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2189215"/>
    <w:p w14:paraId="4C6D7E36" w14:textId="77777777" w:rsidR="001F26D7" w:rsidRDefault="001F26D7" w:rsidP="001F26D7">
      <w:pPr>
        <w:rPr>
          <w:rFonts w:cs="Calibri"/>
        </w:rPr>
      </w:pPr>
      <w:r>
        <w:rPr>
          <w:noProof/>
        </w:rPr>
        <mc:AlternateContent>
          <mc:Choice Requires="wpg">
            <w:drawing>
              <wp:anchor distT="0" distB="0" distL="114300" distR="114300" simplePos="0" relativeHeight="251660288" behindDoc="0" locked="0" layoutInCell="1" allowOverlap="1" wp14:anchorId="0B8B356F" wp14:editId="768DABE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D101A4"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409A3AD" wp14:editId="70D8F1F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F8FCA6A" w14:textId="77777777" w:rsidR="001F26D7" w:rsidRPr="00B238E5" w:rsidRDefault="001F26D7" w:rsidP="001F26D7">
      <w:pPr>
        <w:rPr>
          <w:rFonts w:cs="Calibri"/>
        </w:rPr>
      </w:pPr>
    </w:p>
    <w:p w14:paraId="6A551474" w14:textId="77777777" w:rsidR="001F26D7" w:rsidRPr="00A64246" w:rsidRDefault="001F26D7" w:rsidP="001F26D7">
      <w:pPr>
        <w:rPr>
          <w:b/>
          <w:bCs/>
          <w:color w:val="156082" w:themeColor="accent1"/>
          <w:sz w:val="36"/>
          <w:szCs w:val="36"/>
        </w:rPr>
      </w:pPr>
      <w:r w:rsidRPr="00A64246">
        <w:rPr>
          <w:b/>
          <w:bCs/>
          <w:color w:val="156082" w:themeColor="accent1"/>
          <w:sz w:val="36"/>
          <w:szCs w:val="36"/>
        </w:rPr>
        <w:t>Assessment Cover Page</w:t>
      </w:r>
    </w:p>
    <w:p w14:paraId="5CFE9F13" w14:textId="77777777" w:rsidR="001F26D7" w:rsidRDefault="001F26D7" w:rsidP="001F26D7">
      <w:pPr>
        <w:pBdr>
          <w:top w:val="single" w:sz="24" w:space="8" w:color="156082" w:themeColor="accent1"/>
          <w:bottom w:val="single" w:sz="24" w:space="8" w:color="156082"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1F26D7" w14:paraId="13B8D7A7" w14:textId="77777777" w:rsidTr="008716D6">
        <w:tc>
          <w:tcPr>
            <w:tcW w:w="3256" w:type="dxa"/>
          </w:tcPr>
          <w:p w14:paraId="2F297C30"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658E0092" w14:textId="29933C1C" w:rsidR="001F26D7" w:rsidRPr="00A57C25" w:rsidRDefault="001F26D7" w:rsidP="008716D6">
            <w:pPr>
              <w:spacing w:line="480" w:lineRule="auto"/>
              <w:rPr>
                <w:color w:val="000000" w:themeColor="text1"/>
                <w:sz w:val="32"/>
                <w:szCs w:val="32"/>
              </w:rPr>
            </w:pPr>
            <w:r>
              <w:rPr>
                <w:color w:val="000000" w:themeColor="text1"/>
                <w:sz w:val="32"/>
                <w:szCs w:val="32"/>
              </w:rPr>
              <w:t>Denisse Garcia Vivolo</w:t>
            </w:r>
          </w:p>
        </w:tc>
      </w:tr>
      <w:tr w:rsidR="001F26D7" w14:paraId="10B3F7DC" w14:textId="77777777" w:rsidTr="008716D6">
        <w:tc>
          <w:tcPr>
            <w:tcW w:w="3256" w:type="dxa"/>
          </w:tcPr>
          <w:p w14:paraId="3535E9C0" w14:textId="77777777" w:rsidR="001F26D7" w:rsidRPr="001F26D7" w:rsidRDefault="001F26D7" w:rsidP="008716D6">
            <w:pPr>
              <w:spacing w:line="480" w:lineRule="auto"/>
              <w:rPr>
                <w:i/>
                <w:iCs/>
                <w:color w:val="156082" w:themeColor="accent1"/>
                <w:sz w:val="32"/>
                <w:szCs w:val="32"/>
              </w:rPr>
            </w:pPr>
            <w:r w:rsidRPr="001F26D7">
              <w:rPr>
                <w:i/>
                <w:iCs/>
                <w:color w:val="156082" w:themeColor="accent1"/>
                <w:sz w:val="32"/>
                <w:szCs w:val="32"/>
              </w:rPr>
              <w:t>Student Number</w:t>
            </w:r>
          </w:p>
        </w:tc>
        <w:tc>
          <w:tcPr>
            <w:tcW w:w="5760" w:type="dxa"/>
          </w:tcPr>
          <w:p w14:paraId="70553A8C" w14:textId="6C28A024" w:rsidR="001F26D7" w:rsidRPr="00A57C25" w:rsidRDefault="001F26D7" w:rsidP="008716D6">
            <w:pPr>
              <w:spacing w:line="480" w:lineRule="auto"/>
              <w:rPr>
                <w:color w:val="000000" w:themeColor="text1"/>
                <w:sz w:val="32"/>
                <w:szCs w:val="32"/>
              </w:rPr>
            </w:pPr>
            <w:r w:rsidRPr="001F26D7">
              <w:rPr>
                <w:color w:val="000000" w:themeColor="text1"/>
                <w:sz w:val="32"/>
                <w:szCs w:val="32"/>
              </w:rPr>
              <w:t>sbs24050</w:t>
            </w:r>
          </w:p>
        </w:tc>
      </w:tr>
      <w:tr w:rsidR="001F26D7" w14:paraId="32B95388" w14:textId="77777777" w:rsidTr="008716D6">
        <w:tc>
          <w:tcPr>
            <w:tcW w:w="3256" w:type="dxa"/>
          </w:tcPr>
          <w:p w14:paraId="63387515"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07F08F62" w14:textId="120773FD" w:rsidR="001F26D7" w:rsidRPr="00A57C25" w:rsidRDefault="001F26D7" w:rsidP="008716D6">
            <w:pPr>
              <w:spacing w:line="480" w:lineRule="auto"/>
              <w:rPr>
                <w:color w:val="000000" w:themeColor="text1"/>
                <w:sz w:val="32"/>
                <w:szCs w:val="32"/>
              </w:rPr>
            </w:pPr>
            <w:r>
              <w:rPr>
                <w:color w:val="000000" w:themeColor="text1"/>
                <w:sz w:val="32"/>
                <w:szCs w:val="32"/>
              </w:rPr>
              <w:t>Strategical Thinking</w:t>
            </w:r>
          </w:p>
        </w:tc>
      </w:tr>
      <w:tr w:rsidR="001F26D7" w14:paraId="1164E31A" w14:textId="77777777" w:rsidTr="008716D6">
        <w:tc>
          <w:tcPr>
            <w:tcW w:w="3256" w:type="dxa"/>
          </w:tcPr>
          <w:p w14:paraId="0AC65357"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577D64B" w14:textId="77DCF57C" w:rsidR="001F26D7" w:rsidRPr="00A57C25" w:rsidRDefault="001F26D7" w:rsidP="008716D6">
            <w:pPr>
              <w:spacing w:line="480" w:lineRule="auto"/>
              <w:rPr>
                <w:color w:val="000000" w:themeColor="text1"/>
                <w:sz w:val="32"/>
                <w:szCs w:val="32"/>
              </w:rPr>
            </w:pPr>
            <w:r w:rsidRPr="001F26D7">
              <w:rPr>
                <w:color w:val="000000" w:themeColor="text1"/>
                <w:sz w:val="32"/>
                <w:szCs w:val="32"/>
              </w:rPr>
              <w:t>CA 1 – Capstone Project Proposal</w:t>
            </w:r>
          </w:p>
        </w:tc>
      </w:tr>
      <w:tr w:rsidR="001F26D7" w14:paraId="620BFEBA" w14:textId="77777777" w:rsidTr="008716D6">
        <w:tc>
          <w:tcPr>
            <w:tcW w:w="3256" w:type="dxa"/>
          </w:tcPr>
          <w:p w14:paraId="666906A1"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66303271" w14:textId="7CE61689" w:rsidR="001F26D7" w:rsidRPr="00A57C25" w:rsidRDefault="001F26D7" w:rsidP="008716D6">
            <w:pPr>
              <w:spacing w:line="480" w:lineRule="auto"/>
              <w:rPr>
                <w:color w:val="000000" w:themeColor="text1"/>
                <w:sz w:val="32"/>
                <w:szCs w:val="32"/>
              </w:rPr>
            </w:pPr>
            <w:r>
              <w:rPr>
                <w:color w:val="000000" w:themeColor="text1"/>
                <w:sz w:val="32"/>
                <w:szCs w:val="32"/>
              </w:rPr>
              <w:t>March 29</w:t>
            </w:r>
            <w:r w:rsidRPr="001F26D7">
              <w:rPr>
                <w:color w:val="000000" w:themeColor="text1"/>
                <w:sz w:val="32"/>
                <w:szCs w:val="32"/>
                <w:vertAlign w:val="superscript"/>
              </w:rPr>
              <w:t>th</w:t>
            </w:r>
            <w:r>
              <w:rPr>
                <w:color w:val="000000" w:themeColor="text1"/>
                <w:sz w:val="32"/>
                <w:szCs w:val="32"/>
              </w:rPr>
              <w:t xml:space="preserve"> 2024</w:t>
            </w:r>
          </w:p>
        </w:tc>
      </w:tr>
      <w:tr w:rsidR="001F26D7" w14:paraId="01309A18" w14:textId="77777777" w:rsidTr="008716D6">
        <w:tc>
          <w:tcPr>
            <w:tcW w:w="3256" w:type="dxa"/>
          </w:tcPr>
          <w:p w14:paraId="01381212"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5F19F09D" w14:textId="31DF3D45" w:rsidR="001F26D7" w:rsidRPr="00A57C25" w:rsidRDefault="001F26D7" w:rsidP="008716D6">
            <w:pPr>
              <w:spacing w:line="480" w:lineRule="auto"/>
              <w:rPr>
                <w:color w:val="000000" w:themeColor="text1"/>
                <w:sz w:val="32"/>
                <w:szCs w:val="32"/>
              </w:rPr>
            </w:pPr>
            <w:r>
              <w:rPr>
                <w:color w:val="000000" w:themeColor="text1"/>
                <w:sz w:val="32"/>
                <w:szCs w:val="32"/>
              </w:rPr>
              <w:t>March 25</w:t>
            </w:r>
            <w:r w:rsidRPr="001F26D7">
              <w:rPr>
                <w:color w:val="000000" w:themeColor="text1"/>
                <w:sz w:val="32"/>
                <w:szCs w:val="32"/>
                <w:vertAlign w:val="superscript"/>
              </w:rPr>
              <w:t>th</w:t>
            </w:r>
            <w:r>
              <w:rPr>
                <w:color w:val="000000" w:themeColor="text1"/>
                <w:sz w:val="32"/>
                <w:szCs w:val="32"/>
              </w:rPr>
              <w:t xml:space="preserve"> 2024</w:t>
            </w:r>
          </w:p>
        </w:tc>
      </w:tr>
    </w:tbl>
    <w:p w14:paraId="40944E9B" w14:textId="5FB38F72" w:rsidR="001F26D7" w:rsidRPr="00590C88" w:rsidRDefault="001F26D7" w:rsidP="001F26D7">
      <w:pPr>
        <w:pBdr>
          <w:top w:val="single" w:sz="24" w:space="8" w:color="156082" w:themeColor="accent1"/>
          <w:bottom w:val="single" w:sz="24" w:space="0" w:color="156082" w:themeColor="accent1"/>
        </w:pBdr>
        <w:spacing w:after="0" w:line="480" w:lineRule="auto"/>
        <w:rPr>
          <w:i/>
          <w:iCs/>
          <w:color w:val="000000" w:themeColor="text1"/>
        </w:rPr>
      </w:pPr>
    </w:p>
    <w:p w14:paraId="14985985" w14:textId="0692EBEC" w:rsidR="001F26D7" w:rsidRDefault="001F26D7" w:rsidP="001F26D7">
      <w:pPr>
        <w:rPr>
          <w:rStyle w:val="SubtleReference"/>
          <w:rFonts w:cs="Calibri"/>
          <w:color w:val="156082"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4DC8AEC9" wp14:editId="19213415">
                <wp:simplePos x="0" y="0"/>
                <wp:positionH relativeFrom="margin">
                  <wp:posOffset>19050</wp:posOffset>
                </wp:positionH>
                <wp:positionV relativeFrom="paragraph">
                  <wp:posOffset>297180</wp:posOffset>
                </wp:positionV>
                <wp:extent cx="5772150" cy="2914650"/>
                <wp:effectExtent l="19050" t="19050" r="19050" b="19050"/>
                <wp:wrapNone/>
                <wp:docPr id="1728545880" name="Text Box 1"/>
                <wp:cNvGraphicFramePr/>
                <a:graphic xmlns:a="http://schemas.openxmlformats.org/drawingml/2006/main">
                  <a:graphicData uri="http://schemas.microsoft.com/office/word/2010/wordprocessingShape">
                    <wps:wsp>
                      <wps:cNvSpPr txBox="1"/>
                      <wps:spPr>
                        <a:xfrm>
                          <a:off x="0" y="0"/>
                          <a:ext cx="5772150" cy="2914650"/>
                        </a:xfrm>
                        <a:prstGeom prst="rect">
                          <a:avLst/>
                        </a:prstGeom>
                        <a:solidFill>
                          <a:schemeClr val="lt1"/>
                        </a:solidFill>
                        <a:ln w="28575">
                          <a:solidFill>
                            <a:schemeClr val="accent1"/>
                          </a:solidFill>
                        </a:ln>
                        <a:effectLst/>
                      </wps:spPr>
                      <wps:txbx>
                        <w:txbxContent>
                          <w:p w14:paraId="4B192230" w14:textId="77777777" w:rsidR="001F26D7" w:rsidRPr="00A64246" w:rsidRDefault="001F26D7" w:rsidP="001F26D7">
                            <w:pPr>
                              <w:rPr>
                                <w:rFonts w:cs="Calibri"/>
                                <w:b/>
                                <w:bCs/>
                                <w:color w:val="156082" w:themeColor="accent1"/>
                                <w:sz w:val="32"/>
                                <w:szCs w:val="32"/>
                              </w:rPr>
                            </w:pPr>
                            <w:r w:rsidRPr="00A64246">
                              <w:rPr>
                                <w:rFonts w:cs="Calibri"/>
                                <w:b/>
                                <w:bCs/>
                                <w:color w:val="156082" w:themeColor="accent1"/>
                                <w:sz w:val="32"/>
                                <w:szCs w:val="32"/>
                              </w:rPr>
                              <w:t>Declaration</w:t>
                            </w:r>
                          </w:p>
                          <w:p w14:paraId="1E416188" w14:textId="77777777" w:rsidR="001F26D7" w:rsidRPr="00A64246" w:rsidRDefault="001F26D7" w:rsidP="001F26D7">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D476CEE" w14:textId="77777777" w:rsidR="001F26D7" w:rsidRPr="00A64246" w:rsidRDefault="001F26D7" w:rsidP="001F26D7">
                            <w:pPr>
                              <w:rPr>
                                <w:rFonts w:cs="Calibri"/>
                                <w:sz w:val="28"/>
                                <w:szCs w:val="28"/>
                              </w:rPr>
                            </w:pPr>
                            <w:r w:rsidRPr="00A64246">
                              <w:rPr>
                                <w:rFonts w:cs="Calibri"/>
                                <w:sz w:val="28"/>
                                <w:szCs w:val="28"/>
                              </w:rPr>
                              <w:t>I declare it to be my own work and that all material from third parties has been appropriately referenced.</w:t>
                            </w:r>
                          </w:p>
                          <w:p w14:paraId="482ACE16" w14:textId="77777777" w:rsidR="001F26D7" w:rsidRPr="00A64246" w:rsidRDefault="001F26D7" w:rsidP="001F26D7">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AEC9" id="_x0000_t202" coordsize="21600,21600" o:spt="202" path="m,l,21600r21600,l21600,xe">
                <v:stroke joinstyle="miter"/>
                <v:path gradientshapeok="t" o:connecttype="rect"/>
              </v:shapetype>
              <v:shape id="Text Box 1" o:spid="_x0000_s1026" type="#_x0000_t202" style="position:absolute;margin-left:1.5pt;margin-top:23.4pt;width:454.5pt;height:2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" fillcolor="white [3201]" strokecolor="#156082 [3204]" strokeweight="2.25pt">
                <v:textbox>
                  <w:txbxContent>
                    <w:p w14:paraId="4B192230" w14:textId="77777777" w:rsidR="001F26D7" w:rsidRPr="00A64246" w:rsidRDefault="001F26D7" w:rsidP="001F26D7">
                      <w:pPr>
                        <w:rPr>
                          <w:rFonts w:cs="Calibri"/>
                          <w:b/>
                          <w:bCs/>
                          <w:color w:val="156082" w:themeColor="accent1"/>
                          <w:sz w:val="32"/>
                          <w:szCs w:val="32"/>
                        </w:rPr>
                      </w:pPr>
                      <w:r w:rsidRPr="00A64246">
                        <w:rPr>
                          <w:rFonts w:cs="Calibri"/>
                          <w:b/>
                          <w:bCs/>
                          <w:color w:val="156082" w:themeColor="accent1"/>
                          <w:sz w:val="32"/>
                          <w:szCs w:val="32"/>
                        </w:rPr>
                        <w:t>Declaration</w:t>
                      </w:r>
                    </w:p>
                    <w:p w14:paraId="1E416188" w14:textId="77777777" w:rsidR="001F26D7" w:rsidRPr="00A64246" w:rsidRDefault="001F26D7" w:rsidP="001F26D7">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D476CEE" w14:textId="77777777" w:rsidR="001F26D7" w:rsidRPr="00A64246" w:rsidRDefault="001F26D7" w:rsidP="001F26D7">
                      <w:pPr>
                        <w:rPr>
                          <w:rFonts w:cs="Calibri"/>
                          <w:sz w:val="28"/>
                          <w:szCs w:val="28"/>
                        </w:rPr>
                      </w:pPr>
                      <w:r w:rsidRPr="00A64246">
                        <w:rPr>
                          <w:rFonts w:cs="Calibri"/>
                          <w:sz w:val="28"/>
                          <w:szCs w:val="28"/>
                        </w:rPr>
                        <w:t>I declare it to be my own work and that all material from third parties has been appropriately referenced.</w:t>
                      </w:r>
                    </w:p>
                    <w:p w14:paraId="482ACE16" w14:textId="77777777" w:rsidR="001F26D7" w:rsidRPr="00A64246" w:rsidRDefault="001F26D7" w:rsidP="001F26D7">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33AEEDA7" w14:textId="77777777" w:rsidR="001F26D7" w:rsidRPr="00E6060A" w:rsidRDefault="001F26D7" w:rsidP="001F26D7">
      <w:pPr>
        <w:rPr>
          <w:rFonts w:cs="Calibri"/>
        </w:rPr>
      </w:pPr>
    </w:p>
    <w:p w14:paraId="58DFEB32" w14:textId="77777777" w:rsidR="001F26D7" w:rsidRPr="00E6060A" w:rsidRDefault="001F26D7" w:rsidP="001F26D7">
      <w:pPr>
        <w:rPr>
          <w:rFonts w:cs="Calibri"/>
        </w:rPr>
      </w:pPr>
    </w:p>
    <w:p w14:paraId="214EBA9A" w14:textId="77777777" w:rsidR="001F26D7" w:rsidRPr="00E6060A" w:rsidRDefault="001F26D7" w:rsidP="001F26D7">
      <w:pPr>
        <w:rPr>
          <w:rFonts w:cs="Calibri"/>
        </w:rPr>
      </w:pPr>
    </w:p>
    <w:p w14:paraId="64596CD3" w14:textId="77777777" w:rsidR="001F26D7" w:rsidRPr="00E6060A" w:rsidRDefault="001F26D7" w:rsidP="001F26D7">
      <w:pPr>
        <w:rPr>
          <w:rFonts w:cs="Calibri"/>
        </w:rPr>
      </w:pPr>
    </w:p>
    <w:p w14:paraId="55B0D469" w14:textId="77777777" w:rsidR="001F26D7" w:rsidRPr="00E6060A" w:rsidRDefault="001F26D7" w:rsidP="001F26D7">
      <w:pPr>
        <w:rPr>
          <w:rFonts w:cs="Calibri"/>
        </w:rPr>
      </w:pPr>
    </w:p>
    <w:p w14:paraId="7BD1A059" w14:textId="77777777" w:rsidR="001F26D7" w:rsidRPr="00E6060A" w:rsidRDefault="001F26D7" w:rsidP="001F26D7">
      <w:pPr>
        <w:rPr>
          <w:rFonts w:cs="Calibri"/>
        </w:rPr>
      </w:pPr>
    </w:p>
    <w:p w14:paraId="34017F3A" w14:textId="77777777" w:rsidR="001F26D7" w:rsidRPr="00E6060A" w:rsidRDefault="001F26D7" w:rsidP="001F26D7">
      <w:pPr>
        <w:rPr>
          <w:rFonts w:cs="Calibri"/>
        </w:rPr>
      </w:pPr>
    </w:p>
    <w:p w14:paraId="387AA884" w14:textId="77777777" w:rsidR="001F26D7" w:rsidRPr="00E6060A" w:rsidRDefault="001F26D7" w:rsidP="001F26D7">
      <w:pPr>
        <w:rPr>
          <w:rFonts w:cs="Calibri"/>
        </w:rPr>
      </w:pPr>
    </w:p>
    <w:p w14:paraId="549F9EA0" w14:textId="77777777" w:rsidR="001F26D7" w:rsidRPr="00E6060A" w:rsidRDefault="001F26D7" w:rsidP="001F26D7">
      <w:pPr>
        <w:rPr>
          <w:rFonts w:cs="Calibri"/>
        </w:rPr>
      </w:pPr>
    </w:p>
    <w:p w14:paraId="0A9555B1" w14:textId="77777777" w:rsidR="001F26D7" w:rsidRPr="00E6060A" w:rsidRDefault="001F26D7" w:rsidP="001F26D7">
      <w:pPr>
        <w:rPr>
          <w:rFonts w:cs="Calibri"/>
        </w:rPr>
      </w:pPr>
    </w:p>
    <w:p w14:paraId="1E051A8E" w14:textId="77777777" w:rsidR="001F26D7" w:rsidRPr="00E6060A" w:rsidRDefault="001F26D7" w:rsidP="001F26D7">
      <w:pPr>
        <w:rPr>
          <w:rFonts w:cs="Calibri"/>
        </w:rPr>
        <w:sectPr w:rsidR="001F26D7" w:rsidRPr="00E6060A" w:rsidSect="00274E3A">
          <w:pgSz w:w="11906" w:h="16838"/>
          <w:pgMar w:top="1440" w:right="1440" w:bottom="1440" w:left="1440" w:header="708" w:footer="708" w:gutter="0"/>
          <w:cols w:space="708"/>
          <w:docGrid w:linePitch="360"/>
        </w:sectPr>
      </w:pPr>
    </w:p>
    <w:p w14:paraId="44D8765A" w14:textId="77777777" w:rsidR="001F26D7" w:rsidRPr="00FD250E" w:rsidRDefault="001F26D7" w:rsidP="001F26D7">
      <w:pPr>
        <w:rPr>
          <w:color w:val="3A3A3A" w:themeColor="background2" w:themeShade="40"/>
          <w:sz w:val="40"/>
          <w:szCs w:val="40"/>
        </w:rPr>
      </w:pPr>
      <w:r>
        <w:rPr>
          <w:color w:val="3A3A3A" w:themeColor="background2" w:themeShade="40"/>
          <w:sz w:val="40"/>
          <w:szCs w:val="40"/>
        </w:rPr>
        <w:lastRenderedPageBreak/>
        <w:t>A</w:t>
      </w:r>
      <w:r w:rsidRPr="00FD250E">
        <w:rPr>
          <w:color w:val="3A3A3A" w:themeColor="background2" w:themeShade="40"/>
          <w:sz w:val="40"/>
          <w:szCs w:val="40"/>
        </w:rPr>
        <w:t>bstract</w:t>
      </w:r>
    </w:p>
    <w:p w14:paraId="3F414073" w14:textId="77777777" w:rsidR="001F26D7" w:rsidRDefault="001F26D7" w:rsidP="001F26D7"/>
    <w:p w14:paraId="455248E1" w14:textId="77777777" w:rsidR="001F26D7" w:rsidRDefault="001F26D7" w:rsidP="001F26D7">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00C2B60F" w14:textId="77777777" w:rsidR="001F26D7" w:rsidRDefault="001F26D7" w:rsidP="001F26D7">
      <w:pPr>
        <w:rPr>
          <w:color w:val="FF0000"/>
        </w:rPr>
      </w:pPr>
    </w:p>
    <w:p w14:paraId="48CF1A84" w14:textId="77777777" w:rsidR="001F26D7" w:rsidRDefault="001F26D7" w:rsidP="001F26D7">
      <w:pPr>
        <w:rPr>
          <w:color w:val="FF0000"/>
        </w:rPr>
      </w:pPr>
    </w:p>
    <w:p w14:paraId="4C391537" w14:textId="77777777" w:rsidR="001F26D7" w:rsidRDefault="001F26D7" w:rsidP="001F26D7">
      <w:pPr>
        <w:rPr>
          <w:color w:val="FF0000"/>
        </w:rPr>
      </w:pPr>
    </w:p>
    <w:p w14:paraId="44EFCD6D" w14:textId="77777777" w:rsidR="001F26D7" w:rsidRPr="004902C7" w:rsidRDefault="001F26D7" w:rsidP="001F26D7">
      <w:pPr>
        <w:rPr>
          <w:color w:val="FF0000"/>
          <w:sz w:val="32"/>
          <w:szCs w:val="32"/>
        </w:rPr>
      </w:pPr>
      <w:r>
        <w:rPr>
          <w:color w:val="FF0000"/>
          <w:sz w:val="32"/>
          <w:szCs w:val="32"/>
        </w:rPr>
        <w:t xml:space="preserve">Attention: </w:t>
      </w:r>
      <w:r w:rsidRPr="004902C7">
        <w:rPr>
          <w:color w:val="FF0000"/>
          <w:sz w:val="32"/>
          <w:szCs w:val="32"/>
        </w:rPr>
        <w:t xml:space="preserve">All notes </w:t>
      </w:r>
      <w:r>
        <w:rPr>
          <w:color w:val="FF0000"/>
          <w:sz w:val="32"/>
          <w:szCs w:val="32"/>
        </w:rPr>
        <w:t>must</w:t>
      </w:r>
      <w:r w:rsidRPr="004902C7">
        <w:rPr>
          <w:color w:val="FF0000"/>
          <w:sz w:val="32"/>
          <w:szCs w:val="32"/>
        </w:rPr>
        <w:t xml:space="preserve"> be removed from the document before submission!!</w:t>
      </w:r>
    </w:p>
    <w:p w14:paraId="3EA89E66" w14:textId="77777777" w:rsidR="001F26D7" w:rsidRDefault="001F26D7" w:rsidP="001F26D7"/>
    <w:p w14:paraId="65D173B0" w14:textId="77777777" w:rsidR="001F26D7" w:rsidRDefault="001F26D7" w:rsidP="001F26D7"/>
    <w:p w14:paraId="2F500F77" w14:textId="77777777" w:rsidR="001F26D7" w:rsidRDefault="001F26D7" w:rsidP="001F26D7"/>
    <w:p w14:paraId="2D6E0A9E" w14:textId="77777777" w:rsidR="001F26D7" w:rsidRDefault="001F26D7" w:rsidP="001F26D7"/>
    <w:p w14:paraId="719A26B0" w14:textId="77777777" w:rsidR="001F26D7" w:rsidRDefault="001F26D7" w:rsidP="001F26D7"/>
    <w:p w14:paraId="41CB1F3B" w14:textId="77777777" w:rsidR="001F26D7" w:rsidRDefault="001F26D7" w:rsidP="001F26D7"/>
    <w:p w14:paraId="2879E67D" w14:textId="77777777" w:rsidR="001F26D7" w:rsidRDefault="001F26D7" w:rsidP="001F26D7"/>
    <w:p w14:paraId="678C0AE5" w14:textId="77777777" w:rsidR="001F26D7" w:rsidRDefault="001F26D7" w:rsidP="001F26D7"/>
    <w:p w14:paraId="028AE9F5" w14:textId="77777777" w:rsidR="001F26D7" w:rsidRDefault="001F26D7" w:rsidP="001F26D7"/>
    <w:p w14:paraId="263E0BA9" w14:textId="77777777" w:rsidR="001F26D7" w:rsidRDefault="001F26D7" w:rsidP="001F26D7"/>
    <w:p w14:paraId="355219F4" w14:textId="77777777" w:rsidR="001F26D7" w:rsidRDefault="001F26D7" w:rsidP="001F26D7"/>
    <w:p w14:paraId="29BA8207" w14:textId="77777777" w:rsidR="001F26D7" w:rsidRDefault="001F26D7" w:rsidP="001F26D7"/>
    <w:p w14:paraId="731B1EF5" w14:textId="77777777" w:rsidR="001F26D7" w:rsidRDefault="001F26D7" w:rsidP="001F26D7"/>
    <w:p w14:paraId="727F83BA" w14:textId="77777777" w:rsidR="001F26D7" w:rsidRDefault="001F26D7" w:rsidP="001F26D7"/>
    <w:p w14:paraId="20ED77F9" w14:textId="77777777" w:rsidR="001F26D7" w:rsidRDefault="001F26D7" w:rsidP="001F26D7"/>
    <w:p w14:paraId="5120599B" w14:textId="77777777" w:rsidR="001F26D7" w:rsidRDefault="001F26D7" w:rsidP="001F26D7"/>
    <w:p w14:paraId="611A7A74" w14:textId="77777777" w:rsidR="001F26D7" w:rsidRDefault="001F26D7" w:rsidP="001F26D7"/>
    <w:p w14:paraId="4A14C6F5" w14:textId="77777777" w:rsidR="001F26D7" w:rsidRDefault="001F26D7" w:rsidP="001F26D7"/>
    <w:p w14:paraId="1A219493" w14:textId="77777777" w:rsidR="001F26D7" w:rsidRDefault="001F26D7" w:rsidP="001F26D7"/>
    <w:sdt>
      <w:sdtPr>
        <w:rPr>
          <w:rFonts w:asciiTheme="minorHAnsi" w:eastAsiaTheme="minorHAnsi" w:hAnsiTheme="minorHAnsi" w:cstheme="minorBidi"/>
          <w:color w:val="auto"/>
          <w:kern w:val="2"/>
          <w:sz w:val="24"/>
          <w:szCs w:val="24"/>
          <w:lang w:val="en-IE"/>
          <w14:ligatures w14:val="standardContextual"/>
        </w:rPr>
        <w:id w:val="971183571"/>
        <w:docPartObj>
          <w:docPartGallery w:val="Table of Contents"/>
          <w:docPartUnique/>
        </w:docPartObj>
      </w:sdtPr>
      <w:sdtEndPr>
        <w:rPr>
          <w:b/>
          <w:bCs/>
          <w:noProof/>
        </w:rPr>
      </w:sdtEndPr>
      <w:sdtContent>
        <w:p w14:paraId="29E95452" w14:textId="788B8ECB" w:rsidR="003952ED" w:rsidRDefault="003952ED">
          <w:pPr>
            <w:pStyle w:val="TOCHeading"/>
          </w:pPr>
          <w:r>
            <w:t>Contents</w:t>
          </w:r>
        </w:p>
        <w:p w14:paraId="58FA7870" w14:textId="77D51AE7"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r>
            <w:fldChar w:fldCharType="begin"/>
          </w:r>
          <w:r>
            <w:instrText xml:space="preserve"> TOC \o "1-3" \h \z \u </w:instrText>
          </w:r>
          <w:r>
            <w:fldChar w:fldCharType="separate"/>
          </w:r>
          <w:hyperlink w:anchor="_Toc162191880" w:history="1">
            <w:r w:rsidRPr="003952ED">
              <w:rPr>
                <w:rStyle w:val="Hyperlink"/>
                <w:b w:val="0"/>
                <w:bCs w:val="0"/>
                <w:noProof/>
              </w:rPr>
              <w:t>Introduction</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_Toc162191880 \h </w:instrText>
            </w:r>
            <w:r w:rsidRPr="003952ED">
              <w:rPr>
                <w:b w:val="0"/>
                <w:bCs w:val="0"/>
                <w:noProof/>
                <w:webHidden/>
              </w:rPr>
            </w:r>
            <w:r w:rsidRPr="003952ED">
              <w:rPr>
                <w:b w:val="0"/>
                <w:bCs w:val="0"/>
                <w:noProof/>
                <w:webHidden/>
              </w:rPr>
              <w:fldChar w:fldCharType="separate"/>
            </w:r>
            <w:r w:rsidRPr="003952ED">
              <w:rPr>
                <w:b w:val="0"/>
                <w:bCs w:val="0"/>
                <w:noProof/>
                <w:webHidden/>
              </w:rPr>
              <w:t>4</w:t>
            </w:r>
            <w:r w:rsidRPr="003952ED">
              <w:rPr>
                <w:b w:val="0"/>
                <w:bCs w:val="0"/>
                <w:noProof/>
                <w:webHidden/>
              </w:rPr>
              <w:fldChar w:fldCharType="end"/>
            </w:r>
          </w:hyperlink>
        </w:p>
        <w:p w14:paraId="1BEB459E" w14:textId="782CFCB6" w:rsidR="003952ED" w:rsidRPr="003952ED" w:rsidRDefault="00000000"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1" w:history="1">
            <w:r w:rsidR="003952ED" w:rsidRPr="003952ED">
              <w:rPr>
                <w:rStyle w:val="Hyperlink"/>
                <w:b w:val="0"/>
                <w:bCs w:val="0"/>
                <w:noProof/>
              </w:rPr>
              <w:t>Objectives</w:t>
            </w:r>
            <w:r w:rsidR="003952ED" w:rsidRPr="003952ED">
              <w:rPr>
                <w:b w:val="0"/>
                <w:bCs w:val="0"/>
                <w:noProof/>
                <w:webHidden/>
              </w:rPr>
              <w:tab/>
            </w:r>
            <w:r w:rsidR="003952ED" w:rsidRPr="003952ED">
              <w:rPr>
                <w:b w:val="0"/>
                <w:bCs w:val="0"/>
                <w:noProof/>
                <w:webHidden/>
              </w:rPr>
              <w:fldChar w:fldCharType="begin"/>
            </w:r>
            <w:r w:rsidR="003952ED" w:rsidRPr="003952ED">
              <w:rPr>
                <w:b w:val="0"/>
                <w:bCs w:val="0"/>
                <w:noProof/>
                <w:webHidden/>
              </w:rPr>
              <w:instrText xml:space="preserve"> PAGEREF _Toc162191881 \h </w:instrText>
            </w:r>
            <w:r w:rsidR="003952ED" w:rsidRPr="003952ED">
              <w:rPr>
                <w:b w:val="0"/>
                <w:bCs w:val="0"/>
                <w:noProof/>
                <w:webHidden/>
              </w:rPr>
            </w:r>
            <w:r w:rsidR="003952ED" w:rsidRPr="003952ED">
              <w:rPr>
                <w:b w:val="0"/>
                <w:bCs w:val="0"/>
                <w:noProof/>
                <w:webHidden/>
              </w:rPr>
              <w:fldChar w:fldCharType="separate"/>
            </w:r>
            <w:r w:rsidR="003952ED" w:rsidRPr="003952ED">
              <w:rPr>
                <w:b w:val="0"/>
                <w:bCs w:val="0"/>
                <w:noProof/>
                <w:webHidden/>
              </w:rPr>
              <w:t>4</w:t>
            </w:r>
            <w:r w:rsidR="003952ED" w:rsidRPr="003952ED">
              <w:rPr>
                <w:b w:val="0"/>
                <w:bCs w:val="0"/>
                <w:noProof/>
                <w:webHidden/>
              </w:rPr>
              <w:fldChar w:fldCharType="end"/>
            </w:r>
          </w:hyperlink>
        </w:p>
        <w:p w14:paraId="2BDA8B93" w14:textId="23C08B4A" w:rsidR="003952ED" w:rsidRPr="003952ED" w:rsidRDefault="00000000"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2" w:history="1">
            <w:r w:rsidR="003952ED" w:rsidRPr="003952ED">
              <w:rPr>
                <w:rStyle w:val="Hyperlink"/>
                <w:b w:val="0"/>
                <w:bCs w:val="0"/>
                <w:noProof/>
              </w:rPr>
              <w:t>Problem Definition</w:t>
            </w:r>
            <w:r w:rsidR="003952ED" w:rsidRPr="003952ED">
              <w:rPr>
                <w:b w:val="0"/>
                <w:bCs w:val="0"/>
                <w:noProof/>
                <w:webHidden/>
              </w:rPr>
              <w:tab/>
            </w:r>
            <w:r w:rsidR="003952ED" w:rsidRPr="003952ED">
              <w:rPr>
                <w:b w:val="0"/>
                <w:bCs w:val="0"/>
                <w:noProof/>
                <w:webHidden/>
              </w:rPr>
              <w:fldChar w:fldCharType="begin"/>
            </w:r>
            <w:r w:rsidR="003952ED" w:rsidRPr="003952ED">
              <w:rPr>
                <w:b w:val="0"/>
                <w:bCs w:val="0"/>
                <w:noProof/>
                <w:webHidden/>
              </w:rPr>
              <w:instrText xml:space="preserve"> PAGEREF _Toc162191882 \h </w:instrText>
            </w:r>
            <w:r w:rsidR="003952ED" w:rsidRPr="003952ED">
              <w:rPr>
                <w:b w:val="0"/>
                <w:bCs w:val="0"/>
                <w:noProof/>
                <w:webHidden/>
              </w:rPr>
            </w:r>
            <w:r w:rsidR="003952ED" w:rsidRPr="003952ED">
              <w:rPr>
                <w:b w:val="0"/>
                <w:bCs w:val="0"/>
                <w:noProof/>
                <w:webHidden/>
              </w:rPr>
              <w:fldChar w:fldCharType="separate"/>
            </w:r>
            <w:r w:rsidR="003952ED" w:rsidRPr="003952ED">
              <w:rPr>
                <w:b w:val="0"/>
                <w:bCs w:val="0"/>
                <w:noProof/>
                <w:webHidden/>
              </w:rPr>
              <w:t>5</w:t>
            </w:r>
            <w:r w:rsidR="003952ED" w:rsidRPr="003952ED">
              <w:rPr>
                <w:b w:val="0"/>
                <w:bCs w:val="0"/>
                <w:noProof/>
                <w:webHidden/>
              </w:rPr>
              <w:fldChar w:fldCharType="end"/>
            </w:r>
          </w:hyperlink>
        </w:p>
        <w:p w14:paraId="7A2963AF" w14:textId="51663F64" w:rsidR="003952ED" w:rsidRPr="003952ED" w:rsidRDefault="00000000"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3" w:history="1">
            <w:r w:rsidR="003952ED" w:rsidRPr="003952ED">
              <w:rPr>
                <w:rStyle w:val="Hyperlink"/>
                <w:b w:val="0"/>
                <w:bCs w:val="0"/>
                <w:noProof/>
              </w:rPr>
              <w:t>Scope</w:t>
            </w:r>
            <w:r w:rsidR="003952ED" w:rsidRPr="003952ED">
              <w:rPr>
                <w:b w:val="0"/>
                <w:bCs w:val="0"/>
                <w:noProof/>
                <w:webHidden/>
              </w:rPr>
              <w:tab/>
            </w:r>
            <w:r w:rsidR="003952ED" w:rsidRPr="003952ED">
              <w:rPr>
                <w:b w:val="0"/>
                <w:bCs w:val="0"/>
                <w:noProof/>
                <w:webHidden/>
              </w:rPr>
              <w:fldChar w:fldCharType="begin"/>
            </w:r>
            <w:r w:rsidR="003952ED" w:rsidRPr="003952ED">
              <w:rPr>
                <w:b w:val="0"/>
                <w:bCs w:val="0"/>
                <w:noProof/>
                <w:webHidden/>
              </w:rPr>
              <w:instrText xml:space="preserve"> PAGEREF _Toc162191883 \h </w:instrText>
            </w:r>
            <w:r w:rsidR="003952ED" w:rsidRPr="003952ED">
              <w:rPr>
                <w:b w:val="0"/>
                <w:bCs w:val="0"/>
                <w:noProof/>
                <w:webHidden/>
              </w:rPr>
            </w:r>
            <w:r w:rsidR="003952ED" w:rsidRPr="003952ED">
              <w:rPr>
                <w:b w:val="0"/>
                <w:bCs w:val="0"/>
                <w:noProof/>
                <w:webHidden/>
              </w:rPr>
              <w:fldChar w:fldCharType="separate"/>
            </w:r>
            <w:r w:rsidR="003952ED" w:rsidRPr="003952ED">
              <w:rPr>
                <w:b w:val="0"/>
                <w:bCs w:val="0"/>
                <w:noProof/>
                <w:webHidden/>
              </w:rPr>
              <w:t>5</w:t>
            </w:r>
            <w:r w:rsidR="003952ED" w:rsidRPr="003952ED">
              <w:rPr>
                <w:b w:val="0"/>
                <w:bCs w:val="0"/>
                <w:noProof/>
                <w:webHidden/>
              </w:rPr>
              <w:fldChar w:fldCharType="end"/>
            </w:r>
          </w:hyperlink>
        </w:p>
        <w:p w14:paraId="20E23640" w14:textId="7F3127B0" w:rsidR="003952ED" w:rsidRPr="003952ED" w:rsidRDefault="00000000"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4" w:history="1">
            <w:r w:rsidR="003952ED" w:rsidRPr="003952ED">
              <w:rPr>
                <w:rStyle w:val="Hyperlink"/>
                <w:b w:val="0"/>
                <w:bCs w:val="0"/>
                <w:noProof/>
              </w:rPr>
              <w:t>Data Sources</w:t>
            </w:r>
            <w:r w:rsidR="003952ED" w:rsidRPr="003952ED">
              <w:rPr>
                <w:b w:val="0"/>
                <w:bCs w:val="0"/>
                <w:noProof/>
                <w:webHidden/>
              </w:rPr>
              <w:tab/>
            </w:r>
            <w:r w:rsidR="003952ED" w:rsidRPr="003952ED">
              <w:rPr>
                <w:b w:val="0"/>
                <w:bCs w:val="0"/>
                <w:noProof/>
                <w:webHidden/>
              </w:rPr>
              <w:fldChar w:fldCharType="begin"/>
            </w:r>
            <w:r w:rsidR="003952ED" w:rsidRPr="003952ED">
              <w:rPr>
                <w:b w:val="0"/>
                <w:bCs w:val="0"/>
                <w:noProof/>
                <w:webHidden/>
              </w:rPr>
              <w:instrText xml:space="preserve"> PAGEREF _Toc162191884 \h </w:instrText>
            </w:r>
            <w:r w:rsidR="003952ED" w:rsidRPr="003952ED">
              <w:rPr>
                <w:b w:val="0"/>
                <w:bCs w:val="0"/>
                <w:noProof/>
                <w:webHidden/>
              </w:rPr>
            </w:r>
            <w:r w:rsidR="003952ED" w:rsidRPr="003952ED">
              <w:rPr>
                <w:b w:val="0"/>
                <w:bCs w:val="0"/>
                <w:noProof/>
                <w:webHidden/>
              </w:rPr>
              <w:fldChar w:fldCharType="separate"/>
            </w:r>
            <w:r w:rsidR="003952ED" w:rsidRPr="003952ED">
              <w:rPr>
                <w:b w:val="0"/>
                <w:bCs w:val="0"/>
                <w:noProof/>
                <w:webHidden/>
              </w:rPr>
              <w:t>5</w:t>
            </w:r>
            <w:r w:rsidR="003952ED" w:rsidRPr="003952ED">
              <w:rPr>
                <w:b w:val="0"/>
                <w:bCs w:val="0"/>
                <w:noProof/>
                <w:webHidden/>
              </w:rPr>
              <w:fldChar w:fldCharType="end"/>
            </w:r>
          </w:hyperlink>
        </w:p>
        <w:p w14:paraId="2147EA87" w14:textId="74C77A2B" w:rsidR="003952ED" w:rsidRPr="003952ED" w:rsidRDefault="00000000"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5" w:history="1">
            <w:r w:rsidR="003952ED" w:rsidRPr="003952ED">
              <w:rPr>
                <w:rStyle w:val="Hyperlink"/>
                <w:b w:val="0"/>
                <w:bCs w:val="0"/>
                <w:noProof/>
              </w:rPr>
              <w:t>Ethical Considerations</w:t>
            </w:r>
            <w:r w:rsidR="003952ED" w:rsidRPr="003952ED">
              <w:rPr>
                <w:b w:val="0"/>
                <w:bCs w:val="0"/>
                <w:noProof/>
                <w:webHidden/>
              </w:rPr>
              <w:tab/>
            </w:r>
            <w:r w:rsidR="003952ED" w:rsidRPr="003952ED">
              <w:rPr>
                <w:b w:val="0"/>
                <w:bCs w:val="0"/>
                <w:noProof/>
                <w:webHidden/>
              </w:rPr>
              <w:fldChar w:fldCharType="begin"/>
            </w:r>
            <w:r w:rsidR="003952ED" w:rsidRPr="003952ED">
              <w:rPr>
                <w:b w:val="0"/>
                <w:bCs w:val="0"/>
                <w:noProof/>
                <w:webHidden/>
              </w:rPr>
              <w:instrText xml:space="preserve"> PAGEREF _Toc162191885 \h </w:instrText>
            </w:r>
            <w:r w:rsidR="003952ED" w:rsidRPr="003952ED">
              <w:rPr>
                <w:b w:val="0"/>
                <w:bCs w:val="0"/>
                <w:noProof/>
                <w:webHidden/>
              </w:rPr>
            </w:r>
            <w:r w:rsidR="003952ED" w:rsidRPr="003952ED">
              <w:rPr>
                <w:b w:val="0"/>
                <w:bCs w:val="0"/>
                <w:noProof/>
                <w:webHidden/>
              </w:rPr>
              <w:fldChar w:fldCharType="separate"/>
            </w:r>
            <w:r w:rsidR="003952ED" w:rsidRPr="003952ED">
              <w:rPr>
                <w:b w:val="0"/>
                <w:bCs w:val="0"/>
                <w:noProof/>
                <w:webHidden/>
              </w:rPr>
              <w:t>5</w:t>
            </w:r>
            <w:r w:rsidR="003952ED" w:rsidRPr="003952ED">
              <w:rPr>
                <w:b w:val="0"/>
                <w:bCs w:val="0"/>
                <w:noProof/>
                <w:webHidden/>
              </w:rPr>
              <w:fldChar w:fldCharType="end"/>
            </w:r>
          </w:hyperlink>
        </w:p>
        <w:p w14:paraId="5EFCF623" w14:textId="00F67228" w:rsidR="003952ED" w:rsidRPr="003952ED" w:rsidRDefault="00000000"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6" w:history="1">
            <w:r w:rsidR="003952ED" w:rsidRPr="003952ED">
              <w:rPr>
                <w:rStyle w:val="Hyperlink"/>
                <w:b w:val="0"/>
                <w:bCs w:val="0"/>
                <w:noProof/>
              </w:rPr>
              <w:t>Reference</w:t>
            </w:r>
            <w:r w:rsidR="003952ED" w:rsidRPr="003952ED">
              <w:rPr>
                <w:b w:val="0"/>
                <w:bCs w:val="0"/>
                <w:noProof/>
                <w:webHidden/>
              </w:rPr>
              <w:tab/>
            </w:r>
            <w:r w:rsidR="003952ED" w:rsidRPr="003952ED">
              <w:rPr>
                <w:b w:val="0"/>
                <w:bCs w:val="0"/>
                <w:noProof/>
                <w:webHidden/>
              </w:rPr>
              <w:fldChar w:fldCharType="begin"/>
            </w:r>
            <w:r w:rsidR="003952ED" w:rsidRPr="003952ED">
              <w:rPr>
                <w:b w:val="0"/>
                <w:bCs w:val="0"/>
                <w:noProof/>
                <w:webHidden/>
              </w:rPr>
              <w:instrText xml:space="preserve"> PAGEREF _Toc162191886 \h </w:instrText>
            </w:r>
            <w:r w:rsidR="003952ED" w:rsidRPr="003952ED">
              <w:rPr>
                <w:b w:val="0"/>
                <w:bCs w:val="0"/>
                <w:noProof/>
                <w:webHidden/>
              </w:rPr>
            </w:r>
            <w:r w:rsidR="003952ED" w:rsidRPr="003952ED">
              <w:rPr>
                <w:b w:val="0"/>
                <w:bCs w:val="0"/>
                <w:noProof/>
                <w:webHidden/>
              </w:rPr>
              <w:fldChar w:fldCharType="separate"/>
            </w:r>
            <w:r w:rsidR="003952ED" w:rsidRPr="003952ED">
              <w:rPr>
                <w:b w:val="0"/>
                <w:bCs w:val="0"/>
                <w:noProof/>
                <w:webHidden/>
              </w:rPr>
              <w:t>6</w:t>
            </w:r>
            <w:r w:rsidR="003952ED" w:rsidRPr="003952ED">
              <w:rPr>
                <w:b w:val="0"/>
                <w:bCs w:val="0"/>
                <w:noProof/>
                <w:webHidden/>
              </w:rPr>
              <w:fldChar w:fldCharType="end"/>
            </w:r>
          </w:hyperlink>
        </w:p>
        <w:p w14:paraId="7754A693" w14:textId="09861977" w:rsidR="003952ED" w:rsidRDefault="003952ED">
          <w:r>
            <w:rPr>
              <w:b/>
              <w:bCs/>
              <w:noProof/>
            </w:rPr>
            <w:fldChar w:fldCharType="end"/>
          </w:r>
        </w:p>
      </w:sdtContent>
    </w:sdt>
    <w:p w14:paraId="4F3947A3" w14:textId="77777777" w:rsidR="001F26D7" w:rsidRDefault="001F26D7" w:rsidP="001F26D7"/>
    <w:p w14:paraId="637E1161" w14:textId="77777777" w:rsidR="001F26D7" w:rsidRDefault="001F26D7" w:rsidP="001F26D7"/>
    <w:p w14:paraId="766D95EB" w14:textId="77777777" w:rsidR="001F26D7" w:rsidRDefault="001F26D7" w:rsidP="001F26D7"/>
    <w:p w14:paraId="1F84B756" w14:textId="77777777" w:rsidR="001F26D7" w:rsidRDefault="001F26D7" w:rsidP="001F26D7"/>
    <w:p w14:paraId="0AFD7617" w14:textId="77777777" w:rsidR="000E08FF" w:rsidRDefault="000E08FF" w:rsidP="001F26D7"/>
    <w:p w14:paraId="20011B8E" w14:textId="77777777" w:rsidR="000E08FF" w:rsidRDefault="000E08FF" w:rsidP="001F26D7"/>
    <w:p w14:paraId="19B88B01" w14:textId="77777777" w:rsidR="000E08FF" w:rsidRDefault="000E08FF" w:rsidP="001F26D7"/>
    <w:p w14:paraId="7C52C49E" w14:textId="77777777" w:rsidR="000E08FF" w:rsidRDefault="000E08FF" w:rsidP="001F26D7"/>
    <w:p w14:paraId="5EDA0B69" w14:textId="77777777" w:rsidR="000E08FF" w:rsidRDefault="000E08FF" w:rsidP="001F26D7"/>
    <w:p w14:paraId="1DE535B9" w14:textId="77777777" w:rsidR="000E08FF" w:rsidRDefault="000E08FF" w:rsidP="001F26D7"/>
    <w:p w14:paraId="236ADAF3" w14:textId="77777777" w:rsidR="000E08FF" w:rsidRDefault="000E08FF" w:rsidP="001F26D7"/>
    <w:p w14:paraId="5FCFC1FF" w14:textId="77777777" w:rsidR="000E08FF" w:rsidRDefault="000E08FF" w:rsidP="001F26D7"/>
    <w:p w14:paraId="2C59AAFA" w14:textId="77777777" w:rsidR="000E08FF" w:rsidRDefault="000E08FF" w:rsidP="001F26D7"/>
    <w:p w14:paraId="4B58DB8E" w14:textId="77777777" w:rsidR="000E08FF" w:rsidRDefault="000E08FF" w:rsidP="001F26D7"/>
    <w:p w14:paraId="2E85DB27" w14:textId="77777777" w:rsidR="000E08FF" w:rsidRDefault="000E08FF" w:rsidP="001F26D7"/>
    <w:p w14:paraId="71826FA5" w14:textId="77777777" w:rsidR="000E08FF" w:rsidRDefault="000E08FF" w:rsidP="001F26D7"/>
    <w:p w14:paraId="4A387ECC" w14:textId="77777777" w:rsidR="000E08FF" w:rsidRDefault="000E08FF" w:rsidP="001F26D7"/>
    <w:p w14:paraId="68A76F8B" w14:textId="77777777" w:rsidR="000E08FF" w:rsidRDefault="000E08FF" w:rsidP="001F26D7"/>
    <w:p w14:paraId="1244F2E1" w14:textId="77777777" w:rsidR="000E08FF" w:rsidRDefault="000E08FF" w:rsidP="001F26D7"/>
    <w:p w14:paraId="2CD662B0" w14:textId="77777777" w:rsidR="000E08FF" w:rsidRDefault="000E08FF" w:rsidP="001F26D7"/>
    <w:p w14:paraId="5CB8DAC8" w14:textId="16ABA769" w:rsidR="00542D9A" w:rsidRPr="00EF05F7" w:rsidRDefault="00542D9A" w:rsidP="003952ED">
      <w:pPr>
        <w:jc w:val="both"/>
        <w:rPr>
          <w:rFonts w:asciiTheme="majorHAnsi" w:eastAsiaTheme="majorEastAsia" w:hAnsiTheme="majorHAnsi" w:cstheme="majorBidi"/>
          <w:color w:val="0F4761" w:themeColor="accent1" w:themeShade="BF"/>
          <w:sz w:val="40"/>
          <w:szCs w:val="40"/>
        </w:rPr>
      </w:pPr>
      <w:r w:rsidRPr="00542D9A">
        <w:rPr>
          <w:rFonts w:asciiTheme="majorHAnsi" w:eastAsiaTheme="majorEastAsia" w:hAnsiTheme="majorHAnsi" w:cstheme="majorBidi"/>
          <w:color w:val="0F4761" w:themeColor="accent1" w:themeShade="BF"/>
          <w:sz w:val="40"/>
          <w:szCs w:val="40"/>
        </w:rPr>
        <w:lastRenderedPageBreak/>
        <w:t>Title: Forecasting the Future: A Customer Service Demand Prediction Model for Efficient Resource Planning</w:t>
      </w:r>
    </w:p>
    <w:p w14:paraId="6DFB8561" w14:textId="04773ECD" w:rsidR="00A77DB5" w:rsidRPr="00A60302" w:rsidRDefault="00542D9A" w:rsidP="00A60302">
      <w:pPr>
        <w:pStyle w:val="Heading1"/>
      </w:pPr>
      <w:bookmarkStart w:id="1" w:name="_Toc162191880"/>
      <w:r>
        <w:t>Introduction</w:t>
      </w:r>
      <w:bookmarkEnd w:id="1"/>
    </w:p>
    <w:p w14:paraId="0CC2B884" w14:textId="77777777" w:rsidR="00131ABF" w:rsidRDefault="00542D9A" w:rsidP="009021D0">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This capstone project aims to</w:t>
      </w:r>
      <w:r w:rsidR="00131ABF">
        <w:rPr>
          <w:rFonts w:eastAsia="Times New Roman" w:cs="Arial"/>
          <w:color w:val="1F1F1F"/>
          <w:kern w:val="0"/>
          <w:lang w:eastAsia="en-IE"/>
          <w14:ligatures w14:val="none"/>
        </w:rPr>
        <w:t xml:space="preserve"> study customer service case data and how resource availability and skills impact the customer satisfaction.</w:t>
      </w:r>
    </w:p>
    <w:p w14:paraId="4F9F6EC1" w14:textId="4A2E8442" w:rsidR="00542D9A" w:rsidRPr="00542D9A" w:rsidRDefault="00542D9A"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 xml:space="preserve">This project will contribute to improved customer service by: </w:t>
      </w:r>
    </w:p>
    <w:p w14:paraId="3268CFA9"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Enabling proactive resource planning to meet customer demand.</w:t>
      </w:r>
    </w:p>
    <w:p w14:paraId="79F34F4C"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Reducing customer wait times and enhancing satisfaction.</w:t>
      </w:r>
    </w:p>
    <w:p w14:paraId="06360CB3"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Optimizing operational costs associated with customer service.</w:t>
      </w:r>
    </w:p>
    <w:p w14:paraId="6ECCF009" w14:textId="77777777" w:rsidR="00525F7E" w:rsidRDefault="00525F7E" w:rsidP="00C20C03">
      <w:pPr>
        <w:spacing w:after="0"/>
        <w:jc w:val="both"/>
        <w:rPr>
          <w:rFonts w:eastAsia="Times New Roman" w:cs="Arial"/>
          <w:color w:val="1F1F1F"/>
          <w:kern w:val="0"/>
          <w:lang w:eastAsia="en-IE"/>
          <w14:ligatures w14:val="none"/>
        </w:rPr>
      </w:pPr>
    </w:p>
    <w:p w14:paraId="579F8AB1" w14:textId="5C6389A3" w:rsidR="00824A11" w:rsidRDefault="00824A11" w:rsidP="00824A11">
      <w:pPr>
        <w:spacing w:after="0" w:line="240" w:lineRule="auto"/>
        <w:jc w:val="both"/>
        <w:rPr>
          <w:rFonts w:eastAsia="Times New Roman" w:cs="Arial"/>
          <w:color w:val="1F1F1F"/>
          <w:kern w:val="0"/>
          <w:lang w:eastAsia="en-IE"/>
          <w14:ligatures w14:val="none"/>
        </w:rPr>
      </w:pPr>
      <w:r w:rsidRPr="00525F7E">
        <w:rPr>
          <w:rFonts w:eastAsia="Times New Roman" w:cs="Arial"/>
          <w:color w:val="1F1F1F"/>
          <w:kern w:val="0"/>
          <w:lang w:eastAsia="en-IE"/>
          <w14:ligatures w14:val="none"/>
        </w:rPr>
        <w:t>Companies must understanding customer needs and putting initiatives in place to deliver more than what customer expect,  creating efficiency in the process and resource allocation w</w:t>
      </w:r>
      <w:r>
        <w:rPr>
          <w:rFonts w:eastAsia="Times New Roman" w:cs="Arial"/>
          <w:color w:val="1F1F1F"/>
          <w:kern w:val="0"/>
          <w:lang w:eastAsia="en-IE"/>
          <w14:ligatures w14:val="none"/>
        </w:rPr>
        <w:t>ill help d</w:t>
      </w:r>
      <w:r w:rsidRPr="00525F7E">
        <w:rPr>
          <w:rFonts w:eastAsia="Times New Roman" w:cs="Arial"/>
          <w:color w:val="1F1F1F"/>
          <w:kern w:val="0"/>
          <w:lang w:eastAsia="en-IE"/>
          <w14:ligatures w14:val="none"/>
        </w:rPr>
        <w:t>elivering superior customer service</w:t>
      </w:r>
      <w:r>
        <w:rPr>
          <w:rFonts w:eastAsia="Times New Roman" w:cs="Arial"/>
          <w:color w:val="1F1F1F"/>
          <w:kern w:val="0"/>
          <w:lang w:eastAsia="en-IE"/>
          <w14:ligatures w14:val="none"/>
        </w:rPr>
        <w:t>,</w:t>
      </w:r>
      <w:r w:rsidRPr="00525F7E">
        <w:rPr>
          <w:rFonts w:eastAsia="Times New Roman" w:cs="Arial"/>
          <w:color w:val="1F1F1F"/>
          <w:kern w:val="0"/>
          <w:lang w:eastAsia="en-IE"/>
          <w14:ligatures w14:val="none"/>
        </w:rPr>
        <w:t xml:space="preserve"> it has been proven that establishing reputations will attract more business (Hinson, 2019)</w:t>
      </w:r>
    </w:p>
    <w:p w14:paraId="41A9455E" w14:textId="77777777" w:rsidR="00824A11" w:rsidRDefault="00824A11" w:rsidP="00C20C03">
      <w:pPr>
        <w:spacing w:after="0"/>
        <w:jc w:val="both"/>
        <w:rPr>
          <w:rFonts w:eastAsia="Times New Roman" w:cs="Arial"/>
          <w:color w:val="1F1F1F"/>
          <w:kern w:val="0"/>
          <w:lang w:eastAsia="en-IE"/>
          <w14:ligatures w14:val="none"/>
        </w:rPr>
      </w:pPr>
    </w:p>
    <w:p w14:paraId="7051B8B7" w14:textId="073FE24B" w:rsidR="00542D9A" w:rsidRDefault="00542D9A" w:rsidP="00EF05F7">
      <w:pPr>
        <w:pStyle w:val="Heading1"/>
      </w:pPr>
      <w:bookmarkStart w:id="2" w:name="_Toc162191881"/>
      <w:r w:rsidRPr="00542D9A">
        <w:t>Objectives</w:t>
      </w:r>
      <w:bookmarkEnd w:id="2"/>
    </w:p>
    <w:p w14:paraId="2EAF6273" w14:textId="3BA640EE" w:rsidR="00542D9A" w:rsidRPr="00C20C03" w:rsidRDefault="00A13F81"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Pr>
          <w:rFonts w:eastAsia="Times New Roman" w:cs="Arial"/>
          <w:color w:val="1F1F1F"/>
          <w:kern w:val="0"/>
          <w:lang w:eastAsia="en-IE"/>
          <w14:ligatures w14:val="none"/>
        </w:rPr>
        <w:t xml:space="preserve">This project studies, business forecasting for customer service resource allocation by leveraging historical case data and customer satisfaction data, using ML model so that companies can: </w:t>
      </w:r>
    </w:p>
    <w:p w14:paraId="1960B23E" w14:textId="1814876C" w:rsidR="00542D9A" w:rsidRPr="00131ABF"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Case Volume forecasting</w:t>
      </w:r>
      <w:r>
        <w:rPr>
          <w:rFonts w:eastAsia="Times New Roman" w:cs="Arial"/>
          <w:color w:val="1F1F1F"/>
          <w:kern w:val="0"/>
          <w:lang w:eastAsia="en-IE"/>
          <w14:ligatures w14:val="none"/>
        </w:rPr>
        <w:t xml:space="preserve">: </w:t>
      </w:r>
      <w:r w:rsidR="00542D9A" w:rsidRPr="00131ABF">
        <w:rPr>
          <w:rFonts w:eastAsia="Times New Roman" w:cs="Arial"/>
          <w:color w:val="1F1F1F"/>
          <w:kern w:val="0"/>
          <w:lang w:eastAsia="en-IE"/>
          <w14:ligatures w14:val="none"/>
        </w:rPr>
        <w:t>Predict the number of inquiries received through various channels (phone, chat, email).</w:t>
      </w:r>
    </w:p>
    <w:p w14:paraId="2DA2AD8C" w14:textId="7713B064" w:rsidR="00542D9A" w:rsidRPr="00C20C03"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Support Latency</w:t>
      </w:r>
      <w:r>
        <w:rPr>
          <w:rFonts w:eastAsia="Times New Roman" w:cs="Arial"/>
          <w:color w:val="1F1F1F"/>
          <w:kern w:val="0"/>
          <w:lang w:eastAsia="en-IE"/>
          <w14:ligatures w14:val="none"/>
        </w:rPr>
        <w:t xml:space="preserve">: </w:t>
      </w:r>
      <w:r w:rsidR="00542D9A" w:rsidRPr="00C20C03">
        <w:rPr>
          <w:rFonts w:eastAsia="Times New Roman" w:cs="Arial"/>
          <w:color w:val="1F1F1F"/>
          <w:kern w:val="0"/>
          <w:lang w:eastAsia="en-IE"/>
          <w14:ligatures w14:val="none"/>
        </w:rPr>
        <w:t>Estimate average wait times for customers seeking support.</w:t>
      </w:r>
    </w:p>
    <w:p w14:paraId="54E8901A" w14:textId="65801F55" w:rsidR="00542D9A"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High Demand Periods</w:t>
      </w:r>
      <w:r>
        <w:rPr>
          <w:rFonts w:eastAsia="Times New Roman" w:cs="Arial"/>
          <w:color w:val="1F1F1F"/>
          <w:kern w:val="0"/>
          <w:lang w:eastAsia="en-IE"/>
          <w14:ligatures w14:val="none"/>
        </w:rPr>
        <w:t xml:space="preserve">: </w:t>
      </w:r>
      <w:r w:rsidR="00542D9A" w:rsidRPr="00C20C03">
        <w:rPr>
          <w:rFonts w:eastAsia="Times New Roman" w:cs="Arial"/>
          <w:color w:val="1F1F1F"/>
          <w:kern w:val="0"/>
          <w:lang w:eastAsia="en-IE"/>
          <w14:ligatures w14:val="none"/>
        </w:rPr>
        <w:t>Identify peak demand periods to optimize resource allocation.</w:t>
      </w:r>
    </w:p>
    <w:p w14:paraId="1F2C39C5" w14:textId="55347511" w:rsidR="00A13F81"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Best Resource Available</w:t>
      </w:r>
      <w:r>
        <w:rPr>
          <w:rFonts w:eastAsia="Times New Roman" w:cs="Arial"/>
          <w:color w:val="1F1F1F"/>
          <w:kern w:val="0"/>
          <w:lang w:eastAsia="en-IE"/>
          <w14:ligatures w14:val="none"/>
        </w:rPr>
        <w:t xml:space="preserve">: </w:t>
      </w:r>
      <w:r w:rsidR="00A13F81">
        <w:rPr>
          <w:rFonts w:eastAsia="Times New Roman" w:cs="Arial"/>
          <w:color w:val="1F1F1F"/>
          <w:kern w:val="0"/>
          <w:lang w:eastAsia="en-IE"/>
          <w14:ligatures w14:val="none"/>
        </w:rPr>
        <w:t xml:space="preserve">Determine best available resource for </w:t>
      </w:r>
      <w:r>
        <w:rPr>
          <w:rFonts w:eastAsia="Times New Roman" w:cs="Arial"/>
          <w:color w:val="1F1F1F"/>
          <w:kern w:val="0"/>
          <w:lang w:eastAsia="en-IE"/>
          <w14:ligatures w14:val="none"/>
        </w:rPr>
        <w:t>customer query.</w:t>
      </w:r>
    </w:p>
    <w:p w14:paraId="0CB363BF" w14:textId="01092D23" w:rsidR="00542D9A"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CSAT Prediction</w:t>
      </w:r>
      <w:r>
        <w:rPr>
          <w:rFonts w:eastAsia="Times New Roman" w:cs="Arial"/>
          <w:color w:val="1F1F1F"/>
          <w:kern w:val="0"/>
          <w:lang w:eastAsia="en-IE"/>
          <w14:ligatures w14:val="none"/>
        </w:rPr>
        <w:t>: Predict the customer satisfaction (CSAT) per case base on resource allocation and best fit for customer query.</w:t>
      </w:r>
    </w:p>
    <w:p w14:paraId="15FFDAA0" w14:textId="77777777" w:rsidR="002843B7" w:rsidRDefault="002843B7" w:rsidP="002843B7">
      <w:pPr>
        <w:spacing w:after="0" w:line="240" w:lineRule="auto"/>
        <w:ind w:left="360"/>
        <w:rPr>
          <w:rFonts w:ascii="Times New Roman" w:eastAsia="Times New Roman" w:hAnsi="Times New Roman" w:cs="Times New Roman"/>
          <w:kern w:val="0"/>
          <w:lang w:eastAsia="en-IE"/>
          <w14:ligatures w14:val="none"/>
        </w:rPr>
      </w:pPr>
    </w:p>
    <w:p w14:paraId="7294220B" w14:textId="6A8ED466" w:rsidR="00EF05F7" w:rsidRPr="00A60302" w:rsidRDefault="00525F7E" w:rsidP="00A60302">
      <w:pPr>
        <w:jc w:val="both"/>
        <w:rPr>
          <w:rFonts w:ascii="Times New Roman" w:eastAsia="Times New Roman" w:hAnsi="Times New Roman" w:cs="Times New Roman"/>
          <w:kern w:val="0"/>
          <w:lang w:eastAsia="en-IE"/>
          <w14:ligatures w14:val="none"/>
        </w:rPr>
      </w:pPr>
      <w:r>
        <w:rPr>
          <w:rFonts w:eastAsia="Times New Roman" w:cs="Arial"/>
          <w:color w:val="1F1F1F"/>
          <w:kern w:val="0"/>
          <w:lang w:eastAsia="en-IE"/>
          <w14:ligatures w14:val="none"/>
        </w:rPr>
        <w:t xml:space="preserve">The goal is </w:t>
      </w:r>
      <w:r w:rsidR="00824A11">
        <w:rPr>
          <w:rFonts w:eastAsia="Times New Roman" w:cs="Arial"/>
          <w:color w:val="1F1F1F"/>
          <w:kern w:val="0"/>
          <w:lang w:eastAsia="en-IE"/>
          <w14:ligatures w14:val="none"/>
        </w:rPr>
        <w:t xml:space="preserve">addressing these objectives is not limited to </w:t>
      </w:r>
      <w:r w:rsidR="00824A11" w:rsidRPr="00542D9A">
        <w:rPr>
          <w:rFonts w:eastAsia="Times New Roman" w:cs="Arial"/>
          <w:color w:val="1F1F1F"/>
          <w:kern w:val="0"/>
          <w:lang w:eastAsia="en-IE"/>
          <w14:ligatures w14:val="none"/>
        </w:rPr>
        <w:t>predict demand for customer service interactions through multiples channels</w:t>
      </w:r>
      <w:r w:rsidR="00824A11">
        <w:rPr>
          <w:rFonts w:eastAsia="Times New Roman" w:cs="Arial"/>
          <w:color w:val="1F1F1F"/>
          <w:kern w:val="0"/>
          <w:lang w:eastAsia="en-IE"/>
          <w14:ligatures w14:val="none"/>
        </w:rPr>
        <w:t xml:space="preserve"> </w:t>
      </w:r>
      <w:r w:rsidR="00824A11">
        <w:rPr>
          <w:rFonts w:eastAsia="Times New Roman" w:cs="Arial"/>
          <w:color w:val="1F1F1F"/>
          <w:kern w:val="0"/>
          <w:lang w:eastAsia="en-IE"/>
          <w14:ligatures w14:val="none"/>
        </w:rPr>
        <w:t xml:space="preserve">but also to </w:t>
      </w:r>
      <w:r w:rsidR="00A60302">
        <w:rPr>
          <w:rFonts w:eastAsia="Times New Roman" w:cs="Arial"/>
          <w:color w:val="1F1F1F"/>
          <w:kern w:val="0"/>
          <w:lang w:eastAsia="en-IE"/>
          <w14:ligatures w14:val="none"/>
        </w:rPr>
        <w:t>benefit</w:t>
      </w:r>
      <w:r w:rsidR="00824A11">
        <w:rPr>
          <w:rFonts w:eastAsia="Times New Roman" w:cs="Arial"/>
          <w:color w:val="1F1F1F"/>
          <w:kern w:val="0"/>
          <w:lang w:eastAsia="en-IE"/>
          <w14:ligatures w14:val="none"/>
        </w:rPr>
        <w:t xml:space="preserve"> business to be more efficient and drive cost saving by </w:t>
      </w:r>
      <w:r w:rsidR="00A60302">
        <w:rPr>
          <w:rFonts w:eastAsia="Times New Roman" w:cs="Arial"/>
          <w:color w:val="1F1F1F"/>
          <w:kern w:val="0"/>
          <w:lang w:eastAsia="en-IE"/>
          <w14:ligatures w14:val="none"/>
        </w:rPr>
        <w:t>using lean</w:t>
      </w:r>
      <w:r w:rsidR="00824A11">
        <w:rPr>
          <w:rFonts w:eastAsia="Times New Roman" w:cs="Arial"/>
          <w:color w:val="1F1F1F"/>
          <w:kern w:val="0"/>
          <w:lang w:eastAsia="en-IE"/>
          <w14:ligatures w14:val="none"/>
        </w:rPr>
        <w:t xml:space="preserve"> methodology and only allocate resources when needed</w:t>
      </w:r>
      <w:r w:rsidR="00A60302" w:rsidRPr="00A60302">
        <w:t xml:space="preserve"> </w:t>
      </w:r>
      <w:r w:rsidR="00A60302" w:rsidRPr="00A60302">
        <w:rPr>
          <w:rFonts w:ascii="Times New Roman" w:eastAsia="Times New Roman" w:hAnsi="Times New Roman" w:cs="Times New Roman"/>
          <w:kern w:val="0"/>
          <w:lang w:eastAsia="en-IE"/>
          <w14:ligatures w14:val="none"/>
        </w:rPr>
        <w:t xml:space="preserve">(Miletić and Miletić, </w:t>
      </w:r>
      <w:r w:rsidR="00A60302" w:rsidRPr="00A60302">
        <w:rPr>
          <w:rFonts w:eastAsia="Times New Roman" w:cs="Arial"/>
          <w:color w:val="1F1F1F"/>
          <w:kern w:val="0"/>
          <w:lang w:eastAsia="en-IE"/>
          <w14:ligatures w14:val="none"/>
        </w:rPr>
        <w:t>2017)</w:t>
      </w:r>
      <w:r w:rsidR="00A60302" w:rsidRPr="00A60302">
        <w:rPr>
          <w:rFonts w:eastAsia="Times New Roman" w:cs="Arial"/>
          <w:color w:val="1F1F1F"/>
          <w:kern w:val="0"/>
          <w:lang w:eastAsia="en-IE"/>
          <w14:ligatures w14:val="none"/>
        </w:rPr>
        <w:t xml:space="preserve"> and provide the best support.</w:t>
      </w:r>
    </w:p>
    <w:p w14:paraId="0BD0B96B" w14:textId="6165F58B" w:rsidR="00542D9A" w:rsidRDefault="00542D9A" w:rsidP="00EF05F7">
      <w:pPr>
        <w:pStyle w:val="Heading1"/>
      </w:pPr>
      <w:bookmarkStart w:id="3" w:name="_Toc162191882"/>
      <w:r w:rsidRPr="00542D9A">
        <w:lastRenderedPageBreak/>
        <w:t>Problem Definition</w:t>
      </w:r>
      <w:bookmarkEnd w:id="3"/>
    </w:p>
    <w:p w14:paraId="36B21ACC" w14:textId="42603B01" w:rsidR="00A60302" w:rsidRDefault="00A77DB5" w:rsidP="00A77DB5">
      <w:pPr>
        <w:shd w:val="clear" w:color="auto" w:fill="FFFFFF"/>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Customer service is a critical touchpoint for any organization no matter if is a big, medium or small company, this help</w:t>
      </w:r>
      <w:r>
        <w:rPr>
          <w:rFonts w:eastAsia="Times New Roman" w:cs="Arial"/>
          <w:color w:val="1F1F1F"/>
          <w:kern w:val="0"/>
          <w:lang w:eastAsia="en-IE"/>
          <w14:ligatures w14:val="none"/>
        </w:rPr>
        <w:t xml:space="preserve"> </w:t>
      </w:r>
      <w:r w:rsidRPr="00542D9A">
        <w:rPr>
          <w:rFonts w:eastAsia="Times New Roman" w:cs="Arial"/>
          <w:color w:val="1F1F1F"/>
          <w:kern w:val="0"/>
          <w:lang w:eastAsia="en-IE"/>
          <w14:ligatures w14:val="none"/>
        </w:rPr>
        <w:t xml:space="preserve"> to shap</w:t>
      </w:r>
      <w:r>
        <w:rPr>
          <w:rFonts w:eastAsia="Times New Roman" w:cs="Arial"/>
          <w:color w:val="1F1F1F"/>
          <w:kern w:val="0"/>
          <w:lang w:eastAsia="en-IE"/>
          <w14:ligatures w14:val="none"/>
        </w:rPr>
        <w:t>e</w:t>
      </w:r>
      <w:r w:rsidRPr="00542D9A">
        <w:rPr>
          <w:rFonts w:eastAsia="Times New Roman" w:cs="Arial"/>
          <w:color w:val="1F1F1F"/>
          <w:kern w:val="0"/>
          <w:lang w:eastAsia="en-IE"/>
          <w14:ligatures w14:val="none"/>
        </w:rPr>
        <w:t xml:space="preserve"> customer perception and loyalty</w:t>
      </w:r>
      <w:r>
        <w:rPr>
          <w:rFonts w:eastAsia="Times New Roman" w:cs="Arial"/>
          <w:color w:val="1F1F1F"/>
          <w:kern w:val="0"/>
          <w:lang w:eastAsia="en-IE"/>
          <w14:ligatures w14:val="none"/>
        </w:rPr>
        <w:t>.</w:t>
      </w:r>
      <w:r w:rsidRPr="00542D9A">
        <w:rPr>
          <w:rFonts w:eastAsia="Times New Roman" w:cs="Arial"/>
          <w:color w:val="1F1F1F"/>
          <w:kern w:val="0"/>
          <w:lang w:eastAsia="en-IE"/>
          <w14:ligatures w14:val="none"/>
        </w:rPr>
        <w:t xml:space="preserve"> Some companies does not have a tool that permits them to predict the customer service demand, which makes it difficult to plan and allocate resources to address customers queries rapidly, impacting the business and the customer perception of the</w:t>
      </w:r>
      <w:r>
        <w:rPr>
          <w:rFonts w:eastAsia="Times New Roman" w:cs="Arial"/>
          <w:color w:val="1F1F1F"/>
          <w:kern w:val="0"/>
          <w:lang w:eastAsia="en-IE"/>
          <w14:ligatures w14:val="none"/>
        </w:rPr>
        <w:t xml:space="preserve"> </w:t>
      </w:r>
      <w:r w:rsidRPr="00542D9A">
        <w:rPr>
          <w:rFonts w:eastAsia="Times New Roman" w:cs="Arial"/>
          <w:color w:val="1F1F1F"/>
          <w:kern w:val="0"/>
          <w:lang w:eastAsia="en-IE"/>
          <w14:ligatures w14:val="none"/>
        </w:rPr>
        <w:t>brand.</w:t>
      </w:r>
      <w:r w:rsidRPr="009021D0">
        <w:rPr>
          <w:rFonts w:eastAsia="Times New Roman" w:cs="Arial"/>
          <w:color w:val="1F1F1F"/>
          <w:kern w:val="0"/>
          <w:lang w:eastAsia="en-IE"/>
          <w14:ligatures w14:val="none"/>
        </w:rPr>
        <w:t xml:space="preserve"> </w:t>
      </w:r>
      <w:r>
        <w:rPr>
          <w:rFonts w:eastAsia="Times New Roman" w:cs="Arial"/>
          <w:color w:val="1F1F1F"/>
          <w:kern w:val="0"/>
          <w:lang w:eastAsia="en-IE"/>
          <w14:ligatures w14:val="none"/>
        </w:rPr>
        <w:t xml:space="preserve">Companies need to improve </w:t>
      </w:r>
      <w:r w:rsidRPr="009021D0">
        <w:rPr>
          <w:rFonts w:eastAsia="Times New Roman" w:cs="Arial"/>
          <w:color w:val="1F1F1F"/>
          <w:kern w:val="0"/>
          <w:lang w:eastAsia="en-IE"/>
          <w14:ligatures w14:val="none"/>
        </w:rPr>
        <w:t>strength of the</w:t>
      </w:r>
      <w:r>
        <w:rPr>
          <w:rFonts w:eastAsia="Times New Roman" w:cs="Arial"/>
          <w:color w:val="1F1F1F"/>
          <w:kern w:val="0"/>
          <w:lang w:eastAsia="en-IE"/>
          <w14:ligatures w14:val="none"/>
        </w:rPr>
        <w:t xml:space="preserve"> </w:t>
      </w:r>
      <w:r w:rsidRPr="009021D0">
        <w:rPr>
          <w:rFonts w:eastAsia="Times New Roman" w:cs="Arial"/>
          <w:color w:val="1F1F1F"/>
          <w:kern w:val="0"/>
          <w:lang w:eastAsia="en-IE"/>
          <w14:ligatures w14:val="none"/>
        </w:rPr>
        <w:t xml:space="preserve">service offerings to provide more customer satisfaction </w:t>
      </w:r>
      <w:r>
        <w:rPr>
          <w:rFonts w:eastAsia="Times New Roman" w:cs="Arial"/>
          <w:color w:val="1F1F1F"/>
          <w:kern w:val="0"/>
          <w:lang w:eastAsia="en-IE"/>
          <w14:ligatures w14:val="none"/>
        </w:rPr>
        <w:t>and</w:t>
      </w:r>
      <w:r w:rsidRPr="009021D0">
        <w:rPr>
          <w:rFonts w:eastAsia="Times New Roman" w:cs="Arial"/>
          <w:color w:val="1F1F1F"/>
          <w:kern w:val="0"/>
          <w:lang w:eastAsia="en-IE"/>
          <w14:ligatures w14:val="none"/>
        </w:rPr>
        <w:t xml:space="preserve">  create  holistic</w:t>
      </w:r>
      <w:r>
        <w:rPr>
          <w:rFonts w:eastAsia="Times New Roman" w:cs="Arial"/>
          <w:color w:val="1F1F1F"/>
          <w:kern w:val="0"/>
          <w:lang w:eastAsia="en-IE"/>
          <w14:ligatures w14:val="none"/>
        </w:rPr>
        <w:t xml:space="preserve"> </w:t>
      </w:r>
      <w:r w:rsidRPr="009021D0">
        <w:rPr>
          <w:rFonts w:eastAsia="Times New Roman" w:cs="Arial"/>
          <w:color w:val="1F1F1F"/>
          <w:kern w:val="0"/>
          <w:lang w:eastAsia="en-IE"/>
          <w14:ligatures w14:val="none"/>
        </w:rPr>
        <w:t>value  for their  customers</w:t>
      </w:r>
      <w:r>
        <w:rPr>
          <w:rFonts w:eastAsia="Times New Roman" w:cs="Arial"/>
          <w:color w:val="1F1F1F"/>
          <w:kern w:val="0"/>
          <w:lang w:eastAsia="en-IE"/>
          <w14:ligatures w14:val="none"/>
        </w:rPr>
        <w:t xml:space="preserve">. </w:t>
      </w:r>
      <w:r w:rsidRPr="009021D0">
        <w:rPr>
          <w:rFonts w:eastAsia="Times New Roman" w:cs="Arial"/>
          <w:color w:val="1F1F1F"/>
          <w:kern w:val="0"/>
          <w:lang w:eastAsia="en-IE"/>
          <w14:ligatures w14:val="none"/>
        </w:rPr>
        <w:t>(Jabr, 2011)</w:t>
      </w:r>
    </w:p>
    <w:p w14:paraId="58F02FDB" w14:textId="77777777" w:rsidR="0000717E" w:rsidRDefault="0000717E" w:rsidP="0000717E">
      <w:pPr>
        <w:rPr>
          <w:u w:val="single"/>
        </w:rPr>
      </w:pPr>
    </w:p>
    <w:p w14:paraId="74823B56" w14:textId="1A8E1CB6" w:rsidR="0000717E" w:rsidRPr="0000717E" w:rsidRDefault="0000717E" w:rsidP="0000717E">
      <w:pPr>
        <w:rPr>
          <w:highlight w:val="yellow"/>
          <w:u w:val="single"/>
        </w:rPr>
      </w:pPr>
      <w:r w:rsidRPr="0000717E">
        <w:rPr>
          <w:highlight w:val="yellow"/>
          <w:u w:val="single"/>
        </w:rPr>
        <w:t>The challenges</w:t>
      </w:r>
      <w:r w:rsidRPr="0000717E">
        <w:rPr>
          <w:spacing w:val="-5"/>
          <w:highlight w:val="yellow"/>
          <w:u w:val="single"/>
        </w:rPr>
        <w:t xml:space="preserve"> </w:t>
      </w:r>
      <w:r w:rsidRPr="0000717E">
        <w:rPr>
          <w:highlight w:val="yellow"/>
          <w:u w:val="single"/>
        </w:rPr>
        <w:t>of</w:t>
      </w:r>
      <w:r w:rsidRPr="0000717E">
        <w:rPr>
          <w:spacing w:val="-4"/>
          <w:highlight w:val="yellow"/>
          <w:u w:val="single"/>
        </w:rPr>
        <w:t xml:space="preserve"> </w:t>
      </w:r>
      <w:r w:rsidRPr="0000717E">
        <w:rPr>
          <w:highlight w:val="yellow"/>
          <w:u w:val="single"/>
        </w:rPr>
        <w:t>the</w:t>
      </w:r>
      <w:r w:rsidRPr="0000717E">
        <w:rPr>
          <w:spacing w:val="-5"/>
          <w:highlight w:val="yellow"/>
          <w:u w:val="single"/>
        </w:rPr>
        <w:t xml:space="preserve"> </w:t>
      </w:r>
      <w:r w:rsidRPr="0000717E">
        <w:rPr>
          <w:highlight w:val="yellow"/>
          <w:u w:val="single"/>
        </w:rPr>
        <w:t>project</w:t>
      </w:r>
      <w:r w:rsidRPr="0000717E">
        <w:rPr>
          <w:spacing w:val="-4"/>
          <w:highlight w:val="yellow"/>
          <w:u w:val="single"/>
        </w:rPr>
        <w:t xml:space="preserve"> </w:t>
      </w:r>
      <w:r w:rsidRPr="0000717E">
        <w:rPr>
          <w:highlight w:val="yellow"/>
          <w:u w:val="single"/>
        </w:rPr>
        <w:t>are</w:t>
      </w:r>
      <w:r w:rsidRPr="0000717E">
        <w:rPr>
          <w:spacing w:val="-5"/>
          <w:highlight w:val="yellow"/>
          <w:u w:val="single"/>
        </w:rPr>
        <w:t xml:space="preserve"> </w:t>
      </w:r>
      <w:r w:rsidRPr="0000717E">
        <w:rPr>
          <w:highlight w:val="yellow"/>
          <w:u w:val="single"/>
        </w:rPr>
        <w:t>the</w:t>
      </w:r>
      <w:r w:rsidRPr="0000717E">
        <w:rPr>
          <w:spacing w:val="-4"/>
          <w:highlight w:val="yellow"/>
          <w:u w:val="single"/>
        </w:rPr>
        <w:t xml:space="preserve"> </w:t>
      </w:r>
      <w:r w:rsidRPr="0000717E">
        <w:rPr>
          <w:spacing w:val="-2"/>
          <w:highlight w:val="yellow"/>
          <w:u w:val="single"/>
        </w:rPr>
        <w:t>following:</w:t>
      </w:r>
    </w:p>
    <w:p w14:paraId="7A9E0E14" w14:textId="77777777" w:rsidR="0000717E" w:rsidRPr="0000717E" w:rsidRDefault="0000717E" w:rsidP="0000717E">
      <w:pPr>
        <w:pStyle w:val="ListParagraph"/>
        <w:widowControl w:val="0"/>
        <w:numPr>
          <w:ilvl w:val="0"/>
          <w:numId w:val="12"/>
        </w:numPr>
        <w:tabs>
          <w:tab w:val="left" w:pos="1860"/>
        </w:tabs>
        <w:autoSpaceDE w:val="0"/>
        <w:autoSpaceDN w:val="0"/>
        <w:spacing w:after="0" w:line="276" w:lineRule="auto"/>
        <w:ind w:right="1321"/>
        <w:jc w:val="both"/>
        <w:rPr>
          <w:highlight w:val="yellow"/>
        </w:rPr>
      </w:pPr>
      <w:r w:rsidRPr="0000717E">
        <w:rPr>
          <w:highlight w:val="yellow"/>
        </w:rPr>
        <w:t>Appropriate data: finding a dataset that has enough rows to support the objective of the analysis.</w:t>
      </w:r>
    </w:p>
    <w:p w14:paraId="24E4D1C7" w14:textId="77777777" w:rsidR="0000717E" w:rsidRPr="0000717E" w:rsidRDefault="0000717E" w:rsidP="0000717E">
      <w:pPr>
        <w:pStyle w:val="ListParagraph"/>
        <w:widowControl w:val="0"/>
        <w:numPr>
          <w:ilvl w:val="0"/>
          <w:numId w:val="12"/>
        </w:numPr>
        <w:tabs>
          <w:tab w:val="left" w:pos="1860"/>
        </w:tabs>
        <w:autoSpaceDE w:val="0"/>
        <w:autoSpaceDN w:val="0"/>
        <w:spacing w:after="0" w:line="276" w:lineRule="auto"/>
        <w:ind w:right="1321"/>
        <w:jc w:val="both"/>
        <w:rPr>
          <w:highlight w:val="yellow"/>
        </w:rPr>
      </w:pPr>
      <w:r w:rsidRPr="0000717E">
        <w:rPr>
          <w:highlight w:val="yellow"/>
        </w:rPr>
        <w:t>Avoid</w:t>
      </w:r>
      <w:r w:rsidRPr="0000717E">
        <w:rPr>
          <w:spacing w:val="-8"/>
          <w:highlight w:val="yellow"/>
        </w:rPr>
        <w:t xml:space="preserve"> </w:t>
      </w:r>
      <w:r w:rsidRPr="0000717E">
        <w:rPr>
          <w:highlight w:val="yellow"/>
        </w:rPr>
        <w:t>bias in the analysis: Stay neutral and focus</w:t>
      </w:r>
      <w:r w:rsidRPr="0000717E">
        <w:rPr>
          <w:spacing w:val="-5"/>
          <w:highlight w:val="yellow"/>
        </w:rPr>
        <w:t xml:space="preserve"> </w:t>
      </w:r>
      <w:r w:rsidRPr="0000717E">
        <w:rPr>
          <w:highlight w:val="yellow"/>
        </w:rPr>
        <w:t>on</w:t>
      </w:r>
      <w:r w:rsidRPr="0000717E">
        <w:rPr>
          <w:spacing w:val="-5"/>
          <w:highlight w:val="yellow"/>
        </w:rPr>
        <w:t xml:space="preserve"> </w:t>
      </w:r>
      <w:r w:rsidRPr="0000717E">
        <w:rPr>
          <w:highlight w:val="yellow"/>
        </w:rPr>
        <w:t>the</w:t>
      </w:r>
      <w:r w:rsidRPr="0000717E">
        <w:rPr>
          <w:spacing w:val="-5"/>
          <w:highlight w:val="yellow"/>
        </w:rPr>
        <w:t xml:space="preserve"> </w:t>
      </w:r>
      <w:r w:rsidRPr="0000717E">
        <w:rPr>
          <w:spacing w:val="-2"/>
          <w:highlight w:val="yellow"/>
        </w:rPr>
        <w:t>facts.</w:t>
      </w:r>
    </w:p>
    <w:p w14:paraId="5FC523BF" w14:textId="77EEF2C8" w:rsidR="0000717E" w:rsidRPr="0000717E" w:rsidRDefault="0000717E" w:rsidP="0000717E">
      <w:pPr>
        <w:pStyle w:val="ListParagraph"/>
        <w:widowControl w:val="0"/>
        <w:numPr>
          <w:ilvl w:val="0"/>
          <w:numId w:val="12"/>
        </w:numPr>
        <w:tabs>
          <w:tab w:val="left" w:pos="1860"/>
        </w:tabs>
        <w:autoSpaceDE w:val="0"/>
        <w:autoSpaceDN w:val="0"/>
        <w:spacing w:after="0" w:line="276" w:lineRule="auto"/>
        <w:ind w:right="1321"/>
        <w:jc w:val="both"/>
        <w:rPr>
          <w:highlight w:val="yellow"/>
        </w:rPr>
      </w:pPr>
      <w:r w:rsidRPr="0000717E">
        <w:rPr>
          <w:highlight w:val="yellow"/>
        </w:rPr>
        <w:t>Finding sustainable</w:t>
      </w:r>
      <w:r w:rsidRPr="0000717E">
        <w:rPr>
          <w:spacing w:val="-4"/>
          <w:highlight w:val="yellow"/>
        </w:rPr>
        <w:t xml:space="preserve"> </w:t>
      </w:r>
      <w:r w:rsidRPr="0000717E">
        <w:rPr>
          <w:highlight w:val="yellow"/>
        </w:rPr>
        <w:t>solutions</w:t>
      </w:r>
      <w:r w:rsidRPr="0000717E">
        <w:rPr>
          <w:spacing w:val="-4"/>
          <w:highlight w:val="yellow"/>
        </w:rPr>
        <w:t xml:space="preserve"> </w:t>
      </w:r>
      <w:r w:rsidRPr="0000717E">
        <w:rPr>
          <w:highlight w:val="yellow"/>
        </w:rPr>
        <w:t>for</w:t>
      </w:r>
      <w:r w:rsidRPr="0000717E">
        <w:rPr>
          <w:spacing w:val="-4"/>
          <w:highlight w:val="yellow"/>
        </w:rPr>
        <w:t xml:space="preserve"> </w:t>
      </w:r>
      <w:r w:rsidRPr="0000717E">
        <w:rPr>
          <w:highlight w:val="yellow"/>
        </w:rPr>
        <w:t>the</w:t>
      </w:r>
      <w:r w:rsidRPr="0000717E">
        <w:rPr>
          <w:spacing w:val="-4"/>
          <w:highlight w:val="yellow"/>
        </w:rPr>
        <w:t xml:space="preserve"> </w:t>
      </w:r>
      <w:r w:rsidRPr="0000717E">
        <w:rPr>
          <w:highlight w:val="yellow"/>
        </w:rPr>
        <w:t>problem</w:t>
      </w:r>
      <w:r w:rsidRPr="0000717E">
        <w:rPr>
          <w:spacing w:val="-4"/>
          <w:highlight w:val="yellow"/>
        </w:rPr>
        <w:t xml:space="preserve"> </w:t>
      </w:r>
      <w:r w:rsidRPr="0000717E">
        <w:rPr>
          <w:highlight w:val="yellow"/>
        </w:rPr>
        <w:t>supported</w:t>
      </w:r>
      <w:r w:rsidRPr="0000717E">
        <w:rPr>
          <w:spacing w:val="-4"/>
          <w:highlight w:val="yellow"/>
        </w:rPr>
        <w:t xml:space="preserve"> </w:t>
      </w:r>
      <w:r w:rsidRPr="0000717E">
        <w:rPr>
          <w:highlight w:val="yellow"/>
        </w:rPr>
        <w:t>with</w:t>
      </w:r>
      <w:r w:rsidRPr="0000717E">
        <w:rPr>
          <w:spacing w:val="-4"/>
          <w:highlight w:val="yellow"/>
        </w:rPr>
        <w:t xml:space="preserve"> </w:t>
      </w:r>
      <w:r w:rsidRPr="0000717E">
        <w:rPr>
          <w:highlight w:val="yellow"/>
        </w:rPr>
        <w:t>reliable</w:t>
      </w:r>
      <w:r w:rsidRPr="0000717E">
        <w:rPr>
          <w:spacing w:val="-4"/>
          <w:highlight w:val="yellow"/>
        </w:rPr>
        <w:t xml:space="preserve"> </w:t>
      </w:r>
      <w:r w:rsidRPr="0000717E">
        <w:rPr>
          <w:highlight w:val="yellow"/>
        </w:rPr>
        <w:t>datasets:</w:t>
      </w:r>
      <w:r w:rsidRPr="0000717E">
        <w:rPr>
          <w:spacing w:val="-4"/>
          <w:highlight w:val="yellow"/>
        </w:rPr>
        <w:t xml:space="preserve"> </w:t>
      </w:r>
      <w:r w:rsidRPr="0000717E">
        <w:rPr>
          <w:highlight w:val="yellow"/>
        </w:rPr>
        <w:t>the</w:t>
      </w:r>
      <w:r w:rsidRPr="0000717E">
        <w:rPr>
          <w:spacing w:val="-4"/>
          <w:highlight w:val="yellow"/>
        </w:rPr>
        <w:t xml:space="preserve"> </w:t>
      </w:r>
      <w:r w:rsidRPr="0000717E">
        <w:rPr>
          <w:highlight w:val="yellow"/>
        </w:rPr>
        <w:t>lack of insufficient data has led to continuous research. The project aims to raise awareness, allowing the reader to research sustainable solutions.</w:t>
      </w:r>
    </w:p>
    <w:p w14:paraId="7F7CDEF4" w14:textId="77777777" w:rsidR="0000717E" w:rsidRPr="00A77DB5" w:rsidRDefault="0000717E" w:rsidP="00A77DB5">
      <w:pPr>
        <w:shd w:val="clear" w:color="auto" w:fill="FFFFFF"/>
        <w:jc w:val="both"/>
        <w:rPr>
          <w:rFonts w:eastAsia="Times New Roman" w:cs="Arial"/>
          <w:color w:val="1F1F1F"/>
          <w:kern w:val="0"/>
          <w:lang w:eastAsia="en-IE"/>
          <w14:ligatures w14:val="none"/>
        </w:rPr>
      </w:pPr>
    </w:p>
    <w:p w14:paraId="4F8FADB5" w14:textId="2285EADE" w:rsidR="0000717E" w:rsidRDefault="00EF05F7" w:rsidP="00295B93">
      <w:pPr>
        <w:pStyle w:val="Heading1"/>
      </w:pPr>
      <w:bookmarkStart w:id="4" w:name="_Toc162191883"/>
      <w:commentRangeStart w:id="5"/>
      <w:r>
        <w:t>Scope</w:t>
      </w:r>
      <w:bookmarkEnd w:id="4"/>
      <w:commentRangeEnd w:id="5"/>
      <w:r w:rsidR="00295B93">
        <w:rPr>
          <w:rStyle w:val="CommentReference"/>
          <w:rFonts w:asciiTheme="minorHAnsi" w:eastAsiaTheme="minorHAnsi" w:hAnsiTheme="minorHAnsi" w:cstheme="minorBidi"/>
          <w:color w:val="auto"/>
        </w:rPr>
        <w:commentReference w:id="5"/>
      </w:r>
    </w:p>
    <w:p w14:paraId="5DFF7DD6" w14:textId="77777777" w:rsidR="00295B93" w:rsidRPr="00295B93" w:rsidRDefault="00295B93" w:rsidP="00295B93"/>
    <w:tbl>
      <w:tblPr>
        <w:tblStyle w:val="ListTable7Colorful-Accent1"/>
        <w:tblW w:w="0" w:type="auto"/>
        <w:tblLook w:val="04A0" w:firstRow="1" w:lastRow="0" w:firstColumn="1" w:lastColumn="0" w:noHBand="0" w:noVBand="1"/>
      </w:tblPr>
      <w:tblGrid>
        <w:gridCol w:w="3005"/>
        <w:gridCol w:w="3005"/>
        <w:gridCol w:w="3006"/>
      </w:tblGrid>
      <w:tr w:rsidR="00295B93" w14:paraId="004537FC" w14:textId="77777777" w:rsidTr="000071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41D645A" w14:textId="77777777" w:rsidR="0000717E" w:rsidRDefault="0000717E" w:rsidP="003952ED">
            <w:pPr>
              <w:jc w:val="both"/>
            </w:pPr>
          </w:p>
        </w:tc>
        <w:tc>
          <w:tcPr>
            <w:tcW w:w="3005" w:type="dxa"/>
          </w:tcPr>
          <w:p w14:paraId="069FB7E0" w14:textId="7884DC44" w:rsidR="0000717E" w:rsidRDefault="0000717E" w:rsidP="003952ED">
            <w:pPr>
              <w:jc w:val="both"/>
              <w:cnfStyle w:val="100000000000" w:firstRow="1" w:lastRow="0" w:firstColumn="0" w:lastColumn="0" w:oddVBand="0" w:evenVBand="0" w:oddHBand="0" w:evenHBand="0" w:firstRowFirstColumn="0" w:firstRowLastColumn="0" w:lastRowFirstColumn="0" w:lastRowLastColumn="0"/>
            </w:pPr>
            <w:r>
              <w:t>Semester 1</w:t>
            </w:r>
          </w:p>
        </w:tc>
        <w:tc>
          <w:tcPr>
            <w:tcW w:w="3006" w:type="dxa"/>
          </w:tcPr>
          <w:p w14:paraId="385DC46C" w14:textId="3F4A9883" w:rsidR="0000717E" w:rsidRDefault="0000717E" w:rsidP="003952ED">
            <w:pPr>
              <w:jc w:val="both"/>
              <w:cnfStyle w:val="100000000000" w:firstRow="1" w:lastRow="0" w:firstColumn="0" w:lastColumn="0" w:oddVBand="0" w:evenVBand="0" w:oddHBand="0" w:evenHBand="0" w:firstRowFirstColumn="0" w:firstRowLastColumn="0" w:lastRowFirstColumn="0" w:lastRowLastColumn="0"/>
            </w:pPr>
            <w:r>
              <w:t>Semester 2</w:t>
            </w:r>
          </w:p>
        </w:tc>
      </w:tr>
      <w:tr w:rsidR="00295B93" w14:paraId="67BF6228" w14:textId="77777777" w:rsidTr="0000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815C5D" w14:textId="6336161B" w:rsidR="0000717E" w:rsidRDefault="0000717E" w:rsidP="003952ED">
            <w:pPr>
              <w:jc w:val="both"/>
            </w:pPr>
            <w:r>
              <w:t>Description</w:t>
            </w:r>
          </w:p>
        </w:tc>
        <w:tc>
          <w:tcPr>
            <w:tcW w:w="3005" w:type="dxa"/>
          </w:tcPr>
          <w:p w14:paraId="4FC1673A" w14:textId="77777777" w:rsidR="0000717E" w:rsidRDefault="0000717E" w:rsidP="003952ED">
            <w:pPr>
              <w:jc w:val="both"/>
              <w:cnfStyle w:val="000000100000" w:firstRow="0" w:lastRow="0" w:firstColumn="0" w:lastColumn="0" w:oddVBand="0" w:evenVBand="0" w:oddHBand="1" w:evenHBand="0" w:firstRowFirstColumn="0" w:firstRowLastColumn="0" w:lastRowFirstColumn="0" w:lastRowLastColumn="0"/>
            </w:pPr>
          </w:p>
        </w:tc>
        <w:tc>
          <w:tcPr>
            <w:tcW w:w="3006" w:type="dxa"/>
          </w:tcPr>
          <w:p w14:paraId="49A205A5" w14:textId="77777777" w:rsidR="0000717E" w:rsidRDefault="0000717E" w:rsidP="003952ED">
            <w:pPr>
              <w:jc w:val="both"/>
              <w:cnfStyle w:val="000000100000" w:firstRow="0" w:lastRow="0" w:firstColumn="0" w:lastColumn="0" w:oddVBand="0" w:evenVBand="0" w:oddHBand="1" w:evenHBand="0" w:firstRowFirstColumn="0" w:firstRowLastColumn="0" w:lastRowFirstColumn="0" w:lastRowLastColumn="0"/>
            </w:pPr>
          </w:p>
        </w:tc>
      </w:tr>
      <w:tr w:rsidR="0000717E" w14:paraId="2A249C11" w14:textId="77777777" w:rsidTr="0000717E">
        <w:tc>
          <w:tcPr>
            <w:cnfStyle w:val="001000000000" w:firstRow="0" w:lastRow="0" w:firstColumn="1" w:lastColumn="0" w:oddVBand="0" w:evenVBand="0" w:oddHBand="0" w:evenHBand="0" w:firstRowFirstColumn="0" w:firstRowLastColumn="0" w:lastRowFirstColumn="0" w:lastRowLastColumn="0"/>
            <w:tcW w:w="3005" w:type="dxa"/>
          </w:tcPr>
          <w:p w14:paraId="342582DB" w14:textId="50283505" w:rsidR="0000717E" w:rsidRDefault="0000717E" w:rsidP="003952ED">
            <w:pPr>
              <w:jc w:val="both"/>
            </w:pPr>
            <w:r>
              <w:t>Scope</w:t>
            </w:r>
          </w:p>
        </w:tc>
        <w:tc>
          <w:tcPr>
            <w:tcW w:w="3005" w:type="dxa"/>
          </w:tcPr>
          <w:p w14:paraId="4B0D8E08" w14:textId="77777777" w:rsidR="00295B93" w:rsidRPr="00295B93" w:rsidRDefault="00295B93" w:rsidP="00295B93">
            <w:pPr>
              <w:pStyle w:val="ListParagraph"/>
              <w:widowControl w:val="0"/>
              <w:numPr>
                <w:ilvl w:val="0"/>
                <w:numId w:val="14"/>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rsidRPr="00295B93">
              <w:t>Definition</w:t>
            </w:r>
            <w:r w:rsidRPr="00295B93">
              <w:rPr>
                <w:spacing w:val="-5"/>
              </w:rPr>
              <w:t xml:space="preserve"> </w:t>
            </w:r>
            <w:r w:rsidRPr="00295B93">
              <w:t>of</w:t>
            </w:r>
            <w:r w:rsidRPr="00295B93">
              <w:rPr>
                <w:spacing w:val="-5"/>
              </w:rPr>
              <w:t xml:space="preserve"> </w:t>
            </w:r>
            <w:r w:rsidRPr="00295B93">
              <w:t>the</w:t>
            </w:r>
            <w:r w:rsidRPr="00295B93">
              <w:rPr>
                <w:spacing w:val="-5"/>
              </w:rPr>
              <w:t xml:space="preserve"> </w:t>
            </w:r>
            <w:r w:rsidRPr="00295B93">
              <w:t>problem</w:t>
            </w:r>
            <w:r w:rsidRPr="00295B93">
              <w:rPr>
                <w:spacing w:val="-5"/>
              </w:rPr>
              <w:t xml:space="preserve"> </w:t>
            </w:r>
            <w:r w:rsidRPr="00295B93">
              <w:t>and</w:t>
            </w:r>
            <w:r w:rsidRPr="00295B93">
              <w:rPr>
                <w:spacing w:val="-5"/>
              </w:rPr>
              <w:t xml:space="preserve"> </w:t>
            </w:r>
            <w:r w:rsidRPr="00295B93">
              <w:rPr>
                <w:spacing w:val="-2"/>
              </w:rPr>
              <w:t>objective.</w:t>
            </w:r>
          </w:p>
          <w:p w14:paraId="620EB673" w14:textId="77777777" w:rsidR="00295B93" w:rsidRPr="00295B93" w:rsidRDefault="00295B93" w:rsidP="00295B93">
            <w:pPr>
              <w:pStyle w:val="ListParagraph"/>
              <w:widowControl w:val="0"/>
              <w:numPr>
                <w:ilvl w:val="0"/>
                <w:numId w:val="14"/>
              </w:numPr>
              <w:tabs>
                <w:tab w:val="left" w:pos="1859"/>
                <w:tab w:val="left" w:pos="1860"/>
              </w:tabs>
              <w:autoSpaceDE w:val="0"/>
              <w:autoSpaceDN w:val="0"/>
              <w:spacing w:before="38"/>
              <w:cnfStyle w:val="000000000000" w:firstRow="0" w:lastRow="0" w:firstColumn="0" w:lastColumn="0" w:oddVBand="0" w:evenVBand="0" w:oddHBand="0" w:evenHBand="0" w:firstRowFirstColumn="0" w:firstRowLastColumn="0" w:lastRowFirstColumn="0" w:lastRowLastColumn="0"/>
            </w:pPr>
            <w:r w:rsidRPr="00295B93">
              <w:t>Analysis</w:t>
            </w:r>
            <w:r w:rsidRPr="00295B93">
              <w:rPr>
                <w:spacing w:val="-8"/>
              </w:rPr>
              <w:t xml:space="preserve"> </w:t>
            </w:r>
            <w:r w:rsidRPr="00295B93">
              <w:t>of</w:t>
            </w:r>
            <w:r w:rsidRPr="00295B93">
              <w:rPr>
                <w:spacing w:val="-5"/>
              </w:rPr>
              <w:t xml:space="preserve"> </w:t>
            </w:r>
            <w:r w:rsidRPr="00295B93">
              <w:t>the</w:t>
            </w:r>
            <w:r w:rsidRPr="00295B93">
              <w:rPr>
                <w:spacing w:val="-6"/>
              </w:rPr>
              <w:t xml:space="preserve"> </w:t>
            </w:r>
            <w:r w:rsidRPr="00295B93">
              <w:t>dataset</w:t>
            </w:r>
            <w:r w:rsidRPr="00295B93">
              <w:rPr>
                <w:spacing w:val="-5"/>
              </w:rPr>
              <w:t xml:space="preserve"> </w:t>
            </w:r>
            <w:r w:rsidRPr="00295B93">
              <w:t>of</w:t>
            </w:r>
            <w:r w:rsidRPr="00295B93">
              <w:rPr>
                <w:spacing w:val="-6"/>
              </w:rPr>
              <w:t xml:space="preserve"> </w:t>
            </w:r>
            <w:r w:rsidRPr="00295B93">
              <w:t>worldwide</w:t>
            </w:r>
            <w:r w:rsidRPr="00295B93">
              <w:rPr>
                <w:spacing w:val="-5"/>
              </w:rPr>
              <w:t xml:space="preserve"> </w:t>
            </w:r>
            <w:r w:rsidRPr="00295B93">
              <w:t>plastic</w:t>
            </w:r>
            <w:r w:rsidRPr="00295B93">
              <w:rPr>
                <w:spacing w:val="-5"/>
              </w:rPr>
              <w:t xml:space="preserve"> </w:t>
            </w:r>
            <w:r w:rsidRPr="00295B93">
              <w:rPr>
                <w:spacing w:val="-2"/>
              </w:rPr>
              <w:t>usage.</w:t>
            </w:r>
          </w:p>
          <w:p w14:paraId="70FC39DB" w14:textId="77777777" w:rsidR="00295B93" w:rsidRPr="00295B93" w:rsidRDefault="00295B93" w:rsidP="00295B93">
            <w:pPr>
              <w:pStyle w:val="ListParagraph"/>
              <w:widowControl w:val="0"/>
              <w:numPr>
                <w:ilvl w:val="0"/>
                <w:numId w:val="14"/>
              </w:numPr>
              <w:tabs>
                <w:tab w:val="left" w:pos="1859"/>
                <w:tab w:val="left" w:pos="1860"/>
              </w:tabs>
              <w:autoSpaceDE w:val="0"/>
              <w:autoSpaceDN w:val="0"/>
              <w:spacing w:before="38"/>
              <w:cnfStyle w:val="000000000000" w:firstRow="0" w:lastRow="0" w:firstColumn="0" w:lastColumn="0" w:oddVBand="0" w:evenVBand="0" w:oddHBand="0" w:evenHBand="0" w:firstRowFirstColumn="0" w:firstRowLastColumn="0" w:lastRowFirstColumn="0" w:lastRowLastColumn="0"/>
            </w:pPr>
            <w:r w:rsidRPr="00295B93">
              <w:t>Forecast</w:t>
            </w:r>
            <w:r w:rsidRPr="00295B93">
              <w:rPr>
                <w:spacing w:val="-6"/>
              </w:rPr>
              <w:t xml:space="preserve"> </w:t>
            </w:r>
          </w:p>
          <w:p w14:paraId="1E19DBBC" w14:textId="02F6A72B" w:rsidR="0000717E" w:rsidRPr="00295B93" w:rsidRDefault="00295B93" w:rsidP="00295B93">
            <w:pPr>
              <w:pStyle w:val="ListParagraph"/>
              <w:widowControl w:val="0"/>
              <w:numPr>
                <w:ilvl w:val="0"/>
                <w:numId w:val="14"/>
              </w:numPr>
              <w:tabs>
                <w:tab w:val="left" w:pos="1859"/>
                <w:tab w:val="left" w:pos="1860"/>
              </w:tabs>
              <w:autoSpaceDE w:val="0"/>
              <w:autoSpaceDN w:val="0"/>
              <w:spacing w:before="38"/>
              <w:cnfStyle w:val="000000000000" w:firstRow="0" w:lastRow="0" w:firstColumn="0" w:lastColumn="0" w:oddVBand="0" w:evenVBand="0" w:oddHBand="0" w:evenHBand="0" w:firstRowFirstColumn="0" w:firstRowLastColumn="0" w:lastRowFirstColumn="0" w:lastRowLastColumn="0"/>
            </w:pPr>
            <w:r w:rsidRPr="00295B93">
              <w:t>Analysis</w:t>
            </w:r>
            <w:r w:rsidRPr="00295B93">
              <w:rPr>
                <w:spacing w:val="-7"/>
              </w:rPr>
              <w:t xml:space="preserve"> </w:t>
            </w:r>
            <w:r w:rsidRPr="00295B93">
              <w:t>of</w:t>
            </w:r>
            <w:r w:rsidRPr="00295B93">
              <w:rPr>
                <w:spacing w:val="-6"/>
              </w:rPr>
              <w:t xml:space="preserve"> the </w:t>
            </w:r>
            <w:r w:rsidRPr="00295B93">
              <w:t>global</w:t>
            </w:r>
            <w:r w:rsidRPr="00295B93">
              <w:rPr>
                <w:spacing w:val="-6"/>
              </w:rPr>
              <w:t xml:space="preserve"> </w:t>
            </w:r>
            <w:r w:rsidRPr="00295B93">
              <w:t>pollution</w:t>
            </w:r>
            <w:r w:rsidRPr="00295B93">
              <w:rPr>
                <w:spacing w:val="-6"/>
              </w:rPr>
              <w:t xml:space="preserve"> </w:t>
            </w:r>
            <w:r w:rsidRPr="00295B93">
              <w:rPr>
                <w:spacing w:val="-2"/>
              </w:rPr>
              <w:t>dataset.</w:t>
            </w:r>
          </w:p>
        </w:tc>
        <w:tc>
          <w:tcPr>
            <w:tcW w:w="3006" w:type="dxa"/>
          </w:tcPr>
          <w:p w14:paraId="303C5F16" w14:textId="77777777" w:rsidR="00295B93" w:rsidRPr="00295B93" w:rsidRDefault="00295B93" w:rsidP="00295B93">
            <w:pPr>
              <w:pStyle w:val="ListParagraph"/>
              <w:widowControl w:val="0"/>
              <w:numPr>
                <w:ilvl w:val="0"/>
                <w:numId w:val="14"/>
              </w:numPr>
              <w:tabs>
                <w:tab w:val="left" w:pos="1859"/>
                <w:tab w:val="left" w:pos="1860"/>
              </w:tabs>
              <w:autoSpaceDE w:val="0"/>
              <w:autoSpaceDN w:val="0"/>
              <w:spacing w:before="38"/>
              <w:cnfStyle w:val="000000000000" w:firstRow="0" w:lastRow="0" w:firstColumn="0" w:lastColumn="0" w:oddVBand="0" w:evenVBand="0" w:oddHBand="0" w:evenHBand="0" w:firstRowFirstColumn="0" w:firstRowLastColumn="0" w:lastRowFirstColumn="0" w:lastRowLastColumn="0"/>
            </w:pPr>
            <w:r w:rsidRPr="00295B93">
              <w:t>Analysis</w:t>
            </w:r>
            <w:r w:rsidRPr="00295B93">
              <w:rPr>
                <w:spacing w:val="-6"/>
              </w:rPr>
              <w:t xml:space="preserve"> </w:t>
            </w:r>
            <w:r w:rsidRPr="00295B93">
              <w:t>of</w:t>
            </w:r>
            <w:r w:rsidRPr="00295B93">
              <w:rPr>
                <w:spacing w:val="-6"/>
              </w:rPr>
              <w:t xml:space="preserve"> </w:t>
            </w:r>
            <w:r w:rsidRPr="00295B93">
              <w:t>general</w:t>
            </w:r>
            <w:r w:rsidRPr="00295B93">
              <w:rPr>
                <w:spacing w:val="-5"/>
              </w:rPr>
              <w:t xml:space="preserve"> </w:t>
            </w:r>
            <w:r w:rsidRPr="00295B93">
              <w:rPr>
                <w:spacing w:val="-4"/>
              </w:rPr>
              <w:t>waste.</w:t>
            </w:r>
          </w:p>
          <w:p w14:paraId="684694D7" w14:textId="77777777" w:rsidR="00295B93" w:rsidRPr="00295B93" w:rsidRDefault="00295B93" w:rsidP="00295B93">
            <w:pPr>
              <w:pStyle w:val="ListParagraph"/>
              <w:widowControl w:val="0"/>
              <w:numPr>
                <w:ilvl w:val="0"/>
                <w:numId w:val="14"/>
              </w:numPr>
              <w:tabs>
                <w:tab w:val="left" w:pos="1859"/>
                <w:tab w:val="left" w:pos="1860"/>
              </w:tabs>
              <w:autoSpaceDE w:val="0"/>
              <w:autoSpaceDN w:val="0"/>
              <w:spacing w:before="38"/>
              <w:cnfStyle w:val="000000000000" w:firstRow="0" w:lastRow="0" w:firstColumn="0" w:lastColumn="0" w:oddVBand="0" w:evenVBand="0" w:oddHBand="0" w:evenHBand="0" w:firstRowFirstColumn="0" w:firstRowLastColumn="0" w:lastRowFirstColumn="0" w:lastRowLastColumn="0"/>
            </w:pPr>
            <w:r w:rsidRPr="00295B93">
              <w:t>Forecast</w:t>
            </w:r>
            <w:r w:rsidRPr="00295B93">
              <w:rPr>
                <w:spacing w:val="-7"/>
              </w:rPr>
              <w:t xml:space="preserve"> </w:t>
            </w:r>
            <w:r w:rsidRPr="00295B93">
              <w:t>about</w:t>
            </w:r>
            <w:r w:rsidRPr="00295B93">
              <w:rPr>
                <w:spacing w:val="-6"/>
              </w:rPr>
              <w:t xml:space="preserve"> the </w:t>
            </w:r>
            <w:r w:rsidRPr="00295B93">
              <w:t>capacity</w:t>
            </w:r>
            <w:r w:rsidRPr="00295B93">
              <w:rPr>
                <w:spacing w:val="-7"/>
              </w:rPr>
              <w:t xml:space="preserve"> </w:t>
            </w:r>
            <w:r w:rsidRPr="00295B93">
              <w:t>of</w:t>
            </w:r>
            <w:r w:rsidRPr="00295B93">
              <w:rPr>
                <w:spacing w:val="-6"/>
              </w:rPr>
              <w:t xml:space="preserve"> </w:t>
            </w:r>
            <w:r w:rsidRPr="00295B93">
              <w:t>recycling</w:t>
            </w:r>
            <w:r w:rsidRPr="00295B93">
              <w:rPr>
                <w:spacing w:val="-6"/>
              </w:rPr>
              <w:t xml:space="preserve"> </w:t>
            </w:r>
            <w:r w:rsidRPr="00295B93">
              <w:rPr>
                <w:spacing w:val="-2"/>
              </w:rPr>
              <w:t>facilities.</w:t>
            </w:r>
          </w:p>
          <w:p w14:paraId="610F7C68" w14:textId="3F1A1FE6" w:rsidR="0000717E" w:rsidRPr="00295B93" w:rsidRDefault="00295B93" w:rsidP="00295B93">
            <w:pPr>
              <w:pStyle w:val="ListParagraph"/>
              <w:widowControl w:val="0"/>
              <w:numPr>
                <w:ilvl w:val="0"/>
                <w:numId w:val="14"/>
              </w:numPr>
              <w:tabs>
                <w:tab w:val="left" w:pos="1859"/>
                <w:tab w:val="left" w:pos="1860"/>
              </w:tabs>
              <w:autoSpaceDE w:val="0"/>
              <w:autoSpaceDN w:val="0"/>
              <w:spacing w:before="38"/>
              <w:cnfStyle w:val="000000000000" w:firstRow="0" w:lastRow="0" w:firstColumn="0" w:lastColumn="0" w:oddVBand="0" w:evenVBand="0" w:oddHBand="0" w:evenHBand="0" w:firstRowFirstColumn="0" w:firstRowLastColumn="0" w:lastRowFirstColumn="0" w:lastRowLastColumn="0"/>
            </w:pPr>
            <w:r w:rsidRPr="00295B93">
              <w:t>Conclusion</w:t>
            </w:r>
            <w:r w:rsidRPr="00295B93">
              <w:rPr>
                <w:spacing w:val="-7"/>
              </w:rPr>
              <w:t xml:space="preserve"> </w:t>
            </w:r>
            <w:r w:rsidRPr="00295B93">
              <w:t>of</w:t>
            </w:r>
            <w:r w:rsidRPr="00295B93">
              <w:rPr>
                <w:spacing w:val="-5"/>
              </w:rPr>
              <w:t xml:space="preserve"> </w:t>
            </w:r>
            <w:r w:rsidRPr="00295B93">
              <w:t>the</w:t>
            </w:r>
            <w:r w:rsidRPr="00295B93">
              <w:rPr>
                <w:spacing w:val="-5"/>
              </w:rPr>
              <w:t xml:space="preserve"> </w:t>
            </w:r>
            <w:r w:rsidRPr="00295B93">
              <w:t>analysis</w:t>
            </w:r>
            <w:r w:rsidRPr="00295B93">
              <w:rPr>
                <w:spacing w:val="-5"/>
              </w:rPr>
              <w:t xml:space="preserve"> </w:t>
            </w:r>
            <w:r w:rsidRPr="00295B93">
              <w:t>to</w:t>
            </w:r>
            <w:r w:rsidRPr="00295B93">
              <w:rPr>
                <w:spacing w:val="-5"/>
              </w:rPr>
              <w:t xml:space="preserve"> </w:t>
            </w:r>
            <w:r w:rsidRPr="00295B93">
              <w:t>bring</w:t>
            </w:r>
            <w:r w:rsidRPr="00295B93">
              <w:rPr>
                <w:spacing w:val="-5"/>
              </w:rPr>
              <w:t xml:space="preserve"> </w:t>
            </w:r>
            <w:r w:rsidRPr="00295B93">
              <w:t>awareness</w:t>
            </w:r>
            <w:r w:rsidRPr="00295B93">
              <w:rPr>
                <w:spacing w:val="-5"/>
              </w:rPr>
              <w:t xml:space="preserve"> </w:t>
            </w:r>
            <w:r w:rsidRPr="00295B93">
              <w:t>to</w:t>
            </w:r>
            <w:r w:rsidRPr="00295B93">
              <w:rPr>
                <w:spacing w:val="-5"/>
              </w:rPr>
              <w:t xml:space="preserve"> </w:t>
            </w:r>
            <w:r w:rsidRPr="00295B93">
              <w:t>the</w:t>
            </w:r>
            <w:r w:rsidRPr="00295B93">
              <w:rPr>
                <w:spacing w:val="-4"/>
              </w:rPr>
              <w:t xml:space="preserve"> </w:t>
            </w:r>
            <w:r w:rsidRPr="00295B93">
              <w:rPr>
                <w:spacing w:val="-2"/>
              </w:rPr>
              <w:t>topic</w:t>
            </w:r>
          </w:p>
        </w:tc>
      </w:tr>
      <w:tr w:rsidR="00295B93" w14:paraId="17467B49" w14:textId="77777777" w:rsidTr="0000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83FC6F" w14:textId="3A72A00B" w:rsidR="0000717E" w:rsidRDefault="0000717E" w:rsidP="003952ED">
            <w:pPr>
              <w:jc w:val="both"/>
            </w:pPr>
            <w:r>
              <w:t>Approach</w:t>
            </w:r>
          </w:p>
        </w:tc>
        <w:tc>
          <w:tcPr>
            <w:tcW w:w="3005" w:type="dxa"/>
          </w:tcPr>
          <w:p w14:paraId="37781A5F" w14:textId="77777777" w:rsidR="0000717E" w:rsidRDefault="0000717E" w:rsidP="003952ED">
            <w:pPr>
              <w:jc w:val="both"/>
              <w:cnfStyle w:val="000000100000" w:firstRow="0" w:lastRow="0" w:firstColumn="0" w:lastColumn="0" w:oddVBand="0" w:evenVBand="0" w:oddHBand="1" w:evenHBand="0" w:firstRowFirstColumn="0" w:firstRowLastColumn="0" w:lastRowFirstColumn="0" w:lastRowLastColumn="0"/>
            </w:pPr>
          </w:p>
        </w:tc>
        <w:tc>
          <w:tcPr>
            <w:tcW w:w="3006" w:type="dxa"/>
          </w:tcPr>
          <w:p w14:paraId="15988582" w14:textId="77777777" w:rsidR="0000717E" w:rsidRDefault="0000717E" w:rsidP="003952ED">
            <w:pPr>
              <w:jc w:val="both"/>
              <w:cnfStyle w:val="000000100000" w:firstRow="0" w:lastRow="0" w:firstColumn="0" w:lastColumn="0" w:oddVBand="0" w:evenVBand="0" w:oddHBand="1" w:evenHBand="0" w:firstRowFirstColumn="0" w:firstRowLastColumn="0" w:lastRowFirstColumn="0" w:lastRowLastColumn="0"/>
            </w:pPr>
          </w:p>
        </w:tc>
      </w:tr>
      <w:tr w:rsidR="0000717E" w14:paraId="27B259E2" w14:textId="77777777" w:rsidTr="0000717E">
        <w:tc>
          <w:tcPr>
            <w:cnfStyle w:val="001000000000" w:firstRow="0" w:lastRow="0" w:firstColumn="1" w:lastColumn="0" w:oddVBand="0" w:evenVBand="0" w:oddHBand="0" w:evenHBand="0" w:firstRowFirstColumn="0" w:firstRowLastColumn="0" w:lastRowFirstColumn="0" w:lastRowLastColumn="0"/>
            <w:tcW w:w="3005" w:type="dxa"/>
          </w:tcPr>
          <w:p w14:paraId="05F455B2" w14:textId="28E1F115" w:rsidR="0000717E" w:rsidRDefault="0000717E" w:rsidP="003952ED">
            <w:pPr>
              <w:jc w:val="both"/>
            </w:pPr>
            <w:r>
              <w:t>Timeline</w:t>
            </w:r>
          </w:p>
        </w:tc>
        <w:tc>
          <w:tcPr>
            <w:tcW w:w="3005" w:type="dxa"/>
          </w:tcPr>
          <w:p w14:paraId="09884DA8" w14:textId="77777777" w:rsidR="0000717E" w:rsidRDefault="0000717E" w:rsidP="003952ED">
            <w:pPr>
              <w:jc w:val="both"/>
              <w:cnfStyle w:val="000000000000" w:firstRow="0" w:lastRow="0" w:firstColumn="0" w:lastColumn="0" w:oddVBand="0" w:evenVBand="0" w:oddHBand="0" w:evenHBand="0" w:firstRowFirstColumn="0" w:firstRowLastColumn="0" w:lastRowFirstColumn="0" w:lastRowLastColumn="0"/>
            </w:pPr>
          </w:p>
        </w:tc>
        <w:tc>
          <w:tcPr>
            <w:tcW w:w="3006" w:type="dxa"/>
          </w:tcPr>
          <w:p w14:paraId="4D17DE27" w14:textId="77777777" w:rsidR="0000717E" w:rsidRDefault="0000717E" w:rsidP="003952ED">
            <w:pPr>
              <w:jc w:val="both"/>
              <w:cnfStyle w:val="000000000000" w:firstRow="0" w:lastRow="0" w:firstColumn="0" w:lastColumn="0" w:oddVBand="0" w:evenVBand="0" w:oddHBand="0" w:evenHBand="0" w:firstRowFirstColumn="0" w:firstRowLastColumn="0" w:lastRowFirstColumn="0" w:lastRowLastColumn="0"/>
            </w:pPr>
          </w:p>
        </w:tc>
      </w:tr>
    </w:tbl>
    <w:p w14:paraId="2098B895" w14:textId="77777777" w:rsidR="0000717E" w:rsidRPr="00EF05F7" w:rsidRDefault="0000717E" w:rsidP="003952ED">
      <w:pPr>
        <w:spacing w:after="0"/>
        <w:jc w:val="both"/>
      </w:pPr>
    </w:p>
    <w:p w14:paraId="529EEB60" w14:textId="77777777" w:rsidR="00EF05F7" w:rsidRDefault="00EF05F7" w:rsidP="00542D9A">
      <w:pPr>
        <w:rPr>
          <w:rFonts w:asciiTheme="majorHAnsi" w:eastAsiaTheme="majorEastAsia" w:hAnsiTheme="majorHAnsi" w:cstheme="majorBidi"/>
          <w:color w:val="0F4761" w:themeColor="accent1" w:themeShade="BF"/>
          <w:sz w:val="40"/>
          <w:szCs w:val="40"/>
        </w:rPr>
      </w:pPr>
    </w:p>
    <w:p w14:paraId="2077A869" w14:textId="08BB0C12" w:rsidR="0000717E" w:rsidRDefault="0000717E" w:rsidP="00542D9A">
      <w:pPr>
        <w:rPr>
          <w:rFonts w:asciiTheme="majorHAnsi" w:eastAsiaTheme="majorEastAsia" w:hAnsiTheme="majorHAnsi" w:cstheme="majorBidi"/>
          <w:color w:val="0F4761" w:themeColor="accent1" w:themeShade="BF"/>
          <w:sz w:val="40"/>
          <w:szCs w:val="40"/>
        </w:rPr>
      </w:pPr>
    </w:p>
    <w:p w14:paraId="52B18208" w14:textId="75EAFAA8" w:rsidR="00EF05F7" w:rsidRDefault="00EF05F7" w:rsidP="00EF05F7">
      <w:pPr>
        <w:pStyle w:val="Heading1"/>
      </w:pPr>
      <w:bookmarkStart w:id="6" w:name="_Toc162191884"/>
      <w:commentRangeStart w:id="7"/>
      <w:r>
        <w:t>Data Sources</w:t>
      </w:r>
      <w:bookmarkEnd w:id="6"/>
      <w:commentRangeEnd w:id="7"/>
      <w:r w:rsidR="00295B93">
        <w:rPr>
          <w:rStyle w:val="CommentReference"/>
          <w:rFonts w:asciiTheme="minorHAnsi" w:eastAsiaTheme="minorHAnsi" w:hAnsiTheme="minorHAnsi" w:cstheme="minorBidi"/>
          <w:color w:val="auto"/>
        </w:rPr>
        <w:commentReference w:id="7"/>
      </w:r>
    </w:p>
    <w:p w14:paraId="5115D572" w14:textId="77777777" w:rsidR="003952ED" w:rsidRDefault="003952ED" w:rsidP="003952ED">
      <w:pPr>
        <w:spacing w:after="0"/>
        <w:jc w:val="both"/>
      </w:pPr>
    </w:p>
    <w:p w14:paraId="6EC94F6E" w14:textId="77777777" w:rsidR="003952ED" w:rsidRDefault="003952ED" w:rsidP="003952ED">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This dataset serves as a valuable resource for conducting Exploratory data analysis (EDA), Visualization, and Machine Learning Classification tasks pertaining to customer service performance evaluation, satisfaction forecasting, and customer </w:t>
      </w:r>
      <w:proofErr w:type="spellStart"/>
      <w:r>
        <w:rPr>
          <w:rFonts w:ascii="Arial" w:hAnsi="Arial" w:cs="Arial"/>
          <w:color w:val="3C4043"/>
          <w:sz w:val="21"/>
          <w:szCs w:val="21"/>
          <w:shd w:val="clear" w:color="auto" w:fill="FFFFFF"/>
        </w:rPr>
        <w:t>behavior</w:t>
      </w:r>
      <w:proofErr w:type="spellEnd"/>
      <w:r>
        <w:rPr>
          <w:rFonts w:ascii="Arial" w:hAnsi="Arial" w:cs="Arial"/>
          <w:color w:val="3C4043"/>
          <w:sz w:val="21"/>
          <w:szCs w:val="21"/>
          <w:shd w:val="clear" w:color="auto" w:fill="FFFFFF"/>
        </w:rPr>
        <w:t xml:space="preserve"> analysis within the e-commerce sector.</w:t>
      </w:r>
    </w:p>
    <w:p w14:paraId="3BF9177D" w14:textId="77777777" w:rsidR="003952ED" w:rsidRDefault="003952ED" w:rsidP="003952ED">
      <w:pPr>
        <w:rPr>
          <w:rFonts w:ascii="Arial" w:hAnsi="Arial" w:cs="Arial"/>
          <w:color w:val="3C4043"/>
          <w:sz w:val="21"/>
          <w:szCs w:val="21"/>
          <w:shd w:val="clear" w:color="auto" w:fill="FFFFFF"/>
        </w:rPr>
      </w:pPr>
    </w:p>
    <w:tbl>
      <w:tblPr>
        <w:tblStyle w:val="ListTable7Colorful-Accent1"/>
        <w:tblW w:w="0" w:type="auto"/>
        <w:tblLook w:val="04A0" w:firstRow="1" w:lastRow="0" w:firstColumn="1" w:lastColumn="0" w:noHBand="0" w:noVBand="1"/>
      </w:tblPr>
      <w:tblGrid>
        <w:gridCol w:w="3005"/>
        <w:gridCol w:w="3005"/>
        <w:gridCol w:w="3006"/>
      </w:tblGrid>
      <w:tr w:rsidR="003952ED" w14:paraId="4B48E8D3" w14:textId="77777777" w:rsidTr="000071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0F8025A" w14:textId="2074A14C" w:rsidR="003952ED" w:rsidRDefault="003952ED" w:rsidP="003952ED">
            <w:r>
              <w:t>Dataset</w:t>
            </w:r>
          </w:p>
        </w:tc>
        <w:tc>
          <w:tcPr>
            <w:tcW w:w="3005" w:type="dxa"/>
          </w:tcPr>
          <w:p w14:paraId="557F049F" w14:textId="04C14B34" w:rsidR="003952ED" w:rsidRDefault="003952ED" w:rsidP="003952ED">
            <w:pPr>
              <w:cnfStyle w:val="100000000000" w:firstRow="1" w:lastRow="0" w:firstColumn="0" w:lastColumn="0" w:oddVBand="0" w:evenVBand="0" w:oddHBand="0" w:evenHBand="0" w:firstRowFirstColumn="0" w:firstRowLastColumn="0" w:lastRowFirstColumn="0" w:lastRowLastColumn="0"/>
            </w:pPr>
            <w:r>
              <w:t>Link</w:t>
            </w:r>
          </w:p>
        </w:tc>
        <w:tc>
          <w:tcPr>
            <w:tcW w:w="3006" w:type="dxa"/>
          </w:tcPr>
          <w:p w14:paraId="04E11E02" w14:textId="4F2F04D5" w:rsidR="003952ED" w:rsidRDefault="003952ED" w:rsidP="003952ED">
            <w:pPr>
              <w:cnfStyle w:val="100000000000" w:firstRow="1" w:lastRow="0" w:firstColumn="0" w:lastColumn="0" w:oddVBand="0" w:evenVBand="0" w:oddHBand="0" w:evenHBand="0" w:firstRowFirstColumn="0" w:firstRowLastColumn="0" w:lastRowFirstColumn="0" w:lastRowLastColumn="0"/>
            </w:pPr>
            <w:r>
              <w:t>Tables</w:t>
            </w:r>
          </w:p>
        </w:tc>
      </w:tr>
      <w:tr w:rsidR="003952ED" w14:paraId="13F49D12" w14:textId="77777777" w:rsidTr="0000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18C609" w14:textId="77777777" w:rsidR="003952ED" w:rsidRDefault="003952ED" w:rsidP="003952ED"/>
        </w:tc>
        <w:tc>
          <w:tcPr>
            <w:tcW w:w="3005" w:type="dxa"/>
          </w:tcPr>
          <w:p w14:paraId="1C7229E1" w14:textId="3C516B15" w:rsidR="003952ED" w:rsidRDefault="00000000" w:rsidP="003952ED">
            <w:pPr>
              <w:cnfStyle w:val="000000100000" w:firstRow="0" w:lastRow="0" w:firstColumn="0" w:lastColumn="0" w:oddVBand="0" w:evenVBand="0" w:oddHBand="1" w:evenHBand="0" w:firstRowFirstColumn="0" w:firstRowLastColumn="0" w:lastRowFirstColumn="0" w:lastRowLastColumn="0"/>
            </w:pPr>
            <w:hyperlink r:id="rId13" w:history="1">
              <w:r w:rsidR="003952ED">
                <w:rPr>
                  <w:rStyle w:val="Hyperlink"/>
                </w:rPr>
                <w:t>Customer Support Ticket Dataset (kaggle.com)</w:t>
              </w:r>
            </w:hyperlink>
          </w:p>
        </w:tc>
        <w:tc>
          <w:tcPr>
            <w:tcW w:w="3006" w:type="dxa"/>
          </w:tcPr>
          <w:p w14:paraId="62BD51B6" w14:textId="77777777" w:rsidR="003952ED" w:rsidRDefault="003952ED" w:rsidP="003952ED">
            <w:pPr>
              <w:cnfStyle w:val="000000100000" w:firstRow="0" w:lastRow="0" w:firstColumn="0" w:lastColumn="0" w:oddVBand="0" w:evenVBand="0" w:oddHBand="1" w:evenHBand="0" w:firstRowFirstColumn="0" w:firstRowLastColumn="0" w:lastRowFirstColumn="0" w:lastRowLastColumn="0"/>
            </w:pPr>
          </w:p>
        </w:tc>
      </w:tr>
      <w:tr w:rsidR="003952ED" w14:paraId="71E6D60C" w14:textId="77777777" w:rsidTr="0000717E">
        <w:tc>
          <w:tcPr>
            <w:cnfStyle w:val="001000000000" w:firstRow="0" w:lastRow="0" w:firstColumn="1" w:lastColumn="0" w:oddVBand="0" w:evenVBand="0" w:oddHBand="0" w:evenHBand="0" w:firstRowFirstColumn="0" w:firstRowLastColumn="0" w:lastRowFirstColumn="0" w:lastRowLastColumn="0"/>
            <w:tcW w:w="3005" w:type="dxa"/>
          </w:tcPr>
          <w:p w14:paraId="2A3A68DF" w14:textId="77777777" w:rsidR="003952ED" w:rsidRDefault="003952ED" w:rsidP="003952ED"/>
        </w:tc>
        <w:tc>
          <w:tcPr>
            <w:tcW w:w="3005" w:type="dxa"/>
          </w:tcPr>
          <w:p w14:paraId="1DD608BB" w14:textId="0E92220D" w:rsidR="003952ED" w:rsidRPr="003952ED" w:rsidRDefault="00000000" w:rsidP="003952ED">
            <w:pPr>
              <w:spacing w:after="160" w:line="278" w:lineRule="auto"/>
              <w:cnfStyle w:val="000000000000" w:firstRow="0" w:lastRow="0" w:firstColumn="0" w:lastColumn="0" w:oddVBand="0" w:evenVBand="0" w:oddHBand="0" w:evenHBand="0" w:firstRowFirstColumn="0" w:firstRowLastColumn="0" w:lastRowFirstColumn="0" w:lastRowLastColumn="0"/>
            </w:pPr>
            <w:hyperlink r:id="rId14" w:history="1">
              <w:r w:rsidR="003952ED">
                <w:rPr>
                  <w:rStyle w:val="Hyperlink"/>
                </w:rPr>
                <w:t>eCommerce Customer Service Satisfaction (kaggle.com)</w:t>
              </w:r>
            </w:hyperlink>
          </w:p>
        </w:tc>
        <w:tc>
          <w:tcPr>
            <w:tcW w:w="3006" w:type="dxa"/>
          </w:tcPr>
          <w:p w14:paraId="3719BFFB" w14:textId="77777777" w:rsidR="003952ED" w:rsidRDefault="003952ED" w:rsidP="003952ED">
            <w:pPr>
              <w:cnfStyle w:val="000000000000" w:firstRow="0" w:lastRow="0" w:firstColumn="0" w:lastColumn="0" w:oddVBand="0" w:evenVBand="0" w:oddHBand="0" w:evenHBand="0" w:firstRowFirstColumn="0" w:firstRowLastColumn="0" w:lastRowFirstColumn="0" w:lastRowLastColumn="0"/>
            </w:pPr>
          </w:p>
        </w:tc>
      </w:tr>
      <w:tr w:rsidR="003952ED" w14:paraId="623E8AEE" w14:textId="77777777" w:rsidTr="0000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AE90B5" w14:textId="77777777" w:rsidR="003952ED" w:rsidRDefault="003952ED" w:rsidP="003952ED"/>
        </w:tc>
        <w:tc>
          <w:tcPr>
            <w:tcW w:w="3005" w:type="dxa"/>
          </w:tcPr>
          <w:p w14:paraId="26F23D75" w14:textId="77777777" w:rsidR="003952ED" w:rsidRDefault="003952ED" w:rsidP="003952ED">
            <w:pPr>
              <w:cnfStyle w:val="000000100000" w:firstRow="0" w:lastRow="0" w:firstColumn="0" w:lastColumn="0" w:oddVBand="0" w:evenVBand="0" w:oddHBand="1" w:evenHBand="0" w:firstRowFirstColumn="0" w:firstRowLastColumn="0" w:lastRowFirstColumn="0" w:lastRowLastColumn="0"/>
            </w:pPr>
          </w:p>
        </w:tc>
        <w:tc>
          <w:tcPr>
            <w:tcW w:w="3006" w:type="dxa"/>
          </w:tcPr>
          <w:p w14:paraId="362C72D8" w14:textId="77777777" w:rsidR="003952ED" w:rsidRDefault="003952ED" w:rsidP="003952ED">
            <w:pPr>
              <w:cnfStyle w:val="000000100000" w:firstRow="0" w:lastRow="0" w:firstColumn="0" w:lastColumn="0" w:oddVBand="0" w:evenVBand="0" w:oddHBand="1" w:evenHBand="0" w:firstRowFirstColumn="0" w:firstRowLastColumn="0" w:lastRowFirstColumn="0" w:lastRowLastColumn="0"/>
            </w:pPr>
          </w:p>
        </w:tc>
      </w:tr>
    </w:tbl>
    <w:p w14:paraId="088EF13C" w14:textId="77777777" w:rsidR="003952ED" w:rsidRDefault="003952ED" w:rsidP="00542D9A">
      <w:pPr>
        <w:rPr>
          <w:rFonts w:asciiTheme="majorHAnsi" w:eastAsiaTheme="majorEastAsia" w:hAnsiTheme="majorHAnsi" w:cstheme="majorBidi"/>
          <w:color w:val="0F4761" w:themeColor="accent1" w:themeShade="BF"/>
          <w:sz w:val="40"/>
          <w:szCs w:val="40"/>
        </w:rPr>
      </w:pPr>
    </w:p>
    <w:p w14:paraId="228226E1" w14:textId="7FEE10AE" w:rsidR="00EF05F7" w:rsidRDefault="00EF05F7" w:rsidP="00EF05F7">
      <w:pPr>
        <w:pStyle w:val="Heading1"/>
      </w:pPr>
      <w:bookmarkStart w:id="8" w:name="_Toc162191885"/>
      <w:commentRangeStart w:id="9"/>
      <w:r>
        <w:t>Ethical Considerations</w:t>
      </w:r>
      <w:bookmarkEnd w:id="8"/>
      <w:commentRangeEnd w:id="9"/>
      <w:r w:rsidR="00295B93">
        <w:rPr>
          <w:rStyle w:val="CommentReference"/>
          <w:rFonts w:asciiTheme="minorHAnsi" w:eastAsiaTheme="minorHAnsi" w:hAnsiTheme="minorHAnsi" w:cstheme="minorBidi"/>
          <w:color w:val="auto"/>
        </w:rPr>
        <w:commentReference w:id="9"/>
      </w:r>
    </w:p>
    <w:p w14:paraId="0F8F56C9" w14:textId="77777777" w:rsidR="0000717E" w:rsidRDefault="0000717E" w:rsidP="003952ED">
      <w:pPr>
        <w:spacing w:after="0"/>
        <w:jc w:val="both"/>
      </w:pPr>
    </w:p>
    <w:p w14:paraId="1E56B43C" w14:textId="68333544" w:rsidR="0000717E" w:rsidRDefault="0000717E" w:rsidP="003952ED">
      <w:pPr>
        <w:spacing w:after="0"/>
        <w:jc w:val="both"/>
      </w:pPr>
      <w:r>
        <w:t>User data</w:t>
      </w:r>
    </w:p>
    <w:p w14:paraId="29EE3CEF" w14:textId="77777777" w:rsidR="00295B93" w:rsidRDefault="00295B93" w:rsidP="00295B93">
      <w:pPr>
        <w:pStyle w:val="BodyText"/>
        <w:spacing w:line="276" w:lineRule="auto"/>
        <w:ind w:right="1312"/>
        <w:jc w:val="both"/>
        <w:rPr>
          <w:lang w:val="en-IE"/>
        </w:rPr>
      </w:pPr>
    </w:p>
    <w:p w14:paraId="5A1ED9E8" w14:textId="0BBB4261" w:rsidR="00295B93" w:rsidRPr="007D74BB" w:rsidRDefault="00295B93" w:rsidP="00295B93">
      <w:pPr>
        <w:pStyle w:val="BodyText"/>
        <w:spacing w:line="276" w:lineRule="auto"/>
        <w:ind w:right="1312"/>
        <w:jc w:val="both"/>
        <w:rPr>
          <w:rFonts w:asciiTheme="minorHAnsi" w:eastAsia="Times New Roman" w:hAnsiTheme="minorHAnsi"/>
          <w:color w:val="1F1F1F"/>
          <w:sz w:val="24"/>
          <w:szCs w:val="24"/>
          <w:highlight w:val="yellow"/>
          <w:lang w:val="en-IE" w:eastAsia="en-IE"/>
        </w:rPr>
      </w:pPr>
      <w:r w:rsidRPr="007D74BB">
        <w:rPr>
          <w:rFonts w:asciiTheme="minorHAnsi" w:eastAsia="Times New Roman" w:hAnsiTheme="minorHAnsi"/>
          <w:color w:val="1F1F1F"/>
          <w:sz w:val="24"/>
          <w:szCs w:val="24"/>
          <w:highlight w:val="yellow"/>
          <w:lang w:val="en-IE" w:eastAsia="en-IE"/>
        </w:rPr>
        <w:t>While the report global plastic usage: future impact awareness does not directly involve sensitive data, user privacy or potential societal impact, however I believe ethical considerations remain essential to the report.</w:t>
      </w:r>
    </w:p>
    <w:p w14:paraId="469FF27B" w14:textId="77777777" w:rsidR="00295B93" w:rsidRPr="007D74BB" w:rsidRDefault="00295B93" w:rsidP="00295B93">
      <w:pPr>
        <w:pStyle w:val="BodyText"/>
        <w:spacing w:line="276" w:lineRule="auto"/>
        <w:ind w:right="1323"/>
        <w:jc w:val="both"/>
        <w:rPr>
          <w:rFonts w:asciiTheme="minorHAnsi" w:eastAsia="Times New Roman" w:hAnsiTheme="minorHAnsi"/>
          <w:color w:val="1F1F1F"/>
          <w:sz w:val="24"/>
          <w:szCs w:val="24"/>
          <w:highlight w:val="yellow"/>
          <w:lang w:val="en-IE" w:eastAsia="en-IE"/>
        </w:rPr>
      </w:pPr>
    </w:p>
    <w:p w14:paraId="7D13F45C" w14:textId="33A4716B" w:rsidR="00295B93" w:rsidRPr="007D74BB" w:rsidRDefault="00295B93" w:rsidP="00295B93">
      <w:pPr>
        <w:pStyle w:val="BodyText"/>
        <w:spacing w:line="276" w:lineRule="auto"/>
        <w:ind w:right="1323"/>
        <w:jc w:val="both"/>
        <w:rPr>
          <w:rFonts w:asciiTheme="minorHAnsi" w:eastAsia="Times New Roman" w:hAnsiTheme="minorHAnsi"/>
          <w:color w:val="1F1F1F"/>
          <w:sz w:val="24"/>
          <w:szCs w:val="24"/>
          <w:highlight w:val="yellow"/>
          <w:lang w:val="en-IE" w:eastAsia="en-IE"/>
        </w:rPr>
      </w:pPr>
      <w:r w:rsidRPr="007D74BB">
        <w:rPr>
          <w:rFonts w:asciiTheme="minorHAnsi" w:eastAsia="Times New Roman" w:hAnsiTheme="minorHAnsi"/>
          <w:color w:val="1F1F1F"/>
          <w:sz w:val="24"/>
          <w:szCs w:val="24"/>
          <w:highlight w:val="yellow"/>
          <w:lang w:val="en-IE" w:eastAsia="en-IE"/>
        </w:rPr>
        <w:t>The report will prioritise transparency and accuracy in the use of data, adhering to proper dataset usage.</w:t>
      </w:r>
    </w:p>
    <w:p w14:paraId="34586EBA" w14:textId="77777777" w:rsidR="00295B93" w:rsidRPr="007D74BB" w:rsidRDefault="00295B93" w:rsidP="00295B93">
      <w:pPr>
        <w:pStyle w:val="BodyText"/>
        <w:spacing w:line="276" w:lineRule="auto"/>
        <w:ind w:right="1315"/>
        <w:jc w:val="both"/>
        <w:rPr>
          <w:rFonts w:asciiTheme="minorHAnsi" w:eastAsia="Times New Roman" w:hAnsiTheme="minorHAnsi"/>
          <w:color w:val="1F1F1F"/>
          <w:sz w:val="24"/>
          <w:szCs w:val="24"/>
          <w:highlight w:val="yellow"/>
          <w:lang w:val="en-IE" w:eastAsia="en-IE"/>
        </w:rPr>
      </w:pPr>
    </w:p>
    <w:p w14:paraId="69BDE248" w14:textId="01264602" w:rsidR="00295B93" w:rsidRPr="007D74BB" w:rsidRDefault="00295B93" w:rsidP="00295B93">
      <w:pPr>
        <w:pStyle w:val="BodyText"/>
        <w:spacing w:line="276" w:lineRule="auto"/>
        <w:ind w:right="1315"/>
        <w:jc w:val="both"/>
        <w:rPr>
          <w:rFonts w:asciiTheme="minorHAnsi" w:eastAsia="Times New Roman" w:hAnsiTheme="minorHAnsi"/>
          <w:color w:val="1F1F1F"/>
          <w:sz w:val="24"/>
          <w:szCs w:val="24"/>
          <w:highlight w:val="yellow"/>
          <w:lang w:val="en-IE" w:eastAsia="en-IE"/>
        </w:rPr>
      </w:pPr>
      <w:r w:rsidRPr="007D74BB">
        <w:rPr>
          <w:rFonts w:asciiTheme="minorHAnsi" w:eastAsia="Times New Roman" w:hAnsiTheme="minorHAnsi"/>
          <w:color w:val="1F1F1F"/>
          <w:sz w:val="24"/>
          <w:szCs w:val="24"/>
          <w:highlight w:val="yellow"/>
          <w:lang w:val="en-IE" w:eastAsia="en-IE"/>
        </w:rPr>
        <w:t>All the sources referenced will be appropriately cited under the guidelines of Harvard Reference to acknowledge the contribution of others to avoid plagiarism.</w:t>
      </w:r>
    </w:p>
    <w:p w14:paraId="7958686F" w14:textId="77777777" w:rsidR="00295B93" w:rsidRPr="007D74BB" w:rsidRDefault="00295B93" w:rsidP="00295B93">
      <w:pPr>
        <w:pStyle w:val="BodyText"/>
        <w:spacing w:line="276" w:lineRule="auto"/>
        <w:ind w:right="1314"/>
        <w:jc w:val="both"/>
        <w:rPr>
          <w:rFonts w:asciiTheme="minorHAnsi" w:eastAsia="Times New Roman" w:hAnsiTheme="minorHAnsi"/>
          <w:color w:val="1F1F1F"/>
          <w:sz w:val="24"/>
          <w:szCs w:val="24"/>
          <w:highlight w:val="yellow"/>
          <w:lang w:val="en-IE" w:eastAsia="en-IE"/>
        </w:rPr>
      </w:pPr>
    </w:p>
    <w:p w14:paraId="4ECB1922" w14:textId="3F9CB1A9" w:rsidR="00295B93" w:rsidRPr="00295B93" w:rsidRDefault="00295B93" w:rsidP="00295B93">
      <w:pPr>
        <w:pStyle w:val="BodyText"/>
        <w:spacing w:line="276" w:lineRule="auto"/>
        <w:ind w:right="1314"/>
        <w:jc w:val="both"/>
        <w:rPr>
          <w:rFonts w:asciiTheme="minorHAnsi" w:eastAsia="Times New Roman" w:hAnsiTheme="minorHAnsi"/>
          <w:color w:val="1F1F1F"/>
          <w:sz w:val="24"/>
          <w:szCs w:val="24"/>
          <w:lang w:val="en-IE" w:eastAsia="en-IE"/>
        </w:rPr>
      </w:pPr>
      <w:r w:rsidRPr="007D74BB">
        <w:rPr>
          <w:rFonts w:asciiTheme="minorHAnsi" w:eastAsia="Times New Roman" w:hAnsiTheme="minorHAnsi"/>
          <w:color w:val="1F1F1F"/>
          <w:sz w:val="24"/>
          <w:szCs w:val="24"/>
          <w:highlight w:val="yellow"/>
          <w:lang w:val="en-IE" w:eastAsia="en-IE"/>
        </w:rPr>
        <w:t>Additionally, the report will emphasise the importance of responsible data handling and the ethical use of information for academic and educational purposes.</w:t>
      </w:r>
    </w:p>
    <w:p w14:paraId="37DE5A19" w14:textId="77777777" w:rsidR="0000717E" w:rsidRDefault="0000717E" w:rsidP="003952ED">
      <w:pPr>
        <w:spacing w:after="0"/>
        <w:jc w:val="both"/>
      </w:pPr>
    </w:p>
    <w:p w14:paraId="670257D3" w14:textId="06EF8DB6" w:rsidR="00295B93" w:rsidRDefault="00295B93" w:rsidP="00295B93">
      <w:pPr>
        <w:spacing w:after="0"/>
        <w:jc w:val="both"/>
      </w:pPr>
      <w:r>
        <w:lastRenderedPageBreak/>
        <w:t xml:space="preserve">This </w:t>
      </w:r>
      <w:r>
        <w:t>capstone project while not involving medical data, still raises several ethical considerations, particularly concerning sensitive data, user privacy, and potential societal impacts.</w:t>
      </w:r>
    </w:p>
    <w:p w14:paraId="5FF03642" w14:textId="77777777" w:rsidR="00295B93" w:rsidRDefault="00295B93" w:rsidP="00295B93">
      <w:pPr>
        <w:spacing w:after="0"/>
        <w:jc w:val="both"/>
      </w:pPr>
    </w:p>
    <w:p w14:paraId="1D5E5E71" w14:textId="0F57B7C3" w:rsidR="00295B93" w:rsidRDefault="00295B93" w:rsidP="00295B93">
      <w:pPr>
        <w:spacing w:after="0"/>
        <w:jc w:val="both"/>
      </w:pPr>
      <w:r>
        <w:t>1. Data Privacy and Consent: Handling customer service data necessitates careful consideration of user privacy. The project should prioritize obtaining explicit consent from users for the collection, storage, and analysis of their data. Compliance with global data protection regulations such as the General Data Protection Regulation (GDPR) in the European Union and the California Consumer Privacy Act (CCPA) in the United States is imperative. These regulations outline strict guidelines for the collection, processing, and storage of personal data and require transparency regarding data usage.</w:t>
      </w:r>
    </w:p>
    <w:p w14:paraId="4859CE12" w14:textId="77777777" w:rsidR="00295B93" w:rsidRDefault="00295B93" w:rsidP="00295B93">
      <w:pPr>
        <w:spacing w:after="0"/>
        <w:jc w:val="both"/>
      </w:pPr>
    </w:p>
    <w:p w14:paraId="38436B25" w14:textId="629E882E" w:rsidR="00295B93" w:rsidRDefault="00295B93" w:rsidP="00295B93">
      <w:pPr>
        <w:spacing w:after="0"/>
        <w:jc w:val="both"/>
      </w:pPr>
      <w:r>
        <w:t>2. Data Security: Ensuring the security of the collected data is essential to prevent unauthorized access, data breaches, or misuse. Employing robust encryption techniques, secure storage practices, and access controls can mitigate security risks associated with handling sensitive customer data.</w:t>
      </w:r>
    </w:p>
    <w:p w14:paraId="0D7245C8" w14:textId="77777777" w:rsidR="00295B93" w:rsidRDefault="00295B93" w:rsidP="00295B93">
      <w:pPr>
        <w:spacing w:after="0"/>
        <w:jc w:val="both"/>
      </w:pPr>
    </w:p>
    <w:p w14:paraId="73EBCD3D" w14:textId="6D6565CA" w:rsidR="00295B93" w:rsidRDefault="00295B93" w:rsidP="00295B93">
      <w:pPr>
        <w:spacing w:after="0"/>
        <w:jc w:val="both"/>
      </w:pPr>
      <w:r>
        <w:t>3. Bias and Fairness: The predictive model developed as part of the project should be assessed for potential biases to ensure fairness and equity in resource allocation decisions. Biases in the data or the model can result in discriminatory outcomes, disadvantaging certain groups of customers. Techniques such as fairness-aware machine learning and bias mitigation strategies should be implemented to address these concerns.</w:t>
      </w:r>
    </w:p>
    <w:p w14:paraId="4DC98691" w14:textId="77777777" w:rsidR="00295B93" w:rsidRDefault="00295B93" w:rsidP="00295B93">
      <w:pPr>
        <w:spacing w:after="0"/>
        <w:jc w:val="both"/>
      </w:pPr>
    </w:p>
    <w:p w14:paraId="473C5925" w14:textId="6823A62F" w:rsidR="00295B93" w:rsidRDefault="00295B93" w:rsidP="00295B93">
      <w:pPr>
        <w:spacing w:after="0"/>
        <w:jc w:val="both"/>
      </w:pPr>
      <w:r>
        <w:t>6. Societal Impact: Assessing the potential societal impacts of the predictive model is crucial to mitigate any unintended consequences. For example, changes in resource allocation based on predictions may affect customer experiences, employee workloads, and overall service quality. Conducting thorough impact assessments and soliciting feedback from stakeholders can help identify and address any adverse effects.</w:t>
      </w:r>
    </w:p>
    <w:p w14:paraId="7134B808" w14:textId="77777777" w:rsidR="00295B93" w:rsidRDefault="00295B93" w:rsidP="00295B93">
      <w:pPr>
        <w:spacing w:after="0"/>
        <w:jc w:val="both"/>
      </w:pPr>
    </w:p>
    <w:p w14:paraId="0E84F1B6" w14:textId="6E75F531" w:rsidR="00295B93" w:rsidRDefault="00295B93" w:rsidP="00295B93">
      <w:pPr>
        <w:spacing w:after="0"/>
        <w:jc w:val="both"/>
      </w:pPr>
      <w:r>
        <w:t>7. Ethical Guidelines and Frameworks: Adhering to established ethical guidelines and frameworks in data science and machine learning, such as the ACM Code of Ethics and Professional Conduct or the IEEE Global Initiative for Ethical Considerations in Artificial Intelligence and Autonomous Systems, can provide valuable guidance in navigating ethical challenges associated with the project.</w:t>
      </w:r>
    </w:p>
    <w:p w14:paraId="1D398EB0" w14:textId="77777777" w:rsidR="00295B93" w:rsidRDefault="00295B93" w:rsidP="00295B93">
      <w:pPr>
        <w:spacing w:after="0"/>
        <w:jc w:val="both"/>
      </w:pPr>
    </w:p>
    <w:p w14:paraId="37E6EF90" w14:textId="4423B8EC" w:rsidR="00295B93" w:rsidRDefault="00295B93" w:rsidP="00295B93">
      <w:pPr>
        <w:spacing w:after="0"/>
        <w:jc w:val="both"/>
      </w:pPr>
      <w:r>
        <w:t>By carefully considering these ethical considerations and adhering to relevant regulations and guidelines, the Forecasting the Future project can develop a customer service demand prediction model that maximizes efficiency while respecting user privacy and promoting fairness and transparency.</w:t>
      </w:r>
    </w:p>
    <w:p w14:paraId="735F36B1" w14:textId="20C644A8" w:rsidR="0000717E" w:rsidRDefault="0000717E" w:rsidP="00542D9A">
      <w:pPr>
        <w:rPr>
          <w:rFonts w:asciiTheme="majorHAnsi" w:eastAsiaTheme="majorEastAsia" w:hAnsiTheme="majorHAnsi" w:cstheme="majorBidi"/>
          <w:color w:val="0F4761" w:themeColor="accent1" w:themeShade="BF"/>
          <w:sz w:val="40"/>
          <w:szCs w:val="40"/>
        </w:rPr>
      </w:pPr>
    </w:p>
    <w:p w14:paraId="1563E6FC" w14:textId="77777777" w:rsidR="000E08FF" w:rsidRDefault="00EF05F7" w:rsidP="00EF05F7">
      <w:pPr>
        <w:pStyle w:val="Heading1"/>
      </w:pPr>
      <w:bookmarkStart w:id="10" w:name="_Toc162191886"/>
      <w:r>
        <w:t>Reference</w:t>
      </w:r>
      <w:bookmarkEnd w:id="10"/>
    </w:p>
    <w:bookmarkEnd w:id="0"/>
    <w:p w14:paraId="7D07CBAB" w14:textId="77777777" w:rsidR="00295B93" w:rsidRDefault="00295B93" w:rsidP="00295B93">
      <w:pPr>
        <w:pStyle w:val="NormalWeb"/>
        <w:spacing w:before="0" w:beforeAutospacing="0" w:after="240" w:afterAutospacing="0" w:line="360" w:lineRule="auto"/>
      </w:pPr>
    </w:p>
    <w:p w14:paraId="1A189384" w14:textId="7664330F" w:rsidR="00295B93" w:rsidRDefault="00295B93" w:rsidP="00295B93">
      <w:pPr>
        <w:pStyle w:val="NormalWeb"/>
        <w:spacing w:before="0" w:beforeAutospacing="0" w:after="240" w:afterAutospacing="0" w:line="360" w:lineRule="auto"/>
      </w:pPr>
      <w:r>
        <w:t xml:space="preserve">Hinson, R. (2019). </w:t>
      </w:r>
      <w:r>
        <w:rPr>
          <w:i/>
          <w:iCs/>
        </w:rPr>
        <w:t>Customer service essentials : lessons for Africa and beyond</w:t>
      </w:r>
      <w:r>
        <w:t>. Charlotte, NC: Information Age Publishing.</w:t>
      </w:r>
    </w:p>
    <w:p w14:paraId="3BDFEE6B" w14:textId="77777777" w:rsidR="00295B93" w:rsidRDefault="00295B93" w:rsidP="00295B93">
      <w:pPr>
        <w:pStyle w:val="NormalWeb"/>
        <w:spacing w:before="0" w:beforeAutospacing="0" w:after="240" w:afterAutospacing="0" w:line="360" w:lineRule="auto"/>
      </w:pPr>
      <w:r>
        <w:t xml:space="preserve">Jabr, F. (2011). John A. Long - Publications List. </w:t>
      </w:r>
      <w:r>
        <w:rPr>
          <w:i/>
          <w:iCs/>
        </w:rPr>
        <w:t>Publicationslist.org</w:t>
      </w:r>
      <w:r>
        <w:t>, [online] 14(6). Available at: http://publicationslist.org/jlong.</w:t>
      </w:r>
    </w:p>
    <w:p w14:paraId="18CA52F1" w14:textId="77777777" w:rsidR="00295B93" w:rsidRDefault="00295B93" w:rsidP="00295B93">
      <w:pPr>
        <w:pStyle w:val="NormalWeb"/>
        <w:spacing w:before="0" w:beforeAutospacing="0" w:after="240" w:afterAutospacing="0" w:line="360" w:lineRule="auto"/>
      </w:pPr>
      <w:r>
        <w:t xml:space="preserve">Miletić, M. and Miletić, I. (2017). LEAN METHODOLOGY AND ITS DERIVATES USAGE FOR PRODUCTION SYSTEMS IN MODERN INDUSTRY. </w:t>
      </w:r>
      <w:r>
        <w:rPr>
          <w:i/>
          <w:iCs/>
        </w:rPr>
        <w:t>Applied Engineering Letters</w:t>
      </w:r>
      <w:r>
        <w:t>, [online] 2(4), pp.144–148. Available at: https://doaj.org/article/854bd42875b7497b9a85755f0b91f297 [Accessed 24 Mar. 2024].</w:t>
      </w:r>
    </w:p>
    <w:p w14:paraId="2B26F4F1" w14:textId="77777777" w:rsidR="009021D0" w:rsidRPr="00EF05F7" w:rsidRDefault="009021D0" w:rsidP="009021D0">
      <w:pPr>
        <w:spacing w:after="0" w:line="240" w:lineRule="auto"/>
      </w:pPr>
    </w:p>
    <w:sectPr w:rsidR="009021D0" w:rsidRPr="00EF05F7" w:rsidSect="00274E3A">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Denisse Garcia" w:date="2024-03-24T22:18:00Z" w:initials="DG">
    <w:p w14:paraId="1733C2A7" w14:textId="77777777" w:rsidR="00295B93" w:rsidRDefault="00295B93" w:rsidP="00295B93">
      <w:pPr>
        <w:pStyle w:val="CommentText"/>
      </w:pPr>
      <w:r>
        <w:rPr>
          <w:rStyle w:val="CommentReference"/>
        </w:rPr>
        <w:annotationRef/>
      </w:r>
      <w:r>
        <w:rPr>
          <w:b/>
          <w:bCs/>
        </w:rPr>
        <w:t>Scope:</w:t>
      </w:r>
      <w: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comment>
  <w:comment w:id="7" w:author="Denisse Garcia" w:date="2024-03-24T22:18:00Z" w:initials="DG">
    <w:p w14:paraId="441025BA" w14:textId="77777777" w:rsidR="00295B93" w:rsidRDefault="00295B93" w:rsidP="00295B93">
      <w:pPr>
        <w:pStyle w:val="CommentText"/>
      </w:pPr>
      <w:r>
        <w:rPr>
          <w:rStyle w:val="CommentReference"/>
        </w:rPr>
        <w:annotationRef/>
      </w:r>
      <w:r>
        <w:rPr>
          <w:b/>
          <w:bCs/>
        </w:rPr>
        <w:t>Data Sources:</w:t>
      </w:r>
      <w:r>
        <w:t xml:space="preserve"> Where will you get your data, and how much do you need? Specify the data sources you plan to use in the capstone project. Show evidence of any permissions to access and use the data.</w:t>
      </w:r>
    </w:p>
  </w:comment>
  <w:comment w:id="9" w:author="Denisse Garcia" w:date="2024-03-24T22:18:00Z" w:initials="DG">
    <w:p w14:paraId="26F0A5DD" w14:textId="77777777" w:rsidR="00295B93" w:rsidRDefault="00295B93" w:rsidP="00295B93">
      <w:pPr>
        <w:pStyle w:val="CommentText"/>
      </w:pPr>
      <w:r>
        <w:rPr>
          <w:rStyle w:val="CommentReference"/>
        </w:rPr>
        <w:annotationRef/>
      </w:r>
      <w:r>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33C2A7" w15:done="0"/>
  <w15:commentEx w15:paraId="441025BA" w15:done="0"/>
  <w15:commentEx w15:paraId="26F0A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00547" w16cex:dateUtc="2024-03-24T22:18:00Z"/>
  <w16cex:commentExtensible w16cex:durableId="3EC67323" w16cex:dateUtc="2024-03-24T22:18:00Z"/>
  <w16cex:commentExtensible w16cex:durableId="240BF1FB" w16cex:dateUtc="2024-03-24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33C2A7" w16cid:durableId="4B600547"/>
  <w16cid:commentId w16cid:paraId="441025BA" w16cid:durableId="3EC67323"/>
  <w16cid:commentId w16cid:paraId="26F0A5DD" w16cid:durableId="240BF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7E187" w14:textId="77777777" w:rsidR="00274E3A" w:rsidRDefault="00274E3A" w:rsidP="007D51B6">
      <w:pPr>
        <w:spacing w:after="0" w:line="240" w:lineRule="auto"/>
      </w:pPr>
      <w:r>
        <w:separator/>
      </w:r>
    </w:p>
  </w:endnote>
  <w:endnote w:type="continuationSeparator" w:id="0">
    <w:p w14:paraId="7F2B49F7" w14:textId="77777777" w:rsidR="00274E3A" w:rsidRDefault="00274E3A" w:rsidP="007D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05602" w14:textId="77777777" w:rsidR="007D51B6" w:rsidRDefault="007D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4461B" w14:textId="77777777" w:rsidR="00274E3A" w:rsidRDefault="00274E3A" w:rsidP="007D51B6">
      <w:pPr>
        <w:spacing w:after="0" w:line="240" w:lineRule="auto"/>
      </w:pPr>
      <w:r>
        <w:separator/>
      </w:r>
    </w:p>
  </w:footnote>
  <w:footnote w:type="continuationSeparator" w:id="0">
    <w:p w14:paraId="56604AF4" w14:textId="77777777" w:rsidR="00274E3A" w:rsidRDefault="00274E3A" w:rsidP="007D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97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50D8F"/>
    <w:multiLevelType w:val="multilevel"/>
    <w:tmpl w:val="C6F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435"/>
    <w:multiLevelType w:val="multilevel"/>
    <w:tmpl w:val="12D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29F7"/>
    <w:multiLevelType w:val="hybridMultilevel"/>
    <w:tmpl w:val="69543986"/>
    <w:lvl w:ilvl="0" w:tplc="18090001">
      <w:start w:val="1"/>
      <w:numFmt w:val="bullet"/>
      <w:lvlText w:val=""/>
      <w:lvlJc w:val="left"/>
      <w:pPr>
        <w:ind w:left="2220" w:hanging="360"/>
      </w:pPr>
      <w:rPr>
        <w:rFonts w:ascii="Symbol" w:hAnsi="Symbol" w:hint="default"/>
      </w:rPr>
    </w:lvl>
    <w:lvl w:ilvl="1" w:tplc="18090003" w:tentative="1">
      <w:start w:val="1"/>
      <w:numFmt w:val="bullet"/>
      <w:lvlText w:val="o"/>
      <w:lvlJc w:val="left"/>
      <w:pPr>
        <w:ind w:left="2940" w:hanging="360"/>
      </w:pPr>
      <w:rPr>
        <w:rFonts w:ascii="Courier New" w:hAnsi="Courier New" w:cs="Courier New" w:hint="default"/>
      </w:rPr>
    </w:lvl>
    <w:lvl w:ilvl="2" w:tplc="18090005" w:tentative="1">
      <w:start w:val="1"/>
      <w:numFmt w:val="bullet"/>
      <w:lvlText w:val=""/>
      <w:lvlJc w:val="left"/>
      <w:pPr>
        <w:ind w:left="3660" w:hanging="360"/>
      </w:pPr>
      <w:rPr>
        <w:rFonts w:ascii="Wingdings" w:hAnsi="Wingdings" w:hint="default"/>
      </w:rPr>
    </w:lvl>
    <w:lvl w:ilvl="3" w:tplc="18090001" w:tentative="1">
      <w:start w:val="1"/>
      <w:numFmt w:val="bullet"/>
      <w:lvlText w:val=""/>
      <w:lvlJc w:val="left"/>
      <w:pPr>
        <w:ind w:left="4380" w:hanging="360"/>
      </w:pPr>
      <w:rPr>
        <w:rFonts w:ascii="Symbol" w:hAnsi="Symbol" w:hint="default"/>
      </w:rPr>
    </w:lvl>
    <w:lvl w:ilvl="4" w:tplc="18090003" w:tentative="1">
      <w:start w:val="1"/>
      <w:numFmt w:val="bullet"/>
      <w:lvlText w:val="o"/>
      <w:lvlJc w:val="left"/>
      <w:pPr>
        <w:ind w:left="5100" w:hanging="360"/>
      </w:pPr>
      <w:rPr>
        <w:rFonts w:ascii="Courier New" w:hAnsi="Courier New" w:cs="Courier New" w:hint="default"/>
      </w:rPr>
    </w:lvl>
    <w:lvl w:ilvl="5" w:tplc="18090005" w:tentative="1">
      <w:start w:val="1"/>
      <w:numFmt w:val="bullet"/>
      <w:lvlText w:val=""/>
      <w:lvlJc w:val="left"/>
      <w:pPr>
        <w:ind w:left="5820" w:hanging="360"/>
      </w:pPr>
      <w:rPr>
        <w:rFonts w:ascii="Wingdings" w:hAnsi="Wingdings" w:hint="default"/>
      </w:rPr>
    </w:lvl>
    <w:lvl w:ilvl="6" w:tplc="18090001" w:tentative="1">
      <w:start w:val="1"/>
      <w:numFmt w:val="bullet"/>
      <w:lvlText w:val=""/>
      <w:lvlJc w:val="left"/>
      <w:pPr>
        <w:ind w:left="6540" w:hanging="360"/>
      </w:pPr>
      <w:rPr>
        <w:rFonts w:ascii="Symbol" w:hAnsi="Symbol" w:hint="default"/>
      </w:rPr>
    </w:lvl>
    <w:lvl w:ilvl="7" w:tplc="18090003" w:tentative="1">
      <w:start w:val="1"/>
      <w:numFmt w:val="bullet"/>
      <w:lvlText w:val="o"/>
      <w:lvlJc w:val="left"/>
      <w:pPr>
        <w:ind w:left="7260" w:hanging="360"/>
      </w:pPr>
      <w:rPr>
        <w:rFonts w:ascii="Courier New" w:hAnsi="Courier New" w:cs="Courier New" w:hint="default"/>
      </w:rPr>
    </w:lvl>
    <w:lvl w:ilvl="8" w:tplc="18090005" w:tentative="1">
      <w:start w:val="1"/>
      <w:numFmt w:val="bullet"/>
      <w:lvlText w:val=""/>
      <w:lvlJc w:val="left"/>
      <w:pPr>
        <w:ind w:left="7980" w:hanging="360"/>
      </w:pPr>
      <w:rPr>
        <w:rFonts w:ascii="Wingdings" w:hAnsi="Wingdings" w:hint="default"/>
      </w:rPr>
    </w:lvl>
  </w:abstractNum>
  <w:abstractNum w:abstractNumId="4" w15:restartNumberingAfterBreak="0">
    <w:nsid w:val="22845050"/>
    <w:multiLevelType w:val="multilevel"/>
    <w:tmpl w:val="C32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96C89"/>
    <w:multiLevelType w:val="multilevel"/>
    <w:tmpl w:val="354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B6E87"/>
    <w:multiLevelType w:val="multilevel"/>
    <w:tmpl w:val="E22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B54D2"/>
    <w:multiLevelType w:val="multilevel"/>
    <w:tmpl w:val="64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D7A6B"/>
    <w:multiLevelType w:val="multilevel"/>
    <w:tmpl w:val="B8AE6A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549BB"/>
    <w:multiLevelType w:val="hybridMultilevel"/>
    <w:tmpl w:val="A162D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CBA111D"/>
    <w:multiLevelType w:val="multilevel"/>
    <w:tmpl w:val="8B0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3587"/>
    <w:multiLevelType w:val="hybridMultilevel"/>
    <w:tmpl w:val="C77A08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2B72B71"/>
    <w:multiLevelType w:val="multilevel"/>
    <w:tmpl w:val="7D3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31DC1"/>
    <w:multiLevelType w:val="multilevel"/>
    <w:tmpl w:val="B8AE6A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94637">
    <w:abstractNumId w:val="10"/>
  </w:num>
  <w:num w:numId="2" w16cid:durableId="535193594">
    <w:abstractNumId w:val="5"/>
  </w:num>
  <w:num w:numId="3" w16cid:durableId="611328952">
    <w:abstractNumId w:val="7"/>
  </w:num>
  <w:num w:numId="4" w16cid:durableId="732586360">
    <w:abstractNumId w:val="12"/>
  </w:num>
  <w:num w:numId="5" w16cid:durableId="2080397498">
    <w:abstractNumId w:val="1"/>
  </w:num>
  <w:num w:numId="6" w16cid:durableId="1229924701">
    <w:abstractNumId w:val="6"/>
  </w:num>
  <w:num w:numId="7" w16cid:durableId="576330717">
    <w:abstractNumId w:val="2"/>
  </w:num>
  <w:num w:numId="8" w16cid:durableId="336932712">
    <w:abstractNumId w:val="4"/>
  </w:num>
  <w:num w:numId="9" w16cid:durableId="1207716705">
    <w:abstractNumId w:val="0"/>
  </w:num>
  <w:num w:numId="10" w16cid:durableId="990250946">
    <w:abstractNumId w:val="13"/>
  </w:num>
  <w:num w:numId="11" w16cid:durableId="1352143676">
    <w:abstractNumId w:val="3"/>
  </w:num>
  <w:num w:numId="12" w16cid:durableId="1232544087">
    <w:abstractNumId w:val="8"/>
  </w:num>
  <w:num w:numId="13" w16cid:durableId="549266492">
    <w:abstractNumId w:val="9"/>
  </w:num>
  <w:num w:numId="14" w16cid:durableId="466885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isse Garcia">
    <w15:presenceInfo w15:providerId="AD" w15:userId="S::degarcia@microsoft.com::461e6e48-f79b-4f09-b750-698d682b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1"/>
    <w:rsid w:val="0000717E"/>
    <w:rsid w:val="00026631"/>
    <w:rsid w:val="00042A74"/>
    <w:rsid w:val="000C3C8C"/>
    <w:rsid w:val="000D0E36"/>
    <w:rsid w:val="000E08FF"/>
    <w:rsid w:val="00121EDC"/>
    <w:rsid w:val="00131ABF"/>
    <w:rsid w:val="001C3755"/>
    <w:rsid w:val="001F26D7"/>
    <w:rsid w:val="00274E3A"/>
    <w:rsid w:val="002843B7"/>
    <w:rsid w:val="002861A2"/>
    <w:rsid w:val="00295B93"/>
    <w:rsid w:val="002D02B9"/>
    <w:rsid w:val="00320692"/>
    <w:rsid w:val="003952ED"/>
    <w:rsid w:val="003B50B0"/>
    <w:rsid w:val="003F4515"/>
    <w:rsid w:val="00407EF1"/>
    <w:rsid w:val="004161E2"/>
    <w:rsid w:val="00466BA1"/>
    <w:rsid w:val="004B6F6B"/>
    <w:rsid w:val="004B7B0F"/>
    <w:rsid w:val="00524E74"/>
    <w:rsid w:val="00525F7E"/>
    <w:rsid w:val="00542D9A"/>
    <w:rsid w:val="005B5B69"/>
    <w:rsid w:val="00602CEF"/>
    <w:rsid w:val="006052D2"/>
    <w:rsid w:val="007340BB"/>
    <w:rsid w:val="007471E5"/>
    <w:rsid w:val="0079153E"/>
    <w:rsid w:val="007C2DC6"/>
    <w:rsid w:val="007D51B6"/>
    <w:rsid w:val="007D74BB"/>
    <w:rsid w:val="007F7CFC"/>
    <w:rsid w:val="00824A11"/>
    <w:rsid w:val="0087395E"/>
    <w:rsid w:val="008E65D8"/>
    <w:rsid w:val="009021D0"/>
    <w:rsid w:val="009652C0"/>
    <w:rsid w:val="00A13F81"/>
    <w:rsid w:val="00A22146"/>
    <w:rsid w:val="00A60302"/>
    <w:rsid w:val="00A77DB5"/>
    <w:rsid w:val="00C20C03"/>
    <w:rsid w:val="00C84C2F"/>
    <w:rsid w:val="00D04E59"/>
    <w:rsid w:val="00E07D04"/>
    <w:rsid w:val="00E50868"/>
    <w:rsid w:val="00E746DC"/>
    <w:rsid w:val="00EA40F1"/>
    <w:rsid w:val="00EF05F7"/>
    <w:rsid w:val="00F004AA"/>
    <w:rsid w:val="00F01FED"/>
    <w:rsid w:val="00F07321"/>
    <w:rsid w:val="00F55354"/>
    <w:rsid w:val="00FA2B7E"/>
    <w:rsid w:val="00FD23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FF11"/>
  <w15:chartTrackingRefBased/>
  <w15:docId w15:val="{4A4950C9-8C12-4E3E-8E11-657345F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A1"/>
    <w:rPr>
      <w:rFonts w:eastAsiaTheme="majorEastAsia" w:cstheme="majorBidi"/>
      <w:color w:val="272727" w:themeColor="text1" w:themeTint="D8"/>
    </w:rPr>
  </w:style>
  <w:style w:type="paragraph" w:styleId="Title">
    <w:name w:val="Title"/>
    <w:basedOn w:val="Normal"/>
    <w:next w:val="Normal"/>
    <w:link w:val="TitleChar"/>
    <w:uiPriority w:val="10"/>
    <w:qFormat/>
    <w:rsid w:val="0046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A1"/>
    <w:pPr>
      <w:spacing w:before="160"/>
      <w:jc w:val="center"/>
    </w:pPr>
    <w:rPr>
      <w:i/>
      <w:iCs/>
      <w:color w:val="404040" w:themeColor="text1" w:themeTint="BF"/>
    </w:rPr>
  </w:style>
  <w:style w:type="character" w:customStyle="1" w:styleId="QuoteChar">
    <w:name w:val="Quote Char"/>
    <w:basedOn w:val="DefaultParagraphFont"/>
    <w:link w:val="Quote"/>
    <w:uiPriority w:val="29"/>
    <w:rsid w:val="00466BA1"/>
    <w:rPr>
      <w:i/>
      <w:iCs/>
      <w:color w:val="404040" w:themeColor="text1" w:themeTint="BF"/>
    </w:rPr>
  </w:style>
  <w:style w:type="paragraph" w:styleId="ListParagraph">
    <w:name w:val="List Paragraph"/>
    <w:basedOn w:val="Normal"/>
    <w:uiPriority w:val="1"/>
    <w:qFormat/>
    <w:rsid w:val="00466BA1"/>
    <w:pPr>
      <w:ind w:left="720"/>
      <w:contextualSpacing/>
    </w:pPr>
  </w:style>
  <w:style w:type="character" w:styleId="IntenseEmphasis">
    <w:name w:val="Intense Emphasis"/>
    <w:basedOn w:val="DefaultParagraphFont"/>
    <w:uiPriority w:val="21"/>
    <w:qFormat/>
    <w:rsid w:val="00466BA1"/>
    <w:rPr>
      <w:i/>
      <w:iCs/>
      <w:color w:val="0F4761" w:themeColor="accent1" w:themeShade="BF"/>
    </w:rPr>
  </w:style>
  <w:style w:type="paragraph" w:styleId="IntenseQuote">
    <w:name w:val="Intense Quote"/>
    <w:basedOn w:val="Normal"/>
    <w:next w:val="Normal"/>
    <w:link w:val="IntenseQuoteChar"/>
    <w:uiPriority w:val="30"/>
    <w:qFormat/>
    <w:rsid w:val="0046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BA1"/>
    <w:rPr>
      <w:i/>
      <w:iCs/>
      <w:color w:val="0F4761" w:themeColor="accent1" w:themeShade="BF"/>
    </w:rPr>
  </w:style>
  <w:style w:type="character" w:styleId="IntenseReference">
    <w:name w:val="Intense Reference"/>
    <w:basedOn w:val="DefaultParagraphFont"/>
    <w:uiPriority w:val="32"/>
    <w:qFormat/>
    <w:rsid w:val="00466BA1"/>
    <w:rPr>
      <w:b/>
      <w:bCs/>
      <w:smallCaps/>
      <w:color w:val="0F4761" w:themeColor="accent1" w:themeShade="BF"/>
      <w:spacing w:val="5"/>
    </w:rPr>
  </w:style>
  <w:style w:type="character" w:styleId="Hyperlink">
    <w:name w:val="Hyperlink"/>
    <w:basedOn w:val="DefaultParagraphFont"/>
    <w:uiPriority w:val="99"/>
    <w:unhideWhenUsed/>
    <w:rsid w:val="00026631"/>
    <w:rPr>
      <w:color w:val="0000FF"/>
      <w:u w:val="single"/>
    </w:rPr>
  </w:style>
  <w:style w:type="paragraph" w:styleId="TOC1">
    <w:name w:val="toc 1"/>
    <w:basedOn w:val="Normal"/>
    <w:autoRedefine/>
    <w:uiPriority w:val="39"/>
    <w:unhideWhenUsed/>
    <w:qFormat/>
    <w:rsid w:val="007F7CFC"/>
    <w:pPr>
      <w:widowControl w:val="0"/>
      <w:autoSpaceDE w:val="0"/>
      <w:autoSpaceDN w:val="0"/>
      <w:spacing w:before="60" w:after="0" w:line="240" w:lineRule="auto"/>
      <w:ind w:left="1140"/>
    </w:pPr>
    <w:rPr>
      <w:rFonts w:ascii="Arial" w:eastAsia="Arial" w:hAnsi="Arial" w:cs="Arial"/>
      <w:b/>
      <w:bCs/>
      <w:kern w:val="0"/>
      <w:sz w:val="22"/>
      <w:szCs w:val="22"/>
      <w:lang w:val="en-US"/>
      <w14:ligatures w14:val="none"/>
    </w:rPr>
  </w:style>
  <w:style w:type="paragraph" w:styleId="TOC2">
    <w:name w:val="toc 2"/>
    <w:basedOn w:val="Normal"/>
    <w:autoRedefine/>
    <w:uiPriority w:val="39"/>
    <w:unhideWhenUsed/>
    <w:qFormat/>
    <w:rsid w:val="007F7CFC"/>
    <w:pPr>
      <w:widowControl w:val="0"/>
      <w:autoSpaceDE w:val="0"/>
      <w:autoSpaceDN w:val="0"/>
      <w:spacing w:before="60" w:after="0" w:line="240" w:lineRule="auto"/>
      <w:ind w:left="1500"/>
    </w:pPr>
    <w:rPr>
      <w:rFonts w:ascii="Arial" w:eastAsia="Arial" w:hAnsi="Arial" w:cs="Arial"/>
      <w:i/>
      <w:iCs/>
      <w:kern w:val="0"/>
      <w:sz w:val="22"/>
      <w:szCs w:val="22"/>
      <w:lang w:val="en-US"/>
      <w14:ligatures w14:val="none"/>
    </w:rPr>
  </w:style>
  <w:style w:type="paragraph" w:styleId="Header">
    <w:name w:val="header"/>
    <w:basedOn w:val="Normal"/>
    <w:link w:val="HeaderChar"/>
    <w:uiPriority w:val="99"/>
    <w:unhideWhenUsed/>
    <w:rsid w:val="007D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1B6"/>
  </w:style>
  <w:style w:type="paragraph" w:styleId="Footer">
    <w:name w:val="footer"/>
    <w:basedOn w:val="Normal"/>
    <w:link w:val="FooterChar"/>
    <w:uiPriority w:val="99"/>
    <w:unhideWhenUsed/>
    <w:rsid w:val="007D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1B6"/>
  </w:style>
  <w:style w:type="paragraph" w:styleId="TOCHeading">
    <w:name w:val="TOC Heading"/>
    <w:basedOn w:val="Heading1"/>
    <w:next w:val="Normal"/>
    <w:uiPriority w:val="39"/>
    <w:unhideWhenUsed/>
    <w:qFormat/>
    <w:rsid w:val="00042A74"/>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EA40F1"/>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EA40F1"/>
    <w:rPr>
      <w:b/>
      <w:bCs/>
    </w:rPr>
  </w:style>
  <w:style w:type="character" w:styleId="FollowedHyperlink">
    <w:name w:val="FollowedHyperlink"/>
    <w:basedOn w:val="DefaultParagraphFont"/>
    <w:uiPriority w:val="99"/>
    <w:semiHidden/>
    <w:unhideWhenUsed/>
    <w:rsid w:val="00FA2B7E"/>
    <w:rPr>
      <w:color w:val="96607D" w:themeColor="followedHyperlink"/>
      <w:u w:val="single"/>
    </w:rPr>
  </w:style>
  <w:style w:type="paragraph" w:styleId="HTMLPreformatted">
    <w:name w:val="HTML Preformatted"/>
    <w:basedOn w:val="Normal"/>
    <w:link w:val="HTMLPreformattedChar"/>
    <w:uiPriority w:val="99"/>
    <w:semiHidden/>
    <w:unhideWhenUsed/>
    <w:rsid w:val="0060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602CEF"/>
    <w:rPr>
      <w:rFonts w:ascii="Courier New" w:eastAsia="Times New Roman" w:hAnsi="Courier New" w:cs="Courier New"/>
      <w:kern w:val="0"/>
      <w:sz w:val="20"/>
      <w:szCs w:val="20"/>
      <w:lang w:eastAsia="en-IE"/>
      <w14:ligatures w14:val="none"/>
    </w:rPr>
  </w:style>
  <w:style w:type="character" w:customStyle="1" w:styleId="y2iqfc">
    <w:name w:val="y2iqfc"/>
    <w:basedOn w:val="DefaultParagraphFont"/>
    <w:rsid w:val="00602CEF"/>
  </w:style>
  <w:style w:type="character" w:styleId="SubtleReference">
    <w:name w:val="Subtle Reference"/>
    <w:basedOn w:val="DefaultParagraphFont"/>
    <w:uiPriority w:val="31"/>
    <w:qFormat/>
    <w:rsid w:val="001F26D7"/>
    <w:rPr>
      <w:smallCaps/>
      <w:color w:val="5A5A5A" w:themeColor="text1" w:themeTint="A5"/>
    </w:rPr>
  </w:style>
  <w:style w:type="paragraph" w:styleId="TOC3">
    <w:name w:val="toc 3"/>
    <w:basedOn w:val="Normal"/>
    <w:next w:val="Normal"/>
    <w:autoRedefine/>
    <w:uiPriority w:val="39"/>
    <w:unhideWhenUsed/>
    <w:rsid w:val="001F26D7"/>
    <w:pPr>
      <w:spacing w:after="100" w:line="259" w:lineRule="auto"/>
      <w:ind w:left="440"/>
    </w:pPr>
    <w:rPr>
      <w:rFonts w:ascii="Calibri" w:hAnsi="Calibri"/>
      <w:sz w:val="22"/>
      <w:szCs w:val="22"/>
    </w:rPr>
  </w:style>
  <w:style w:type="paragraph" w:styleId="NoSpacing">
    <w:name w:val="No Spacing"/>
    <w:link w:val="NoSpacingChar"/>
    <w:uiPriority w:val="1"/>
    <w:qFormat/>
    <w:rsid w:val="001F26D7"/>
    <w:pPr>
      <w:spacing w:after="0" w:line="240" w:lineRule="auto"/>
    </w:pPr>
    <w:rPr>
      <w:rFonts w:ascii="Calibri" w:hAnsi="Calibri"/>
      <w:sz w:val="22"/>
      <w:szCs w:val="22"/>
    </w:rPr>
  </w:style>
  <w:style w:type="character" w:customStyle="1" w:styleId="NoSpacingChar">
    <w:name w:val="No Spacing Char"/>
    <w:basedOn w:val="DefaultParagraphFont"/>
    <w:link w:val="NoSpacing"/>
    <w:uiPriority w:val="1"/>
    <w:rsid w:val="001F26D7"/>
    <w:rPr>
      <w:rFonts w:ascii="Calibri" w:hAnsi="Calibri"/>
      <w:sz w:val="22"/>
      <w:szCs w:val="22"/>
    </w:rPr>
  </w:style>
  <w:style w:type="table" w:styleId="TableGrid">
    <w:name w:val="Table Grid"/>
    <w:basedOn w:val="TableNormal"/>
    <w:uiPriority w:val="39"/>
    <w:rsid w:val="001F26D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52D2"/>
    <w:rPr>
      <w:color w:val="605E5C"/>
      <w:shd w:val="clear" w:color="auto" w:fill="E1DFDD"/>
    </w:rPr>
  </w:style>
  <w:style w:type="paragraph" w:styleId="BodyText">
    <w:name w:val="Body Text"/>
    <w:basedOn w:val="Normal"/>
    <w:link w:val="BodyTextChar"/>
    <w:uiPriority w:val="1"/>
    <w:qFormat/>
    <w:rsid w:val="00824A11"/>
    <w:pPr>
      <w:widowControl w:val="0"/>
      <w:autoSpaceDE w:val="0"/>
      <w:autoSpaceDN w:val="0"/>
      <w:spacing w:after="0" w:line="240" w:lineRule="auto"/>
    </w:pPr>
    <w:rPr>
      <w:rFonts w:ascii="Arial" w:eastAsia="Arial" w:hAnsi="Arial" w:cs="Arial"/>
      <w:kern w:val="0"/>
      <w:sz w:val="22"/>
      <w:szCs w:val="22"/>
      <w:lang w:val="en-US"/>
      <w14:ligatures w14:val="none"/>
    </w:rPr>
  </w:style>
  <w:style w:type="character" w:customStyle="1" w:styleId="BodyTextChar">
    <w:name w:val="Body Text Char"/>
    <w:basedOn w:val="DefaultParagraphFont"/>
    <w:link w:val="BodyText"/>
    <w:uiPriority w:val="1"/>
    <w:rsid w:val="00824A11"/>
    <w:rPr>
      <w:rFonts w:ascii="Arial" w:eastAsia="Arial" w:hAnsi="Arial" w:cs="Arial"/>
      <w:kern w:val="0"/>
      <w:sz w:val="22"/>
      <w:szCs w:val="22"/>
      <w:lang w:val="en-US"/>
      <w14:ligatures w14:val="none"/>
    </w:rPr>
  </w:style>
  <w:style w:type="table" w:styleId="GridTable3-Accent4">
    <w:name w:val="Grid Table 3 Accent 4"/>
    <w:basedOn w:val="TableNormal"/>
    <w:uiPriority w:val="48"/>
    <w:rsid w:val="0000717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00717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7Colorful-Accent4">
    <w:name w:val="List Table 7 Colorful Accent 4"/>
    <w:basedOn w:val="TableNormal"/>
    <w:uiPriority w:val="52"/>
    <w:rsid w:val="0000717E"/>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00717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0717E"/>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95B93"/>
    <w:rPr>
      <w:sz w:val="16"/>
      <w:szCs w:val="16"/>
    </w:rPr>
  </w:style>
  <w:style w:type="paragraph" w:styleId="CommentText">
    <w:name w:val="annotation text"/>
    <w:basedOn w:val="Normal"/>
    <w:link w:val="CommentTextChar"/>
    <w:uiPriority w:val="99"/>
    <w:unhideWhenUsed/>
    <w:rsid w:val="00295B93"/>
    <w:pPr>
      <w:spacing w:line="240" w:lineRule="auto"/>
    </w:pPr>
    <w:rPr>
      <w:sz w:val="20"/>
      <w:szCs w:val="20"/>
    </w:rPr>
  </w:style>
  <w:style w:type="character" w:customStyle="1" w:styleId="CommentTextChar">
    <w:name w:val="Comment Text Char"/>
    <w:basedOn w:val="DefaultParagraphFont"/>
    <w:link w:val="CommentText"/>
    <w:uiPriority w:val="99"/>
    <w:rsid w:val="00295B93"/>
    <w:rPr>
      <w:sz w:val="20"/>
      <w:szCs w:val="20"/>
    </w:rPr>
  </w:style>
  <w:style w:type="paragraph" w:styleId="CommentSubject">
    <w:name w:val="annotation subject"/>
    <w:basedOn w:val="CommentText"/>
    <w:next w:val="CommentText"/>
    <w:link w:val="CommentSubjectChar"/>
    <w:uiPriority w:val="99"/>
    <w:semiHidden/>
    <w:unhideWhenUsed/>
    <w:rsid w:val="00295B93"/>
    <w:rPr>
      <w:b/>
      <w:bCs/>
    </w:rPr>
  </w:style>
  <w:style w:type="character" w:customStyle="1" w:styleId="CommentSubjectChar">
    <w:name w:val="Comment Subject Char"/>
    <w:basedOn w:val="CommentTextChar"/>
    <w:link w:val="CommentSubject"/>
    <w:uiPriority w:val="99"/>
    <w:semiHidden/>
    <w:rsid w:val="00295B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9775">
      <w:bodyDiv w:val="1"/>
      <w:marLeft w:val="0"/>
      <w:marRight w:val="0"/>
      <w:marTop w:val="0"/>
      <w:marBottom w:val="0"/>
      <w:divBdr>
        <w:top w:val="none" w:sz="0" w:space="0" w:color="auto"/>
        <w:left w:val="none" w:sz="0" w:space="0" w:color="auto"/>
        <w:bottom w:val="none" w:sz="0" w:space="0" w:color="auto"/>
        <w:right w:val="none" w:sz="0" w:space="0" w:color="auto"/>
      </w:divBdr>
    </w:div>
    <w:div w:id="393234367">
      <w:bodyDiv w:val="1"/>
      <w:marLeft w:val="0"/>
      <w:marRight w:val="0"/>
      <w:marTop w:val="0"/>
      <w:marBottom w:val="0"/>
      <w:divBdr>
        <w:top w:val="none" w:sz="0" w:space="0" w:color="auto"/>
        <w:left w:val="none" w:sz="0" w:space="0" w:color="auto"/>
        <w:bottom w:val="none" w:sz="0" w:space="0" w:color="auto"/>
        <w:right w:val="none" w:sz="0" w:space="0" w:color="auto"/>
      </w:divBdr>
    </w:div>
    <w:div w:id="455149479">
      <w:bodyDiv w:val="1"/>
      <w:marLeft w:val="0"/>
      <w:marRight w:val="0"/>
      <w:marTop w:val="0"/>
      <w:marBottom w:val="0"/>
      <w:divBdr>
        <w:top w:val="none" w:sz="0" w:space="0" w:color="auto"/>
        <w:left w:val="none" w:sz="0" w:space="0" w:color="auto"/>
        <w:bottom w:val="none" w:sz="0" w:space="0" w:color="auto"/>
        <w:right w:val="none" w:sz="0" w:space="0" w:color="auto"/>
      </w:divBdr>
    </w:div>
    <w:div w:id="521671903">
      <w:bodyDiv w:val="1"/>
      <w:marLeft w:val="0"/>
      <w:marRight w:val="0"/>
      <w:marTop w:val="0"/>
      <w:marBottom w:val="0"/>
      <w:divBdr>
        <w:top w:val="none" w:sz="0" w:space="0" w:color="auto"/>
        <w:left w:val="none" w:sz="0" w:space="0" w:color="auto"/>
        <w:bottom w:val="none" w:sz="0" w:space="0" w:color="auto"/>
        <w:right w:val="none" w:sz="0" w:space="0" w:color="auto"/>
      </w:divBdr>
    </w:div>
    <w:div w:id="733429039">
      <w:bodyDiv w:val="1"/>
      <w:marLeft w:val="0"/>
      <w:marRight w:val="0"/>
      <w:marTop w:val="0"/>
      <w:marBottom w:val="0"/>
      <w:divBdr>
        <w:top w:val="none" w:sz="0" w:space="0" w:color="auto"/>
        <w:left w:val="none" w:sz="0" w:space="0" w:color="auto"/>
        <w:bottom w:val="none" w:sz="0" w:space="0" w:color="auto"/>
        <w:right w:val="none" w:sz="0" w:space="0" w:color="auto"/>
      </w:divBdr>
    </w:div>
    <w:div w:id="934241513">
      <w:bodyDiv w:val="1"/>
      <w:marLeft w:val="0"/>
      <w:marRight w:val="0"/>
      <w:marTop w:val="0"/>
      <w:marBottom w:val="0"/>
      <w:divBdr>
        <w:top w:val="none" w:sz="0" w:space="0" w:color="auto"/>
        <w:left w:val="none" w:sz="0" w:space="0" w:color="auto"/>
        <w:bottom w:val="none" w:sz="0" w:space="0" w:color="auto"/>
        <w:right w:val="none" w:sz="0" w:space="0" w:color="auto"/>
      </w:divBdr>
    </w:div>
    <w:div w:id="1095594752">
      <w:bodyDiv w:val="1"/>
      <w:marLeft w:val="0"/>
      <w:marRight w:val="0"/>
      <w:marTop w:val="0"/>
      <w:marBottom w:val="0"/>
      <w:divBdr>
        <w:top w:val="none" w:sz="0" w:space="0" w:color="auto"/>
        <w:left w:val="none" w:sz="0" w:space="0" w:color="auto"/>
        <w:bottom w:val="none" w:sz="0" w:space="0" w:color="auto"/>
        <w:right w:val="none" w:sz="0" w:space="0" w:color="auto"/>
      </w:divBdr>
    </w:div>
    <w:div w:id="1248343501">
      <w:bodyDiv w:val="1"/>
      <w:marLeft w:val="0"/>
      <w:marRight w:val="0"/>
      <w:marTop w:val="0"/>
      <w:marBottom w:val="0"/>
      <w:divBdr>
        <w:top w:val="none" w:sz="0" w:space="0" w:color="auto"/>
        <w:left w:val="none" w:sz="0" w:space="0" w:color="auto"/>
        <w:bottom w:val="none" w:sz="0" w:space="0" w:color="auto"/>
        <w:right w:val="none" w:sz="0" w:space="0" w:color="auto"/>
      </w:divBdr>
    </w:div>
    <w:div w:id="1252815647">
      <w:bodyDiv w:val="1"/>
      <w:marLeft w:val="0"/>
      <w:marRight w:val="0"/>
      <w:marTop w:val="0"/>
      <w:marBottom w:val="0"/>
      <w:divBdr>
        <w:top w:val="none" w:sz="0" w:space="0" w:color="auto"/>
        <w:left w:val="none" w:sz="0" w:space="0" w:color="auto"/>
        <w:bottom w:val="none" w:sz="0" w:space="0" w:color="auto"/>
        <w:right w:val="none" w:sz="0" w:space="0" w:color="auto"/>
      </w:divBdr>
      <w:divsChild>
        <w:div w:id="1925257133">
          <w:marLeft w:val="0"/>
          <w:marRight w:val="0"/>
          <w:marTop w:val="0"/>
          <w:marBottom w:val="0"/>
          <w:divBdr>
            <w:top w:val="none" w:sz="0" w:space="0" w:color="auto"/>
            <w:left w:val="none" w:sz="0" w:space="0" w:color="auto"/>
            <w:bottom w:val="none" w:sz="0" w:space="0" w:color="auto"/>
            <w:right w:val="none" w:sz="0" w:space="0" w:color="auto"/>
          </w:divBdr>
        </w:div>
      </w:divsChild>
    </w:div>
    <w:div w:id="1561095533">
      <w:bodyDiv w:val="1"/>
      <w:marLeft w:val="0"/>
      <w:marRight w:val="0"/>
      <w:marTop w:val="0"/>
      <w:marBottom w:val="0"/>
      <w:divBdr>
        <w:top w:val="none" w:sz="0" w:space="0" w:color="auto"/>
        <w:left w:val="none" w:sz="0" w:space="0" w:color="auto"/>
        <w:bottom w:val="none" w:sz="0" w:space="0" w:color="auto"/>
        <w:right w:val="none" w:sz="0" w:space="0" w:color="auto"/>
      </w:divBdr>
    </w:div>
    <w:div w:id="1567256886">
      <w:bodyDiv w:val="1"/>
      <w:marLeft w:val="0"/>
      <w:marRight w:val="0"/>
      <w:marTop w:val="0"/>
      <w:marBottom w:val="0"/>
      <w:divBdr>
        <w:top w:val="none" w:sz="0" w:space="0" w:color="auto"/>
        <w:left w:val="none" w:sz="0" w:space="0" w:color="auto"/>
        <w:bottom w:val="none" w:sz="0" w:space="0" w:color="auto"/>
        <w:right w:val="none" w:sz="0" w:space="0" w:color="auto"/>
      </w:divBdr>
      <w:divsChild>
        <w:div w:id="1023169961">
          <w:marLeft w:val="0"/>
          <w:marRight w:val="0"/>
          <w:marTop w:val="0"/>
          <w:marBottom w:val="0"/>
          <w:divBdr>
            <w:top w:val="none" w:sz="0" w:space="0" w:color="auto"/>
            <w:left w:val="none" w:sz="0" w:space="0" w:color="auto"/>
            <w:bottom w:val="none" w:sz="0" w:space="0" w:color="auto"/>
            <w:right w:val="none" w:sz="0" w:space="0" w:color="auto"/>
          </w:divBdr>
        </w:div>
      </w:divsChild>
    </w:div>
    <w:div w:id="1710563781">
      <w:bodyDiv w:val="1"/>
      <w:marLeft w:val="0"/>
      <w:marRight w:val="0"/>
      <w:marTop w:val="0"/>
      <w:marBottom w:val="0"/>
      <w:divBdr>
        <w:top w:val="none" w:sz="0" w:space="0" w:color="auto"/>
        <w:left w:val="none" w:sz="0" w:space="0" w:color="auto"/>
        <w:bottom w:val="none" w:sz="0" w:space="0" w:color="auto"/>
        <w:right w:val="none" w:sz="0" w:space="0" w:color="auto"/>
      </w:divBdr>
      <w:divsChild>
        <w:div w:id="183833340">
          <w:marLeft w:val="0"/>
          <w:marRight w:val="0"/>
          <w:marTop w:val="0"/>
          <w:marBottom w:val="0"/>
          <w:divBdr>
            <w:top w:val="none" w:sz="0" w:space="0" w:color="auto"/>
            <w:left w:val="none" w:sz="0" w:space="0" w:color="auto"/>
            <w:bottom w:val="none" w:sz="0" w:space="0" w:color="auto"/>
            <w:right w:val="none" w:sz="0" w:space="0" w:color="auto"/>
          </w:divBdr>
        </w:div>
      </w:divsChild>
    </w:div>
    <w:div w:id="1717124523">
      <w:bodyDiv w:val="1"/>
      <w:marLeft w:val="0"/>
      <w:marRight w:val="0"/>
      <w:marTop w:val="0"/>
      <w:marBottom w:val="0"/>
      <w:divBdr>
        <w:top w:val="none" w:sz="0" w:space="0" w:color="auto"/>
        <w:left w:val="none" w:sz="0" w:space="0" w:color="auto"/>
        <w:bottom w:val="none" w:sz="0" w:space="0" w:color="auto"/>
        <w:right w:val="none" w:sz="0" w:space="0" w:color="auto"/>
      </w:divBdr>
    </w:div>
    <w:div w:id="1871720599">
      <w:bodyDiv w:val="1"/>
      <w:marLeft w:val="0"/>
      <w:marRight w:val="0"/>
      <w:marTop w:val="0"/>
      <w:marBottom w:val="0"/>
      <w:divBdr>
        <w:top w:val="none" w:sz="0" w:space="0" w:color="auto"/>
        <w:left w:val="none" w:sz="0" w:space="0" w:color="auto"/>
        <w:bottom w:val="none" w:sz="0" w:space="0" w:color="auto"/>
        <w:right w:val="none" w:sz="0" w:space="0" w:color="auto"/>
      </w:divBdr>
    </w:div>
    <w:div w:id="1905409730">
      <w:bodyDiv w:val="1"/>
      <w:marLeft w:val="0"/>
      <w:marRight w:val="0"/>
      <w:marTop w:val="0"/>
      <w:marBottom w:val="0"/>
      <w:divBdr>
        <w:top w:val="none" w:sz="0" w:space="0" w:color="auto"/>
        <w:left w:val="none" w:sz="0" w:space="0" w:color="auto"/>
        <w:bottom w:val="none" w:sz="0" w:space="0" w:color="auto"/>
        <w:right w:val="none" w:sz="0" w:space="0" w:color="auto"/>
      </w:divBdr>
    </w:div>
    <w:div w:id="1917861608">
      <w:bodyDiv w:val="1"/>
      <w:marLeft w:val="0"/>
      <w:marRight w:val="0"/>
      <w:marTop w:val="0"/>
      <w:marBottom w:val="0"/>
      <w:divBdr>
        <w:top w:val="none" w:sz="0" w:space="0" w:color="auto"/>
        <w:left w:val="none" w:sz="0" w:space="0" w:color="auto"/>
        <w:bottom w:val="none" w:sz="0" w:space="0" w:color="auto"/>
        <w:right w:val="none" w:sz="0" w:space="0" w:color="auto"/>
      </w:divBdr>
    </w:div>
    <w:div w:id="2041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uraj520/customer-support-ticket-datas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kaggle.com/datasets/ddosad/ecommerce-customer-service-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60DE-534C-4DB1-BCE7-4E5C584E877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38</cp:revision>
  <dcterms:created xsi:type="dcterms:W3CDTF">2024-03-13T21:04:00Z</dcterms:created>
  <dcterms:modified xsi:type="dcterms:W3CDTF">2024-03-24T22:28:00Z</dcterms:modified>
</cp:coreProperties>
</file>