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bwao8r3fyf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TRUTH Protocol - APP 架構書 (Architecture Document) 總覽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18jkp20wuh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專案核心與哲學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.2769569747384"/>
        <w:gridCol w:w="8110.234854048885"/>
        <w:tblGridChange w:id="0">
          <w:tblGrid>
            <w:gridCol w:w="915.2769569747384"/>
            <w:gridCol w:w="8110.2348540488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描述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核心目標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建立一個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只有真實資訊的社群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，實現實體資產與身份的不可篡改認證。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核心哲學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Invisible Tech (隱形科技)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：將所有區塊鏈複雜性（Gas Fee、錢包、Hash）完全封裝，提供 Web2 級別的流暢體驗。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商業模式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SaaS 預付模式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：發行者 (B端) 以法幣購買點數 (Credits)，平台高毛利營運。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核心機制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Gas 抽象化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：後端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Relayer (Spring Boot Worker)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代為支付 Gas Fee，Issuer 僅消耗 Credits。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數據儲存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永久性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：Metadata 上傳至 Arweave，確保真實資訊不會消失。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11raewuro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系統架構與技術棧 (Architecture &amp; Stack)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2.4073402958525"/>
        <w:gridCol w:w="1831.5369156261327"/>
        <w:gridCol w:w="3460.0942246235963"/>
        <w:gridCol w:w="2001.4733304780418"/>
        <w:tblGridChange w:id="0">
          <w:tblGrid>
            <w:gridCol w:w="1732.4073402958525"/>
            <w:gridCol w:w="1831.5369156261327"/>
            <w:gridCol w:w="3460.0942246235963"/>
            <w:gridCol w:w="2001.473330478041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層級 (Layer)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技術選型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關鍵功能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企業級優勢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前端 (App)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Flutter (Dart) / Riverpod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跨平台 UI、掃碼驗證 (mobile_scanner)。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高效能，單一程式碼庫。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後端 (API/Worker)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Boot (Java)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KYC 驗證、Credits 扣除、JWT Auth、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Relayer Worker (Spring Batch)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企業級穩定性、強大併發處理能力。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資料庫 (Index)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(OCI 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快速查詢憑證狀態 (Cache)、Credits 餘額。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高可用性、索引優化 (讀取 P95 &lt; 300ms)。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雲端平台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Oracle Cloud (OCI)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OKE (Kubernetes)、Load Balancer、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OCI Vault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(KMS)。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企業級託管與安全。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區塊鏈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Polygon 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鑄造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SBT (Soulbound Token)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極低 Gas 費與快速確認。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儲存層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Arweave / IPFS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憑證 Metadata 永久存儲。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數據不可篡改。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puc8vof6iw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關鍵流程與安全規範 (Process &amp; Security)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er6cbovn4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核心用例規格：發行 SBT (UC-01 Minting)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2.1999446554804"/>
        <w:gridCol w:w="5397.044602651506"/>
        <w:gridCol w:w="2816.267263716636"/>
        <w:tblGridChange w:id="0">
          <w:tblGrid>
            <w:gridCol w:w="812.1999446554804"/>
            <w:gridCol w:w="5397.044602651506"/>
            <w:gridCol w:w="2816.26726371663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步驟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關鍵點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流程控制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前置條件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Issuer 必須通過 Spring Boot 整合的 KYC 驗證。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新 Identity Contract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鏈上錨定。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交易處理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預扣 Credits，將任務推送至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Spring Batch/JMS Queue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確保交易順序 (Nonce)，避免 Gas Race。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異步上鏈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Relayer Worker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呼叫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OCI Vault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簽名，並提交到 Polygon。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強制 Signer-as-a-service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，私鑰不落地。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錯誤處理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若上鏈失敗，Worker 執行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Gas Price 調整重試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；若重試失敗，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Credit 自動回滾 (Rollback)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提高系統容錯性。</w:t>
            </w:r>
          </w:p>
        </w:tc>
      </w:tr>
    </w:tbl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aavi4df6q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安全性與法遵 (Security &amp; Compliance)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9.9605445197876"/>
        <w:gridCol w:w="8095.551266503835"/>
        <w:tblGridChange w:id="0">
          <w:tblGrid>
            <w:gridCol w:w="929.9605445197876"/>
            <w:gridCol w:w="8095.55126650383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執行規範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金鑰管理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Relayer 私鑰必須儲存在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OCI Vault (HSM)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中，且建議使用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Multisig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管理合約權限。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傳輸安全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全程 TLS/HTTPS，Flutter App 實施 Certificate Pinning。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數據法遵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制定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KYC 資料保留期與刪除流程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，確保符合個資法規，並在 DB Schema 中加入 </w:t>
            </w:r>
            <w:r w:rsidDel="00000000" w:rsidR="00000000" w:rsidRPr="00000000">
              <w:rPr>
                <w:color w:val="188038"/>
                <w:rtl w:val="0"/>
              </w:rPr>
              <w:t xml:space="preserve">data_retention_date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欄位。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認證標準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採用 JWT 進行 API 認證，定義 Auth Scopes (如 </w:t>
            </w:r>
            <w:r w:rsidDel="00000000" w:rsidR="00000000" w:rsidRPr="00000000">
              <w:rPr>
                <w:color w:val="188038"/>
                <w:rtl w:val="0"/>
              </w:rPr>
              <w:t xml:space="preserve">issuer:mint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)。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shx6iovt8a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營運服務承諾 (SLA, SLO, SLI)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9.9868217309656"/>
        <w:gridCol w:w="1859.8596514347844"/>
        <w:gridCol w:w="2610.41215036405"/>
        <w:gridCol w:w="3035.2531874938227"/>
        <w:tblGridChange w:id="0">
          <w:tblGrid>
            <w:gridCol w:w="1519.9868217309656"/>
            <w:gridCol w:w="1859.8596514347844"/>
            <w:gridCol w:w="2610.41215036405"/>
            <w:gridCol w:w="3035.253187493822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 (SLI)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內部目標 (SLO)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對外承諾 (SLA)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運維門檻 (Alerting Threshold)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可用性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99.95% Uptime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99.9% Uptime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(每月停機 &lt; 43m)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驗證速度 (P95)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300 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1000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P95 &gt; 300ms 觸發 Warning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發行上鏈時效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 3 分鐘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&lt; 10 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任務滯留 Queue &gt; 5分鐘觸發 Warning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Relayer 穩定性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99.9% Success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99% Success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失敗率 &gt; 1% 觸發 Critical (Pager)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DB 恢復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RPO &lt; 1 分鐘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RPO &lt; 15 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確保 WAL 歸檔與保留政策落實。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odq5ef0dzd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開發與交付規範 (DevOps &amp; Process)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7.4292448801818"/>
        <w:gridCol w:w="7978.082566143441"/>
        <w:tblGridChange w:id="0">
          <w:tblGrid>
            <w:gridCol w:w="1047.4292448801818"/>
            <w:gridCol w:w="7978.08256614344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領域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規範/工具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契約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輸出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OpenAPI 3.0 YAML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規格書，包含詳細的 Error Schema 與範例。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測試驗收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執行 BDD 測試，並以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k6 壓力測試腳本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設定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500 QPS 讀取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為驗收標準。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部署流程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 OCI DevOps CI/CD，部署至 OKE，確保可回滾。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運維應對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撰寫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上線/回滾 Runbook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，並制定 On-call 輪值表，以應對緊急狀況。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資料庫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 Flyway 進行版本控制，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PostgreSQL 索引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(如 </w:t>
            </w:r>
            <w:r w:rsidDel="00000000" w:rsidR="00000000" w:rsidRPr="00000000">
              <w:rPr>
                <w:color w:val="188038"/>
                <w:rtl w:val="0"/>
              </w:rPr>
              <w:t xml:space="preserve">idx_credentials_token_id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 必須嚴格執行。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thhs1krldsn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TRUTH Protocol - APP 架構書 (Architecture Document) v1.0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ynutp4cixq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專案概要 (Project Summary)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lhrx9su27z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專案目的 (Why)</w:t>
      </w:r>
    </w:p>
    <w:p w:rsidR="00000000" w:rsidDel="00000000" w:rsidP="00000000" w:rsidRDefault="00000000" w:rsidRPr="00000000" w14:paraId="0000007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建立一個只有真實資訊的社群，透過區塊鏈技術實現實體資產與身份的不可篡改認證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。目標是消除假資訊，並在 Web2 的使用者體驗下提供 Web3 的信任機制。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tdu1wmbggp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問題痛點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Web3 門檻過高：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用戶不理解錢包、助記詞與 Gas Fee，導致普及困難。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信任成本高昂：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傳統證書容易偽造，查證困難且耗時。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9p7tz9eee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主要功能簡述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Verifier (C端)：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啟動即掃碼，驗證資產真偽，顯示綠色認證標章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Issuer (B端)：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購買點數 (Credits)，通過 KYC 後發行不可篡改的 SBT 憑證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Holder (持有者)：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管理個人資產憑證，生成 QR Code 分享。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l8otxk0a9m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1.4 產品定位 &amp; 目標用戶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Web3 通用溯源與認證平台 (SaaS 模式)。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用戶：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企業/發證機構 (Issuer)、一般大眾 (Verifier/Holder)。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aksdx2hhw0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1.5 專案範圍 (Scope)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Flutter Mobile App (iOS/Android)、Spring Boot 後端 API、Relayer (中繼服務)、Polygon 智能合約部署、OCI 雲端環境建置。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二級市場交易功能 (Marketplace)、加密貨幣錢包託管 (用戶無需感知錢包)。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ikss1euit2h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系統架構 (High-Level Architecture)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lw2z1qtzk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系統架構圖</w:t>
      </w:r>
    </w:p>
    <w:p w:rsidR="00000000" w:rsidDel="00000000" w:rsidP="00000000" w:rsidRDefault="00000000" w:rsidRPr="00000000" w14:paraId="0000008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混合架構 (Hybrid Architecture)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：前端極簡、後端託管、鏈上錨定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8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Client:</w:t>
      </w:r>
      <w:r w:rsidDel="00000000" w:rsidR="00000000" w:rsidRPr="00000000">
        <w:rPr>
          <w:rtl w:val="0"/>
        </w:rPr>
        <w:t xml:space="preserve"> Flutter Mobile App</w:t>
      </w:r>
    </w:p>
    <w:p w:rsidR="00000000" w:rsidDel="00000000" w:rsidP="00000000" w:rsidRDefault="00000000" w:rsidRPr="00000000" w14:paraId="00000089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OCI API Gateway / Load Balancer</w:t>
      </w:r>
    </w:p>
    <w:p w:rsidR="00000000" w:rsidDel="00000000" w:rsidP="00000000" w:rsidRDefault="00000000" w:rsidRPr="00000000" w14:paraId="0000008A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Spring Boot Application (API + Worker)</w:t>
      </w:r>
    </w:p>
    <w:p w:rsidR="00000000" w:rsidDel="00000000" w:rsidP="00000000" w:rsidRDefault="00000000" w:rsidRPr="00000000" w14:paraId="0000008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OCI Database for PostgreSQL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Blockchain:</w:t>
      </w:r>
      <w:r w:rsidDel="00000000" w:rsidR="00000000" w:rsidRPr="00000000">
        <w:rPr>
          <w:rtl w:val="0"/>
        </w:rPr>
        <w:t xml:space="preserve"> Polygon PoS (L2) &amp; Arweave (Storage)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rwyy4yep8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資料流示意圖 (Data Flow)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發行請求：</w:t>
      </w:r>
      <w:r w:rsidDel="00000000" w:rsidR="00000000" w:rsidRPr="00000000">
        <w:rPr>
          <w:rtl w:val="0"/>
        </w:rPr>
        <w:t xml:space="preserve"> App (Issuer) -&gt; API Gateway -&gt; Spring Boot (Auth/Credits Check) -&gt;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寫入 DB (Pending)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非同步上鏈：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Spring Batch (Worker) -&gt; 讀取 Pending 任務 -&gt; 簽名 (Relayer Key) -&gt; </w:t>
      </w:r>
      <w:r w:rsidDel="00000000" w:rsidR="00000000" w:rsidRPr="00000000">
        <w:rPr>
          <w:b w:val="1"/>
          <w:bCs w:val="1"/>
          <w:rtl w:val="0"/>
        </w:rPr>
        <w:t xml:space="preserve">Polygon (Mint SBT)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Arweave (Metadata)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6666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狀態更新：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鏈上確認 -&gt; Worker 更新 DB 狀態 (Confirmed) -&gt; WebSocket 推送 App。</w:t>
      </w:r>
    </w:p>
    <w:p w:rsidR="00000000" w:rsidDel="00000000" w:rsidP="00000000" w:rsidRDefault="00000000" w:rsidRPr="00000000" w14:paraId="00000091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驗證請求：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App (Verifier) -&gt; 掃描 QR -&gt; API 查詢 DB (秒開體驗)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zm46g9o2ay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2.3 系統邏輯分層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Layer:</w:t>
      </w:r>
      <w:r w:rsidDel="00000000" w:rsidR="00000000" w:rsidRPr="00000000">
        <w:rPr>
          <w:rtl w:val="0"/>
        </w:rPr>
        <w:t xml:space="preserve"> Flutter UI &amp; State Management.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Spring Boot Service (業務邏輯、KYC、計費)。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Layer: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Web3j (區塊鏈交互)、OCI SDK。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6awkvkhzq3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APP 前端架構 (Flutter)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fvym5qgb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UI 架構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 Tree: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原子化設計 (Atoms, Molecules, Organisms)。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color w:val="188038"/>
          <w:rtl w:val="0"/>
        </w:rPr>
        <w:t xml:space="preserve">go_router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進行深層連結 (Deep Link) 管理，便於分享憑證連結。</w:t>
      </w:r>
    </w:p>
    <w:p w:rsidR="00000000" w:rsidDel="00000000" w:rsidP="00000000" w:rsidRDefault="00000000" w:rsidRPr="00000000" w14:paraId="0000009B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頁面設計:</w:t>
      </w:r>
    </w:p>
    <w:p w:rsidR="00000000" w:rsidDel="00000000" w:rsidP="00000000" w:rsidRDefault="00000000" w:rsidRPr="00000000" w14:paraId="0000009C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VerifierScreen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(首頁/相機)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8</w:t>
      </w:r>
    </w:p>
    <w:p w:rsidR="00000000" w:rsidDel="00000000" w:rsidP="00000000" w:rsidRDefault="00000000" w:rsidRPr="00000000" w14:paraId="0000009D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IssuerDashboard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(後台/表單)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9</w:t>
      </w:r>
    </w:p>
    <w:p w:rsidR="00000000" w:rsidDel="00000000" w:rsidP="00000000" w:rsidRDefault="00000000" w:rsidRPr="00000000" w14:paraId="0000009E">
      <w:pPr>
        <w:numPr>
          <w:ilvl w:val="1"/>
          <w:numId w:val="26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WalletView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(資產卡片)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p68ilf2h0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State Management 架構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方案：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Flutter Riverpod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編譯時安全、無 context 依賴、易於測試，適合管理複雜的異步狀態 (如鏈上交易狀態)。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規則：</w:t>
      </w:r>
    </w:p>
    <w:p w:rsidR="00000000" w:rsidDel="00000000" w:rsidP="00000000" w:rsidRDefault="00000000" w:rsidRPr="00000000" w14:paraId="000000A3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Global: User Session, Theme, Connection Status.</w:t>
      </w:r>
    </w:p>
    <w:p w:rsidR="00000000" w:rsidDel="00000000" w:rsidP="00000000" w:rsidRDefault="00000000" w:rsidRPr="00000000" w14:paraId="000000A4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Local: Form Input, Scanner State.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非同步流程: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color w:val="188038"/>
          <w:rtl w:val="0"/>
        </w:rPr>
        <w:t xml:space="preserve">AsyncValue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處理 Data/Loading/Error 狀態，統一錯誤彈窗邏輯。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6wvuo5cb6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Service / Repository Layer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Service: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color w:val="188038"/>
          <w:rtl w:val="0"/>
        </w:rPr>
        <w:t xml:space="preserve">Dio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封裝 HTTP 請求，攔截器處理 Token 刷新。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Storage: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color w:val="188038"/>
          <w:rtl w:val="0"/>
        </w:rPr>
        <w:t xml:space="preserve">Hive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color w:val="188038"/>
          <w:rtl w:val="0"/>
        </w:rPr>
        <w:t xml:space="preserve">SharedPreferences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緩存用戶設定與離線憑證數據。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Service: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web3dart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用於本地生成臨時簽名 (若需) 或驗證數據完整性。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mobile_scanner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實現高效 QR 掃描。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59ys7wujaf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3.4 安全性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Storage: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color w:val="188038"/>
          <w:rtl w:val="0"/>
        </w:rPr>
        <w:t xml:space="preserve">flutter_secure_storage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存儲 JWT Token。</w:t>
      </w:r>
    </w:p>
    <w:p w:rsidR="00000000" w:rsidDel="00000000" w:rsidP="00000000" w:rsidRDefault="00000000" w:rsidRPr="00000000" w14:paraId="000000AD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強制 HTTPS，並透過 Certificate Pinning 防止中間人攻擊。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1c0zc95kk6u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後端架構 (Spring Boot)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47huv2hh1x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系統分層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Controller: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處理 HTTP 請求與驗證 (Validation)。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核心業務邏輯 (KYC 流程、扣點邏輯、SBT 鑄造指令)。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Repository: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JPA / Hibernate 存取 PostgreSQL。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Web3 Manager: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封裝 </w:t>
      </w:r>
      <w:r w:rsidDel="00000000" w:rsidR="00000000" w:rsidRPr="00000000">
        <w:rPr>
          <w:color w:val="188038"/>
          <w:rtl w:val="0"/>
        </w:rPr>
        <w:t xml:space="preserve">Web3j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，管理 Nonce 與 Gas Price。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h7cj2429eq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API 設計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RESTful API (v1)。</w:t>
      </w:r>
    </w:p>
    <w:p w:rsidR="00000000" w:rsidDel="00000000" w:rsidP="00000000" w:rsidRDefault="00000000" w:rsidRPr="00000000" w14:paraId="000000B7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回傳格式: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 "code": 200, "message": "success", "data": {...}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Rate Limit: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color w:val="188038"/>
          <w:rtl w:val="0"/>
        </w:rPr>
        <w:t xml:space="preserve">Bucket4j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OCI API Gateway 限制請求頻率。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oe3yhj7x7h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資料庫 Schema (PostgreSQL)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ERD 核心實體:</w:t>
      </w:r>
    </w:p>
    <w:p w:rsidR="00000000" w:rsidDel="00000000" w:rsidP="00000000" w:rsidRDefault="00000000" w:rsidRPr="00000000" w14:paraId="000000BB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: (ID, Email, PasswordHash, KYC_Status, Role)</w:t>
      </w:r>
    </w:p>
    <w:p w:rsidR="00000000" w:rsidDel="00000000" w:rsidP="00000000" w:rsidRDefault="00000000" w:rsidRPr="00000000" w14:paraId="000000BC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Credits</w:t>
      </w:r>
      <w:r w:rsidDel="00000000" w:rsidR="00000000" w:rsidRPr="00000000">
        <w:rPr>
          <w:rtl w:val="0"/>
        </w:rPr>
        <w:t xml:space="preserve">: (UserID, Balance)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BD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: (ID, TokenID, OwnerID, MetadataHash, ContractAddr, Status)</w:t>
      </w:r>
    </w:p>
    <w:p w:rsidR="00000000" w:rsidDel="00000000" w:rsidP="00000000" w:rsidRDefault="00000000" w:rsidRPr="00000000" w14:paraId="000000BE">
      <w:pPr>
        <w:numPr>
          <w:ilvl w:val="1"/>
          <w:numId w:val="31"/>
        </w:numPr>
        <w:spacing w:after="24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Transactions</w:t>
      </w:r>
      <w:r w:rsidDel="00000000" w:rsidR="00000000" w:rsidRPr="00000000">
        <w:rPr>
          <w:rtl w:val="0"/>
        </w:rPr>
        <w:t xml:space="preserve">: (TxHash, Nonce, GasUsed, Status)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prp7aazxd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Background Jobs (The Relayer)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Spring 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Spring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職責: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替代原 Node.js 的 Redis Queue。</w:t>
      </w:r>
    </w:p>
    <w:p w:rsidR="00000000" w:rsidDel="00000000" w:rsidP="00000000" w:rsidRDefault="00000000" w:rsidRPr="00000000" w14:paraId="000000C2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Queue: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處理鏈上交易請求，確保先進先出 (FIFO) 以維持 Nonce 順序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3">
      <w:pPr>
        <w:numPr>
          <w:ilvl w:val="1"/>
          <w:numId w:val="19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Retry: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自動重試機制 (處理鏈上擁塞或 RPC 錯誤)。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5xjv5lxoqv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4.5 第三方服務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KYC Service: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整合第三方身分驗證 API。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Arweave (透過 Arweave HTTP API) + OCI Object Storage (備份)。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2m8k3mzpna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DevOps 與部署架構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oovit0n36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CI/CD Pipeline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GitHub Actions 或 OCI DevOps。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Code Push -&gt; Unit Test -&gt; Build Docker Image -&gt; Push to OCI Registry -&gt; Deploy to OKE (Kubernetes)。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f2jlrktfq3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Environment 設計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連接 Polygon Amoy Testnet。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連接 Polygon Mainnet。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Secrets: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b w:val="1"/>
          <w:bCs w:val="1"/>
          <w:rtl w:val="0"/>
        </w:rPr>
        <w:t xml:space="preserve">OCI Vault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管理 API Keys 和 Database Password。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xd3xempvl3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5.3 雲端架構 (OCI)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OCI Container Engine for Kubernetes (OKE) 託管 Spring Boot 微服務。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OCI Database with PostgreSQL Compatibility。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OCI Load Balancer 分流流量。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OCI Monitoring &amp; Logging Analytics。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mt8m2h3wz9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5.4 災難復原 (DR Plan)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啟用 OCI 自動備份與跨區域複製 (Cross-Region Replication)。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RPO/RTO: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目標 RPO &lt; 15分鐘, RTO &lt; 1小時。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ofkn1tm3y6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安全性架構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0ugxpv2l3h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6.1 身份認證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OAuth2 / JWT: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用戶登入後獲取 Access Token 與 Refresh Token。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Token 有效期短 (e.g., 1小時)，Refresh Token 存於 HttpOnly Cookie 或 Secure Storage。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d7ag6c09qc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6.2 錢包與私鑰管理 (核心安全)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Relayer Private Key: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這是系統最高權限 (Minter Role)。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方案: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嚴禁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硬編碼。必須存儲於 </w:t>
      </w:r>
      <w:r w:rsidDel="00000000" w:rsidR="00000000" w:rsidRPr="00000000">
        <w:rPr>
          <w:b w:val="1"/>
          <w:bCs w:val="1"/>
          <w:rtl w:val="0"/>
        </w:rPr>
        <w:t xml:space="preserve">OCI Vault (KMS)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中，Spring Boot 僅在簽名時透過 API 調用 Vault 獲取簽名結果 (或在記憶體中極短暫解密)。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14k67yg96r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6.3 資料加密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傳輸中: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TLS 1.2/1.3。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靜態: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資料庫開啟 TDE (Transparent Data Encryption)。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1phvny2tubk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非功能性需求 (NFR)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可用性 (Availability):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99.9% (依賴 OCI SLA)。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性能 (Performance):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驗證查詢 (Scan) 回應時間 &lt; 500ms (讀 DB，不讀鏈)。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擴充性 (Scalability):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Spring Boot 支援水平擴展 (Horizontal Scaling) 以應對高併發發行請求。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 (Cost):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優化 Gas 策略，利用 Polygon 離峰時段上鏈。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jrhl4heoioa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Logging / Monitoring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 格式: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JSON 格式，包含 </w:t>
      </w:r>
      <w:r w:rsidDel="00000000" w:rsidR="00000000" w:rsidRPr="00000000">
        <w:rPr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Message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Crash Report: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Flutter 端整合 </w:t>
      </w:r>
      <w:r w:rsidDel="00000000" w:rsidR="00000000" w:rsidRPr="00000000">
        <w:rPr>
          <w:b w:val="1"/>
          <w:bCs w:val="1"/>
          <w:rtl w:val="0"/>
        </w:rPr>
        <w:t xml:space="preserve">Sentry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b w:val="1"/>
          <w:bCs w:val="1"/>
          <w:rtl w:val="0"/>
        </w:rPr>
        <w:t xml:space="preserve">Firebase Crashlytics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收集 JVM 與 API 指標，</w:t>
      </w:r>
      <w:r w:rsidDel="00000000" w:rsidR="00000000" w:rsidRPr="00000000">
        <w:rPr>
          <w:b w:val="1"/>
          <w:bCs w:val="1"/>
          <w:rtl w:val="0"/>
        </w:rPr>
        <w:t xml:space="preserve">Grafana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進行視覺化監控。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警示: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當 Relayer 錢包 MATIC 餘額低於閾值時，發送 Slack/Email 警報。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26h46qw4sq3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測試策略 (Testing Strategy)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jb88y67q8w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9.1 單元測試 (Unit Test)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JUnit 5 + Mockito (覆蓋 Service 層邏輯，特別是 Credits 扣除邏輯)。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flutter_test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(覆蓋 UI 組件與 Provider 狀態)。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3pqu9wnoca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9.2 API 測試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 Postman Collection 進行自動化 API 流程測試。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5jf0fiyuz4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9.3 BDD 測試 (關鍵)</w:t>
      </w:r>
    </w:p>
    <w:p w:rsidR="00000000" w:rsidDel="00000000" w:rsidP="00000000" w:rsidRDefault="00000000" w:rsidRPr="00000000" w14:paraId="000000F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依據 "Gherkin" 腳本執行驗收測試 </w:t>
      </w:r>
      <w:r w:rsidDel="00000000" w:rsidR="00000000" w:rsidRPr="00000000">
        <w:rPr>
          <w:sz w:val="40"/>
          <w:szCs w:val="40"/>
          <w:vertAlign w:val="superscript"/>
          <w:rtl w:val="0"/>
        </w:rPr>
        <w:t xml:space="preserve">16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F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工具：</w:t>
      </w:r>
      <w:r w:rsidDel="00000000" w:rsidR="00000000" w:rsidRPr="00000000">
        <w:rPr>
          <w:b w:val="1"/>
          <w:bCs w:val="1"/>
          <w:rtl w:val="0"/>
        </w:rPr>
        <w:t xml:space="preserve">Cucumber for 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。確保 "Given Issuer has credits..." 等場景通過驗證。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kt0tesip7i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專案規範 (Coding Standards)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Java:</w:t>
      </w:r>
      <w:r w:rsidDel="00000000" w:rsidR="00000000" w:rsidRPr="00000000">
        <w:rPr>
          <w:rtl w:val="0"/>
        </w:rPr>
        <w:t xml:space="preserve"> Google Java Style Guide.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Dart:</w:t>
      </w:r>
      <w:r w:rsidDel="00000000" w:rsidR="00000000" w:rsidRPr="00000000">
        <w:rPr>
          <w:rtl w:val="0"/>
        </w:rPr>
        <w:t xml:space="preserve"> Effective Dart.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Git:</w:t>
      </w:r>
      <w:r w:rsidDel="00000000" w:rsidR="00000000" w:rsidRPr="00000000">
        <w:rPr>
          <w:rtl w:val="0"/>
        </w:rPr>
        <w:t xml:space="preserve"> Conventional Commits (e.g., </w:t>
      </w:r>
      <w:r w:rsidDel="00000000" w:rsidR="00000000" w:rsidRPr="00000000">
        <w:rPr>
          <w:color w:val="188038"/>
          <w:rtl w:val="0"/>
        </w:rPr>
        <w:t xml:space="preserve">feat: add kyc verification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fix: gas estimation 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Review: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 PR 需至少 1 位資深開發者核准，並通過 CI pipeline。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c50gx9jvu65y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風險評估 (Risk Assessment)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2.470925443943"/>
        <w:gridCol w:w="797.7570586103516"/>
        <w:gridCol w:w="953.5321055579351"/>
        <w:gridCol w:w="5711.751721411393"/>
        <w:tblGridChange w:id="0">
          <w:tblGrid>
            <w:gridCol w:w="1562.470925443943"/>
            <w:gridCol w:w="797.7570586103516"/>
            <w:gridCol w:w="953.5321055579351"/>
            <w:gridCol w:w="5711.751721411393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風險項目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可能性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影響程度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緩解策略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區塊鏈擁塞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實作 Spring Batch 隊列與 Gas Price 動態調整機制 </w:t>
            </w:r>
            <w:r w:rsidDel="00000000" w:rsidR="00000000" w:rsidRPr="00000000">
              <w:rPr>
                <w:sz w:val="40"/>
                <w:szCs w:val="40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私鑰洩漏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極高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 OCI Vault，權限最小化原則，多重簽名 (Multisig) 管理合約管理員。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法規合規 (KYC)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整合第三方合規 KYC 服務，確保 Issuer 實名。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資料不一致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鏈上與 DB 狀態同步機制 (Watcher Service)。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qnhn8l21aob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WBS (工作分解結構) 簡述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 Protocol &amp; Cloud (Week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OCI 環境搭建、合約部署。</w:t>
      </w:r>
    </w:p>
    <w:p w:rsidR="00000000" w:rsidDel="00000000" w:rsidP="00000000" w:rsidRDefault="00000000" w:rsidRPr="00000000" w14:paraId="0000011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 Relayer &amp; API (Week 2)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Spring Boot 核心、KYC 整合。</w:t>
      </w:r>
    </w:p>
    <w:p w:rsidR="00000000" w:rsidDel="00000000" w:rsidP="00000000" w:rsidRDefault="00000000" w:rsidRPr="00000000" w14:paraId="0000011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 App Development (Week 3-4)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Flutter UI、掃碼功能。</w:t>
      </w:r>
    </w:p>
    <w:p w:rsidR="00000000" w:rsidDel="00000000" w:rsidP="00000000" w:rsidRDefault="00000000" w:rsidRPr="00000000" w14:paraId="0000011A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 Integration (Week 5)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BDD 測試、壓力測試。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bm58s6q72esb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用例規格 (Use Case Specifications)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28g53rgztx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13.1 核心用例圖 (Use Case Diagram)</w:t>
      </w:r>
    </w:p>
    <w:p w:rsidR="00000000" w:rsidDel="00000000" w:rsidP="00000000" w:rsidRDefault="00000000" w:rsidRPr="00000000" w14:paraId="0000011D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(文字描述示意，實作時將轉換為 UML 圖)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Issuer (發行者):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註冊與 KYC、購買點數、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發行憑證 (Mint)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、撤銷憑證、查看發行紀錄。</w:t>
      </w:r>
    </w:p>
    <w:p w:rsidR="00000000" w:rsidDel="00000000" w:rsidP="00000000" w:rsidRDefault="00000000" w:rsidRPr="00000000" w14:paraId="0000011F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Verifier (驗證者/消費者):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掃碼驗證 (Scan)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、查看憑證詳情、舉報偽造 (可選)。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Holder (持有者):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查看我的錢包、生成分享 QR Code、隱藏特定資訊。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Relayer (系統/後端):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監聽隊列、簽名交易、補發交易 (Retry)、更新鏈上狀態。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efs7jmnw6o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13.2 詳細用例規格：UC-01 發行憑證 (Issuer Minting)</w:t>
      </w:r>
    </w:p>
    <w:p w:rsidR="00000000" w:rsidDel="00000000" w:rsidP="00000000" w:rsidRDefault="00000000" w:rsidRPr="00000000" w14:paraId="0000012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這不僅是發行，更是商業模式的核心 (Credits Consumption)。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6.799836029173"/>
        <w:gridCol w:w="6788.7119749944495"/>
        <w:tblGridChange w:id="0">
          <w:tblGrid>
            <w:gridCol w:w="2236.799836029173"/>
            <w:gridCol w:w="6788.711974994449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用例名稱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UC-01: 發行不可篡改憑證 (Mint SBT)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參與者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Issuer, System (API + Relayer)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前置條件 (Pre-conditions)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Issuer 已登入且通過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KYC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1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Issuer 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Credits 餘額 &gt;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</w:tc>
      </w:tr>
      <w:tr>
        <w:trPr>
          <w:cantSplit w:val="0"/>
          <w:trHeight w:val="46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主要流程 (Main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Issuer 在 App 填寫憑證資訊 (圖片、描述、屬性) 並點擊「發行」。</w:t>
            </w:r>
          </w:p>
          <w:p w:rsidR="00000000" w:rsidDel="00000000" w:rsidP="00000000" w:rsidRDefault="00000000" w:rsidRPr="00000000" w14:paraId="000001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App 將數據打包並發送至 API。</w:t>
            </w:r>
          </w:p>
          <w:p w:rsidR="00000000" w:rsidDel="00000000" w:rsidP="00000000" w:rsidRDefault="00000000" w:rsidRPr="00000000" w14:paraId="000001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 (Spring Boot)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驗證數據格式與用戶 KYC 狀態。</w:t>
            </w:r>
          </w:p>
          <w:p w:rsidR="00000000" w:rsidDel="00000000" w:rsidP="00000000" w:rsidRDefault="00000000" w:rsidRPr="00000000" w14:paraId="000001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API 鎖定並預扣 1 Credit (狀態: </w:t>
            </w:r>
            <w:r w:rsidDel="00000000" w:rsidR="00000000" w:rsidRPr="00000000">
              <w:rPr>
                <w:color w:val="188038"/>
                <w:rtl w:val="0"/>
              </w:rPr>
              <w:t xml:space="preserve">LOCKED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)。</w:t>
            </w:r>
          </w:p>
          <w:p w:rsidR="00000000" w:rsidDel="00000000" w:rsidP="00000000" w:rsidRDefault="00000000" w:rsidRPr="00000000" w14:paraId="000001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API 將 Metadata 上傳至 Arweave/IPFS (或放入上傳隊列)。</w:t>
            </w:r>
          </w:p>
          <w:p w:rsidR="00000000" w:rsidDel="00000000" w:rsidP="00000000" w:rsidRDefault="00000000" w:rsidRPr="00000000" w14:paraId="000001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API 建立一筆 </w:t>
            </w:r>
            <w:r w:rsidDel="00000000" w:rsidR="00000000" w:rsidRPr="00000000">
              <w:rPr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狀態的交易任務至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JMS Queue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1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API 回傳 </w:t>
            </w:r>
            <w:r w:rsidDel="00000000" w:rsidR="00000000" w:rsidRPr="00000000">
              <w:rPr>
                <w:color w:val="188038"/>
                <w:rtl w:val="0"/>
              </w:rPr>
              <w:t xml:space="preserve">202 Accepted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給 App。</w:t>
            </w:r>
          </w:p>
          <w:p w:rsidR="00000000" w:rsidDel="00000000" w:rsidP="00000000" w:rsidRDefault="00000000" w:rsidRPr="00000000" w14:paraId="000001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App 顯示「正在上鏈中...」狀態。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後端異步流程 (Async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Relayer Worker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從 Queue 取出任務。</w:t>
            </w:r>
          </w:p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10. Worker 透過 OCI Vault 取得私鑰簽名，發送至 Polygon。</w:t>
            </w:r>
          </w:p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11. 監聽鏈上 </w:t>
            </w:r>
            <w:r w:rsidDel="00000000" w:rsidR="00000000" w:rsidRPr="00000000">
              <w:rPr>
                <w:color w:val="188038"/>
                <w:rtl w:val="0"/>
              </w:rPr>
              <w:t xml:space="preserve">Transfer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事件確認成功。</w:t>
            </w:r>
          </w:p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12. Worker 更新 DB：交易狀態 </w:t>
            </w:r>
            <w:r w:rsidDel="00000000" w:rsidR="00000000" w:rsidRPr="00000000">
              <w:rPr>
                <w:color w:val="188038"/>
                <w:rtl w:val="0"/>
              </w:rPr>
              <w:t xml:space="preserve">CONFIRMED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，Credit 狀態 </w:t>
            </w:r>
            <w:r w:rsidDel="00000000" w:rsidR="00000000" w:rsidRPr="00000000">
              <w:rPr>
                <w:color w:val="188038"/>
                <w:rtl w:val="0"/>
              </w:rPr>
              <w:t xml:space="preserve">CONSUMED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</w:t>
            </w:r>
          </w:p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13. 透過 WebSocket 推送「發行成功」通知給 Issuer App。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例外流程 (Exception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E1: 餘額不足</w:t>
            </w:r>
          </w:p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 Step 4 檢查餘額 &lt; 1，API 回傳 </w:t>
            </w:r>
            <w:r w:rsidDel="00000000" w:rsidR="00000000" w:rsidRPr="00000000">
              <w:rPr>
                <w:color w:val="188038"/>
                <w:rtl w:val="0"/>
              </w:rPr>
              <w:t xml:space="preserve">402 Payment Required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，App 引導儲值。</w:t>
            </w:r>
          </w:p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E2: 上鏈失敗 (Revert)</w:t>
            </w:r>
          </w:p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若 Step 10 交易被鏈上 Revert，Worker 回滾 Credit 狀態至 </w:t>
            </w:r>
            <w:r w:rsidDel="00000000" w:rsidR="00000000" w:rsidRPr="00000000">
              <w:rPr>
                <w:color w:val="188038"/>
                <w:rtl w:val="0"/>
              </w:rPr>
              <w:t xml:space="preserve">AVAILABLE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，標記任務失敗，通知用戶「發行失敗，點數已退還」。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qcq3vmvg6h6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API 規格 (OpenAPI / Swagger 3.0)</w:t>
      </w:r>
    </w:p>
    <w:p w:rsidR="00000000" w:rsidDel="00000000" w:rsidP="00000000" w:rsidRDefault="00000000" w:rsidRPr="00000000" w14:paraId="0000015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為了確保前後端對接無誤，以下是核心 API 的 YAML 定義片段。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openapi: 3.0.3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title: TRUTH Protocol API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version: 1.0.0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description: 企業級 Web3 溯源認證平台 API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servers: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- url: https://api.truthprotocol.com/v1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description: Production OCI Gateway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paths: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/credentials/mint: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post: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summary: 發行新憑證 (異步處理)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security: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- bearerAuth: []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requestBody: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required: true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content: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application/json: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schema: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type: object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required: [title, recipient_wallet, metadata]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properties: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title: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type: string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example: "2025 官方認證經銷商"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recipient_wallet: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type: string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pattern: "^0x[a-fA-F0-9]{40}$"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description: "接收者的錢包地址 (若無則由系統代管)"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metadata: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type: object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description: "將被存入 Arweave 的完整 JSON"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responses: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'202':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description: 請求已受理，進入排程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type: object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properties: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job_id: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type: string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format: uuid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status: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type: string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example: "QUEUED"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'402':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description: 點數不足 (Insufficient Credits)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content: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application/json: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schema: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$ref: '#/components/schemas/ErrorResponse'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securitySchemes: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bearerAuth: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type: http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scheme: bearer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bearerFormat: JWT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schemas: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ErrorResponse: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type: object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properties: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code: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example: "ERR_INSUFFICIENT_FUNDS"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message: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type: string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example: "Your credit balance is 0. Please top up."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s9cxwuci1b6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系統序列圖 (System Sequence Diagrams)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c417v53x7a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15.1 驗證者掃碼流程 (Verifier Scan) - "秒開體驗"</w:t>
      </w:r>
    </w:p>
    <w:p w:rsidR="00000000" w:rsidDel="00000000" w:rsidP="00000000" w:rsidRDefault="00000000" w:rsidRPr="00000000" w14:paraId="0000019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此流程展示如何繞過讀取區塊鏈的延遲，直接從 Index DB 讀取數據，實現 Web2 級別速度。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程式碼片段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participant User as Verifier (App)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participant API as API Gateway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participant DB as PostgreSQL (Index)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participant Ar as Arweave (Storage)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User-&gt;&gt;User: 掃描 QR Code (解析 TokenID)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User-&gt;&gt;API: GET /credentials/{tokenId}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par Parallel Fetch (效能優化)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API-&gt;&gt;DB: 查詢憑證狀態 (Is Valid?) &amp; Hash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DB--&gt;&gt;API: Return Status: Valid, Hash: 0x123...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and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API-&gt;&gt;DB: 查詢快取 Metadata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alt Metadata 未快取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API-&gt;&gt;Ar: Fetch JSON via Gateway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Ar--&gt;&gt;API: Return JSON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API-&gt;&gt;DB: Update Cache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API--&gt;&gt;User: HTTP 200 OK (完整顯示資料)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Note right of User: 顯示綠色 Verified 標章&lt;br/&gt;不顯示 Gas/Hash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209lfxn7di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15.2 後端 Relayer 處理流程 (含錯誤重試)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程式碼片段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participant Q as JMS Queue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participant W as Worker (Spring Boot)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participant V as OCI Vault (KMS)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participant Chain as Polygon PoS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Q-&gt;&gt;W: Consume Job (Mint Request)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W-&gt;&gt;W: 建構 Transaction (Raw Tx)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W-&gt;&gt;V: 請求簽名 (Sign Hash)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V--&gt;&gt;W: 返回簽名 (Signature)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W-&gt;&gt;Chain: Send Signed Transaction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alt 成功 (Success)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Chain--&gt;&gt;W: Tx Hash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W-&gt;&gt;W: 寫入 DB: Pending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loop 輪詢確認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W-&gt;&gt;Chain: Get Receipt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Chain--&gt;&gt;W: Status: 1 (Success)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else 失敗 (Gas Spike / Error)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Chain--&gt;&gt;W: Revert / Timeout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W-&gt;&gt;W: 檢查重試次數 (Retry Count &lt; 3?)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W-&gt;&gt;W: 提高 Gas Price (+10%)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W-&gt;&gt;Q: Re-queue Job (延遲重試)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nark5fx0otg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詳細資料庫 Schema (PostgreSQL)</w:t>
      </w:r>
    </w:p>
    <w:p w:rsidR="00000000" w:rsidDel="00000000" w:rsidP="00000000" w:rsidRDefault="00000000" w:rsidRPr="00000000" w14:paraId="000001D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這部分展示工程落地所需的精確度，特別關注索引優化。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-- 1. 用戶表 (含 KYC 狀態)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kyc_status VARCHAR(20) DEFAULT 'PENDING' CHECK (kyc_status IN ('PENDING', 'APPROVED', 'REJECTED')),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kyc_ref_id VARCHAR(100), -- 外部 KYC 服務商 ID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created_at TIMESTAMP WITH TIME ZONE DEFAULT NOW()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-- 2. 點數表 (高併發核心)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CREATE TABLE credits 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user_id UUID PRIMARY KEY REFERENCES users(id),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balance INTEGER NOT NULL DEFAULT 0 CHECK (balance &gt;= 0),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version INTEGER DEFAULT 0, -- 用於樂觀鎖 (Optimistic Locking)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updated_at TIMESTAMP WITH TIME ZONE DEFAULT NOW()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-- 3. 憑證表 (核心資產)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CREATE TABLE credentials (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id UUID PRIMARY KEY DEFAULT gen_random_uuid(),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issuer_id UUID NOT NULL REFERENCES users(id),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token_id NUMERIC(78,0), -- 對應 uint256，允許空值 (上鏈前)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tx_hash VARCHAR(66),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-- Metadata 儲存 (Arweave Hash &amp; 本地 Cache)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arweave_hash VARCHAR(100),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metadata_cache JSONB, -- 使用 JSONB 以支援靈活查詢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status VARCHAR(20) DEFAULT 'QUEUED' CHECK (status IN ('QUEUED', 'PENDING', 'CONFIRMED', 'FAILED', 'REVOKED')),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created_at TIMESTAMP WITH TIME ZONE DEFAULT NOW()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-- 4. 索引優化 (Performance Tuning)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加速「我的發行」列表查詢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CREATE INDEX idx_credentials_issuer ON credentials(issuer_id, created_at DESC);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加速掃碼查詢 (根據 TokenID)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CREATE UNIQUE INDEX idx_credentials_token_id ON credentials(token_id) WHERE status = 'CONFIRMED';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加速 JSONB 內部屬性查詢 (例如查詢特定產品批號)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CREATE INDEX idx_credentials_meta_batch ON credentials USING GIN ((metadata_cache -&gt; 'batch_no'));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p8sgtjfpy6x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營運指標 (SLA / SLO / SLI)</w:t>
      </w:r>
    </w:p>
    <w:p w:rsidR="00000000" w:rsidDel="00000000" w:rsidP="00000000" w:rsidRDefault="00000000" w:rsidRPr="00000000" w14:paraId="00000205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這是面對投資人與企業客戶 (B端 Issuer) 最重要的承諾。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smt54dduoh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17.1 定義</w:t>
      </w:r>
    </w:p>
    <w:p w:rsidR="00000000" w:rsidDel="00000000" w:rsidP="00000000" w:rsidRDefault="00000000" w:rsidRPr="00000000" w14:paraId="00000207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 (Service Level Agreement):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對外承諾的最低服務標準 (違約需賠償/退點)。</w:t>
      </w:r>
    </w:p>
    <w:p w:rsidR="00000000" w:rsidDel="00000000" w:rsidP="00000000" w:rsidRDefault="00000000" w:rsidRPr="00000000" w14:paraId="00000208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SLO (Service Level Objective):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團隊內部的技術奮鬥目標 (通常比 SLA 嚴格)。</w:t>
      </w:r>
    </w:p>
    <w:p w:rsidR="00000000" w:rsidDel="00000000" w:rsidP="00000000" w:rsidRDefault="00000000" w:rsidRPr="00000000" w14:paraId="00000209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SLI (Service Level Indicator):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實際監控的測量指標。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ils5mic0xn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17.2 TRUTH Protocol 營運矩陣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6.635868181947"/>
        <w:gridCol w:w="2338.5754051138683"/>
        <w:gridCol w:w="1268.8508138637624"/>
        <w:gridCol w:w="1477.2387212501465"/>
        <w:gridCol w:w="2644.211002613899"/>
        <w:tblGridChange w:id="0">
          <w:tblGrid>
            <w:gridCol w:w="1296.635868181947"/>
            <w:gridCol w:w="2338.5754051138683"/>
            <w:gridCol w:w="1268.8508138637624"/>
            <w:gridCol w:w="1477.2387212501465"/>
            <w:gridCol w:w="2644.211002613899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指標 (SLI)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內部目標 (SLO)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對外承諾 (SLA)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測量方式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API 可用性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API HTTP 5xx 錯誤率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99.95% Uptime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99.9%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(每月停機 &lt; 43m)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OCI Load Balancer Logs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驗證速度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 /credentials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回應時間 (P95)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300 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1000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APM (Grafana/Prometheus)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發行上鏈時效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任務進入 Queue 到 Tx Confirmed 時間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 3 分鐘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&lt; 10 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Spring Batch Job Stats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資料耐久性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PostgreSQL RPO (資料遺失容忍)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 1 分鐘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&lt; 15 分鐘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OCI Database Backup Logs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Relayer 穩定性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交易成功率 (不含用戶餘額不足)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Smart Contract Events</w:t>
            </w:r>
          </w:p>
        </w:tc>
      </w:tr>
    </w:tbl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