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1B98" w:rsidRPr="00F90754" w:rsidRDefault="00C21B98" w:rsidP="00C21B98">
      <w:pPr>
        <w:autoSpaceDE w:val="0"/>
        <w:autoSpaceDN w:val="0"/>
        <w:adjustRightInd w:val="0"/>
        <w:jc w:val="center"/>
        <w:rPr>
          <w:rFonts w:ascii="Times New Roman" w:hAnsi="Times New Roman"/>
          <w:b/>
          <w:bCs/>
          <w:color w:val="000000" w:themeColor="text1"/>
          <w:kern w:val="0"/>
          <w:sz w:val="48"/>
          <w:szCs w:val="48"/>
        </w:rPr>
      </w:pPr>
      <w:r>
        <w:rPr>
          <w:rFonts w:ascii="Times New Roman" w:hAnsi="Times New Roman" w:hint="eastAsia"/>
          <w:b/>
          <w:bCs/>
          <w:color w:val="000000"/>
          <w:kern w:val="0"/>
          <w:sz w:val="48"/>
          <w:szCs w:val="48"/>
        </w:rPr>
        <w:t xml:space="preserve">Lab </w:t>
      </w:r>
      <w:r>
        <w:rPr>
          <w:rFonts w:ascii="Times New Roman" w:hAnsi="Times New Roman" w:hint="eastAsia"/>
          <w:b/>
          <w:bCs/>
          <w:color w:val="000000"/>
          <w:kern w:val="0"/>
          <w:sz w:val="48"/>
          <w:szCs w:val="48"/>
        </w:rPr>
        <w:t>10</w:t>
      </w:r>
      <w:r>
        <w:rPr>
          <w:rFonts w:ascii="Times New Roman" w:hAnsi="Times New Roman"/>
          <w:b/>
          <w:bCs/>
          <w:color w:val="000000"/>
          <w:kern w:val="0"/>
          <w:sz w:val="48"/>
          <w:szCs w:val="48"/>
        </w:rPr>
        <w:t>’</w:t>
      </w:r>
      <w:r>
        <w:rPr>
          <w:rFonts w:ascii="Times New Roman" w:hAnsi="Times New Roman" w:hint="eastAsia"/>
          <w:b/>
          <w:bCs/>
          <w:color w:val="000000"/>
          <w:kern w:val="0"/>
          <w:sz w:val="48"/>
          <w:szCs w:val="48"/>
        </w:rPr>
        <w:t>：</w:t>
      </w:r>
      <w:r>
        <w:rPr>
          <w:rFonts w:ascii="Times New Roman" w:hAnsi="Times New Roman"/>
          <w:b/>
          <w:bCs/>
          <w:color w:val="000000"/>
          <w:kern w:val="0"/>
          <w:sz w:val="48"/>
          <w:szCs w:val="48"/>
        </w:rPr>
        <w:t>Dual Band</w:t>
      </w:r>
      <w:r w:rsidRPr="00F90754">
        <w:rPr>
          <w:rFonts w:ascii="Times New Roman" w:hAnsi="Times New Roman"/>
          <w:b/>
          <w:bCs/>
          <w:color w:val="000000" w:themeColor="text1"/>
          <w:kern w:val="0"/>
          <w:sz w:val="48"/>
          <w:szCs w:val="48"/>
        </w:rPr>
        <w:t xml:space="preserve"> Antenna</w:t>
      </w:r>
      <w:r>
        <w:rPr>
          <w:rFonts w:ascii="Times New Roman" w:hAnsi="Times New Roman"/>
          <w:b/>
          <w:bCs/>
          <w:color w:val="000000" w:themeColor="text1"/>
          <w:kern w:val="0"/>
          <w:sz w:val="48"/>
          <w:szCs w:val="48"/>
        </w:rPr>
        <w:t>s</w:t>
      </w:r>
    </w:p>
    <w:p w:rsidR="00C21B98" w:rsidRDefault="00C21B98" w:rsidP="00C21B98">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C21B98" w:rsidTr="000A47A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C21B98" w:rsidRDefault="00C21B98" w:rsidP="000A47AE">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C21B98" w:rsidRDefault="00C21B98" w:rsidP="000A47AE">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：曹子惠             </w:t>
            </w:r>
            <w:r>
              <w:rPr>
                <w:rFonts w:ascii="Times New Roman" w:hAnsi="Times New Roman"/>
                <w:kern w:val="0"/>
                <w:szCs w:val="21"/>
              </w:rPr>
              <w:t>Student ID:</w:t>
            </w:r>
            <w:r>
              <w:rPr>
                <w:rFonts w:ascii="Times New Roman" w:hAnsi="Times New Roman" w:hint="eastAsia"/>
                <w:kern w:val="0"/>
                <w:szCs w:val="21"/>
              </w:rPr>
              <w:t>12112441</w:t>
            </w:r>
          </w:p>
        </w:tc>
      </w:tr>
      <w:tr w:rsidR="00C21B98" w:rsidTr="000A47A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C21B98" w:rsidRDefault="00C21B98" w:rsidP="000A47AE">
            <w:pPr>
              <w:rPr>
                <w:rFonts w:ascii="Times New Roman" w:hAnsi="Times New Roman"/>
                <w:b/>
                <w:bCs/>
                <w:kern w:val="0"/>
                <w:sz w:val="30"/>
                <w:szCs w:val="30"/>
              </w:rPr>
            </w:pPr>
            <w:r>
              <w:rPr>
                <w:rFonts w:ascii="Times New Roman" w:hAnsi="Times New Roman" w:hint="eastAsia"/>
                <w:b/>
                <w:bCs/>
                <w:kern w:val="0"/>
                <w:sz w:val="30"/>
                <w:szCs w:val="30"/>
              </w:rPr>
              <w:t>Introduction</w:t>
            </w:r>
          </w:p>
          <w:p w:rsidR="00C21B98" w:rsidRPr="00C21B98" w:rsidRDefault="00C21B98" w:rsidP="00C21B98">
            <w:pPr>
              <w:rPr>
                <w:rFonts w:ascii="Times New Roman" w:hAnsi="Times New Roman"/>
                <w:bCs/>
                <w:kern w:val="0"/>
                <w:szCs w:val="21"/>
              </w:rPr>
            </w:pPr>
            <w:r w:rsidRPr="00C21B98">
              <w:rPr>
                <w:rFonts w:ascii="Times New Roman" w:hAnsi="Times New Roman"/>
                <w:bCs/>
                <w:kern w:val="0"/>
                <w:szCs w:val="21"/>
              </w:rPr>
              <w:t>Dual Band Antennas, as the name suggests, are antennas capable of operating across two distinct frequency bands simultaneously. This feature is particularly advantageous in modern wireless technologies like Wi-Fi, where devices need to support multiple frequency bands to ensure optimal performance and compatibility.</w:t>
            </w:r>
          </w:p>
          <w:p w:rsidR="00C21B98" w:rsidRPr="00C21B98" w:rsidRDefault="00C21B98" w:rsidP="00C21B98">
            <w:pPr>
              <w:rPr>
                <w:rFonts w:ascii="Times New Roman" w:hAnsi="Times New Roman"/>
                <w:bCs/>
                <w:kern w:val="0"/>
                <w:szCs w:val="21"/>
              </w:rPr>
            </w:pPr>
          </w:p>
          <w:p w:rsidR="00C21B98" w:rsidRPr="00C21B98" w:rsidRDefault="00C21B98" w:rsidP="00C21B98">
            <w:pPr>
              <w:rPr>
                <w:rFonts w:ascii="Times New Roman" w:hAnsi="Times New Roman"/>
                <w:bCs/>
                <w:kern w:val="0"/>
                <w:szCs w:val="21"/>
              </w:rPr>
            </w:pPr>
            <w:r w:rsidRPr="00C21B98">
              <w:rPr>
                <w:rFonts w:ascii="Times New Roman" w:hAnsi="Times New Roman"/>
                <w:bCs/>
                <w:kern w:val="0"/>
                <w:szCs w:val="21"/>
              </w:rPr>
              <w:t>The fundamental principle behind Dual Band Antennas lies in their ability to resonate at different frequencies. By carefully designing the antenna's structure and dimensions, engineers can create a device that efficiently radiates and receives electromagnetic waves within two specific frequency ranges. Typically, these frequency bands include the widely used 2.4</w:t>
            </w:r>
            <w:r>
              <w:rPr>
                <w:rFonts w:ascii="Times New Roman" w:hAnsi="Times New Roman" w:hint="eastAsia"/>
                <w:bCs/>
                <w:kern w:val="0"/>
                <w:szCs w:val="21"/>
              </w:rPr>
              <w:t>5</w:t>
            </w:r>
            <w:r w:rsidRPr="00C21B98">
              <w:rPr>
                <w:rFonts w:ascii="Times New Roman" w:hAnsi="Times New Roman"/>
                <w:bCs/>
                <w:kern w:val="0"/>
                <w:szCs w:val="21"/>
              </w:rPr>
              <w:t xml:space="preserve">GHz and </w:t>
            </w:r>
            <w:r>
              <w:rPr>
                <w:rFonts w:ascii="Times New Roman" w:hAnsi="Times New Roman" w:hint="eastAsia"/>
                <w:bCs/>
                <w:kern w:val="0"/>
                <w:szCs w:val="21"/>
              </w:rPr>
              <w:t>5.5</w:t>
            </w:r>
            <w:r w:rsidRPr="00C21B98">
              <w:rPr>
                <w:rFonts w:ascii="Times New Roman" w:hAnsi="Times New Roman"/>
                <w:bCs/>
                <w:kern w:val="0"/>
                <w:szCs w:val="21"/>
              </w:rPr>
              <w:t>GHz bands in Wi-Fi networks.</w:t>
            </w:r>
          </w:p>
          <w:p w:rsidR="00C21B98" w:rsidRPr="00C21B98" w:rsidRDefault="00C21B98" w:rsidP="00C21B98">
            <w:pPr>
              <w:rPr>
                <w:rFonts w:ascii="Times New Roman" w:hAnsi="Times New Roman"/>
                <w:bCs/>
                <w:kern w:val="0"/>
                <w:szCs w:val="21"/>
              </w:rPr>
            </w:pPr>
          </w:p>
          <w:p w:rsidR="00C21B98" w:rsidRDefault="00C21B98" w:rsidP="00C21B98">
            <w:pPr>
              <w:rPr>
                <w:rFonts w:ascii="Times New Roman" w:hAnsi="Times New Roman"/>
                <w:bCs/>
                <w:kern w:val="0"/>
                <w:szCs w:val="21"/>
              </w:rPr>
            </w:pPr>
            <w:r w:rsidRPr="00C21B98">
              <w:rPr>
                <w:rFonts w:ascii="Times New Roman" w:hAnsi="Times New Roman"/>
                <w:bCs/>
                <w:kern w:val="0"/>
                <w:szCs w:val="21"/>
              </w:rPr>
              <w:t>The versatility of Dual Band Antennas stems from their ability to adapt to the requirements of various wireless communication standards and protocols. Whether it's streaming high-definition video, conducting voice calls, or transmitting data over long distances, Dual Band Antennas offer a flexible solution to meet the diverse needs of modern communication systems.</w:t>
            </w:r>
          </w:p>
          <w:p w:rsidR="00C21B98" w:rsidRPr="003C37F2" w:rsidRDefault="00C21B98" w:rsidP="000A47AE">
            <w:pPr>
              <w:rPr>
                <w:rFonts w:ascii="Times New Roman" w:hAnsi="Times New Roman" w:hint="eastAsia"/>
                <w:bCs/>
                <w:kern w:val="0"/>
                <w:szCs w:val="21"/>
              </w:rPr>
            </w:pPr>
          </w:p>
          <w:p w:rsidR="00C21B98" w:rsidRDefault="00C21B98" w:rsidP="000A47AE">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C21B98" w:rsidRDefault="00C21B98" w:rsidP="000A47AE">
            <w:pPr>
              <w:autoSpaceDE w:val="0"/>
              <w:autoSpaceDN w:val="0"/>
              <w:adjustRightInd w:val="0"/>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1976120"/>
                  <wp:effectExtent l="0" t="0" r="0" b="5080"/>
                  <wp:docPr id="254879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918" name="图片 254879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976120"/>
                          </a:xfrm>
                          <a:prstGeom prst="rect">
                            <a:avLst/>
                          </a:prstGeom>
                        </pic:spPr>
                      </pic:pic>
                    </a:graphicData>
                  </a:graphic>
                </wp:inline>
              </w:drawing>
            </w:r>
          </w:p>
          <w:p w:rsidR="00C21B98" w:rsidRDefault="00C21B98" w:rsidP="000A47AE">
            <w:pPr>
              <w:autoSpaceDE w:val="0"/>
              <w:autoSpaceDN w:val="0"/>
              <w:adjustRightInd w:val="0"/>
              <w:rPr>
                <w:rFonts w:ascii="Times New Roman" w:eastAsiaTheme="minorEastAsia" w:hAnsi="Times New Roman"/>
                <w:kern w:val="0"/>
                <w:szCs w:val="21"/>
              </w:rPr>
            </w:pPr>
            <w:r w:rsidRPr="00C21B98">
              <w:rPr>
                <w:rFonts w:ascii="Times New Roman" w:eastAsiaTheme="minorEastAsia" w:hAnsi="Times New Roman"/>
                <w:kern w:val="0"/>
                <w:szCs w:val="21"/>
              </w:rPr>
              <w:t>Modeling using the above parameters leads to:</w:t>
            </w:r>
          </w:p>
          <w:p w:rsidR="00C21B98" w:rsidRPr="00C21B98" w:rsidRDefault="00C21B98" w:rsidP="000A47AE">
            <w:pPr>
              <w:autoSpaceDE w:val="0"/>
              <w:autoSpaceDN w:val="0"/>
              <w:adjustRightInd w:val="0"/>
              <w:rPr>
                <w:rFonts w:ascii="Times New Roman" w:hAnsi="Times New Roman"/>
              </w:rPr>
            </w:pPr>
            <w:r>
              <w:rPr>
                <w:rFonts w:ascii="Times New Roman" w:eastAsiaTheme="minorEastAsia" w:hAnsi="Times New Roman"/>
                <w:noProof/>
                <w:kern w:val="0"/>
                <w:szCs w:val="21"/>
              </w:rPr>
              <w:lastRenderedPageBreak/>
              <w:drawing>
                <wp:inline distT="0" distB="0" distL="0" distR="0">
                  <wp:extent cx="5274310" cy="3433445"/>
                  <wp:effectExtent l="0" t="0" r="0" b="0"/>
                  <wp:docPr id="347271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71527" name="图片 3472715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r w:rsidRPr="00C21B98">
              <w:rPr>
                <w:rFonts w:ascii="Times New Roman" w:hAnsi="Times New Roman"/>
              </w:rPr>
              <w:t xml:space="preserve">(1) </w:t>
            </w:r>
            <w:r w:rsidRPr="00C21B98">
              <w:rPr>
                <w:rFonts w:ascii="Times New Roman" w:hAnsi="Times New Roman"/>
              </w:rPr>
              <w:t xml:space="preserve">S11 </w:t>
            </w:r>
          </w:p>
          <w:p w:rsidR="00C21B98" w:rsidRPr="00C21B98" w:rsidRDefault="00C21B98"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320290"/>
                  <wp:effectExtent l="0" t="0" r="0" b="3810"/>
                  <wp:docPr id="11550604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0455" name="图片 11550604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320290"/>
                          </a:xfrm>
                          <a:prstGeom prst="rect">
                            <a:avLst/>
                          </a:prstGeom>
                        </pic:spPr>
                      </pic:pic>
                    </a:graphicData>
                  </a:graphic>
                </wp:inline>
              </w:drawing>
            </w: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rPr>
              <w:t>Low reflection loss is observed at two frequency points (2.45 GHz and 5.5 GHz). This indicates that the antenna is able to receive and transmit signals efficiently at these frequencies without any signal loss due to reflection loss.</w:t>
            </w:r>
          </w:p>
          <w:p w:rsidR="00C21B98" w:rsidRPr="00C21B98" w:rsidRDefault="00C21B98" w:rsidP="000A47AE">
            <w:pPr>
              <w:autoSpaceDE w:val="0"/>
              <w:autoSpaceDN w:val="0"/>
              <w:adjustRightInd w:val="0"/>
              <w:rPr>
                <w:rFonts w:ascii="Times New Roman" w:hAnsi="Times New Roman"/>
              </w:rPr>
            </w:pPr>
          </w:p>
          <w:p w:rsidR="00C21B98" w:rsidRPr="00C21B98" w:rsidRDefault="00C21B98" w:rsidP="000A47AE">
            <w:pPr>
              <w:autoSpaceDE w:val="0"/>
              <w:autoSpaceDN w:val="0"/>
              <w:adjustRightInd w:val="0"/>
              <w:rPr>
                <w:rFonts w:ascii="Times New Roman" w:eastAsiaTheme="minorEastAsia" w:hAnsi="Times New Roman"/>
                <w:kern w:val="0"/>
                <w:szCs w:val="21"/>
              </w:rPr>
            </w:pPr>
            <w:r w:rsidRPr="00C21B98">
              <w:rPr>
                <w:rFonts w:ascii="Times New Roman" w:hAnsi="Times New Roman"/>
              </w:rPr>
              <w:t>(2) R</w:t>
            </w:r>
            <w:r w:rsidRPr="00C21B98">
              <w:rPr>
                <w:rFonts w:ascii="Times New Roman" w:hAnsi="Times New Roman"/>
              </w:rPr>
              <w:t>adiation pattern</w:t>
            </w: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rPr>
              <w:t>a. 2.45GHz</w:t>
            </w: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noProof/>
              </w:rPr>
              <w:lastRenderedPageBreak/>
              <w:drawing>
                <wp:inline distT="0" distB="0" distL="0" distR="0">
                  <wp:extent cx="5274310" cy="2314575"/>
                  <wp:effectExtent l="0" t="0" r="0" b="0"/>
                  <wp:docPr id="1686943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3105" name="图片 16869431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rsidR="00C21B98" w:rsidRPr="00C21B98" w:rsidRDefault="00C21B98" w:rsidP="000A47AE">
            <w:pPr>
              <w:autoSpaceDE w:val="0"/>
              <w:autoSpaceDN w:val="0"/>
              <w:adjustRightInd w:val="0"/>
              <w:rPr>
                <w:rFonts w:ascii="Times New Roman" w:hAnsi="Times New Roman"/>
              </w:rPr>
            </w:pP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rPr>
              <w:t>b. 5.5GHz</w:t>
            </w: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noProof/>
              </w:rPr>
              <w:drawing>
                <wp:inline distT="0" distB="0" distL="0" distR="0">
                  <wp:extent cx="5274310" cy="2305685"/>
                  <wp:effectExtent l="0" t="0" r="0" b="5715"/>
                  <wp:docPr id="11853864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6427" name="图片 11853864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05685"/>
                          </a:xfrm>
                          <a:prstGeom prst="rect">
                            <a:avLst/>
                          </a:prstGeom>
                        </pic:spPr>
                      </pic:pic>
                    </a:graphicData>
                  </a:graphic>
                </wp:inline>
              </w:drawing>
            </w:r>
          </w:p>
          <w:p w:rsidR="00C21B98" w:rsidRPr="00C21B98" w:rsidRDefault="00C21B98" w:rsidP="000A47AE">
            <w:pPr>
              <w:autoSpaceDE w:val="0"/>
              <w:autoSpaceDN w:val="0"/>
              <w:adjustRightInd w:val="0"/>
              <w:rPr>
                <w:rFonts w:ascii="Times New Roman" w:hAnsi="Times New Roman"/>
              </w:rPr>
            </w:pPr>
            <w:r w:rsidRPr="00C21B98">
              <w:rPr>
                <w:rFonts w:ascii="Times New Roman" w:hAnsi="Times New Roman"/>
              </w:rPr>
              <w:t xml:space="preserve">It can be observed that the appearance of </w:t>
            </w:r>
            <w:proofErr w:type="spellStart"/>
            <w:r w:rsidRPr="00C21B98">
              <w:rPr>
                <w:rFonts w:ascii="Times New Roman" w:hAnsi="Times New Roman"/>
              </w:rPr>
              <w:t>subflaps</w:t>
            </w:r>
            <w:proofErr w:type="spellEnd"/>
            <w:r w:rsidRPr="00C21B98">
              <w:rPr>
                <w:rFonts w:ascii="Times New Roman" w:hAnsi="Times New Roman"/>
              </w:rPr>
              <w:t xml:space="preserve"> is more significant at 5.5 GHz than at 2.45 GHz.</w:t>
            </w:r>
          </w:p>
          <w:p w:rsidR="00C21B98" w:rsidRPr="00C21B98" w:rsidRDefault="00C21B98" w:rsidP="000A47AE">
            <w:pPr>
              <w:autoSpaceDE w:val="0"/>
              <w:autoSpaceDN w:val="0"/>
              <w:adjustRightInd w:val="0"/>
              <w:rPr>
                <w:rFonts w:ascii="Times New Roman" w:hAnsi="Times New Roman" w:hint="eastAsia"/>
              </w:rPr>
            </w:pPr>
          </w:p>
          <w:p w:rsidR="00C21B98" w:rsidRPr="00C21B98" w:rsidRDefault="00C21B98" w:rsidP="000A47AE">
            <w:pPr>
              <w:autoSpaceDE w:val="0"/>
              <w:autoSpaceDN w:val="0"/>
              <w:adjustRightInd w:val="0"/>
              <w:rPr>
                <w:rFonts w:ascii="Times New Roman" w:hAnsi="Times New Roman" w:hint="eastAsia"/>
              </w:rPr>
            </w:pPr>
          </w:p>
          <w:p w:rsidR="00C21B98" w:rsidRDefault="00C21B98" w:rsidP="00C21B98">
            <w:pPr>
              <w:autoSpaceDE w:val="0"/>
              <w:autoSpaceDN w:val="0"/>
              <w:adjustRightInd w:val="0"/>
              <w:rPr>
                <w:rFonts w:ascii="Times New Roman" w:hAnsi="Times New Roman"/>
              </w:rPr>
            </w:pPr>
            <w:r>
              <w:rPr>
                <w:rFonts w:ascii="Times New Roman" w:hAnsi="Times New Roman"/>
              </w:rPr>
              <w:t xml:space="preserve">(3) </w:t>
            </w:r>
            <w:r w:rsidRPr="00C21B98">
              <w:rPr>
                <w:rFonts w:ascii="Times New Roman" w:hAnsi="Times New Roman"/>
              </w:rPr>
              <w:t>Adjust the parameters using the following</w:t>
            </w:r>
            <w:r w:rsidRPr="00C21B98">
              <w:rPr>
                <w:rFonts w:ascii="Times New Roman" w:hAnsi="Times New Roman"/>
              </w:rPr>
              <w:t xml:space="preserve"> </w:t>
            </w:r>
            <w:r w:rsidRPr="00C21B98">
              <w:rPr>
                <w:rFonts w:ascii="Times New Roman" w:hAnsi="Times New Roman"/>
              </w:rPr>
              <w:t>list and show the influence on antenna bandwidth</w:t>
            </w:r>
          </w:p>
          <w:p w:rsidR="00C21B98" w:rsidRPr="00C21B98" w:rsidRDefault="00C21B98" w:rsidP="00C21B98">
            <w:pPr>
              <w:autoSpaceDE w:val="0"/>
              <w:autoSpaceDN w:val="0"/>
              <w:adjustRightInd w:val="0"/>
              <w:rPr>
                <w:rFonts w:ascii="Times New Roman" w:hAnsi="Times New Roman"/>
              </w:rPr>
            </w:pPr>
            <w:r>
              <w:rPr>
                <w:rFonts w:ascii="Times New Roman" w:hAnsi="Times New Roman"/>
              </w:rPr>
              <w:t>a. l21=l22=0</w:t>
            </w:r>
          </w:p>
          <w:p w:rsidR="00C21B98" w:rsidRDefault="00C21B98" w:rsidP="000A47AE">
            <w:pPr>
              <w:autoSpaceDE w:val="0"/>
              <w:autoSpaceDN w:val="0"/>
              <w:adjustRightInd w:val="0"/>
              <w:rPr>
                <w:rFonts w:ascii="Times New Roman" w:hAnsi="Times New Roman"/>
              </w:rPr>
            </w:pPr>
            <w:r>
              <w:rPr>
                <w:rFonts w:ascii="Times New Roman" w:hAnsi="Times New Roman"/>
                <w:noProof/>
              </w:rPr>
              <w:drawing>
                <wp:inline distT="0" distB="0" distL="0" distR="0" wp14:anchorId="084B028C" wp14:editId="40AD7C1E">
                  <wp:extent cx="5274310" cy="2169795"/>
                  <wp:effectExtent l="0" t="0" r="0" b="1905"/>
                  <wp:docPr id="5546178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7856" name="图片 5546178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69795"/>
                          </a:xfrm>
                          <a:prstGeom prst="rect">
                            <a:avLst/>
                          </a:prstGeom>
                        </pic:spPr>
                      </pic:pic>
                    </a:graphicData>
                  </a:graphic>
                </wp:inline>
              </w:drawing>
            </w:r>
          </w:p>
          <w:p w:rsidR="00C21B98" w:rsidRDefault="00C21B98" w:rsidP="000A47AE">
            <w:pPr>
              <w:autoSpaceDE w:val="0"/>
              <w:autoSpaceDN w:val="0"/>
              <w:adjustRightInd w:val="0"/>
              <w:rPr>
                <w:rFonts w:ascii="Times New Roman" w:hAnsi="Times New Roman"/>
              </w:rPr>
            </w:pPr>
            <w:r>
              <w:rPr>
                <w:rFonts w:ascii="Times New Roman" w:hAnsi="Times New Roman" w:hint="eastAsia"/>
              </w:rPr>
              <w:lastRenderedPageBreak/>
              <w:t>T</w:t>
            </w:r>
            <w:r w:rsidRPr="00C21B98">
              <w:rPr>
                <w:rFonts w:ascii="Times New Roman" w:hAnsi="Times New Roman"/>
              </w:rPr>
              <w:t xml:space="preserve">he coupling between the two resonant modes </w:t>
            </w:r>
            <w:r>
              <w:rPr>
                <w:rFonts w:ascii="Times New Roman" w:hAnsi="Times New Roman" w:hint="eastAsia"/>
              </w:rPr>
              <w:t>is</w:t>
            </w:r>
            <w:r w:rsidRPr="00C21B98">
              <w:rPr>
                <w:rFonts w:ascii="Times New Roman" w:hAnsi="Times New Roman"/>
              </w:rPr>
              <w:t xml:space="preserve"> minimal, which could lead to a narrower bandwidth compared to cases where coupling is present.</w:t>
            </w:r>
          </w:p>
          <w:p w:rsidR="00C21B98" w:rsidRDefault="00C21B98" w:rsidP="000A47AE">
            <w:pPr>
              <w:autoSpaceDE w:val="0"/>
              <w:autoSpaceDN w:val="0"/>
              <w:adjustRightInd w:val="0"/>
              <w:rPr>
                <w:rFonts w:ascii="Times New Roman" w:hAnsi="Times New Roman" w:hint="eastAsia"/>
              </w:rPr>
            </w:pPr>
          </w:p>
          <w:p w:rsidR="00C21B98" w:rsidRDefault="00C21B98" w:rsidP="000A47AE">
            <w:pPr>
              <w:autoSpaceDE w:val="0"/>
              <w:autoSpaceDN w:val="0"/>
              <w:adjustRightInd w:val="0"/>
              <w:rPr>
                <w:rFonts w:ascii="Times New Roman" w:hAnsi="Times New Roman"/>
              </w:rPr>
            </w:pPr>
            <w:r>
              <w:rPr>
                <w:rFonts w:ascii="Times New Roman" w:hAnsi="Times New Roman"/>
              </w:rPr>
              <w:t>b. w1=w2=</w:t>
            </w:r>
            <w:proofErr w:type="spellStart"/>
            <w:r>
              <w:rPr>
                <w:rFonts w:ascii="Times New Roman" w:hAnsi="Times New Roman"/>
              </w:rPr>
              <w:t>wm</w:t>
            </w:r>
            <w:proofErr w:type="spellEnd"/>
            <w:r>
              <w:rPr>
                <w:rFonts w:ascii="Times New Roman" w:hAnsi="Times New Roman"/>
              </w:rPr>
              <w:t>=3.5mm, l21=6.3mm, l22=8.3mm</w:t>
            </w:r>
          </w:p>
          <w:p w:rsidR="00C21B98" w:rsidRDefault="00C21B98"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300605"/>
                  <wp:effectExtent l="0" t="0" r="0" b="0"/>
                  <wp:docPr id="18244578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7849" name="图片 18244578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00605"/>
                          </a:xfrm>
                          <a:prstGeom prst="rect">
                            <a:avLst/>
                          </a:prstGeom>
                        </pic:spPr>
                      </pic:pic>
                    </a:graphicData>
                  </a:graphic>
                </wp:inline>
              </w:drawing>
            </w:r>
          </w:p>
          <w:p w:rsidR="00C21B98" w:rsidRDefault="00C21B98" w:rsidP="000A47AE">
            <w:pPr>
              <w:autoSpaceDE w:val="0"/>
              <w:autoSpaceDN w:val="0"/>
              <w:adjustRightInd w:val="0"/>
              <w:rPr>
                <w:rFonts w:ascii="Times New Roman" w:hAnsi="Times New Roman" w:hint="eastAsia"/>
              </w:rPr>
            </w:pPr>
            <w:r w:rsidRPr="00C21B98">
              <w:rPr>
                <w:rFonts w:ascii="Times New Roman" w:hAnsi="Times New Roman"/>
              </w:rPr>
              <w:t>By adjusting the widths and lengths of the microstrip lines, we can influence the impedance matching and coupling between the resonant modes. A balanced configuration lead</w:t>
            </w:r>
            <w:r>
              <w:rPr>
                <w:rFonts w:ascii="Times New Roman" w:hAnsi="Times New Roman" w:hint="eastAsia"/>
              </w:rPr>
              <w:t>s</w:t>
            </w:r>
            <w:r w:rsidRPr="00C21B98">
              <w:rPr>
                <w:rFonts w:ascii="Times New Roman" w:hAnsi="Times New Roman"/>
              </w:rPr>
              <w:t xml:space="preserve"> to a broader bandwidth.</w:t>
            </w:r>
          </w:p>
          <w:p w:rsidR="00C21B98" w:rsidRDefault="00C21B98" w:rsidP="000A47AE">
            <w:pPr>
              <w:autoSpaceDE w:val="0"/>
              <w:autoSpaceDN w:val="0"/>
              <w:adjustRightInd w:val="0"/>
              <w:rPr>
                <w:rFonts w:ascii="Times New Roman" w:hAnsi="Times New Roman" w:hint="eastAsia"/>
              </w:rPr>
            </w:pPr>
          </w:p>
          <w:p w:rsidR="00C21B98" w:rsidRDefault="00C21B98" w:rsidP="000A47AE">
            <w:pPr>
              <w:autoSpaceDE w:val="0"/>
              <w:autoSpaceDN w:val="0"/>
              <w:adjustRightInd w:val="0"/>
              <w:rPr>
                <w:rFonts w:ascii="Times New Roman" w:hAnsi="Times New Roman"/>
              </w:rPr>
            </w:pPr>
            <w:r>
              <w:rPr>
                <w:rFonts w:ascii="Times New Roman" w:hAnsi="Times New Roman"/>
              </w:rPr>
              <w:t>c. w1=w2=</w:t>
            </w:r>
            <w:proofErr w:type="spellStart"/>
            <w:r>
              <w:rPr>
                <w:rFonts w:ascii="Times New Roman" w:hAnsi="Times New Roman"/>
              </w:rPr>
              <w:t>wm</w:t>
            </w:r>
            <w:proofErr w:type="spellEnd"/>
            <w:r>
              <w:rPr>
                <w:rFonts w:ascii="Times New Roman" w:hAnsi="Times New Roman"/>
              </w:rPr>
              <w:t>=1.5mm, l21=l22=7.3mm, h1=16.5mm</w:t>
            </w:r>
          </w:p>
          <w:p w:rsidR="00C21B98" w:rsidRDefault="00C21B98"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310765"/>
                  <wp:effectExtent l="0" t="0" r="0" b="635"/>
                  <wp:docPr id="8700013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1351" name="图片 8700013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rsidR="00C21B98" w:rsidRDefault="00C21B98" w:rsidP="000A47AE">
            <w:pPr>
              <w:autoSpaceDE w:val="0"/>
              <w:autoSpaceDN w:val="0"/>
              <w:adjustRightInd w:val="0"/>
              <w:rPr>
                <w:rFonts w:ascii="Times New Roman" w:hAnsi="Times New Roman"/>
              </w:rPr>
            </w:pPr>
            <w:r w:rsidRPr="00C21B98">
              <w:rPr>
                <w:rFonts w:ascii="Times New Roman" w:hAnsi="Times New Roman"/>
              </w:rPr>
              <w:t>Decreasing the width of the microstrip lines increase</w:t>
            </w:r>
            <w:r>
              <w:rPr>
                <w:rFonts w:ascii="Times New Roman" w:hAnsi="Times New Roman" w:hint="eastAsia"/>
              </w:rPr>
              <w:t>s</w:t>
            </w:r>
            <w:r w:rsidRPr="00C21B98">
              <w:rPr>
                <w:rFonts w:ascii="Times New Roman" w:hAnsi="Times New Roman"/>
              </w:rPr>
              <w:t xml:space="preserve"> the impedance, which can affect the bandwidth. Additionally, changing the height alter the characteristic impedance of the transmission line influenc</w:t>
            </w:r>
            <w:r>
              <w:rPr>
                <w:rFonts w:ascii="Times New Roman" w:hAnsi="Times New Roman" w:hint="eastAsia"/>
              </w:rPr>
              <w:t>es</w:t>
            </w:r>
            <w:r w:rsidRPr="00C21B98">
              <w:rPr>
                <w:rFonts w:ascii="Times New Roman" w:hAnsi="Times New Roman"/>
              </w:rPr>
              <w:t xml:space="preserve"> the overall bandwidth.</w:t>
            </w:r>
          </w:p>
          <w:p w:rsidR="00C21B98" w:rsidRDefault="00C21B98" w:rsidP="000A47AE">
            <w:pPr>
              <w:autoSpaceDE w:val="0"/>
              <w:autoSpaceDN w:val="0"/>
              <w:adjustRightInd w:val="0"/>
              <w:rPr>
                <w:rFonts w:ascii="Times New Roman" w:hAnsi="Times New Roman" w:hint="eastAsia"/>
              </w:rPr>
            </w:pPr>
          </w:p>
          <w:p w:rsidR="00C21B98" w:rsidRDefault="00C21B98" w:rsidP="000A47AE">
            <w:pPr>
              <w:autoSpaceDE w:val="0"/>
              <w:autoSpaceDN w:val="0"/>
              <w:adjustRightInd w:val="0"/>
              <w:rPr>
                <w:rFonts w:ascii="Times New Roman" w:hAnsi="Times New Roman"/>
              </w:rPr>
            </w:pPr>
            <w:r>
              <w:rPr>
                <w:rFonts w:ascii="Times New Roman" w:hAnsi="Times New Roman"/>
              </w:rPr>
              <w:t>d. w1=1.5mm, w2=</w:t>
            </w:r>
            <w:proofErr w:type="spellStart"/>
            <w:r>
              <w:rPr>
                <w:rFonts w:ascii="Times New Roman" w:hAnsi="Times New Roman"/>
              </w:rPr>
              <w:t>wm</w:t>
            </w:r>
            <w:proofErr w:type="spellEnd"/>
            <w:r>
              <w:rPr>
                <w:rFonts w:ascii="Times New Roman" w:hAnsi="Times New Roman"/>
              </w:rPr>
              <w:t>=3.5mm, l21=l22=7.3mm</w:t>
            </w:r>
          </w:p>
          <w:p w:rsidR="00C21B98" w:rsidRPr="00C21B98" w:rsidRDefault="00C21B98" w:rsidP="000A47AE">
            <w:pPr>
              <w:autoSpaceDE w:val="0"/>
              <w:autoSpaceDN w:val="0"/>
              <w:adjustRightInd w:val="0"/>
              <w:rPr>
                <w:rFonts w:ascii="Times New Roman" w:hAnsi="Times New Roman" w:hint="eastAsia"/>
              </w:rPr>
            </w:pPr>
            <w:r>
              <w:rPr>
                <w:rFonts w:ascii="Times New Roman" w:hAnsi="Times New Roman"/>
                <w:noProof/>
              </w:rPr>
              <w:lastRenderedPageBreak/>
              <w:drawing>
                <wp:inline distT="0" distB="0" distL="0" distR="0" wp14:anchorId="0B803C65" wp14:editId="5199AD1B">
                  <wp:extent cx="5274310" cy="2310765"/>
                  <wp:effectExtent l="0" t="0" r="0" b="635"/>
                  <wp:docPr id="9087614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1485" name="图片 908761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rsidR="00C21B98" w:rsidRDefault="00C21B98" w:rsidP="000A47AE">
            <w:pPr>
              <w:autoSpaceDE w:val="0"/>
              <w:autoSpaceDN w:val="0"/>
              <w:adjustRightInd w:val="0"/>
              <w:rPr>
                <w:rFonts w:ascii="Times New Roman" w:hAnsi="Times New Roman"/>
              </w:rPr>
            </w:pPr>
            <w:r w:rsidRPr="00C21B98">
              <w:rPr>
                <w:rFonts w:ascii="Times New Roman" w:hAnsi="Times New Roman"/>
              </w:rPr>
              <w:t>In this case, we have a mismatch in the widths of the microstrip lines. This asymmetry lead</w:t>
            </w:r>
            <w:r>
              <w:rPr>
                <w:rFonts w:ascii="Times New Roman" w:hAnsi="Times New Roman" w:hint="eastAsia"/>
              </w:rPr>
              <w:t>s</w:t>
            </w:r>
            <w:r w:rsidRPr="00C21B98">
              <w:rPr>
                <w:rFonts w:ascii="Times New Roman" w:hAnsi="Times New Roman"/>
              </w:rPr>
              <w:t xml:space="preserve"> to impedance mismatch and affect the overall bandwidth of the antenna.</w:t>
            </w:r>
          </w:p>
          <w:p w:rsidR="00C21B98" w:rsidRPr="00C21B98" w:rsidRDefault="00C21B98" w:rsidP="000A47AE">
            <w:pPr>
              <w:autoSpaceDE w:val="0"/>
              <w:autoSpaceDN w:val="0"/>
              <w:adjustRightInd w:val="0"/>
              <w:rPr>
                <w:rFonts w:ascii="Times New Roman" w:hAnsi="Times New Roman" w:hint="eastAsia"/>
              </w:rPr>
            </w:pPr>
          </w:p>
          <w:p w:rsidR="00C21B98" w:rsidRDefault="00C21B98" w:rsidP="000A47AE">
            <w:pPr>
              <w:autoSpaceDE w:val="0"/>
              <w:autoSpaceDN w:val="0"/>
              <w:adjustRightInd w:val="0"/>
              <w:rPr>
                <w:rFonts w:ascii="Times New Roman" w:hAnsi="Times New Roman" w:hint="eastAsia"/>
              </w:rPr>
            </w:pPr>
            <w:r w:rsidRPr="00C21B98">
              <w:rPr>
                <w:rFonts w:ascii="Times New Roman" w:hAnsi="Times New Roman"/>
              </w:rPr>
              <w:t xml:space="preserve">Of the above four cases, case b has the largest bandwidth at -10 </w:t>
            </w:r>
            <w:proofErr w:type="spellStart"/>
            <w:r w:rsidRPr="00C21B98">
              <w:rPr>
                <w:rFonts w:ascii="Times New Roman" w:hAnsi="Times New Roman"/>
              </w:rPr>
              <w:t>dB.</w:t>
            </w:r>
            <w:proofErr w:type="spellEnd"/>
          </w:p>
          <w:p w:rsidR="00C21B98" w:rsidRDefault="00C21B98" w:rsidP="000A47AE">
            <w:pPr>
              <w:autoSpaceDE w:val="0"/>
              <w:autoSpaceDN w:val="0"/>
              <w:adjustRightInd w:val="0"/>
              <w:rPr>
                <w:rFonts w:ascii="Times New Roman" w:hAnsi="Times New Roman"/>
              </w:rPr>
            </w:pPr>
          </w:p>
          <w:p w:rsidR="00C21B98" w:rsidRPr="00C21B98" w:rsidRDefault="00C21B98" w:rsidP="000A47AE">
            <w:pPr>
              <w:autoSpaceDE w:val="0"/>
              <w:autoSpaceDN w:val="0"/>
              <w:adjustRightInd w:val="0"/>
              <w:rPr>
                <w:rFonts w:ascii="Times New Roman" w:hAnsi="Times New Roman" w:hint="eastAsia"/>
              </w:rPr>
            </w:pPr>
          </w:p>
          <w:p w:rsidR="00C21B98" w:rsidRPr="00C21B98" w:rsidRDefault="00C21B98" w:rsidP="000A47AE">
            <w:pPr>
              <w:autoSpaceDE w:val="0"/>
              <w:autoSpaceDN w:val="0"/>
              <w:adjustRightInd w:val="0"/>
              <w:rPr>
                <w:rFonts w:ascii="Times New Roman" w:hAnsi="Times New Roman"/>
              </w:rPr>
            </w:pPr>
          </w:p>
          <w:p w:rsidR="00C21B98" w:rsidRDefault="00C21B98" w:rsidP="000A47AE">
            <w:pPr>
              <w:autoSpaceDE w:val="0"/>
              <w:autoSpaceDN w:val="0"/>
              <w:adjustRightInd w:val="0"/>
            </w:pPr>
          </w:p>
        </w:tc>
      </w:tr>
      <w:tr w:rsidR="00C21B98" w:rsidTr="000A47AE">
        <w:tc>
          <w:tcPr>
            <w:tcW w:w="8222" w:type="dxa"/>
            <w:gridSpan w:val="2"/>
            <w:tcBorders>
              <w:top w:val="single" w:sz="4" w:space="0" w:color="000000"/>
              <w:left w:val="single" w:sz="4" w:space="0" w:color="000000"/>
              <w:bottom w:val="single" w:sz="4" w:space="0" w:color="000000"/>
              <w:right w:val="single" w:sz="4" w:space="0" w:color="000000"/>
            </w:tcBorders>
            <w:hideMark/>
          </w:tcPr>
          <w:p w:rsidR="00C21B98" w:rsidRDefault="00C21B98" w:rsidP="000A47AE">
            <w:pPr>
              <w:autoSpaceDE w:val="0"/>
              <w:autoSpaceDN w:val="0"/>
              <w:adjustRightInd w:val="0"/>
            </w:pPr>
          </w:p>
        </w:tc>
      </w:tr>
      <w:tr w:rsidR="00C21B98" w:rsidTr="000A47AE">
        <w:tc>
          <w:tcPr>
            <w:tcW w:w="1560" w:type="dxa"/>
            <w:tcBorders>
              <w:top w:val="single" w:sz="4" w:space="0" w:color="000000"/>
              <w:left w:val="single" w:sz="4" w:space="0" w:color="000000"/>
              <w:bottom w:val="single" w:sz="4" w:space="0" w:color="000000"/>
              <w:right w:val="single" w:sz="4" w:space="0" w:color="000000"/>
            </w:tcBorders>
            <w:vAlign w:val="center"/>
            <w:hideMark/>
          </w:tcPr>
          <w:p w:rsidR="00C21B98" w:rsidRDefault="00C21B98" w:rsidP="000A47AE">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C21B98" w:rsidRDefault="00C21B98" w:rsidP="000A47AE">
            <w:pPr>
              <w:rPr>
                <w:rFonts w:hint="eastAsia"/>
              </w:rPr>
            </w:pPr>
            <w:r>
              <w:rPr>
                <w:rFonts w:hint="eastAsia"/>
              </w:rPr>
              <w:t>95</w:t>
            </w:r>
          </w:p>
        </w:tc>
      </w:tr>
    </w:tbl>
    <w:p w:rsidR="00C21B98" w:rsidRDefault="00C21B98" w:rsidP="00C21B98"/>
    <w:p w:rsidR="00C21B98" w:rsidRDefault="00C21B98" w:rsidP="00C21B98"/>
    <w:p w:rsidR="001404CB" w:rsidRDefault="001404CB"/>
    <w:sectPr w:rsidR="001404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A9D"/>
    <w:multiLevelType w:val="hybridMultilevel"/>
    <w:tmpl w:val="4E7C6A38"/>
    <w:lvl w:ilvl="0" w:tplc="DB5C13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610B83"/>
    <w:multiLevelType w:val="hybridMultilevel"/>
    <w:tmpl w:val="72E061DE"/>
    <w:lvl w:ilvl="0" w:tplc="B434BB0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3F491AA7"/>
    <w:multiLevelType w:val="hybridMultilevel"/>
    <w:tmpl w:val="66F2D04C"/>
    <w:lvl w:ilvl="0" w:tplc="9BE8B35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734B93"/>
    <w:multiLevelType w:val="hybridMultilevel"/>
    <w:tmpl w:val="C5E43C42"/>
    <w:lvl w:ilvl="0" w:tplc="F7425C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2994D30"/>
    <w:multiLevelType w:val="hybridMultilevel"/>
    <w:tmpl w:val="7B142FEC"/>
    <w:lvl w:ilvl="0" w:tplc="314CAD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1383022">
    <w:abstractNumId w:val="3"/>
  </w:num>
  <w:num w:numId="2" w16cid:durableId="32581146">
    <w:abstractNumId w:val="0"/>
  </w:num>
  <w:num w:numId="3" w16cid:durableId="1545947616">
    <w:abstractNumId w:val="1"/>
  </w:num>
  <w:num w:numId="4" w16cid:durableId="815029486">
    <w:abstractNumId w:val="2"/>
  </w:num>
  <w:num w:numId="5" w16cid:durableId="10794504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98"/>
    <w:rsid w:val="000C7930"/>
    <w:rsid w:val="001404CB"/>
    <w:rsid w:val="002A3C8E"/>
    <w:rsid w:val="003A15D8"/>
    <w:rsid w:val="00C21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F36247"/>
  <w15:chartTrackingRefBased/>
  <w15:docId w15:val="{710919A3-51F2-3D43-A141-0AFC9C41D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1B98"/>
    <w:rPr>
      <w:rFonts w:ascii="Calibri" w:eastAsia="宋体" w:hAnsi="Calibri"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1B98"/>
    <w:pPr>
      <w:ind w:firstLineChars="200" w:firstLine="420"/>
    </w:pPr>
  </w:style>
  <w:style w:type="paragraph" w:styleId="a4">
    <w:name w:val="Normal (Web)"/>
    <w:basedOn w:val="a"/>
    <w:uiPriority w:val="99"/>
    <w:unhideWhenUsed/>
    <w:rsid w:val="00C21B98"/>
    <w:pPr>
      <w:spacing w:before="100" w:beforeAutospacing="1" w:after="100" w:afterAutospacing="1"/>
    </w:pPr>
    <w:rPr>
      <w:rFonts w:ascii="宋体" w:hAnsi="宋体" w:cs="宋体"/>
      <w:kern w:val="0"/>
      <w:sz w:val="24"/>
      <w:szCs w:val="24"/>
    </w:rPr>
  </w:style>
  <w:style w:type="character" w:styleId="a5">
    <w:name w:val="Strong"/>
    <w:basedOn w:val="a0"/>
    <w:uiPriority w:val="22"/>
    <w:qFormat/>
    <w:rsid w:val="00C21B98"/>
    <w:rPr>
      <w:b/>
      <w:bCs/>
    </w:rPr>
  </w:style>
  <w:style w:type="character" w:styleId="a6">
    <w:name w:val="Hyperlink"/>
    <w:basedOn w:val="a0"/>
    <w:uiPriority w:val="99"/>
    <w:semiHidden/>
    <w:unhideWhenUsed/>
    <w:rsid w:val="00C21B98"/>
    <w:rPr>
      <w:color w:val="0000FF"/>
      <w:u w:val="single"/>
    </w:rPr>
  </w:style>
  <w:style w:type="character" w:customStyle="1" w:styleId="apple-converted-space">
    <w:name w:val="apple-converted-space"/>
    <w:basedOn w:val="a0"/>
    <w:rsid w:val="00C2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405</Words>
  <Characters>2312</Characters>
  <Application>Microsoft Office Word</Application>
  <DocSecurity>0</DocSecurity>
  <Lines>19</Lines>
  <Paragraphs>5</Paragraphs>
  <ScaleCrop>false</ScaleCrop>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Zihui CAO</dc:creator>
  <cp:keywords/>
  <dc:description/>
  <cp:lastModifiedBy>Zihui CAO</cp:lastModifiedBy>
  <cp:revision>1</cp:revision>
  <dcterms:created xsi:type="dcterms:W3CDTF">2024-05-08T12:46:00Z</dcterms:created>
  <dcterms:modified xsi:type="dcterms:W3CDTF">2024-05-08T15:28:00Z</dcterms:modified>
</cp:coreProperties>
</file>