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drawing>
          <wp:inline distT="0" distB="0" distL="0" distR="0">
            <wp:extent cx="2133600" cy="34290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color w:val="4A5568"/>
          <w:sz w:val="18"/>
          <w:szCs w:val="18"/>
          <w:lang w:val="pt-BR"/>
        </w:rPr>
        <w:t>Curso Técnico em Desenvolvimento de Sistemas</w:t>
        <w:br/>
      </w:r>
      <w:r>
        <w:rPr>
          <w:color w:val="718096"/>
          <w:sz w:val="17"/>
          <w:szCs w:val="17"/>
          <w:lang w:val="pt-BR"/>
        </w:rPr>
        <w:t>Unidade Curricular: Implantação de Sistemas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KIT DE IMPLANTAÇÃO DE SISTEMAS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color w:val="4A5568"/>
          <w:lang w:val="pt-BR"/>
        </w:rPr>
        <w:t>Modelo Padrão de Documentação e Artefatos Técnicos</w:t>
      </w:r>
    </w:p>
    <w:tbl>
      <w:tblPr>
        <w:tblStyle w:val="a"/>
        <w:tblW w:w="1051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00" w:noHBand="0" w:noVBand="1" w:firstColumn="0" w:lastRow="0" w:lastColumn="0" w:firstRow="0"/>
      </w:tblPr>
      <w:tblGrid>
        <w:gridCol w:w="10512"/>
      </w:tblGrid>
      <w:tr>
        <w:trPr/>
        <w:tc>
          <w:tcPr>
            <w:tcW w:w="10512" w:type="dxa"/>
            <w:tcBorders>
              <w:left w:val="single" w:sz="24" w:space="0" w:color="3182CE"/>
            </w:tcBorders>
            <w:shd w:color="auto" w:fill="F7FAFC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Orientações Pedagógicas (Instruções para a Equipe):</w:t>
              <w:br/>
            </w:r>
            <w:r>
              <w:rPr>
                <w:color w:val="4A5568"/>
                <w:sz w:val="18"/>
                <w:szCs w:val="18"/>
                <w:lang w:val="pt-BR"/>
              </w:rPr>
              <w:t>Este documento constitui o pacote oficial de implantação de software da Unidade Curricular. A equipe de alunos deve preencher todos os campos substituindo as marcações em cinza pelas especificações reais do projeto prático. O rigor técnico no preenchimento reflete a qualidade do processo de transição do sistema para o ambiente de produção real.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0"/>
        <w:tblW w:w="1056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167"/>
        <w:gridCol w:w="7345"/>
        <w:gridCol w:w="49"/>
      </w:tblGrid>
      <w:tr>
        <w:trPr/>
        <w:tc>
          <w:tcPr>
            <w:tcW w:w="10512" w:type="dxa"/>
            <w:gridSpan w:val="2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1. PLANO DE IMPLANTAÇÃO DO SISTEMA</w:t>
            </w:r>
          </w:p>
        </w:tc>
        <w:tc>
          <w:tcPr>
            <w:tcW w:w="4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color w:val="000000"/>
                <w:lang w:val="pt-BR"/>
              </w:rPr>
            </w:pPr>
            <w:r>
              <w:rPr>
                <w:color w:val="000000"/>
                <w:lang w:val="pt-BR"/>
              </w:rPr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Identificação do Projeto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 xml:space="preserve">Sistema: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Nota 10</w:t>
              <w:br/>
            </w:r>
            <w:r>
              <w:rPr>
                <w:color w:val="000000"/>
                <w:sz w:val="19"/>
                <w:szCs w:val="19"/>
                <w:lang w:val="pt-BR"/>
              </w:rPr>
              <w:t xml:space="preserve">Versão atual: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v1.0.0</w:t>
              <w:br/>
            </w:r>
            <w:r>
              <w:rPr>
                <w:color w:val="000000"/>
                <w:sz w:val="19"/>
                <w:szCs w:val="19"/>
                <w:lang w:val="pt-BR"/>
              </w:rPr>
              <w:t>Data de Emissão: 30/09/2026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br/>
            </w:r>
            <w:r>
              <w:rPr>
                <w:color w:val="000000"/>
                <w:sz w:val="19"/>
                <w:szCs w:val="19"/>
                <w:lang w:val="pt-BR"/>
              </w:rPr>
              <w:t xml:space="preserve">Equipe Responsável: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cesar colmenarez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Objetivo da Implantação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Uma web para melhorar as notas dos alunos</w:t>
            </w:r>
          </w:p>
        </w:tc>
      </w:tr>
      <w:tr>
        <w:trPr>
          <w:trHeight w:val="1216" w:hRule="atLeast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Escopo da Entrega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 Módulos de Login, , autenticação, registro de aulas e de professores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Ambiente de Produção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Hospedagem: localhost </w:t>
            </w:r>
          </w:p>
          <w:p>
            <w:pPr>
              <w:pStyle w:val="ListBullet"/>
              <w:numPr>
                <w:ilvl w:val="0"/>
                <w:numId w:val="0"/>
              </w:numPr>
              <w:ind w:hanging="0" w:left="360"/>
              <w:rPr>
                <w:i/>
                <w:i/>
                <w:iCs/>
                <w:sz w:val="19"/>
                <w:szCs w:val="19"/>
              </w:rPr>
            </w:pPr>
            <w:r>
              <w:rPr>
                <w:color w:val="000000"/>
                <w:lang w:val="pt-BR"/>
              </w:rPr>
            </w:r>
          </w:p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database: supabase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Pré-requisitos Técnicos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Colocar o index como principal tela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Estratégia de Implantação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EM fases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Cronograma de Execução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24:00h PM ate 03:00h AM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Critérios de Sucesso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Quando não tem erros no logs e funciona corretamente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1"/>
        <w:tblW w:w="1054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600"/>
        <w:gridCol w:w="5040"/>
        <w:gridCol w:w="1872"/>
        <w:gridCol w:w="30"/>
      </w:tblGrid>
      <w:tr>
        <w:trPr/>
        <w:tc>
          <w:tcPr>
            <w:tcW w:w="10512" w:type="dxa"/>
            <w:gridSpan w:val="3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2. CHECKLIST DE PREPARAÇÃO DO AMBIENTE</w:t>
            </w:r>
          </w:p>
        </w:tc>
        <w:tc>
          <w:tcPr>
            <w:tcW w:w="30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Item de Verificação Técnica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Critério Prático de Validação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Status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Banco de Dados em Produção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O banco de dados foi provisionado, as tabelas foram criadas e a conexão está ativa?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  ] Pendente</w:t>
              <w:br/>
              <w:t xml:space="preserve">[ X]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Carga de Parâmetros Inicial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Os usuários administradores e dados base do sistema foram inseridos no banco?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  ] Pendente</w:t>
              <w:br/>
              <w:t xml:space="preserve">[ X]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Backup de Segurança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Se houver dados existentes ou migração, foi feita a cópia de segurança antes do processo?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  ] Pendente</w:t>
              <w:br/>
              <w:t xml:space="preserve">[ X]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Variáveis de Ambiente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As credenciais de produção (senhas de banco, chaves de API, secrets) foram configuradas?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  ] Pendente</w:t>
              <w:br/>
              <w:t xml:space="preserve">[ X]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Publicação da Build / Deploy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 versão está compilada, publicada e acessível através da URL final do cliente?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  ] Pendente</w:t>
              <w:br/>
              <w:t xml:space="preserve">[  X]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Sanity Test (Acesso Básico)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Foi feito o teste de carregamento inicial da página de login e as rotas básicas funcionam?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  ] Pendente</w:t>
              <w:br/>
              <w:t xml:space="preserve">[  X] OK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2"/>
        <w:tblW w:w="1056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167"/>
        <w:gridCol w:w="7345"/>
        <w:gridCol w:w="49"/>
      </w:tblGrid>
      <w:tr>
        <w:trPr/>
        <w:tc>
          <w:tcPr>
            <w:tcW w:w="10512" w:type="dxa"/>
            <w:gridSpan w:val="2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3. PLANO DE MIGRAÇÃO OU CONVERSÃO DE DADOS</w:t>
            </w:r>
          </w:p>
        </w:tc>
        <w:tc>
          <w:tcPr>
            <w:tcW w:w="4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Ambiente de Origem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Supabase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Estrutura de Destino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ind w:hanging="0" w:left="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PostgreSQL – alunos | aulas_exp | especialistas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Mapeamento e Tratamento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Limpeza: remover registros de teste e duplicidades nas tabelas alunos, aulas_exp e especialistas.</w:t>
              <w:br/>
              <w:t xml:space="preserve">Padronização: nomes de alunos sem espaços extras (trim) e com grafia única, pois o login compara o campo nome_aluno; datas/horários de aulas no formato ISO (YYYY-MM-DD HH:MM); série/ano no mesmo padrão em alunos e aulas_exp.</w:t>
              <w:br/>
              <w:t xml:space="preserve">Nenhuma conversão de tipo de dado é necessária: origem e destino são o mesmo Supabase (PostgreSQL).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Processo de Validação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Comparar a contagem de linhas de cada tabela (alunos, aulas_exp, especialistas) antes e depois, via SELECT count(*) no painel do Supabase.</w:t>
              <w:br/>
              <w:t xml:space="preserve">Conferir por amostragem 5 registros de cada tabela e testar o login com 3 alunos diferentes, verificando se o dashboard exibe nome, matéria com dificuldade e ano corretos.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3"/>
        <w:tblW w:w="1056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167"/>
        <w:gridCol w:w="7345"/>
        <w:gridCol w:w="49"/>
      </w:tblGrid>
      <w:tr>
        <w:trPr/>
        <w:tc>
          <w:tcPr>
            <w:tcW w:w="10512" w:type="dxa"/>
            <w:gridSpan w:val="2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4. PLANO DE TREINAMENTO DOS USUÁRIOS</w:t>
            </w:r>
          </w:p>
        </w:tc>
        <w:tc>
          <w:tcPr>
            <w:tcW w:w="4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Público-Atvo Mapeado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Alunos do reforço escolar (usuários finais, que entram pelo nome e consultam aulas e especialistas) e a equipe/professores responsáveis pelo cadastro e manutenção dos dados no Supabase.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Objetivos de Aprendizagem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Ao final, o aluno deve fazer login com seu nome, visualizar seus dados (matéria com dificuldade e ano), consultar as aulas disponíveis (matéria, horário de início e série) e os especialistas (descrição e matérias), e sair do sistema com segurança. O responsável deve cadastrar alunos, aulas e especialistas no Supabase.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Conteúdo Programático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1. Acesso e Login: abrir a página inicial (index), digitar o nome do aluno e entrar.</w:t>
              <w:br/>
              <w:t xml:space="preserve">2. Fluxo Principal: navegar pelo dashboard, ler as aulas e os especialistas e usar o botão Sair.</w:t>
              <w:br/>
              <w:t xml:space="preserve">3. Tratamento de Erros: o que fazer na mensagem "Dados inválidos" (conferir a grafia do nome) e como acionar o suporte da equipe.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Metodologia e Recursos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Treinamento prático guiado em laboratório (demonstração ao vivo do fluxo de login ao dashboard), complementado por um manual rápido em PDF com capturas de tela.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4"/>
        <w:tblW w:w="1054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2592"/>
        <w:gridCol w:w="3600"/>
        <w:gridCol w:w="2448"/>
        <w:gridCol w:w="1872"/>
        <w:gridCol w:w="29"/>
      </w:tblGrid>
      <w:tr>
        <w:trPr/>
        <w:tc>
          <w:tcPr>
            <w:tcW w:w="10512" w:type="dxa"/>
            <w:gridSpan w:val="4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5. TERMO DE HOMOLOGAÇÃO (VALIDAÇÃO PRÉ-IMPLANTAÇÃO)</w:t>
            </w:r>
          </w:p>
        </w:tc>
        <w:tc>
          <w:tcPr>
            <w:tcW w:w="2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Item / Funcionalidade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Resultado Esperado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Resultado Obtido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Situação</w:t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Autenticação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Bloquear credenciais inválidas e permitir login de usuários válidos.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Login com nome cadastrado entrou no sistema e abriu o dashboard; login com nome inexistente exibiu "Dados invalidos" e não liberou o acesso.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[X] Aprovado</w:t>
              <w:br/>
              <w:t xml:space="preserve">[ ] Rejeitado</w:t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Persistência (Cadastro)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Inserir dados no formulário e salvá-los no banco de dados sem corromper caracteres.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Alunos, aulas e especialistas cadastrados no Supabase foram gravados e retornados pela API sem perda ou corrupção de acentos e caracteres especiais.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[X] Aprovado</w:t>
              <w:br/>
              <w:t xml:space="preserve">[ ] Rejeitado</w:t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Regra de Negócio Própria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Exibir somente os dados do aluno logado (consulta por nome_aluno), sem mostrar informações de outros alunos.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Ao logar, o dashboard exibiu apenas os dados do aluno informado (nome, matéria com dificuldade e ano), consultados por nome na tabela alunos.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[X] Aprovado</w:t>
              <w:br/>
              <w:t xml:space="preserve">[ ] Rejeitado</w:t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Visualização / Saída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Abertura e renderização correta de relatórios ou consultas em tela.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Dashboard renderizou corretamente as listas de aulas e de especialistas em tela, após o login.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[X] Aprovado</w:t>
              <w:br/>
              <w:t xml:space="preserve">[ ] Rejeitado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5"/>
        <w:tblW w:w="1051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10512"/>
      </w:tblGrid>
      <w:tr>
        <w:trPr/>
        <w:tc>
          <w:tcPr>
            <w:tcW w:w="10512" w:type="dxa"/>
            <w:tcBorders>
              <w:top w:val="dashed" w:sz="4" w:space="0" w:color="CBD5E0"/>
              <w:left w:val="dashed" w:sz="4" w:space="0" w:color="CBD5E0"/>
              <w:bottom w:val="dashed" w:sz="4" w:space="0" w:color="CBD5E0"/>
              <w:right w:val="dashed" w:sz="4" w:space="0" w:color="CBD5E0"/>
            </w:tcBorders>
            <w:shd w:color="auto" w:fill="F7FAFC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sz w:val="19"/>
                <w:szCs w:val="19"/>
                <w:lang w:val="pt-BR"/>
              </w:rPr>
              <w:t>Declaração de Homologação Técnica:</w:t>
              <w:br/>
              <w:t>A equipe técnica declara para os devidos fins que as funcionalidades críticas listadas acima foram exaustivamente validadas em ambiente de homologação/testes, estando o sistema considerado técnico e operacionalmente:</w:t>
              <w:br/>
              <w:br/>
              <w:t>(X) APTO PARA IMPLANTAÇÃO EM PRODUÇÃO       (  ) NÃO APTO / BLOQUEADO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6"/>
        <w:tblW w:w="10541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598"/>
        <w:gridCol w:w="3889"/>
        <w:gridCol w:w="1727"/>
        <w:gridCol w:w="1297"/>
        <w:gridCol w:w="29"/>
      </w:tblGrid>
      <w:tr>
        <w:trPr/>
        <w:tc>
          <w:tcPr>
            <w:tcW w:w="10511" w:type="dxa"/>
            <w:gridSpan w:val="4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6. PLANO DE ROLLBACK OU CONTINGÊNCIA</w:t>
            </w:r>
          </w:p>
        </w:tc>
        <w:tc>
          <w:tcPr>
            <w:tcW w:w="2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Cenário de Falha Crítica Mapeado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Ação de Retorno Imediata (Rollback)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Responsável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Tempo</w:t>
            </w:r>
          </w:p>
        </w:tc>
      </w:tr>
      <w:tr>
        <w:trPr/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Instabilidade ou Erro 500 geral após deploy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Reverter o build do servidor para a versão anterior (Tag git anterior estável está pronta).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Desenvolvedor responsável – César Colmenarez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15 min</w:t>
            </w:r>
          </w:p>
        </w:tc>
      </w:tr>
      <w:tr>
        <w:trPr/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Corrupção ou travamento do Banco de Dados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Interromper requisições, derrubar instâncias em produção e restaurar o backup físico efetuado no pré-requisito.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Responsável pelo banco – César Colmenarez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45 min</w:t>
            </w:r>
          </w:p>
        </w:tc>
      </w:tr>
      <w:tr>
        <w:trPr/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Migração inconsistente de registros críticos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Executar script de 'Truncação/Limpeza' das tabelas afetadas, reverter status e operar temporariamente em modo de contingência manual.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Desenvolvedor responsável – César Colmenarez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30 min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7"/>
        <w:tblW w:w="10540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1439"/>
        <w:gridCol w:w="3169"/>
        <w:gridCol w:w="1871"/>
        <w:gridCol w:w="2449"/>
        <w:gridCol w:w="1583"/>
        <w:gridCol w:w="29"/>
      </w:tblGrid>
      <w:tr>
        <w:trPr/>
        <w:tc>
          <w:tcPr>
            <w:tcW w:w="10511" w:type="dxa"/>
            <w:gridSpan w:val="5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7. DIÁRIO DE OPERAÇÃO ASSISTIDA (ACOMPANHAMENTO PÓS-VIRADA)</w:t>
            </w:r>
          </w:p>
        </w:tc>
        <w:tc>
          <w:tcPr>
            <w:tcW w:w="2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Data/Hora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Ocorrência / Sintoma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Classificação</w:t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Solução / Mitigação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Status</w:t>
            </w:r>
          </w:p>
        </w:tc>
      </w:tr>
      <w:tr>
        <w:trPr/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05/10 16h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Aulas e especialistas não apareciam no dashboard em conexão lenta (renderização por setTimeout de 1s).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Desempenho / Infra</w:t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Substituído o setTimeout por Promise.all, renderizando só quando todos os dados chegam.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Resolvido</w:t>
            </w:r>
          </w:p>
        </w:tc>
      </w:tr>
      <w:tr>
        <w:trPr/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06/10 10h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Login só aceitava o primeiro aluno da tabela; os demais recebiam "Dados invalidos".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Erro de Lógica / Back-end</w:t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Consulta do /login alterada para filtrar por nome_aluno (.eq), em vez de comparar apenas o primeiro registro.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Resolvido</w:t>
            </w:r>
          </w:p>
        </w:tc>
      </w:tr>
      <w:tr>
        <w:trPr/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8"/>
        <w:tblW w:w="10554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2160"/>
        <w:gridCol w:w="3024"/>
        <w:gridCol w:w="2159"/>
        <w:gridCol w:w="3168"/>
        <w:gridCol w:w="42"/>
      </w:tblGrid>
      <w:tr>
        <w:trPr/>
        <w:tc>
          <w:tcPr>
            <w:tcW w:w="10511" w:type="dxa"/>
            <w:gridSpan w:val="4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8. TERMO DE ACEITE FINAL DA IMPLANTAÇÃO</w:t>
            </w:r>
          </w:p>
        </w:tc>
        <w:tc>
          <w:tcPr>
            <w:tcW w:w="42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Sistema Entregue</w:t>
            </w:r>
          </w:p>
        </w:tc>
        <w:tc>
          <w:tcPr>
            <w:tcW w:w="3024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Nota 10</w:t>
            </w:r>
          </w:p>
        </w:tc>
        <w:tc>
          <w:tcPr>
            <w:tcW w:w="215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Versão Final</w:t>
            </w:r>
          </w:p>
        </w:tc>
        <w:tc>
          <w:tcPr>
            <w:tcW w:w="3210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v1.0.0</w:t>
            </w:r>
          </w:p>
        </w:tc>
      </w:tr>
      <w:tr>
        <w:trPr/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Data de Encerramento</w:t>
            </w:r>
          </w:p>
        </w:tc>
        <w:tc>
          <w:tcPr>
            <w:tcW w:w="3024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06/10/2026</w:t>
            </w:r>
          </w:p>
        </w:tc>
        <w:tc>
          <w:tcPr>
            <w:tcW w:w="215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Período Assistido</w:t>
            </w:r>
          </w:p>
        </w:tc>
        <w:tc>
          <w:tcPr>
            <w:tcW w:w="3210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3 dias úteis</w:t>
            </w:r>
          </w:p>
        </w:tc>
      </w:tr>
      <w:tr>
        <w:trPr/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Pendências Identificadas</w:t>
            </w:r>
          </w:p>
        </w:tc>
        <w:tc>
          <w:tcPr>
            <w:tcW w:w="8393" w:type="dxa"/>
            <w:gridSpan w:val="4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Melhorias futuras: autenticação com senha ou Supabase Auth (hoje o acesso é só pelo nome); proteção das páginas sem login; mensagens de erro mais amigáveis; ajustes visuais (estilo/CSS) no dashboard.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9"/>
        <w:tblW w:w="1051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10512"/>
      </w:tblGrid>
      <w:tr>
        <w:trPr/>
        <w:tc>
          <w:tcPr>
            <w:tcW w:w="10512" w:type="dxa"/>
            <w:tcBorders>
              <w:top w:val="dashed" w:sz="4" w:space="0" w:color="CBD5E0"/>
              <w:left w:val="dashed" w:sz="4" w:space="0" w:color="CBD5E0"/>
              <w:bottom w:val="dashed" w:sz="4" w:space="0" w:color="CBD5E0"/>
              <w:right w:val="dashed" w:sz="4" w:space="0" w:color="CBD5E0"/>
            </w:tcBorders>
            <w:shd w:color="auto" w:fill="F7FAFC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sz w:val="19"/>
                <w:szCs w:val="19"/>
                <w:lang w:val="pt-BR"/>
              </w:rPr>
              <w:t>Declaração de Aceite de Entrega:</w:t>
              <w:br/>
              <w:t>O Cliente / Professor responsável valida as demonstrações práticas apresentadas, confirmando o recebimento dos artefatos técnicos, do código-fonte implantado estável e das rotinas operacionais associadas, declarando o encerramento oficial da atividade de implantação.</w:t>
              <w:br/>
              <w:br/>
              <w:t>Situação de Entrega:  (  ) Aceito Integralmente      (  ) Aceito com Ressalvas      (  ) Recusado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a"/>
        <w:tblW w:w="1051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5256"/>
        <w:gridCol w:w="5255"/>
      </w:tblGrid>
      <w:tr>
        <w:trPr/>
        <w:tc>
          <w:tcPr>
            <w:tcW w:w="5256" w:type="dxa"/>
            <w:tcBorders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4A5568"/>
                <w:lang w:val="pt-BR"/>
              </w:rPr>
              <w:br/>
              <w:br/>
              <w:t>_____________________________________</w:t>
              <w:br/>
            </w:r>
            <w:r>
              <w:rPr>
                <w:sz w:val="18"/>
                <w:szCs w:val="18"/>
                <w:lang w:val="pt-BR"/>
              </w:rPr>
              <w:t>Representante da Equipe Técnica</w:t>
              <w:br/>
            </w:r>
            <w:r>
              <w:rPr>
                <w:color w:val="718096"/>
                <w:sz w:val="17"/>
                <w:szCs w:val="17"/>
                <w:lang w:val="pt-BR"/>
              </w:rPr>
              <w:t>Responsável pelo Deploy (Aluno)</w:t>
            </w:r>
          </w:p>
        </w:tc>
        <w:tc>
          <w:tcPr>
            <w:tcW w:w="5255" w:type="dxa"/>
            <w:tcBorders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4A5568"/>
                <w:lang w:val="pt-BR"/>
              </w:rPr>
              <w:br/>
              <w:br/>
              <w:t>_____________________________________</w:t>
              <w:br/>
            </w:r>
            <w:r>
              <w:rPr>
                <w:sz w:val="18"/>
                <w:szCs w:val="18"/>
                <w:lang w:val="pt-BR"/>
              </w:rPr>
              <w:t>Responsável pelo Aceite / Cliente</w:t>
              <w:br/>
            </w:r>
            <w:r>
              <w:rPr>
                <w:color w:val="718096"/>
                <w:sz w:val="17"/>
                <w:szCs w:val="17"/>
                <w:lang w:val="pt-BR"/>
              </w:rPr>
              <w:t>Avaliador / Docente</w:t>
            </w:r>
          </w:p>
        </w:tc>
      </w:tr>
    </w:tbl>
    <w:p>
      <w:pPr>
        <w:pStyle w:val="ListBullet"/>
        <w:numPr>
          <w:ilvl w:val="0"/>
          <w:numId w:val="1"/>
        </w:numPr>
        <w:spacing w:before="0" w:after="200"/>
        <w:contextualSpacing/>
        <w:rPr>
          <w:lang w:val="pt-BR"/>
        </w:rPr>
      </w:pPr>
      <w:r>
        <w:rPr>
          <w:lang w:val="pt-BR"/>
        </w:rPr>
      </w:r>
    </w:p>
    <w:sectPr>
      <w:type w:val="nextPage"/>
      <w:pgSz w:w="12240" w:h="15840"/>
      <w:pgMar w:left="864" w:right="864" w:gutter="0" w:header="0" w:top="1152" w:footer="0" w:bottom="1152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swiss"/>
    <w:pitch w:val="default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Calibri">
    <w:charset w:val="01"/>
    <w:family w:val="swiss"/>
    <w:pitch w:val="default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color w:val="0000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1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2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3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libri" w:hAnsi="Calibri" w:eastAsia="Calibri" w:cs="Calibri"/>
      <w:i/>
      <w:iCs/>
      <w:color w:val="243F6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Noto Sans CJK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ListBullet">
    <w:name w:val="List Bullet"/>
    <w:basedOn w:val="Normal"/>
    <w:uiPriority w:val="99"/>
    <w:unhideWhenUsed/>
    <w:rsid w:val="008d66a8"/>
    <w:pPr>
      <w:numPr>
        <w:ilvl w:val="0"/>
        <w:numId w:val="1"/>
      </w:numPr>
      <w:spacing w:before="0" w:after="20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7wbpDcs6Hbj0/T/Ypk+y1aBN/w==">CgMxLjA4AHIhMWV6NXRET0VVUjlnYkhrRnNxN09xS1Nhb1JYT18ya2Zn</go:docsCustomData>
</go:gDocsCustomXmlDataStorage>
</file>

<file path=customXml/itemProps1.xml><?xml version="1.0" encoding="utf-8"?>
<ds:datastoreItem xmlns:ds="http://schemas.openxmlformats.org/officeDocument/2006/customXml" ds:itemID="{40645146-FB53-4622-866C-D147B0D2FD9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LibreOffice/24.2.7.2$Linux_X86_64 LibreOffice_project/420$Build-2</Application>
  <AppVersion>15.0000</AppVersion>
  <Pages>5</Pages>
  <Words>1064</Words>
  <Characters>5468</Characters>
  <CharactersWithSpaces>6289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2026-09-30T17:53:00Z</dcterms:created>
  <dc:creator/>
  <dc:description/>
  <dc:language>pt-BR</dc:language>
  <cp:lastModifiedBy/>
  <dcterms:modified xsi:type="dcterms:W3CDTF">2026-10-03T12:13:17Z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