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46448" w14:textId="62E83C96" w:rsidR="00357BFA" w:rsidRPr="00CE1C1C" w:rsidRDefault="00357BFA" w:rsidP="00357BFA">
      <w:pPr>
        <w:pStyle w:val="Default"/>
        <w:framePr w:w="6787" w:wrap="around" w:vAnchor="page" w:hAnchor="page" w:x="2671" w:y="8642"/>
        <w:jc w:val="center"/>
        <w:rPr>
          <w:rFonts w:ascii="Calibri" w:hAnsi="Calibri" w:cs="Calibri"/>
          <w:i/>
          <w:iCs/>
          <w:sz w:val="23"/>
          <w:szCs w:val="23"/>
        </w:rPr>
      </w:pPr>
      <w:r>
        <w:rPr>
          <w:rFonts w:ascii="Calibri" w:hAnsi="Calibri" w:cs="Calibri"/>
          <w:i/>
          <w:iCs/>
          <w:sz w:val="23"/>
          <w:szCs w:val="23"/>
        </w:rPr>
        <w:t>Research assignment</w:t>
      </w:r>
      <w:r w:rsidRPr="00311060">
        <w:rPr>
          <w:rFonts w:ascii="Calibri" w:hAnsi="Calibri" w:cs="Calibri"/>
          <w:i/>
          <w:iCs/>
          <w:sz w:val="23"/>
          <w:szCs w:val="23"/>
        </w:rPr>
        <w:t xml:space="preserve"> presented </w:t>
      </w:r>
      <w:r>
        <w:rPr>
          <w:rFonts w:ascii="Calibri" w:hAnsi="Calibri" w:cs="Calibri"/>
          <w:i/>
          <w:iCs/>
          <w:sz w:val="23"/>
          <w:szCs w:val="23"/>
        </w:rPr>
        <w:t xml:space="preserve">in partial fulfilment for the </w:t>
      </w:r>
      <w:proofErr w:type="gramStart"/>
      <w:r>
        <w:rPr>
          <w:rFonts w:ascii="Calibri" w:hAnsi="Calibri" w:cs="Calibri"/>
          <w:i/>
          <w:iCs/>
          <w:sz w:val="23"/>
          <w:szCs w:val="23"/>
        </w:rPr>
        <w:t>requirements  for</w:t>
      </w:r>
      <w:proofErr w:type="gramEnd"/>
      <w:r>
        <w:rPr>
          <w:rFonts w:ascii="Calibri" w:hAnsi="Calibri" w:cs="Calibri"/>
          <w:i/>
          <w:iCs/>
          <w:sz w:val="23"/>
          <w:szCs w:val="23"/>
        </w:rPr>
        <w:t xml:space="preserve"> the degree of </w:t>
      </w:r>
      <w:r w:rsidRPr="00CE1C1C">
        <w:rPr>
          <w:rFonts w:ascii="Calibri" w:hAnsi="Calibri" w:cs="Calibri"/>
          <w:i/>
          <w:iCs/>
          <w:sz w:val="23"/>
          <w:szCs w:val="23"/>
        </w:rPr>
        <w:t xml:space="preserve">MEng (Structured) (Industrial Engineering) </w:t>
      </w:r>
      <w:r w:rsidRPr="00311060">
        <w:rPr>
          <w:rFonts w:ascii="Calibri" w:hAnsi="Calibri" w:cs="Calibri"/>
          <w:i/>
          <w:iCs/>
          <w:sz w:val="23"/>
          <w:szCs w:val="23"/>
        </w:rPr>
        <w:t xml:space="preserve">in the Faculty of </w:t>
      </w:r>
      <w:r>
        <w:rPr>
          <w:rFonts w:ascii="Calibri" w:hAnsi="Calibri" w:cs="Calibri"/>
          <w:i/>
          <w:iCs/>
          <w:sz w:val="23"/>
          <w:szCs w:val="23"/>
        </w:rPr>
        <w:t xml:space="preserve">Engineering </w:t>
      </w:r>
      <w:r w:rsidRPr="00311060">
        <w:rPr>
          <w:rFonts w:ascii="Calibri" w:hAnsi="Calibri" w:cs="Calibri"/>
          <w:i/>
          <w:iCs/>
          <w:sz w:val="23"/>
          <w:szCs w:val="23"/>
        </w:rPr>
        <w:t>at Stellenbosch University</w:t>
      </w:r>
    </w:p>
    <w:p w14:paraId="3098AA84" w14:textId="06FEBD4D" w:rsidR="00E50C02" w:rsidRPr="00E50C02" w:rsidRDefault="00357BFA" w:rsidP="00E50C02">
      <w:pPr>
        <w:pStyle w:val="CM1"/>
        <w:framePr w:w="8823" w:wrap="around" w:vAnchor="page" w:hAnchor="page" w:xAlign="center" w:y="11279"/>
        <w:jc w:val="center"/>
        <w:rPr>
          <w:rFonts w:ascii="Calibri" w:hAnsi="Calibri" w:cs="Calibri"/>
          <w:color w:val="000000"/>
          <w:sz w:val="23"/>
          <w:szCs w:val="23"/>
        </w:rPr>
      </w:pPr>
      <w:r w:rsidRPr="00311060">
        <w:rPr>
          <w:rFonts w:ascii="Calibri" w:hAnsi="Calibri" w:cs="Calibri"/>
          <w:color w:val="000000"/>
          <w:sz w:val="23"/>
          <w:szCs w:val="23"/>
        </w:rPr>
        <w:t xml:space="preserve">Supervisor: </w:t>
      </w:r>
      <w:r w:rsidR="0089336B">
        <w:rPr>
          <w:rFonts w:ascii="Calibri" w:hAnsi="Calibri" w:cs="Calibri"/>
          <w:color w:val="000000"/>
          <w:sz w:val="23"/>
          <w:szCs w:val="23"/>
        </w:rPr>
        <w:t>Prof. Evan Gilbert</w:t>
      </w:r>
    </w:p>
    <w:p w14:paraId="36961052" w14:textId="628F8203" w:rsidR="00357BFA" w:rsidRPr="00311060" w:rsidRDefault="0089336B" w:rsidP="00357BFA">
      <w:pPr>
        <w:pStyle w:val="CM1"/>
        <w:framePr w:w="5477" w:wrap="around" w:vAnchor="page" w:hAnchor="page" w:xAlign="center" w:y="13428"/>
        <w:jc w:val="center"/>
        <w:rPr>
          <w:rFonts w:ascii="Calibri" w:hAnsi="Calibri" w:cs="Calibri"/>
        </w:rPr>
      </w:pPr>
      <w:r>
        <w:rPr>
          <w:rFonts w:ascii="Calibri" w:hAnsi="Calibri" w:cs="Calibri"/>
          <w:color w:val="000000"/>
          <w:sz w:val="23"/>
          <w:szCs w:val="23"/>
        </w:rPr>
        <w:t>December 2026</w:t>
      </w:r>
    </w:p>
    <w:p w14:paraId="35FCEC10" w14:textId="77777777" w:rsidR="00357BFA" w:rsidRPr="00311060" w:rsidRDefault="00357BFA" w:rsidP="00357BFA">
      <w:pPr>
        <w:rPr>
          <w:rFonts w:ascii="Calibri" w:hAnsi="Calibri" w:cs="Calibri"/>
        </w:rPr>
      </w:pPr>
    </w:p>
    <w:p w14:paraId="42F8E639" w14:textId="77777777" w:rsidR="00357BFA" w:rsidRPr="00311060" w:rsidRDefault="00357BFA" w:rsidP="00357BFA">
      <w:pPr>
        <w:rPr>
          <w:rFonts w:ascii="Calibri" w:hAnsi="Calibri" w:cs="Calibri"/>
        </w:rPr>
      </w:pPr>
    </w:p>
    <w:p w14:paraId="61A4EC53" w14:textId="77777777" w:rsidR="00357BFA" w:rsidRPr="00311060" w:rsidRDefault="00357BFA" w:rsidP="00357BFA">
      <w:pPr>
        <w:rPr>
          <w:rFonts w:ascii="Calibri" w:hAnsi="Calibri" w:cs="Calibri"/>
        </w:rPr>
      </w:pPr>
    </w:p>
    <w:p w14:paraId="0F0B2145" w14:textId="77777777" w:rsidR="00357BFA" w:rsidRPr="00311060" w:rsidRDefault="00357BFA" w:rsidP="00357BFA">
      <w:pPr>
        <w:jc w:val="center"/>
        <w:rPr>
          <w:rFonts w:ascii="Calibri" w:hAnsi="Calibri" w:cs="Calibri"/>
        </w:rPr>
      </w:pPr>
    </w:p>
    <w:p w14:paraId="390803DF" w14:textId="77777777" w:rsidR="00357BFA" w:rsidRPr="00311060" w:rsidRDefault="00357BFA" w:rsidP="00357BFA">
      <w:pPr>
        <w:tabs>
          <w:tab w:val="left" w:pos="9210"/>
        </w:tabs>
        <w:rPr>
          <w:rFonts w:ascii="Calibri" w:hAnsi="Calibri" w:cs="Calibri"/>
        </w:rPr>
      </w:pPr>
    </w:p>
    <w:p w14:paraId="03895782" w14:textId="77777777" w:rsidR="00357BFA" w:rsidRPr="00311060" w:rsidRDefault="00357BFA" w:rsidP="00357BFA">
      <w:pPr>
        <w:rPr>
          <w:rFonts w:ascii="Calibri" w:hAnsi="Calibri" w:cs="Calibri"/>
        </w:rPr>
      </w:pPr>
    </w:p>
    <w:p w14:paraId="46EED35E" w14:textId="77777777" w:rsidR="00357BFA" w:rsidRPr="00311060" w:rsidRDefault="00357BFA" w:rsidP="00357BFA">
      <w:pPr>
        <w:rPr>
          <w:rFonts w:ascii="Calibri" w:hAnsi="Calibri" w:cs="Calibri"/>
        </w:rPr>
      </w:pPr>
    </w:p>
    <w:p w14:paraId="532F9F61" w14:textId="77777777" w:rsidR="00357BFA" w:rsidRPr="00311060" w:rsidRDefault="00357BFA" w:rsidP="00357BFA">
      <w:pPr>
        <w:rPr>
          <w:rFonts w:ascii="Calibri" w:hAnsi="Calibri" w:cs="Calibri"/>
        </w:rPr>
      </w:pPr>
    </w:p>
    <w:p w14:paraId="65022B18" w14:textId="77777777" w:rsidR="00357BFA" w:rsidRPr="00311060" w:rsidRDefault="00357BFA" w:rsidP="00357BFA">
      <w:pPr>
        <w:rPr>
          <w:rFonts w:ascii="Calibri" w:hAnsi="Calibri" w:cs="Calibri"/>
        </w:rPr>
      </w:pPr>
    </w:p>
    <w:p w14:paraId="73C99740" w14:textId="77777777" w:rsidR="000F3134" w:rsidRDefault="00161F85" w:rsidP="00357BFA">
      <w:pPr>
        <w:jc w:val="center"/>
        <w:rPr>
          <w:rFonts w:ascii="Calibri" w:hAnsi="Calibri" w:cs="Calibri"/>
          <w:b/>
          <w:sz w:val="36"/>
          <w:szCs w:val="36"/>
        </w:rPr>
      </w:pPr>
      <w:r>
        <w:rPr>
          <w:rFonts w:ascii="Calibri" w:hAnsi="Calibri" w:cs="Calibri"/>
          <w:b/>
          <w:sz w:val="36"/>
          <w:szCs w:val="36"/>
        </w:rPr>
        <w:t>In Search of the Holy Grail of Factor Timing:</w:t>
      </w:r>
    </w:p>
    <w:p w14:paraId="081B2B39" w14:textId="77777777" w:rsidR="00523AC9" w:rsidRPr="00311060" w:rsidRDefault="00523AC9" w:rsidP="00523AC9">
      <w:pPr>
        <w:pStyle w:val="CM2"/>
        <w:framePr w:w="4247" w:wrap="around" w:vAnchor="page" w:hAnchor="page" w:xAlign="center" w:y="7153"/>
        <w:spacing w:line="276" w:lineRule="atLeast"/>
        <w:jc w:val="center"/>
        <w:rPr>
          <w:rFonts w:ascii="Calibri" w:hAnsi="Calibri" w:cs="Calibri"/>
          <w:color w:val="000000"/>
          <w:sz w:val="23"/>
          <w:szCs w:val="23"/>
        </w:rPr>
      </w:pPr>
      <w:r w:rsidRPr="00311060">
        <w:rPr>
          <w:rFonts w:ascii="Calibri" w:hAnsi="Calibri" w:cs="Calibri"/>
          <w:color w:val="000000"/>
          <w:sz w:val="23"/>
          <w:szCs w:val="23"/>
        </w:rPr>
        <w:t xml:space="preserve">by </w:t>
      </w:r>
    </w:p>
    <w:p w14:paraId="1555D46B" w14:textId="77777777" w:rsidR="00523AC9" w:rsidRPr="00311060" w:rsidRDefault="00523AC9" w:rsidP="00523AC9">
      <w:pPr>
        <w:pStyle w:val="CM2"/>
        <w:framePr w:w="4247" w:wrap="around" w:vAnchor="page" w:hAnchor="page" w:xAlign="center" w:y="7153"/>
        <w:spacing w:line="276" w:lineRule="atLeast"/>
        <w:jc w:val="center"/>
        <w:rPr>
          <w:rFonts w:ascii="Calibri" w:hAnsi="Calibri" w:cs="Calibri"/>
          <w:color w:val="000000"/>
          <w:sz w:val="23"/>
          <w:szCs w:val="23"/>
        </w:rPr>
      </w:pPr>
      <w:r>
        <w:rPr>
          <w:rFonts w:ascii="Calibri" w:hAnsi="Calibri" w:cs="Calibri"/>
          <w:color w:val="000000"/>
          <w:sz w:val="23"/>
          <w:szCs w:val="23"/>
        </w:rPr>
        <w:t>Cathy Catherine Hlungwani</w:t>
      </w:r>
    </w:p>
    <w:p w14:paraId="1F3C3646" w14:textId="0CCEC789" w:rsidR="00357BFA" w:rsidRPr="00311060" w:rsidRDefault="00161F85" w:rsidP="00357BFA">
      <w:pPr>
        <w:jc w:val="center"/>
        <w:rPr>
          <w:rFonts w:ascii="Calibri" w:hAnsi="Calibri" w:cs="Calibri"/>
          <w:b/>
          <w:sz w:val="36"/>
          <w:szCs w:val="36"/>
        </w:rPr>
      </w:pPr>
      <w:r>
        <w:rPr>
          <w:rFonts w:ascii="Calibri" w:hAnsi="Calibri" w:cs="Calibri"/>
          <w:b/>
          <w:sz w:val="36"/>
          <w:szCs w:val="36"/>
        </w:rPr>
        <w:t xml:space="preserve"> </w:t>
      </w:r>
      <w:r w:rsidR="002F6A26">
        <w:rPr>
          <w:rFonts w:ascii="Calibri" w:hAnsi="Calibri" w:cs="Calibri"/>
          <w:b/>
          <w:sz w:val="36"/>
          <w:szCs w:val="36"/>
        </w:rPr>
        <w:t>Application of Machine Learning</w:t>
      </w:r>
      <w:r w:rsidR="000F3134">
        <w:rPr>
          <w:rFonts w:ascii="Calibri" w:hAnsi="Calibri" w:cs="Calibri"/>
          <w:b/>
          <w:sz w:val="36"/>
          <w:szCs w:val="36"/>
        </w:rPr>
        <w:t xml:space="preserve"> to</w:t>
      </w:r>
      <w:r>
        <w:rPr>
          <w:rFonts w:ascii="Calibri" w:hAnsi="Calibri" w:cs="Calibri"/>
          <w:b/>
          <w:sz w:val="36"/>
          <w:szCs w:val="36"/>
        </w:rPr>
        <w:t xml:space="preserve"> the South African </w:t>
      </w:r>
      <w:r w:rsidR="00B04EA1">
        <w:rPr>
          <w:rFonts w:ascii="Calibri" w:hAnsi="Calibri" w:cs="Calibri"/>
          <w:b/>
          <w:sz w:val="36"/>
          <w:szCs w:val="36"/>
        </w:rPr>
        <w:t>Equity Market</w:t>
      </w:r>
    </w:p>
    <w:p w14:paraId="63FAED40" w14:textId="77777777" w:rsidR="00357BFA" w:rsidRPr="00311060" w:rsidRDefault="00357BFA" w:rsidP="00357BFA">
      <w:pPr>
        <w:rPr>
          <w:rFonts w:ascii="Calibri" w:hAnsi="Calibri" w:cs="Calibri"/>
        </w:rPr>
      </w:pPr>
    </w:p>
    <w:p w14:paraId="2C6C9794" w14:textId="77777777" w:rsidR="00357BFA" w:rsidRPr="00311060" w:rsidRDefault="00357BFA" w:rsidP="00357BFA">
      <w:pPr>
        <w:rPr>
          <w:rFonts w:ascii="Calibri" w:hAnsi="Calibri" w:cs="Calibri"/>
        </w:rPr>
      </w:pPr>
    </w:p>
    <w:p w14:paraId="5CFFCEBF" w14:textId="6E1FBC3E" w:rsidR="00357BFA" w:rsidRPr="00311060" w:rsidRDefault="00357BFA" w:rsidP="00357BFA">
      <w:pPr>
        <w:rPr>
          <w:rFonts w:ascii="Calibri" w:hAnsi="Calibri" w:cs="Calibri"/>
        </w:rPr>
      </w:pPr>
    </w:p>
    <w:p w14:paraId="5CAB6840" w14:textId="77777777" w:rsidR="00357BFA" w:rsidRPr="00311060" w:rsidRDefault="00357BFA" w:rsidP="00357BFA">
      <w:pPr>
        <w:rPr>
          <w:rFonts w:ascii="Calibri" w:hAnsi="Calibri" w:cs="Calibri"/>
        </w:rPr>
      </w:pPr>
    </w:p>
    <w:p w14:paraId="36CB4A8C" w14:textId="77777777" w:rsidR="00357BFA" w:rsidRPr="00311060" w:rsidRDefault="00357BFA" w:rsidP="00357BFA">
      <w:pPr>
        <w:rPr>
          <w:rFonts w:ascii="Calibri" w:hAnsi="Calibri" w:cs="Calibri"/>
        </w:rPr>
      </w:pPr>
    </w:p>
    <w:p w14:paraId="2FF7BAE5" w14:textId="77777777" w:rsidR="00357BFA" w:rsidRPr="00311060" w:rsidRDefault="00357BFA" w:rsidP="00357BFA">
      <w:pPr>
        <w:rPr>
          <w:rFonts w:ascii="Calibri" w:hAnsi="Calibri" w:cs="Calibri"/>
        </w:rPr>
      </w:pPr>
    </w:p>
    <w:p w14:paraId="4DC9BB75" w14:textId="77777777" w:rsidR="00357BFA" w:rsidRPr="00311060" w:rsidRDefault="00357BFA" w:rsidP="00357BFA">
      <w:pPr>
        <w:rPr>
          <w:rFonts w:ascii="Calibri" w:hAnsi="Calibri" w:cs="Calibri"/>
        </w:rPr>
      </w:pPr>
    </w:p>
    <w:p w14:paraId="4F29504B" w14:textId="77777777" w:rsidR="00357BFA" w:rsidRPr="00311060" w:rsidRDefault="00357BFA" w:rsidP="00357BFA">
      <w:pPr>
        <w:rPr>
          <w:rFonts w:ascii="Calibri" w:hAnsi="Calibri" w:cs="Calibri"/>
        </w:rPr>
      </w:pPr>
    </w:p>
    <w:p w14:paraId="7EFA3073" w14:textId="77777777" w:rsidR="00357BFA" w:rsidRPr="00311060" w:rsidRDefault="00357BFA" w:rsidP="00357BFA">
      <w:pPr>
        <w:rPr>
          <w:rFonts w:ascii="Calibri" w:hAnsi="Calibri" w:cs="Calibri"/>
        </w:rPr>
      </w:pPr>
    </w:p>
    <w:p w14:paraId="5F21987F" w14:textId="77777777" w:rsidR="00357BFA" w:rsidRPr="00311060" w:rsidRDefault="00357BFA" w:rsidP="00357BFA">
      <w:pPr>
        <w:rPr>
          <w:rFonts w:ascii="Calibri" w:hAnsi="Calibri" w:cs="Calibri"/>
        </w:rPr>
      </w:pPr>
    </w:p>
    <w:p w14:paraId="26E42F8F" w14:textId="77777777" w:rsidR="00357BFA" w:rsidRPr="00311060" w:rsidRDefault="00357BFA" w:rsidP="00357BFA">
      <w:pPr>
        <w:rPr>
          <w:rFonts w:ascii="Calibri" w:hAnsi="Calibri" w:cs="Calibri"/>
        </w:rPr>
      </w:pPr>
    </w:p>
    <w:p w14:paraId="1B013840" w14:textId="77777777" w:rsidR="00357BFA" w:rsidRPr="00311060" w:rsidRDefault="00357BFA" w:rsidP="00357BFA">
      <w:pPr>
        <w:rPr>
          <w:rFonts w:ascii="Calibri" w:hAnsi="Calibri" w:cs="Calibri"/>
        </w:rPr>
      </w:pPr>
    </w:p>
    <w:p w14:paraId="18D7A4AD" w14:textId="77777777" w:rsidR="00357BFA" w:rsidRPr="00311060" w:rsidRDefault="00357BFA" w:rsidP="00357BFA">
      <w:pPr>
        <w:rPr>
          <w:rFonts w:ascii="Calibri" w:hAnsi="Calibri" w:cs="Calibri"/>
        </w:rPr>
      </w:pPr>
    </w:p>
    <w:p w14:paraId="23D547E2" w14:textId="77777777" w:rsidR="00357BFA" w:rsidRPr="00311060" w:rsidRDefault="00357BFA" w:rsidP="00357BFA">
      <w:pPr>
        <w:rPr>
          <w:rFonts w:ascii="Calibri" w:hAnsi="Calibri" w:cs="Calibri"/>
        </w:rPr>
      </w:pPr>
    </w:p>
    <w:p w14:paraId="48336412" w14:textId="77777777" w:rsidR="00357BFA" w:rsidRPr="00311060" w:rsidRDefault="00357BFA" w:rsidP="00357BFA">
      <w:pPr>
        <w:rPr>
          <w:rFonts w:ascii="Calibri" w:hAnsi="Calibri" w:cs="Calibri"/>
        </w:rPr>
      </w:pPr>
    </w:p>
    <w:p w14:paraId="23B8C66D" w14:textId="77777777" w:rsidR="00357BFA" w:rsidRDefault="00357BFA" w:rsidP="00357BFA">
      <w:pPr>
        <w:rPr>
          <w:rFonts w:ascii="Calibri" w:hAnsi="Calibri" w:cs="Calibri"/>
        </w:rPr>
        <w:sectPr w:rsidR="00357BFA" w:rsidSect="00357BFA">
          <w:headerReference w:type="even" r:id="rId10"/>
          <w:headerReference w:type="default" r:id="rId11"/>
          <w:footerReference w:type="default" r:id="rId12"/>
          <w:headerReference w:type="first" r:id="rId13"/>
          <w:footerReference w:type="first" r:id="rId14"/>
          <w:pgSz w:w="11906" w:h="16838"/>
          <w:pgMar w:top="238" w:right="244" w:bottom="249" w:left="238" w:header="720" w:footer="720" w:gutter="0"/>
          <w:pgNumType w:fmt="lowerRoman" w:start="1"/>
          <w:cols w:space="720"/>
          <w:docGrid w:linePitch="360"/>
        </w:sectPr>
      </w:pPr>
    </w:p>
    <w:p w14:paraId="7B6AE52C" w14:textId="30C6A43F" w:rsidR="00B15B7A" w:rsidRPr="00E70C59" w:rsidRDefault="00B15B7A" w:rsidP="00F86142">
      <w:pPr>
        <w:pStyle w:val="Start"/>
      </w:pPr>
      <w:r>
        <w:lastRenderedPageBreak/>
        <w:t>Declaration</w:t>
      </w:r>
    </w:p>
    <w:p w14:paraId="760B432C" w14:textId="0AE72CC1" w:rsidR="004C544E" w:rsidRDefault="00B15B7A" w:rsidP="00357BFA">
      <w:pPr>
        <w:rPr>
          <w:rFonts w:cs="Times New Roman"/>
          <w:kern w:val="0"/>
          <w14:ligatures w14:val="none"/>
        </w:rPr>
      </w:pPr>
      <w:r w:rsidRPr="00DB6A80">
        <w:t xml:space="preserve">By submitting this </w:t>
      </w:r>
      <w:r w:rsidR="00E70C59">
        <w:t>research assignment</w:t>
      </w:r>
      <w:r w:rsidRPr="00DB6A80">
        <w:t xml:space="preserve"> electronically, I declare that the entirety of the work contained therein is</w:t>
      </w:r>
      <w:r w:rsidR="00DB6A80">
        <w:t xml:space="preserve"> </w:t>
      </w:r>
      <w:r w:rsidRPr="00DB6A80">
        <w:t>my own, original work, that I am the sole author thereof (save to the extent explicitly</w:t>
      </w:r>
      <w:r w:rsidR="00DB6A80">
        <w:t xml:space="preserve"> </w:t>
      </w:r>
      <w:r w:rsidRPr="00DB6A80">
        <w:rPr>
          <w:rFonts w:cs="Times New Roman"/>
          <w:kern w:val="0"/>
          <w14:ligatures w14:val="none"/>
        </w:rPr>
        <w:t>otherwise stated),</w:t>
      </w:r>
      <w:r w:rsidR="00DB6A80">
        <w:rPr>
          <w:rFonts w:cs="Times New Roman"/>
          <w:kern w:val="0"/>
          <w14:ligatures w14:val="none"/>
        </w:rPr>
        <w:t xml:space="preserve"> </w:t>
      </w:r>
      <w:r w:rsidRPr="00DB6A80">
        <w:rPr>
          <w:rFonts w:cs="Times New Roman"/>
          <w:kern w:val="0"/>
          <w14:ligatures w14:val="none"/>
        </w:rPr>
        <w:t>that reproduction and publication thereof by Stellenbosch University will not infringe any third party</w:t>
      </w:r>
      <w:r w:rsidR="00DB6A80">
        <w:rPr>
          <w:rFonts w:cs="Times New Roman"/>
          <w:kern w:val="0"/>
          <w14:ligatures w14:val="none"/>
        </w:rPr>
        <w:t xml:space="preserve"> </w:t>
      </w:r>
      <w:r w:rsidRPr="00DB6A80">
        <w:rPr>
          <w:rFonts w:cs="Times New Roman"/>
          <w:kern w:val="0"/>
          <w14:ligatures w14:val="none"/>
        </w:rPr>
        <w:t>rights and that I have not previously in its entirety or in part submitted</w:t>
      </w:r>
      <w:r w:rsidR="00DB6A80">
        <w:t xml:space="preserve"> </w:t>
      </w:r>
      <w:r w:rsidRPr="00DB6A80">
        <w:rPr>
          <w:rFonts w:cs="Times New Roman"/>
          <w:kern w:val="0"/>
          <w14:ligatures w14:val="none"/>
        </w:rPr>
        <w:t>it for obtaining any qualification.</w:t>
      </w:r>
    </w:p>
    <w:p w14:paraId="354CE01C" w14:textId="3E7502B3" w:rsidR="000B0633" w:rsidRPr="002E73E8" w:rsidRDefault="002E73E8" w:rsidP="002E73E8">
      <w:r w:rsidRPr="002E73E8">
        <w:t xml:space="preserve">During the preparation of this research assignment, the author </w:t>
      </w:r>
      <w:r w:rsidR="0089336B">
        <w:t>used</w:t>
      </w:r>
      <w:r w:rsidRPr="002E73E8">
        <w:t xml:space="preserve"> artificial Intelligent-assisted tool(s) to </w:t>
      </w:r>
      <w:r w:rsidRPr="00E50C02">
        <w:rPr>
          <w:color w:val="000000" w:themeColor="text1"/>
        </w:rPr>
        <w:t xml:space="preserve">identify relevant literature, generate code, generate images, improve the readability and language of the thesis. </w:t>
      </w:r>
      <w:r w:rsidRPr="002E73E8">
        <w:t>After using the artificial intelligence-assisted tool(s), the author reviewed and edited the content and takes full responsibility for the content of the work.</w:t>
      </w:r>
    </w:p>
    <w:p w14:paraId="2E8C9143" w14:textId="081818D7" w:rsidR="000B0633" w:rsidRPr="00DB6A80" w:rsidRDefault="000B0633" w:rsidP="00357BFA">
      <w:r w:rsidRPr="00DB6A80">
        <w:t xml:space="preserve">Date: </w:t>
      </w:r>
      <w:r w:rsidR="0089336B">
        <w:t>March 2026</w:t>
      </w:r>
    </w:p>
    <w:p w14:paraId="484ACAAB" w14:textId="040E1BC7" w:rsidR="000B0633" w:rsidRPr="00DB6A80" w:rsidRDefault="000B0633">
      <w:pPr>
        <w:spacing w:before="0" w:after="160" w:line="259" w:lineRule="auto"/>
        <w:jc w:val="left"/>
        <w:rPr>
          <w:rFonts w:cs="Times New Roman"/>
          <w:kern w:val="0"/>
          <w14:ligatures w14:val="none"/>
        </w:rPr>
      </w:pPr>
    </w:p>
    <w:p w14:paraId="2C4C4543" w14:textId="0509D603" w:rsidR="000B0633" w:rsidRPr="00DB6A80" w:rsidRDefault="000B0633">
      <w:pPr>
        <w:spacing w:before="0" w:after="160" w:line="259" w:lineRule="auto"/>
        <w:jc w:val="left"/>
        <w:rPr>
          <w:rFonts w:cs="Times New Roman"/>
          <w:kern w:val="0"/>
          <w14:ligatures w14:val="none"/>
        </w:rPr>
      </w:pPr>
    </w:p>
    <w:p w14:paraId="6563ED2E" w14:textId="36F0C927" w:rsidR="000B0633" w:rsidRPr="00DB6A80" w:rsidRDefault="000B0633">
      <w:pPr>
        <w:spacing w:before="0" w:after="160" w:line="259" w:lineRule="auto"/>
        <w:jc w:val="left"/>
        <w:rPr>
          <w:rFonts w:cs="Times New Roman"/>
          <w:kern w:val="0"/>
          <w14:ligatures w14:val="none"/>
        </w:rPr>
      </w:pPr>
    </w:p>
    <w:p w14:paraId="4E61A061" w14:textId="12528075" w:rsidR="000B0633" w:rsidRPr="00DB6A80" w:rsidRDefault="000B0633">
      <w:pPr>
        <w:spacing w:before="0" w:after="160" w:line="259" w:lineRule="auto"/>
        <w:jc w:val="left"/>
        <w:rPr>
          <w:rFonts w:cs="Times New Roman"/>
          <w:kern w:val="0"/>
          <w14:ligatures w14:val="none"/>
        </w:rPr>
      </w:pPr>
    </w:p>
    <w:p w14:paraId="0216CC78" w14:textId="3FAEC167" w:rsidR="000B0633" w:rsidRPr="00DB6A80" w:rsidRDefault="000B0633">
      <w:pPr>
        <w:spacing w:before="0" w:after="160" w:line="259" w:lineRule="auto"/>
        <w:jc w:val="left"/>
        <w:rPr>
          <w:rFonts w:cs="Times New Roman"/>
          <w:kern w:val="0"/>
          <w14:ligatures w14:val="none"/>
        </w:rPr>
      </w:pPr>
    </w:p>
    <w:p w14:paraId="2E3E73E6" w14:textId="2CF1031E" w:rsidR="000B0633" w:rsidRPr="00DB6A80" w:rsidRDefault="000B0633">
      <w:pPr>
        <w:spacing w:before="0" w:after="160" w:line="259" w:lineRule="auto"/>
        <w:jc w:val="left"/>
        <w:rPr>
          <w:rFonts w:cs="Times New Roman"/>
          <w:kern w:val="0"/>
          <w14:ligatures w14:val="none"/>
        </w:rPr>
      </w:pPr>
    </w:p>
    <w:p w14:paraId="35115118" w14:textId="7460CC39" w:rsidR="000B0633" w:rsidRPr="00DB6A80" w:rsidRDefault="000B0633">
      <w:pPr>
        <w:spacing w:before="0" w:after="160" w:line="259" w:lineRule="auto"/>
        <w:jc w:val="left"/>
        <w:rPr>
          <w:rFonts w:cs="Times New Roman"/>
          <w:kern w:val="0"/>
          <w14:ligatures w14:val="none"/>
        </w:rPr>
      </w:pPr>
    </w:p>
    <w:p w14:paraId="4087A3FD" w14:textId="2EAAEF5D" w:rsidR="000B0633" w:rsidRPr="00DB6A80" w:rsidRDefault="000B0633">
      <w:pPr>
        <w:spacing w:before="0" w:after="160" w:line="259" w:lineRule="auto"/>
        <w:jc w:val="left"/>
        <w:rPr>
          <w:rFonts w:cs="Times New Roman"/>
          <w:kern w:val="0"/>
          <w14:ligatures w14:val="none"/>
        </w:rPr>
      </w:pPr>
    </w:p>
    <w:p w14:paraId="6EAD7D14" w14:textId="10A44E3F" w:rsidR="000B0633" w:rsidRPr="00DB6A80" w:rsidRDefault="000B0633">
      <w:pPr>
        <w:spacing w:before="0" w:after="160" w:line="259" w:lineRule="auto"/>
        <w:jc w:val="left"/>
        <w:rPr>
          <w:rFonts w:cs="Times New Roman"/>
          <w:kern w:val="0"/>
          <w14:ligatures w14:val="none"/>
        </w:rPr>
      </w:pPr>
    </w:p>
    <w:p w14:paraId="0A5A829C" w14:textId="4D51453B" w:rsidR="000B0633" w:rsidRPr="00DB6A80" w:rsidRDefault="000B0633">
      <w:pPr>
        <w:spacing w:before="0" w:after="160" w:line="259" w:lineRule="auto"/>
        <w:jc w:val="left"/>
        <w:rPr>
          <w:rFonts w:cs="Times New Roman"/>
          <w:kern w:val="0"/>
          <w14:ligatures w14:val="none"/>
        </w:rPr>
      </w:pPr>
    </w:p>
    <w:p w14:paraId="41D9C8DE" w14:textId="5AFBBDB8" w:rsidR="000B0633" w:rsidRPr="00DB6A80" w:rsidRDefault="000B0633">
      <w:pPr>
        <w:spacing w:before="0" w:after="160" w:line="259" w:lineRule="auto"/>
        <w:jc w:val="left"/>
        <w:rPr>
          <w:rFonts w:cs="Times New Roman"/>
          <w:kern w:val="0"/>
          <w14:ligatures w14:val="none"/>
        </w:rPr>
      </w:pPr>
    </w:p>
    <w:p w14:paraId="06AA2A38" w14:textId="492248CF" w:rsidR="000B0633" w:rsidRPr="00DB6A80" w:rsidRDefault="000B0633">
      <w:pPr>
        <w:spacing w:before="0" w:after="160" w:line="259" w:lineRule="auto"/>
        <w:jc w:val="left"/>
        <w:rPr>
          <w:rFonts w:cs="Times New Roman"/>
          <w:kern w:val="0"/>
          <w14:ligatures w14:val="none"/>
        </w:rPr>
      </w:pPr>
    </w:p>
    <w:p w14:paraId="7830E086" w14:textId="06227496" w:rsidR="000B0633" w:rsidRPr="00DB6A80" w:rsidRDefault="000B0633">
      <w:pPr>
        <w:spacing w:before="0" w:after="160" w:line="259" w:lineRule="auto"/>
        <w:jc w:val="left"/>
        <w:rPr>
          <w:rFonts w:cs="Times New Roman"/>
          <w:kern w:val="0"/>
          <w14:ligatures w14:val="none"/>
        </w:rPr>
      </w:pPr>
    </w:p>
    <w:p w14:paraId="72DF545D" w14:textId="18FFBB16" w:rsidR="000B0633" w:rsidRPr="00DB6A80" w:rsidRDefault="000B0633">
      <w:pPr>
        <w:spacing w:before="0" w:after="160" w:line="259" w:lineRule="auto"/>
        <w:jc w:val="left"/>
        <w:rPr>
          <w:rFonts w:cs="Times New Roman"/>
          <w:kern w:val="0"/>
          <w14:ligatures w14:val="none"/>
        </w:rPr>
      </w:pPr>
    </w:p>
    <w:p w14:paraId="25B8FB82" w14:textId="44956CC3" w:rsidR="000B0633" w:rsidRPr="00DB6A80" w:rsidRDefault="000B0633">
      <w:pPr>
        <w:spacing w:before="0" w:after="160" w:line="259" w:lineRule="auto"/>
        <w:jc w:val="left"/>
        <w:rPr>
          <w:rFonts w:cs="Times New Roman"/>
          <w:kern w:val="0"/>
          <w14:ligatures w14:val="none"/>
        </w:rPr>
      </w:pPr>
    </w:p>
    <w:p w14:paraId="337A5A12" w14:textId="77DE2739" w:rsidR="000B0633" w:rsidRPr="00DB6A80" w:rsidRDefault="000B0633">
      <w:pPr>
        <w:spacing w:before="0" w:after="160" w:line="259" w:lineRule="auto"/>
        <w:jc w:val="left"/>
        <w:rPr>
          <w:rFonts w:cs="Times New Roman"/>
          <w:kern w:val="0"/>
          <w14:ligatures w14:val="none"/>
        </w:rPr>
      </w:pPr>
    </w:p>
    <w:p w14:paraId="2093A8E0" w14:textId="5BC253E5" w:rsidR="000B0633" w:rsidRPr="00DB6A80" w:rsidRDefault="000B0633">
      <w:pPr>
        <w:spacing w:before="0" w:after="160" w:line="259" w:lineRule="auto"/>
        <w:jc w:val="left"/>
        <w:rPr>
          <w:rFonts w:cs="Times New Roman"/>
          <w:kern w:val="0"/>
          <w14:ligatures w14:val="none"/>
        </w:rPr>
      </w:pPr>
    </w:p>
    <w:p w14:paraId="66919EAE" w14:textId="093F70DA" w:rsidR="000B0633" w:rsidRPr="00DB6A80" w:rsidRDefault="000B0633" w:rsidP="004C665A">
      <w:pPr>
        <w:spacing w:before="0" w:after="160" w:line="259" w:lineRule="auto"/>
        <w:jc w:val="center"/>
        <w:rPr>
          <w:rFonts w:cs="Times New Roman"/>
          <w:kern w:val="0"/>
          <w14:ligatures w14:val="none"/>
        </w:rPr>
      </w:pPr>
      <w:r w:rsidRPr="00DB6A80">
        <w:rPr>
          <w:rFonts w:cs="Times New Roman"/>
          <w:kern w:val="0"/>
          <w14:ligatures w14:val="none"/>
        </w:rPr>
        <w:t>Copyright ©</w:t>
      </w:r>
      <w:r w:rsidR="00E70C59">
        <w:rPr>
          <w:rFonts w:cs="Times New Roman"/>
          <w:kern w:val="0"/>
          <w14:ligatures w14:val="none"/>
        </w:rPr>
        <w:t xml:space="preserve"> </w:t>
      </w:r>
      <w:r w:rsidR="0089336B">
        <w:rPr>
          <w:rFonts w:cs="Times New Roman"/>
          <w:kern w:val="0"/>
          <w14:ligatures w14:val="none"/>
        </w:rPr>
        <w:t>2026</w:t>
      </w:r>
      <w:r w:rsidRPr="00DB6A80">
        <w:rPr>
          <w:rFonts w:cs="Times New Roman"/>
          <w:kern w:val="0"/>
          <w14:ligatures w14:val="none"/>
        </w:rPr>
        <w:t xml:space="preserve"> Stellenbosch University</w:t>
      </w:r>
    </w:p>
    <w:p w14:paraId="2FD220B3" w14:textId="41BCE85B" w:rsidR="00E70C59" w:rsidRPr="004C665A" w:rsidRDefault="000B0633" w:rsidP="004C665A">
      <w:pPr>
        <w:spacing w:before="0" w:after="160" w:line="259" w:lineRule="auto"/>
        <w:jc w:val="center"/>
        <w:rPr>
          <w:rFonts w:ascii="CMR10" w:hAnsi="CMR10" w:cs="CMR10"/>
          <w:kern w:val="0"/>
          <w14:ligatures w14:val="none"/>
        </w:rPr>
      </w:pPr>
      <w:r w:rsidRPr="00DB6A80">
        <w:rPr>
          <w:rFonts w:cs="Times New Roman"/>
          <w:kern w:val="0"/>
          <w14:ligatures w14:val="none"/>
        </w:rPr>
        <w:t>All rights reserved</w:t>
      </w:r>
      <w:r>
        <w:rPr>
          <w:rFonts w:ascii="CMR10" w:hAnsi="CMR10" w:cs="CMR10"/>
          <w:kern w:val="0"/>
          <w14:ligatures w14:val="none"/>
        </w:rPr>
        <w:br w:type="page"/>
      </w:r>
    </w:p>
    <w:p w14:paraId="0B748A61" w14:textId="05447F3E" w:rsidR="00B15B7A" w:rsidRDefault="00B15B7A" w:rsidP="00F86142">
      <w:pPr>
        <w:pStyle w:val="Start"/>
      </w:pPr>
      <w:r>
        <w:lastRenderedPageBreak/>
        <w:t>Abstract</w:t>
      </w:r>
    </w:p>
    <w:p w14:paraId="1CD645C4" w14:textId="1A796CE9" w:rsidR="003256B5" w:rsidRPr="003256B5" w:rsidRDefault="003256B5" w:rsidP="003256B5">
      <w:pPr>
        <w:pStyle w:val="Start"/>
        <w:rPr>
          <w:sz w:val="24"/>
          <w:szCs w:val="14"/>
        </w:rPr>
      </w:pPr>
      <w:r w:rsidRPr="003256B5">
        <w:rPr>
          <w:sz w:val="24"/>
          <w:szCs w:val="14"/>
        </w:rPr>
        <w:t>This study investigates whether machine learning (ML) techniques can improve the timing of equity style factors in the South African equity market. The analysis focuses on three widely documented factors, momentum, value, and quality, and models their relative performance as a binary classification problem predicting relative factor outperformance. The classification target is constructed using trend-scanning labels, while the predictor feature set comprises market indicators, macroeconomic variables, sentiment proxies, and valuation measures. To address the high dimensionality, mutual-information-based clustering is applied to reduce redundancy among predictors. Model effectiveness is evaluated within a hierarchical modelling framework progressing from logistic regression to generalised additive models (GAMs) and extreme gradient boosting (</w:t>
      </w:r>
      <w:proofErr w:type="spellStart"/>
      <w:r w:rsidRPr="003256B5">
        <w:rPr>
          <w:sz w:val="24"/>
          <w:szCs w:val="14"/>
        </w:rPr>
        <w:t>XGBoost</w:t>
      </w:r>
      <w:proofErr w:type="spellEnd"/>
      <w:r w:rsidRPr="003256B5">
        <w:rPr>
          <w:sz w:val="24"/>
          <w:szCs w:val="14"/>
        </w:rPr>
        <w:t>), allowing comparison across increasing levels of model flexibility. Hyperparameters are optimised using purged combinatorial cross-validation (CPCV), while out-of-sample predictive performance is evaluated under a rolling walk-forward validation framework.</w:t>
      </w:r>
    </w:p>
    <w:p w14:paraId="3914B75D" w14:textId="633F2E18" w:rsidR="00F86001" w:rsidRDefault="003256B5" w:rsidP="003256B5">
      <w:pPr>
        <w:pStyle w:val="Start"/>
        <w:jc w:val="both"/>
        <w:rPr>
          <w:sz w:val="22"/>
          <w:szCs w:val="12"/>
        </w:rPr>
      </w:pPr>
      <w:r w:rsidRPr="003256B5">
        <w:rPr>
          <w:sz w:val="24"/>
          <w:szCs w:val="14"/>
        </w:rPr>
        <w:t xml:space="preserve">The results show that predictive performance is factor-pair dependent. Nonlinear models deliver the strongest gains in factor-pairs characterised by instability and dispersion dynamics, while improvements are more limited where factor relationships are structurally persistent and valuation-driven. Feature importance analysis shows distinct economic drivers across factor pairs, with factor dispersion dynamics emerging as a common nonlinear component of factor interactions. While </w:t>
      </w:r>
      <w:proofErr w:type="spellStart"/>
      <w:r w:rsidRPr="003256B5">
        <w:rPr>
          <w:sz w:val="24"/>
          <w:szCs w:val="14"/>
        </w:rPr>
        <w:t>XGBoost</w:t>
      </w:r>
      <w:proofErr w:type="spellEnd"/>
      <w:r w:rsidRPr="003256B5">
        <w:rPr>
          <w:sz w:val="24"/>
          <w:szCs w:val="14"/>
        </w:rPr>
        <w:t xml:space="preserve"> provides the strongest discrimination and ranking ability, logistic regression produces more stable probability calibration.</w:t>
      </w:r>
      <w:r>
        <w:rPr>
          <w:sz w:val="24"/>
          <w:szCs w:val="14"/>
        </w:rPr>
        <w:tab/>
      </w:r>
    </w:p>
    <w:p w14:paraId="14D4EBA0" w14:textId="77777777" w:rsidR="00F86001" w:rsidRDefault="00F86001" w:rsidP="00F86001">
      <w:pPr>
        <w:pStyle w:val="Start"/>
        <w:jc w:val="both"/>
        <w:rPr>
          <w:sz w:val="22"/>
          <w:szCs w:val="12"/>
        </w:rPr>
      </w:pPr>
    </w:p>
    <w:p w14:paraId="4C293219" w14:textId="77777777" w:rsidR="00F86001" w:rsidRDefault="00F86001" w:rsidP="00F86001">
      <w:pPr>
        <w:pStyle w:val="Start"/>
        <w:jc w:val="both"/>
        <w:rPr>
          <w:sz w:val="22"/>
          <w:szCs w:val="12"/>
        </w:rPr>
      </w:pPr>
    </w:p>
    <w:p w14:paraId="6B9962F0" w14:textId="77777777" w:rsidR="00F86001" w:rsidRDefault="00F86001" w:rsidP="00F86001">
      <w:pPr>
        <w:pStyle w:val="Start"/>
        <w:jc w:val="both"/>
        <w:rPr>
          <w:sz w:val="22"/>
          <w:szCs w:val="12"/>
        </w:rPr>
      </w:pPr>
    </w:p>
    <w:p w14:paraId="1524146D" w14:textId="77777777" w:rsidR="00F86001" w:rsidRDefault="00F86001" w:rsidP="00F86001">
      <w:pPr>
        <w:pStyle w:val="Start"/>
        <w:jc w:val="both"/>
        <w:rPr>
          <w:sz w:val="22"/>
          <w:szCs w:val="12"/>
        </w:rPr>
      </w:pPr>
    </w:p>
    <w:p w14:paraId="6D571492" w14:textId="77777777" w:rsidR="00F86001" w:rsidRPr="00F86001" w:rsidRDefault="00F86001" w:rsidP="00F86001">
      <w:pPr>
        <w:pStyle w:val="Start"/>
        <w:jc w:val="both"/>
        <w:rPr>
          <w:sz w:val="22"/>
          <w:szCs w:val="12"/>
        </w:rPr>
      </w:pPr>
    </w:p>
    <w:p w14:paraId="5D3B57E3" w14:textId="77777777" w:rsidR="00F86001" w:rsidRDefault="00F86001" w:rsidP="00F86142">
      <w:pPr>
        <w:pStyle w:val="Start"/>
      </w:pPr>
    </w:p>
    <w:p w14:paraId="5BA639DA" w14:textId="77777777" w:rsidR="00F86001" w:rsidRDefault="00F86001" w:rsidP="00F86142">
      <w:pPr>
        <w:pStyle w:val="Start"/>
      </w:pPr>
    </w:p>
    <w:p w14:paraId="4F81203D" w14:textId="77777777" w:rsidR="00F86001" w:rsidRDefault="00F86001" w:rsidP="00F86142">
      <w:pPr>
        <w:pStyle w:val="Start"/>
      </w:pPr>
    </w:p>
    <w:p w14:paraId="05D0B005" w14:textId="36E021E5" w:rsidR="008D7B7C" w:rsidRDefault="00B15B7A" w:rsidP="00F86142">
      <w:pPr>
        <w:pStyle w:val="Start"/>
      </w:pPr>
      <w:r>
        <w:t>Acknowledgements</w:t>
      </w:r>
    </w:p>
    <w:p w14:paraId="3FDF148B" w14:textId="7D037943" w:rsidR="00E70C59" w:rsidRDefault="004C665A" w:rsidP="00E70C59">
      <w:pPr>
        <w:spacing w:before="0" w:after="160" w:line="259" w:lineRule="auto"/>
        <w:jc w:val="left"/>
      </w:pPr>
      <w:proofErr w:type="spellStart"/>
      <w:r>
        <w:t>xxxx</w:t>
      </w:r>
      <w:proofErr w:type="spellEnd"/>
    </w:p>
    <w:p w14:paraId="4D351384" w14:textId="1070A95F" w:rsidR="00FA4576" w:rsidRPr="00FA4576" w:rsidRDefault="00E70C59" w:rsidP="004C665A">
      <w:pPr>
        <w:spacing w:before="0" w:after="160" w:line="259" w:lineRule="auto"/>
        <w:jc w:val="left"/>
      </w:pPr>
      <w:r>
        <w:br w:type="page"/>
      </w:r>
    </w:p>
    <w:p w14:paraId="4C3F9D95" w14:textId="1D747F2B" w:rsidR="001E3C2F" w:rsidRPr="00FA4576" w:rsidRDefault="001E3C2F" w:rsidP="00AA230D">
      <w:pPr>
        <w:pStyle w:val="Start"/>
        <w:rPr>
          <w:noProof/>
          <w:lang w:eastAsia="en-ZA"/>
        </w:rPr>
      </w:pPr>
      <w:r>
        <w:rPr>
          <w:noProof/>
          <w:lang w:eastAsia="en-ZA"/>
        </w:rPr>
        <w:lastRenderedPageBreak/>
        <w:t>Contents</w:t>
      </w:r>
    </w:p>
    <w:p w14:paraId="1C4787DA" w14:textId="7998ACE0" w:rsidR="00DC3CEA" w:rsidRDefault="00FA7EC1">
      <w:pPr>
        <w:pStyle w:val="TOC1"/>
        <w:rPr>
          <w:rFonts w:eastAsiaTheme="minorEastAsia"/>
          <w:b w:val="0"/>
          <w:noProof/>
          <w:sz w:val="24"/>
          <w:szCs w:val="24"/>
          <w:lang w:val="en-US"/>
          <w14:ligatures w14:val="standardContextual"/>
        </w:rPr>
      </w:pPr>
      <w:r>
        <w:rPr>
          <w:b w:val="0"/>
        </w:rPr>
        <w:fldChar w:fldCharType="begin"/>
      </w:r>
      <w:r>
        <w:rPr>
          <w:b w:val="0"/>
        </w:rPr>
        <w:instrText xml:space="preserve"> TOC \o "1-2" \h \z \u </w:instrText>
      </w:r>
      <w:r>
        <w:rPr>
          <w:b w:val="0"/>
        </w:rPr>
        <w:fldChar w:fldCharType="separate"/>
      </w:r>
      <w:hyperlink w:anchor="_Toc223935840" w:history="1">
        <w:r w:rsidR="00DC3CEA" w:rsidRPr="00F50AF3">
          <w:rPr>
            <w:rStyle w:val="Hyperlink"/>
            <w:noProof/>
          </w:rPr>
          <w:t>Introduction</w:t>
        </w:r>
        <w:r w:rsidR="00DC3CEA">
          <w:rPr>
            <w:noProof/>
            <w:webHidden/>
          </w:rPr>
          <w:tab/>
        </w:r>
        <w:r w:rsidR="00DC3CEA">
          <w:rPr>
            <w:noProof/>
            <w:webHidden/>
          </w:rPr>
          <w:fldChar w:fldCharType="begin"/>
        </w:r>
        <w:r w:rsidR="00DC3CEA">
          <w:rPr>
            <w:noProof/>
            <w:webHidden/>
          </w:rPr>
          <w:instrText xml:space="preserve"> PAGEREF _Toc223935840 \h </w:instrText>
        </w:r>
        <w:r w:rsidR="00DC3CEA">
          <w:rPr>
            <w:noProof/>
            <w:webHidden/>
          </w:rPr>
        </w:r>
        <w:r w:rsidR="00DC3CEA">
          <w:rPr>
            <w:noProof/>
            <w:webHidden/>
          </w:rPr>
          <w:fldChar w:fldCharType="separate"/>
        </w:r>
        <w:r w:rsidR="00DC3CEA">
          <w:rPr>
            <w:noProof/>
            <w:webHidden/>
          </w:rPr>
          <w:t>9</w:t>
        </w:r>
        <w:r w:rsidR="00DC3CEA">
          <w:rPr>
            <w:noProof/>
            <w:webHidden/>
          </w:rPr>
          <w:fldChar w:fldCharType="end"/>
        </w:r>
      </w:hyperlink>
    </w:p>
    <w:p w14:paraId="7F336685" w14:textId="687A37FE"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41" w:history="1">
        <w:r w:rsidRPr="00F50AF3">
          <w:rPr>
            <w:rStyle w:val="Hyperlink"/>
            <w:noProof/>
          </w:rPr>
          <w:t>1.1</w:t>
        </w:r>
        <w:r>
          <w:rPr>
            <w:rFonts w:cstheme="minorBidi"/>
            <w:noProof/>
            <w:kern w:val="2"/>
            <w:sz w:val="24"/>
            <w:szCs w:val="24"/>
            <w14:ligatures w14:val="standardContextual"/>
          </w:rPr>
          <w:tab/>
        </w:r>
        <w:r w:rsidRPr="00F50AF3">
          <w:rPr>
            <w:rStyle w:val="Hyperlink"/>
            <w:noProof/>
          </w:rPr>
          <w:t>Background</w:t>
        </w:r>
        <w:r>
          <w:rPr>
            <w:noProof/>
            <w:webHidden/>
          </w:rPr>
          <w:tab/>
        </w:r>
        <w:r>
          <w:rPr>
            <w:noProof/>
            <w:webHidden/>
          </w:rPr>
          <w:fldChar w:fldCharType="begin"/>
        </w:r>
        <w:r>
          <w:rPr>
            <w:noProof/>
            <w:webHidden/>
          </w:rPr>
          <w:instrText xml:space="preserve"> PAGEREF _Toc223935841 \h </w:instrText>
        </w:r>
        <w:r>
          <w:rPr>
            <w:noProof/>
            <w:webHidden/>
          </w:rPr>
        </w:r>
        <w:r>
          <w:rPr>
            <w:noProof/>
            <w:webHidden/>
          </w:rPr>
          <w:fldChar w:fldCharType="separate"/>
        </w:r>
        <w:r>
          <w:rPr>
            <w:noProof/>
            <w:webHidden/>
          </w:rPr>
          <w:t>10</w:t>
        </w:r>
        <w:r>
          <w:rPr>
            <w:noProof/>
            <w:webHidden/>
          </w:rPr>
          <w:fldChar w:fldCharType="end"/>
        </w:r>
      </w:hyperlink>
    </w:p>
    <w:p w14:paraId="71F10296" w14:textId="5B20AA10"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42" w:history="1">
        <w:r w:rsidRPr="00F50AF3">
          <w:rPr>
            <w:rStyle w:val="Hyperlink"/>
            <w:noProof/>
          </w:rPr>
          <w:t>1.2</w:t>
        </w:r>
        <w:r>
          <w:rPr>
            <w:rFonts w:cstheme="minorBidi"/>
            <w:noProof/>
            <w:kern w:val="2"/>
            <w:sz w:val="24"/>
            <w:szCs w:val="24"/>
            <w14:ligatures w14:val="standardContextual"/>
          </w:rPr>
          <w:tab/>
        </w:r>
        <w:r w:rsidRPr="00F50AF3">
          <w:rPr>
            <w:rStyle w:val="Hyperlink"/>
            <w:noProof/>
          </w:rPr>
          <w:t>Problem statement</w:t>
        </w:r>
        <w:r>
          <w:rPr>
            <w:noProof/>
            <w:webHidden/>
          </w:rPr>
          <w:tab/>
        </w:r>
        <w:r>
          <w:rPr>
            <w:noProof/>
            <w:webHidden/>
          </w:rPr>
          <w:fldChar w:fldCharType="begin"/>
        </w:r>
        <w:r>
          <w:rPr>
            <w:noProof/>
            <w:webHidden/>
          </w:rPr>
          <w:instrText xml:space="preserve"> PAGEREF _Toc223935842 \h </w:instrText>
        </w:r>
        <w:r>
          <w:rPr>
            <w:noProof/>
            <w:webHidden/>
          </w:rPr>
        </w:r>
        <w:r>
          <w:rPr>
            <w:noProof/>
            <w:webHidden/>
          </w:rPr>
          <w:fldChar w:fldCharType="separate"/>
        </w:r>
        <w:r>
          <w:rPr>
            <w:noProof/>
            <w:webHidden/>
          </w:rPr>
          <w:t>12</w:t>
        </w:r>
        <w:r>
          <w:rPr>
            <w:noProof/>
            <w:webHidden/>
          </w:rPr>
          <w:fldChar w:fldCharType="end"/>
        </w:r>
      </w:hyperlink>
    </w:p>
    <w:p w14:paraId="45FD2183" w14:textId="34286A38"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43" w:history="1">
        <w:r w:rsidRPr="00F50AF3">
          <w:rPr>
            <w:rStyle w:val="Hyperlink"/>
            <w:noProof/>
          </w:rPr>
          <w:t>1.3</w:t>
        </w:r>
        <w:r>
          <w:rPr>
            <w:rFonts w:cstheme="minorBidi"/>
            <w:noProof/>
            <w:kern w:val="2"/>
            <w:sz w:val="24"/>
            <w:szCs w:val="24"/>
            <w14:ligatures w14:val="standardContextual"/>
          </w:rPr>
          <w:tab/>
        </w:r>
        <w:r w:rsidRPr="00F50AF3">
          <w:rPr>
            <w:rStyle w:val="Hyperlink"/>
            <w:noProof/>
          </w:rPr>
          <w:t>Scope and objectives</w:t>
        </w:r>
        <w:r>
          <w:rPr>
            <w:noProof/>
            <w:webHidden/>
          </w:rPr>
          <w:tab/>
        </w:r>
        <w:r>
          <w:rPr>
            <w:noProof/>
            <w:webHidden/>
          </w:rPr>
          <w:fldChar w:fldCharType="begin"/>
        </w:r>
        <w:r>
          <w:rPr>
            <w:noProof/>
            <w:webHidden/>
          </w:rPr>
          <w:instrText xml:space="preserve"> PAGEREF _Toc223935843 \h </w:instrText>
        </w:r>
        <w:r>
          <w:rPr>
            <w:noProof/>
            <w:webHidden/>
          </w:rPr>
        </w:r>
        <w:r>
          <w:rPr>
            <w:noProof/>
            <w:webHidden/>
          </w:rPr>
          <w:fldChar w:fldCharType="separate"/>
        </w:r>
        <w:r>
          <w:rPr>
            <w:noProof/>
            <w:webHidden/>
          </w:rPr>
          <w:t>12</w:t>
        </w:r>
        <w:r>
          <w:rPr>
            <w:noProof/>
            <w:webHidden/>
          </w:rPr>
          <w:fldChar w:fldCharType="end"/>
        </w:r>
      </w:hyperlink>
    </w:p>
    <w:p w14:paraId="1AFB8385" w14:textId="778CAD4C"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44" w:history="1">
        <w:r w:rsidRPr="00F50AF3">
          <w:rPr>
            <w:rStyle w:val="Hyperlink"/>
            <w:noProof/>
          </w:rPr>
          <w:t>1.4</w:t>
        </w:r>
        <w:r>
          <w:rPr>
            <w:rFonts w:cstheme="minorBidi"/>
            <w:noProof/>
            <w:kern w:val="2"/>
            <w:sz w:val="24"/>
            <w:szCs w:val="24"/>
            <w14:ligatures w14:val="standardContextual"/>
          </w:rPr>
          <w:tab/>
        </w:r>
        <w:r w:rsidRPr="00F50AF3">
          <w:rPr>
            <w:rStyle w:val="Hyperlink"/>
            <w:noProof/>
          </w:rPr>
          <w:t>Research methodology</w:t>
        </w:r>
        <w:r>
          <w:rPr>
            <w:noProof/>
            <w:webHidden/>
          </w:rPr>
          <w:tab/>
        </w:r>
        <w:r>
          <w:rPr>
            <w:noProof/>
            <w:webHidden/>
          </w:rPr>
          <w:fldChar w:fldCharType="begin"/>
        </w:r>
        <w:r>
          <w:rPr>
            <w:noProof/>
            <w:webHidden/>
          </w:rPr>
          <w:instrText xml:space="preserve"> PAGEREF _Toc223935844 \h </w:instrText>
        </w:r>
        <w:r>
          <w:rPr>
            <w:noProof/>
            <w:webHidden/>
          </w:rPr>
        </w:r>
        <w:r>
          <w:rPr>
            <w:noProof/>
            <w:webHidden/>
          </w:rPr>
          <w:fldChar w:fldCharType="separate"/>
        </w:r>
        <w:r>
          <w:rPr>
            <w:noProof/>
            <w:webHidden/>
          </w:rPr>
          <w:t>13</w:t>
        </w:r>
        <w:r>
          <w:rPr>
            <w:noProof/>
            <w:webHidden/>
          </w:rPr>
          <w:fldChar w:fldCharType="end"/>
        </w:r>
      </w:hyperlink>
    </w:p>
    <w:p w14:paraId="3DF1527E" w14:textId="5C659AA3"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45" w:history="1">
        <w:r w:rsidRPr="00F50AF3">
          <w:rPr>
            <w:rStyle w:val="Hyperlink"/>
            <w:noProof/>
          </w:rPr>
          <w:t>1.5</w:t>
        </w:r>
        <w:r>
          <w:rPr>
            <w:rFonts w:cstheme="minorBidi"/>
            <w:noProof/>
            <w:kern w:val="2"/>
            <w:sz w:val="24"/>
            <w:szCs w:val="24"/>
            <w14:ligatures w14:val="standardContextual"/>
          </w:rPr>
          <w:tab/>
        </w:r>
        <w:r w:rsidRPr="00F50AF3">
          <w:rPr>
            <w:rStyle w:val="Hyperlink"/>
            <w:noProof/>
          </w:rPr>
          <w:t>Contribution to data science</w:t>
        </w:r>
        <w:r>
          <w:rPr>
            <w:noProof/>
            <w:webHidden/>
          </w:rPr>
          <w:tab/>
        </w:r>
        <w:r>
          <w:rPr>
            <w:noProof/>
            <w:webHidden/>
          </w:rPr>
          <w:fldChar w:fldCharType="begin"/>
        </w:r>
        <w:r>
          <w:rPr>
            <w:noProof/>
            <w:webHidden/>
          </w:rPr>
          <w:instrText xml:space="preserve"> PAGEREF _Toc223935845 \h </w:instrText>
        </w:r>
        <w:r>
          <w:rPr>
            <w:noProof/>
            <w:webHidden/>
          </w:rPr>
        </w:r>
        <w:r>
          <w:rPr>
            <w:noProof/>
            <w:webHidden/>
          </w:rPr>
          <w:fldChar w:fldCharType="separate"/>
        </w:r>
        <w:r>
          <w:rPr>
            <w:noProof/>
            <w:webHidden/>
          </w:rPr>
          <w:t>14</w:t>
        </w:r>
        <w:r>
          <w:rPr>
            <w:noProof/>
            <w:webHidden/>
          </w:rPr>
          <w:fldChar w:fldCharType="end"/>
        </w:r>
      </w:hyperlink>
    </w:p>
    <w:p w14:paraId="6DF6890F" w14:textId="77DD3A40"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46" w:history="1">
        <w:r w:rsidRPr="00F50AF3">
          <w:rPr>
            <w:rStyle w:val="Hyperlink"/>
            <w:noProof/>
          </w:rPr>
          <w:t>1.6</w:t>
        </w:r>
        <w:r>
          <w:rPr>
            <w:rFonts w:cstheme="minorBidi"/>
            <w:noProof/>
            <w:kern w:val="2"/>
            <w:sz w:val="24"/>
            <w:szCs w:val="24"/>
            <w14:ligatures w14:val="standardContextual"/>
          </w:rPr>
          <w:tab/>
        </w:r>
        <w:r w:rsidRPr="00F50AF3">
          <w:rPr>
            <w:rStyle w:val="Hyperlink"/>
            <w:noProof/>
          </w:rPr>
          <w:t>Research assignment outline</w:t>
        </w:r>
        <w:r>
          <w:rPr>
            <w:noProof/>
            <w:webHidden/>
          </w:rPr>
          <w:tab/>
        </w:r>
        <w:r>
          <w:rPr>
            <w:noProof/>
            <w:webHidden/>
          </w:rPr>
          <w:fldChar w:fldCharType="begin"/>
        </w:r>
        <w:r>
          <w:rPr>
            <w:noProof/>
            <w:webHidden/>
          </w:rPr>
          <w:instrText xml:space="preserve"> PAGEREF _Toc223935846 \h </w:instrText>
        </w:r>
        <w:r>
          <w:rPr>
            <w:noProof/>
            <w:webHidden/>
          </w:rPr>
        </w:r>
        <w:r>
          <w:rPr>
            <w:noProof/>
            <w:webHidden/>
          </w:rPr>
          <w:fldChar w:fldCharType="separate"/>
        </w:r>
        <w:r>
          <w:rPr>
            <w:noProof/>
            <w:webHidden/>
          </w:rPr>
          <w:t>15</w:t>
        </w:r>
        <w:r>
          <w:rPr>
            <w:noProof/>
            <w:webHidden/>
          </w:rPr>
          <w:fldChar w:fldCharType="end"/>
        </w:r>
      </w:hyperlink>
    </w:p>
    <w:p w14:paraId="25F4E3C3" w14:textId="025023C1" w:rsidR="00DC3CEA" w:rsidRDefault="00DC3CEA">
      <w:pPr>
        <w:pStyle w:val="TOC1"/>
        <w:rPr>
          <w:rFonts w:eastAsiaTheme="minorEastAsia"/>
          <w:b w:val="0"/>
          <w:noProof/>
          <w:sz w:val="24"/>
          <w:szCs w:val="24"/>
          <w:lang w:val="en-US"/>
          <w14:ligatures w14:val="standardContextual"/>
        </w:rPr>
      </w:pPr>
      <w:hyperlink w:anchor="_Toc223935847" w:history="1">
        <w:r w:rsidRPr="00F50AF3">
          <w:rPr>
            <w:rStyle w:val="Hyperlink"/>
            <w:noProof/>
          </w:rPr>
          <w:t>Literature Review</w:t>
        </w:r>
        <w:r>
          <w:rPr>
            <w:noProof/>
            <w:webHidden/>
          </w:rPr>
          <w:tab/>
        </w:r>
        <w:r>
          <w:rPr>
            <w:noProof/>
            <w:webHidden/>
          </w:rPr>
          <w:fldChar w:fldCharType="begin"/>
        </w:r>
        <w:r>
          <w:rPr>
            <w:noProof/>
            <w:webHidden/>
          </w:rPr>
          <w:instrText xml:space="preserve"> PAGEREF _Toc223935847 \h </w:instrText>
        </w:r>
        <w:r>
          <w:rPr>
            <w:noProof/>
            <w:webHidden/>
          </w:rPr>
        </w:r>
        <w:r>
          <w:rPr>
            <w:noProof/>
            <w:webHidden/>
          </w:rPr>
          <w:fldChar w:fldCharType="separate"/>
        </w:r>
        <w:r>
          <w:rPr>
            <w:noProof/>
            <w:webHidden/>
          </w:rPr>
          <w:t>17</w:t>
        </w:r>
        <w:r>
          <w:rPr>
            <w:noProof/>
            <w:webHidden/>
          </w:rPr>
          <w:fldChar w:fldCharType="end"/>
        </w:r>
      </w:hyperlink>
    </w:p>
    <w:p w14:paraId="3ED2651D" w14:textId="3FBE2399"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48" w:history="1">
        <w:r w:rsidRPr="00F50AF3">
          <w:rPr>
            <w:rStyle w:val="Hyperlink"/>
            <w:noProof/>
          </w:rPr>
          <w:t>2.1</w:t>
        </w:r>
        <w:r>
          <w:rPr>
            <w:rFonts w:cstheme="minorBidi"/>
            <w:noProof/>
            <w:kern w:val="2"/>
            <w:sz w:val="24"/>
            <w:szCs w:val="24"/>
            <w14:ligatures w14:val="standardContextual"/>
          </w:rPr>
          <w:tab/>
        </w:r>
        <w:r w:rsidRPr="00F50AF3">
          <w:rPr>
            <w:rStyle w:val="Hyperlink"/>
            <w:noProof/>
          </w:rPr>
          <w:t>Foundational framework on factor timing</w:t>
        </w:r>
        <w:r>
          <w:rPr>
            <w:noProof/>
            <w:webHidden/>
          </w:rPr>
          <w:tab/>
        </w:r>
        <w:r>
          <w:rPr>
            <w:noProof/>
            <w:webHidden/>
          </w:rPr>
          <w:fldChar w:fldCharType="begin"/>
        </w:r>
        <w:r>
          <w:rPr>
            <w:noProof/>
            <w:webHidden/>
          </w:rPr>
          <w:instrText xml:space="preserve"> PAGEREF _Toc223935848 \h </w:instrText>
        </w:r>
        <w:r>
          <w:rPr>
            <w:noProof/>
            <w:webHidden/>
          </w:rPr>
        </w:r>
        <w:r>
          <w:rPr>
            <w:noProof/>
            <w:webHidden/>
          </w:rPr>
          <w:fldChar w:fldCharType="separate"/>
        </w:r>
        <w:r>
          <w:rPr>
            <w:noProof/>
            <w:webHidden/>
          </w:rPr>
          <w:t>17</w:t>
        </w:r>
        <w:r>
          <w:rPr>
            <w:noProof/>
            <w:webHidden/>
          </w:rPr>
          <w:fldChar w:fldCharType="end"/>
        </w:r>
      </w:hyperlink>
    </w:p>
    <w:p w14:paraId="287DE8FF" w14:textId="4EE3B11F"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49" w:history="1">
        <w:r w:rsidRPr="00F50AF3">
          <w:rPr>
            <w:rStyle w:val="Hyperlink"/>
            <w:noProof/>
          </w:rPr>
          <w:t>2.2</w:t>
        </w:r>
        <w:r>
          <w:rPr>
            <w:rFonts w:cstheme="minorBidi"/>
            <w:noProof/>
            <w:kern w:val="2"/>
            <w:sz w:val="24"/>
            <w:szCs w:val="24"/>
            <w14:ligatures w14:val="standardContextual"/>
          </w:rPr>
          <w:tab/>
        </w:r>
        <w:r w:rsidRPr="00F50AF3">
          <w:rPr>
            <w:rStyle w:val="Hyperlink"/>
            <w:noProof/>
          </w:rPr>
          <w:t>Machine Learning in Finance</w:t>
        </w:r>
        <w:r>
          <w:rPr>
            <w:noProof/>
            <w:webHidden/>
          </w:rPr>
          <w:tab/>
        </w:r>
        <w:r>
          <w:rPr>
            <w:noProof/>
            <w:webHidden/>
          </w:rPr>
          <w:fldChar w:fldCharType="begin"/>
        </w:r>
        <w:r>
          <w:rPr>
            <w:noProof/>
            <w:webHidden/>
          </w:rPr>
          <w:instrText xml:space="preserve"> PAGEREF _Toc223935849 \h </w:instrText>
        </w:r>
        <w:r>
          <w:rPr>
            <w:noProof/>
            <w:webHidden/>
          </w:rPr>
        </w:r>
        <w:r>
          <w:rPr>
            <w:noProof/>
            <w:webHidden/>
          </w:rPr>
          <w:fldChar w:fldCharType="separate"/>
        </w:r>
        <w:r>
          <w:rPr>
            <w:noProof/>
            <w:webHidden/>
          </w:rPr>
          <w:t>20</w:t>
        </w:r>
        <w:r>
          <w:rPr>
            <w:noProof/>
            <w:webHidden/>
          </w:rPr>
          <w:fldChar w:fldCharType="end"/>
        </w:r>
      </w:hyperlink>
    </w:p>
    <w:p w14:paraId="016041DA" w14:textId="25763390"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50" w:history="1">
        <w:r w:rsidRPr="00F50AF3">
          <w:rPr>
            <w:rStyle w:val="Hyperlink"/>
            <w:rFonts w:eastAsia="Times New Roman"/>
            <w:noProof/>
          </w:rPr>
          <w:t>2.3</w:t>
        </w:r>
        <w:r>
          <w:rPr>
            <w:rFonts w:cstheme="minorBidi"/>
            <w:noProof/>
            <w:kern w:val="2"/>
            <w:sz w:val="24"/>
            <w:szCs w:val="24"/>
            <w14:ligatures w14:val="standardContextual"/>
          </w:rPr>
          <w:tab/>
        </w:r>
        <w:r w:rsidRPr="00F50AF3">
          <w:rPr>
            <w:rStyle w:val="Hyperlink"/>
            <w:rFonts w:eastAsia="Times New Roman"/>
            <w:noProof/>
          </w:rPr>
          <w:t>Application of ML in factor timing strategies</w:t>
        </w:r>
        <w:r>
          <w:rPr>
            <w:noProof/>
            <w:webHidden/>
          </w:rPr>
          <w:tab/>
        </w:r>
        <w:r>
          <w:rPr>
            <w:noProof/>
            <w:webHidden/>
          </w:rPr>
          <w:fldChar w:fldCharType="begin"/>
        </w:r>
        <w:r>
          <w:rPr>
            <w:noProof/>
            <w:webHidden/>
          </w:rPr>
          <w:instrText xml:space="preserve"> PAGEREF _Toc223935850 \h </w:instrText>
        </w:r>
        <w:r>
          <w:rPr>
            <w:noProof/>
            <w:webHidden/>
          </w:rPr>
        </w:r>
        <w:r>
          <w:rPr>
            <w:noProof/>
            <w:webHidden/>
          </w:rPr>
          <w:fldChar w:fldCharType="separate"/>
        </w:r>
        <w:r>
          <w:rPr>
            <w:noProof/>
            <w:webHidden/>
          </w:rPr>
          <w:t>25</w:t>
        </w:r>
        <w:r>
          <w:rPr>
            <w:noProof/>
            <w:webHidden/>
          </w:rPr>
          <w:fldChar w:fldCharType="end"/>
        </w:r>
      </w:hyperlink>
    </w:p>
    <w:p w14:paraId="64CAF90C" w14:textId="4C15F995"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51" w:history="1">
        <w:r w:rsidRPr="00F50AF3">
          <w:rPr>
            <w:rStyle w:val="Hyperlink"/>
            <w:rFonts w:eastAsia="Times New Roman"/>
            <w:noProof/>
          </w:rPr>
          <w:t>2.4</w:t>
        </w:r>
        <w:r>
          <w:rPr>
            <w:rFonts w:cstheme="minorBidi"/>
            <w:noProof/>
            <w:kern w:val="2"/>
            <w:sz w:val="24"/>
            <w:szCs w:val="24"/>
            <w14:ligatures w14:val="standardContextual"/>
          </w:rPr>
          <w:tab/>
        </w:r>
        <w:r w:rsidRPr="00F50AF3">
          <w:rPr>
            <w:rStyle w:val="Hyperlink"/>
            <w:rFonts w:eastAsia="Times New Roman"/>
            <w:noProof/>
          </w:rPr>
          <w:t>Application of ML factor timing strategies – South African equity markets</w:t>
        </w:r>
        <w:r>
          <w:rPr>
            <w:noProof/>
            <w:webHidden/>
          </w:rPr>
          <w:tab/>
        </w:r>
        <w:r>
          <w:rPr>
            <w:noProof/>
            <w:webHidden/>
          </w:rPr>
          <w:fldChar w:fldCharType="begin"/>
        </w:r>
        <w:r>
          <w:rPr>
            <w:noProof/>
            <w:webHidden/>
          </w:rPr>
          <w:instrText xml:space="preserve"> PAGEREF _Toc223935851 \h </w:instrText>
        </w:r>
        <w:r>
          <w:rPr>
            <w:noProof/>
            <w:webHidden/>
          </w:rPr>
        </w:r>
        <w:r>
          <w:rPr>
            <w:noProof/>
            <w:webHidden/>
          </w:rPr>
          <w:fldChar w:fldCharType="separate"/>
        </w:r>
        <w:r>
          <w:rPr>
            <w:noProof/>
            <w:webHidden/>
          </w:rPr>
          <w:t>30</w:t>
        </w:r>
        <w:r>
          <w:rPr>
            <w:noProof/>
            <w:webHidden/>
          </w:rPr>
          <w:fldChar w:fldCharType="end"/>
        </w:r>
      </w:hyperlink>
    </w:p>
    <w:p w14:paraId="59C12BAF" w14:textId="6E15C63E" w:rsidR="00DC3CEA" w:rsidRDefault="00DC3CEA">
      <w:pPr>
        <w:pStyle w:val="TOC1"/>
        <w:rPr>
          <w:rFonts w:eastAsiaTheme="minorEastAsia"/>
          <w:b w:val="0"/>
          <w:noProof/>
          <w:sz w:val="24"/>
          <w:szCs w:val="24"/>
          <w:lang w:val="en-US"/>
          <w14:ligatures w14:val="standardContextual"/>
        </w:rPr>
      </w:pPr>
      <w:hyperlink w:anchor="_Toc223935852" w:history="1">
        <w:r w:rsidRPr="00F50AF3">
          <w:rPr>
            <w:rStyle w:val="Hyperlink"/>
            <w:noProof/>
          </w:rPr>
          <w:t>Methodology</w:t>
        </w:r>
        <w:r>
          <w:rPr>
            <w:noProof/>
            <w:webHidden/>
          </w:rPr>
          <w:tab/>
        </w:r>
        <w:r>
          <w:rPr>
            <w:noProof/>
            <w:webHidden/>
          </w:rPr>
          <w:fldChar w:fldCharType="begin"/>
        </w:r>
        <w:r>
          <w:rPr>
            <w:noProof/>
            <w:webHidden/>
          </w:rPr>
          <w:instrText xml:space="preserve"> PAGEREF _Toc223935852 \h </w:instrText>
        </w:r>
        <w:r>
          <w:rPr>
            <w:noProof/>
            <w:webHidden/>
          </w:rPr>
        </w:r>
        <w:r>
          <w:rPr>
            <w:noProof/>
            <w:webHidden/>
          </w:rPr>
          <w:fldChar w:fldCharType="separate"/>
        </w:r>
        <w:r>
          <w:rPr>
            <w:noProof/>
            <w:webHidden/>
          </w:rPr>
          <w:t>32</w:t>
        </w:r>
        <w:r>
          <w:rPr>
            <w:noProof/>
            <w:webHidden/>
          </w:rPr>
          <w:fldChar w:fldCharType="end"/>
        </w:r>
      </w:hyperlink>
    </w:p>
    <w:p w14:paraId="62B5B436" w14:textId="7E13D9C6"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53" w:history="1">
        <w:r w:rsidRPr="00F50AF3">
          <w:rPr>
            <w:rStyle w:val="Hyperlink"/>
            <w:rFonts w:cstheme="minorHAnsi"/>
            <w:noProof/>
          </w:rPr>
          <w:t>3.1</w:t>
        </w:r>
        <w:r>
          <w:rPr>
            <w:rFonts w:cstheme="minorBidi"/>
            <w:noProof/>
            <w:kern w:val="2"/>
            <w:sz w:val="24"/>
            <w:szCs w:val="24"/>
            <w14:ligatures w14:val="standardContextual"/>
          </w:rPr>
          <w:tab/>
        </w:r>
        <w:r w:rsidRPr="00F50AF3">
          <w:rPr>
            <w:rStyle w:val="Hyperlink"/>
            <w:rFonts w:cstheme="minorHAnsi"/>
            <w:noProof/>
          </w:rPr>
          <w:t>Research design and empirical framework</w:t>
        </w:r>
        <w:r>
          <w:rPr>
            <w:noProof/>
            <w:webHidden/>
          </w:rPr>
          <w:tab/>
        </w:r>
        <w:r>
          <w:rPr>
            <w:noProof/>
            <w:webHidden/>
          </w:rPr>
          <w:fldChar w:fldCharType="begin"/>
        </w:r>
        <w:r>
          <w:rPr>
            <w:noProof/>
            <w:webHidden/>
          </w:rPr>
          <w:instrText xml:space="preserve"> PAGEREF _Toc223935853 \h </w:instrText>
        </w:r>
        <w:r>
          <w:rPr>
            <w:noProof/>
            <w:webHidden/>
          </w:rPr>
        </w:r>
        <w:r>
          <w:rPr>
            <w:noProof/>
            <w:webHidden/>
          </w:rPr>
          <w:fldChar w:fldCharType="separate"/>
        </w:r>
        <w:r>
          <w:rPr>
            <w:noProof/>
            <w:webHidden/>
          </w:rPr>
          <w:t>32</w:t>
        </w:r>
        <w:r>
          <w:rPr>
            <w:noProof/>
            <w:webHidden/>
          </w:rPr>
          <w:fldChar w:fldCharType="end"/>
        </w:r>
      </w:hyperlink>
    </w:p>
    <w:p w14:paraId="6FCF5B13" w14:textId="5D154DF4"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54" w:history="1">
        <w:r w:rsidRPr="00F50AF3">
          <w:rPr>
            <w:rStyle w:val="Hyperlink"/>
            <w:rFonts w:cstheme="minorHAnsi"/>
            <w:noProof/>
          </w:rPr>
          <w:t>3.2</w:t>
        </w:r>
        <w:r>
          <w:rPr>
            <w:rFonts w:cstheme="minorBidi"/>
            <w:noProof/>
            <w:kern w:val="2"/>
            <w:sz w:val="24"/>
            <w:szCs w:val="24"/>
            <w14:ligatures w14:val="standardContextual"/>
          </w:rPr>
          <w:tab/>
        </w:r>
        <w:r w:rsidRPr="00F50AF3">
          <w:rPr>
            <w:rStyle w:val="Hyperlink"/>
            <w:rFonts w:cstheme="minorHAnsi"/>
            <w:noProof/>
          </w:rPr>
          <w:t>Factor definitions</w:t>
        </w:r>
        <w:r>
          <w:rPr>
            <w:noProof/>
            <w:webHidden/>
          </w:rPr>
          <w:tab/>
        </w:r>
        <w:r>
          <w:rPr>
            <w:noProof/>
            <w:webHidden/>
          </w:rPr>
          <w:fldChar w:fldCharType="begin"/>
        </w:r>
        <w:r>
          <w:rPr>
            <w:noProof/>
            <w:webHidden/>
          </w:rPr>
          <w:instrText xml:space="preserve"> PAGEREF _Toc223935854 \h </w:instrText>
        </w:r>
        <w:r>
          <w:rPr>
            <w:noProof/>
            <w:webHidden/>
          </w:rPr>
        </w:r>
        <w:r>
          <w:rPr>
            <w:noProof/>
            <w:webHidden/>
          </w:rPr>
          <w:fldChar w:fldCharType="separate"/>
        </w:r>
        <w:r>
          <w:rPr>
            <w:noProof/>
            <w:webHidden/>
          </w:rPr>
          <w:t>34</w:t>
        </w:r>
        <w:r>
          <w:rPr>
            <w:noProof/>
            <w:webHidden/>
          </w:rPr>
          <w:fldChar w:fldCharType="end"/>
        </w:r>
      </w:hyperlink>
    </w:p>
    <w:p w14:paraId="00E5D17B" w14:textId="16B43C96"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55" w:history="1">
        <w:r w:rsidRPr="00F50AF3">
          <w:rPr>
            <w:rStyle w:val="Hyperlink"/>
            <w:rFonts w:cstheme="minorHAnsi"/>
            <w:noProof/>
          </w:rPr>
          <w:t>3.3</w:t>
        </w:r>
        <w:r>
          <w:rPr>
            <w:rFonts w:cstheme="minorBidi"/>
            <w:noProof/>
            <w:kern w:val="2"/>
            <w:sz w:val="24"/>
            <w:szCs w:val="24"/>
            <w14:ligatures w14:val="standardContextual"/>
          </w:rPr>
          <w:tab/>
        </w:r>
        <w:r w:rsidRPr="00F50AF3">
          <w:rPr>
            <w:rStyle w:val="Hyperlink"/>
            <w:rFonts w:cstheme="minorHAnsi"/>
            <w:noProof/>
          </w:rPr>
          <w:t>Motivation for relative factor timing</w:t>
        </w:r>
        <w:r>
          <w:rPr>
            <w:noProof/>
            <w:webHidden/>
          </w:rPr>
          <w:tab/>
        </w:r>
        <w:r>
          <w:rPr>
            <w:noProof/>
            <w:webHidden/>
          </w:rPr>
          <w:fldChar w:fldCharType="begin"/>
        </w:r>
        <w:r>
          <w:rPr>
            <w:noProof/>
            <w:webHidden/>
          </w:rPr>
          <w:instrText xml:space="preserve"> PAGEREF _Toc223935855 \h </w:instrText>
        </w:r>
        <w:r>
          <w:rPr>
            <w:noProof/>
            <w:webHidden/>
          </w:rPr>
        </w:r>
        <w:r>
          <w:rPr>
            <w:noProof/>
            <w:webHidden/>
          </w:rPr>
          <w:fldChar w:fldCharType="separate"/>
        </w:r>
        <w:r>
          <w:rPr>
            <w:noProof/>
            <w:webHidden/>
          </w:rPr>
          <w:t>35</w:t>
        </w:r>
        <w:r>
          <w:rPr>
            <w:noProof/>
            <w:webHidden/>
          </w:rPr>
          <w:fldChar w:fldCharType="end"/>
        </w:r>
      </w:hyperlink>
    </w:p>
    <w:p w14:paraId="0BA20C9E" w14:textId="5BC91EF9"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56" w:history="1">
        <w:r w:rsidRPr="00F50AF3">
          <w:rPr>
            <w:rStyle w:val="Hyperlink"/>
            <w:rFonts w:cstheme="minorHAnsi"/>
            <w:noProof/>
          </w:rPr>
          <w:t>3.4</w:t>
        </w:r>
        <w:r>
          <w:rPr>
            <w:rFonts w:cstheme="minorBidi"/>
            <w:noProof/>
            <w:kern w:val="2"/>
            <w:sz w:val="24"/>
            <w:szCs w:val="24"/>
            <w14:ligatures w14:val="standardContextual"/>
          </w:rPr>
          <w:tab/>
        </w:r>
        <w:r w:rsidRPr="00F50AF3">
          <w:rPr>
            <w:rStyle w:val="Hyperlink"/>
            <w:rFonts w:cstheme="minorHAnsi"/>
            <w:noProof/>
          </w:rPr>
          <w:t>Data sources and pre-processing</w:t>
        </w:r>
        <w:r>
          <w:rPr>
            <w:noProof/>
            <w:webHidden/>
          </w:rPr>
          <w:tab/>
        </w:r>
        <w:r>
          <w:rPr>
            <w:noProof/>
            <w:webHidden/>
          </w:rPr>
          <w:fldChar w:fldCharType="begin"/>
        </w:r>
        <w:r>
          <w:rPr>
            <w:noProof/>
            <w:webHidden/>
          </w:rPr>
          <w:instrText xml:space="preserve"> PAGEREF _Toc223935856 \h </w:instrText>
        </w:r>
        <w:r>
          <w:rPr>
            <w:noProof/>
            <w:webHidden/>
          </w:rPr>
        </w:r>
        <w:r>
          <w:rPr>
            <w:noProof/>
            <w:webHidden/>
          </w:rPr>
          <w:fldChar w:fldCharType="separate"/>
        </w:r>
        <w:r>
          <w:rPr>
            <w:noProof/>
            <w:webHidden/>
          </w:rPr>
          <w:t>37</w:t>
        </w:r>
        <w:r>
          <w:rPr>
            <w:noProof/>
            <w:webHidden/>
          </w:rPr>
          <w:fldChar w:fldCharType="end"/>
        </w:r>
      </w:hyperlink>
    </w:p>
    <w:p w14:paraId="62CAADF6" w14:textId="603C7B82"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57" w:history="1">
        <w:r w:rsidRPr="00F50AF3">
          <w:rPr>
            <w:rStyle w:val="Hyperlink"/>
            <w:rFonts w:cstheme="minorHAnsi"/>
            <w:noProof/>
          </w:rPr>
          <w:t>3.5</w:t>
        </w:r>
        <w:r>
          <w:rPr>
            <w:rFonts w:cstheme="minorBidi"/>
            <w:noProof/>
            <w:kern w:val="2"/>
            <w:sz w:val="24"/>
            <w:szCs w:val="24"/>
            <w14:ligatures w14:val="standardContextual"/>
          </w:rPr>
          <w:tab/>
        </w:r>
        <w:r w:rsidRPr="00F50AF3">
          <w:rPr>
            <w:rStyle w:val="Hyperlink"/>
            <w:rFonts w:cstheme="minorHAnsi"/>
            <w:noProof/>
          </w:rPr>
          <w:t>Trend-scanning target label construction</w:t>
        </w:r>
        <w:r>
          <w:rPr>
            <w:noProof/>
            <w:webHidden/>
          </w:rPr>
          <w:tab/>
        </w:r>
        <w:r>
          <w:rPr>
            <w:noProof/>
            <w:webHidden/>
          </w:rPr>
          <w:fldChar w:fldCharType="begin"/>
        </w:r>
        <w:r>
          <w:rPr>
            <w:noProof/>
            <w:webHidden/>
          </w:rPr>
          <w:instrText xml:space="preserve"> PAGEREF _Toc223935857 \h </w:instrText>
        </w:r>
        <w:r>
          <w:rPr>
            <w:noProof/>
            <w:webHidden/>
          </w:rPr>
        </w:r>
        <w:r>
          <w:rPr>
            <w:noProof/>
            <w:webHidden/>
          </w:rPr>
          <w:fldChar w:fldCharType="separate"/>
        </w:r>
        <w:r>
          <w:rPr>
            <w:noProof/>
            <w:webHidden/>
          </w:rPr>
          <w:t>38</w:t>
        </w:r>
        <w:r>
          <w:rPr>
            <w:noProof/>
            <w:webHidden/>
          </w:rPr>
          <w:fldChar w:fldCharType="end"/>
        </w:r>
      </w:hyperlink>
    </w:p>
    <w:p w14:paraId="1480B44A" w14:textId="3F641E94"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58" w:history="1">
        <w:r w:rsidRPr="00F50AF3">
          <w:rPr>
            <w:rStyle w:val="Hyperlink"/>
            <w:rFonts w:cstheme="minorHAnsi"/>
            <w:noProof/>
          </w:rPr>
          <w:t>3.6</w:t>
        </w:r>
        <w:r>
          <w:rPr>
            <w:rFonts w:cstheme="minorBidi"/>
            <w:noProof/>
            <w:kern w:val="2"/>
            <w:sz w:val="24"/>
            <w:szCs w:val="24"/>
            <w14:ligatures w14:val="standardContextual"/>
          </w:rPr>
          <w:tab/>
        </w:r>
        <w:r w:rsidRPr="00F50AF3">
          <w:rPr>
            <w:rStyle w:val="Hyperlink"/>
            <w:rFonts w:cstheme="minorHAnsi"/>
            <w:noProof/>
          </w:rPr>
          <w:t>Feature selection</w:t>
        </w:r>
        <w:r>
          <w:rPr>
            <w:noProof/>
            <w:webHidden/>
          </w:rPr>
          <w:tab/>
        </w:r>
        <w:r>
          <w:rPr>
            <w:noProof/>
            <w:webHidden/>
          </w:rPr>
          <w:fldChar w:fldCharType="begin"/>
        </w:r>
        <w:r>
          <w:rPr>
            <w:noProof/>
            <w:webHidden/>
          </w:rPr>
          <w:instrText xml:space="preserve"> PAGEREF _Toc223935858 \h </w:instrText>
        </w:r>
        <w:r>
          <w:rPr>
            <w:noProof/>
            <w:webHidden/>
          </w:rPr>
        </w:r>
        <w:r>
          <w:rPr>
            <w:noProof/>
            <w:webHidden/>
          </w:rPr>
          <w:fldChar w:fldCharType="separate"/>
        </w:r>
        <w:r>
          <w:rPr>
            <w:noProof/>
            <w:webHidden/>
          </w:rPr>
          <w:t>41</w:t>
        </w:r>
        <w:r>
          <w:rPr>
            <w:noProof/>
            <w:webHidden/>
          </w:rPr>
          <w:fldChar w:fldCharType="end"/>
        </w:r>
      </w:hyperlink>
    </w:p>
    <w:p w14:paraId="289124B2" w14:textId="3B8F4625"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59" w:history="1">
        <w:r w:rsidRPr="00F50AF3">
          <w:rPr>
            <w:rStyle w:val="Hyperlink"/>
            <w:rFonts w:cstheme="minorHAnsi"/>
            <w:noProof/>
          </w:rPr>
          <w:t>3.7</w:t>
        </w:r>
        <w:r>
          <w:rPr>
            <w:rFonts w:cstheme="minorBidi"/>
            <w:noProof/>
            <w:kern w:val="2"/>
            <w:sz w:val="24"/>
            <w:szCs w:val="24"/>
            <w14:ligatures w14:val="standardContextual"/>
          </w:rPr>
          <w:tab/>
        </w:r>
        <w:r w:rsidRPr="00F50AF3">
          <w:rPr>
            <w:rStyle w:val="Hyperlink"/>
            <w:rFonts w:cstheme="minorHAnsi"/>
            <w:noProof/>
          </w:rPr>
          <w:t>Model training</w:t>
        </w:r>
        <w:r>
          <w:rPr>
            <w:noProof/>
            <w:webHidden/>
          </w:rPr>
          <w:tab/>
        </w:r>
        <w:r>
          <w:rPr>
            <w:noProof/>
            <w:webHidden/>
          </w:rPr>
          <w:fldChar w:fldCharType="begin"/>
        </w:r>
        <w:r>
          <w:rPr>
            <w:noProof/>
            <w:webHidden/>
          </w:rPr>
          <w:instrText xml:space="preserve"> PAGEREF _Toc223935859 \h </w:instrText>
        </w:r>
        <w:r>
          <w:rPr>
            <w:noProof/>
            <w:webHidden/>
          </w:rPr>
        </w:r>
        <w:r>
          <w:rPr>
            <w:noProof/>
            <w:webHidden/>
          </w:rPr>
          <w:fldChar w:fldCharType="separate"/>
        </w:r>
        <w:r>
          <w:rPr>
            <w:noProof/>
            <w:webHidden/>
          </w:rPr>
          <w:t>45</w:t>
        </w:r>
        <w:r>
          <w:rPr>
            <w:noProof/>
            <w:webHidden/>
          </w:rPr>
          <w:fldChar w:fldCharType="end"/>
        </w:r>
      </w:hyperlink>
    </w:p>
    <w:p w14:paraId="633981C6" w14:textId="6FB105AC"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60" w:history="1">
        <w:r w:rsidRPr="00F50AF3">
          <w:rPr>
            <w:rStyle w:val="Hyperlink"/>
            <w:noProof/>
          </w:rPr>
          <w:t>3.8</w:t>
        </w:r>
        <w:r>
          <w:rPr>
            <w:rFonts w:cstheme="minorBidi"/>
            <w:noProof/>
            <w:kern w:val="2"/>
            <w:sz w:val="24"/>
            <w:szCs w:val="24"/>
            <w14:ligatures w14:val="standardContextual"/>
          </w:rPr>
          <w:tab/>
        </w:r>
        <w:r w:rsidRPr="00F50AF3">
          <w:rPr>
            <w:rStyle w:val="Hyperlink"/>
            <w:noProof/>
          </w:rPr>
          <w:t>Hyperparameter tuning and model validation</w:t>
        </w:r>
        <w:r>
          <w:rPr>
            <w:noProof/>
            <w:webHidden/>
          </w:rPr>
          <w:tab/>
        </w:r>
        <w:r>
          <w:rPr>
            <w:noProof/>
            <w:webHidden/>
          </w:rPr>
          <w:fldChar w:fldCharType="begin"/>
        </w:r>
        <w:r>
          <w:rPr>
            <w:noProof/>
            <w:webHidden/>
          </w:rPr>
          <w:instrText xml:space="preserve"> PAGEREF _Toc223935860 \h </w:instrText>
        </w:r>
        <w:r>
          <w:rPr>
            <w:noProof/>
            <w:webHidden/>
          </w:rPr>
        </w:r>
        <w:r>
          <w:rPr>
            <w:noProof/>
            <w:webHidden/>
          </w:rPr>
          <w:fldChar w:fldCharType="separate"/>
        </w:r>
        <w:r>
          <w:rPr>
            <w:noProof/>
            <w:webHidden/>
          </w:rPr>
          <w:t>51</w:t>
        </w:r>
        <w:r>
          <w:rPr>
            <w:noProof/>
            <w:webHidden/>
          </w:rPr>
          <w:fldChar w:fldCharType="end"/>
        </w:r>
      </w:hyperlink>
    </w:p>
    <w:p w14:paraId="30348337" w14:textId="5394CE8C"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61" w:history="1">
        <w:r w:rsidRPr="00F50AF3">
          <w:rPr>
            <w:rStyle w:val="Hyperlink"/>
            <w:noProof/>
          </w:rPr>
          <w:t>3.9</w:t>
        </w:r>
        <w:r>
          <w:rPr>
            <w:rFonts w:cstheme="minorBidi"/>
            <w:noProof/>
            <w:kern w:val="2"/>
            <w:sz w:val="24"/>
            <w:szCs w:val="24"/>
            <w14:ligatures w14:val="standardContextual"/>
          </w:rPr>
          <w:tab/>
        </w:r>
        <w:r w:rsidRPr="00F50AF3">
          <w:rPr>
            <w:rStyle w:val="Hyperlink"/>
            <w:noProof/>
          </w:rPr>
          <w:t>Performance evaluation</w:t>
        </w:r>
        <w:r>
          <w:rPr>
            <w:noProof/>
            <w:webHidden/>
          </w:rPr>
          <w:tab/>
        </w:r>
        <w:r>
          <w:rPr>
            <w:noProof/>
            <w:webHidden/>
          </w:rPr>
          <w:fldChar w:fldCharType="begin"/>
        </w:r>
        <w:r>
          <w:rPr>
            <w:noProof/>
            <w:webHidden/>
          </w:rPr>
          <w:instrText xml:space="preserve"> PAGEREF _Toc223935861 \h </w:instrText>
        </w:r>
        <w:r>
          <w:rPr>
            <w:noProof/>
            <w:webHidden/>
          </w:rPr>
        </w:r>
        <w:r>
          <w:rPr>
            <w:noProof/>
            <w:webHidden/>
          </w:rPr>
          <w:fldChar w:fldCharType="separate"/>
        </w:r>
        <w:r>
          <w:rPr>
            <w:noProof/>
            <w:webHidden/>
          </w:rPr>
          <w:t>54</w:t>
        </w:r>
        <w:r>
          <w:rPr>
            <w:noProof/>
            <w:webHidden/>
          </w:rPr>
          <w:fldChar w:fldCharType="end"/>
        </w:r>
      </w:hyperlink>
    </w:p>
    <w:p w14:paraId="699A993D" w14:textId="2C3C8B06" w:rsidR="00DC3CEA" w:rsidRDefault="00DC3CEA">
      <w:pPr>
        <w:pStyle w:val="TOC2"/>
        <w:tabs>
          <w:tab w:val="left" w:pos="1200"/>
          <w:tab w:val="right" w:leader="dot" w:pos="9016"/>
        </w:tabs>
        <w:rPr>
          <w:rFonts w:cstheme="minorBidi"/>
          <w:noProof/>
          <w:kern w:val="2"/>
          <w:sz w:val="24"/>
          <w:szCs w:val="24"/>
          <w14:ligatures w14:val="standardContextual"/>
        </w:rPr>
      </w:pPr>
      <w:hyperlink w:anchor="_Toc223935862" w:history="1">
        <w:r w:rsidRPr="00F50AF3">
          <w:rPr>
            <w:rStyle w:val="Hyperlink"/>
            <w:noProof/>
          </w:rPr>
          <w:t>3.10</w:t>
        </w:r>
        <w:r>
          <w:rPr>
            <w:rFonts w:cstheme="minorBidi"/>
            <w:noProof/>
            <w:kern w:val="2"/>
            <w:sz w:val="24"/>
            <w:szCs w:val="24"/>
            <w14:ligatures w14:val="standardContextual"/>
          </w:rPr>
          <w:tab/>
        </w:r>
        <w:r w:rsidRPr="00F50AF3">
          <w:rPr>
            <w:rStyle w:val="Hyperlink"/>
            <w:noProof/>
          </w:rPr>
          <w:t>Feature importance</w:t>
        </w:r>
        <w:r>
          <w:rPr>
            <w:noProof/>
            <w:webHidden/>
          </w:rPr>
          <w:tab/>
        </w:r>
        <w:r>
          <w:rPr>
            <w:noProof/>
            <w:webHidden/>
          </w:rPr>
          <w:fldChar w:fldCharType="begin"/>
        </w:r>
        <w:r>
          <w:rPr>
            <w:noProof/>
            <w:webHidden/>
          </w:rPr>
          <w:instrText xml:space="preserve"> PAGEREF _Toc223935862 \h </w:instrText>
        </w:r>
        <w:r>
          <w:rPr>
            <w:noProof/>
            <w:webHidden/>
          </w:rPr>
        </w:r>
        <w:r>
          <w:rPr>
            <w:noProof/>
            <w:webHidden/>
          </w:rPr>
          <w:fldChar w:fldCharType="separate"/>
        </w:r>
        <w:r>
          <w:rPr>
            <w:noProof/>
            <w:webHidden/>
          </w:rPr>
          <w:t>56</w:t>
        </w:r>
        <w:r>
          <w:rPr>
            <w:noProof/>
            <w:webHidden/>
          </w:rPr>
          <w:fldChar w:fldCharType="end"/>
        </w:r>
      </w:hyperlink>
    </w:p>
    <w:p w14:paraId="6AF5A534" w14:textId="1CB4747E" w:rsidR="00DC3CEA" w:rsidRDefault="00DC3CEA">
      <w:pPr>
        <w:pStyle w:val="TOC1"/>
        <w:rPr>
          <w:rFonts w:eastAsiaTheme="minorEastAsia"/>
          <w:b w:val="0"/>
          <w:noProof/>
          <w:sz w:val="24"/>
          <w:szCs w:val="24"/>
          <w:lang w:val="en-US"/>
          <w14:ligatures w14:val="standardContextual"/>
        </w:rPr>
      </w:pPr>
      <w:hyperlink w:anchor="_Toc223935863" w:history="1">
        <w:r w:rsidRPr="00F50AF3">
          <w:rPr>
            <w:rStyle w:val="Hyperlink"/>
            <w:noProof/>
          </w:rPr>
          <w:t>Results</w:t>
        </w:r>
        <w:r>
          <w:rPr>
            <w:noProof/>
            <w:webHidden/>
          </w:rPr>
          <w:tab/>
        </w:r>
        <w:r>
          <w:rPr>
            <w:noProof/>
            <w:webHidden/>
          </w:rPr>
          <w:fldChar w:fldCharType="begin"/>
        </w:r>
        <w:r>
          <w:rPr>
            <w:noProof/>
            <w:webHidden/>
          </w:rPr>
          <w:instrText xml:space="preserve"> PAGEREF _Toc223935863 \h </w:instrText>
        </w:r>
        <w:r>
          <w:rPr>
            <w:noProof/>
            <w:webHidden/>
          </w:rPr>
        </w:r>
        <w:r>
          <w:rPr>
            <w:noProof/>
            <w:webHidden/>
          </w:rPr>
          <w:fldChar w:fldCharType="separate"/>
        </w:r>
        <w:r>
          <w:rPr>
            <w:noProof/>
            <w:webHidden/>
          </w:rPr>
          <w:t>59</w:t>
        </w:r>
        <w:r>
          <w:rPr>
            <w:noProof/>
            <w:webHidden/>
          </w:rPr>
          <w:fldChar w:fldCharType="end"/>
        </w:r>
      </w:hyperlink>
    </w:p>
    <w:p w14:paraId="6CCFB93E" w14:textId="74EF5EB2"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64" w:history="1">
        <w:r w:rsidRPr="00F50AF3">
          <w:rPr>
            <w:rStyle w:val="Hyperlink"/>
            <w:rFonts w:cstheme="minorHAnsi"/>
            <w:noProof/>
          </w:rPr>
          <w:t>4.1</w:t>
        </w:r>
        <w:r>
          <w:rPr>
            <w:rFonts w:cstheme="minorBidi"/>
            <w:noProof/>
            <w:kern w:val="2"/>
            <w:sz w:val="24"/>
            <w:szCs w:val="24"/>
            <w14:ligatures w14:val="standardContextual"/>
          </w:rPr>
          <w:tab/>
        </w:r>
        <w:r w:rsidRPr="00F50AF3">
          <w:rPr>
            <w:rStyle w:val="Hyperlink"/>
            <w:rFonts w:cstheme="minorHAnsi"/>
            <w:noProof/>
          </w:rPr>
          <w:t>Overview of the Evaluation Framework</w:t>
        </w:r>
        <w:r>
          <w:rPr>
            <w:noProof/>
            <w:webHidden/>
          </w:rPr>
          <w:tab/>
        </w:r>
        <w:r>
          <w:rPr>
            <w:noProof/>
            <w:webHidden/>
          </w:rPr>
          <w:fldChar w:fldCharType="begin"/>
        </w:r>
        <w:r>
          <w:rPr>
            <w:noProof/>
            <w:webHidden/>
          </w:rPr>
          <w:instrText xml:space="preserve"> PAGEREF _Toc223935864 \h </w:instrText>
        </w:r>
        <w:r>
          <w:rPr>
            <w:noProof/>
            <w:webHidden/>
          </w:rPr>
        </w:r>
        <w:r>
          <w:rPr>
            <w:noProof/>
            <w:webHidden/>
          </w:rPr>
          <w:fldChar w:fldCharType="separate"/>
        </w:r>
        <w:r>
          <w:rPr>
            <w:noProof/>
            <w:webHidden/>
          </w:rPr>
          <w:t>59</w:t>
        </w:r>
        <w:r>
          <w:rPr>
            <w:noProof/>
            <w:webHidden/>
          </w:rPr>
          <w:fldChar w:fldCharType="end"/>
        </w:r>
      </w:hyperlink>
    </w:p>
    <w:p w14:paraId="78027B60" w14:textId="0459F8B6"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65" w:history="1">
        <w:r w:rsidRPr="00F50AF3">
          <w:rPr>
            <w:rStyle w:val="Hyperlink"/>
            <w:rFonts w:cstheme="minorHAnsi"/>
            <w:noProof/>
          </w:rPr>
          <w:t>4.2</w:t>
        </w:r>
        <w:r>
          <w:rPr>
            <w:rFonts w:cstheme="minorBidi"/>
            <w:noProof/>
            <w:kern w:val="2"/>
            <w:sz w:val="24"/>
            <w:szCs w:val="24"/>
            <w14:ligatures w14:val="standardContextual"/>
          </w:rPr>
          <w:tab/>
        </w:r>
        <w:r w:rsidRPr="00F50AF3">
          <w:rPr>
            <w:rStyle w:val="Hyperlink"/>
            <w:rFonts w:cstheme="minorHAnsi"/>
            <w:noProof/>
          </w:rPr>
          <w:t>The structure and dynamics of local style factors</w:t>
        </w:r>
        <w:r>
          <w:rPr>
            <w:noProof/>
            <w:webHidden/>
          </w:rPr>
          <w:tab/>
        </w:r>
        <w:r>
          <w:rPr>
            <w:noProof/>
            <w:webHidden/>
          </w:rPr>
          <w:fldChar w:fldCharType="begin"/>
        </w:r>
        <w:r>
          <w:rPr>
            <w:noProof/>
            <w:webHidden/>
          </w:rPr>
          <w:instrText xml:space="preserve"> PAGEREF _Toc223935865 \h </w:instrText>
        </w:r>
        <w:r>
          <w:rPr>
            <w:noProof/>
            <w:webHidden/>
          </w:rPr>
        </w:r>
        <w:r>
          <w:rPr>
            <w:noProof/>
            <w:webHidden/>
          </w:rPr>
          <w:fldChar w:fldCharType="separate"/>
        </w:r>
        <w:r>
          <w:rPr>
            <w:noProof/>
            <w:webHidden/>
          </w:rPr>
          <w:t>60</w:t>
        </w:r>
        <w:r>
          <w:rPr>
            <w:noProof/>
            <w:webHidden/>
          </w:rPr>
          <w:fldChar w:fldCharType="end"/>
        </w:r>
      </w:hyperlink>
    </w:p>
    <w:p w14:paraId="12441BD2" w14:textId="48744DB5"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66" w:history="1">
        <w:r w:rsidRPr="00F50AF3">
          <w:rPr>
            <w:rStyle w:val="Hyperlink"/>
            <w:rFonts w:cstheme="minorHAnsi"/>
            <w:noProof/>
          </w:rPr>
          <w:t>4.3</w:t>
        </w:r>
        <w:r>
          <w:rPr>
            <w:rFonts w:cstheme="minorBidi"/>
            <w:noProof/>
            <w:kern w:val="2"/>
            <w:sz w:val="24"/>
            <w:szCs w:val="24"/>
            <w14:ligatures w14:val="standardContextual"/>
          </w:rPr>
          <w:tab/>
        </w:r>
        <w:r w:rsidRPr="00F50AF3">
          <w:rPr>
            <w:rStyle w:val="Hyperlink"/>
            <w:noProof/>
          </w:rPr>
          <w:t>Out-of-Sample predictive power</w:t>
        </w:r>
        <w:r>
          <w:rPr>
            <w:noProof/>
            <w:webHidden/>
          </w:rPr>
          <w:tab/>
        </w:r>
        <w:r>
          <w:rPr>
            <w:noProof/>
            <w:webHidden/>
          </w:rPr>
          <w:fldChar w:fldCharType="begin"/>
        </w:r>
        <w:r>
          <w:rPr>
            <w:noProof/>
            <w:webHidden/>
          </w:rPr>
          <w:instrText xml:space="preserve"> PAGEREF _Toc223935866 \h </w:instrText>
        </w:r>
        <w:r>
          <w:rPr>
            <w:noProof/>
            <w:webHidden/>
          </w:rPr>
        </w:r>
        <w:r>
          <w:rPr>
            <w:noProof/>
            <w:webHidden/>
          </w:rPr>
          <w:fldChar w:fldCharType="separate"/>
        </w:r>
        <w:r>
          <w:rPr>
            <w:noProof/>
            <w:webHidden/>
          </w:rPr>
          <w:t>65</w:t>
        </w:r>
        <w:r>
          <w:rPr>
            <w:noProof/>
            <w:webHidden/>
          </w:rPr>
          <w:fldChar w:fldCharType="end"/>
        </w:r>
      </w:hyperlink>
    </w:p>
    <w:p w14:paraId="59EC0A33" w14:textId="1A35E97D"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67" w:history="1">
        <w:r w:rsidRPr="00F50AF3">
          <w:rPr>
            <w:rStyle w:val="Hyperlink"/>
            <w:noProof/>
          </w:rPr>
          <w:t>4.4</w:t>
        </w:r>
        <w:r>
          <w:rPr>
            <w:rFonts w:cstheme="minorBidi"/>
            <w:noProof/>
            <w:kern w:val="2"/>
            <w:sz w:val="24"/>
            <w:szCs w:val="24"/>
            <w14:ligatures w14:val="standardContextual"/>
          </w:rPr>
          <w:tab/>
        </w:r>
        <w:r w:rsidRPr="00F50AF3">
          <w:rPr>
            <w:rStyle w:val="Hyperlink"/>
            <w:noProof/>
          </w:rPr>
          <w:t>Feature Importance</w:t>
        </w:r>
        <w:r>
          <w:rPr>
            <w:noProof/>
            <w:webHidden/>
          </w:rPr>
          <w:tab/>
        </w:r>
        <w:r>
          <w:rPr>
            <w:noProof/>
            <w:webHidden/>
          </w:rPr>
          <w:fldChar w:fldCharType="begin"/>
        </w:r>
        <w:r>
          <w:rPr>
            <w:noProof/>
            <w:webHidden/>
          </w:rPr>
          <w:instrText xml:space="preserve"> PAGEREF _Toc223935867 \h </w:instrText>
        </w:r>
        <w:r>
          <w:rPr>
            <w:noProof/>
            <w:webHidden/>
          </w:rPr>
        </w:r>
        <w:r>
          <w:rPr>
            <w:noProof/>
            <w:webHidden/>
          </w:rPr>
          <w:fldChar w:fldCharType="separate"/>
        </w:r>
        <w:r>
          <w:rPr>
            <w:noProof/>
            <w:webHidden/>
          </w:rPr>
          <w:t>77</w:t>
        </w:r>
        <w:r>
          <w:rPr>
            <w:noProof/>
            <w:webHidden/>
          </w:rPr>
          <w:fldChar w:fldCharType="end"/>
        </w:r>
      </w:hyperlink>
    </w:p>
    <w:p w14:paraId="4F50283C" w14:textId="5AF5BE3A" w:rsidR="00DC3CEA" w:rsidRDefault="00DC3CEA">
      <w:pPr>
        <w:pStyle w:val="TOC2"/>
        <w:tabs>
          <w:tab w:val="left" w:pos="960"/>
          <w:tab w:val="right" w:leader="dot" w:pos="9016"/>
        </w:tabs>
        <w:rPr>
          <w:rFonts w:cstheme="minorBidi"/>
          <w:noProof/>
          <w:kern w:val="2"/>
          <w:sz w:val="24"/>
          <w:szCs w:val="24"/>
          <w14:ligatures w14:val="standardContextual"/>
        </w:rPr>
      </w:pPr>
      <w:hyperlink w:anchor="_Toc223935868" w:history="1">
        <w:r w:rsidRPr="00F50AF3">
          <w:rPr>
            <w:rStyle w:val="Hyperlink"/>
            <w:noProof/>
          </w:rPr>
          <w:t>4.5</w:t>
        </w:r>
        <w:r>
          <w:rPr>
            <w:rFonts w:cstheme="minorBidi"/>
            <w:noProof/>
            <w:kern w:val="2"/>
            <w:sz w:val="24"/>
            <w:szCs w:val="24"/>
            <w14:ligatures w14:val="standardContextual"/>
          </w:rPr>
          <w:tab/>
        </w:r>
        <w:r w:rsidRPr="00F50AF3">
          <w:rPr>
            <w:rStyle w:val="Hyperlink"/>
            <w:noProof/>
          </w:rPr>
          <w:t>Validation methodology impact</w:t>
        </w:r>
        <w:r>
          <w:rPr>
            <w:noProof/>
            <w:webHidden/>
          </w:rPr>
          <w:tab/>
        </w:r>
        <w:r>
          <w:rPr>
            <w:noProof/>
            <w:webHidden/>
          </w:rPr>
          <w:fldChar w:fldCharType="begin"/>
        </w:r>
        <w:r>
          <w:rPr>
            <w:noProof/>
            <w:webHidden/>
          </w:rPr>
          <w:instrText xml:space="preserve"> PAGEREF _Toc223935868 \h </w:instrText>
        </w:r>
        <w:r>
          <w:rPr>
            <w:noProof/>
            <w:webHidden/>
          </w:rPr>
        </w:r>
        <w:r>
          <w:rPr>
            <w:noProof/>
            <w:webHidden/>
          </w:rPr>
          <w:fldChar w:fldCharType="separate"/>
        </w:r>
        <w:r>
          <w:rPr>
            <w:noProof/>
            <w:webHidden/>
          </w:rPr>
          <w:t>85</w:t>
        </w:r>
        <w:r>
          <w:rPr>
            <w:noProof/>
            <w:webHidden/>
          </w:rPr>
          <w:fldChar w:fldCharType="end"/>
        </w:r>
      </w:hyperlink>
    </w:p>
    <w:p w14:paraId="51245A3E" w14:textId="4085D77F" w:rsidR="00DC3CEA" w:rsidRDefault="00DC3CEA">
      <w:pPr>
        <w:pStyle w:val="TOC1"/>
        <w:rPr>
          <w:rFonts w:eastAsiaTheme="minorEastAsia"/>
          <w:b w:val="0"/>
          <w:noProof/>
          <w:sz w:val="24"/>
          <w:szCs w:val="24"/>
          <w:lang w:val="en-US"/>
          <w14:ligatures w14:val="standardContextual"/>
        </w:rPr>
      </w:pPr>
      <w:hyperlink w:anchor="_Toc223935869" w:history="1">
        <w:r w:rsidRPr="00F50AF3">
          <w:rPr>
            <w:rStyle w:val="Hyperlink"/>
            <w:noProof/>
          </w:rPr>
          <w:t>Conclusion</w:t>
        </w:r>
        <w:r>
          <w:rPr>
            <w:noProof/>
            <w:webHidden/>
          </w:rPr>
          <w:tab/>
        </w:r>
        <w:r>
          <w:rPr>
            <w:noProof/>
            <w:webHidden/>
          </w:rPr>
          <w:fldChar w:fldCharType="begin"/>
        </w:r>
        <w:r>
          <w:rPr>
            <w:noProof/>
            <w:webHidden/>
          </w:rPr>
          <w:instrText xml:space="preserve"> PAGEREF _Toc223935869 \h </w:instrText>
        </w:r>
        <w:r>
          <w:rPr>
            <w:noProof/>
            <w:webHidden/>
          </w:rPr>
        </w:r>
        <w:r>
          <w:rPr>
            <w:noProof/>
            <w:webHidden/>
          </w:rPr>
          <w:fldChar w:fldCharType="separate"/>
        </w:r>
        <w:r>
          <w:rPr>
            <w:noProof/>
            <w:webHidden/>
          </w:rPr>
          <w:t>91</w:t>
        </w:r>
        <w:r>
          <w:rPr>
            <w:noProof/>
            <w:webHidden/>
          </w:rPr>
          <w:fldChar w:fldCharType="end"/>
        </w:r>
      </w:hyperlink>
    </w:p>
    <w:p w14:paraId="7AA6CB32" w14:textId="113A88CD" w:rsidR="00DC3CEA" w:rsidRDefault="00DC3CEA">
      <w:pPr>
        <w:pStyle w:val="TOC1"/>
        <w:rPr>
          <w:rFonts w:eastAsiaTheme="minorEastAsia"/>
          <w:b w:val="0"/>
          <w:noProof/>
          <w:sz w:val="24"/>
          <w:szCs w:val="24"/>
          <w:lang w:val="en-US"/>
          <w14:ligatures w14:val="standardContextual"/>
        </w:rPr>
      </w:pPr>
      <w:hyperlink w:anchor="_Toc223935870" w:history="1">
        <w:r w:rsidRPr="00F50AF3">
          <w:rPr>
            <w:rStyle w:val="Hyperlink"/>
            <w:noProof/>
          </w:rPr>
          <w:t>References</w:t>
        </w:r>
        <w:r>
          <w:rPr>
            <w:noProof/>
            <w:webHidden/>
          </w:rPr>
          <w:tab/>
        </w:r>
        <w:r>
          <w:rPr>
            <w:noProof/>
            <w:webHidden/>
          </w:rPr>
          <w:fldChar w:fldCharType="begin"/>
        </w:r>
        <w:r>
          <w:rPr>
            <w:noProof/>
            <w:webHidden/>
          </w:rPr>
          <w:instrText xml:space="preserve"> PAGEREF _Toc223935870 \h </w:instrText>
        </w:r>
        <w:r>
          <w:rPr>
            <w:noProof/>
            <w:webHidden/>
          </w:rPr>
        </w:r>
        <w:r>
          <w:rPr>
            <w:noProof/>
            <w:webHidden/>
          </w:rPr>
          <w:fldChar w:fldCharType="separate"/>
        </w:r>
        <w:r>
          <w:rPr>
            <w:noProof/>
            <w:webHidden/>
          </w:rPr>
          <w:t>99</w:t>
        </w:r>
        <w:r>
          <w:rPr>
            <w:noProof/>
            <w:webHidden/>
          </w:rPr>
          <w:fldChar w:fldCharType="end"/>
        </w:r>
      </w:hyperlink>
    </w:p>
    <w:p w14:paraId="6BCE32B9" w14:textId="205E4CA7" w:rsidR="00DC3CEA" w:rsidRDefault="00DC3CEA">
      <w:pPr>
        <w:pStyle w:val="TOC2"/>
        <w:tabs>
          <w:tab w:val="right" w:leader="dot" w:pos="9016"/>
        </w:tabs>
        <w:rPr>
          <w:rFonts w:cstheme="minorBidi"/>
          <w:noProof/>
          <w:kern w:val="2"/>
          <w:sz w:val="24"/>
          <w:szCs w:val="24"/>
          <w14:ligatures w14:val="standardContextual"/>
        </w:rPr>
      </w:pPr>
      <w:hyperlink w:anchor="_Toc223935871" w:history="1">
        <w:r w:rsidRPr="00F50AF3">
          <w:rPr>
            <w:rStyle w:val="Hyperlink"/>
            <w:rFonts w:ascii="Calibri" w:eastAsia="MS Gothic" w:hAnsi="Calibri"/>
            <w:b/>
            <w:bCs/>
            <w:noProof/>
          </w:rPr>
          <w:t>A.1: Market Data Feature Definitions</w:t>
        </w:r>
        <w:r>
          <w:rPr>
            <w:noProof/>
            <w:webHidden/>
          </w:rPr>
          <w:tab/>
        </w:r>
        <w:r>
          <w:rPr>
            <w:noProof/>
            <w:webHidden/>
          </w:rPr>
          <w:fldChar w:fldCharType="begin"/>
        </w:r>
        <w:r>
          <w:rPr>
            <w:noProof/>
            <w:webHidden/>
          </w:rPr>
          <w:instrText xml:space="preserve"> PAGEREF _Toc223935871 \h </w:instrText>
        </w:r>
        <w:r>
          <w:rPr>
            <w:noProof/>
            <w:webHidden/>
          </w:rPr>
        </w:r>
        <w:r>
          <w:rPr>
            <w:noProof/>
            <w:webHidden/>
          </w:rPr>
          <w:fldChar w:fldCharType="separate"/>
        </w:r>
        <w:r>
          <w:rPr>
            <w:noProof/>
            <w:webHidden/>
          </w:rPr>
          <w:t>103</w:t>
        </w:r>
        <w:r>
          <w:rPr>
            <w:noProof/>
            <w:webHidden/>
          </w:rPr>
          <w:fldChar w:fldCharType="end"/>
        </w:r>
      </w:hyperlink>
    </w:p>
    <w:p w14:paraId="607CE342" w14:textId="4DCAB823" w:rsidR="00DC3CEA" w:rsidRDefault="00DC3CEA">
      <w:pPr>
        <w:pStyle w:val="TOC2"/>
        <w:tabs>
          <w:tab w:val="right" w:leader="dot" w:pos="9016"/>
        </w:tabs>
        <w:rPr>
          <w:rFonts w:cstheme="minorBidi"/>
          <w:noProof/>
          <w:kern w:val="2"/>
          <w:sz w:val="24"/>
          <w:szCs w:val="24"/>
          <w14:ligatures w14:val="standardContextual"/>
        </w:rPr>
      </w:pPr>
      <w:hyperlink w:anchor="_Toc223935872" w:history="1">
        <w:r w:rsidRPr="00F50AF3">
          <w:rPr>
            <w:rStyle w:val="Hyperlink"/>
            <w:rFonts w:ascii="Calibri" w:eastAsia="MS Gothic" w:hAnsi="Calibri"/>
            <w:b/>
            <w:bCs/>
            <w:noProof/>
          </w:rPr>
          <w:t>A.2: Fundamental Data Feature</w:t>
        </w:r>
        <w:r>
          <w:rPr>
            <w:noProof/>
            <w:webHidden/>
          </w:rPr>
          <w:tab/>
        </w:r>
        <w:r>
          <w:rPr>
            <w:noProof/>
            <w:webHidden/>
          </w:rPr>
          <w:fldChar w:fldCharType="begin"/>
        </w:r>
        <w:r>
          <w:rPr>
            <w:noProof/>
            <w:webHidden/>
          </w:rPr>
          <w:instrText xml:space="preserve"> PAGEREF _Toc223935872 \h </w:instrText>
        </w:r>
        <w:r>
          <w:rPr>
            <w:noProof/>
            <w:webHidden/>
          </w:rPr>
        </w:r>
        <w:r>
          <w:rPr>
            <w:noProof/>
            <w:webHidden/>
          </w:rPr>
          <w:fldChar w:fldCharType="separate"/>
        </w:r>
        <w:r>
          <w:rPr>
            <w:noProof/>
            <w:webHidden/>
          </w:rPr>
          <w:t>104</w:t>
        </w:r>
        <w:r>
          <w:rPr>
            <w:noProof/>
            <w:webHidden/>
          </w:rPr>
          <w:fldChar w:fldCharType="end"/>
        </w:r>
      </w:hyperlink>
    </w:p>
    <w:p w14:paraId="32274527" w14:textId="294106FD" w:rsidR="00DC3CEA" w:rsidRDefault="00DC3CEA">
      <w:pPr>
        <w:pStyle w:val="TOC2"/>
        <w:tabs>
          <w:tab w:val="right" w:leader="dot" w:pos="9016"/>
        </w:tabs>
        <w:rPr>
          <w:rFonts w:cstheme="minorBidi"/>
          <w:noProof/>
          <w:kern w:val="2"/>
          <w:sz w:val="24"/>
          <w:szCs w:val="24"/>
          <w14:ligatures w14:val="standardContextual"/>
        </w:rPr>
      </w:pPr>
      <w:hyperlink w:anchor="_Toc223935873" w:history="1">
        <w:r w:rsidRPr="00F50AF3">
          <w:rPr>
            <w:rStyle w:val="Hyperlink"/>
            <w:rFonts w:ascii="Calibri" w:eastAsia="MS Gothic" w:hAnsi="Calibri"/>
            <w:b/>
            <w:bCs/>
            <w:noProof/>
          </w:rPr>
          <w:t>A.3: Economic Data Feature Definitions</w:t>
        </w:r>
        <w:r>
          <w:rPr>
            <w:noProof/>
            <w:webHidden/>
          </w:rPr>
          <w:tab/>
        </w:r>
        <w:r>
          <w:rPr>
            <w:noProof/>
            <w:webHidden/>
          </w:rPr>
          <w:fldChar w:fldCharType="begin"/>
        </w:r>
        <w:r>
          <w:rPr>
            <w:noProof/>
            <w:webHidden/>
          </w:rPr>
          <w:instrText xml:space="preserve"> PAGEREF _Toc223935873 \h </w:instrText>
        </w:r>
        <w:r>
          <w:rPr>
            <w:noProof/>
            <w:webHidden/>
          </w:rPr>
        </w:r>
        <w:r>
          <w:rPr>
            <w:noProof/>
            <w:webHidden/>
          </w:rPr>
          <w:fldChar w:fldCharType="separate"/>
        </w:r>
        <w:r>
          <w:rPr>
            <w:noProof/>
            <w:webHidden/>
          </w:rPr>
          <w:t>105</w:t>
        </w:r>
        <w:r>
          <w:rPr>
            <w:noProof/>
            <w:webHidden/>
          </w:rPr>
          <w:fldChar w:fldCharType="end"/>
        </w:r>
      </w:hyperlink>
    </w:p>
    <w:p w14:paraId="2794AB68" w14:textId="624AC3FA" w:rsidR="00DC3CEA" w:rsidRDefault="00DC3CEA">
      <w:pPr>
        <w:pStyle w:val="TOC2"/>
        <w:tabs>
          <w:tab w:val="right" w:leader="dot" w:pos="9016"/>
        </w:tabs>
        <w:rPr>
          <w:rFonts w:cstheme="minorBidi"/>
          <w:noProof/>
          <w:kern w:val="2"/>
          <w:sz w:val="24"/>
          <w:szCs w:val="24"/>
          <w14:ligatures w14:val="standardContextual"/>
        </w:rPr>
      </w:pPr>
      <w:hyperlink w:anchor="_Toc223935874" w:history="1">
        <w:r w:rsidRPr="00F50AF3">
          <w:rPr>
            <w:rStyle w:val="Hyperlink"/>
            <w:rFonts w:ascii="Calibri" w:eastAsia="MS Gothic" w:hAnsi="Calibri"/>
            <w:b/>
            <w:bCs/>
            <w:noProof/>
          </w:rPr>
          <w:t>A.4. Relative Factor Interaction Metrics</w:t>
        </w:r>
        <w:r>
          <w:rPr>
            <w:noProof/>
            <w:webHidden/>
          </w:rPr>
          <w:tab/>
        </w:r>
        <w:r>
          <w:rPr>
            <w:noProof/>
            <w:webHidden/>
          </w:rPr>
          <w:fldChar w:fldCharType="begin"/>
        </w:r>
        <w:r>
          <w:rPr>
            <w:noProof/>
            <w:webHidden/>
          </w:rPr>
          <w:instrText xml:space="preserve"> PAGEREF _Toc223935874 \h </w:instrText>
        </w:r>
        <w:r>
          <w:rPr>
            <w:noProof/>
            <w:webHidden/>
          </w:rPr>
        </w:r>
        <w:r>
          <w:rPr>
            <w:noProof/>
            <w:webHidden/>
          </w:rPr>
          <w:fldChar w:fldCharType="separate"/>
        </w:r>
        <w:r>
          <w:rPr>
            <w:noProof/>
            <w:webHidden/>
          </w:rPr>
          <w:t>106</w:t>
        </w:r>
        <w:r>
          <w:rPr>
            <w:noProof/>
            <w:webHidden/>
          </w:rPr>
          <w:fldChar w:fldCharType="end"/>
        </w:r>
      </w:hyperlink>
    </w:p>
    <w:p w14:paraId="53A62CC5" w14:textId="0D807E24" w:rsidR="00302078" w:rsidRDefault="00FA7EC1" w:rsidP="00302078">
      <w:pPr>
        <w:spacing w:before="0" w:after="160" w:line="259" w:lineRule="auto"/>
        <w:jc w:val="left"/>
      </w:pPr>
      <w:r>
        <w:rPr>
          <w:b/>
        </w:rPr>
        <w:fldChar w:fldCharType="end"/>
      </w:r>
      <w:r w:rsidR="00302078">
        <w:br w:type="page"/>
      </w:r>
    </w:p>
    <w:p w14:paraId="0D802A0F" w14:textId="6BCA7A09" w:rsidR="007363BA" w:rsidRDefault="00EF5209" w:rsidP="00E70C59">
      <w:pPr>
        <w:pStyle w:val="Start"/>
        <w:rPr>
          <w:lang w:val="en-US"/>
        </w:rPr>
      </w:pPr>
      <w:r>
        <w:rPr>
          <w:lang w:val="en-US"/>
        </w:rPr>
        <w:lastRenderedPageBreak/>
        <w:t>List of Figures</w:t>
      </w:r>
    </w:p>
    <w:p w14:paraId="14A58B8E" w14:textId="6D31F0DC" w:rsidR="00DC3CEA" w:rsidRDefault="007363BA">
      <w:pPr>
        <w:pStyle w:val="TableofFigures"/>
        <w:tabs>
          <w:tab w:val="right" w:leader="dot" w:pos="9016"/>
        </w:tabs>
        <w:rPr>
          <w:rFonts w:eastAsiaTheme="minorEastAsia"/>
          <w:noProof/>
          <w:sz w:val="24"/>
          <w:szCs w:val="24"/>
          <w:lang w:val="en-US"/>
          <w14:ligatures w14:val="standardContextual"/>
        </w:rPr>
      </w:pPr>
      <w:r>
        <w:rPr>
          <w:lang w:val="en-US"/>
        </w:rPr>
        <w:fldChar w:fldCharType="begin"/>
      </w:r>
      <w:r>
        <w:rPr>
          <w:lang w:val="en-US"/>
        </w:rPr>
        <w:instrText xml:space="preserve"> TOC \h \z \c "Figure" </w:instrText>
      </w:r>
      <w:r>
        <w:rPr>
          <w:lang w:val="en-US"/>
        </w:rPr>
        <w:fldChar w:fldCharType="separate"/>
      </w:r>
      <w:hyperlink w:anchor="_Toc223935875" w:history="1">
        <w:r w:rsidR="00DC3CEA" w:rsidRPr="00206A13">
          <w:rPr>
            <w:rStyle w:val="Hyperlink"/>
            <w:rFonts w:cstheme="minorHAnsi"/>
            <w:b/>
            <w:bCs/>
            <w:noProof/>
          </w:rPr>
          <w:t>Figure 1: Trend-scanning results each factor pairs</w:t>
        </w:r>
        <w:r w:rsidR="00DC3CEA">
          <w:rPr>
            <w:noProof/>
            <w:webHidden/>
          </w:rPr>
          <w:tab/>
        </w:r>
        <w:r w:rsidR="00DC3CEA">
          <w:rPr>
            <w:noProof/>
            <w:webHidden/>
          </w:rPr>
          <w:fldChar w:fldCharType="begin"/>
        </w:r>
        <w:r w:rsidR="00DC3CEA">
          <w:rPr>
            <w:noProof/>
            <w:webHidden/>
          </w:rPr>
          <w:instrText xml:space="preserve"> PAGEREF _Toc223935875 \h </w:instrText>
        </w:r>
        <w:r w:rsidR="00DC3CEA">
          <w:rPr>
            <w:noProof/>
            <w:webHidden/>
          </w:rPr>
        </w:r>
        <w:r w:rsidR="00DC3CEA">
          <w:rPr>
            <w:noProof/>
            <w:webHidden/>
          </w:rPr>
          <w:fldChar w:fldCharType="separate"/>
        </w:r>
        <w:r w:rsidR="00DC3CEA">
          <w:rPr>
            <w:noProof/>
            <w:webHidden/>
          </w:rPr>
          <w:t>40</w:t>
        </w:r>
        <w:r w:rsidR="00DC3CEA">
          <w:rPr>
            <w:noProof/>
            <w:webHidden/>
          </w:rPr>
          <w:fldChar w:fldCharType="end"/>
        </w:r>
      </w:hyperlink>
    </w:p>
    <w:p w14:paraId="2DE7799D" w14:textId="77CC2770" w:rsidR="00DC3CEA" w:rsidRDefault="00DC3CEA">
      <w:pPr>
        <w:pStyle w:val="TableofFigures"/>
        <w:tabs>
          <w:tab w:val="right" w:leader="dot" w:pos="9016"/>
        </w:tabs>
        <w:rPr>
          <w:rFonts w:eastAsiaTheme="minorEastAsia"/>
          <w:noProof/>
          <w:sz w:val="24"/>
          <w:szCs w:val="24"/>
          <w:lang w:val="en-US"/>
          <w14:ligatures w14:val="standardContextual"/>
        </w:rPr>
      </w:pPr>
      <w:hyperlink w:anchor="_Toc223935876" w:history="1">
        <w:r w:rsidRPr="00206A13">
          <w:rPr>
            <w:rStyle w:val="Hyperlink"/>
            <w:rFonts w:cstheme="minorHAnsi"/>
            <w:b/>
            <w:bCs/>
            <w:noProof/>
          </w:rPr>
          <w:t>Figure 2: Hierarchical agglomeration clustering applied to the features space</w:t>
        </w:r>
        <w:r>
          <w:rPr>
            <w:noProof/>
            <w:webHidden/>
          </w:rPr>
          <w:tab/>
        </w:r>
        <w:r>
          <w:rPr>
            <w:noProof/>
            <w:webHidden/>
          </w:rPr>
          <w:fldChar w:fldCharType="begin"/>
        </w:r>
        <w:r>
          <w:rPr>
            <w:noProof/>
            <w:webHidden/>
          </w:rPr>
          <w:instrText xml:space="preserve"> PAGEREF _Toc223935876 \h </w:instrText>
        </w:r>
        <w:r>
          <w:rPr>
            <w:noProof/>
            <w:webHidden/>
          </w:rPr>
        </w:r>
        <w:r>
          <w:rPr>
            <w:noProof/>
            <w:webHidden/>
          </w:rPr>
          <w:fldChar w:fldCharType="separate"/>
        </w:r>
        <w:r>
          <w:rPr>
            <w:noProof/>
            <w:webHidden/>
          </w:rPr>
          <w:t>42</w:t>
        </w:r>
        <w:r>
          <w:rPr>
            <w:noProof/>
            <w:webHidden/>
          </w:rPr>
          <w:fldChar w:fldCharType="end"/>
        </w:r>
      </w:hyperlink>
    </w:p>
    <w:p w14:paraId="24314A43" w14:textId="41226B06" w:rsidR="00DC3CEA" w:rsidRDefault="00DC3CEA">
      <w:pPr>
        <w:pStyle w:val="TableofFigures"/>
        <w:tabs>
          <w:tab w:val="right" w:leader="dot" w:pos="9016"/>
        </w:tabs>
        <w:rPr>
          <w:rFonts w:eastAsiaTheme="minorEastAsia"/>
          <w:noProof/>
          <w:sz w:val="24"/>
          <w:szCs w:val="24"/>
          <w:lang w:val="en-US"/>
          <w14:ligatures w14:val="standardContextual"/>
        </w:rPr>
      </w:pPr>
      <w:hyperlink w:anchor="_Toc223935877" w:history="1">
        <w:r w:rsidRPr="00206A13">
          <w:rPr>
            <w:rStyle w:val="Hyperlink"/>
            <w:b/>
            <w:bCs/>
            <w:noProof/>
          </w:rPr>
          <w:t>Figure 3:  CPCV back-test path, k=1 validation set, N=5 cv splits.</w:t>
        </w:r>
        <w:r>
          <w:rPr>
            <w:noProof/>
            <w:webHidden/>
          </w:rPr>
          <w:tab/>
        </w:r>
        <w:r>
          <w:rPr>
            <w:noProof/>
            <w:webHidden/>
          </w:rPr>
          <w:fldChar w:fldCharType="begin"/>
        </w:r>
        <w:r>
          <w:rPr>
            <w:noProof/>
            <w:webHidden/>
          </w:rPr>
          <w:instrText xml:space="preserve"> PAGEREF _Toc223935877 \h </w:instrText>
        </w:r>
        <w:r>
          <w:rPr>
            <w:noProof/>
            <w:webHidden/>
          </w:rPr>
        </w:r>
        <w:r>
          <w:rPr>
            <w:noProof/>
            <w:webHidden/>
          </w:rPr>
          <w:fldChar w:fldCharType="separate"/>
        </w:r>
        <w:r>
          <w:rPr>
            <w:noProof/>
            <w:webHidden/>
          </w:rPr>
          <w:t>52</w:t>
        </w:r>
        <w:r>
          <w:rPr>
            <w:noProof/>
            <w:webHidden/>
          </w:rPr>
          <w:fldChar w:fldCharType="end"/>
        </w:r>
      </w:hyperlink>
    </w:p>
    <w:p w14:paraId="11FAB818" w14:textId="588EF725" w:rsidR="00DC3CEA" w:rsidRDefault="00DC3CEA">
      <w:pPr>
        <w:pStyle w:val="TableofFigures"/>
        <w:tabs>
          <w:tab w:val="right" w:leader="dot" w:pos="9016"/>
        </w:tabs>
        <w:rPr>
          <w:rFonts w:eastAsiaTheme="minorEastAsia"/>
          <w:noProof/>
          <w:sz w:val="24"/>
          <w:szCs w:val="24"/>
          <w:lang w:val="en-US"/>
          <w14:ligatures w14:val="standardContextual"/>
        </w:rPr>
      </w:pPr>
      <w:hyperlink w:anchor="_Toc223935878" w:history="1">
        <w:r w:rsidRPr="00206A13">
          <w:rPr>
            <w:rStyle w:val="Hyperlink"/>
            <w:b/>
            <w:bCs/>
            <w:noProof/>
          </w:rPr>
          <w:t>Figure 4: Walk-forward validation with rolling look-back window</w:t>
        </w:r>
        <w:r>
          <w:rPr>
            <w:noProof/>
            <w:webHidden/>
          </w:rPr>
          <w:tab/>
        </w:r>
        <w:r>
          <w:rPr>
            <w:noProof/>
            <w:webHidden/>
          </w:rPr>
          <w:fldChar w:fldCharType="begin"/>
        </w:r>
        <w:r>
          <w:rPr>
            <w:noProof/>
            <w:webHidden/>
          </w:rPr>
          <w:instrText xml:space="preserve"> PAGEREF _Toc223935878 \h </w:instrText>
        </w:r>
        <w:r>
          <w:rPr>
            <w:noProof/>
            <w:webHidden/>
          </w:rPr>
        </w:r>
        <w:r>
          <w:rPr>
            <w:noProof/>
            <w:webHidden/>
          </w:rPr>
          <w:fldChar w:fldCharType="separate"/>
        </w:r>
        <w:r>
          <w:rPr>
            <w:noProof/>
            <w:webHidden/>
          </w:rPr>
          <w:t>54</w:t>
        </w:r>
        <w:r>
          <w:rPr>
            <w:noProof/>
            <w:webHidden/>
          </w:rPr>
          <w:fldChar w:fldCharType="end"/>
        </w:r>
      </w:hyperlink>
    </w:p>
    <w:p w14:paraId="5A753CB2" w14:textId="0DD7485C" w:rsidR="00DC3CEA" w:rsidRDefault="00DC3CEA">
      <w:pPr>
        <w:pStyle w:val="TableofFigures"/>
        <w:tabs>
          <w:tab w:val="right" w:leader="dot" w:pos="9016"/>
        </w:tabs>
        <w:rPr>
          <w:rFonts w:eastAsiaTheme="minorEastAsia"/>
          <w:noProof/>
          <w:sz w:val="24"/>
          <w:szCs w:val="24"/>
          <w:lang w:val="en-US"/>
          <w14:ligatures w14:val="standardContextual"/>
        </w:rPr>
      </w:pPr>
      <w:hyperlink w:anchor="_Toc223935879" w:history="1">
        <w:r w:rsidRPr="00206A13">
          <w:rPr>
            <w:rStyle w:val="Hyperlink"/>
            <w:b/>
            <w:bCs/>
            <w:noProof/>
          </w:rPr>
          <w:t>Figure 5: Cumulative factor returns</w:t>
        </w:r>
        <w:r>
          <w:rPr>
            <w:noProof/>
            <w:webHidden/>
          </w:rPr>
          <w:tab/>
        </w:r>
        <w:r>
          <w:rPr>
            <w:noProof/>
            <w:webHidden/>
          </w:rPr>
          <w:fldChar w:fldCharType="begin"/>
        </w:r>
        <w:r>
          <w:rPr>
            <w:noProof/>
            <w:webHidden/>
          </w:rPr>
          <w:instrText xml:space="preserve"> PAGEREF _Toc223935879 \h </w:instrText>
        </w:r>
        <w:r>
          <w:rPr>
            <w:noProof/>
            <w:webHidden/>
          </w:rPr>
        </w:r>
        <w:r>
          <w:rPr>
            <w:noProof/>
            <w:webHidden/>
          </w:rPr>
          <w:fldChar w:fldCharType="separate"/>
        </w:r>
        <w:r>
          <w:rPr>
            <w:noProof/>
            <w:webHidden/>
          </w:rPr>
          <w:t>61</w:t>
        </w:r>
        <w:r>
          <w:rPr>
            <w:noProof/>
            <w:webHidden/>
          </w:rPr>
          <w:fldChar w:fldCharType="end"/>
        </w:r>
      </w:hyperlink>
    </w:p>
    <w:p w14:paraId="5EA6598B" w14:textId="69BECDB5" w:rsidR="00DC3CEA" w:rsidRDefault="00DC3CEA">
      <w:pPr>
        <w:pStyle w:val="TableofFigures"/>
        <w:tabs>
          <w:tab w:val="right" w:leader="dot" w:pos="9016"/>
        </w:tabs>
        <w:rPr>
          <w:rFonts w:eastAsiaTheme="minorEastAsia"/>
          <w:noProof/>
          <w:sz w:val="24"/>
          <w:szCs w:val="24"/>
          <w:lang w:val="en-US"/>
          <w14:ligatures w14:val="standardContextual"/>
        </w:rPr>
      </w:pPr>
      <w:hyperlink w:anchor="_Toc223935880" w:history="1">
        <w:r w:rsidRPr="00206A13">
          <w:rPr>
            <w:rStyle w:val="Hyperlink"/>
            <w:b/>
            <w:bCs/>
            <w:noProof/>
          </w:rPr>
          <w:t>Figure 6: 12-month rolling factor returns</w:t>
        </w:r>
        <w:r>
          <w:rPr>
            <w:noProof/>
            <w:webHidden/>
          </w:rPr>
          <w:tab/>
        </w:r>
        <w:r>
          <w:rPr>
            <w:noProof/>
            <w:webHidden/>
          </w:rPr>
          <w:fldChar w:fldCharType="begin"/>
        </w:r>
        <w:r>
          <w:rPr>
            <w:noProof/>
            <w:webHidden/>
          </w:rPr>
          <w:instrText xml:space="preserve"> PAGEREF _Toc223935880 \h </w:instrText>
        </w:r>
        <w:r>
          <w:rPr>
            <w:noProof/>
            <w:webHidden/>
          </w:rPr>
        </w:r>
        <w:r>
          <w:rPr>
            <w:noProof/>
            <w:webHidden/>
          </w:rPr>
          <w:fldChar w:fldCharType="separate"/>
        </w:r>
        <w:r>
          <w:rPr>
            <w:noProof/>
            <w:webHidden/>
          </w:rPr>
          <w:t>62</w:t>
        </w:r>
        <w:r>
          <w:rPr>
            <w:noProof/>
            <w:webHidden/>
          </w:rPr>
          <w:fldChar w:fldCharType="end"/>
        </w:r>
      </w:hyperlink>
    </w:p>
    <w:p w14:paraId="2EC62461" w14:textId="3F56BC6D" w:rsidR="00DC3CEA" w:rsidRDefault="00DC3CEA">
      <w:pPr>
        <w:pStyle w:val="TableofFigures"/>
        <w:tabs>
          <w:tab w:val="right" w:leader="dot" w:pos="9016"/>
        </w:tabs>
        <w:rPr>
          <w:rFonts w:eastAsiaTheme="minorEastAsia"/>
          <w:noProof/>
          <w:sz w:val="24"/>
          <w:szCs w:val="24"/>
          <w:lang w:val="en-US"/>
          <w14:ligatures w14:val="standardContextual"/>
        </w:rPr>
      </w:pPr>
      <w:hyperlink w:anchor="_Toc223935881" w:history="1">
        <w:r w:rsidRPr="00206A13">
          <w:rPr>
            <w:rStyle w:val="Hyperlink"/>
            <w:b/>
            <w:bCs/>
            <w:noProof/>
          </w:rPr>
          <w:t>Figure 7: 52-week rolling correlations between factor pairs</w:t>
        </w:r>
        <w:r>
          <w:rPr>
            <w:noProof/>
            <w:webHidden/>
          </w:rPr>
          <w:tab/>
        </w:r>
        <w:r>
          <w:rPr>
            <w:noProof/>
            <w:webHidden/>
          </w:rPr>
          <w:fldChar w:fldCharType="begin"/>
        </w:r>
        <w:r>
          <w:rPr>
            <w:noProof/>
            <w:webHidden/>
          </w:rPr>
          <w:instrText xml:space="preserve"> PAGEREF _Toc223935881 \h </w:instrText>
        </w:r>
        <w:r>
          <w:rPr>
            <w:noProof/>
            <w:webHidden/>
          </w:rPr>
        </w:r>
        <w:r>
          <w:rPr>
            <w:noProof/>
            <w:webHidden/>
          </w:rPr>
          <w:fldChar w:fldCharType="separate"/>
        </w:r>
        <w:r>
          <w:rPr>
            <w:noProof/>
            <w:webHidden/>
          </w:rPr>
          <w:t>63</w:t>
        </w:r>
        <w:r>
          <w:rPr>
            <w:noProof/>
            <w:webHidden/>
          </w:rPr>
          <w:fldChar w:fldCharType="end"/>
        </w:r>
      </w:hyperlink>
    </w:p>
    <w:p w14:paraId="009207F3" w14:textId="026E72E3" w:rsidR="00EF5209" w:rsidRDefault="007363BA">
      <w:pPr>
        <w:spacing w:before="0" w:after="160" w:line="259" w:lineRule="auto"/>
        <w:jc w:val="left"/>
        <w:rPr>
          <w:lang w:val="en-US"/>
        </w:rPr>
      </w:pPr>
      <w:r>
        <w:rPr>
          <w:lang w:val="en-US"/>
        </w:rPr>
        <w:fldChar w:fldCharType="end"/>
      </w:r>
      <w:r w:rsidR="00EF5209">
        <w:rPr>
          <w:lang w:val="en-US"/>
        </w:rPr>
        <w:br w:type="page"/>
      </w:r>
    </w:p>
    <w:p w14:paraId="7148FAB9" w14:textId="7FF3CDFB" w:rsidR="007363BA" w:rsidRDefault="00EF5209" w:rsidP="00E70C59">
      <w:pPr>
        <w:pStyle w:val="Start"/>
        <w:rPr>
          <w:lang w:val="en-US"/>
        </w:rPr>
      </w:pPr>
      <w:r>
        <w:rPr>
          <w:lang w:val="en-US"/>
        </w:rPr>
        <w:lastRenderedPageBreak/>
        <w:t>List of Tabl</w:t>
      </w:r>
      <w:r w:rsidR="004E3B50">
        <w:rPr>
          <w:lang w:val="en-US"/>
        </w:rPr>
        <w:t>e</w:t>
      </w:r>
      <w:r w:rsidR="00761EB0">
        <w:rPr>
          <w:lang w:val="en-US"/>
        </w:rPr>
        <w:t>s</w:t>
      </w:r>
    </w:p>
    <w:p w14:paraId="61D8D495" w14:textId="56128014" w:rsidR="00E8459C" w:rsidRDefault="00E862CB">
      <w:pPr>
        <w:pStyle w:val="TableofFigures"/>
        <w:tabs>
          <w:tab w:val="right" w:leader="dot" w:pos="9016"/>
        </w:tabs>
        <w:rPr>
          <w:rFonts w:eastAsiaTheme="minorEastAsia"/>
          <w:noProof/>
          <w:sz w:val="24"/>
          <w:szCs w:val="24"/>
          <w:lang w:val="en-US"/>
          <w14:ligatures w14:val="standardContextual"/>
        </w:rPr>
      </w:pPr>
      <w:r>
        <w:rPr>
          <w:lang w:val="en-US"/>
        </w:rPr>
        <w:fldChar w:fldCharType="begin"/>
      </w:r>
      <w:r>
        <w:rPr>
          <w:lang w:val="en-US"/>
        </w:rPr>
        <w:instrText xml:space="preserve"> TOC \h \z \c "Table" </w:instrText>
      </w:r>
      <w:r>
        <w:rPr>
          <w:lang w:val="en-US"/>
        </w:rPr>
        <w:fldChar w:fldCharType="separate"/>
      </w:r>
      <w:hyperlink w:anchor="_Toc223935893" w:history="1">
        <w:r w:rsidR="00E8459C" w:rsidRPr="00FD38C6">
          <w:rPr>
            <w:rStyle w:val="Hyperlink"/>
            <w:rFonts w:ascii="Calibri" w:eastAsia="Calibri" w:hAnsi="Calibri" w:cs="Times New Roman"/>
            <w:b/>
            <w:bCs/>
            <w:noProof/>
            <w:kern w:val="0"/>
            <w14:ligatures w14:val="none"/>
          </w:rPr>
          <w:t>Table 2: Classification of representative features with associated economic rationale and supporting empirical evidence</w:t>
        </w:r>
        <w:r w:rsidR="00E8459C">
          <w:rPr>
            <w:noProof/>
            <w:webHidden/>
          </w:rPr>
          <w:tab/>
        </w:r>
        <w:r w:rsidR="00E8459C">
          <w:rPr>
            <w:noProof/>
            <w:webHidden/>
          </w:rPr>
          <w:fldChar w:fldCharType="begin"/>
        </w:r>
        <w:r w:rsidR="00E8459C">
          <w:rPr>
            <w:noProof/>
            <w:webHidden/>
          </w:rPr>
          <w:instrText xml:space="preserve"> PAGEREF _Toc223935893 \h </w:instrText>
        </w:r>
        <w:r w:rsidR="00E8459C">
          <w:rPr>
            <w:noProof/>
            <w:webHidden/>
          </w:rPr>
        </w:r>
        <w:r w:rsidR="00E8459C">
          <w:rPr>
            <w:noProof/>
            <w:webHidden/>
          </w:rPr>
          <w:fldChar w:fldCharType="separate"/>
        </w:r>
        <w:r w:rsidR="00E8459C">
          <w:rPr>
            <w:noProof/>
            <w:webHidden/>
          </w:rPr>
          <w:t>43</w:t>
        </w:r>
        <w:r w:rsidR="00E8459C">
          <w:rPr>
            <w:noProof/>
            <w:webHidden/>
          </w:rPr>
          <w:fldChar w:fldCharType="end"/>
        </w:r>
      </w:hyperlink>
    </w:p>
    <w:p w14:paraId="5660436D" w14:textId="0B116451" w:rsidR="00E8459C" w:rsidRDefault="00E8459C">
      <w:pPr>
        <w:pStyle w:val="TableofFigures"/>
        <w:tabs>
          <w:tab w:val="right" w:leader="dot" w:pos="9016"/>
        </w:tabs>
        <w:rPr>
          <w:rFonts w:eastAsiaTheme="minorEastAsia"/>
          <w:noProof/>
          <w:sz w:val="24"/>
          <w:szCs w:val="24"/>
          <w:lang w:val="en-US"/>
          <w14:ligatures w14:val="standardContextual"/>
        </w:rPr>
      </w:pPr>
      <w:hyperlink w:anchor="_Toc223935894" w:history="1">
        <w:r w:rsidRPr="00FD38C6">
          <w:rPr>
            <w:rStyle w:val="Hyperlink"/>
            <w:b/>
            <w:bCs/>
            <w:noProof/>
          </w:rPr>
          <w:t>Table 3 Model comparison</w:t>
        </w:r>
        <w:r>
          <w:rPr>
            <w:noProof/>
            <w:webHidden/>
          </w:rPr>
          <w:tab/>
        </w:r>
        <w:r>
          <w:rPr>
            <w:noProof/>
            <w:webHidden/>
          </w:rPr>
          <w:fldChar w:fldCharType="begin"/>
        </w:r>
        <w:r>
          <w:rPr>
            <w:noProof/>
            <w:webHidden/>
          </w:rPr>
          <w:instrText xml:space="preserve"> PAGEREF _Toc223935894 \h </w:instrText>
        </w:r>
        <w:r>
          <w:rPr>
            <w:noProof/>
            <w:webHidden/>
          </w:rPr>
        </w:r>
        <w:r>
          <w:rPr>
            <w:noProof/>
            <w:webHidden/>
          </w:rPr>
          <w:fldChar w:fldCharType="separate"/>
        </w:r>
        <w:r>
          <w:rPr>
            <w:noProof/>
            <w:webHidden/>
          </w:rPr>
          <w:t>50</w:t>
        </w:r>
        <w:r>
          <w:rPr>
            <w:noProof/>
            <w:webHidden/>
          </w:rPr>
          <w:fldChar w:fldCharType="end"/>
        </w:r>
      </w:hyperlink>
    </w:p>
    <w:p w14:paraId="46078AA2" w14:textId="4460E984" w:rsidR="00E8459C" w:rsidRDefault="00E8459C">
      <w:pPr>
        <w:pStyle w:val="TableofFigures"/>
        <w:tabs>
          <w:tab w:val="right" w:leader="dot" w:pos="9016"/>
        </w:tabs>
        <w:rPr>
          <w:rFonts w:eastAsiaTheme="minorEastAsia"/>
          <w:noProof/>
          <w:sz w:val="24"/>
          <w:szCs w:val="24"/>
          <w:lang w:val="en-US"/>
          <w14:ligatures w14:val="standardContextual"/>
        </w:rPr>
      </w:pPr>
      <w:hyperlink w:anchor="_Toc223935895" w:history="1">
        <w:r w:rsidRPr="00FD38C6">
          <w:rPr>
            <w:rStyle w:val="Hyperlink"/>
            <w:b/>
            <w:bCs/>
            <w:noProof/>
          </w:rPr>
          <w:t>Table 4: Key hyperparameters</w:t>
        </w:r>
        <w:r>
          <w:rPr>
            <w:noProof/>
            <w:webHidden/>
          </w:rPr>
          <w:tab/>
        </w:r>
        <w:r>
          <w:rPr>
            <w:noProof/>
            <w:webHidden/>
          </w:rPr>
          <w:fldChar w:fldCharType="begin"/>
        </w:r>
        <w:r>
          <w:rPr>
            <w:noProof/>
            <w:webHidden/>
          </w:rPr>
          <w:instrText xml:space="preserve"> PAGEREF _Toc223935895 \h </w:instrText>
        </w:r>
        <w:r>
          <w:rPr>
            <w:noProof/>
            <w:webHidden/>
          </w:rPr>
        </w:r>
        <w:r>
          <w:rPr>
            <w:noProof/>
            <w:webHidden/>
          </w:rPr>
          <w:fldChar w:fldCharType="separate"/>
        </w:r>
        <w:r>
          <w:rPr>
            <w:noProof/>
            <w:webHidden/>
          </w:rPr>
          <w:t>52</w:t>
        </w:r>
        <w:r>
          <w:rPr>
            <w:noProof/>
            <w:webHidden/>
          </w:rPr>
          <w:fldChar w:fldCharType="end"/>
        </w:r>
      </w:hyperlink>
    </w:p>
    <w:p w14:paraId="2A5E411E" w14:textId="603B9499" w:rsidR="00E8459C" w:rsidRDefault="00E8459C">
      <w:pPr>
        <w:pStyle w:val="TableofFigures"/>
        <w:tabs>
          <w:tab w:val="right" w:leader="dot" w:pos="9016"/>
        </w:tabs>
        <w:rPr>
          <w:rFonts w:eastAsiaTheme="minorEastAsia"/>
          <w:noProof/>
          <w:sz w:val="24"/>
          <w:szCs w:val="24"/>
          <w:lang w:val="en-US"/>
          <w14:ligatures w14:val="standardContextual"/>
        </w:rPr>
      </w:pPr>
      <w:hyperlink w:anchor="_Toc223935896" w:history="1">
        <w:r w:rsidRPr="00FD38C6">
          <w:rPr>
            <w:rStyle w:val="Hyperlink"/>
            <w:b/>
            <w:noProof/>
          </w:rPr>
          <w:t>Table 5: Spearman’s correlation</w:t>
        </w:r>
        <w:r>
          <w:rPr>
            <w:noProof/>
            <w:webHidden/>
          </w:rPr>
          <w:tab/>
        </w:r>
        <w:r>
          <w:rPr>
            <w:noProof/>
            <w:webHidden/>
          </w:rPr>
          <w:fldChar w:fldCharType="begin"/>
        </w:r>
        <w:r>
          <w:rPr>
            <w:noProof/>
            <w:webHidden/>
          </w:rPr>
          <w:instrText xml:space="preserve"> PAGEREF _Toc223935896 \h </w:instrText>
        </w:r>
        <w:r>
          <w:rPr>
            <w:noProof/>
            <w:webHidden/>
          </w:rPr>
        </w:r>
        <w:r>
          <w:rPr>
            <w:noProof/>
            <w:webHidden/>
          </w:rPr>
          <w:fldChar w:fldCharType="separate"/>
        </w:r>
        <w:r>
          <w:rPr>
            <w:noProof/>
            <w:webHidden/>
          </w:rPr>
          <w:t>63</w:t>
        </w:r>
        <w:r>
          <w:rPr>
            <w:noProof/>
            <w:webHidden/>
          </w:rPr>
          <w:fldChar w:fldCharType="end"/>
        </w:r>
      </w:hyperlink>
    </w:p>
    <w:p w14:paraId="7CF4F4AF" w14:textId="413AF72B" w:rsidR="00E8459C" w:rsidRDefault="00E8459C">
      <w:pPr>
        <w:pStyle w:val="TableofFigures"/>
        <w:tabs>
          <w:tab w:val="right" w:leader="dot" w:pos="9016"/>
        </w:tabs>
        <w:rPr>
          <w:rFonts w:eastAsiaTheme="minorEastAsia"/>
          <w:noProof/>
          <w:sz w:val="24"/>
          <w:szCs w:val="24"/>
          <w:lang w:val="en-US"/>
          <w14:ligatures w14:val="standardContextual"/>
        </w:rPr>
      </w:pPr>
      <w:hyperlink w:anchor="_Toc223935897" w:history="1">
        <w:r w:rsidRPr="00FD38C6">
          <w:rPr>
            <w:rStyle w:val="Hyperlink"/>
            <w:b/>
            <w:noProof/>
          </w:rPr>
          <w:t>Table 6: Kendall’s tau</w:t>
        </w:r>
        <w:r>
          <w:rPr>
            <w:noProof/>
            <w:webHidden/>
          </w:rPr>
          <w:tab/>
        </w:r>
        <w:r>
          <w:rPr>
            <w:noProof/>
            <w:webHidden/>
          </w:rPr>
          <w:fldChar w:fldCharType="begin"/>
        </w:r>
        <w:r>
          <w:rPr>
            <w:noProof/>
            <w:webHidden/>
          </w:rPr>
          <w:instrText xml:space="preserve"> PAGEREF _Toc223935897 \h </w:instrText>
        </w:r>
        <w:r>
          <w:rPr>
            <w:noProof/>
            <w:webHidden/>
          </w:rPr>
        </w:r>
        <w:r>
          <w:rPr>
            <w:noProof/>
            <w:webHidden/>
          </w:rPr>
          <w:fldChar w:fldCharType="separate"/>
        </w:r>
        <w:r>
          <w:rPr>
            <w:noProof/>
            <w:webHidden/>
          </w:rPr>
          <w:t>63</w:t>
        </w:r>
        <w:r>
          <w:rPr>
            <w:noProof/>
            <w:webHidden/>
          </w:rPr>
          <w:fldChar w:fldCharType="end"/>
        </w:r>
      </w:hyperlink>
    </w:p>
    <w:p w14:paraId="5C5BE724" w14:textId="57C70494" w:rsidR="00E8459C" w:rsidRDefault="00E8459C">
      <w:pPr>
        <w:pStyle w:val="TableofFigures"/>
        <w:tabs>
          <w:tab w:val="right" w:leader="dot" w:pos="9016"/>
        </w:tabs>
        <w:rPr>
          <w:rFonts w:eastAsiaTheme="minorEastAsia"/>
          <w:noProof/>
          <w:sz w:val="24"/>
          <w:szCs w:val="24"/>
          <w:lang w:val="en-US"/>
          <w14:ligatures w14:val="standardContextual"/>
        </w:rPr>
      </w:pPr>
      <w:hyperlink w:anchor="_Toc223935898" w:history="1">
        <w:r w:rsidRPr="00FD38C6">
          <w:rPr>
            <w:rStyle w:val="Hyperlink"/>
            <w:b/>
            <w:bCs/>
            <w:noProof/>
          </w:rPr>
          <w:t>Table 7: Out-of-Sample performance of the three models across the three factor pairings.</w:t>
        </w:r>
        <w:r>
          <w:rPr>
            <w:noProof/>
            <w:webHidden/>
          </w:rPr>
          <w:tab/>
        </w:r>
        <w:r>
          <w:rPr>
            <w:noProof/>
            <w:webHidden/>
          </w:rPr>
          <w:fldChar w:fldCharType="begin"/>
        </w:r>
        <w:r>
          <w:rPr>
            <w:noProof/>
            <w:webHidden/>
          </w:rPr>
          <w:instrText xml:space="preserve"> PAGEREF _Toc223935898 \h </w:instrText>
        </w:r>
        <w:r>
          <w:rPr>
            <w:noProof/>
            <w:webHidden/>
          </w:rPr>
        </w:r>
        <w:r>
          <w:rPr>
            <w:noProof/>
            <w:webHidden/>
          </w:rPr>
          <w:fldChar w:fldCharType="separate"/>
        </w:r>
        <w:r>
          <w:rPr>
            <w:noProof/>
            <w:webHidden/>
          </w:rPr>
          <w:t>65</w:t>
        </w:r>
        <w:r>
          <w:rPr>
            <w:noProof/>
            <w:webHidden/>
          </w:rPr>
          <w:fldChar w:fldCharType="end"/>
        </w:r>
      </w:hyperlink>
    </w:p>
    <w:p w14:paraId="4CBF3CCC" w14:textId="033CAB86" w:rsidR="00E8459C" w:rsidRDefault="00E8459C">
      <w:pPr>
        <w:pStyle w:val="TableofFigures"/>
        <w:tabs>
          <w:tab w:val="right" w:leader="dot" w:pos="9016"/>
        </w:tabs>
        <w:rPr>
          <w:rFonts w:eastAsiaTheme="minorEastAsia"/>
          <w:noProof/>
          <w:sz w:val="24"/>
          <w:szCs w:val="24"/>
          <w:lang w:val="en-US"/>
          <w14:ligatures w14:val="standardContextual"/>
        </w:rPr>
      </w:pPr>
      <w:hyperlink w:anchor="_Toc223935899" w:history="1">
        <w:r w:rsidRPr="00FD38C6">
          <w:rPr>
            <w:rStyle w:val="Hyperlink"/>
            <w:noProof/>
          </w:rPr>
          <w:t>Table 9: OOS results for Momentum vs Quality pairing</w:t>
        </w:r>
        <w:r>
          <w:rPr>
            <w:noProof/>
            <w:webHidden/>
          </w:rPr>
          <w:tab/>
        </w:r>
        <w:r>
          <w:rPr>
            <w:noProof/>
            <w:webHidden/>
          </w:rPr>
          <w:fldChar w:fldCharType="begin"/>
        </w:r>
        <w:r>
          <w:rPr>
            <w:noProof/>
            <w:webHidden/>
          </w:rPr>
          <w:instrText xml:space="preserve"> PAGEREF _Toc223935899 \h </w:instrText>
        </w:r>
        <w:r>
          <w:rPr>
            <w:noProof/>
            <w:webHidden/>
          </w:rPr>
        </w:r>
        <w:r>
          <w:rPr>
            <w:noProof/>
            <w:webHidden/>
          </w:rPr>
          <w:fldChar w:fldCharType="separate"/>
        </w:r>
        <w:r>
          <w:rPr>
            <w:noProof/>
            <w:webHidden/>
          </w:rPr>
          <w:t>68</w:t>
        </w:r>
        <w:r>
          <w:rPr>
            <w:noProof/>
            <w:webHidden/>
          </w:rPr>
          <w:fldChar w:fldCharType="end"/>
        </w:r>
      </w:hyperlink>
    </w:p>
    <w:p w14:paraId="5F8C4D74" w14:textId="3B0BB80C" w:rsidR="00E8459C" w:rsidRDefault="00E8459C">
      <w:pPr>
        <w:pStyle w:val="TableofFigures"/>
        <w:tabs>
          <w:tab w:val="right" w:leader="dot" w:pos="9016"/>
        </w:tabs>
        <w:rPr>
          <w:rFonts w:eastAsiaTheme="minorEastAsia"/>
          <w:noProof/>
          <w:sz w:val="24"/>
          <w:szCs w:val="24"/>
          <w:lang w:val="en-US"/>
          <w14:ligatures w14:val="standardContextual"/>
        </w:rPr>
      </w:pPr>
      <w:hyperlink w:anchor="_Toc223935900" w:history="1">
        <w:r w:rsidRPr="00FD38C6">
          <w:rPr>
            <w:rStyle w:val="Hyperlink"/>
            <w:noProof/>
          </w:rPr>
          <w:t>Table 11: Value vs Quality</w:t>
        </w:r>
        <w:r>
          <w:rPr>
            <w:noProof/>
            <w:webHidden/>
          </w:rPr>
          <w:tab/>
        </w:r>
        <w:r>
          <w:rPr>
            <w:noProof/>
            <w:webHidden/>
          </w:rPr>
          <w:fldChar w:fldCharType="begin"/>
        </w:r>
        <w:r>
          <w:rPr>
            <w:noProof/>
            <w:webHidden/>
          </w:rPr>
          <w:instrText xml:space="preserve"> PAGEREF _Toc223935900 \h </w:instrText>
        </w:r>
        <w:r>
          <w:rPr>
            <w:noProof/>
            <w:webHidden/>
          </w:rPr>
        </w:r>
        <w:r>
          <w:rPr>
            <w:noProof/>
            <w:webHidden/>
          </w:rPr>
          <w:fldChar w:fldCharType="separate"/>
        </w:r>
        <w:r>
          <w:rPr>
            <w:noProof/>
            <w:webHidden/>
          </w:rPr>
          <w:t>72</w:t>
        </w:r>
        <w:r>
          <w:rPr>
            <w:noProof/>
            <w:webHidden/>
          </w:rPr>
          <w:fldChar w:fldCharType="end"/>
        </w:r>
      </w:hyperlink>
    </w:p>
    <w:p w14:paraId="248431D6" w14:textId="64759A76" w:rsidR="00E8459C" w:rsidRDefault="00E8459C">
      <w:pPr>
        <w:pStyle w:val="TableofFigures"/>
        <w:tabs>
          <w:tab w:val="right" w:leader="dot" w:pos="9016"/>
        </w:tabs>
        <w:rPr>
          <w:rFonts w:eastAsiaTheme="minorEastAsia"/>
          <w:noProof/>
          <w:sz w:val="24"/>
          <w:szCs w:val="24"/>
          <w:lang w:val="en-US"/>
          <w14:ligatures w14:val="standardContextual"/>
        </w:rPr>
      </w:pPr>
      <w:hyperlink w:anchor="_Toc223935901" w:history="1">
        <w:r w:rsidRPr="00FD38C6">
          <w:rPr>
            <w:rStyle w:val="Hyperlink"/>
            <w:noProof/>
          </w:rPr>
          <w:t>Table 12: Value vs Quality</w:t>
        </w:r>
        <w:r>
          <w:rPr>
            <w:noProof/>
            <w:webHidden/>
          </w:rPr>
          <w:tab/>
        </w:r>
        <w:r>
          <w:rPr>
            <w:noProof/>
            <w:webHidden/>
          </w:rPr>
          <w:fldChar w:fldCharType="begin"/>
        </w:r>
        <w:r>
          <w:rPr>
            <w:noProof/>
            <w:webHidden/>
          </w:rPr>
          <w:instrText xml:space="preserve"> PAGEREF _Toc223935901 \h </w:instrText>
        </w:r>
        <w:r>
          <w:rPr>
            <w:noProof/>
            <w:webHidden/>
          </w:rPr>
        </w:r>
        <w:r>
          <w:rPr>
            <w:noProof/>
            <w:webHidden/>
          </w:rPr>
          <w:fldChar w:fldCharType="separate"/>
        </w:r>
        <w:r>
          <w:rPr>
            <w:noProof/>
            <w:webHidden/>
          </w:rPr>
          <w:t>74</w:t>
        </w:r>
        <w:r>
          <w:rPr>
            <w:noProof/>
            <w:webHidden/>
          </w:rPr>
          <w:fldChar w:fldCharType="end"/>
        </w:r>
      </w:hyperlink>
    </w:p>
    <w:p w14:paraId="7E789849" w14:textId="172F3B27" w:rsidR="00E8459C" w:rsidRDefault="00E8459C">
      <w:pPr>
        <w:pStyle w:val="TableofFigures"/>
        <w:tabs>
          <w:tab w:val="right" w:leader="dot" w:pos="9016"/>
        </w:tabs>
        <w:rPr>
          <w:rFonts w:eastAsiaTheme="minorEastAsia"/>
          <w:noProof/>
          <w:sz w:val="24"/>
          <w:szCs w:val="24"/>
          <w:lang w:val="en-US"/>
          <w14:ligatures w14:val="standardContextual"/>
        </w:rPr>
      </w:pPr>
      <w:hyperlink w:anchor="_Toc223935902" w:history="1">
        <w:r w:rsidRPr="00FD38C6">
          <w:rPr>
            <w:rStyle w:val="Hyperlink"/>
            <w:noProof/>
          </w:rPr>
          <w:t>Table 15: Logistic</w:t>
        </w:r>
        <w:r>
          <w:rPr>
            <w:noProof/>
            <w:webHidden/>
          </w:rPr>
          <w:tab/>
        </w:r>
        <w:r>
          <w:rPr>
            <w:noProof/>
            <w:webHidden/>
          </w:rPr>
          <w:fldChar w:fldCharType="begin"/>
        </w:r>
        <w:r>
          <w:rPr>
            <w:noProof/>
            <w:webHidden/>
          </w:rPr>
          <w:instrText xml:space="preserve"> PAGEREF _Toc223935902 \h </w:instrText>
        </w:r>
        <w:r>
          <w:rPr>
            <w:noProof/>
            <w:webHidden/>
          </w:rPr>
        </w:r>
        <w:r>
          <w:rPr>
            <w:noProof/>
            <w:webHidden/>
          </w:rPr>
          <w:fldChar w:fldCharType="separate"/>
        </w:r>
        <w:r>
          <w:rPr>
            <w:noProof/>
            <w:webHidden/>
          </w:rPr>
          <w:t>86</w:t>
        </w:r>
        <w:r>
          <w:rPr>
            <w:noProof/>
            <w:webHidden/>
          </w:rPr>
          <w:fldChar w:fldCharType="end"/>
        </w:r>
      </w:hyperlink>
    </w:p>
    <w:p w14:paraId="7377158A" w14:textId="49CF161D" w:rsidR="00E8459C" w:rsidRDefault="00E8459C">
      <w:pPr>
        <w:pStyle w:val="TableofFigures"/>
        <w:tabs>
          <w:tab w:val="right" w:leader="dot" w:pos="9016"/>
        </w:tabs>
        <w:rPr>
          <w:rFonts w:eastAsiaTheme="minorEastAsia"/>
          <w:noProof/>
          <w:sz w:val="24"/>
          <w:szCs w:val="24"/>
          <w:lang w:val="en-US"/>
          <w14:ligatures w14:val="standardContextual"/>
        </w:rPr>
      </w:pPr>
      <w:hyperlink w:anchor="_Toc223935903" w:history="1">
        <w:r w:rsidRPr="00FD38C6">
          <w:rPr>
            <w:rStyle w:val="Hyperlink"/>
            <w:noProof/>
          </w:rPr>
          <w:t>Table 16: GAM</w:t>
        </w:r>
        <w:r>
          <w:rPr>
            <w:noProof/>
            <w:webHidden/>
          </w:rPr>
          <w:tab/>
        </w:r>
        <w:r>
          <w:rPr>
            <w:noProof/>
            <w:webHidden/>
          </w:rPr>
          <w:fldChar w:fldCharType="begin"/>
        </w:r>
        <w:r>
          <w:rPr>
            <w:noProof/>
            <w:webHidden/>
          </w:rPr>
          <w:instrText xml:space="preserve"> PAGEREF _Toc223935903 \h </w:instrText>
        </w:r>
        <w:r>
          <w:rPr>
            <w:noProof/>
            <w:webHidden/>
          </w:rPr>
        </w:r>
        <w:r>
          <w:rPr>
            <w:noProof/>
            <w:webHidden/>
          </w:rPr>
          <w:fldChar w:fldCharType="separate"/>
        </w:r>
        <w:r>
          <w:rPr>
            <w:noProof/>
            <w:webHidden/>
          </w:rPr>
          <w:t>88</w:t>
        </w:r>
        <w:r>
          <w:rPr>
            <w:noProof/>
            <w:webHidden/>
          </w:rPr>
          <w:fldChar w:fldCharType="end"/>
        </w:r>
      </w:hyperlink>
    </w:p>
    <w:p w14:paraId="3A823410" w14:textId="3D383495" w:rsidR="00E8459C" w:rsidRDefault="00E8459C">
      <w:pPr>
        <w:pStyle w:val="TableofFigures"/>
        <w:tabs>
          <w:tab w:val="right" w:leader="dot" w:pos="9016"/>
        </w:tabs>
        <w:rPr>
          <w:rFonts w:eastAsiaTheme="minorEastAsia"/>
          <w:noProof/>
          <w:sz w:val="24"/>
          <w:szCs w:val="24"/>
          <w:lang w:val="en-US"/>
          <w14:ligatures w14:val="standardContextual"/>
        </w:rPr>
      </w:pPr>
      <w:hyperlink w:anchor="_Toc223935904" w:history="1">
        <w:r w:rsidRPr="00FD38C6">
          <w:rPr>
            <w:rStyle w:val="Hyperlink"/>
            <w:noProof/>
          </w:rPr>
          <w:t>Table 17: XGBoost</w:t>
        </w:r>
        <w:r>
          <w:rPr>
            <w:noProof/>
            <w:webHidden/>
          </w:rPr>
          <w:tab/>
        </w:r>
        <w:r>
          <w:rPr>
            <w:noProof/>
            <w:webHidden/>
          </w:rPr>
          <w:fldChar w:fldCharType="begin"/>
        </w:r>
        <w:r>
          <w:rPr>
            <w:noProof/>
            <w:webHidden/>
          </w:rPr>
          <w:instrText xml:space="preserve"> PAGEREF _Toc223935904 \h </w:instrText>
        </w:r>
        <w:r>
          <w:rPr>
            <w:noProof/>
            <w:webHidden/>
          </w:rPr>
        </w:r>
        <w:r>
          <w:rPr>
            <w:noProof/>
            <w:webHidden/>
          </w:rPr>
          <w:fldChar w:fldCharType="separate"/>
        </w:r>
        <w:r>
          <w:rPr>
            <w:noProof/>
            <w:webHidden/>
          </w:rPr>
          <w:t>90</w:t>
        </w:r>
        <w:r>
          <w:rPr>
            <w:noProof/>
            <w:webHidden/>
          </w:rPr>
          <w:fldChar w:fldCharType="end"/>
        </w:r>
      </w:hyperlink>
    </w:p>
    <w:p w14:paraId="1CE87D1D" w14:textId="30141711" w:rsidR="004703B3" w:rsidRDefault="00E862CB" w:rsidP="007363BA">
      <w:pPr>
        <w:rPr>
          <w:lang w:val="en-US"/>
        </w:rPr>
      </w:pPr>
      <w:r>
        <w:rPr>
          <w:lang w:val="en-US"/>
        </w:rPr>
        <w:fldChar w:fldCharType="end"/>
      </w:r>
    </w:p>
    <w:p w14:paraId="4C5433AE" w14:textId="77777777" w:rsidR="002709C4" w:rsidRDefault="002709C4" w:rsidP="007363BA">
      <w:pPr>
        <w:rPr>
          <w:lang w:val="en-US"/>
        </w:rPr>
      </w:pPr>
    </w:p>
    <w:p w14:paraId="64C4E126" w14:textId="77777777" w:rsidR="002709C4" w:rsidRDefault="002709C4" w:rsidP="007363BA">
      <w:pPr>
        <w:rPr>
          <w:lang w:val="en-US"/>
        </w:rPr>
      </w:pPr>
    </w:p>
    <w:p w14:paraId="0ECD3336" w14:textId="77777777" w:rsidR="002709C4" w:rsidRDefault="002709C4" w:rsidP="007363BA">
      <w:pPr>
        <w:rPr>
          <w:lang w:val="en-US"/>
        </w:rPr>
      </w:pPr>
    </w:p>
    <w:p w14:paraId="355893CD" w14:textId="77777777" w:rsidR="002709C4" w:rsidRDefault="002709C4" w:rsidP="007363BA">
      <w:pPr>
        <w:rPr>
          <w:lang w:val="en-US"/>
        </w:rPr>
      </w:pPr>
    </w:p>
    <w:p w14:paraId="653848E8" w14:textId="77777777" w:rsidR="002709C4" w:rsidRDefault="002709C4" w:rsidP="007363BA">
      <w:pPr>
        <w:rPr>
          <w:lang w:val="en-US"/>
        </w:rPr>
      </w:pPr>
    </w:p>
    <w:p w14:paraId="4CCE120D" w14:textId="77777777" w:rsidR="002709C4" w:rsidRDefault="002709C4" w:rsidP="007363BA">
      <w:pPr>
        <w:rPr>
          <w:lang w:val="en-US"/>
        </w:rPr>
      </w:pPr>
    </w:p>
    <w:p w14:paraId="02A10FD0" w14:textId="77777777" w:rsidR="002709C4" w:rsidRDefault="002709C4" w:rsidP="007363BA">
      <w:pPr>
        <w:rPr>
          <w:lang w:val="en-US"/>
        </w:rPr>
      </w:pPr>
    </w:p>
    <w:p w14:paraId="27F34C0C" w14:textId="77777777" w:rsidR="002709C4" w:rsidRDefault="002709C4" w:rsidP="007363BA">
      <w:pPr>
        <w:rPr>
          <w:lang w:val="en-US"/>
        </w:rPr>
      </w:pPr>
    </w:p>
    <w:p w14:paraId="4CAEF5E4" w14:textId="77777777" w:rsidR="002709C4" w:rsidRDefault="002709C4" w:rsidP="007363BA">
      <w:pPr>
        <w:rPr>
          <w:lang w:val="en-US"/>
        </w:rPr>
      </w:pPr>
    </w:p>
    <w:p w14:paraId="1F6E95AD" w14:textId="77777777" w:rsidR="002709C4" w:rsidRDefault="002709C4" w:rsidP="007363BA">
      <w:pPr>
        <w:rPr>
          <w:lang w:val="en-US"/>
        </w:rPr>
      </w:pPr>
    </w:p>
    <w:p w14:paraId="01E6B23F" w14:textId="77777777" w:rsidR="00E8459C" w:rsidRDefault="00E8459C" w:rsidP="007363BA">
      <w:pPr>
        <w:rPr>
          <w:lang w:val="en-US"/>
        </w:rPr>
      </w:pPr>
    </w:p>
    <w:p w14:paraId="72B620DB" w14:textId="22C58B5E" w:rsidR="00B61119" w:rsidRDefault="000160BE" w:rsidP="007363BA">
      <w:pPr>
        <w:rPr>
          <w:b/>
          <w:bCs/>
          <w:lang w:val="en-US"/>
        </w:rPr>
      </w:pPr>
      <w:r>
        <w:rPr>
          <w:b/>
          <w:bCs/>
          <w:lang w:val="en-US"/>
        </w:rPr>
        <w:lastRenderedPageBreak/>
        <w:t>ML:</w:t>
      </w:r>
    </w:p>
    <w:p w14:paraId="290BCDF0" w14:textId="147628DA" w:rsidR="000E4375" w:rsidRDefault="000E4375" w:rsidP="007363BA">
      <w:pPr>
        <w:rPr>
          <w:b/>
          <w:bCs/>
          <w:lang w:val="en-US"/>
        </w:rPr>
      </w:pPr>
      <w:r>
        <w:rPr>
          <w:b/>
          <w:bCs/>
          <w:lang w:val="en-US"/>
        </w:rPr>
        <w:t>CAPM:</w:t>
      </w:r>
    </w:p>
    <w:p w14:paraId="6C75B655" w14:textId="4018D014" w:rsidR="000160BE" w:rsidRDefault="000160BE" w:rsidP="007363BA">
      <w:pPr>
        <w:rPr>
          <w:b/>
          <w:bCs/>
          <w:lang w:val="en-US"/>
        </w:rPr>
      </w:pPr>
      <w:r>
        <w:rPr>
          <w:b/>
          <w:bCs/>
          <w:lang w:val="en-US"/>
        </w:rPr>
        <w:t>GAM:</w:t>
      </w:r>
    </w:p>
    <w:p w14:paraId="6656F40B" w14:textId="0C9BF98D" w:rsidR="000160BE" w:rsidRPr="000160BE" w:rsidRDefault="000160BE" w:rsidP="007363BA">
      <w:pPr>
        <w:rPr>
          <w:b/>
          <w:bCs/>
          <w:lang w:val="en-US"/>
        </w:rPr>
      </w:pPr>
      <w:proofErr w:type="spellStart"/>
      <w:r>
        <w:rPr>
          <w:b/>
          <w:bCs/>
          <w:lang w:val="en-US"/>
        </w:rPr>
        <w:t>XGBoost</w:t>
      </w:r>
      <w:proofErr w:type="spellEnd"/>
      <w:r>
        <w:rPr>
          <w:b/>
          <w:bCs/>
          <w:lang w:val="en-US"/>
        </w:rPr>
        <w:t>:</w:t>
      </w:r>
    </w:p>
    <w:p w14:paraId="2B3411B8" w14:textId="1CABB25F" w:rsidR="002709C4" w:rsidRPr="002709C4" w:rsidRDefault="002709C4" w:rsidP="002709C4">
      <w:r w:rsidRPr="002709C4">
        <w:rPr>
          <w:b/>
          <w:bCs/>
        </w:rPr>
        <w:t>Level / Slope / Curvature</w:t>
      </w:r>
      <w:r w:rsidR="00AE36A0">
        <w:t xml:space="preserve">: </w:t>
      </w:r>
      <w:r w:rsidRPr="002709C4">
        <w:t>Nelson–Siegel yield curve factors</w:t>
      </w:r>
    </w:p>
    <w:p w14:paraId="07988348" w14:textId="667C62D5" w:rsidR="002709C4" w:rsidRPr="002709C4" w:rsidRDefault="002709C4" w:rsidP="002709C4">
      <w:r w:rsidRPr="002709C4">
        <w:rPr>
          <w:b/>
          <w:bCs/>
        </w:rPr>
        <w:t>NB</w:t>
      </w:r>
      <w:r w:rsidR="00AE36A0">
        <w:t xml:space="preserve">: </w:t>
      </w:r>
      <w:r w:rsidRPr="002709C4">
        <w:t>Nominal Bonds</w:t>
      </w:r>
    </w:p>
    <w:p w14:paraId="00F126EB" w14:textId="1B1DC0DE" w:rsidR="002709C4" w:rsidRPr="002709C4" w:rsidRDefault="002709C4" w:rsidP="002709C4">
      <w:r w:rsidRPr="002709C4">
        <w:rPr>
          <w:b/>
          <w:bCs/>
        </w:rPr>
        <w:t>RB</w:t>
      </w:r>
      <w:r w:rsidR="00AE36A0">
        <w:t>:</w:t>
      </w:r>
      <w:r w:rsidRPr="002709C4">
        <w:t xml:space="preserve"> Real Bonds</w:t>
      </w:r>
    </w:p>
    <w:p w14:paraId="3E6EBCF8" w14:textId="191B2966" w:rsidR="002709C4" w:rsidRPr="002709C4" w:rsidRDefault="002709C4" w:rsidP="002709C4">
      <w:r w:rsidRPr="002709C4">
        <w:rPr>
          <w:b/>
          <w:bCs/>
        </w:rPr>
        <w:t>TS</w:t>
      </w:r>
      <w:r w:rsidR="00AE36A0">
        <w:t>:</w:t>
      </w:r>
      <w:r w:rsidRPr="002709C4">
        <w:t xml:space="preserve"> Time series level</w:t>
      </w:r>
    </w:p>
    <w:p w14:paraId="39544765" w14:textId="1692D25C" w:rsidR="002709C4" w:rsidRPr="002709C4" w:rsidRDefault="002709C4" w:rsidP="002709C4">
      <w:proofErr w:type="spellStart"/>
      <w:r w:rsidRPr="002709C4">
        <w:rPr>
          <w:b/>
          <w:bCs/>
        </w:rPr>
        <w:t>GretX</w:t>
      </w:r>
      <w:proofErr w:type="spellEnd"/>
      <w:r w:rsidR="00AE36A0">
        <w:t>:</w:t>
      </w:r>
      <w:r w:rsidRPr="002709C4">
        <w:t xml:space="preserve"> X-month geometric return</w:t>
      </w:r>
    </w:p>
    <w:p w14:paraId="7143AFB3" w14:textId="603C1723" w:rsidR="002709C4" w:rsidRPr="002709C4" w:rsidRDefault="002709C4" w:rsidP="002709C4">
      <w:proofErr w:type="spellStart"/>
      <w:r w:rsidRPr="002709C4">
        <w:rPr>
          <w:b/>
          <w:bCs/>
        </w:rPr>
        <w:t>VolX</w:t>
      </w:r>
      <w:proofErr w:type="spellEnd"/>
      <w:r w:rsidR="00AE36A0">
        <w:t>:</w:t>
      </w:r>
      <w:r w:rsidRPr="002709C4">
        <w:t xml:space="preserve"> X-month rolling volatility</w:t>
      </w:r>
    </w:p>
    <w:p w14:paraId="4CB86734" w14:textId="5CA897B8" w:rsidR="002709C4" w:rsidRPr="002709C4" w:rsidRDefault="002709C4" w:rsidP="002709C4">
      <w:r w:rsidRPr="002709C4">
        <w:rPr>
          <w:b/>
          <w:bCs/>
        </w:rPr>
        <w:t>SB</w:t>
      </w:r>
      <w:r w:rsidR="00AE36A0">
        <w:t>:</w:t>
      </w:r>
      <w:r w:rsidRPr="002709C4">
        <w:t xml:space="preserve"> Structural break indicator</w:t>
      </w:r>
    </w:p>
    <w:p w14:paraId="595C156C" w14:textId="5FE1D0FE" w:rsidR="002709C4" w:rsidRPr="002709C4" w:rsidRDefault="002709C4" w:rsidP="002709C4">
      <w:r w:rsidRPr="002709C4">
        <w:rPr>
          <w:b/>
          <w:bCs/>
        </w:rPr>
        <w:t>Ent</w:t>
      </w:r>
      <w:r w:rsidR="00AE36A0">
        <w:t xml:space="preserve">: </w:t>
      </w:r>
      <w:r w:rsidRPr="002709C4">
        <w:t>Entropy (market uncertainty measure)</w:t>
      </w:r>
    </w:p>
    <w:p w14:paraId="3CAEC0C7" w14:textId="1D3F7943" w:rsidR="002709C4" w:rsidRPr="002709C4" w:rsidRDefault="002709C4" w:rsidP="002709C4">
      <w:proofErr w:type="spellStart"/>
      <w:r w:rsidRPr="002709C4">
        <w:rPr>
          <w:b/>
          <w:bCs/>
        </w:rPr>
        <w:t>EntDyn</w:t>
      </w:r>
      <w:proofErr w:type="spellEnd"/>
      <w:r w:rsidR="00AE36A0">
        <w:t>:</w:t>
      </w:r>
      <w:r w:rsidRPr="002709C4">
        <w:t xml:space="preserve"> Change in entropy</w:t>
      </w:r>
    </w:p>
    <w:p w14:paraId="17266564" w14:textId="1D1FC5C9" w:rsidR="002709C4" w:rsidRPr="002709C4" w:rsidRDefault="002709C4" w:rsidP="002709C4">
      <w:r w:rsidRPr="002709C4">
        <w:rPr>
          <w:b/>
          <w:bCs/>
        </w:rPr>
        <w:t>PC1 / PC2</w:t>
      </w:r>
      <w:r w:rsidR="00AE36A0">
        <w:t>:</w:t>
      </w:r>
      <w:r w:rsidRPr="002709C4">
        <w:t xml:space="preserve"> First / second principal component</w:t>
      </w:r>
    </w:p>
    <w:p w14:paraId="370C71AA" w14:textId="3F256D42" w:rsidR="002709C4" w:rsidRPr="002709C4" w:rsidRDefault="002709C4" w:rsidP="002709C4">
      <w:r w:rsidRPr="002709C4">
        <w:rPr>
          <w:b/>
          <w:bCs/>
        </w:rPr>
        <w:t>QS</w:t>
      </w:r>
      <w:r w:rsidR="00AE36A0">
        <w:t>:</w:t>
      </w:r>
      <w:r w:rsidRPr="002709C4">
        <w:t xml:space="preserve"> Quantile-scaled transformation</w:t>
      </w:r>
    </w:p>
    <w:p w14:paraId="73715368" w14:textId="16D49EA5" w:rsidR="002709C4" w:rsidRPr="002709C4" w:rsidRDefault="002709C4" w:rsidP="002709C4">
      <w:r w:rsidRPr="002709C4">
        <w:rPr>
          <w:b/>
          <w:bCs/>
        </w:rPr>
        <w:t>RV_X</w:t>
      </w:r>
      <w:r w:rsidR="00B27BE2">
        <w:t>:</w:t>
      </w:r>
      <w:r w:rsidRPr="002709C4">
        <w:t xml:space="preserve"> X-month realised volatility</w:t>
      </w:r>
    </w:p>
    <w:p w14:paraId="0D246B12" w14:textId="77777777" w:rsidR="002709C4" w:rsidRDefault="002709C4" w:rsidP="007363BA">
      <w:pPr>
        <w:rPr>
          <w:lang w:val="en-US"/>
        </w:rPr>
      </w:pPr>
    </w:p>
    <w:p w14:paraId="48DFF134" w14:textId="0196333C" w:rsidR="004703B3" w:rsidRPr="00EF5209" w:rsidRDefault="004703B3" w:rsidP="007363BA">
      <w:pPr>
        <w:rPr>
          <w:lang w:val="en-US"/>
        </w:rPr>
        <w:sectPr w:rsidR="004703B3" w:rsidRPr="00EF5209" w:rsidSect="00D678DE">
          <w:headerReference w:type="even" r:id="rId15"/>
          <w:headerReference w:type="default" r:id="rId16"/>
          <w:footerReference w:type="default" r:id="rId17"/>
          <w:pgSz w:w="11906" w:h="16838"/>
          <w:pgMar w:top="1440" w:right="1440" w:bottom="1440" w:left="1440" w:header="708" w:footer="708" w:gutter="0"/>
          <w:pgNumType w:fmt="lowerRoman" w:start="1"/>
          <w:cols w:space="708"/>
          <w:docGrid w:linePitch="360"/>
        </w:sectPr>
      </w:pPr>
    </w:p>
    <w:p w14:paraId="429BEB6F" w14:textId="50164CB5" w:rsidR="00206200" w:rsidRPr="00C94122" w:rsidRDefault="00206200" w:rsidP="00C94122">
      <w:pPr>
        <w:pStyle w:val="Chapter"/>
      </w:pPr>
    </w:p>
    <w:p w14:paraId="7EA43FD4" w14:textId="0095007D" w:rsidR="0075614F" w:rsidRDefault="00206200" w:rsidP="003574D5">
      <w:pPr>
        <w:pStyle w:val="Heading1"/>
      </w:pPr>
      <w:bookmarkStart w:id="0" w:name="_Toc69419607"/>
      <w:bookmarkStart w:id="1" w:name="_Toc69426780"/>
      <w:bookmarkStart w:id="2" w:name="_Toc69426983"/>
      <w:bookmarkStart w:id="3" w:name="_Toc69454442"/>
      <w:bookmarkStart w:id="4" w:name="_Toc69465722"/>
      <w:bookmarkStart w:id="5" w:name="_Toc223935840"/>
      <w:r w:rsidRPr="003C369B">
        <w:t>Introduction</w:t>
      </w:r>
      <w:bookmarkEnd w:id="0"/>
      <w:bookmarkEnd w:id="1"/>
      <w:bookmarkEnd w:id="2"/>
      <w:bookmarkEnd w:id="3"/>
      <w:bookmarkEnd w:id="4"/>
      <w:bookmarkEnd w:id="5"/>
      <w:r w:rsidR="003574D5">
        <w:t xml:space="preserve"> </w:t>
      </w:r>
    </w:p>
    <w:p w14:paraId="3CDB29D5" w14:textId="0754ED4E" w:rsidR="0075614F" w:rsidRPr="0075614F" w:rsidRDefault="0075614F" w:rsidP="0075614F">
      <w:pPr>
        <w:spacing w:before="0" w:after="160"/>
        <w:rPr>
          <w:rFonts w:ascii="Calibri" w:eastAsia="Calibri" w:hAnsi="Calibri" w:cs="Times New Roman"/>
          <w:kern w:val="0"/>
          <w:sz w:val="24"/>
          <w:szCs w:val="24"/>
          <w14:ligatures w14:val="none"/>
        </w:rPr>
      </w:pPr>
      <w:r w:rsidRPr="0075614F">
        <w:rPr>
          <w:rFonts w:ascii="Calibri" w:eastAsia="Calibri" w:hAnsi="Calibri" w:cs="Times New Roman"/>
          <w:kern w:val="0"/>
          <w:sz w:val="24"/>
          <w:szCs w:val="24"/>
          <w14:ligatures w14:val="none"/>
        </w:rPr>
        <w:t>Traditional asset pricing models have identified a few company characteristics, known as factors, that drive the cross-section of equity returns</w:t>
      </w:r>
      <w:sdt>
        <w:sdtPr>
          <w:rPr>
            <w:rFonts w:ascii="Calibri" w:eastAsia="Calibri" w:hAnsi="Calibri" w:cs="Times New Roman"/>
            <w:kern w:val="0"/>
            <w:sz w:val="24"/>
            <w:szCs w:val="24"/>
            <w14:ligatures w14:val="none"/>
          </w:rPr>
          <w:id w:val="-800074424"/>
          <w:citation/>
        </w:sdtPr>
        <w:sdtEnd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 CITATION Fam92 \l 1033  \m Fam93 \m Har16</w:instrText>
          </w:r>
          <w:r w:rsidRPr="0075614F">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lang w:val="en-US"/>
              <w14:ligatures w14:val="none"/>
            </w:rPr>
            <w:t xml:space="preserve"> </w:t>
          </w:r>
          <w:r w:rsidR="00AB146F" w:rsidRPr="00AB146F">
            <w:rPr>
              <w:rFonts w:ascii="Calibri" w:eastAsia="Calibri" w:hAnsi="Calibri" w:cs="Times New Roman"/>
              <w:noProof/>
              <w:kern w:val="0"/>
              <w:sz w:val="24"/>
              <w:szCs w:val="24"/>
              <w:lang w:val="en-US"/>
              <w14:ligatures w14:val="none"/>
            </w:rPr>
            <w:t>(Fama &amp; French, 1992; Fama &amp; French, 1993; Harvey, Liu, &amp; Zhu, 2016)</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xml:space="preserve">. Factors such as momentum, value, size, quality, profitability, and low volatility are widely documented sources of long-term return </w:t>
      </w:r>
      <w:sdt>
        <w:sdtPr>
          <w:rPr>
            <w:rFonts w:ascii="Calibri" w:eastAsia="Calibri" w:hAnsi="Calibri" w:cs="Times New Roman"/>
            <w:kern w:val="0"/>
            <w:sz w:val="24"/>
            <w:szCs w:val="24"/>
            <w14:ligatures w14:val="none"/>
          </w:rPr>
          <w:id w:val="1301883578"/>
          <w:citation/>
        </w:sdtPr>
        <w:sdtEndPr/>
        <w:sdtContent>
          <w:r w:rsidRPr="0075614F">
            <w:rPr>
              <w:rFonts w:ascii="Calibri" w:eastAsia="Calibri" w:hAnsi="Calibri" w:cs="Times New Roman"/>
              <w:kern w:val="0"/>
              <w:sz w:val="24"/>
              <w:szCs w:val="24"/>
              <w14:ligatures w14:val="none"/>
            </w:rPr>
            <w:fldChar w:fldCharType="begin"/>
          </w:r>
          <w:r w:rsidR="00A613EF">
            <w:rPr>
              <w:rFonts w:ascii="Calibri" w:eastAsia="Calibri" w:hAnsi="Calibri" w:cs="Times New Roman"/>
              <w:kern w:val="0"/>
              <w:sz w:val="24"/>
              <w:szCs w:val="24"/>
              <w:lang w:val="en-US"/>
              <w14:ligatures w14:val="none"/>
            </w:rPr>
            <w:instrText xml:space="preserve">CITATION Car97 \m Asn13 \m Qua19 \m Pio00 \l 1033 </w:instrText>
          </w:r>
          <w:r w:rsidRPr="0075614F">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lang w:val="en-US"/>
              <w14:ligatures w14:val="none"/>
            </w:rPr>
            <w:t>(Carhart, On Persistence in Mutual Fund Performance, 1997; Asness, Moskowitz, &amp; Pedersen, 2013; Asness, Frazzini, &amp; Pedersen, 2019; Piotroski, 2000)</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xml:space="preserve">. However, short-term performance is highly cyclical, creating opportunities for factor timing strategies that seek to dynamically allocate capital </w:t>
      </w:r>
      <w:r w:rsidR="007C5C89">
        <w:rPr>
          <w:rFonts w:ascii="Calibri" w:eastAsia="Calibri" w:hAnsi="Calibri" w:cs="Times New Roman"/>
          <w:kern w:val="0"/>
          <w:sz w:val="24"/>
          <w:szCs w:val="24"/>
          <w14:ligatures w14:val="none"/>
        </w:rPr>
        <w:t>towards</w:t>
      </w:r>
      <w:r w:rsidRPr="0075614F">
        <w:rPr>
          <w:rFonts w:ascii="Calibri" w:eastAsia="Calibri" w:hAnsi="Calibri" w:cs="Times New Roman"/>
          <w:kern w:val="0"/>
          <w:sz w:val="24"/>
          <w:szCs w:val="24"/>
          <w14:ligatures w14:val="none"/>
        </w:rPr>
        <w:t xml:space="preserve"> factors expected </w:t>
      </w:r>
      <w:r w:rsidR="007C5C89">
        <w:rPr>
          <w:rFonts w:ascii="Calibri" w:eastAsia="Calibri" w:hAnsi="Calibri" w:cs="Times New Roman"/>
          <w:kern w:val="0"/>
          <w:sz w:val="24"/>
          <w:szCs w:val="24"/>
          <w14:ligatures w14:val="none"/>
        </w:rPr>
        <w:t xml:space="preserve">to </w:t>
      </w:r>
      <w:r w:rsidR="00D605FE">
        <w:rPr>
          <w:rFonts w:ascii="Calibri" w:eastAsia="Calibri" w:hAnsi="Calibri" w:cs="Times New Roman"/>
          <w:kern w:val="0"/>
          <w:sz w:val="24"/>
          <w:szCs w:val="24"/>
          <w14:ligatures w14:val="none"/>
        </w:rPr>
        <w:t>out</w:t>
      </w:r>
      <w:r w:rsidRPr="0075614F">
        <w:rPr>
          <w:rFonts w:ascii="Calibri" w:eastAsia="Calibri" w:hAnsi="Calibri" w:cs="Times New Roman"/>
          <w:kern w:val="0"/>
          <w:sz w:val="24"/>
          <w:szCs w:val="24"/>
          <w14:ligatures w14:val="none"/>
        </w:rPr>
        <w:t>performance</w:t>
      </w:r>
      <w:sdt>
        <w:sdtPr>
          <w:rPr>
            <w:rFonts w:ascii="Calibri" w:eastAsia="Calibri" w:hAnsi="Calibri" w:cs="Times New Roman"/>
            <w:kern w:val="0"/>
            <w:sz w:val="24"/>
            <w:szCs w:val="24"/>
            <w14:ligatures w14:val="none"/>
          </w:rPr>
          <w:id w:val="-1810467297"/>
          <w:citation/>
        </w:sdtPr>
        <w:sdtEnd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 CITATION Arn23 \l 1033  \m Bli14</w:instrText>
          </w:r>
          <w:r w:rsidRPr="0075614F">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lang w:val="en-US"/>
              <w14:ligatures w14:val="none"/>
            </w:rPr>
            <w:t xml:space="preserve"> </w:t>
          </w:r>
          <w:r w:rsidR="00AB146F" w:rsidRPr="00AB146F">
            <w:rPr>
              <w:rFonts w:ascii="Calibri" w:eastAsia="Calibri" w:hAnsi="Calibri" w:cs="Times New Roman"/>
              <w:noProof/>
              <w:kern w:val="0"/>
              <w:sz w:val="24"/>
              <w:szCs w:val="24"/>
              <w:lang w:val="en-US"/>
              <w14:ligatures w14:val="none"/>
            </w:rPr>
            <w:t>(Arnott, Kalesnik, &amp; Linnainmaa, Factor momentum, 2023; Blitz, Falkenstein, &amp; van Vliet, 2014)</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xml:space="preserve">. </w:t>
      </w:r>
    </w:p>
    <w:p w14:paraId="3EE0B4EF" w14:textId="483D9BBD" w:rsidR="0075614F" w:rsidRPr="0075614F" w:rsidRDefault="00F928A3" w:rsidP="0075614F">
      <w:pPr>
        <w:spacing w:before="0" w:after="160"/>
        <w:rPr>
          <w:rFonts w:ascii="Calibri" w:eastAsia="Calibri" w:hAnsi="Calibri" w:cs="Calibri"/>
          <w:color w:val="000000"/>
          <w:kern w:val="0"/>
          <w:sz w:val="24"/>
          <w:szCs w:val="24"/>
          <w14:ligatures w14:val="none"/>
        </w:rPr>
      </w:pPr>
      <w:r>
        <w:rPr>
          <w:rFonts w:ascii="Calibri" w:eastAsia="Calibri" w:hAnsi="Calibri" w:cs="Times New Roman"/>
          <w:kern w:val="0"/>
          <w:sz w:val="24"/>
          <w:szCs w:val="24"/>
          <w14:ligatures w14:val="none"/>
        </w:rPr>
        <w:t>Classical</w:t>
      </w:r>
      <w:r w:rsidR="0075614F" w:rsidRPr="0075614F">
        <w:rPr>
          <w:rFonts w:ascii="Calibri" w:eastAsia="Calibri" w:hAnsi="Calibri" w:cs="Times New Roman"/>
          <w:kern w:val="0"/>
          <w:sz w:val="24"/>
          <w:szCs w:val="24"/>
          <w14:ligatures w14:val="none"/>
        </w:rPr>
        <w:t xml:space="preserve"> econometric approaches </w:t>
      </w:r>
      <w:r w:rsidR="00FC2529">
        <w:rPr>
          <w:rFonts w:ascii="Calibri" w:eastAsia="Calibri" w:hAnsi="Calibri" w:cs="Times New Roman"/>
          <w:kern w:val="0"/>
          <w:sz w:val="24"/>
          <w:szCs w:val="24"/>
          <w14:ligatures w14:val="none"/>
        </w:rPr>
        <w:t>have been a source of</w:t>
      </w:r>
      <w:r w:rsidR="002C2D03">
        <w:rPr>
          <w:rFonts w:ascii="Calibri" w:eastAsia="Calibri" w:hAnsi="Calibri" w:cs="Times New Roman"/>
          <w:kern w:val="0"/>
          <w:sz w:val="24"/>
          <w:szCs w:val="24"/>
          <w14:ligatures w14:val="none"/>
        </w:rPr>
        <w:t xml:space="preserve"> </w:t>
      </w:r>
      <w:r w:rsidR="0075614F" w:rsidRPr="0075614F">
        <w:rPr>
          <w:rFonts w:ascii="Calibri" w:eastAsia="Calibri" w:hAnsi="Calibri" w:cs="Times New Roman"/>
          <w:kern w:val="0"/>
          <w:sz w:val="24"/>
          <w:szCs w:val="24"/>
          <w14:ligatures w14:val="none"/>
        </w:rPr>
        <w:t>valuable insights into long-term factor premia, but their reliance on linearity assumptions limits their ability to capture nonlinear interactions and complex market dynamics that underpin short-run factor rotations</w:t>
      </w:r>
      <w:sdt>
        <w:sdtPr>
          <w:rPr>
            <w:rFonts w:ascii="Calibri" w:eastAsia="Calibri" w:hAnsi="Calibri" w:cs="Times New Roman"/>
            <w:kern w:val="0"/>
            <w:sz w:val="24"/>
            <w:szCs w:val="24"/>
            <w14:ligatures w14:val="none"/>
          </w:rPr>
          <w:id w:val="671838489"/>
          <w:citation/>
        </w:sdtPr>
        <w:sdtEndPr/>
        <w:sdtContent>
          <w:r w:rsidR="0075614F" w:rsidRPr="0075614F">
            <w:rPr>
              <w:rFonts w:ascii="Calibri" w:eastAsia="Calibri" w:hAnsi="Calibri" w:cs="Times New Roman"/>
              <w:kern w:val="0"/>
              <w:sz w:val="24"/>
              <w:szCs w:val="24"/>
              <w14:ligatures w14:val="none"/>
            </w:rPr>
            <w:fldChar w:fldCharType="begin"/>
          </w:r>
          <w:r w:rsidR="0075614F" w:rsidRPr="0075614F">
            <w:rPr>
              <w:rFonts w:ascii="Calibri" w:eastAsia="Calibri" w:hAnsi="Calibri" w:cs="Times New Roman"/>
              <w:kern w:val="0"/>
              <w:sz w:val="24"/>
              <w:szCs w:val="24"/>
              <w:lang w:val="en-US"/>
              <w14:ligatures w14:val="none"/>
            </w:rPr>
            <w:instrText xml:space="preserve"> CITATION Con01 \l 1033  \m Cam97</w:instrText>
          </w:r>
          <w:r w:rsidR="0075614F" w:rsidRPr="0075614F">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lang w:val="en-US"/>
              <w14:ligatures w14:val="none"/>
            </w:rPr>
            <w:t xml:space="preserve"> </w:t>
          </w:r>
          <w:r w:rsidR="00AB146F" w:rsidRPr="00AB146F">
            <w:rPr>
              <w:rFonts w:ascii="Calibri" w:eastAsia="Calibri" w:hAnsi="Calibri" w:cs="Times New Roman"/>
              <w:noProof/>
              <w:kern w:val="0"/>
              <w:sz w:val="24"/>
              <w:szCs w:val="24"/>
              <w:lang w:val="en-US"/>
              <w14:ligatures w14:val="none"/>
            </w:rPr>
            <w:t>(Cont, 2001; Campbell, Lo, &amp; MacKinlay, 1997)</w:t>
          </w:r>
          <w:r w:rsidR="0075614F" w:rsidRPr="0075614F">
            <w:rPr>
              <w:rFonts w:ascii="Calibri" w:eastAsia="Calibri" w:hAnsi="Calibri" w:cs="Times New Roman"/>
              <w:kern w:val="0"/>
              <w:sz w:val="24"/>
              <w:szCs w:val="24"/>
              <w14:ligatures w14:val="none"/>
            </w:rPr>
            <w:fldChar w:fldCharType="end"/>
          </w:r>
        </w:sdtContent>
      </w:sdt>
      <w:r w:rsidR="0075614F" w:rsidRPr="0075614F">
        <w:rPr>
          <w:rFonts w:ascii="Calibri" w:eastAsia="Calibri" w:hAnsi="Calibri" w:cs="Times New Roman"/>
          <w:kern w:val="0"/>
          <w:sz w:val="24"/>
          <w:szCs w:val="24"/>
          <w14:ligatures w14:val="none"/>
        </w:rPr>
        <w:t xml:space="preserve">. In contrast, </w:t>
      </w:r>
      <w:r w:rsidR="0075614F" w:rsidRPr="0075614F">
        <w:rPr>
          <w:rFonts w:ascii="Calibri" w:eastAsia="Calibri" w:hAnsi="Calibri" w:cs="Calibri"/>
          <w:kern w:val="0"/>
          <w:sz w:val="24"/>
          <w:szCs w:val="24"/>
          <w14:ligatures w14:val="none"/>
        </w:rPr>
        <w:t xml:space="preserve">Machine Learning (‘ML’ hereafter) methodologies can </w:t>
      </w:r>
      <w:r w:rsidR="0075614F" w:rsidRPr="0075614F">
        <w:rPr>
          <w:rFonts w:ascii="Calibri" w:eastAsia="Calibri" w:hAnsi="Calibri" w:cs="Calibri"/>
          <w:color w:val="000000"/>
          <w:kern w:val="0"/>
          <w:sz w:val="24"/>
          <w:szCs w:val="24"/>
          <w14:ligatures w14:val="none"/>
        </w:rPr>
        <w:t>account for these complexities and offer complementary perspectives to conventional approaches</w:t>
      </w:r>
      <w:sdt>
        <w:sdtPr>
          <w:rPr>
            <w:rFonts w:ascii="Calibri" w:eastAsia="Calibri" w:hAnsi="Calibri" w:cs="Calibri"/>
            <w:color w:val="000000"/>
            <w:kern w:val="0"/>
            <w:sz w:val="24"/>
            <w:szCs w:val="24"/>
            <w14:ligatures w14:val="none"/>
          </w:rPr>
          <w:id w:val="1397618880"/>
          <w:citation/>
        </w:sdtPr>
        <w:sdtEndPr/>
        <w:sdtContent>
          <w:r w:rsidR="0075614F" w:rsidRPr="0075614F">
            <w:rPr>
              <w:rFonts w:ascii="Calibri" w:eastAsia="Calibri" w:hAnsi="Calibri" w:cs="Calibri"/>
              <w:color w:val="000000"/>
              <w:kern w:val="0"/>
              <w:sz w:val="24"/>
              <w:szCs w:val="24"/>
              <w14:ligatures w14:val="none"/>
            </w:rPr>
            <w:fldChar w:fldCharType="begin"/>
          </w:r>
          <w:r w:rsidR="0075614F" w:rsidRPr="0075614F">
            <w:rPr>
              <w:rFonts w:ascii="Calibri" w:eastAsia="Calibri" w:hAnsi="Calibri" w:cs="Calibri"/>
              <w:color w:val="000000"/>
              <w:kern w:val="0"/>
              <w:sz w:val="24"/>
              <w:szCs w:val="24"/>
              <w:lang w:val="en-US"/>
              <w14:ligatures w14:val="none"/>
            </w:rPr>
            <w:instrText xml:space="preserve"> CITATION Shi20 \l 1033  \m Gig22 \m Wan23 \m Mor16</w:instrText>
          </w:r>
          <w:r w:rsidR="0075614F" w:rsidRPr="0075614F">
            <w:rPr>
              <w:rFonts w:ascii="Calibri" w:eastAsia="Calibri" w:hAnsi="Calibri" w:cs="Calibri"/>
              <w:color w:val="000000"/>
              <w:kern w:val="0"/>
              <w:sz w:val="24"/>
              <w:szCs w:val="24"/>
              <w14:ligatures w14:val="none"/>
            </w:rPr>
            <w:fldChar w:fldCharType="separate"/>
          </w:r>
          <w:r w:rsidR="00AB146F">
            <w:rPr>
              <w:rFonts w:ascii="Calibri" w:eastAsia="Calibri" w:hAnsi="Calibri" w:cs="Calibri"/>
              <w:noProof/>
              <w:color w:val="000000"/>
              <w:kern w:val="0"/>
              <w:sz w:val="24"/>
              <w:szCs w:val="24"/>
              <w:lang w:val="en-US"/>
              <w14:ligatures w14:val="none"/>
            </w:rPr>
            <w:t xml:space="preserve"> </w:t>
          </w:r>
          <w:r w:rsidR="00AB146F" w:rsidRPr="00AB146F">
            <w:rPr>
              <w:rFonts w:ascii="Calibri" w:eastAsia="Calibri" w:hAnsi="Calibri" w:cs="Calibri"/>
              <w:noProof/>
              <w:color w:val="000000"/>
              <w:kern w:val="0"/>
              <w:sz w:val="24"/>
              <w:szCs w:val="24"/>
              <w:lang w:val="en-US"/>
              <w14:ligatures w14:val="none"/>
            </w:rPr>
            <w:t>(Gu, Kelly, &amp; Xiu, 2020; Giglio, Kelly, &amp; Xiu, 2022; Wang, 2023; Moritz &amp; Zimmermann, 2016)</w:t>
          </w:r>
          <w:r w:rsidR="0075614F" w:rsidRPr="0075614F">
            <w:rPr>
              <w:rFonts w:ascii="Calibri" w:eastAsia="Calibri" w:hAnsi="Calibri" w:cs="Calibri"/>
              <w:color w:val="000000"/>
              <w:kern w:val="0"/>
              <w:sz w:val="24"/>
              <w:szCs w:val="24"/>
              <w14:ligatures w14:val="none"/>
            </w:rPr>
            <w:fldChar w:fldCharType="end"/>
          </w:r>
        </w:sdtContent>
      </w:sdt>
      <w:r w:rsidR="0075614F" w:rsidRPr="0075614F">
        <w:rPr>
          <w:rFonts w:ascii="Calibri" w:eastAsia="Calibri" w:hAnsi="Calibri" w:cs="Calibri"/>
          <w:color w:val="000000"/>
          <w:kern w:val="0"/>
          <w:sz w:val="24"/>
          <w:szCs w:val="24"/>
          <w14:ligatures w14:val="none"/>
        </w:rPr>
        <w:t xml:space="preserve">. </w:t>
      </w:r>
    </w:p>
    <w:p w14:paraId="4D8A0586" w14:textId="7510E8C1" w:rsidR="0075614F" w:rsidRPr="0075614F" w:rsidRDefault="0075614F" w:rsidP="0075614F">
      <w:pPr>
        <w:spacing w:before="0" w:after="160"/>
        <w:rPr>
          <w:rFonts w:ascii="Calibri" w:eastAsia="Calibri" w:hAnsi="Calibri" w:cs="Times New Roman"/>
          <w:kern w:val="0"/>
          <w:sz w:val="24"/>
          <w:szCs w:val="24"/>
          <w14:ligatures w14:val="none"/>
        </w:rPr>
      </w:pPr>
      <w:r w:rsidRPr="0075614F">
        <w:rPr>
          <w:rFonts w:ascii="Calibri" w:eastAsia="Calibri" w:hAnsi="Calibri" w:cs="Times New Roman"/>
          <w:kern w:val="0"/>
          <w:sz w:val="24"/>
          <w:szCs w:val="24"/>
          <w14:ligatures w14:val="none"/>
        </w:rPr>
        <w:t>While ML-based factor timing has been explored in developed equity markets, its application in emerging markets remains limited.</w:t>
      </w:r>
      <w:r w:rsidRPr="0075614F">
        <w:rPr>
          <w:rFonts w:ascii="Calibri" w:eastAsia="Calibri" w:hAnsi="Calibri" w:cs="Times New Roman"/>
          <w:kern w:val="0"/>
          <w14:ligatures w14:val="none"/>
        </w:rPr>
        <w:t xml:space="preserve"> </w:t>
      </w:r>
      <w:r w:rsidRPr="0075614F">
        <w:rPr>
          <w:rFonts w:ascii="Calibri" w:eastAsia="Calibri" w:hAnsi="Calibri" w:cs="Times New Roman"/>
          <w:kern w:val="0"/>
          <w:sz w:val="24"/>
          <w:szCs w:val="24"/>
          <w14:ligatures w14:val="none"/>
        </w:rPr>
        <w:t>The potential benefits of ML</w:t>
      </w:r>
      <w:r w:rsidR="00605901">
        <w:rPr>
          <w:rFonts w:ascii="Calibri" w:eastAsia="Calibri" w:hAnsi="Calibri" w:cs="Times New Roman"/>
          <w:kern w:val="0"/>
          <w:sz w:val="24"/>
          <w:szCs w:val="24"/>
          <w14:ligatures w14:val="none"/>
        </w:rPr>
        <w:t xml:space="preserve"> </w:t>
      </w:r>
      <w:r w:rsidRPr="0075614F">
        <w:rPr>
          <w:rFonts w:ascii="Calibri" w:eastAsia="Calibri" w:hAnsi="Calibri" w:cs="Times New Roman"/>
          <w:kern w:val="0"/>
          <w:sz w:val="24"/>
          <w:szCs w:val="24"/>
          <w14:ligatures w14:val="none"/>
        </w:rPr>
        <w:t>capturing complex, non-linear dynamics</w:t>
      </w:r>
      <w:r w:rsidR="00605901">
        <w:rPr>
          <w:rFonts w:ascii="Calibri" w:eastAsia="Calibri" w:hAnsi="Calibri" w:cs="Times New Roman"/>
          <w:kern w:val="0"/>
          <w:sz w:val="24"/>
          <w:szCs w:val="24"/>
          <w14:ligatures w14:val="none"/>
        </w:rPr>
        <w:t xml:space="preserve"> </w:t>
      </w:r>
      <w:r w:rsidRPr="0075614F">
        <w:rPr>
          <w:rFonts w:ascii="Calibri" w:eastAsia="Calibri" w:hAnsi="Calibri" w:cs="Times New Roman"/>
          <w:kern w:val="0"/>
          <w:sz w:val="24"/>
          <w:szCs w:val="24"/>
          <w14:ligatures w14:val="none"/>
        </w:rPr>
        <w:t>may be even more pronounced in emerging markets, which are often characterized by greater informational inefficiencies, higher idiosyncratic risk, and unique market microstructures</w:t>
      </w:r>
      <w:sdt>
        <w:sdtPr>
          <w:rPr>
            <w:rFonts w:ascii="Calibri" w:eastAsia="Calibri" w:hAnsi="Calibri" w:cs="Times New Roman"/>
            <w:kern w:val="0"/>
            <w:sz w:val="24"/>
            <w:szCs w:val="24"/>
            <w14:ligatures w14:val="none"/>
          </w:rPr>
          <w:id w:val="1997148741"/>
          <w:citation/>
        </w:sdtPr>
        <w:sdtEnd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 CITATION Nus23 \l 1033  \m Leu21</w:instrText>
          </w:r>
          <w:r w:rsidRPr="0075614F">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lang w:val="en-US"/>
              <w14:ligatures w14:val="none"/>
            </w:rPr>
            <w:t xml:space="preserve"> </w:t>
          </w:r>
          <w:r w:rsidR="00AB146F" w:rsidRPr="00AB146F">
            <w:rPr>
              <w:rFonts w:ascii="Calibri" w:eastAsia="Calibri" w:hAnsi="Calibri" w:cs="Times New Roman"/>
              <w:noProof/>
              <w:kern w:val="0"/>
              <w:sz w:val="24"/>
              <w:szCs w:val="24"/>
              <w:lang w:val="en-US"/>
              <w14:ligatures w14:val="none"/>
            </w:rPr>
            <w:t>(Cakici, Fieberg, Metko, &amp; Zaremba, 2023; Leung, Lohre, Mischlich, Shea, &amp; Stroh, 2021)</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Consequently, the South African equity market provides a compelling case for testing ML model robustness.</w:t>
      </w:r>
    </w:p>
    <w:p w14:paraId="4302B135" w14:textId="0371680A" w:rsidR="0075614F" w:rsidRPr="0075614F" w:rsidRDefault="0075614F" w:rsidP="0075614F">
      <w:pPr>
        <w:spacing w:before="0" w:after="160"/>
        <w:rPr>
          <w:rFonts w:ascii="Calibri" w:eastAsia="Calibri" w:hAnsi="Calibri" w:cs="Times New Roman"/>
          <w:kern w:val="0"/>
          <w:sz w:val="24"/>
          <w:szCs w:val="24"/>
          <w14:ligatures w14:val="none"/>
        </w:rPr>
      </w:pPr>
      <w:r w:rsidRPr="0075614F">
        <w:rPr>
          <w:rFonts w:ascii="Calibri" w:eastAsia="Calibri" w:hAnsi="Calibri" w:cs="Times New Roman"/>
          <w:kern w:val="0"/>
          <w:sz w:val="24"/>
          <w:szCs w:val="24"/>
          <w14:ligatures w14:val="none"/>
        </w:rPr>
        <w:t>The study investigates the application of ML models for timing style factors</w:t>
      </w:r>
      <w:r w:rsidR="00B55C51">
        <w:rPr>
          <w:rFonts w:ascii="Calibri" w:eastAsia="Calibri" w:hAnsi="Calibri" w:cs="Times New Roman"/>
          <w:kern w:val="0"/>
          <w:sz w:val="24"/>
          <w:szCs w:val="24"/>
          <w14:ligatures w14:val="none"/>
        </w:rPr>
        <w:t xml:space="preserve"> </w:t>
      </w:r>
      <w:r w:rsidRPr="0075614F">
        <w:rPr>
          <w:rFonts w:ascii="Calibri" w:eastAsia="Calibri" w:hAnsi="Calibri" w:cs="Times New Roman"/>
          <w:kern w:val="0"/>
          <w:sz w:val="24"/>
          <w:szCs w:val="24"/>
          <w14:ligatures w14:val="none"/>
        </w:rPr>
        <w:t>specifically momentum, value, and quality</w:t>
      </w:r>
      <w:r w:rsidR="00B55C51">
        <w:rPr>
          <w:rFonts w:ascii="Calibri" w:eastAsia="Calibri" w:hAnsi="Calibri" w:cs="Times New Roman"/>
          <w:kern w:val="0"/>
          <w:sz w:val="24"/>
          <w:szCs w:val="24"/>
          <w14:ligatures w14:val="none"/>
        </w:rPr>
        <w:t xml:space="preserve"> </w:t>
      </w:r>
      <w:r w:rsidRPr="0075614F">
        <w:rPr>
          <w:rFonts w:ascii="Calibri" w:eastAsia="Calibri" w:hAnsi="Calibri" w:cs="Times New Roman"/>
          <w:kern w:val="0"/>
          <w:sz w:val="24"/>
          <w:szCs w:val="24"/>
          <w14:ligatures w14:val="none"/>
        </w:rPr>
        <w:t>within the South African equity market. The objective is to model the factors’ relative performance to assess whether nonlinear interactions in factor dynamics are a potential source of predictive gain</w:t>
      </w:r>
      <w:sdt>
        <w:sdtPr>
          <w:rPr>
            <w:rFonts w:ascii="Calibri" w:eastAsia="Calibri" w:hAnsi="Calibri" w:cs="Times New Roman"/>
            <w:kern w:val="0"/>
            <w:sz w:val="24"/>
            <w:szCs w:val="24"/>
            <w14:ligatures w14:val="none"/>
          </w:rPr>
          <w:id w:val="-1789352445"/>
          <w:citation/>
        </w:sdtPr>
        <w:sdtEnd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 CITATION Shi20 \l 1033 </w:instrText>
          </w:r>
          <w:r w:rsidRPr="0075614F">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lang w:val="en-US"/>
              <w14:ligatures w14:val="none"/>
            </w:rPr>
            <w:t xml:space="preserve"> </w:t>
          </w:r>
          <w:r w:rsidR="00AB146F" w:rsidRPr="00AB146F">
            <w:rPr>
              <w:rFonts w:ascii="Calibri" w:eastAsia="Calibri" w:hAnsi="Calibri" w:cs="Times New Roman"/>
              <w:noProof/>
              <w:kern w:val="0"/>
              <w:sz w:val="24"/>
              <w:szCs w:val="24"/>
              <w:lang w:val="en-US"/>
              <w14:ligatures w14:val="none"/>
            </w:rPr>
            <w:t>(Gu, Kelly, &amp; Xiu, 2020)</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To demonstrate the incremental benefits of flexibility in model specification, we assess three model classes. Firstly, a logistic regression model which is grou</w:t>
      </w:r>
      <w:r w:rsidR="005457F2">
        <w:rPr>
          <w:rFonts w:ascii="Calibri" w:eastAsia="Calibri" w:hAnsi="Calibri" w:cs="Times New Roman"/>
          <w:kern w:val="0"/>
          <w:sz w:val="24"/>
          <w:szCs w:val="24"/>
          <w14:ligatures w14:val="none"/>
        </w:rPr>
        <w:t>nded in</w:t>
      </w:r>
      <w:r w:rsidR="00B03A42">
        <w:rPr>
          <w:rFonts w:ascii="Calibri" w:eastAsia="Calibri" w:hAnsi="Calibri" w:cs="Times New Roman"/>
          <w:kern w:val="0"/>
          <w:sz w:val="24"/>
          <w:szCs w:val="24"/>
          <w14:ligatures w14:val="none"/>
        </w:rPr>
        <w:t xml:space="preserve"> economic intuition and </w:t>
      </w:r>
      <w:r w:rsidR="00CA3D46">
        <w:rPr>
          <w:rFonts w:ascii="Calibri" w:eastAsia="Calibri" w:hAnsi="Calibri" w:cs="Times New Roman"/>
          <w:kern w:val="0"/>
          <w:sz w:val="24"/>
          <w:szCs w:val="24"/>
          <w14:ligatures w14:val="none"/>
        </w:rPr>
        <w:t>statistical interpretability.</w:t>
      </w:r>
      <w:r w:rsidRPr="0075614F">
        <w:rPr>
          <w:rFonts w:ascii="Calibri" w:eastAsia="Calibri" w:hAnsi="Calibri" w:cs="Times New Roman"/>
          <w:kern w:val="0"/>
          <w:sz w:val="24"/>
          <w:szCs w:val="24"/>
          <w14:ligatures w14:val="none"/>
        </w:rPr>
        <w:t xml:space="preserve"> Generalised Additive Models (</w:t>
      </w:r>
      <w:r w:rsidR="00597BC1">
        <w:rPr>
          <w:rFonts w:ascii="Calibri" w:eastAsia="Calibri" w:hAnsi="Calibri" w:cs="Times New Roman"/>
          <w:kern w:val="0"/>
          <w:sz w:val="24"/>
          <w:szCs w:val="24"/>
          <w14:ligatures w14:val="none"/>
        </w:rPr>
        <w:t>‘</w:t>
      </w:r>
      <w:r w:rsidRPr="0075614F">
        <w:rPr>
          <w:rFonts w:ascii="Calibri" w:eastAsia="Calibri" w:hAnsi="Calibri" w:cs="Times New Roman"/>
          <w:kern w:val="0"/>
          <w:sz w:val="24"/>
          <w:szCs w:val="24"/>
          <w14:ligatures w14:val="none"/>
        </w:rPr>
        <w:t>GAM</w:t>
      </w:r>
      <w:r w:rsidR="00597BC1">
        <w:rPr>
          <w:rFonts w:ascii="Calibri" w:eastAsia="Calibri" w:hAnsi="Calibri" w:cs="Times New Roman"/>
          <w:kern w:val="0"/>
          <w:sz w:val="24"/>
          <w:szCs w:val="24"/>
          <w14:ligatures w14:val="none"/>
        </w:rPr>
        <w:t xml:space="preserve">’ </w:t>
      </w:r>
      <w:r w:rsidR="00597BC1">
        <w:rPr>
          <w:rFonts w:ascii="Calibri" w:eastAsia="Calibri" w:hAnsi="Calibri" w:cs="Times New Roman"/>
          <w:kern w:val="0"/>
          <w:sz w:val="24"/>
          <w:szCs w:val="24"/>
          <w14:ligatures w14:val="none"/>
        </w:rPr>
        <w:lastRenderedPageBreak/>
        <w:t>hereafter</w:t>
      </w:r>
      <w:r w:rsidRPr="0075614F">
        <w:rPr>
          <w:rFonts w:ascii="Calibri" w:eastAsia="Calibri" w:hAnsi="Calibri" w:cs="Times New Roman"/>
          <w:kern w:val="0"/>
          <w:sz w:val="24"/>
          <w:szCs w:val="24"/>
          <w14:ligatures w14:val="none"/>
        </w:rPr>
        <w:t xml:space="preserve">) relax the linearity assumption by introducing smooth nonlinear transformations of individual predictors. These models retain additive transparency by allowing inspection of how each variable influences the probability of outperformance while capturing curvature that linear models fail to identify. Building on prior evidence that shows that tree-based models outperform simpler approaches within the South African markets </w:t>
      </w:r>
      <w:sdt>
        <w:sdtPr>
          <w:rPr>
            <w:rFonts w:ascii="Calibri" w:eastAsia="Calibri" w:hAnsi="Calibri" w:cs="Times New Roman"/>
            <w:kern w:val="0"/>
            <w:sz w:val="24"/>
            <w:szCs w:val="24"/>
            <w14:ligatures w14:val="none"/>
          </w:rPr>
          <w:id w:val="1946797854"/>
          <w:citation/>
        </w:sdtPr>
        <w:sdtEnd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 CITATION Pag241 \l 1033 </w:instrText>
          </w:r>
          <w:r w:rsidRPr="0075614F">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lang w:val="en-US"/>
              <w14:ligatures w14:val="none"/>
            </w:rPr>
            <w:t>(Page, McClelland, &amp; Auret, 2024)</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we use Extreme Gradient Boosting (</w:t>
      </w:r>
      <w:r w:rsidR="003A1AFC">
        <w:rPr>
          <w:rFonts w:ascii="Calibri" w:eastAsia="Calibri" w:hAnsi="Calibri" w:cs="Times New Roman"/>
          <w:kern w:val="0"/>
          <w:sz w:val="24"/>
          <w:szCs w:val="24"/>
          <w14:ligatures w14:val="none"/>
        </w:rPr>
        <w:t>‘</w:t>
      </w:r>
      <w:proofErr w:type="spellStart"/>
      <w:r w:rsidRPr="0075614F">
        <w:rPr>
          <w:rFonts w:ascii="Calibri" w:eastAsia="Calibri" w:hAnsi="Calibri" w:cs="Times New Roman"/>
          <w:kern w:val="0"/>
          <w:sz w:val="24"/>
          <w:szCs w:val="24"/>
          <w14:ligatures w14:val="none"/>
        </w:rPr>
        <w:t>XGBoost</w:t>
      </w:r>
      <w:proofErr w:type="spellEnd"/>
      <w:r w:rsidR="003A1AFC">
        <w:rPr>
          <w:rFonts w:ascii="Calibri" w:eastAsia="Calibri" w:hAnsi="Calibri" w:cs="Times New Roman"/>
          <w:kern w:val="0"/>
          <w:sz w:val="24"/>
          <w:szCs w:val="24"/>
          <w14:ligatures w14:val="none"/>
        </w:rPr>
        <w:t>’ hereafter</w:t>
      </w:r>
      <w:r w:rsidRPr="0075614F">
        <w:rPr>
          <w:rFonts w:ascii="Calibri" w:eastAsia="Calibri" w:hAnsi="Calibri" w:cs="Times New Roman"/>
          <w:kern w:val="0"/>
          <w:sz w:val="24"/>
          <w:szCs w:val="24"/>
          <w14:ligatures w14:val="none"/>
        </w:rPr>
        <w:t xml:space="preserve">) trees which represents a fully non-parametric approach, capable of modelling complex interactions and high-order nonlinearities </w:t>
      </w:r>
      <w:r w:rsidR="00A246CF">
        <w:rPr>
          <w:rFonts w:ascii="Calibri" w:eastAsia="Calibri" w:hAnsi="Calibri" w:cs="Times New Roman"/>
          <w:kern w:val="0"/>
          <w:sz w:val="24"/>
          <w:szCs w:val="24"/>
          <w14:ligatures w14:val="none"/>
        </w:rPr>
        <w:t>present in local equity markets</w:t>
      </w:r>
      <w:r w:rsidRPr="0075614F">
        <w:rPr>
          <w:rFonts w:ascii="Calibri" w:eastAsia="Calibri" w:hAnsi="Calibri" w:cs="Times New Roman"/>
          <w:kern w:val="0"/>
          <w:sz w:val="24"/>
          <w:szCs w:val="24"/>
          <w14:ligatures w14:val="none"/>
        </w:rPr>
        <w:t xml:space="preserve">. </w:t>
      </w:r>
      <w:r w:rsidR="00FE327B">
        <w:rPr>
          <w:rFonts w:ascii="Calibri" w:eastAsia="Calibri" w:hAnsi="Calibri" w:cs="Times New Roman"/>
          <w:kern w:val="0"/>
          <w:sz w:val="24"/>
          <w:szCs w:val="24"/>
          <w14:ligatures w14:val="none"/>
        </w:rPr>
        <w:t xml:space="preserve">The strong predictive capabilities stem from its ability to </w:t>
      </w:r>
      <w:r w:rsidR="008550AF">
        <w:rPr>
          <w:rFonts w:ascii="Calibri" w:eastAsia="Calibri" w:hAnsi="Calibri" w:cs="Times New Roman"/>
          <w:kern w:val="0"/>
          <w:sz w:val="24"/>
          <w:szCs w:val="24"/>
          <w14:ligatures w14:val="none"/>
        </w:rPr>
        <w:t xml:space="preserve">exploit </w:t>
      </w:r>
      <w:r w:rsidRPr="0075614F">
        <w:rPr>
          <w:rFonts w:ascii="Calibri" w:eastAsia="Calibri" w:hAnsi="Calibri" w:cs="Times New Roman"/>
          <w:kern w:val="0"/>
          <w:sz w:val="24"/>
          <w:szCs w:val="24"/>
          <w14:ligatures w14:val="none"/>
        </w:rPr>
        <w:t>residual information missed by simpler models.</w:t>
      </w:r>
    </w:p>
    <w:p w14:paraId="59551BB0" w14:textId="77777777" w:rsidR="0075614F" w:rsidRPr="0075614F" w:rsidRDefault="0075614F" w:rsidP="0075614F">
      <w:pPr>
        <w:spacing w:before="0" w:after="160"/>
        <w:rPr>
          <w:rFonts w:ascii="Calibri" w:eastAsia="Calibri" w:hAnsi="Calibri" w:cs="Times New Roman"/>
          <w:kern w:val="0"/>
          <w:sz w:val="24"/>
          <w:szCs w:val="24"/>
          <w14:ligatures w14:val="none"/>
        </w:rPr>
      </w:pPr>
      <w:r w:rsidRPr="0075614F">
        <w:rPr>
          <w:rFonts w:ascii="Calibri" w:eastAsia="Calibri" w:hAnsi="Calibri" w:cs="Times New Roman"/>
          <w:kern w:val="0"/>
          <w:sz w:val="24"/>
          <w:szCs w:val="24"/>
          <w14:ligatures w14:val="none"/>
        </w:rPr>
        <w:t xml:space="preserve">Together, these models provide a hierarchy of complexity: from interpretable linear relationships to flexible smooth effects and, finally, to data-driven nonparametric inference. This layered design allows for a structured evaluation of whether increasing model complexity yields meaningful economic value in predicting relative factor. </w:t>
      </w:r>
    </w:p>
    <w:p w14:paraId="64691CCA" w14:textId="2A7CF4A6" w:rsidR="00BA651D" w:rsidRPr="00992CA5" w:rsidRDefault="0075614F" w:rsidP="0075614F">
      <w:pPr>
        <w:spacing w:before="0" w:after="160"/>
        <w:rPr>
          <w:rFonts w:ascii="Calibri" w:eastAsia="Calibri" w:hAnsi="Calibri" w:cs="Times New Roman"/>
          <w:kern w:val="0"/>
          <w:sz w:val="24"/>
          <w:szCs w:val="24"/>
          <w14:ligatures w14:val="none"/>
        </w:rPr>
      </w:pPr>
      <w:r w:rsidRPr="00992CA5">
        <w:rPr>
          <w:rFonts w:ascii="Calibri" w:eastAsia="Calibri" w:hAnsi="Calibri" w:cs="Times New Roman"/>
          <w:kern w:val="0"/>
          <w:sz w:val="24"/>
          <w:szCs w:val="24"/>
          <w14:ligatures w14:val="none"/>
        </w:rPr>
        <w:t>The remainder of this chapter continues with a background sketch, the research problem and an introduction to the research design. This is followed by an overview of the research methodology. Lastly, reference is made to the contribution of the research results and an orientation towards the rest of the study concludes this chapter.</w:t>
      </w:r>
    </w:p>
    <w:p w14:paraId="212360D9" w14:textId="77777777" w:rsidR="0089336B" w:rsidRPr="0075614F" w:rsidRDefault="0089336B" w:rsidP="0075614F">
      <w:pPr>
        <w:spacing w:before="0" w:after="160"/>
        <w:rPr>
          <w:rFonts w:ascii="Calibri" w:eastAsia="Calibri" w:hAnsi="Calibri" w:cs="Times New Roman"/>
          <w:kern w:val="0"/>
          <w:sz w:val="24"/>
          <w:szCs w:val="24"/>
          <w14:ligatures w14:val="none"/>
        </w:rPr>
      </w:pPr>
    </w:p>
    <w:p w14:paraId="3AC3CFA8" w14:textId="257DDE98" w:rsidR="005F07B2" w:rsidRDefault="005F07B2" w:rsidP="003C369B">
      <w:pPr>
        <w:pStyle w:val="Heading2"/>
      </w:pPr>
      <w:bookmarkStart w:id="6" w:name="_Toc69419271"/>
      <w:bookmarkStart w:id="7" w:name="_Toc69419608"/>
      <w:bookmarkStart w:id="8" w:name="_Toc69426781"/>
      <w:bookmarkStart w:id="9" w:name="_Toc69426984"/>
      <w:bookmarkStart w:id="10" w:name="_Toc69454443"/>
      <w:bookmarkStart w:id="11" w:name="_Toc69465723"/>
      <w:bookmarkStart w:id="12" w:name="_Toc223935841"/>
      <w:r w:rsidRPr="00421A7D">
        <w:t>Background</w:t>
      </w:r>
      <w:bookmarkEnd w:id="6"/>
      <w:bookmarkEnd w:id="7"/>
      <w:bookmarkEnd w:id="8"/>
      <w:bookmarkEnd w:id="9"/>
      <w:bookmarkEnd w:id="10"/>
      <w:bookmarkEnd w:id="11"/>
      <w:bookmarkEnd w:id="12"/>
    </w:p>
    <w:p w14:paraId="270698C8" w14:textId="3DB5A3B8" w:rsidR="0075614F" w:rsidRPr="0075614F" w:rsidRDefault="0075614F" w:rsidP="0075614F">
      <w:pPr>
        <w:rPr>
          <w:rFonts w:ascii="Calibri" w:eastAsia="Calibri" w:hAnsi="Calibri" w:cs="Times New Roman"/>
          <w:color w:val="000000"/>
          <w:kern w:val="0"/>
          <w:sz w:val="24"/>
          <w:szCs w:val="24"/>
          <w14:ligatures w14:val="none"/>
        </w:rPr>
      </w:pPr>
      <w:bookmarkStart w:id="13" w:name="_Toc69426782"/>
      <w:bookmarkStart w:id="14" w:name="_Toc69426985"/>
      <w:bookmarkStart w:id="15" w:name="_Toc69454444"/>
      <w:bookmarkStart w:id="16" w:name="_Toc69465724"/>
      <w:r w:rsidRPr="0075614F">
        <w:rPr>
          <w:rFonts w:ascii="Calibri" w:eastAsia="Calibri" w:hAnsi="Calibri" w:cs="Times New Roman"/>
          <w:color w:val="000000"/>
          <w:kern w:val="0"/>
          <w:sz w:val="24"/>
          <w:szCs w:val="24"/>
          <w14:ligatures w14:val="none"/>
        </w:rPr>
        <w:t xml:space="preserve">The literature establishes a clear trajectory from the identification of persistent factor premia to the complex challenge of dynamically harvesting them. </w:t>
      </w:r>
      <w:r w:rsidR="006D5F39">
        <w:rPr>
          <w:rFonts w:ascii="Calibri" w:eastAsia="Calibri" w:hAnsi="Calibri" w:cs="Times New Roman"/>
          <w:color w:val="000000"/>
          <w:kern w:val="0"/>
          <w:sz w:val="24"/>
          <w:szCs w:val="24"/>
          <w14:ligatures w14:val="none"/>
        </w:rPr>
        <w:t>F</w:t>
      </w:r>
      <w:r w:rsidRPr="0075614F">
        <w:rPr>
          <w:rFonts w:ascii="Calibri" w:eastAsia="Calibri" w:hAnsi="Calibri" w:cs="Times New Roman"/>
          <w:color w:val="000000"/>
          <w:kern w:val="0"/>
          <w:sz w:val="24"/>
          <w:szCs w:val="24"/>
          <w14:ligatures w14:val="none"/>
        </w:rPr>
        <w:t xml:space="preserve">oundational models like the Capital Asset Pricing Model (CAPM) provided a starting point </w:t>
      </w:r>
      <w:sdt>
        <w:sdtPr>
          <w:rPr>
            <w:rFonts w:ascii="Calibri" w:eastAsia="Calibri" w:hAnsi="Calibri" w:cs="Times New Roman"/>
            <w:color w:val="000000"/>
            <w:kern w:val="0"/>
            <w:sz w:val="24"/>
            <w:szCs w:val="24"/>
            <w14:ligatures w14:val="none"/>
          </w:rPr>
          <w:id w:val="-39825788"/>
          <w:citation/>
        </w:sdtPr>
        <w:sdtEnd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Lin65 \l 1033  \m Sha64</w:instrText>
          </w:r>
          <w:r w:rsidRPr="0075614F">
            <w:rPr>
              <w:rFonts w:ascii="Calibri" w:eastAsia="Calibri" w:hAnsi="Calibri" w:cs="Times New Roman"/>
              <w:color w:val="000000"/>
              <w:kern w:val="0"/>
              <w:sz w:val="24"/>
              <w:szCs w:val="24"/>
              <w14:ligatures w14:val="none"/>
            </w:rPr>
            <w:fldChar w:fldCharType="separate"/>
          </w:r>
          <w:r w:rsidR="00AB146F" w:rsidRPr="00AB146F">
            <w:rPr>
              <w:rFonts w:ascii="Calibri" w:eastAsia="Calibri" w:hAnsi="Calibri" w:cs="Times New Roman"/>
              <w:noProof/>
              <w:color w:val="000000"/>
              <w:kern w:val="0"/>
              <w:sz w:val="24"/>
              <w:szCs w:val="24"/>
              <w:lang w:val="en-US"/>
              <w14:ligatures w14:val="none"/>
            </w:rPr>
            <w:t>(Lintner, 1965; Sharpe, 1964)</w:t>
          </w:r>
          <w:r w:rsidRPr="0075614F">
            <w:rPr>
              <w:rFonts w:ascii="Calibri" w:eastAsia="Calibri" w:hAnsi="Calibri" w:cs="Times New Roman"/>
              <w:color w:val="000000"/>
              <w:kern w:val="0"/>
              <w:sz w:val="24"/>
              <w:szCs w:val="24"/>
              <w14:ligatures w14:val="none"/>
            </w:rPr>
            <w:fldChar w:fldCharType="end"/>
          </w:r>
        </w:sdtContent>
      </w:sdt>
      <w:r w:rsidR="00DE4FBA">
        <w:rPr>
          <w:rFonts w:ascii="Calibri" w:eastAsia="Calibri" w:hAnsi="Calibri" w:cs="Times New Roman"/>
          <w:color w:val="000000"/>
          <w:kern w:val="0"/>
          <w:sz w:val="24"/>
          <w:szCs w:val="24"/>
          <w14:ligatures w14:val="none"/>
        </w:rPr>
        <w:t xml:space="preserve"> to </w:t>
      </w:r>
      <w:r w:rsidR="004A7572">
        <w:rPr>
          <w:rFonts w:ascii="Calibri" w:eastAsia="Calibri" w:hAnsi="Calibri" w:cs="Times New Roman"/>
          <w:color w:val="000000"/>
          <w:kern w:val="0"/>
          <w:sz w:val="24"/>
          <w:szCs w:val="24"/>
          <w14:ligatures w14:val="none"/>
        </w:rPr>
        <w:t>understanding</w:t>
      </w:r>
      <w:r w:rsidR="00DE4FBA">
        <w:rPr>
          <w:rFonts w:ascii="Calibri" w:eastAsia="Calibri" w:hAnsi="Calibri" w:cs="Times New Roman"/>
          <w:color w:val="000000"/>
          <w:kern w:val="0"/>
          <w:sz w:val="24"/>
          <w:szCs w:val="24"/>
          <w14:ligatures w14:val="none"/>
        </w:rPr>
        <w:t xml:space="preserve"> the drivers of </w:t>
      </w:r>
      <w:r w:rsidR="004A7572">
        <w:rPr>
          <w:rFonts w:ascii="Calibri" w:eastAsia="Calibri" w:hAnsi="Calibri" w:cs="Times New Roman"/>
          <w:color w:val="000000"/>
          <w:kern w:val="0"/>
          <w:sz w:val="24"/>
          <w:szCs w:val="24"/>
          <w14:ligatures w14:val="none"/>
        </w:rPr>
        <w:t xml:space="preserve">persistent </w:t>
      </w:r>
      <w:r w:rsidR="00037658">
        <w:rPr>
          <w:rFonts w:ascii="Calibri" w:eastAsia="Calibri" w:hAnsi="Calibri" w:cs="Times New Roman"/>
          <w:color w:val="000000"/>
          <w:kern w:val="0"/>
          <w:sz w:val="24"/>
          <w:szCs w:val="24"/>
          <w14:ligatures w14:val="none"/>
        </w:rPr>
        <w:t>equity</w:t>
      </w:r>
      <w:r w:rsidR="004A7572">
        <w:rPr>
          <w:rFonts w:ascii="Calibri" w:eastAsia="Calibri" w:hAnsi="Calibri" w:cs="Times New Roman"/>
          <w:color w:val="000000"/>
          <w:kern w:val="0"/>
          <w:sz w:val="24"/>
          <w:szCs w:val="24"/>
          <w14:ligatures w14:val="none"/>
        </w:rPr>
        <w:t xml:space="preserve"> </w:t>
      </w:r>
      <w:r w:rsidR="002D03D2">
        <w:rPr>
          <w:rFonts w:ascii="Calibri" w:eastAsia="Calibri" w:hAnsi="Calibri" w:cs="Times New Roman"/>
          <w:color w:val="000000"/>
          <w:kern w:val="0"/>
          <w:sz w:val="24"/>
          <w:szCs w:val="24"/>
          <w14:ligatures w14:val="none"/>
        </w:rPr>
        <w:t>returns</w:t>
      </w:r>
      <w:r w:rsidR="00FC1D4D">
        <w:rPr>
          <w:rFonts w:ascii="Calibri" w:eastAsia="Calibri" w:hAnsi="Calibri" w:cs="Times New Roman"/>
          <w:color w:val="000000"/>
          <w:kern w:val="0"/>
          <w:sz w:val="24"/>
          <w:szCs w:val="24"/>
          <w14:ligatures w14:val="none"/>
        </w:rPr>
        <w:t>. T</w:t>
      </w:r>
      <w:r w:rsidRPr="0075614F">
        <w:rPr>
          <w:rFonts w:ascii="Calibri" w:eastAsia="Calibri" w:hAnsi="Calibri" w:cs="Times New Roman"/>
          <w:color w:val="000000"/>
          <w:kern w:val="0"/>
          <w:sz w:val="24"/>
          <w:szCs w:val="24"/>
          <w14:ligatures w14:val="none"/>
        </w:rPr>
        <w:t>he subsequent expansion to multi-factor models confirmed that equity returns are driven by multiple</w:t>
      </w:r>
      <w:r w:rsidR="00CB7E5A">
        <w:rPr>
          <w:rFonts w:ascii="Calibri" w:eastAsia="Calibri" w:hAnsi="Calibri" w:cs="Times New Roman"/>
          <w:color w:val="000000"/>
          <w:kern w:val="0"/>
          <w:sz w:val="24"/>
          <w:szCs w:val="24"/>
          <w14:ligatures w14:val="none"/>
        </w:rPr>
        <w:t xml:space="preserve"> </w:t>
      </w:r>
      <w:r w:rsidRPr="0075614F">
        <w:rPr>
          <w:rFonts w:ascii="Calibri" w:eastAsia="Calibri" w:hAnsi="Calibri" w:cs="Times New Roman"/>
          <w:color w:val="000000"/>
          <w:kern w:val="0"/>
          <w:sz w:val="24"/>
          <w:szCs w:val="24"/>
          <w14:ligatures w14:val="none"/>
        </w:rPr>
        <w:t xml:space="preserve">sources of risk and return, </w:t>
      </w:r>
      <w:r w:rsidR="00CB7E5A">
        <w:rPr>
          <w:rFonts w:ascii="Calibri" w:eastAsia="Calibri" w:hAnsi="Calibri" w:cs="Times New Roman"/>
          <w:color w:val="000000"/>
          <w:kern w:val="0"/>
          <w:sz w:val="24"/>
          <w:szCs w:val="24"/>
          <w14:ligatures w14:val="none"/>
        </w:rPr>
        <w:t>including</w:t>
      </w:r>
      <w:r w:rsidRPr="0075614F">
        <w:rPr>
          <w:rFonts w:ascii="Calibri" w:eastAsia="Calibri" w:hAnsi="Calibri" w:cs="Times New Roman"/>
          <w:color w:val="000000"/>
          <w:kern w:val="0"/>
          <w:sz w:val="24"/>
          <w:szCs w:val="24"/>
          <w14:ligatures w14:val="none"/>
        </w:rPr>
        <w:t xml:space="preserve"> value, momentum, and quality</w:t>
      </w:r>
      <w:sdt>
        <w:sdtPr>
          <w:rPr>
            <w:rFonts w:ascii="Calibri" w:eastAsia="Calibri" w:hAnsi="Calibri" w:cs="Times New Roman"/>
            <w:color w:val="000000"/>
            <w:kern w:val="0"/>
            <w:sz w:val="24"/>
            <w:szCs w:val="24"/>
            <w14:ligatures w14:val="none"/>
          </w:rPr>
          <w:id w:val="396405202"/>
          <w:citation/>
        </w:sdtPr>
        <w:sdtEndPr/>
        <w:sdtContent>
          <w:r w:rsidRPr="0075614F">
            <w:rPr>
              <w:rFonts w:ascii="Calibri" w:eastAsia="Calibri" w:hAnsi="Calibri" w:cs="Times New Roman"/>
              <w:color w:val="000000"/>
              <w:kern w:val="0"/>
              <w:sz w:val="24"/>
              <w:szCs w:val="24"/>
              <w14:ligatures w14:val="none"/>
            </w:rPr>
            <w:fldChar w:fldCharType="begin"/>
          </w:r>
          <w:r w:rsidR="00755398">
            <w:rPr>
              <w:rFonts w:ascii="Calibri" w:eastAsia="Calibri" w:hAnsi="Calibri" w:cs="Times New Roman"/>
              <w:color w:val="000000"/>
              <w:kern w:val="0"/>
              <w:sz w:val="24"/>
              <w:szCs w:val="24"/>
              <w:lang w:val="en-US"/>
              <w14:ligatures w14:val="none"/>
            </w:rPr>
            <w:instrText xml:space="preserve">CITATION Fam92 \m Fam15 \m Placeholder5 \l 1033 </w:instrText>
          </w:r>
          <w:r w:rsidRPr="0075614F">
            <w:rPr>
              <w:rFonts w:ascii="Calibri" w:eastAsia="Calibri" w:hAnsi="Calibri" w:cs="Times New Roman"/>
              <w:color w:val="000000"/>
              <w:kern w:val="0"/>
              <w:sz w:val="24"/>
              <w:szCs w:val="24"/>
              <w14:ligatures w14:val="none"/>
            </w:rPr>
            <w:fldChar w:fldCharType="separate"/>
          </w:r>
          <w:r w:rsidR="00AB146F">
            <w:rPr>
              <w:rFonts w:ascii="Calibri" w:eastAsia="Calibri" w:hAnsi="Calibri" w:cs="Times New Roman"/>
              <w:noProof/>
              <w:color w:val="000000"/>
              <w:kern w:val="0"/>
              <w:sz w:val="24"/>
              <w:szCs w:val="24"/>
              <w:lang w:val="en-US"/>
              <w14:ligatures w14:val="none"/>
            </w:rPr>
            <w:t xml:space="preserve"> </w:t>
          </w:r>
          <w:r w:rsidR="00AB146F" w:rsidRPr="00AB146F">
            <w:rPr>
              <w:rFonts w:ascii="Calibri" w:eastAsia="Calibri" w:hAnsi="Calibri" w:cs="Times New Roman"/>
              <w:noProof/>
              <w:color w:val="000000"/>
              <w:kern w:val="0"/>
              <w:sz w:val="24"/>
              <w:szCs w:val="24"/>
              <w:lang w:val="en-US"/>
              <w14:ligatures w14:val="none"/>
            </w:rPr>
            <w:t>(Fama &amp; French, 1992; Fama &amp; French, A five-factor asset pricing model., 2015; Carhart, On Persistence in Mutual Fund Performance, 1997)</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The economic origin of these premia remains debated, straddling rational risk-based</w:t>
      </w:r>
      <w:sdt>
        <w:sdtPr>
          <w:rPr>
            <w:rFonts w:ascii="Calibri" w:eastAsia="Calibri" w:hAnsi="Calibri" w:cs="Times New Roman"/>
            <w:color w:val="000000"/>
            <w:kern w:val="0"/>
            <w:sz w:val="24"/>
            <w:szCs w:val="24"/>
            <w14:ligatures w14:val="none"/>
          </w:rPr>
          <w:id w:val="474568562"/>
          <w:citation/>
        </w:sdtPr>
        <w:sdtEndPr/>
        <w:sdtContent>
          <w:r w:rsidRPr="0075614F">
            <w:rPr>
              <w:rFonts w:ascii="Calibri" w:eastAsia="Calibri" w:hAnsi="Calibri" w:cs="Times New Roman"/>
              <w:color w:val="000000"/>
              <w:kern w:val="0"/>
              <w:sz w:val="24"/>
              <w:szCs w:val="24"/>
              <w14:ligatures w14:val="none"/>
            </w:rPr>
            <w:fldChar w:fldCharType="begin"/>
          </w:r>
          <w:r w:rsidR="00755398">
            <w:rPr>
              <w:rFonts w:ascii="Calibri" w:eastAsia="Calibri" w:hAnsi="Calibri" w:cs="Times New Roman"/>
              <w:color w:val="000000"/>
              <w:kern w:val="0"/>
              <w:sz w:val="24"/>
              <w:szCs w:val="24"/>
              <w:lang w:val="en-US"/>
              <w14:ligatures w14:val="none"/>
            </w:rPr>
            <w:instrText xml:space="preserve">CITATION Fam93 \m Fam15 \l 1033 </w:instrText>
          </w:r>
          <w:r w:rsidRPr="0075614F">
            <w:rPr>
              <w:rFonts w:ascii="Calibri" w:eastAsia="Calibri" w:hAnsi="Calibri" w:cs="Times New Roman"/>
              <w:color w:val="000000"/>
              <w:kern w:val="0"/>
              <w:sz w:val="24"/>
              <w:szCs w:val="24"/>
              <w14:ligatures w14:val="none"/>
            </w:rPr>
            <w:fldChar w:fldCharType="separate"/>
          </w:r>
          <w:r w:rsidR="00AB146F">
            <w:rPr>
              <w:rFonts w:ascii="Calibri" w:eastAsia="Calibri" w:hAnsi="Calibri" w:cs="Times New Roman"/>
              <w:noProof/>
              <w:color w:val="000000"/>
              <w:kern w:val="0"/>
              <w:sz w:val="24"/>
              <w:szCs w:val="24"/>
              <w:lang w:val="en-US"/>
              <w14:ligatures w14:val="none"/>
            </w:rPr>
            <w:t xml:space="preserve"> </w:t>
          </w:r>
          <w:r w:rsidR="00AB146F" w:rsidRPr="00AB146F">
            <w:rPr>
              <w:rFonts w:ascii="Calibri" w:eastAsia="Calibri" w:hAnsi="Calibri" w:cs="Times New Roman"/>
              <w:noProof/>
              <w:color w:val="000000"/>
              <w:kern w:val="0"/>
              <w:sz w:val="24"/>
              <w:szCs w:val="24"/>
              <w:lang w:val="en-US"/>
              <w14:ligatures w14:val="none"/>
            </w:rPr>
            <w:t>(Fama &amp; French, 1993; Fama &amp; French, A five-factor asset pricing model., 2015)</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and behavioural bias-based explanations </w:t>
      </w:r>
      <w:sdt>
        <w:sdtPr>
          <w:rPr>
            <w:rFonts w:ascii="Calibri" w:eastAsia="Calibri" w:hAnsi="Calibri" w:cs="Times New Roman"/>
            <w:color w:val="000000"/>
            <w:kern w:val="0"/>
            <w:sz w:val="24"/>
            <w:szCs w:val="24"/>
            <w14:ligatures w14:val="none"/>
          </w:rPr>
          <w:id w:val="-36591780"/>
          <w:citation/>
        </w:sdtPr>
        <w:sdtEndPr/>
        <w:sdtContent>
          <w:r w:rsidRPr="0075614F">
            <w:rPr>
              <w:rFonts w:ascii="Calibri" w:eastAsia="Calibri" w:hAnsi="Calibri" w:cs="Times New Roman"/>
              <w:color w:val="000000"/>
              <w:kern w:val="0"/>
              <w:sz w:val="24"/>
              <w:szCs w:val="24"/>
              <w14:ligatures w14:val="none"/>
            </w:rPr>
            <w:fldChar w:fldCharType="begin"/>
          </w:r>
          <w:r w:rsidR="00F55E96">
            <w:rPr>
              <w:rFonts w:ascii="Calibri" w:eastAsia="Calibri" w:hAnsi="Calibri" w:cs="Times New Roman"/>
              <w:color w:val="000000"/>
              <w:kern w:val="0"/>
              <w:sz w:val="24"/>
              <w:szCs w:val="24"/>
              <w:lang w:val="en-US"/>
              <w14:ligatures w14:val="none"/>
            </w:rPr>
            <w:instrText xml:space="preserve">CITATION Lak94 \m Dan98 \l 1033 </w:instrText>
          </w:r>
          <w:r w:rsidRPr="0075614F">
            <w:rPr>
              <w:rFonts w:ascii="Calibri" w:eastAsia="Calibri" w:hAnsi="Calibri" w:cs="Times New Roman"/>
              <w:color w:val="000000"/>
              <w:kern w:val="0"/>
              <w:sz w:val="24"/>
              <w:szCs w:val="24"/>
              <w14:ligatures w14:val="none"/>
            </w:rPr>
            <w:fldChar w:fldCharType="separate"/>
          </w:r>
          <w:r w:rsidR="00AB146F" w:rsidRPr="00AB146F">
            <w:rPr>
              <w:rFonts w:ascii="Calibri" w:eastAsia="Calibri" w:hAnsi="Calibri" w:cs="Times New Roman"/>
              <w:noProof/>
              <w:color w:val="000000"/>
              <w:kern w:val="0"/>
              <w:sz w:val="24"/>
              <w:szCs w:val="24"/>
              <w:lang w:val="en-US"/>
              <w14:ligatures w14:val="none"/>
            </w:rPr>
            <w:t xml:space="preserve">(Lakonishok, Shleifer, &amp; Vishny, 1994; Daniel, Hirshleifer, &amp; Subrahmanyam, Investor Psychology and Security Market Under and Overreactions, </w:t>
          </w:r>
          <w:r w:rsidR="00AB146F" w:rsidRPr="00AB146F">
            <w:rPr>
              <w:rFonts w:ascii="Calibri" w:eastAsia="Calibri" w:hAnsi="Calibri" w:cs="Times New Roman"/>
              <w:noProof/>
              <w:color w:val="000000"/>
              <w:kern w:val="0"/>
              <w:sz w:val="24"/>
              <w:szCs w:val="24"/>
              <w:lang w:val="en-US"/>
              <w14:ligatures w14:val="none"/>
            </w:rPr>
            <w:lastRenderedPageBreak/>
            <w:t>1998)</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suggesting that their drivers are multifaceted and not attributable to a single, unified theory </w:t>
      </w:r>
      <w:sdt>
        <w:sdtPr>
          <w:rPr>
            <w:rFonts w:ascii="Calibri" w:eastAsia="Calibri" w:hAnsi="Calibri" w:cs="Times New Roman"/>
            <w:color w:val="000000"/>
            <w:kern w:val="0"/>
            <w:sz w:val="24"/>
            <w:szCs w:val="24"/>
            <w14:ligatures w14:val="none"/>
          </w:rPr>
          <w:id w:val="297740364"/>
          <w:citation/>
        </w:sdtPr>
        <w:sdtEnd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Asn00 \l 1033  \m Gup19</w:instrText>
          </w:r>
          <w:r w:rsidRPr="0075614F">
            <w:rPr>
              <w:rFonts w:ascii="Calibri" w:eastAsia="Calibri" w:hAnsi="Calibri" w:cs="Times New Roman"/>
              <w:color w:val="000000"/>
              <w:kern w:val="0"/>
              <w:sz w:val="24"/>
              <w:szCs w:val="24"/>
              <w14:ligatures w14:val="none"/>
            </w:rPr>
            <w:fldChar w:fldCharType="separate"/>
          </w:r>
          <w:r w:rsidR="00AB146F" w:rsidRPr="00AB146F">
            <w:rPr>
              <w:rFonts w:ascii="Calibri" w:eastAsia="Calibri" w:hAnsi="Calibri" w:cs="Times New Roman"/>
              <w:noProof/>
              <w:color w:val="000000"/>
              <w:kern w:val="0"/>
              <w:sz w:val="24"/>
              <w:szCs w:val="24"/>
              <w:lang w:val="en-US"/>
              <w14:ligatures w14:val="none"/>
            </w:rPr>
            <w:t>(Asness, Friedman, Krail, &amp; Liew, 2000; Gupta &amp; Kelly, 2019)</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w:t>
      </w:r>
    </w:p>
    <w:p w14:paraId="431FEEEC" w14:textId="374E10F2" w:rsidR="0075614F" w:rsidRPr="0075614F" w:rsidRDefault="0075614F" w:rsidP="0075614F">
      <w:pPr>
        <w:spacing w:before="0" w:after="160"/>
        <w:rPr>
          <w:rFonts w:ascii="Calibri" w:eastAsia="Calibri" w:hAnsi="Calibri" w:cs="Times New Roman"/>
          <w:color w:val="000000"/>
          <w:kern w:val="0"/>
          <w:sz w:val="24"/>
          <w:szCs w:val="24"/>
          <w14:ligatures w14:val="none"/>
        </w:rPr>
      </w:pPr>
      <w:r w:rsidRPr="0075614F">
        <w:rPr>
          <w:rFonts w:ascii="Calibri" w:eastAsia="Calibri" w:hAnsi="Calibri" w:cs="Times New Roman"/>
          <w:color w:val="000000"/>
          <w:kern w:val="0"/>
          <w:sz w:val="24"/>
          <w:szCs w:val="24"/>
          <w14:ligatures w14:val="none"/>
        </w:rPr>
        <w:t xml:space="preserve">Empirically, </w:t>
      </w:r>
      <w:r w:rsidR="00CE5D60">
        <w:rPr>
          <w:rFonts w:ascii="Calibri" w:eastAsia="Calibri" w:hAnsi="Calibri" w:cs="Times New Roman"/>
          <w:color w:val="000000"/>
          <w:kern w:val="0"/>
          <w:sz w:val="24"/>
          <w:szCs w:val="24"/>
          <w14:ligatures w14:val="none"/>
        </w:rPr>
        <w:t>such</w:t>
      </w:r>
      <w:r w:rsidRPr="0075614F">
        <w:rPr>
          <w:rFonts w:ascii="Calibri" w:eastAsia="Calibri" w:hAnsi="Calibri" w:cs="Times New Roman"/>
          <w:color w:val="000000"/>
          <w:kern w:val="0"/>
          <w:sz w:val="24"/>
          <w:szCs w:val="24"/>
          <w14:ligatures w14:val="none"/>
        </w:rPr>
        <w:t xml:space="preserve"> factors are not static rewards but exhibit significant cyclicality and regime-dependent, leading to prolonged periods of outperformance and deep drawdowns that challenge static, buy-and-hold factor investing</w:t>
      </w:r>
      <w:sdt>
        <w:sdtPr>
          <w:rPr>
            <w:rFonts w:ascii="Calibri" w:eastAsia="Calibri" w:hAnsi="Calibri" w:cs="Times New Roman"/>
            <w:color w:val="000000"/>
            <w:kern w:val="0"/>
            <w:sz w:val="24"/>
            <w:szCs w:val="24"/>
            <w14:ligatures w14:val="none"/>
          </w:rPr>
          <w:id w:val="-579677067"/>
          <w:citation/>
        </w:sdtPr>
        <w:sdtEndPr/>
        <w:sdtContent>
          <w:r w:rsidRPr="0075614F">
            <w:rPr>
              <w:rFonts w:ascii="Calibri" w:eastAsia="Calibri" w:hAnsi="Calibri" w:cs="Times New Roman"/>
              <w:color w:val="000000"/>
              <w:kern w:val="0"/>
              <w:sz w:val="24"/>
              <w:szCs w:val="24"/>
              <w14:ligatures w14:val="none"/>
            </w:rPr>
            <w:fldChar w:fldCharType="begin"/>
          </w:r>
          <w:r w:rsidR="00301290">
            <w:rPr>
              <w:rFonts w:ascii="Calibri" w:eastAsia="Calibri" w:hAnsi="Calibri" w:cs="Times New Roman"/>
              <w:color w:val="000000"/>
              <w:kern w:val="0"/>
              <w:sz w:val="24"/>
              <w:szCs w:val="24"/>
              <w:lang w:val="en-US"/>
              <w14:ligatures w14:val="none"/>
            </w:rPr>
            <w:instrText xml:space="preserve">CITATION Ilm12 \m Dan16 \m Bes21 \l 1033 </w:instrText>
          </w:r>
          <w:r w:rsidRPr="0075614F">
            <w:rPr>
              <w:rFonts w:ascii="Calibri" w:eastAsia="Calibri" w:hAnsi="Calibri" w:cs="Times New Roman"/>
              <w:color w:val="000000"/>
              <w:kern w:val="0"/>
              <w:sz w:val="24"/>
              <w:szCs w:val="24"/>
              <w14:ligatures w14:val="none"/>
            </w:rPr>
            <w:fldChar w:fldCharType="separate"/>
          </w:r>
          <w:r w:rsidR="00301290">
            <w:rPr>
              <w:rFonts w:ascii="Calibri" w:eastAsia="Calibri" w:hAnsi="Calibri" w:cs="Times New Roman"/>
              <w:noProof/>
              <w:color w:val="000000"/>
              <w:kern w:val="0"/>
              <w:sz w:val="24"/>
              <w:szCs w:val="24"/>
              <w:lang w:val="en-US"/>
              <w14:ligatures w14:val="none"/>
            </w:rPr>
            <w:t xml:space="preserve"> </w:t>
          </w:r>
          <w:r w:rsidR="00301290" w:rsidRPr="00301290">
            <w:rPr>
              <w:rFonts w:ascii="Calibri" w:eastAsia="Calibri" w:hAnsi="Calibri" w:cs="Times New Roman"/>
              <w:noProof/>
              <w:color w:val="000000"/>
              <w:kern w:val="0"/>
              <w:sz w:val="24"/>
              <w:szCs w:val="24"/>
              <w:lang w:val="en-US"/>
              <w14:ligatures w14:val="none"/>
            </w:rPr>
            <w:t>(Ilmanen &amp; Kizer, 2012; Daniel &amp; Moskowitz, Momentum crashes, 2016; Bessler, 2021)</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Th</w:t>
      </w:r>
      <w:r w:rsidR="008501F0">
        <w:rPr>
          <w:rFonts w:ascii="Calibri" w:eastAsia="Calibri" w:hAnsi="Calibri" w:cs="Times New Roman"/>
          <w:color w:val="000000"/>
          <w:kern w:val="0"/>
          <w:sz w:val="24"/>
          <w:szCs w:val="24"/>
          <w14:ligatures w14:val="none"/>
        </w:rPr>
        <w:t>e</w:t>
      </w:r>
      <w:r w:rsidRPr="0075614F">
        <w:rPr>
          <w:rFonts w:ascii="Calibri" w:eastAsia="Calibri" w:hAnsi="Calibri" w:cs="Times New Roman"/>
          <w:color w:val="000000"/>
          <w:kern w:val="0"/>
          <w:sz w:val="24"/>
          <w:szCs w:val="24"/>
          <w14:ligatures w14:val="none"/>
        </w:rPr>
        <w:t xml:space="preserve"> volatility </w:t>
      </w:r>
      <w:r w:rsidR="008501F0">
        <w:rPr>
          <w:rFonts w:ascii="Calibri" w:eastAsia="Calibri" w:hAnsi="Calibri" w:cs="Times New Roman"/>
          <w:color w:val="000000"/>
          <w:kern w:val="0"/>
          <w:sz w:val="24"/>
          <w:szCs w:val="24"/>
          <w14:ligatures w14:val="none"/>
        </w:rPr>
        <w:t xml:space="preserve">in factor premia </w:t>
      </w:r>
      <w:r w:rsidRPr="0075614F">
        <w:rPr>
          <w:rFonts w:ascii="Calibri" w:eastAsia="Calibri" w:hAnsi="Calibri" w:cs="Times New Roman"/>
          <w:color w:val="000000"/>
          <w:kern w:val="0"/>
          <w:sz w:val="24"/>
          <w:szCs w:val="24"/>
          <w14:ligatures w14:val="none"/>
        </w:rPr>
        <w:t>underpins the appeal of factor timing as a strategy to enhance returns</w:t>
      </w:r>
      <w:sdt>
        <w:sdtPr>
          <w:rPr>
            <w:rFonts w:ascii="Calibri" w:eastAsia="Calibri" w:hAnsi="Calibri" w:cs="Times New Roman"/>
            <w:color w:val="000000"/>
            <w:kern w:val="0"/>
            <w:sz w:val="24"/>
            <w:szCs w:val="24"/>
            <w14:ligatures w14:val="none"/>
          </w:rPr>
          <w:id w:val="1533225278"/>
          <w:citation/>
        </w:sdtPr>
        <w:sdtEnd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Arn16 \l 1033 </w:instrText>
          </w:r>
          <w:r w:rsidRPr="0075614F">
            <w:rPr>
              <w:rFonts w:ascii="Calibri" w:eastAsia="Calibri" w:hAnsi="Calibri" w:cs="Times New Roman"/>
              <w:color w:val="000000"/>
              <w:kern w:val="0"/>
              <w:sz w:val="24"/>
              <w:szCs w:val="24"/>
              <w14:ligatures w14:val="none"/>
            </w:rPr>
            <w:fldChar w:fldCharType="separate"/>
          </w:r>
          <w:r w:rsidR="00AB146F" w:rsidRPr="00AB146F">
            <w:rPr>
              <w:rFonts w:ascii="Calibri" w:eastAsia="Calibri" w:hAnsi="Calibri" w:cs="Times New Roman"/>
              <w:noProof/>
              <w:color w:val="000000"/>
              <w:kern w:val="0"/>
              <w:sz w:val="24"/>
              <w:szCs w:val="24"/>
              <w:lang w:val="en-US"/>
              <w14:ligatures w14:val="none"/>
            </w:rPr>
            <w:t>(Arnott, Beck, Kalesnik, &amp; West, 2016)</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w:t>
      </w:r>
      <w:r w:rsidR="000A3614">
        <w:rPr>
          <w:rFonts w:ascii="Calibri" w:eastAsia="Calibri" w:hAnsi="Calibri" w:cs="Times New Roman"/>
          <w:color w:val="000000"/>
          <w:kern w:val="0"/>
          <w:sz w:val="24"/>
          <w:szCs w:val="24"/>
          <w14:ligatures w14:val="none"/>
        </w:rPr>
        <w:t xml:space="preserve"> Previous studies </w:t>
      </w:r>
      <w:r w:rsidR="00A544BC">
        <w:rPr>
          <w:rFonts w:ascii="Calibri" w:eastAsia="Calibri" w:hAnsi="Calibri" w:cs="Times New Roman"/>
          <w:color w:val="000000"/>
          <w:kern w:val="0"/>
          <w:sz w:val="24"/>
          <w:szCs w:val="24"/>
          <w14:ligatures w14:val="none"/>
        </w:rPr>
        <w:t xml:space="preserve">have </w:t>
      </w:r>
      <w:r w:rsidRPr="0075614F">
        <w:rPr>
          <w:rFonts w:ascii="Calibri" w:eastAsia="Calibri" w:hAnsi="Calibri" w:cs="Times New Roman"/>
          <w:color w:val="000000"/>
          <w:kern w:val="0"/>
          <w:sz w:val="24"/>
          <w:szCs w:val="24"/>
          <w14:ligatures w14:val="none"/>
        </w:rPr>
        <w:t>demonstrate that even simple dynamic rules based on signals like valuation and momentum can yield substantial improvements in risk-adjusted returns</w:t>
      </w:r>
      <w:sdt>
        <w:sdtPr>
          <w:rPr>
            <w:rFonts w:ascii="Calibri" w:eastAsia="Calibri" w:hAnsi="Calibri" w:cs="Times New Roman"/>
            <w:color w:val="000000"/>
            <w:kern w:val="0"/>
            <w:sz w:val="24"/>
            <w:szCs w:val="24"/>
            <w14:ligatures w14:val="none"/>
          </w:rPr>
          <w:id w:val="-1472822474"/>
          <w:citation/>
        </w:sdtPr>
        <w:sdtEnd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Asn00 \l 1033  \m Gup19 \m Hua20</w:instrText>
          </w:r>
          <w:r w:rsidRPr="0075614F">
            <w:rPr>
              <w:rFonts w:ascii="Calibri" w:eastAsia="Calibri" w:hAnsi="Calibri" w:cs="Times New Roman"/>
              <w:color w:val="000000"/>
              <w:kern w:val="0"/>
              <w:sz w:val="24"/>
              <w:szCs w:val="24"/>
              <w14:ligatures w14:val="none"/>
            </w:rPr>
            <w:fldChar w:fldCharType="separate"/>
          </w:r>
          <w:r w:rsidR="00AB146F">
            <w:rPr>
              <w:rFonts w:ascii="Calibri" w:eastAsia="Calibri" w:hAnsi="Calibri" w:cs="Times New Roman"/>
              <w:noProof/>
              <w:color w:val="000000"/>
              <w:kern w:val="0"/>
              <w:sz w:val="24"/>
              <w:szCs w:val="24"/>
              <w:lang w:val="en-US"/>
              <w14:ligatures w14:val="none"/>
            </w:rPr>
            <w:t xml:space="preserve"> </w:t>
          </w:r>
          <w:r w:rsidR="00AB146F" w:rsidRPr="00AB146F">
            <w:rPr>
              <w:rFonts w:ascii="Calibri" w:eastAsia="Calibri" w:hAnsi="Calibri" w:cs="Times New Roman"/>
              <w:noProof/>
              <w:color w:val="000000"/>
              <w:kern w:val="0"/>
              <w:sz w:val="24"/>
              <w:szCs w:val="24"/>
              <w:lang w:val="en-US"/>
              <w14:ligatures w14:val="none"/>
            </w:rPr>
            <w:t>(Asness, Friedman, Krail, &amp; Liew, 2000; Gupta &amp; Kelly, 2019; Huang, Li, Wang, &amp; Zhou, 2020)</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w:t>
      </w:r>
    </w:p>
    <w:p w14:paraId="3B1DAB67" w14:textId="29FF5418" w:rsidR="0075614F" w:rsidRPr="0075614F" w:rsidRDefault="0075614F" w:rsidP="0075614F">
      <w:pPr>
        <w:spacing w:before="0" w:after="160"/>
        <w:rPr>
          <w:rFonts w:ascii="Calibri" w:eastAsia="Calibri" w:hAnsi="Calibri" w:cs="Times New Roman"/>
          <w:color w:val="000000"/>
          <w:kern w:val="0"/>
          <w:sz w:val="24"/>
          <w:szCs w:val="24"/>
          <w14:ligatures w14:val="none"/>
        </w:rPr>
      </w:pPr>
      <w:r w:rsidRPr="0075614F">
        <w:rPr>
          <w:rFonts w:ascii="Calibri" w:eastAsia="Calibri" w:hAnsi="Calibri" w:cs="Times New Roman"/>
          <w:color w:val="000000"/>
          <w:kern w:val="0"/>
          <w:sz w:val="24"/>
          <w:szCs w:val="24"/>
          <w14:ligatures w14:val="none"/>
        </w:rPr>
        <w:t xml:space="preserve">Literature also highlights the structural difficulty of predicting factor premia cycles. Their determinants appear nonlinear, high-dimensional, and sensitive to shifting macro-financial conditions </w:t>
      </w:r>
      <w:sdt>
        <w:sdtPr>
          <w:rPr>
            <w:rFonts w:ascii="Calibri" w:eastAsia="Calibri" w:hAnsi="Calibri" w:cs="Times New Roman"/>
            <w:color w:val="000000"/>
            <w:kern w:val="0"/>
            <w:sz w:val="24"/>
            <w:szCs w:val="24"/>
            <w14:ligatures w14:val="none"/>
          </w:rPr>
          <w:id w:val="196666455"/>
          <w:citation/>
        </w:sdtPr>
        <w:sdtEnd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Cot24 \l 1033  \m Shi20 \m Leu21</w:instrText>
          </w:r>
          <w:r w:rsidRPr="0075614F">
            <w:rPr>
              <w:rFonts w:ascii="Calibri" w:eastAsia="Calibri" w:hAnsi="Calibri" w:cs="Times New Roman"/>
              <w:color w:val="000000"/>
              <w:kern w:val="0"/>
              <w:sz w:val="24"/>
              <w:szCs w:val="24"/>
              <w14:ligatures w14:val="none"/>
            </w:rPr>
            <w:fldChar w:fldCharType="separate"/>
          </w:r>
          <w:r w:rsidR="00AB146F" w:rsidRPr="00AB146F">
            <w:rPr>
              <w:rFonts w:ascii="Calibri" w:eastAsia="Calibri" w:hAnsi="Calibri" w:cs="Times New Roman"/>
              <w:noProof/>
              <w:color w:val="000000"/>
              <w:kern w:val="0"/>
              <w:sz w:val="24"/>
              <w:szCs w:val="24"/>
              <w:lang w:val="en-US"/>
              <w14:ligatures w14:val="none"/>
            </w:rPr>
            <w:t>(Cotturo, Liu, &amp; Proner, 2024; Gu, Kelly, &amp; Xiu, 2020; Leung, Lohre, Mischlich, Shea, &amp; Stroh, 2021)</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Traditional linear models are ill-suited to capturing such interactions, especially when predictor spaces are large relative to available historical samples</w:t>
      </w:r>
      <w:sdt>
        <w:sdtPr>
          <w:rPr>
            <w:rFonts w:ascii="Calibri" w:eastAsia="Calibri" w:hAnsi="Calibri" w:cs="Times New Roman"/>
            <w:color w:val="000000"/>
            <w:kern w:val="0"/>
            <w:sz w:val="24"/>
            <w:szCs w:val="24"/>
            <w14:ligatures w14:val="none"/>
          </w:rPr>
          <w:id w:val="1216778392"/>
          <w:citation/>
        </w:sdtPr>
        <w:sdtEnd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Fen20 \l 1033 </w:instrText>
          </w:r>
          <w:r w:rsidRPr="0075614F">
            <w:rPr>
              <w:rFonts w:ascii="Calibri" w:eastAsia="Calibri" w:hAnsi="Calibri" w:cs="Times New Roman"/>
              <w:color w:val="000000"/>
              <w:kern w:val="0"/>
              <w:sz w:val="24"/>
              <w:szCs w:val="24"/>
              <w14:ligatures w14:val="none"/>
            </w:rPr>
            <w:fldChar w:fldCharType="separate"/>
          </w:r>
          <w:r w:rsidR="00AB146F">
            <w:rPr>
              <w:rFonts w:ascii="Calibri" w:eastAsia="Calibri" w:hAnsi="Calibri" w:cs="Times New Roman"/>
              <w:noProof/>
              <w:color w:val="000000"/>
              <w:kern w:val="0"/>
              <w:sz w:val="24"/>
              <w:szCs w:val="24"/>
              <w:lang w:val="en-US"/>
              <w14:ligatures w14:val="none"/>
            </w:rPr>
            <w:t xml:space="preserve"> </w:t>
          </w:r>
          <w:r w:rsidR="00AB146F" w:rsidRPr="00AB146F">
            <w:rPr>
              <w:rFonts w:ascii="Calibri" w:eastAsia="Calibri" w:hAnsi="Calibri" w:cs="Times New Roman"/>
              <w:noProof/>
              <w:color w:val="000000"/>
              <w:kern w:val="0"/>
              <w:sz w:val="24"/>
              <w:szCs w:val="24"/>
              <w:lang w:val="en-US"/>
              <w14:ligatures w14:val="none"/>
            </w:rPr>
            <w:t>(Feng, Giglio, &amp; Xiu, 2020)</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Moreover, factor behaviour evolves across time in ways that favour more flexible and adaptive modelling techniques</w:t>
      </w:r>
      <w:sdt>
        <w:sdtPr>
          <w:rPr>
            <w:rFonts w:ascii="Calibri" w:eastAsia="Calibri" w:hAnsi="Calibri" w:cs="Times New Roman"/>
            <w:color w:val="000000"/>
            <w:kern w:val="0"/>
            <w:sz w:val="24"/>
            <w:szCs w:val="24"/>
            <w14:ligatures w14:val="none"/>
          </w:rPr>
          <w:id w:val="-1868977150"/>
          <w:citation/>
        </w:sdtPr>
        <w:sdtEnd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Ilm21 \l 1033  \m Hua20</w:instrText>
          </w:r>
          <w:r w:rsidRPr="0075614F">
            <w:rPr>
              <w:rFonts w:ascii="Calibri" w:eastAsia="Calibri" w:hAnsi="Calibri" w:cs="Times New Roman"/>
              <w:color w:val="000000"/>
              <w:kern w:val="0"/>
              <w:sz w:val="24"/>
              <w:szCs w:val="24"/>
              <w14:ligatures w14:val="none"/>
            </w:rPr>
            <w:fldChar w:fldCharType="separate"/>
          </w:r>
          <w:r w:rsidR="00AB146F">
            <w:rPr>
              <w:rFonts w:ascii="Calibri" w:eastAsia="Calibri" w:hAnsi="Calibri" w:cs="Times New Roman"/>
              <w:noProof/>
              <w:color w:val="000000"/>
              <w:kern w:val="0"/>
              <w:sz w:val="24"/>
              <w:szCs w:val="24"/>
              <w:lang w:val="en-US"/>
              <w14:ligatures w14:val="none"/>
            </w:rPr>
            <w:t xml:space="preserve"> </w:t>
          </w:r>
          <w:r w:rsidR="00AB146F" w:rsidRPr="00AB146F">
            <w:rPr>
              <w:rFonts w:ascii="Calibri" w:eastAsia="Calibri" w:hAnsi="Calibri" w:cs="Times New Roman"/>
              <w:noProof/>
              <w:color w:val="000000"/>
              <w:kern w:val="0"/>
              <w:sz w:val="24"/>
              <w:szCs w:val="24"/>
              <w:lang w:val="en-US"/>
              <w14:ligatures w14:val="none"/>
            </w:rPr>
            <w:t>(Ilmanen, Israel, Lee, Moskowitz, &amp; Thapar, 2021; Huang, Li, Wang, &amp; Zhou, 2020)</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These structural limitations have created a compelling case for the application of ML techniques </w:t>
      </w:r>
      <w:sdt>
        <w:sdtPr>
          <w:rPr>
            <w:rFonts w:ascii="Calibri" w:eastAsia="Calibri" w:hAnsi="Calibri" w:cs="Times New Roman"/>
            <w:color w:val="000000"/>
            <w:kern w:val="0"/>
            <w:sz w:val="24"/>
            <w:szCs w:val="24"/>
            <w14:ligatures w14:val="none"/>
          </w:rPr>
          <w:id w:val="-759746422"/>
          <w:citation/>
        </w:sdtPr>
        <w:sdtEnd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Shi20 \l 1033  \m Leu21</w:instrText>
          </w:r>
          <w:r w:rsidRPr="0075614F">
            <w:rPr>
              <w:rFonts w:ascii="Calibri" w:eastAsia="Calibri" w:hAnsi="Calibri" w:cs="Times New Roman"/>
              <w:color w:val="000000"/>
              <w:kern w:val="0"/>
              <w:sz w:val="24"/>
              <w:szCs w:val="24"/>
              <w14:ligatures w14:val="none"/>
            </w:rPr>
            <w:fldChar w:fldCharType="separate"/>
          </w:r>
          <w:r w:rsidR="00AB146F" w:rsidRPr="00AB146F">
            <w:rPr>
              <w:rFonts w:ascii="Calibri" w:eastAsia="Calibri" w:hAnsi="Calibri" w:cs="Times New Roman"/>
              <w:noProof/>
              <w:color w:val="000000"/>
              <w:kern w:val="0"/>
              <w:sz w:val="24"/>
              <w:szCs w:val="24"/>
              <w:lang w:val="en-US"/>
              <w14:ligatures w14:val="none"/>
            </w:rPr>
            <w:t>(Gu, Kelly, &amp; Xiu, 2020; Leung, Lohre, Mischlich, Shea, &amp; Stroh, 2021)</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w:t>
      </w:r>
      <w:r w:rsidR="00363322">
        <w:rPr>
          <w:rFonts w:ascii="Calibri" w:eastAsia="Calibri" w:hAnsi="Calibri" w:cs="Times New Roman"/>
          <w:color w:val="000000"/>
          <w:kern w:val="0"/>
          <w:sz w:val="24"/>
          <w:szCs w:val="24"/>
          <w14:ligatures w14:val="none"/>
        </w:rPr>
        <w:t xml:space="preserve">These models </w:t>
      </w:r>
      <w:r w:rsidR="00B01B5E">
        <w:rPr>
          <w:rFonts w:ascii="Calibri" w:eastAsia="Calibri" w:hAnsi="Calibri" w:cs="Times New Roman"/>
          <w:color w:val="000000"/>
          <w:kern w:val="0"/>
          <w:sz w:val="24"/>
          <w:szCs w:val="24"/>
          <w14:ligatures w14:val="none"/>
        </w:rPr>
        <w:t>have the</w:t>
      </w:r>
      <w:r w:rsidRPr="0075614F">
        <w:rPr>
          <w:rFonts w:ascii="Calibri" w:eastAsia="Calibri" w:hAnsi="Calibri" w:cs="Times New Roman"/>
          <w:color w:val="000000"/>
          <w:kern w:val="0"/>
          <w:sz w:val="24"/>
          <w:szCs w:val="24"/>
          <w14:ligatures w14:val="none"/>
        </w:rPr>
        <w:t xml:space="preserve"> ability to approximate complex functional forms without pre-specification, handle high-dimensional data, and adapt to evolving market regimes </w:t>
      </w:r>
      <w:sdt>
        <w:sdtPr>
          <w:rPr>
            <w:rFonts w:ascii="Calibri" w:eastAsia="Calibri" w:hAnsi="Calibri" w:cs="Times New Roman"/>
            <w:color w:val="000000"/>
            <w:kern w:val="0"/>
            <w:sz w:val="24"/>
            <w:szCs w:val="24"/>
            <w14:ligatures w14:val="none"/>
          </w:rPr>
          <w:id w:val="-911850844"/>
          <w:citation/>
        </w:sdtPr>
        <w:sdtEnd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Ilm21 \l 1033  \m Fen20</w:instrText>
          </w:r>
          <w:r w:rsidRPr="0075614F">
            <w:rPr>
              <w:rFonts w:ascii="Calibri" w:eastAsia="Calibri" w:hAnsi="Calibri" w:cs="Times New Roman"/>
              <w:color w:val="000000"/>
              <w:kern w:val="0"/>
              <w:sz w:val="24"/>
              <w:szCs w:val="24"/>
              <w14:ligatures w14:val="none"/>
            </w:rPr>
            <w:fldChar w:fldCharType="separate"/>
          </w:r>
          <w:r w:rsidR="00AB146F" w:rsidRPr="00AB146F">
            <w:rPr>
              <w:rFonts w:ascii="Calibri" w:eastAsia="Calibri" w:hAnsi="Calibri" w:cs="Times New Roman"/>
              <w:noProof/>
              <w:color w:val="000000"/>
              <w:kern w:val="0"/>
              <w:sz w:val="24"/>
              <w:szCs w:val="24"/>
              <w:lang w:val="en-US"/>
              <w14:ligatures w14:val="none"/>
            </w:rPr>
            <w:t>(Ilmanen, Israel, Lee, Moskowitz, &amp; Thapar, 2021; Feng, Giglio, &amp; Xiu, 2020)</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positions it as a promising framework for advancing the practice of factor timing. Therefore, the literature logically culminates in the proposition that ML methods are a natural and potent tool for navigating </w:t>
      </w:r>
      <w:r w:rsidR="00D10252">
        <w:rPr>
          <w:rFonts w:ascii="Calibri" w:eastAsia="Calibri" w:hAnsi="Calibri" w:cs="Times New Roman"/>
          <w:color w:val="000000"/>
          <w:kern w:val="0"/>
          <w:sz w:val="24"/>
          <w:szCs w:val="24"/>
          <w14:ligatures w14:val="none"/>
        </w:rPr>
        <w:t xml:space="preserve">the </w:t>
      </w:r>
      <w:r w:rsidRPr="0075614F">
        <w:rPr>
          <w:rFonts w:ascii="Calibri" w:eastAsia="Calibri" w:hAnsi="Calibri" w:cs="Times New Roman"/>
          <w:color w:val="000000"/>
          <w:kern w:val="0"/>
          <w:sz w:val="24"/>
          <w:szCs w:val="24"/>
          <w14:ligatures w14:val="none"/>
        </w:rPr>
        <w:t>high-dimensional, and nonlinear factor return prediction</w:t>
      </w:r>
      <w:r w:rsidR="00CC36C3">
        <w:rPr>
          <w:rFonts w:ascii="Calibri" w:eastAsia="Calibri" w:hAnsi="Calibri" w:cs="Times New Roman"/>
          <w:color w:val="000000"/>
          <w:kern w:val="0"/>
          <w:sz w:val="24"/>
          <w:szCs w:val="24"/>
          <w14:ligatures w14:val="none"/>
        </w:rPr>
        <w:t xml:space="preserve"> problem</w:t>
      </w:r>
      <w:r w:rsidRPr="0075614F">
        <w:rPr>
          <w:rFonts w:ascii="Calibri" w:eastAsia="Calibri" w:hAnsi="Calibri" w:cs="Times New Roman"/>
          <w:color w:val="000000"/>
          <w:kern w:val="0"/>
          <w:sz w:val="24"/>
          <w:szCs w:val="24"/>
          <w14:ligatures w14:val="none"/>
        </w:rPr>
        <w:t xml:space="preserve"> </w:t>
      </w:r>
      <w:sdt>
        <w:sdtPr>
          <w:rPr>
            <w:rFonts w:ascii="Calibri" w:eastAsia="Calibri" w:hAnsi="Calibri" w:cs="Times New Roman"/>
            <w:color w:val="000000"/>
            <w:kern w:val="0"/>
            <w:sz w:val="24"/>
            <w:szCs w:val="24"/>
            <w14:ligatures w14:val="none"/>
          </w:rPr>
          <w:id w:val="-1994022686"/>
          <w:citation/>
        </w:sdtPr>
        <w:sdtEnd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Cot24 \l 1033 </w:instrText>
          </w:r>
          <w:r w:rsidRPr="0075614F">
            <w:rPr>
              <w:rFonts w:ascii="Calibri" w:eastAsia="Calibri" w:hAnsi="Calibri" w:cs="Times New Roman"/>
              <w:color w:val="000000"/>
              <w:kern w:val="0"/>
              <w:sz w:val="24"/>
              <w:szCs w:val="24"/>
              <w14:ligatures w14:val="none"/>
            </w:rPr>
            <w:fldChar w:fldCharType="separate"/>
          </w:r>
          <w:r w:rsidR="00AB146F" w:rsidRPr="00AB146F">
            <w:rPr>
              <w:rFonts w:ascii="Calibri" w:eastAsia="Calibri" w:hAnsi="Calibri" w:cs="Times New Roman"/>
              <w:noProof/>
              <w:color w:val="000000"/>
              <w:kern w:val="0"/>
              <w:sz w:val="24"/>
              <w:szCs w:val="24"/>
              <w:lang w:val="en-US"/>
              <w14:ligatures w14:val="none"/>
            </w:rPr>
            <w:t>(Cotturo, Liu, &amp; Proner, 2024)</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w:t>
      </w:r>
    </w:p>
    <w:p w14:paraId="6D7A2603" w14:textId="7C4555D2" w:rsidR="00394F52" w:rsidRDefault="00394F52" w:rsidP="00394F52"/>
    <w:p w14:paraId="351C2E78" w14:textId="77777777" w:rsidR="005253A6" w:rsidRDefault="005253A6" w:rsidP="00394F52"/>
    <w:p w14:paraId="1C5DED66" w14:textId="77777777" w:rsidR="0075614F" w:rsidRPr="00BA651D" w:rsidRDefault="0075614F" w:rsidP="00394F52"/>
    <w:p w14:paraId="6CD6F39A" w14:textId="6555B83C" w:rsidR="00EF1545" w:rsidRDefault="00AF7434" w:rsidP="00421A7D">
      <w:pPr>
        <w:pStyle w:val="Heading2"/>
      </w:pPr>
      <w:bookmarkStart w:id="17" w:name="_Toc223935842"/>
      <w:r w:rsidRPr="00421A7D">
        <w:lastRenderedPageBreak/>
        <w:t>Problem</w:t>
      </w:r>
      <w:r>
        <w:t xml:space="preserve"> statement</w:t>
      </w:r>
      <w:bookmarkEnd w:id="13"/>
      <w:bookmarkEnd w:id="14"/>
      <w:bookmarkEnd w:id="15"/>
      <w:bookmarkEnd w:id="16"/>
      <w:bookmarkEnd w:id="17"/>
    </w:p>
    <w:p w14:paraId="20F26743" w14:textId="010CE14E" w:rsidR="0075614F" w:rsidRPr="0075614F" w:rsidRDefault="0075614F" w:rsidP="0075614F">
      <w:pPr>
        <w:rPr>
          <w:rFonts w:ascii="Calibri" w:eastAsia="Calibri" w:hAnsi="Calibri" w:cs="Times New Roman"/>
          <w:kern w:val="0"/>
          <w:sz w:val="24"/>
          <w:szCs w:val="24"/>
          <w14:ligatures w14:val="none"/>
        </w:rPr>
      </w:pPr>
      <w:bookmarkStart w:id="18" w:name="_Toc69426783"/>
      <w:bookmarkStart w:id="19" w:name="_Toc69426986"/>
      <w:bookmarkStart w:id="20" w:name="_Toc69454445"/>
      <w:bookmarkStart w:id="21" w:name="_Toc69465725"/>
      <w:r w:rsidRPr="0075614F">
        <w:rPr>
          <w:rFonts w:ascii="Calibri" w:eastAsia="Calibri" w:hAnsi="Calibri" w:cs="Times New Roman"/>
          <w:kern w:val="0"/>
          <w:sz w:val="24"/>
          <w:szCs w:val="24"/>
          <w14:ligatures w14:val="none"/>
        </w:rPr>
        <w:t xml:space="preserve">This study addresses whether </w:t>
      </w:r>
      <w:r w:rsidR="00F07D87">
        <w:rPr>
          <w:rFonts w:ascii="Calibri" w:eastAsia="Calibri" w:hAnsi="Calibri" w:cs="Times New Roman"/>
          <w:kern w:val="0"/>
          <w:sz w:val="24"/>
          <w:szCs w:val="24"/>
          <w14:ligatures w14:val="none"/>
        </w:rPr>
        <w:t>ML</w:t>
      </w:r>
      <w:r w:rsidRPr="0075614F">
        <w:rPr>
          <w:rFonts w:ascii="Calibri" w:eastAsia="Calibri" w:hAnsi="Calibri" w:cs="Times New Roman"/>
          <w:kern w:val="0"/>
          <w:sz w:val="24"/>
          <w:szCs w:val="24"/>
          <w14:ligatures w14:val="none"/>
        </w:rPr>
        <w:t xml:space="preserve"> models can extract robust and economically meaningful predictive signals from South African factor dynamics </w:t>
      </w:r>
      <w:r w:rsidR="00513DD6">
        <w:rPr>
          <w:rFonts w:ascii="Calibri" w:eastAsia="Calibri" w:hAnsi="Calibri" w:cs="Times New Roman"/>
          <w:kern w:val="0"/>
          <w:sz w:val="24"/>
          <w:szCs w:val="24"/>
          <w14:ligatures w14:val="none"/>
        </w:rPr>
        <w:t xml:space="preserve">in order </w:t>
      </w:r>
      <w:r w:rsidRPr="0075614F">
        <w:rPr>
          <w:rFonts w:ascii="Calibri" w:eastAsia="Calibri" w:hAnsi="Calibri" w:cs="Times New Roman"/>
          <w:kern w:val="0"/>
          <w:sz w:val="24"/>
          <w:szCs w:val="24"/>
          <w14:ligatures w14:val="none"/>
        </w:rPr>
        <w:t xml:space="preserve">to improve the tactical timing of relative factor performance. </w:t>
      </w:r>
      <w:r w:rsidR="00DF3949">
        <w:rPr>
          <w:rFonts w:ascii="Calibri" w:eastAsia="Calibri" w:hAnsi="Calibri" w:cs="Times New Roman"/>
          <w:kern w:val="0"/>
          <w:sz w:val="24"/>
          <w:szCs w:val="24"/>
          <w14:ligatures w14:val="none"/>
        </w:rPr>
        <w:t>By applying</w:t>
      </w:r>
      <w:r w:rsidR="00B9701F">
        <w:rPr>
          <w:rFonts w:ascii="Calibri" w:eastAsia="Calibri" w:hAnsi="Calibri" w:cs="Times New Roman"/>
          <w:kern w:val="0"/>
          <w:sz w:val="24"/>
          <w:szCs w:val="24"/>
          <w14:ligatures w14:val="none"/>
        </w:rPr>
        <w:t xml:space="preserve"> </w:t>
      </w:r>
      <w:r w:rsidR="00A52CE0">
        <w:rPr>
          <w:rFonts w:ascii="Calibri" w:eastAsia="Calibri" w:hAnsi="Calibri" w:cs="Times New Roman"/>
          <w:kern w:val="0"/>
          <w:sz w:val="24"/>
          <w:szCs w:val="24"/>
          <w14:ligatures w14:val="none"/>
        </w:rPr>
        <w:t xml:space="preserve">a well-disciplined </w:t>
      </w:r>
      <w:r w:rsidR="004A604B">
        <w:rPr>
          <w:rFonts w:ascii="Calibri" w:eastAsia="Calibri" w:hAnsi="Calibri" w:cs="Times New Roman"/>
          <w:kern w:val="0"/>
          <w:sz w:val="24"/>
          <w:szCs w:val="24"/>
          <w14:ligatures w14:val="none"/>
        </w:rPr>
        <w:t>validation framework</w:t>
      </w:r>
      <w:r w:rsidR="00DF3949">
        <w:rPr>
          <w:rFonts w:ascii="Calibri" w:eastAsia="Calibri" w:hAnsi="Calibri" w:cs="Times New Roman"/>
          <w:kern w:val="0"/>
          <w:sz w:val="24"/>
          <w:szCs w:val="24"/>
          <w14:ligatures w14:val="none"/>
        </w:rPr>
        <w:t xml:space="preserve"> </w:t>
      </w:r>
      <w:r w:rsidR="006C2592">
        <w:rPr>
          <w:rFonts w:ascii="Calibri" w:eastAsia="Calibri" w:hAnsi="Calibri" w:cs="Times New Roman"/>
          <w:kern w:val="0"/>
          <w:sz w:val="24"/>
          <w:szCs w:val="24"/>
          <w14:ligatures w14:val="none"/>
        </w:rPr>
        <w:t>to mitigate</w:t>
      </w:r>
      <w:r w:rsidR="00413441">
        <w:rPr>
          <w:rFonts w:ascii="Calibri" w:eastAsia="Calibri" w:hAnsi="Calibri" w:cs="Times New Roman"/>
          <w:kern w:val="0"/>
          <w:sz w:val="24"/>
          <w:szCs w:val="24"/>
          <w14:ligatures w14:val="none"/>
        </w:rPr>
        <w:t xml:space="preserve"> some</w:t>
      </w:r>
      <w:r w:rsidR="003F3512">
        <w:rPr>
          <w:rFonts w:ascii="Calibri" w:eastAsia="Calibri" w:hAnsi="Calibri" w:cs="Times New Roman"/>
          <w:kern w:val="0"/>
          <w:sz w:val="24"/>
          <w:szCs w:val="24"/>
          <w14:ligatures w14:val="none"/>
        </w:rPr>
        <w:t xml:space="preserve"> of the</w:t>
      </w:r>
      <w:r w:rsidR="00BB66F4">
        <w:rPr>
          <w:rFonts w:ascii="Calibri" w:eastAsia="Calibri" w:hAnsi="Calibri" w:cs="Times New Roman"/>
          <w:kern w:val="0"/>
          <w:sz w:val="24"/>
          <w:szCs w:val="24"/>
          <w14:ligatures w14:val="none"/>
        </w:rPr>
        <w:t xml:space="preserve"> </w:t>
      </w:r>
      <w:r w:rsidRPr="0075614F">
        <w:rPr>
          <w:rFonts w:ascii="Calibri" w:eastAsia="Calibri" w:hAnsi="Calibri" w:cs="Times New Roman"/>
          <w:kern w:val="0"/>
          <w:sz w:val="24"/>
          <w:szCs w:val="24"/>
          <w14:ligatures w14:val="none"/>
        </w:rPr>
        <w:t>structural inefficiencies</w:t>
      </w:r>
      <w:r w:rsidR="00492F84">
        <w:rPr>
          <w:rFonts w:ascii="Calibri" w:eastAsia="Calibri" w:hAnsi="Calibri" w:cs="Times New Roman"/>
          <w:kern w:val="0"/>
          <w:sz w:val="24"/>
          <w:szCs w:val="24"/>
          <w14:ligatures w14:val="none"/>
        </w:rPr>
        <w:t xml:space="preserve">, </w:t>
      </w:r>
      <w:r w:rsidR="00EB4533">
        <w:rPr>
          <w:rFonts w:ascii="Calibri" w:eastAsia="Calibri" w:hAnsi="Calibri" w:cs="Times New Roman"/>
          <w:kern w:val="0"/>
          <w:sz w:val="24"/>
          <w:szCs w:val="24"/>
          <w14:ligatures w14:val="none"/>
        </w:rPr>
        <w:t xml:space="preserve">we aim to </w:t>
      </w:r>
      <w:r w:rsidR="00EB4533" w:rsidRPr="0075614F">
        <w:rPr>
          <w:rFonts w:ascii="Calibri" w:eastAsia="Calibri" w:hAnsi="Calibri" w:cs="Times New Roman"/>
          <w:kern w:val="0"/>
          <w:sz w:val="24"/>
          <w:szCs w:val="24"/>
          <w14:ligatures w14:val="none"/>
        </w:rPr>
        <w:t xml:space="preserve">show </w:t>
      </w:r>
      <w:r w:rsidR="00BF6C3C">
        <w:rPr>
          <w:rFonts w:ascii="Calibri" w:eastAsia="Calibri" w:hAnsi="Calibri" w:cs="Times New Roman"/>
          <w:kern w:val="0"/>
          <w:sz w:val="24"/>
          <w:szCs w:val="24"/>
          <w14:ligatures w14:val="none"/>
        </w:rPr>
        <w:t>meaningful</w:t>
      </w:r>
      <w:r w:rsidR="00EB4533" w:rsidRPr="0075614F">
        <w:rPr>
          <w:rFonts w:ascii="Calibri" w:eastAsia="Calibri" w:hAnsi="Calibri" w:cs="Times New Roman"/>
          <w:kern w:val="0"/>
          <w:sz w:val="24"/>
          <w:szCs w:val="24"/>
          <w14:ligatures w14:val="none"/>
        </w:rPr>
        <w:t xml:space="preserve"> predictive capacity </w:t>
      </w:r>
      <w:r w:rsidR="003F3512">
        <w:rPr>
          <w:rFonts w:ascii="Calibri" w:eastAsia="Calibri" w:hAnsi="Calibri" w:cs="Times New Roman"/>
          <w:kern w:val="0"/>
          <w:sz w:val="24"/>
          <w:szCs w:val="24"/>
          <w14:ligatures w14:val="none"/>
        </w:rPr>
        <w:t xml:space="preserve">of ML </w:t>
      </w:r>
      <w:r w:rsidR="00EB4533" w:rsidRPr="0075614F">
        <w:rPr>
          <w:rFonts w:ascii="Calibri" w:eastAsia="Calibri" w:hAnsi="Calibri" w:cs="Times New Roman"/>
          <w:kern w:val="0"/>
          <w:sz w:val="24"/>
          <w:szCs w:val="24"/>
          <w14:ligatures w14:val="none"/>
        </w:rPr>
        <w:t xml:space="preserve">in </w:t>
      </w:r>
      <w:r w:rsidR="003B3F2F">
        <w:rPr>
          <w:rFonts w:ascii="Calibri" w:eastAsia="Calibri" w:hAnsi="Calibri" w:cs="Times New Roman"/>
          <w:kern w:val="0"/>
          <w:sz w:val="24"/>
          <w:szCs w:val="24"/>
          <w14:ligatures w14:val="none"/>
        </w:rPr>
        <w:t>the South African equity market.</w:t>
      </w:r>
    </w:p>
    <w:p w14:paraId="4613AD18" w14:textId="0E70279F" w:rsidR="00394F52" w:rsidRPr="00BA651D" w:rsidRDefault="00394F52" w:rsidP="00394F52"/>
    <w:p w14:paraId="6ED8069F" w14:textId="0B831223" w:rsidR="007361AD" w:rsidRDefault="00394F52" w:rsidP="007361AD">
      <w:pPr>
        <w:pStyle w:val="Heading2"/>
      </w:pPr>
      <w:bookmarkStart w:id="22" w:name="_Toc223935843"/>
      <w:r>
        <w:t>Scope and o</w:t>
      </w:r>
      <w:r w:rsidR="007361AD">
        <w:t>bjectives</w:t>
      </w:r>
      <w:bookmarkEnd w:id="18"/>
      <w:bookmarkEnd w:id="19"/>
      <w:bookmarkEnd w:id="20"/>
      <w:bookmarkEnd w:id="21"/>
      <w:bookmarkEnd w:id="22"/>
    </w:p>
    <w:p w14:paraId="40F2DFED" w14:textId="4CC39F59" w:rsidR="0075614F" w:rsidRPr="0075614F" w:rsidRDefault="0075614F" w:rsidP="0075614F">
      <w:pPr>
        <w:rPr>
          <w:rFonts w:ascii="Calibri" w:eastAsia="Calibri" w:hAnsi="Calibri" w:cs="Times New Roman"/>
          <w:kern w:val="0"/>
          <w:sz w:val="24"/>
          <w:szCs w:val="24"/>
          <w14:ligatures w14:val="none"/>
        </w:rPr>
      </w:pPr>
      <w:bookmarkStart w:id="23" w:name="_Toc69426784"/>
      <w:bookmarkStart w:id="24" w:name="_Toc69426987"/>
      <w:bookmarkStart w:id="25" w:name="_Toc69454446"/>
      <w:bookmarkStart w:id="26" w:name="_Toc69465726"/>
      <w:r w:rsidRPr="0075614F">
        <w:rPr>
          <w:rFonts w:ascii="Calibri" w:eastAsia="Calibri" w:hAnsi="Calibri" w:cs="Times New Roman"/>
          <w:kern w:val="0"/>
          <w:sz w:val="24"/>
          <w:szCs w:val="24"/>
          <w14:ligatures w14:val="none"/>
        </w:rPr>
        <w:t xml:space="preserve">This study is scoped to the analysis of momentum, value and quality style factors within the South African equity market, focusing specifically on forecasting the relative performance between each pair of factors—a formulation consistent with recent applications of ML to directional financial prediction </w:t>
      </w:r>
      <w:sdt>
        <w:sdtPr>
          <w:rPr>
            <w:rFonts w:ascii="Calibri" w:eastAsia="Calibri" w:hAnsi="Calibri" w:cs="Times New Roman"/>
            <w:kern w:val="0"/>
            <w:sz w:val="24"/>
            <w:szCs w:val="24"/>
            <w14:ligatures w14:val="none"/>
          </w:rPr>
          <w:id w:val="-1716571839"/>
          <w:citation/>
        </w:sdtPr>
        <w:sdtEndPr/>
        <w:sdtContent>
          <w:r w:rsidR="00366F70">
            <w:rPr>
              <w:rFonts w:ascii="Calibri" w:eastAsia="Calibri" w:hAnsi="Calibri" w:cs="Times New Roman"/>
              <w:kern w:val="0"/>
              <w:sz w:val="24"/>
              <w:szCs w:val="24"/>
              <w14:ligatures w14:val="none"/>
            </w:rPr>
            <w:fldChar w:fldCharType="begin"/>
          </w:r>
          <w:r w:rsidR="00366F70">
            <w:rPr>
              <w:rFonts w:ascii="Calibri" w:eastAsia="Calibri" w:hAnsi="Calibri" w:cs="Times New Roman"/>
              <w:kern w:val="0"/>
              <w:sz w:val="24"/>
              <w:szCs w:val="24"/>
              <w14:ligatures w14:val="none"/>
            </w:rPr>
            <w:instrText xml:space="preserve"> CITATION Cot24 \l 7177 </w:instrText>
          </w:r>
          <w:r w:rsidR="00366F70">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14:ligatures w14:val="none"/>
            </w:rPr>
            <w:t>(Cotturo, Liu, &amp; Proner, 2024)</w:t>
          </w:r>
          <w:r w:rsidR="00366F70">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xml:space="preserve">(Piovezan &amp; de Andrea Jr., 2022; </w:t>
      </w:r>
      <w:proofErr w:type="spellStart"/>
      <w:r w:rsidRPr="0075614F">
        <w:rPr>
          <w:rFonts w:ascii="Calibri" w:eastAsia="Calibri" w:hAnsi="Calibri" w:cs="Times New Roman"/>
          <w:kern w:val="0"/>
          <w:sz w:val="24"/>
          <w:szCs w:val="24"/>
          <w14:ligatures w14:val="none"/>
        </w:rPr>
        <w:t>Cotturo</w:t>
      </w:r>
      <w:proofErr w:type="spellEnd"/>
      <w:r w:rsidRPr="0075614F">
        <w:rPr>
          <w:rFonts w:ascii="Calibri" w:eastAsia="Calibri" w:hAnsi="Calibri" w:cs="Times New Roman"/>
          <w:kern w:val="0"/>
          <w:sz w:val="24"/>
          <w:szCs w:val="24"/>
          <w14:ligatures w14:val="none"/>
        </w:rPr>
        <w:t xml:space="preserve"> et al., 2024). The empirical design draws on a broad data universe comprising historical market information, macroeconomic indicators, and factor-specific time-series inputs, reflecting evidence that both price-based and macro-state variables can influence factor premia </w:t>
      </w:r>
      <w:sdt>
        <w:sdtPr>
          <w:rPr>
            <w:rFonts w:ascii="Calibri" w:eastAsia="Calibri" w:hAnsi="Calibri" w:cs="Times New Roman"/>
            <w:kern w:val="0"/>
            <w:sz w:val="24"/>
            <w:szCs w:val="24"/>
            <w14:ligatures w14:val="none"/>
          </w:rPr>
          <w:id w:val="829946221"/>
          <w:citation/>
        </w:sdtPr>
        <w:sdtEndPr/>
        <w:sdtContent>
          <w:r w:rsidR="008E7D39">
            <w:rPr>
              <w:rFonts w:ascii="Calibri" w:eastAsia="Calibri" w:hAnsi="Calibri" w:cs="Times New Roman"/>
              <w:kern w:val="0"/>
              <w:sz w:val="24"/>
              <w:szCs w:val="24"/>
              <w14:ligatures w14:val="none"/>
            </w:rPr>
            <w:fldChar w:fldCharType="begin"/>
          </w:r>
          <w:r w:rsidR="008E7D39">
            <w:rPr>
              <w:rFonts w:ascii="Calibri" w:eastAsia="Calibri" w:hAnsi="Calibri" w:cs="Times New Roman"/>
              <w:kern w:val="0"/>
              <w:sz w:val="24"/>
              <w:szCs w:val="24"/>
              <w14:ligatures w14:val="none"/>
            </w:rPr>
            <w:instrText xml:space="preserve"> CITATION Shi20 \l 7177 </w:instrText>
          </w:r>
          <w:r w:rsidR="009F1723">
            <w:rPr>
              <w:rFonts w:ascii="Calibri" w:eastAsia="Calibri" w:hAnsi="Calibri" w:cs="Times New Roman"/>
              <w:kern w:val="0"/>
              <w:sz w:val="24"/>
              <w:szCs w:val="24"/>
              <w14:ligatures w14:val="none"/>
            </w:rPr>
            <w:instrText xml:space="preserve"> \m Fen20</w:instrText>
          </w:r>
          <w:r w:rsidR="008E7D39">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14:ligatures w14:val="none"/>
            </w:rPr>
            <w:t>(Gu, Kelly, &amp; Xiu, 2020; Feng, Giglio, &amp; Xiu, 2020)</w:t>
          </w:r>
          <w:r w:rsidR="008E7D39">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xml:space="preserve">. While the present investigation concentrates on statistical model evaluation, practical considerations such as transaction-cost, and implementation risk are intentionally left for future research. </w:t>
      </w:r>
    </w:p>
    <w:p w14:paraId="4085631C" w14:textId="4790748D" w:rsidR="0075614F" w:rsidRPr="0075614F" w:rsidRDefault="0075614F" w:rsidP="0075614F">
      <w:pPr>
        <w:spacing w:before="0" w:after="160"/>
        <w:rPr>
          <w:rFonts w:ascii="Calibri" w:eastAsia="Calibri" w:hAnsi="Calibri" w:cs="Times New Roman"/>
          <w:kern w:val="0"/>
          <w:sz w:val="24"/>
          <w:szCs w:val="24"/>
          <w14:ligatures w14:val="none"/>
        </w:rPr>
      </w:pPr>
      <w:r w:rsidRPr="0075614F">
        <w:rPr>
          <w:rFonts w:ascii="Calibri" w:eastAsia="Calibri" w:hAnsi="Calibri" w:cs="Times New Roman"/>
          <w:kern w:val="0"/>
          <w:sz w:val="24"/>
          <w:szCs w:val="24"/>
          <w14:ligatures w14:val="none"/>
        </w:rPr>
        <w:t>Within this scope, the study has three primary objectives</w:t>
      </w:r>
      <w:r w:rsidR="00525A01">
        <w:rPr>
          <w:rFonts w:ascii="Calibri" w:eastAsia="Calibri" w:hAnsi="Calibri" w:cs="Times New Roman"/>
          <w:kern w:val="0"/>
          <w:sz w:val="24"/>
          <w:szCs w:val="24"/>
          <w14:ligatures w14:val="none"/>
        </w:rPr>
        <w:t>. F</w:t>
      </w:r>
      <w:r w:rsidRPr="0075614F">
        <w:rPr>
          <w:rFonts w:ascii="Calibri" w:eastAsia="Calibri" w:hAnsi="Calibri" w:cs="Times New Roman"/>
          <w:kern w:val="0"/>
          <w:sz w:val="24"/>
          <w:szCs w:val="24"/>
          <w14:ligatures w14:val="none"/>
        </w:rPr>
        <w:t xml:space="preserve">irst, to compare the predictive performance of linear, semi-parametric and nonlinear model classes—specifically logistic regression, GAMs and </w:t>
      </w:r>
      <w:proofErr w:type="spellStart"/>
      <w:r w:rsidRPr="0075614F">
        <w:rPr>
          <w:rFonts w:ascii="Calibri" w:eastAsia="Calibri" w:hAnsi="Calibri" w:cs="Times New Roman"/>
          <w:kern w:val="0"/>
          <w:sz w:val="24"/>
          <w:szCs w:val="24"/>
          <w14:ligatures w14:val="none"/>
        </w:rPr>
        <w:t>XGBoost</w:t>
      </w:r>
      <w:proofErr w:type="spellEnd"/>
      <w:r w:rsidRPr="0075614F">
        <w:rPr>
          <w:rFonts w:ascii="Calibri" w:eastAsia="Calibri" w:hAnsi="Calibri" w:cs="Times New Roman"/>
          <w:kern w:val="0"/>
          <w:sz w:val="24"/>
          <w:szCs w:val="24"/>
          <w14:ligatures w14:val="none"/>
        </w:rPr>
        <w:t>—for timing factor outperformance</w:t>
      </w:r>
      <w:r w:rsidR="00D52E08">
        <w:rPr>
          <w:rFonts w:ascii="Calibri" w:eastAsia="Calibri" w:hAnsi="Calibri" w:cs="Times New Roman"/>
          <w:kern w:val="0"/>
          <w:sz w:val="24"/>
          <w:szCs w:val="24"/>
          <w14:ligatures w14:val="none"/>
        </w:rPr>
        <w:t>. S</w:t>
      </w:r>
      <w:r w:rsidRPr="0075614F">
        <w:rPr>
          <w:rFonts w:ascii="Calibri" w:eastAsia="Calibri" w:hAnsi="Calibri" w:cs="Times New Roman"/>
          <w:kern w:val="0"/>
          <w:sz w:val="24"/>
          <w:szCs w:val="24"/>
          <w14:ligatures w14:val="none"/>
        </w:rPr>
        <w:t>econd</w:t>
      </w:r>
      <w:r w:rsidR="00D52E08">
        <w:rPr>
          <w:rFonts w:ascii="Calibri" w:eastAsia="Calibri" w:hAnsi="Calibri" w:cs="Times New Roman"/>
          <w:kern w:val="0"/>
          <w:sz w:val="24"/>
          <w:szCs w:val="24"/>
          <w14:ligatures w14:val="none"/>
        </w:rPr>
        <w:t>ly</w:t>
      </w:r>
      <w:r w:rsidRPr="0075614F">
        <w:rPr>
          <w:rFonts w:ascii="Calibri" w:eastAsia="Calibri" w:hAnsi="Calibri" w:cs="Times New Roman"/>
          <w:kern w:val="0"/>
          <w:sz w:val="24"/>
          <w:szCs w:val="24"/>
          <w14:ligatures w14:val="none"/>
        </w:rPr>
        <w:t>, to determine whether greater model flexibility translates into improved predictive accuracy</w:t>
      </w:r>
      <w:r w:rsidR="00D52E08">
        <w:rPr>
          <w:rFonts w:ascii="Calibri" w:eastAsia="Calibri" w:hAnsi="Calibri" w:cs="Times New Roman"/>
          <w:kern w:val="0"/>
          <w:sz w:val="24"/>
          <w:szCs w:val="24"/>
          <w14:ligatures w14:val="none"/>
        </w:rPr>
        <w:t>. L</w:t>
      </w:r>
      <w:r w:rsidRPr="0075614F">
        <w:rPr>
          <w:rFonts w:ascii="Calibri" w:eastAsia="Calibri" w:hAnsi="Calibri" w:cs="Times New Roman"/>
          <w:kern w:val="0"/>
          <w:sz w:val="24"/>
          <w:szCs w:val="24"/>
          <w14:ligatures w14:val="none"/>
        </w:rPr>
        <w:t>astly, to evaluate the robustness of the resulting predictive signals using purged combinatorial cross-validation and rolling walk-forward evaluation, both widely regarded as appropriate techniques for mitigating look-ahead bias and non-stationarity in financial time-series modelli</w:t>
      </w:r>
      <w:r w:rsidR="00856B16">
        <w:rPr>
          <w:rFonts w:ascii="Calibri" w:eastAsia="Calibri" w:hAnsi="Calibri" w:cs="Times New Roman"/>
          <w:kern w:val="0"/>
          <w:sz w:val="24"/>
          <w:szCs w:val="24"/>
          <w14:ligatures w14:val="none"/>
        </w:rPr>
        <w:t>ng</w:t>
      </w:r>
      <w:sdt>
        <w:sdtPr>
          <w:rPr>
            <w:rFonts w:ascii="Calibri" w:eastAsia="Calibri" w:hAnsi="Calibri" w:cs="Times New Roman"/>
            <w:kern w:val="0"/>
            <w:sz w:val="24"/>
            <w:szCs w:val="24"/>
            <w14:ligatures w14:val="none"/>
          </w:rPr>
          <w:id w:val="1857232860"/>
          <w:citation/>
        </w:sdtPr>
        <w:sdtEndPr/>
        <w:sdtContent>
          <w:r w:rsidR="00AC488C">
            <w:rPr>
              <w:rFonts w:ascii="Calibri" w:eastAsia="Calibri" w:hAnsi="Calibri" w:cs="Times New Roman"/>
              <w:kern w:val="0"/>
              <w:sz w:val="24"/>
              <w:szCs w:val="24"/>
              <w14:ligatures w14:val="none"/>
            </w:rPr>
            <w:fldChar w:fldCharType="begin"/>
          </w:r>
          <w:r w:rsidR="00AC488C">
            <w:rPr>
              <w:rFonts w:ascii="Calibri" w:eastAsia="Calibri" w:hAnsi="Calibri" w:cs="Times New Roman"/>
              <w:kern w:val="0"/>
              <w:sz w:val="24"/>
              <w:szCs w:val="24"/>
              <w14:ligatures w14:val="none"/>
            </w:rPr>
            <w:instrText xml:space="preserve"> CITATION Lop18 \l 7177  \m Lop20</w:instrText>
          </w:r>
          <w:r w:rsidR="00AC488C">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14:ligatures w14:val="none"/>
            </w:rPr>
            <w:t xml:space="preserve"> </w:t>
          </w:r>
          <w:r w:rsidR="00AB146F" w:rsidRPr="00AB146F">
            <w:rPr>
              <w:rFonts w:ascii="Calibri" w:eastAsia="Calibri" w:hAnsi="Calibri" w:cs="Times New Roman"/>
              <w:noProof/>
              <w:kern w:val="0"/>
              <w:sz w:val="24"/>
              <w:szCs w:val="24"/>
              <w14:ligatures w14:val="none"/>
            </w:rPr>
            <w:t>(Lopez de Prado M. , 2018; Lopez de Prado M. , 2020)</w:t>
          </w:r>
          <w:r w:rsidR="00AC488C">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w:t>
      </w:r>
    </w:p>
    <w:p w14:paraId="578684FA" w14:textId="5838051C" w:rsidR="00394F52" w:rsidRDefault="00394F52" w:rsidP="00394F52"/>
    <w:p w14:paraId="7235B9AB" w14:textId="77777777" w:rsidR="0075614F" w:rsidRPr="00BA651D" w:rsidRDefault="0075614F" w:rsidP="00394F52"/>
    <w:p w14:paraId="3DC50C89" w14:textId="77777777" w:rsidR="00394F52" w:rsidRDefault="00394F52" w:rsidP="00394F52">
      <w:pPr>
        <w:pStyle w:val="Heading2"/>
      </w:pPr>
      <w:bookmarkStart w:id="27" w:name="_Toc223935844"/>
      <w:bookmarkStart w:id="28" w:name="_Toc69426785"/>
      <w:bookmarkStart w:id="29" w:name="_Toc69426988"/>
      <w:bookmarkStart w:id="30" w:name="_Toc69454447"/>
      <w:bookmarkStart w:id="31" w:name="_Toc69465727"/>
      <w:bookmarkEnd w:id="23"/>
      <w:bookmarkEnd w:id="24"/>
      <w:bookmarkEnd w:id="25"/>
      <w:bookmarkEnd w:id="26"/>
      <w:r>
        <w:lastRenderedPageBreak/>
        <w:t>Research methodology</w:t>
      </w:r>
      <w:bookmarkEnd w:id="27"/>
    </w:p>
    <w:p w14:paraId="60D1C19A" w14:textId="3AFF541A" w:rsidR="006C1CA2" w:rsidRPr="002F697A" w:rsidRDefault="003514D2" w:rsidP="006C1CA2">
      <w:pPr>
        <w:rPr>
          <w:rFonts w:ascii="Calibri" w:eastAsia="Calibri" w:hAnsi="Calibri" w:cs="Times New Roman"/>
          <w:kern w:val="0"/>
          <w:sz w:val="24"/>
          <w:szCs w:val="24"/>
          <w14:ligatures w14:val="none"/>
        </w:rPr>
      </w:pPr>
      <w:r w:rsidRPr="00733A52">
        <w:rPr>
          <w:rFonts w:ascii="Calibri" w:eastAsia="Calibri" w:hAnsi="Calibri" w:cs="Times New Roman"/>
          <w:kern w:val="0"/>
          <w:sz w:val="24"/>
          <w:szCs w:val="24"/>
          <w14:ligatures w14:val="none"/>
        </w:rPr>
        <w:t>Th</w:t>
      </w:r>
      <w:r>
        <w:rPr>
          <w:rFonts w:ascii="Calibri" w:eastAsia="Calibri" w:hAnsi="Calibri" w:cs="Times New Roman"/>
          <w:kern w:val="0"/>
          <w:sz w:val="24"/>
          <w:szCs w:val="24"/>
          <w14:ligatures w14:val="none"/>
        </w:rPr>
        <w:t>e research methodology</w:t>
      </w:r>
      <w:r w:rsidRPr="00733A52">
        <w:rPr>
          <w:rFonts w:ascii="Calibri" w:eastAsia="Calibri" w:hAnsi="Calibri" w:cs="Times New Roman"/>
          <w:kern w:val="0"/>
          <w:sz w:val="24"/>
          <w:szCs w:val="24"/>
          <w14:ligatures w14:val="none"/>
        </w:rPr>
        <w:t xml:space="preserve"> </w:t>
      </w:r>
      <w:r>
        <w:rPr>
          <w:rFonts w:ascii="Calibri" w:eastAsia="Calibri" w:hAnsi="Calibri" w:cs="Times New Roman"/>
          <w:kern w:val="0"/>
          <w:sz w:val="24"/>
          <w:szCs w:val="24"/>
          <w14:ligatures w14:val="none"/>
        </w:rPr>
        <w:t>follows</w:t>
      </w:r>
      <w:r w:rsidRPr="00733A52">
        <w:rPr>
          <w:rFonts w:ascii="Calibri" w:eastAsia="Calibri" w:hAnsi="Calibri" w:cs="Times New Roman"/>
          <w:kern w:val="0"/>
          <w:sz w:val="24"/>
          <w:szCs w:val="24"/>
          <w14:ligatures w14:val="none"/>
        </w:rPr>
        <w:t xml:space="preserve"> a structured supervised learning framework.</w:t>
      </w:r>
      <w:r>
        <w:rPr>
          <w:rFonts w:ascii="Calibri" w:eastAsia="Calibri" w:hAnsi="Calibri" w:cs="Times New Roman"/>
          <w:kern w:val="0"/>
          <w:sz w:val="24"/>
          <w:szCs w:val="24"/>
          <w14:ligatures w14:val="none"/>
        </w:rPr>
        <w:t xml:space="preserve"> </w:t>
      </w:r>
      <w:r w:rsidRPr="0027716E">
        <w:rPr>
          <w:rFonts w:ascii="Calibri" w:eastAsia="Calibri" w:hAnsi="Calibri" w:cs="Times New Roman"/>
          <w:kern w:val="0"/>
          <w:sz w:val="24"/>
          <w:szCs w:val="24"/>
          <w14:ligatures w14:val="none"/>
        </w:rPr>
        <w:t xml:space="preserve">The empirical </w:t>
      </w:r>
      <w:r>
        <w:rPr>
          <w:rFonts w:ascii="Calibri" w:eastAsia="Calibri" w:hAnsi="Calibri" w:cs="Times New Roman"/>
          <w:kern w:val="0"/>
          <w:sz w:val="24"/>
          <w:szCs w:val="24"/>
          <w14:ligatures w14:val="none"/>
        </w:rPr>
        <w:t>design consists of</w:t>
      </w:r>
      <w:r w:rsidRPr="0027716E">
        <w:rPr>
          <w:rFonts w:ascii="Calibri" w:eastAsia="Calibri" w:hAnsi="Calibri" w:cs="Times New Roman"/>
          <w:kern w:val="0"/>
          <w:sz w:val="24"/>
          <w:szCs w:val="24"/>
          <w14:ligatures w14:val="none"/>
        </w:rPr>
        <w:t xml:space="preserve"> three </w:t>
      </w:r>
      <w:r>
        <w:rPr>
          <w:rFonts w:ascii="Calibri" w:eastAsia="Calibri" w:hAnsi="Calibri" w:cs="Times New Roman"/>
          <w:kern w:val="0"/>
          <w:sz w:val="24"/>
          <w:szCs w:val="24"/>
          <w14:ligatures w14:val="none"/>
        </w:rPr>
        <w:t>primary</w:t>
      </w:r>
      <w:r w:rsidRPr="0027716E">
        <w:rPr>
          <w:rFonts w:ascii="Calibri" w:eastAsia="Calibri" w:hAnsi="Calibri" w:cs="Times New Roman"/>
          <w:kern w:val="0"/>
          <w:sz w:val="24"/>
          <w:szCs w:val="24"/>
          <w14:ligatures w14:val="none"/>
        </w:rPr>
        <w:t xml:space="preserve"> methodological components</w:t>
      </w:r>
      <w:r>
        <w:rPr>
          <w:rFonts w:ascii="Calibri" w:eastAsia="Calibri" w:hAnsi="Calibri" w:cs="Times New Roman"/>
          <w:kern w:val="0"/>
          <w:sz w:val="24"/>
          <w:szCs w:val="24"/>
          <w14:ligatures w14:val="none"/>
        </w:rPr>
        <w:t>. Firstly, a sophisticated target</w:t>
      </w:r>
      <w:r w:rsidRPr="0027716E">
        <w:rPr>
          <w:rFonts w:ascii="Calibri" w:eastAsia="Calibri" w:hAnsi="Calibri" w:cs="Times New Roman"/>
          <w:kern w:val="0"/>
          <w:sz w:val="24"/>
          <w:szCs w:val="24"/>
          <w14:ligatures w14:val="none"/>
        </w:rPr>
        <w:t xml:space="preserve"> labelling</w:t>
      </w:r>
      <w:r>
        <w:rPr>
          <w:rFonts w:ascii="Calibri" w:eastAsia="Calibri" w:hAnsi="Calibri" w:cs="Times New Roman"/>
          <w:kern w:val="0"/>
          <w:sz w:val="24"/>
          <w:szCs w:val="24"/>
          <w14:ligatures w14:val="none"/>
        </w:rPr>
        <w:t xml:space="preserve"> technique appropriate for financial datasets. Secondly, </w:t>
      </w:r>
      <w:r w:rsidRPr="0027716E">
        <w:rPr>
          <w:rFonts w:ascii="Calibri" w:eastAsia="Calibri" w:hAnsi="Calibri" w:cs="Times New Roman"/>
          <w:kern w:val="0"/>
          <w:sz w:val="24"/>
          <w:szCs w:val="24"/>
          <w14:ligatures w14:val="none"/>
        </w:rPr>
        <w:t>hierarchical comparison of m</w:t>
      </w:r>
      <w:r>
        <w:rPr>
          <w:rFonts w:ascii="Calibri" w:eastAsia="Calibri" w:hAnsi="Calibri" w:cs="Times New Roman"/>
          <w:kern w:val="0"/>
          <w:sz w:val="24"/>
          <w:szCs w:val="24"/>
          <w14:ligatures w14:val="none"/>
        </w:rPr>
        <w:t>o</w:t>
      </w:r>
      <w:r w:rsidRPr="0027716E">
        <w:rPr>
          <w:rFonts w:ascii="Calibri" w:eastAsia="Calibri" w:hAnsi="Calibri" w:cs="Times New Roman"/>
          <w:kern w:val="0"/>
          <w:sz w:val="24"/>
          <w:szCs w:val="24"/>
          <w14:ligatures w14:val="none"/>
        </w:rPr>
        <w:t>del architectures</w:t>
      </w:r>
      <w:r>
        <w:rPr>
          <w:rFonts w:ascii="Calibri" w:eastAsia="Calibri" w:hAnsi="Calibri" w:cs="Times New Roman"/>
          <w:kern w:val="0"/>
          <w:sz w:val="24"/>
          <w:szCs w:val="24"/>
          <w14:ligatures w14:val="none"/>
        </w:rPr>
        <w:t>. Lastly, a cross-</w:t>
      </w:r>
      <w:r w:rsidRPr="0027716E">
        <w:rPr>
          <w:rFonts w:ascii="Calibri" w:eastAsia="Calibri" w:hAnsi="Calibri" w:cs="Times New Roman"/>
          <w:kern w:val="0"/>
          <w:sz w:val="24"/>
          <w:szCs w:val="24"/>
          <w14:ligatures w14:val="none"/>
        </w:rPr>
        <w:t>validation</w:t>
      </w:r>
      <w:r>
        <w:rPr>
          <w:rFonts w:ascii="Calibri" w:eastAsia="Calibri" w:hAnsi="Calibri" w:cs="Times New Roman"/>
          <w:kern w:val="0"/>
          <w:sz w:val="24"/>
          <w:szCs w:val="24"/>
          <w14:ligatures w14:val="none"/>
        </w:rPr>
        <w:t xml:space="preserve"> methodology that preserves temporal ordering of data</w:t>
      </w:r>
      <w:r w:rsidRPr="0027716E">
        <w:rPr>
          <w:rFonts w:ascii="Calibri" w:eastAsia="Calibri" w:hAnsi="Calibri" w:cs="Times New Roman"/>
          <w:kern w:val="0"/>
          <w:sz w:val="24"/>
          <w:szCs w:val="24"/>
          <w14:ligatures w14:val="none"/>
        </w:rPr>
        <w:t>.</w:t>
      </w:r>
      <w:r>
        <w:rPr>
          <w:rFonts w:ascii="Calibri" w:eastAsia="Calibri" w:hAnsi="Calibri" w:cs="Times New Roman"/>
          <w:kern w:val="0"/>
          <w:sz w:val="24"/>
          <w:szCs w:val="24"/>
          <w14:ligatures w14:val="none"/>
        </w:rPr>
        <w:t xml:space="preserve">  The predictive</w:t>
      </w:r>
      <w:r w:rsidRPr="00733A52">
        <w:rPr>
          <w:rFonts w:ascii="Calibri" w:eastAsia="Calibri" w:hAnsi="Calibri" w:cs="Times New Roman"/>
          <w:kern w:val="0"/>
          <w:sz w:val="24"/>
          <w:szCs w:val="24"/>
          <w14:ligatures w14:val="none"/>
        </w:rPr>
        <w:t xml:space="preserve"> ta</w:t>
      </w:r>
      <w:r>
        <w:rPr>
          <w:rFonts w:ascii="Calibri" w:eastAsia="Calibri" w:hAnsi="Calibri" w:cs="Times New Roman"/>
          <w:kern w:val="0"/>
          <w:sz w:val="24"/>
          <w:szCs w:val="24"/>
          <w14:ligatures w14:val="none"/>
        </w:rPr>
        <w:t xml:space="preserve">sk is formulated as </w:t>
      </w:r>
      <w:r w:rsidRPr="00733A52">
        <w:rPr>
          <w:rFonts w:ascii="Calibri" w:eastAsia="Calibri" w:hAnsi="Calibri" w:cs="Times New Roman"/>
          <w:kern w:val="0"/>
          <w:sz w:val="24"/>
          <w:szCs w:val="24"/>
          <w14:ligatures w14:val="none"/>
        </w:rPr>
        <w:t>a binar</w:t>
      </w:r>
      <w:r>
        <w:rPr>
          <w:rFonts w:ascii="Calibri" w:eastAsia="Calibri" w:hAnsi="Calibri" w:cs="Times New Roman"/>
          <w:kern w:val="0"/>
          <w:sz w:val="24"/>
          <w:szCs w:val="24"/>
          <w14:ligatures w14:val="none"/>
        </w:rPr>
        <w:t>y</w:t>
      </w:r>
      <w:r w:rsidRPr="00733A52">
        <w:rPr>
          <w:rFonts w:ascii="Calibri" w:eastAsia="Calibri" w:hAnsi="Calibri" w:cs="Times New Roman"/>
          <w:kern w:val="0"/>
          <w:sz w:val="24"/>
          <w:szCs w:val="24"/>
          <w14:ligatures w14:val="none"/>
        </w:rPr>
        <w:t xml:space="preserve"> classification problem</w:t>
      </w:r>
      <w:r>
        <w:rPr>
          <w:rFonts w:ascii="Calibri" w:eastAsia="Calibri" w:hAnsi="Calibri" w:cs="Times New Roman"/>
          <w:kern w:val="0"/>
          <w:sz w:val="24"/>
          <w:szCs w:val="24"/>
          <w14:ligatures w14:val="none"/>
        </w:rPr>
        <w:t>. We</w:t>
      </w:r>
      <w:r w:rsidRPr="00733A52">
        <w:rPr>
          <w:rFonts w:ascii="Calibri" w:eastAsia="Calibri" w:hAnsi="Calibri" w:cs="Times New Roman"/>
          <w:kern w:val="0"/>
          <w:sz w:val="24"/>
          <w:szCs w:val="24"/>
          <w14:ligatures w14:val="none"/>
        </w:rPr>
        <w:t xml:space="preserve"> focus on predicting relative outperformance between factor pairs rather than return magnitudes. </w:t>
      </w:r>
    </w:p>
    <w:p w14:paraId="2EFA8B82" w14:textId="02F00D24" w:rsidR="006C1CA2" w:rsidRPr="00535EFF" w:rsidRDefault="006C1CA2" w:rsidP="006C1CA2">
      <w:pPr>
        <w:rPr>
          <w:sz w:val="24"/>
          <w:szCs w:val="24"/>
        </w:rPr>
      </w:pPr>
      <w:r w:rsidRPr="00535EFF">
        <w:rPr>
          <w:sz w:val="24"/>
          <w:szCs w:val="24"/>
        </w:rPr>
        <w:t xml:space="preserve">The empirical analysis uses weekly factor return data spanning 2007–2025. These returns are combined with a broad set of lagged explanatory variables drawn from market, macroeconomic, valuation, sentiment, and volatility indicators. </w:t>
      </w:r>
      <w:r w:rsidR="008C279B" w:rsidRPr="008C279B">
        <w:rPr>
          <w:sz w:val="24"/>
          <w:szCs w:val="24"/>
        </w:rPr>
        <w:t xml:space="preserve">The inclusion of multi-domain predictors reflects evidence that factor premia are state-dependent and influenced by both price-based and macroeconomic conditions </w:t>
      </w:r>
      <w:sdt>
        <w:sdtPr>
          <w:rPr>
            <w:sz w:val="24"/>
            <w:szCs w:val="24"/>
          </w:rPr>
          <w:id w:val="1297715663"/>
          <w:citation/>
        </w:sdtPr>
        <w:sdtEndPr/>
        <w:sdtContent>
          <w:r w:rsidR="008C279B">
            <w:rPr>
              <w:sz w:val="24"/>
              <w:szCs w:val="24"/>
            </w:rPr>
            <w:fldChar w:fldCharType="begin"/>
          </w:r>
          <w:r w:rsidR="008C279B">
            <w:rPr>
              <w:sz w:val="24"/>
              <w:szCs w:val="24"/>
            </w:rPr>
            <w:instrText xml:space="preserve"> CITATION Shi20 \l 7177 </w:instrText>
          </w:r>
          <w:r w:rsidR="0001262E">
            <w:rPr>
              <w:sz w:val="24"/>
              <w:szCs w:val="24"/>
            </w:rPr>
            <w:instrText xml:space="preserve"> \m Fen20</w:instrText>
          </w:r>
          <w:r w:rsidR="008C279B">
            <w:rPr>
              <w:sz w:val="24"/>
              <w:szCs w:val="24"/>
            </w:rPr>
            <w:fldChar w:fldCharType="separate"/>
          </w:r>
          <w:r w:rsidR="0001262E" w:rsidRPr="0001262E">
            <w:rPr>
              <w:noProof/>
              <w:sz w:val="24"/>
              <w:szCs w:val="24"/>
            </w:rPr>
            <w:t>(Gu, Kelly, &amp; Xiu, 2020; Feng, Giglio, &amp; Xiu, 2020)</w:t>
          </w:r>
          <w:r w:rsidR="008C279B">
            <w:rPr>
              <w:sz w:val="24"/>
              <w:szCs w:val="24"/>
            </w:rPr>
            <w:fldChar w:fldCharType="end"/>
          </w:r>
        </w:sdtContent>
      </w:sdt>
      <w:r w:rsidR="0001262E">
        <w:rPr>
          <w:sz w:val="24"/>
          <w:szCs w:val="24"/>
        </w:rPr>
        <w:t>.</w:t>
      </w:r>
    </w:p>
    <w:p w14:paraId="3EFD0EAC" w14:textId="77777777" w:rsidR="00EF3030" w:rsidRPr="00733A52" w:rsidRDefault="00814F8E" w:rsidP="00EF3030">
      <w:pPr>
        <w:rPr>
          <w:rFonts w:ascii="Calibri" w:eastAsia="Calibri" w:hAnsi="Calibri" w:cs="Times New Roman"/>
          <w:kern w:val="0"/>
          <w:sz w:val="24"/>
          <w:szCs w:val="24"/>
          <w14:ligatures w14:val="none"/>
        </w:rPr>
      </w:pPr>
      <w:r w:rsidRPr="00733A52">
        <w:rPr>
          <w:rFonts w:ascii="Calibri" w:eastAsia="Calibri" w:hAnsi="Calibri" w:cs="Times New Roman"/>
          <w:kern w:val="0"/>
          <w:sz w:val="24"/>
          <w:szCs w:val="24"/>
          <w14:ligatures w14:val="none"/>
        </w:rPr>
        <w:t>Binary labels are constructed using the trend-scanning methodology proposed by López de Prado</w:t>
      </w:r>
      <w:sdt>
        <w:sdtPr>
          <w:rPr>
            <w:rFonts w:ascii="Calibri" w:eastAsia="Calibri" w:hAnsi="Calibri" w:cs="Times New Roman"/>
            <w:kern w:val="0"/>
            <w:sz w:val="24"/>
            <w:szCs w:val="24"/>
            <w14:ligatures w14:val="none"/>
          </w:rPr>
          <w:id w:val="1724330215"/>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Lop18 \l 7177  \m Lop20</w:instrText>
          </w:r>
          <w:r>
            <w:rPr>
              <w:rFonts w:ascii="Calibri" w:eastAsia="Calibri" w:hAnsi="Calibri" w:cs="Times New Roman"/>
              <w:kern w:val="0"/>
              <w:sz w:val="24"/>
              <w:szCs w:val="24"/>
              <w14:ligatures w14:val="none"/>
            </w:rPr>
            <w:fldChar w:fldCharType="separate"/>
          </w:r>
          <w:r>
            <w:rPr>
              <w:rFonts w:ascii="Calibri" w:eastAsia="Calibri" w:hAnsi="Calibri" w:cs="Times New Roman"/>
              <w:noProof/>
              <w:kern w:val="0"/>
              <w:sz w:val="24"/>
              <w:szCs w:val="24"/>
              <w14:ligatures w14:val="none"/>
            </w:rPr>
            <w:t xml:space="preserve"> </w:t>
          </w:r>
          <w:r w:rsidRPr="00AB146F">
            <w:rPr>
              <w:rFonts w:ascii="Calibri" w:eastAsia="Calibri" w:hAnsi="Calibri" w:cs="Times New Roman"/>
              <w:noProof/>
              <w:kern w:val="0"/>
              <w:sz w:val="24"/>
              <w:szCs w:val="24"/>
              <w14:ligatures w14:val="none"/>
            </w:rPr>
            <w:t>(Lopez de Prado M. , 2018; Lopez de Prado M. , 2020)</w:t>
          </w:r>
          <w:r>
            <w:rPr>
              <w:rFonts w:ascii="Calibri" w:eastAsia="Calibri" w:hAnsi="Calibri" w:cs="Times New Roman"/>
              <w:kern w:val="0"/>
              <w:sz w:val="24"/>
              <w:szCs w:val="24"/>
              <w14:ligatures w14:val="none"/>
            </w:rPr>
            <w:fldChar w:fldCharType="end"/>
          </w:r>
        </w:sdtContent>
      </w:sdt>
      <w:r>
        <w:rPr>
          <w:rFonts w:ascii="Calibri" w:eastAsia="Calibri" w:hAnsi="Calibri" w:cs="Times New Roman"/>
          <w:kern w:val="0"/>
          <w:sz w:val="24"/>
          <w:szCs w:val="24"/>
          <w14:ligatures w14:val="none"/>
        </w:rPr>
        <w:t xml:space="preserve">. </w:t>
      </w:r>
      <w:r w:rsidR="006C1CA2" w:rsidRPr="00535EFF">
        <w:rPr>
          <w:sz w:val="24"/>
          <w:szCs w:val="24"/>
        </w:rPr>
        <w:t xml:space="preserve">This approach allows the labelling process to adapt to varying market dynamics without imposing a fixed prediction window. </w:t>
      </w:r>
      <w:r w:rsidR="00EF3030" w:rsidRPr="00733A52">
        <w:rPr>
          <w:rFonts w:ascii="Calibri" w:eastAsia="Calibri" w:hAnsi="Calibri" w:cs="Times New Roman"/>
          <w:kern w:val="0"/>
          <w:sz w:val="24"/>
          <w:szCs w:val="24"/>
          <w14:ligatures w14:val="none"/>
        </w:rPr>
        <w:t>Given the high dimensionality of the feature space, an information-theoretic clustering procedure based on mutual information is employed to reduce redundancy while preserving nonlinear dependencies</w:t>
      </w:r>
      <w:sdt>
        <w:sdtPr>
          <w:rPr>
            <w:rFonts w:ascii="Calibri" w:eastAsia="Calibri" w:hAnsi="Calibri" w:cs="Times New Roman"/>
            <w:kern w:val="0"/>
            <w:sz w:val="24"/>
            <w:szCs w:val="24"/>
            <w14:ligatures w14:val="none"/>
          </w:rPr>
          <w:id w:val="40871480"/>
          <w:citation/>
        </w:sdtPr>
        <w:sdtEndPr/>
        <w:sdtContent>
          <w:r w:rsidR="00EF3030">
            <w:rPr>
              <w:rFonts w:ascii="Calibri" w:eastAsia="Calibri" w:hAnsi="Calibri" w:cs="Times New Roman"/>
              <w:kern w:val="0"/>
              <w:sz w:val="24"/>
              <w:szCs w:val="24"/>
              <w14:ligatures w14:val="none"/>
            </w:rPr>
            <w:fldChar w:fldCharType="begin"/>
          </w:r>
          <w:r w:rsidR="00EF3030">
            <w:rPr>
              <w:rFonts w:ascii="Calibri" w:eastAsia="Calibri" w:hAnsi="Calibri" w:cs="Times New Roman"/>
              <w:kern w:val="0"/>
              <w:sz w:val="24"/>
              <w:szCs w:val="24"/>
              <w14:ligatures w14:val="none"/>
            </w:rPr>
            <w:instrText xml:space="preserve"> CITATION Lop18 \l 7177  \m Sul16</w:instrText>
          </w:r>
          <w:r w:rsidR="00EF3030">
            <w:rPr>
              <w:rFonts w:ascii="Calibri" w:eastAsia="Calibri" w:hAnsi="Calibri" w:cs="Times New Roman"/>
              <w:kern w:val="0"/>
              <w:sz w:val="24"/>
              <w:szCs w:val="24"/>
              <w14:ligatures w14:val="none"/>
            </w:rPr>
            <w:fldChar w:fldCharType="separate"/>
          </w:r>
          <w:r w:rsidR="00EF3030">
            <w:rPr>
              <w:rFonts w:ascii="Calibri" w:eastAsia="Calibri" w:hAnsi="Calibri" w:cs="Times New Roman"/>
              <w:noProof/>
              <w:kern w:val="0"/>
              <w:sz w:val="24"/>
              <w:szCs w:val="24"/>
              <w14:ligatures w14:val="none"/>
            </w:rPr>
            <w:t xml:space="preserve"> </w:t>
          </w:r>
          <w:r w:rsidR="00EF3030" w:rsidRPr="00AB146F">
            <w:rPr>
              <w:rFonts w:ascii="Calibri" w:eastAsia="Calibri" w:hAnsi="Calibri" w:cs="Times New Roman"/>
              <w:noProof/>
              <w:kern w:val="0"/>
              <w:sz w:val="24"/>
              <w:szCs w:val="24"/>
              <w14:ligatures w14:val="none"/>
            </w:rPr>
            <w:t>(Lopez de Prado M. , 2018; Sulaiman &amp; Labadin, 2016)</w:t>
          </w:r>
          <w:r w:rsidR="00EF3030">
            <w:rPr>
              <w:rFonts w:ascii="Calibri" w:eastAsia="Calibri" w:hAnsi="Calibri" w:cs="Times New Roman"/>
              <w:kern w:val="0"/>
              <w:sz w:val="24"/>
              <w:szCs w:val="24"/>
              <w14:ligatures w14:val="none"/>
            </w:rPr>
            <w:fldChar w:fldCharType="end"/>
          </w:r>
        </w:sdtContent>
      </w:sdt>
      <w:r w:rsidR="00EF3030" w:rsidRPr="00733A52">
        <w:rPr>
          <w:rFonts w:ascii="Calibri" w:eastAsia="Calibri" w:hAnsi="Calibri" w:cs="Times New Roman"/>
          <w:kern w:val="0"/>
          <w:sz w:val="24"/>
          <w:szCs w:val="24"/>
          <w14:ligatures w14:val="none"/>
        </w:rPr>
        <w:t>. This produces a compact and diversified predictor set appropriate for supervised learning.</w:t>
      </w:r>
    </w:p>
    <w:p w14:paraId="77BBFD61" w14:textId="1A35F04C" w:rsidR="00B57227" w:rsidRPr="0047422E" w:rsidRDefault="00C278B0" w:rsidP="006C1CA2">
      <w:pPr>
        <w:rPr>
          <w:rFonts w:ascii="Calibri" w:eastAsia="Calibri" w:hAnsi="Calibri" w:cs="Times New Roman"/>
          <w:kern w:val="0"/>
          <w:sz w:val="24"/>
          <w:szCs w:val="24"/>
          <w14:ligatures w14:val="none"/>
        </w:rPr>
      </w:pPr>
      <w:r w:rsidRPr="00733A52">
        <w:rPr>
          <w:rFonts w:ascii="Calibri" w:eastAsia="Calibri" w:hAnsi="Calibri" w:cs="Times New Roman"/>
          <w:kern w:val="0"/>
          <w:sz w:val="24"/>
          <w:szCs w:val="24"/>
          <w14:ligatures w14:val="none"/>
        </w:rPr>
        <w:t xml:space="preserve">To assess the incremental value of model flexibility, three progressively sophisticated model classes are compared: a linear </w:t>
      </w:r>
      <w:r>
        <w:rPr>
          <w:rFonts w:ascii="Calibri" w:eastAsia="Calibri" w:hAnsi="Calibri" w:cs="Times New Roman"/>
          <w:kern w:val="0"/>
          <w:sz w:val="24"/>
          <w:szCs w:val="24"/>
          <w14:ligatures w14:val="none"/>
        </w:rPr>
        <w:t>l</w:t>
      </w:r>
      <w:r w:rsidRPr="00733A52">
        <w:rPr>
          <w:rFonts w:ascii="Calibri" w:eastAsia="Calibri" w:hAnsi="Calibri" w:cs="Times New Roman"/>
          <w:kern w:val="0"/>
          <w:sz w:val="24"/>
          <w:szCs w:val="24"/>
          <w14:ligatures w14:val="none"/>
        </w:rPr>
        <w:t>ogistic regression</w:t>
      </w:r>
      <w:sdt>
        <w:sdtPr>
          <w:rPr>
            <w:rFonts w:ascii="Calibri" w:eastAsia="Calibri" w:hAnsi="Calibri" w:cs="Times New Roman"/>
            <w:kern w:val="0"/>
            <w:sz w:val="24"/>
            <w:szCs w:val="24"/>
            <w14:ligatures w14:val="none"/>
          </w:rPr>
          <w:id w:val="2057277998"/>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Zou05 \l 7177  \m Hos13</w:instrText>
          </w:r>
          <w:r>
            <w:rPr>
              <w:rFonts w:ascii="Calibri" w:eastAsia="Calibri" w:hAnsi="Calibri" w:cs="Times New Roman"/>
              <w:kern w:val="0"/>
              <w:sz w:val="24"/>
              <w:szCs w:val="24"/>
              <w14:ligatures w14:val="none"/>
            </w:rPr>
            <w:fldChar w:fldCharType="separate"/>
          </w:r>
          <w:r>
            <w:rPr>
              <w:rFonts w:ascii="Calibri" w:eastAsia="Calibri" w:hAnsi="Calibri" w:cs="Times New Roman"/>
              <w:noProof/>
              <w:kern w:val="0"/>
              <w:sz w:val="24"/>
              <w:szCs w:val="24"/>
              <w14:ligatures w14:val="none"/>
            </w:rPr>
            <w:t xml:space="preserve"> </w:t>
          </w:r>
          <w:r w:rsidRPr="00AB146F">
            <w:rPr>
              <w:rFonts w:ascii="Calibri" w:eastAsia="Calibri" w:hAnsi="Calibri" w:cs="Times New Roman"/>
              <w:noProof/>
              <w:kern w:val="0"/>
              <w:sz w:val="24"/>
              <w:szCs w:val="24"/>
              <w14:ligatures w14:val="none"/>
            </w:rPr>
            <w:t>(Zou &amp; Hastie, 2005; Hosmer, Lemeshow, &amp; Sturdivant, 2013)</w:t>
          </w:r>
          <w:r>
            <w:rPr>
              <w:rFonts w:ascii="Calibri" w:eastAsia="Calibri" w:hAnsi="Calibri" w:cs="Times New Roman"/>
              <w:kern w:val="0"/>
              <w:sz w:val="24"/>
              <w:szCs w:val="24"/>
              <w14:ligatures w14:val="none"/>
            </w:rPr>
            <w:fldChar w:fldCharType="end"/>
          </w:r>
        </w:sdtContent>
      </w:sdt>
      <w:r w:rsidRPr="00733A52">
        <w:rPr>
          <w:rFonts w:ascii="Calibri" w:eastAsia="Calibri" w:hAnsi="Calibri" w:cs="Times New Roman"/>
          <w:kern w:val="0"/>
          <w:sz w:val="24"/>
          <w:szCs w:val="24"/>
          <w14:ligatures w14:val="none"/>
        </w:rPr>
        <w:t xml:space="preserve"> , a semi-parametric G</w:t>
      </w:r>
      <w:r>
        <w:rPr>
          <w:rFonts w:ascii="Calibri" w:eastAsia="Calibri" w:hAnsi="Calibri" w:cs="Times New Roman"/>
          <w:kern w:val="0"/>
          <w:sz w:val="24"/>
          <w:szCs w:val="24"/>
          <w14:ligatures w14:val="none"/>
        </w:rPr>
        <w:t>AM</w:t>
      </w:r>
      <w:sdt>
        <w:sdtPr>
          <w:rPr>
            <w:rFonts w:ascii="Calibri" w:eastAsia="Calibri" w:hAnsi="Calibri" w:cs="Times New Roman"/>
            <w:kern w:val="0"/>
            <w:sz w:val="24"/>
            <w:szCs w:val="24"/>
            <w14:ligatures w14:val="none"/>
          </w:rPr>
          <w:id w:val="1554881952"/>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Has86 \l 7177  \m GJa21</w:instrText>
          </w:r>
          <w:r>
            <w:rPr>
              <w:rFonts w:ascii="Calibri" w:eastAsia="Calibri" w:hAnsi="Calibri" w:cs="Times New Roman"/>
              <w:kern w:val="0"/>
              <w:sz w:val="24"/>
              <w:szCs w:val="24"/>
              <w14:ligatures w14:val="none"/>
            </w:rPr>
            <w:fldChar w:fldCharType="separate"/>
          </w:r>
          <w:r>
            <w:rPr>
              <w:rFonts w:ascii="Calibri" w:eastAsia="Calibri" w:hAnsi="Calibri" w:cs="Times New Roman"/>
              <w:noProof/>
              <w:kern w:val="0"/>
              <w:sz w:val="24"/>
              <w:szCs w:val="24"/>
              <w14:ligatures w14:val="none"/>
            </w:rPr>
            <w:t xml:space="preserve"> </w:t>
          </w:r>
          <w:r w:rsidRPr="00AB146F">
            <w:rPr>
              <w:rFonts w:ascii="Calibri" w:eastAsia="Calibri" w:hAnsi="Calibri" w:cs="Times New Roman"/>
              <w:noProof/>
              <w:kern w:val="0"/>
              <w:sz w:val="24"/>
              <w:szCs w:val="24"/>
              <w14:ligatures w14:val="none"/>
            </w:rPr>
            <w:t>(Hastie &amp; Tibshirani, 1986; James, Witten, Hastie, &amp; Tibshirani, 2021)</w:t>
          </w:r>
          <w:r>
            <w:rPr>
              <w:rFonts w:ascii="Calibri" w:eastAsia="Calibri" w:hAnsi="Calibri" w:cs="Times New Roman"/>
              <w:kern w:val="0"/>
              <w:sz w:val="24"/>
              <w:szCs w:val="24"/>
              <w14:ligatures w14:val="none"/>
            </w:rPr>
            <w:fldChar w:fldCharType="end"/>
          </w:r>
        </w:sdtContent>
      </w:sdt>
      <w:r w:rsidRPr="00733A52">
        <w:rPr>
          <w:rFonts w:ascii="Calibri" w:eastAsia="Calibri" w:hAnsi="Calibri" w:cs="Times New Roman"/>
          <w:kern w:val="0"/>
          <w:sz w:val="24"/>
          <w:szCs w:val="24"/>
          <w14:ligatures w14:val="none"/>
        </w:rPr>
        <w:t xml:space="preserve">, and a nonlinear </w:t>
      </w:r>
      <w:r w:rsidR="00350AA0">
        <w:rPr>
          <w:rFonts w:ascii="Calibri" w:eastAsia="Calibri" w:hAnsi="Calibri" w:cs="Times New Roman"/>
          <w:kern w:val="0"/>
          <w:sz w:val="24"/>
          <w:szCs w:val="24"/>
          <w14:ligatures w14:val="none"/>
        </w:rPr>
        <w:t>tree-based</w:t>
      </w:r>
      <w:r w:rsidRPr="00733A52">
        <w:rPr>
          <w:rFonts w:ascii="Calibri" w:eastAsia="Calibri" w:hAnsi="Calibri" w:cs="Times New Roman"/>
          <w:kern w:val="0"/>
          <w:sz w:val="24"/>
          <w:szCs w:val="24"/>
          <w14:ligatures w14:val="none"/>
        </w:rPr>
        <w:t xml:space="preserve"> method </w:t>
      </w:r>
      <w:proofErr w:type="spellStart"/>
      <w:r>
        <w:rPr>
          <w:rFonts w:ascii="Calibri" w:eastAsia="Calibri" w:hAnsi="Calibri" w:cs="Times New Roman"/>
          <w:kern w:val="0"/>
          <w:sz w:val="24"/>
          <w:szCs w:val="24"/>
          <w14:ligatures w14:val="none"/>
        </w:rPr>
        <w:t>XGBoost</w:t>
      </w:r>
      <w:proofErr w:type="spellEnd"/>
      <w:sdt>
        <w:sdtPr>
          <w:rPr>
            <w:rFonts w:ascii="Calibri" w:eastAsia="Calibri" w:hAnsi="Calibri" w:cs="Times New Roman"/>
            <w:kern w:val="0"/>
            <w:sz w:val="24"/>
            <w:szCs w:val="24"/>
            <w14:ligatures w14:val="none"/>
          </w:rPr>
          <w:id w:val="-703485334"/>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JHF01 \l 7177  \m Che16</w:instrText>
          </w:r>
          <w:r>
            <w:rPr>
              <w:rFonts w:ascii="Calibri" w:eastAsia="Calibri" w:hAnsi="Calibri" w:cs="Times New Roman"/>
              <w:kern w:val="0"/>
              <w:sz w:val="24"/>
              <w:szCs w:val="24"/>
              <w14:ligatures w14:val="none"/>
            </w:rPr>
            <w:fldChar w:fldCharType="separate"/>
          </w:r>
          <w:r>
            <w:rPr>
              <w:rFonts w:ascii="Calibri" w:eastAsia="Calibri" w:hAnsi="Calibri" w:cs="Times New Roman"/>
              <w:noProof/>
              <w:kern w:val="0"/>
              <w:sz w:val="24"/>
              <w:szCs w:val="24"/>
              <w14:ligatures w14:val="none"/>
            </w:rPr>
            <w:t xml:space="preserve"> </w:t>
          </w:r>
          <w:r w:rsidRPr="00AB146F">
            <w:rPr>
              <w:rFonts w:ascii="Calibri" w:eastAsia="Calibri" w:hAnsi="Calibri" w:cs="Times New Roman"/>
              <w:noProof/>
              <w:kern w:val="0"/>
              <w:sz w:val="24"/>
              <w:szCs w:val="24"/>
              <w14:ligatures w14:val="none"/>
            </w:rPr>
            <w:t>(Friedman, 2001; Chen &amp; Guestrin, 2016)</w:t>
          </w:r>
          <w:r>
            <w:rPr>
              <w:rFonts w:ascii="Calibri" w:eastAsia="Calibri" w:hAnsi="Calibri" w:cs="Times New Roman"/>
              <w:kern w:val="0"/>
              <w:sz w:val="24"/>
              <w:szCs w:val="24"/>
              <w14:ligatures w14:val="none"/>
            </w:rPr>
            <w:fldChar w:fldCharType="end"/>
          </w:r>
        </w:sdtContent>
      </w:sdt>
      <w:r w:rsidRPr="00733A52">
        <w:rPr>
          <w:rFonts w:ascii="Calibri" w:eastAsia="Calibri" w:hAnsi="Calibri" w:cs="Times New Roman"/>
          <w:kern w:val="0"/>
          <w:sz w:val="24"/>
          <w:szCs w:val="24"/>
          <w14:ligatures w14:val="none"/>
        </w:rPr>
        <w:t>.</w:t>
      </w:r>
    </w:p>
    <w:p w14:paraId="41A7D62C" w14:textId="7AA2F05A" w:rsidR="008117A1" w:rsidRPr="00441A96" w:rsidRDefault="006C1CA2" w:rsidP="006C1CA2">
      <w:pPr>
        <w:rPr>
          <w:sz w:val="24"/>
          <w:szCs w:val="24"/>
        </w:rPr>
      </w:pPr>
      <w:r w:rsidRPr="00535EFF">
        <w:rPr>
          <w:sz w:val="24"/>
          <w:szCs w:val="24"/>
        </w:rPr>
        <w:t xml:space="preserve">Model validation follows a two-stage framework designed specifically for financial time-series data. </w:t>
      </w:r>
      <w:r w:rsidR="00F558DA" w:rsidRPr="00F558DA">
        <w:rPr>
          <w:sz w:val="24"/>
          <w:szCs w:val="24"/>
        </w:rPr>
        <w:t>Hyperparameters are first optimised using Combinatorial Purged Cross-Validation (CPCV)</w:t>
      </w:r>
      <w:sdt>
        <w:sdtPr>
          <w:rPr>
            <w:sz w:val="24"/>
            <w:szCs w:val="24"/>
          </w:rPr>
          <w:id w:val="-1379622300"/>
          <w:citation/>
        </w:sdtPr>
        <w:sdtEndPr/>
        <w:sdtContent>
          <w:r w:rsidR="007A1953">
            <w:rPr>
              <w:sz w:val="24"/>
              <w:szCs w:val="24"/>
            </w:rPr>
            <w:fldChar w:fldCharType="begin"/>
          </w:r>
          <w:r w:rsidR="007A1953">
            <w:rPr>
              <w:sz w:val="24"/>
              <w:szCs w:val="24"/>
            </w:rPr>
            <w:instrText xml:space="preserve"> CITATION Lop20 \l 7177 </w:instrText>
          </w:r>
          <w:r w:rsidR="007A1953">
            <w:rPr>
              <w:sz w:val="24"/>
              <w:szCs w:val="24"/>
            </w:rPr>
            <w:fldChar w:fldCharType="separate"/>
          </w:r>
          <w:r w:rsidR="007A1953">
            <w:rPr>
              <w:noProof/>
              <w:sz w:val="24"/>
              <w:szCs w:val="24"/>
            </w:rPr>
            <w:t xml:space="preserve"> </w:t>
          </w:r>
          <w:r w:rsidR="007A1953" w:rsidRPr="007A1953">
            <w:rPr>
              <w:noProof/>
              <w:sz w:val="24"/>
              <w:szCs w:val="24"/>
            </w:rPr>
            <w:t>(Lopez de Prado M. , 2020)</w:t>
          </w:r>
          <w:r w:rsidR="007A1953">
            <w:rPr>
              <w:sz w:val="24"/>
              <w:szCs w:val="24"/>
            </w:rPr>
            <w:fldChar w:fldCharType="end"/>
          </w:r>
        </w:sdtContent>
      </w:sdt>
      <w:r w:rsidR="00F558DA" w:rsidRPr="00F558DA">
        <w:rPr>
          <w:sz w:val="24"/>
          <w:szCs w:val="24"/>
        </w:rPr>
        <w:t>. This technique addresses the risk of data leakage by generating multiple, distinct train/test splits. Crucially, for each split, it purges any training observations whose information horizon overlaps with the test set, ensuring that the model is never tested on data influenced by information used during training</w:t>
      </w:r>
      <w:r w:rsidRPr="00535EFF">
        <w:rPr>
          <w:sz w:val="24"/>
          <w:szCs w:val="24"/>
        </w:rPr>
        <w:t xml:space="preserve">. The selected parameter configuration is then evaluated using a rolling walk-forward procedure that simulates real-time portfolio implementation by training models on </w:t>
      </w:r>
      <w:r w:rsidRPr="00535EFF">
        <w:rPr>
          <w:sz w:val="24"/>
          <w:szCs w:val="24"/>
        </w:rPr>
        <w:lastRenderedPageBreak/>
        <w:t>historical data and generating predictions on subsequent unseen observations</w:t>
      </w:r>
      <w:r w:rsidR="00A54826" w:rsidRPr="00A54826">
        <w:rPr>
          <w:rFonts w:ascii="Calibri" w:eastAsia="Calibri" w:hAnsi="Calibri" w:cs="Times New Roman"/>
          <w:kern w:val="0"/>
          <w:sz w:val="24"/>
          <w:szCs w:val="24"/>
          <w14:ligatures w14:val="none"/>
        </w:rPr>
        <w:t xml:space="preserve"> </w:t>
      </w:r>
      <w:sdt>
        <w:sdtPr>
          <w:rPr>
            <w:rFonts w:ascii="Calibri" w:eastAsia="Calibri" w:hAnsi="Calibri" w:cs="Times New Roman"/>
            <w:kern w:val="0"/>
            <w:sz w:val="24"/>
            <w:szCs w:val="24"/>
            <w14:ligatures w14:val="none"/>
          </w:rPr>
          <w:id w:val="1866782860"/>
          <w:citation/>
        </w:sdtPr>
        <w:sdtEndPr/>
        <w:sdtContent>
          <w:r w:rsidR="00A54826">
            <w:rPr>
              <w:rFonts w:ascii="Calibri" w:eastAsia="Calibri" w:hAnsi="Calibri" w:cs="Times New Roman"/>
              <w:kern w:val="0"/>
              <w:sz w:val="24"/>
              <w:szCs w:val="24"/>
              <w14:ligatures w14:val="none"/>
            </w:rPr>
            <w:fldChar w:fldCharType="begin"/>
          </w:r>
          <w:r w:rsidR="00A54826">
            <w:rPr>
              <w:rFonts w:ascii="Calibri" w:eastAsia="Calibri" w:hAnsi="Calibri" w:cs="Times New Roman"/>
              <w:kern w:val="0"/>
              <w:sz w:val="24"/>
              <w:szCs w:val="24"/>
              <w14:ligatures w14:val="none"/>
            </w:rPr>
            <w:instrText xml:space="preserve"> CITATION Cam97 \l 7177 </w:instrText>
          </w:r>
          <w:r w:rsidR="00A54826">
            <w:rPr>
              <w:rFonts w:ascii="Calibri" w:eastAsia="Calibri" w:hAnsi="Calibri" w:cs="Times New Roman"/>
              <w:kern w:val="0"/>
              <w:sz w:val="24"/>
              <w:szCs w:val="24"/>
              <w14:ligatures w14:val="none"/>
            </w:rPr>
            <w:fldChar w:fldCharType="separate"/>
          </w:r>
          <w:r w:rsidR="00A54826">
            <w:rPr>
              <w:rFonts w:ascii="Calibri" w:eastAsia="Calibri" w:hAnsi="Calibri" w:cs="Times New Roman"/>
              <w:noProof/>
              <w:kern w:val="0"/>
              <w:sz w:val="24"/>
              <w:szCs w:val="24"/>
              <w14:ligatures w14:val="none"/>
            </w:rPr>
            <w:t xml:space="preserve"> </w:t>
          </w:r>
          <w:r w:rsidR="00A54826" w:rsidRPr="00AB146F">
            <w:rPr>
              <w:rFonts w:ascii="Calibri" w:eastAsia="Calibri" w:hAnsi="Calibri" w:cs="Times New Roman"/>
              <w:noProof/>
              <w:kern w:val="0"/>
              <w:sz w:val="24"/>
              <w:szCs w:val="24"/>
              <w14:ligatures w14:val="none"/>
            </w:rPr>
            <w:t>(Campbell, Lo, &amp; MacKinlay, 1997)</w:t>
          </w:r>
          <w:r w:rsidR="00A54826">
            <w:rPr>
              <w:rFonts w:ascii="Calibri" w:eastAsia="Calibri" w:hAnsi="Calibri" w:cs="Times New Roman"/>
              <w:kern w:val="0"/>
              <w:sz w:val="24"/>
              <w:szCs w:val="24"/>
              <w14:ligatures w14:val="none"/>
            </w:rPr>
            <w:fldChar w:fldCharType="end"/>
          </w:r>
        </w:sdtContent>
      </w:sdt>
      <w:r w:rsidR="00A54826" w:rsidRPr="00733A52">
        <w:rPr>
          <w:rFonts w:ascii="Calibri" w:eastAsia="Calibri" w:hAnsi="Calibri" w:cs="Times New Roman"/>
          <w:kern w:val="0"/>
          <w:sz w:val="24"/>
          <w:szCs w:val="24"/>
          <w14:ligatures w14:val="none"/>
        </w:rPr>
        <w:t>.</w:t>
      </w:r>
    </w:p>
    <w:p w14:paraId="0DDFB50D" w14:textId="02CE250D" w:rsidR="005E41D5" w:rsidRDefault="008117A1" w:rsidP="005E41D5">
      <w:pPr>
        <w:rPr>
          <w:sz w:val="24"/>
          <w:szCs w:val="24"/>
        </w:rPr>
      </w:pPr>
      <w:r w:rsidRPr="00535EFF">
        <w:rPr>
          <w:sz w:val="24"/>
          <w:szCs w:val="24"/>
        </w:rPr>
        <w:t xml:space="preserve">Model performance is assessed using a set of complementary classification metrics, including </w:t>
      </w:r>
      <w:r w:rsidR="00D01209">
        <w:rPr>
          <w:sz w:val="24"/>
          <w:szCs w:val="24"/>
        </w:rPr>
        <w:t>average</w:t>
      </w:r>
      <w:r w:rsidRPr="00535EFF">
        <w:rPr>
          <w:sz w:val="24"/>
          <w:szCs w:val="24"/>
        </w:rPr>
        <w:t xml:space="preserve"> accuracy, the area under the receiver operating characteristic curve (ROC-AUC), and log-loss. Together these measures capture</w:t>
      </w:r>
      <w:r w:rsidR="00E30FC9" w:rsidRPr="00733A52">
        <w:rPr>
          <w:rFonts w:ascii="Calibri" w:eastAsia="Calibri" w:hAnsi="Calibri" w:cs="Times New Roman"/>
          <w:kern w:val="0"/>
          <w:sz w:val="24"/>
          <w:szCs w:val="24"/>
          <w14:ligatures w14:val="none"/>
        </w:rPr>
        <w:t xml:space="preserve"> directional accuracy</w:t>
      </w:r>
      <w:r w:rsidR="00E30FC9">
        <w:rPr>
          <w:rFonts w:ascii="Calibri" w:eastAsia="Calibri" w:hAnsi="Calibri" w:cs="Times New Roman"/>
          <w:kern w:val="0"/>
          <w:sz w:val="24"/>
          <w:szCs w:val="24"/>
          <w14:ligatures w14:val="none"/>
        </w:rPr>
        <w:t xml:space="preserve"> (average accuracy)</w:t>
      </w:r>
      <w:r w:rsidR="00E30FC9" w:rsidRPr="00733A52">
        <w:rPr>
          <w:rFonts w:ascii="Calibri" w:eastAsia="Calibri" w:hAnsi="Calibri" w:cs="Times New Roman"/>
          <w:kern w:val="0"/>
          <w:sz w:val="24"/>
          <w:szCs w:val="24"/>
          <w14:ligatures w14:val="none"/>
        </w:rPr>
        <w:t xml:space="preserve">, ranking ability (ROC-AUC), and probability calibration (log-loss) </w:t>
      </w:r>
      <w:sdt>
        <w:sdtPr>
          <w:rPr>
            <w:rFonts w:ascii="Calibri" w:eastAsia="Calibri" w:hAnsi="Calibri" w:cs="Times New Roman"/>
            <w:kern w:val="0"/>
            <w:sz w:val="24"/>
            <w:szCs w:val="24"/>
            <w14:ligatures w14:val="none"/>
          </w:rPr>
          <w:id w:val="1612782022"/>
          <w:citation/>
        </w:sdtPr>
        <w:sdtEndPr/>
        <w:sdtContent>
          <w:r w:rsidR="00E30FC9">
            <w:rPr>
              <w:rFonts w:ascii="Calibri" w:eastAsia="Calibri" w:hAnsi="Calibri" w:cs="Times New Roman"/>
              <w:kern w:val="0"/>
              <w:sz w:val="24"/>
              <w:szCs w:val="24"/>
              <w14:ligatures w14:val="none"/>
            </w:rPr>
            <w:fldChar w:fldCharType="begin"/>
          </w:r>
          <w:r w:rsidR="00E30FC9">
            <w:rPr>
              <w:rFonts w:ascii="Calibri" w:eastAsia="Calibri" w:hAnsi="Calibri" w:cs="Times New Roman"/>
              <w:kern w:val="0"/>
              <w:sz w:val="24"/>
              <w:szCs w:val="24"/>
              <w14:ligatures w14:val="none"/>
            </w:rPr>
            <w:instrText xml:space="preserve"> CITATION GJa21 \l 7177 </w:instrText>
          </w:r>
          <w:r w:rsidR="00E30FC9">
            <w:rPr>
              <w:rFonts w:ascii="Calibri" w:eastAsia="Calibri" w:hAnsi="Calibri" w:cs="Times New Roman"/>
              <w:kern w:val="0"/>
              <w:sz w:val="24"/>
              <w:szCs w:val="24"/>
              <w14:ligatures w14:val="none"/>
            </w:rPr>
            <w:fldChar w:fldCharType="separate"/>
          </w:r>
          <w:r w:rsidR="00E30FC9" w:rsidRPr="00AB146F">
            <w:rPr>
              <w:rFonts w:ascii="Calibri" w:eastAsia="Calibri" w:hAnsi="Calibri" w:cs="Times New Roman"/>
              <w:noProof/>
              <w:kern w:val="0"/>
              <w:sz w:val="24"/>
              <w:szCs w:val="24"/>
              <w14:ligatures w14:val="none"/>
            </w:rPr>
            <w:t>(James, Witten, Hastie, &amp; Tibshirani, 2021)</w:t>
          </w:r>
          <w:r w:rsidR="00E30FC9">
            <w:rPr>
              <w:rFonts w:ascii="Calibri" w:eastAsia="Calibri" w:hAnsi="Calibri" w:cs="Times New Roman"/>
              <w:kern w:val="0"/>
              <w:sz w:val="24"/>
              <w:szCs w:val="24"/>
              <w14:ligatures w14:val="none"/>
            </w:rPr>
            <w:fldChar w:fldCharType="end"/>
          </w:r>
        </w:sdtContent>
      </w:sdt>
      <w:r w:rsidR="00E30FC9" w:rsidRPr="00733A52">
        <w:rPr>
          <w:rFonts w:ascii="Calibri" w:eastAsia="Calibri" w:hAnsi="Calibri" w:cs="Times New Roman"/>
          <w:kern w:val="0"/>
          <w:sz w:val="24"/>
          <w:szCs w:val="24"/>
          <w14:ligatures w14:val="none"/>
        </w:rPr>
        <w:t>.</w:t>
      </w:r>
    </w:p>
    <w:p w14:paraId="66AD6167" w14:textId="71ADA9DC" w:rsidR="002E0F3B" w:rsidRPr="002E0F3B" w:rsidRDefault="002E0F3B" w:rsidP="002E0F3B">
      <w:pPr>
        <w:rPr>
          <w:sz w:val="24"/>
          <w:szCs w:val="24"/>
        </w:rPr>
      </w:pPr>
      <w:r w:rsidRPr="002E0F3B">
        <w:rPr>
          <w:sz w:val="24"/>
          <w:szCs w:val="24"/>
        </w:rPr>
        <w:t>To further understand the structural drivers of model predictions, feature importance is analysed using Shapley value decompositions, which quantify the marginal contribution of each predictor while accounting for nonlinear interactions</w:t>
      </w:r>
      <w:sdt>
        <w:sdtPr>
          <w:rPr>
            <w:sz w:val="24"/>
            <w:szCs w:val="24"/>
          </w:rPr>
          <w:id w:val="451524919"/>
          <w:citation/>
        </w:sdtPr>
        <w:sdtEndPr/>
        <w:sdtContent>
          <w:r w:rsidR="005E41D5">
            <w:rPr>
              <w:sz w:val="24"/>
              <w:szCs w:val="24"/>
            </w:rPr>
            <w:fldChar w:fldCharType="begin"/>
          </w:r>
          <w:r w:rsidR="005E41D5">
            <w:rPr>
              <w:sz w:val="24"/>
              <w:szCs w:val="24"/>
            </w:rPr>
            <w:instrText xml:space="preserve"> CITATION Sha532 \l 7177 </w:instrText>
          </w:r>
          <w:r w:rsidR="005E41D5">
            <w:rPr>
              <w:sz w:val="24"/>
              <w:szCs w:val="24"/>
            </w:rPr>
            <w:fldChar w:fldCharType="separate"/>
          </w:r>
          <w:r w:rsidR="005E41D5">
            <w:rPr>
              <w:noProof/>
              <w:sz w:val="24"/>
              <w:szCs w:val="24"/>
            </w:rPr>
            <w:t xml:space="preserve"> </w:t>
          </w:r>
          <w:r w:rsidR="005E41D5" w:rsidRPr="005E41D5">
            <w:rPr>
              <w:noProof/>
              <w:sz w:val="24"/>
              <w:szCs w:val="24"/>
            </w:rPr>
            <w:t>(Shapley, 1953)</w:t>
          </w:r>
          <w:r w:rsidR="005E41D5">
            <w:rPr>
              <w:sz w:val="24"/>
              <w:szCs w:val="24"/>
            </w:rPr>
            <w:fldChar w:fldCharType="end"/>
          </w:r>
        </w:sdtContent>
      </w:sdt>
      <w:r w:rsidRPr="002E0F3B">
        <w:rPr>
          <w:sz w:val="24"/>
          <w:szCs w:val="24"/>
        </w:rPr>
        <w:t>.</w:t>
      </w:r>
      <w:r w:rsidR="00966D94">
        <w:rPr>
          <w:sz w:val="24"/>
          <w:szCs w:val="24"/>
        </w:rPr>
        <w:t xml:space="preserve"> </w:t>
      </w:r>
      <w:r w:rsidRPr="002E0F3B">
        <w:rPr>
          <w:sz w:val="24"/>
          <w:szCs w:val="24"/>
        </w:rPr>
        <w:t>This approach has been widely applied in finance to enhance model interpretability and identify the most influential predictors across various applicatio</w:t>
      </w:r>
      <w:r w:rsidR="00F426F9">
        <w:rPr>
          <w:sz w:val="24"/>
          <w:szCs w:val="24"/>
        </w:rPr>
        <w:t>ns</w:t>
      </w:r>
      <w:sdt>
        <w:sdtPr>
          <w:rPr>
            <w:sz w:val="24"/>
            <w:szCs w:val="24"/>
          </w:rPr>
          <w:id w:val="1986119557"/>
          <w:citation/>
        </w:sdtPr>
        <w:sdtEndPr/>
        <w:sdtContent>
          <w:r w:rsidR="00B549B7">
            <w:rPr>
              <w:sz w:val="24"/>
              <w:szCs w:val="24"/>
            </w:rPr>
            <w:fldChar w:fldCharType="begin"/>
          </w:r>
          <w:r w:rsidR="00B549B7">
            <w:rPr>
              <w:sz w:val="24"/>
              <w:szCs w:val="24"/>
            </w:rPr>
            <w:instrText xml:space="preserve"> CITATION Lun17 \l 7177 </w:instrText>
          </w:r>
          <w:r w:rsidR="00D7333A">
            <w:rPr>
              <w:sz w:val="24"/>
              <w:szCs w:val="24"/>
            </w:rPr>
            <w:instrText xml:space="preserve"> \m Mol22</w:instrText>
          </w:r>
          <w:r w:rsidR="00B549B7">
            <w:rPr>
              <w:sz w:val="24"/>
              <w:szCs w:val="24"/>
            </w:rPr>
            <w:fldChar w:fldCharType="separate"/>
          </w:r>
          <w:r w:rsidR="00D7333A">
            <w:rPr>
              <w:noProof/>
              <w:sz w:val="24"/>
              <w:szCs w:val="24"/>
            </w:rPr>
            <w:t xml:space="preserve"> </w:t>
          </w:r>
          <w:r w:rsidR="00D7333A" w:rsidRPr="00D7333A">
            <w:rPr>
              <w:noProof/>
              <w:sz w:val="24"/>
              <w:szCs w:val="24"/>
            </w:rPr>
            <w:t>(Lundberg &amp; Lee, 2017; Molnar, 2022)</w:t>
          </w:r>
          <w:r w:rsidR="00B549B7">
            <w:rPr>
              <w:sz w:val="24"/>
              <w:szCs w:val="24"/>
            </w:rPr>
            <w:fldChar w:fldCharType="end"/>
          </w:r>
        </w:sdtContent>
      </w:sdt>
      <w:r w:rsidRPr="002E0F3B">
        <w:rPr>
          <w:sz w:val="24"/>
          <w:szCs w:val="24"/>
        </w:rPr>
        <w:t>.</w:t>
      </w:r>
    </w:p>
    <w:p w14:paraId="1C1209FE" w14:textId="02C7DB25" w:rsidR="006C1CA2" w:rsidRPr="00535EFF" w:rsidRDefault="006C1CA2" w:rsidP="006C1CA2">
      <w:pPr>
        <w:rPr>
          <w:sz w:val="24"/>
          <w:szCs w:val="24"/>
        </w:rPr>
      </w:pPr>
      <w:r w:rsidRPr="00535EFF">
        <w:rPr>
          <w:sz w:val="24"/>
          <w:szCs w:val="24"/>
        </w:rPr>
        <w:t>Through this integrated framework, the study evaluates the predictive performance, stability, and interpretability of machine learning models applied to factor timing, providing evidence on whether nonlinear modelling techniques offer meaningful advantages over traditional linear approaches in forecasting relative factor performance.</w:t>
      </w:r>
    </w:p>
    <w:p w14:paraId="43C75270" w14:textId="77777777" w:rsidR="001833C7" w:rsidRPr="00AC2335" w:rsidRDefault="001833C7" w:rsidP="00733A52">
      <w:pPr>
        <w:rPr>
          <w:rFonts w:ascii="Calibri" w:eastAsia="Calibri" w:hAnsi="Calibri" w:cs="Times New Roman"/>
          <w:color w:val="EE0000"/>
          <w:kern w:val="0"/>
          <w:sz w:val="24"/>
          <w:szCs w:val="24"/>
          <w14:ligatures w14:val="none"/>
        </w:rPr>
      </w:pPr>
    </w:p>
    <w:p w14:paraId="14A62AAA" w14:textId="4578D5C5" w:rsidR="00CE0CE7" w:rsidRPr="00BA651D" w:rsidRDefault="00CE0CE7" w:rsidP="00733A52"/>
    <w:p w14:paraId="583D4CF0" w14:textId="0012A309" w:rsidR="00B25EFF" w:rsidRDefault="00394F52" w:rsidP="001E54B2">
      <w:pPr>
        <w:pStyle w:val="Heading2"/>
      </w:pPr>
      <w:bookmarkStart w:id="32" w:name="_Toc223935845"/>
      <w:bookmarkEnd w:id="28"/>
      <w:bookmarkEnd w:id="29"/>
      <w:bookmarkEnd w:id="30"/>
      <w:bookmarkEnd w:id="31"/>
      <w:r>
        <w:t>Contribution to data science</w:t>
      </w:r>
      <w:bookmarkStart w:id="33" w:name="_Hlk214987727"/>
      <w:bookmarkStart w:id="34" w:name="_Hlk214987625"/>
      <w:bookmarkEnd w:id="32"/>
    </w:p>
    <w:p w14:paraId="26D5E494" w14:textId="04F3C0DC" w:rsidR="00EE4E48" w:rsidRDefault="00AA73A0" w:rsidP="00AA73A0">
      <w:pPr>
        <w:spacing w:before="0" w:after="160"/>
        <w:rPr>
          <w:rFonts w:ascii="Calibri" w:eastAsia="Calibri" w:hAnsi="Calibri" w:cs="Times New Roman"/>
          <w:kern w:val="0"/>
          <w:sz w:val="24"/>
          <w:szCs w:val="24"/>
          <w14:ligatures w14:val="none"/>
        </w:rPr>
      </w:pPr>
      <w:bookmarkStart w:id="35" w:name="_Toc69426786"/>
      <w:bookmarkStart w:id="36" w:name="_Toc69426989"/>
      <w:bookmarkStart w:id="37" w:name="_Toc69454448"/>
      <w:bookmarkStart w:id="38" w:name="_Toc69465728"/>
      <w:r w:rsidRPr="00AA73A0">
        <w:rPr>
          <w:rFonts w:ascii="Calibri" w:eastAsia="Calibri" w:hAnsi="Calibri" w:cs="Times New Roman"/>
          <w:kern w:val="0"/>
          <w:sz w:val="24"/>
          <w:szCs w:val="24"/>
          <w14:ligatures w14:val="none"/>
        </w:rPr>
        <w:t>This study contributes to the fields of data science along three interrelated dimensions.</w:t>
      </w:r>
      <w:r w:rsidR="00EE4E48">
        <w:rPr>
          <w:rFonts w:ascii="Calibri" w:eastAsia="Calibri" w:hAnsi="Calibri" w:cs="Times New Roman"/>
          <w:kern w:val="0"/>
          <w:sz w:val="24"/>
          <w:szCs w:val="24"/>
          <w14:ligatures w14:val="none"/>
        </w:rPr>
        <w:t xml:space="preserve"> </w:t>
      </w:r>
    </w:p>
    <w:p w14:paraId="2B3DEF30" w14:textId="2FADC660" w:rsidR="00AA73A0" w:rsidRPr="00AA73A0" w:rsidRDefault="00AA73A0" w:rsidP="00AA73A0">
      <w:pPr>
        <w:spacing w:before="0" w:after="160"/>
        <w:rPr>
          <w:rFonts w:ascii="Calibri" w:eastAsia="Calibri" w:hAnsi="Calibri" w:cs="Times New Roman"/>
          <w:kern w:val="0"/>
          <w:sz w:val="24"/>
          <w:szCs w:val="24"/>
          <w14:ligatures w14:val="none"/>
        </w:rPr>
      </w:pPr>
      <w:r w:rsidRPr="00AA73A0">
        <w:rPr>
          <w:rFonts w:ascii="Calibri" w:eastAsia="Calibri" w:hAnsi="Calibri" w:cs="Times New Roman"/>
          <w:kern w:val="0"/>
          <w:sz w:val="24"/>
          <w:szCs w:val="24"/>
          <w14:ligatures w14:val="none"/>
        </w:rPr>
        <w:t>First, comparativ</w:t>
      </w:r>
      <w:r w:rsidR="00D834D3">
        <w:rPr>
          <w:rFonts w:ascii="Calibri" w:eastAsia="Calibri" w:hAnsi="Calibri" w:cs="Times New Roman"/>
          <w:kern w:val="0"/>
          <w:sz w:val="24"/>
          <w:szCs w:val="24"/>
          <w14:ligatures w14:val="none"/>
        </w:rPr>
        <w:t>e</w:t>
      </w:r>
      <w:r w:rsidRPr="00AA73A0">
        <w:rPr>
          <w:rFonts w:ascii="Calibri" w:eastAsia="Calibri" w:hAnsi="Calibri" w:cs="Times New Roman"/>
          <w:kern w:val="0"/>
          <w:sz w:val="24"/>
          <w:szCs w:val="24"/>
          <w14:ligatures w14:val="none"/>
        </w:rPr>
        <w:t xml:space="preserve"> modelling contribution.</w:t>
      </w:r>
      <w:r w:rsidR="00EE4E48">
        <w:rPr>
          <w:rFonts w:ascii="Calibri" w:eastAsia="Calibri" w:hAnsi="Calibri" w:cs="Times New Roman"/>
          <w:kern w:val="0"/>
          <w:sz w:val="24"/>
          <w:szCs w:val="24"/>
          <w14:ligatures w14:val="none"/>
        </w:rPr>
        <w:t xml:space="preserve"> </w:t>
      </w:r>
      <w:r w:rsidRPr="00AA73A0">
        <w:rPr>
          <w:rFonts w:ascii="Calibri" w:eastAsia="Calibri" w:hAnsi="Calibri" w:cs="Times New Roman"/>
          <w:kern w:val="0"/>
          <w:sz w:val="24"/>
          <w:szCs w:val="24"/>
          <w14:ligatures w14:val="none"/>
        </w:rPr>
        <w:t xml:space="preserve">The study provides comparison of linear, semi-parametric, and nonlinear </w:t>
      </w:r>
      <w:r w:rsidR="005736B5">
        <w:rPr>
          <w:rFonts w:ascii="Calibri" w:eastAsia="Calibri" w:hAnsi="Calibri" w:cs="Times New Roman"/>
          <w:kern w:val="0"/>
          <w:sz w:val="24"/>
          <w:szCs w:val="24"/>
          <w14:ligatures w14:val="none"/>
        </w:rPr>
        <w:t>ML</w:t>
      </w:r>
      <w:r w:rsidRPr="00AA73A0">
        <w:rPr>
          <w:rFonts w:ascii="Calibri" w:eastAsia="Calibri" w:hAnsi="Calibri" w:cs="Times New Roman"/>
          <w:kern w:val="0"/>
          <w:sz w:val="24"/>
          <w:szCs w:val="24"/>
          <w14:ligatures w14:val="none"/>
        </w:rPr>
        <w:t xml:space="preserve"> models for factor timing within the South African equity market. </w:t>
      </w:r>
      <w:r w:rsidR="001A1031">
        <w:rPr>
          <w:rFonts w:ascii="Calibri" w:eastAsia="Calibri" w:hAnsi="Calibri" w:cs="Times New Roman"/>
          <w:kern w:val="0"/>
          <w:sz w:val="24"/>
          <w:szCs w:val="24"/>
          <w14:ligatures w14:val="none"/>
        </w:rPr>
        <w:t xml:space="preserve">A </w:t>
      </w:r>
      <w:r w:rsidR="00A07A76">
        <w:rPr>
          <w:rFonts w:ascii="Calibri" w:eastAsia="Calibri" w:hAnsi="Calibri" w:cs="Times New Roman"/>
          <w:kern w:val="0"/>
          <w:sz w:val="24"/>
          <w:szCs w:val="24"/>
          <w14:ligatures w14:val="none"/>
        </w:rPr>
        <w:t>great deal of attention</w:t>
      </w:r>
      <w:r w:rsidR="0012537B">
        <w:rPr>
          <w:rFonts w:ascii="Calibri" w:eastAsia="Calibri" w:hAnsi="Calibri" w:cs="Times New Roman"/>
          <w:kern w:val="0"/>
          <w:sz w:val="24"/>
          <w:szCs w:val="24"/>
          <w14:ligatures w14:val="none"/>
        </w:rPr>
        <w:t xml:space="preserve"> has been devoted to </w:t>
      </w:r>
      <w:r w:rsidRPr="00AA73A0">
        <w:rPr>
          <w:rFonts w:ascii="Calibri" w:eastAsia="Calibri" w:hAnsi="Calibri" w:cs="Times New Roman"/>
          <w:kern w:val="0"/>
          <w:sz w:val="24"/>
          <w:szCs w:val="24"/>
          <w14:ligatures w14:val="none"/>
        </w:rPr>
        <w:t>research</w:t>
      </w:r>
      <w:r w:rsidR="0012537B">
        <w:rPr>
          <w:rFonts w:ascii="Calibri" w:eastAsia="Calibri" w:hAnsi="Calibri" w:cs="Times New Roman"/>
          <w:kern w:val="0"/>
          <w:sz w:val="24"/>
          <w:szCs w:val="24"/>
          <w14:ligatures w14:val="none"/>
        </w:rPr>
        <w:t xml:space="preserve">ing </w:t>
      </w:r>
      <w:r w:rsidR="00FD0B6C">
        <w:rPr>
          <w:rFonts w:ascii="Calibri" w:eastAsia="Calibri" w:hAnsi="Calibri" w:cs="Times New Roman"/>
          <w:kern w:val="0"/>
          <w:sz w:val="24"/>
          <w:szCs w:val="24"/>
          <w14:ligatures w14:val="none"/>
        </w:rPr>
        <w:t xml:space="preserve">the contributions of ML in </w:t>
      </w:r>
      <w:r w:rsidRPr="00AA73A0">
        <w:rPr>
          <w:rFonts w:ascii="Calibri" w:eastAsia="Calibri" w:hAnsi="Calibri" w:cs="Times New Roman"/>
          <w:kern w:val="0"/>
          <w:sz w:val="24"/>
          <w:szCs w:val="24"/>
          <w14:ligatures w14:val="none"/>
        </w:rPr>
        <w:t>developed markets,</w:t>
      </w:r>
      <w:r w:rsidR="00F715AE">
        <w:rPr>
          <w:rFonts w:ascii="Calibri" w:eastAsia="Calibri" w:hAnsi="Calibri" w:cs="Times New Roman"/>
          <w:kern w:val="0"/>
          <w:sz w:val="24"/>
          <w:szCs w:val="24"/>
          <w14:ligatures w14:val="none"/>
        </w:rPr>
        <w:t xml:space="preserve"> but</w:t>
      </w:r>
      <w:r w:rsidRPr="00AA73A0">
        <w:rPr>
          <w:rFonts w:ascii="Calibri" w:eastAsia="Calibri" w:hAnsi="Calibri" w:cs="Times New Roman"/>
          <w:kern w:val="0"/>
          <w:sz w:val="24"/>
          <w:szCs w:val="24"/>
          <w14:ligatures w14:val="none"/>
        </w:rPr>
        <w:t xml:space="preserve"> emerging markets remain </w:t>
      </w:r>
      <w:r w:rsidR="00472907">
        <w:rPr>
          <w:rFonts w:ascii="Calibri" w:eastAsia="Calibri" w:hAnsi="Calibri" w:cs="Times New Roman"/>
          <w:kern w:val="0"/>
          <w:sz w:val="24"/>
          <w:szCs w:val="24"/>
          <w14:ligatures w14:val="none"/>
        </w:rPr>
        <w:t>largely un</w:t>
      </w:r>
      <w:r w:rsidRPr="00AA73A0">
        <w:rPr>
          <w:rFonts w:ascii="Calibri" w:eastAsia="Calibri" w:hAnsi="Calibri" w:cs="Times New Roman"/>
          <w:kern w:val="0"/>
          <w:sz w:val="24"/>
          <w:szCs w:val="24"/>
          <w14:ligatures w14:val="none"/>
        </w:rPr>
        <w:t>explored.</w:t>
      </w:r>
      <w:r w:rsidR="00A92494">
        <w:rPr>
          <w:rFonts w:ascii="Calibri" w:eastAsia="Calibri" w:hAnsi="Calibri" w:cs="Times New Roman"/>
          <w:kern w:val="0"/>
          <w:sz w:val="24"/>
          <w:szCs w:val="24"/>
          <w14:ligatures w14:val="none"/>
        </w:rPr>
        <w:t xml:space="preserve"> This </w:t>
      </w:r>
      <w:r w:rsidR="0048162F">
        <w:rPr>
          <w:rFonts w:ascii="Calibri" w:eastAsia="Calibri" w:hAnsi="Calibri" w:cs="Times New Roman"/>
          <w:kern w:val="0"/>
          <w:sz w:val="24"/>
          <w:szCs w:val="24"/>
          <w14:ligatures w14:val="none"/>
        </w:rPr>
        <w:t>hierarchical</w:t>
      </w:r>
      <w:r w:rsidR="00691F20">
        <w:rPr>
          <w:rFonts w:ascii="Calibri" w:eastAsia="Calibri" w:hAnsi="Calibri" w:cs="Times New Roman"/>
          <w:kern w:val="0"/>
          <w:sz w:val="24"/>
          <w:szCs w:val="24"/>
          <w14:ligatures w14:val="none"/>
        </w:rPr>
        <w:t xml:space="preserve"> evaluation of</w:t>
      </w:r>
      <w:r w:rsidR="0048162F">
        <w:rPr>
          <w:rFonts w:ascii="Calibri" w:eastAsia="Calibri" w:hAnsi="Calibri" w:cs="Times New Roman"/>
          <w:kern w:val="0"/>
          <w:sz w:val="24"/>
          <w:szCs w:val="24"/>
          <w14:ligatures w14:val="none"/>
        </w:rPr>
        <w:t xml:space="preserve"> </w:t>
      </w:r>
      <w:r w:rsidR="0099796E">
        <w:rPr>
          <w:rFonts w:ascii="Calibri" w:eastAsia="Calibri" w:hAnsi="Calibri" w:cs="Times New Roman"/>
          <w:kern w:val="0"/>
          <w:sz w:val="24"/>
          <w:szCs w:val="24"/>
          <w14:ligatures w14:val="none"/>
        </w:rPr>
        <w:t xml:space="preserve">the </w:t>
      </w:r>
      <w:r w:rsidR="000A6213">
        <w:rPr>
          <w:rFonts w:ascii="Calibri" w:eastAsia="Calibri" w:hAnsi="Calibri" w:cs="Times New Roman"/>
          <w:kern w:val="0"/>
          <w:sz w:val="24"/>
          <w:szCs w:val="24"/>
          <w14:ligatures w14:val="none"/>
        </w:rPr>
        <w:t>three different model classes</w:t>
      </w:r>
      <w:r w:rsidRPr="00AA73A0">
        <w:rPr>
          <w:rFonts w:ascii="Calibri" w:eastAsia="Calibri" w:hAnsi="Calibri" w:cs="Times New Roman"/>
          <w:kern w:val="0"/>
          <w:sz w:val="24"/>
          <w:szCs w:val="24"/>
          <w14:ligatures w14:val="none"/>
        </w:rPr>
        <w:t xml:space="preserve">, establishes an empirical </w:t>
      </w:r>
      <w:r w:rsidR="00A45D3B">
        <w:rPr>
          <w:rFonts w:ascii="Calibri" w:eastAsia="Calibri" w:hAnsi="Calibri" w:cs="Times New Roman"/>
          <w:kern w:val="0"/>
          <w:sz w:val="24"/>
          <w:szCs w:val="24"/>
          <w14:ligatures w14:val="none"/>
        </w:rPr>
        <w:t>benchmark</w:t>
      </w:r>
      <w:r w:rsidRPr="00AA73A0">
        <w:rPr>
          <w:rFonts w:ascii="Calibri" w:eastAsia="Calibri" w:hAnsi="Calibri" w:cs="Times New Roman"/>
          <w:kern w:val="0"/>
          <w:sz w:val="24"/>
          <w:szCs w:val="24"/>
          <w14:ligatures w14:val="none"/>
        </w:rPr>
        <w:t xml:space="preserve"> for algorithm performance in emerging</w:t>
      </w:r>
      <w:r w:rsidR="00DC0D18">
        <w:rPr>
          <w:rFonts w:ascii="Calibri" w:eastAsia="Calibri" w:hAnsi="Calibri" w:cs="Times New Roman"/>
          <w:kern w:val="0"/>
          <w:sz w:val="24"/>
          <w:szCs w:val="24"/>
          <w14:ligatures w14:val="none"/>
        </w:rPr>
        <w:t xml:space="preserve"> </w:t>
      </w:r>
      <w:r w:rsidRPr="00AA73A0">
        <w:rPr>
          <w:rFonts w:ascii="Calibri" w:eastAsia="Calibri" w:hAnsi="Calibri" w:cs="Times New Roman"/>
          <w:kern w:val="0"/>
          <w:sz w:val="24"/>
          <w:szCs w:val="24"/>
          <w14:ligatures w14:val="none"/>
        </w:rPr>
        <w:t>market</w:t>
      </w:r>
      <w:r w:rsidR="00DC0D18">
        <w:rPr>
          <w:rFonts w:ascii="Calibri" w:eastAsia="Calibri" w:hAnsi="Calibri" w:cs="Times New Roman"/>
          <w:kern w:val="0"/>
          <w:sz w:val="24"/>
          <w:szCs w:val="24"/>
          <w14:ligatures w14:val="none"/>
        </w:rPr>
        <w:t>s</w:t>
      </w:r>
      <w:r w:rsidRPr="00AA73A0">
        <w:rPr>
          <w:rFonts w:ascii="Calibri" w:eastAsia="Calibri" w:hAnsi="Calibri" w:cs="Times New Roman"/>
          <w:kern w:val="0"/>
          <w:sz w:val="24"/>
          <w:szCs w:val="24"/>
          <w14:ligatures w14:val="none"/>
        </w:rPr>
        <w:t xml:space="preserve">. This </w:t>
      </w:r>
      <w:r w:rsidR="0018416A">
        <w:rPr>
          <w:rFonts w:ascii="Calibri" w:eastAsia="Calibri" w:hAnsi="Calibri" w:cs="Times New Roman"/>
          <w:kern w:val="0"/>
          <w:sz w:val="24"/>
          <w:szCs w:val="24"/>
          <w14:ligatures w14:val="none"/>
        </w:rPr>
        <w:t>hierarchical approach</w:t>
      </w:r>
      <w:r w:rsidRPr="00AA73A0">
        <w:rPr>
          <w:rFonts w:ascii="Calibri" w:eastAsia="Calibri" w:hAnsi="Calibri" w:cs="Times New Roman"/>
          <w:kern w:val="0"/>
          <w:sz w:val="24"/>
          <w:szCs w:val="24"/>
          <w14:ligatures w14:val="none"/>
        </w:rPr>
        <w:t xml:space="preserve"> contributes to the broader data science literature by </w:t>
      </w:r>
      <w:r w:rsidR="00546456">
        <w:rPr>
          <w:rFonts w:ascii="Calibri" w:eastAsia="Calibri" w:hAnsi="Calibri" w:cs="Times New Roman"/>
          <w:kern w:val="0"/>
          <w:sz w:val="24"/>
          <w:szCs w:val="24"/>
          <w14:ligatures w14:val="none"/>
        </w:rPr>
        <w:t xml:space="preserve">identifying </w:t>
      </w:r>
      <w:r w:rsidRPr="00AA73A0">
        <w:rPr>
          <w:rFonts w:ascii="Calibri" w:eastAsia="Calibri" w:hAnsi="Calibri" w:cs="Times New Roman"/>
          <w:kern w:val="0"/>
          <w:sz w:val="24"/>
          <w:szCs w:val="24"/>
          <w14:ligatures w14:val="none"/>
        </w:rPr>
        <w:t xml:space="preserve">when incremental model complexity </w:t>
      </w:r>
      <w:r w:rsidR="005101AE">
        <w:rPr>
          <w:rFonts w:ascii="Calibri" w:eastAsia="Calibri" w:hAnsi="Calibri" w:cs="Times New Roman"/>
          <w:kern w:val="0"/>
          <w:sz w:val="24"/>
          <w:szCs w:val="24"/>
          <w14:ligatures w14:val="none"/>
        </w:rPr>
        <w:t>translates to</w:t>
      </w:r>
      <w:r w:rsidRPr="00AA73A0">
        <w:rPr>
          <w:rFonts w:ascii="Calibri" w:eastAsia="Calibri" w:hAnsi="Calibri" w:cs="Times New Roman"/>
          <w:kern w:val="0"/>
          <w:sz w:val="24"/>
          <w:szCs w:val="24"/>
          <w14:ligatures w14:val="none"/>
        </w:rPr>
        <w:t xml:space="preserve"> predictive gains.</w:t>
      </w:r>
    </w:p>
    <w:p w14:paraId="6F9F46EB" w14:textId="59F4248E" w:rsidR="00AA73A0" w:rsidRPr="00AA73A0" w:rsidRDefault="00AA73A0" w:rsidP="00AA73A0">
      <w:pPr>
        <w:spacing w:before="0" w:after="160"/>
        <w:rPr>
          <w:rFonts w:ascii="Calibri" w:eastAsia="Calibri" w:hAnsi="Calibri" w:cs="Times New Roman"/>
          <w:kern w:val="0"/>
          <w:sz w:val="24"/>
          <w:szCs w:val="24"/>
          <w14:ligatures w14:val="none"/>
        </w:rPr>
      </w:pPr>
      <w:r w:rsidRPr="00AA73A0">
        <w:rPr>
          <w:rFonts w:ascii="Calibri" w:eastAsia="Calibri" w:hAnsi="Calibri" w:cs="Times New Roman"/>
          <w:kern w:val="0"/>
          <w:sz w:val="24"/>
          <w:szCs w:val="24"/>
          <w14:ligatures w14:val="none"/>
        </w:rPr>
        <w:t>Second, methodological contribution</w:t>
      </w:r>
      <w:r w:rsidR="005D3AD9">
        <w:rPr>
          <w:rFonts w:ascii="Calibri" w:eastAsia="Calibri" w:hAnsi="Calibri" w:cs="Times New Roman"/>
          <w:kern w:val="0"/>
          <w:sz w:val="24"/>
          <w:szCs w:val="24"/>
          <w14:ligatures w14:val="none"/>
        </w:rPr>
        <w:t xml:space="preserve"> b</w:t>
      </w:r>
      <w:r w:rsidR="001A21C3">
        <w:rPr>
          <w:rFonts w:ascii="Calibri" w:eastAsia="Calibri" w:hAnsi="Calibri" w:cs="Times New Roman"/>
          <w:kern w:val="0"/>
          <w:sz w:val="24"/>
          <w:szCs w:val="24"/>
          <w14:ligatures w14:val="none"/>
        </w:rPr>
        <w:t xml:space="preserve">y integrating advanced techniques such as </w:t>
      </w:r>
      <w:r w:rsidRPr="00AA73A0">
        <w:rPr>
          <w:rFonts w:ascii="Calibri" w:eastAsia="Calibri" w:hAnsi="Calibri" w:cs="Times New Roman"/>
          <w:kern w:val="0"/>
          <w:sz w:val="24"/>
          <w:szCs w:val="24"/>
          <w14:ligatures w14:val="none"/>
        </w:rPr>
        <w:t xml:space="preserve">trend-scanned binary labelling, </w:t>
      </w:r>
      <w:r w:rsidR="00121AA2">
        <w:rPr>
          <w:rFonts w:ascii="Calibri" w:eastAsia="Calibri" w:hAnsi="Calibri" w:cs="Times New Roman"/>
          <w:kern w:val="0"/>
          <w:sz w:val="24"/>
          <w:szCs w:val="24"/>
          <w14:ligatures w14:val="none"/>
        </w:rPr>
        <w:t>mutual</w:t>
      </w:r>
      <w:r w:rsidR="006C1144">
        <w:rPr>
          <w:rFonts w:ascii="Calibri" w:eastAsia="Calibri" w:hAnsi="Calibri" w:cs="Times New Roman"/>
          <w:kern w:val="0"/>
          <w:sz w:val="24"/>
          <w:szCs w:val="24"/>
          <w14:ligatures w14:val="none"/>
        </w:rPr>
        <w:t>-information based</w:t>
      </w:r>
      <w:r w:rsidRPr="00AA73A0">
        <w:rPr>
          <w:rFonts w:ascii="Calibri" w:eastAsia="Calibri" w:hAnsi="Calibri" w:cs="Times New Roman"/>
          <w:kern w:val="0"/>
          <w:sz w:val="24"/>
          <w:szCs w:val="24"/>
          <w14:ligatures w14:val="none"/>
        </w:rPr>
        <w:t xml:space="preserve"> clustering</w:t>
      </w:r>
      <w:r w:rsidR="005F0FCE">
        <w:rPr>
          <w:rFonts w:ascii="Calibri" w:eastAsia="Calibri" w:hAnsi="Calibri" w:cs="Times New Roman"/>
          <w:kern w:val="0"/>
          <w:sz w:val="24"/>
          <w:szCs w:val="24"/>
          <w14:ligatures w14:val="none"/>
        </w:rPr>
        <w:t xml:space="preserve"> for feature selection</w:t>
      </w:r>
      <w:r w:rsidRPr="00AA73A0">
        <w:rPr>
          <w:rFonts w:ascii="Calibri" w:eastAsia="Calibri" w:hAnsi="Calibri" w:cs="Times New Roman"/>
          <w:kern w:val="0"/>
          <w:sz w:val="24"/>
          <w:szCs w:val="24"/>
          <w14:ligatures w14:val="none"/>
        </w:rPr>
        <w:t xml:space="preserve">, and Shapley-based interpretability within </w:t>
      </w:r>
      <w:r w:rsidR="006F46DE">
        <w:rPr>
          <w:rFonts w:ascii="Calibri" w:eastAsia="Calibri" w:hAnsi="Calibri" w:cs="Times New Roman"/>
          <w:kern w:val="0"/>
          <w:sz w:val="24"/>
          <w:szCs w:val="24"/>
          <w14:ligatures w14:val="none"/>
        </w:rPr>
        <w:t>modell</w:t>
      </w:r>
      <w:r w:rsidR="0009436A">
        <w:rPr>
          <w:rFonts w:ascii="Calibri" w:eastAsia="Calibri" w:hAnsi="Calibri" w:cs="Times New Roman"/>
          <w:kern w:val="0"/>
          <w:sz w:val="24"/>
          <w:szCs w:val="24"/>
          <w14:ligatures w14:val="none"/>
        </w:rPr>
        <w:t>ing framework</w:t>
      </w:r>
      <w:r w:rsidRPr="00AA73A0">
        <w:rPr>
          <w:rFonts w:ascii="Calibri" w:eastAsia="Calibri" w:hAnsi="Calibri" w:cs="Times New Roman"/>
          <w:kern w:val="0"/>
          <w:sz w:val="24"/>
          <w:szCs w:val="24"/>
          <w14:ligatures w14:val="none"/>
        </w:rPr>
        <w:t xml:space="preserve">. </w:t>
      </w:r>
    </w:p>
    <w:p w14:paraId="7654D9E2" w14:textId="0B432942" w:rsidR="00AA73A0" w:rsidRPr="00AA73A0" w:rsidRDefault="00AA73A0" w:rsidP="00AA73A0">
      <w:pPr>
        <w:spacing w:before="0" w:after="160"/>
        <w:rPr>
          <w:rFonts w:ascii="Calibri" w:eastAsia="Calibri" w:hAnsi="Calibri" w:cs="Times New Roman"/>
          <w:kern w:val="0"/>
          <w:sz w:val="24"/>
          <w:szCs w:val="24"/>
          <w14:ligatures w14:val="none"/>
        </w:rPr>
      </w:pPr>
      <w:r w:rsidRPr="00AA73A0">
        <w:rPr>
          <w:rFonts w:ascii="Calibri" w:eastAsia="Calibri" w:hAnsi="Calibri" w:cs="Times New Roman"/>
          <w:kern w:val="0"/>
          <w:sz w:val="24"/>
          <w:szCs w:val="24"/>
          <w14:ligatures w14:val="none"/>
        </w:rPr>
        <w:lastRenderedPageBreak/>
        <w:t>Third, validation framework contribution.</w:t>
      </w:r>
      <w:r w:rsidR="00704E5F">
        <w:rPr>
          <w:rFonts w:ascii="Calibri" w:eastAsia="Calibri" w:hAnsi="Calibri" w:cs="Times New Roman"/>
          <w:kern w:val="0"/>
          <w:sz w:val="24"/>
          <w:szCs w:val="24"/>
          <w14:ligatures w14:val="none"/>
        </w:rPr>
        <w:t xml:space="preserve"> </w:t>
      </w:r>
      <w:r w:rsidRPr="00AA73A0">
        <w:rPr>
          <w:rFonts w:ascii="Calibri" w:eastAsia="Calibri" w:hAnsi="Calibri" w:cs="Times New Roman"/>
          <w:kern w:val="0"/>
          <w:sz w:val="24"/>
          <w:szCs w:val="24"/>
          <w14:ligatures w14:val="none"/>
        </w:rPr>
        <w:t xml:space="preserve">The study implements a two-stage validation </w:t>
      </w:r>
      <w:r w:rsidR="00FD1981">
        <w:rPr>
          <w:rFonts w:ascii="Calibri" w:eastAsia="Calibri" w:hAnsi="Calibri" w:cs="Times New Roman"/>
          <w:kern w:val="0"/>
          <w:sz w:val="24"/>
          <w:szCs w:val="24"/>
          <w14:ligatures w14:val="none"/>
        </w:rPr>
        <w:t>framewo</w:t>
      </w:r>
      <w:r w:rsidR="006B2032">
        <w:rPr>
          <w:rFonts w:ascii="Calibri" w:eastAsia="Calibri" w:hAnsi="Calibri" w:cs="Times New Roman"/>
          <w:kern w:val="0"/>
          <w:sz w:val="24"/>
          <w:szCs w:val="24"/>
          <w14:ligatures w14:val="none"/>
        </w:rPr>
        <w:t>rk</w:t>
      </w:r>
      <w:r w:rsidRPr="00AA73A0">
        <w:rPr>
          <w:rFonts w:ascii="Calibri" w:eastAsia="Calibri" w:hAnsi="Calibri" w:cs="Times New Roman"/>
          <w:kern w:val="0"/>
          <w:sz w:val="24"/>
          <w:szCs w:val="24"/>
          <w14:ligatures w14:val="none"/>
        </w:rPr>
        <w:t xml:space="preserve"> combining CPCV with rolling walk-forward evaluation. This framework operationalising purging, annual hyperparameter re-tuning, and forward-only evaluation, </w:t>
      </w:r>
      <w:r w:rsidR="00917A5B">
        <w:rPr>
          <w:rFonts w:ascii="Calibri" w:eastAsia="Calibri" w:hAnsi="Calibri" w:cs="Times New Roman"/>
          <w:kern w:val="0"/>
          <w:sz w:val="24"/>
          <w:szCs w:val="24"/>
          <w14:ligatures w14:val="none"/>
        </w:rPr>
        <w:t>to produce</w:t>
      </w:r>
      <w:r w:rsidRPr="00AA73A0">
        <w:rPr>
          <w:rFonts w:ascii="Calibri" w:eastAsia="Calibri" w:hAnsi="Calibri" w:cs="Times New Roman"/>
          <w:kern w:val="0"/>
          <w:sz w:val="24"/>
          <w:szCs w:val="24"/>
          <w14:ligatures w14:val="none"/>
        </w:rPr>
        <w:t xml:space="preserve"> robust performance </w:t>
      </w:r>
      <w:r w:rsidR="00386FDA">
        <w:rPr>
          <w:rFonts w:ascii="Calibri" w:eastAsia="Calibri" w:hAnsi="Calibri" w:cs="Times New Roman"/>
          <w:kern w:val="0"/>
          <w:sz w:val="24"/>
          <w:szCs w:val="24"/>
          <w14:ligatures w14:val="none"/>
        </w:rPr>
        <w:t>across the d</w:t>
      </w:r>
      <w:r w:rsidR="000554A1">
        <w:rPr>
          <w:rFonts w:ascii="Calibri" w:eastAsia="Calibri" w:hAnsi="Calibri" w:cs="Times New Roman"/>
          <w:kern w:val="0"/>
          <w:sz w:val="24"/>
          <w:szCs w:val="24"/>
          <w14:ligatures w14:val="none"/>
        </w:rPr>
        <w:t>i</w:t>
      </w:r>
      <w:r w:rsidR="00386FDA">
        <w:rPr>
          <w:rFonts w:ascii="Calibri" w:eastAsia="Calibri" w:hAnsi="Calibri" w:cs="Times New Roman"/>
          <w:kern w:val="0"/>
          <w:sz w:val="24"/>
          <w:szCs w:val="24"/>
          <w14:ligatures w14:val="none"/>
        </w:rPr>
        <w:t>fferent model</w:t>
      </w:r>
      <w:r w:rsidRPr="00AA73A0">
        <w:rPr>
          <w:rFonts w:ascii="Calibri" w:eastAsia="Calibri" w:hAnsi="Calibri" w:cs="Times New Roman"/>
          <w:kern w:val="0"/>
          <w:sz w:val="24"/>
          <w:szCs w:val="24"/>
          <w14:ligatures w14:val="none"/>
        </w:rPr>
        <w:t xml:space="preserve"> </w:t>
      </w:r>
      <w:r w:rsidR="000554A1">
        <w:rPr>
          <w:rFonts w:ascii="Calibri" w:eastAsia="Calibri" w:hAnsi="Calibri" w:cs="Times New Roman"/>
          <w:kern w:val="0"/>
          <w:sz w:val="24"/>
          <w:szCs w:val="24"/>
          <w14:ligatures w14:val="none"/>
        </w:rPr>
        <w:t>classes</w:t>
      </w:r>
      <w:r w:rsidRPr="00AA73A0">
        <w:rPr>
          <w:rFonts w:ascii="Calibri" w:eastAsia="Calibri" w:hAnsi="Calibri" w:cs="Times New Roman"/>
          <w:kern w:val="0"/>
          <w:sz w:val="24"/>
          <w:szCs w:val="24"/>
          <w14:ligatures w14:val="none"/>
        </w:rPr>
        <w:t>. Th</w:t>
      </w:r>
      <w:r w:rsidR="000554A1">
        <w:rPr>
          <w:rFonts w:ascii="Calibri" w:eastAsia="Calibri" w:hAnsi="Calibri" w:cs="Times New Roman"/>
          <w:kern w:val="0"/>
          <w:sz w:val="24"/>
          <w:szCs w:val="24"/>
          <w14:ligatures w14:val="none"/>
        </w:rPr>
        <w:t>is</w:t>
      </w:r>
      <w:r w:rsidRPr="00AA73A0">
        <w:rPr>
          <w:rFonts w:ascii="Calibri" w:eastAsia="Calibri" w:hAnsi="Calibri" w:cs="Times New Roman"/>
          <w:kern w:val="0"/>
          <w:sz w:val="24"/>
          <w:szCs w:val="24"/>
          <w14:ligatures w14:val="none"/>
        </w:rPr>
        <w:t xml:space="preserve"> validation </w:t>
      </w:r>
      <w:r w:rsidR="000554A1">
        <w:rPr>
          <w:rFonts w:ascii="Calibri" w:eastAsia="Calibri" w:hAnsi="Calibri" w:cs="Times New Roman"/>
          <w:kern w:val="0"/>
          <w:sz w:val="24"/>
          <w:szCs w:val="24"/>
          <w14:ligatures w14:val="none"/>
        </w:rPr>
        <w:t>framework</w:t>
      </w:r>
      <w:r w:rsidRPr="00AA73A0">
        <w:rPr>
          <w:rFonts w:ascii="Calibri" w:eastAsia="Calibri" w:hAnsi="Calibri" w:cs="Times New Roman"/>
          <w:kern w:val="0"/>
          <w:sz w:val="24"/>
          <w:szCs w:val="24"/>
          <w14:ligatures w14:val="none"/>
        </w:rPr>
        <w:t xml:space="preserve"> contributes to</w:t>
      </w:r>
      <w:r w:rsidR="00F95288">
        <w:rPr>
          <w:rFonts w:ascii="Calibri" w:eastAsia="Calibri" w:hAnsi="Calibri" w:cs="Times New Roman"/>
          <w:kern w:val="0"/>
          <w:sz w:val="24"/>
          <w:szCs w:val="24"/>
          <w14:ligatures w14:val="none"/>
        </w:rPr>
        <w:t>wards</w:t>
      </w:r>
      <w:r w:rsidRPr="00AA73A0">
        <w:rPr>
          <w:rFonts w:ascii="Calibri" w:eastAsia="Calibri" w:hAnsi="Calibri" w:cs="Times New Roman"/>
          <w:kern w:val="0"/>
          <w:sz w:val="24"/>
          <w:szCs w:val="24"/>
          <w14:ligatures w14:val="none"/>
        </w:rPr>
        <w:t xml:space="preserve"> empirical factor timing research but also to best-practice standards in </w:t>
      </w:r>
      <w:r w:rsidR="00D54F66">
        <w:rPr>
          <w:rFonts w:ascii="Calibri" w:eastAsia="Calibri" w:hAnsi="Calibri" w:cs="Times New Roman"/>
          <w:kern w:val="0"/>
          <w:sz w:val="24"/>
          <w:szCs w:val="24"/>
          <w14:ligatures w14:val="none"/>
        </w:rPr>
        <w:t>when modelling financial data</w:t>
      </w:r>
      <w:r w:rsidR="0041403F">
        <w:rPr>
          <w:rFonts w:ascii="Calibri" w:eastAsia="Calibri" w:hAnsi="Calibri" w:cs="Times New Roman"/>
          <w:kern w:val="0"/>
          <w:sz w:val="24"/>
          <w:szCs w:val="24"/>
          <w14:ligatures w14:val="none"/>
        </w:rPr>
        <w:t xml:space="preserve"> series</w:t>
      </w:r>
      <w:r w:rsidRPr="00AA73A0">
        <w:rPr>
          <w:rFonts w:ascii="Calibri" w:eastAsia="Calibri" w:hAnsi="Calibri" w:cs="Times New Roman"/>
          <w:kern w:val="0"/>
          <w:sz w:val="24"/>
          <w:szCs w:val="24"/>
          <w14:ligatures w14:val="none"/>
        </w:rPr>
        <w:t>.</w:t>
      </w:r>
    </w:p>
    <w:p w14:paraId="701F6AD2" w14:textId="25304EBE" w:rsidR="00394F52" w:rsidRPr="00063691" w:rsidRDefault="00AA73A0" w:rsidP="00063691">
      <w:pPr>
        <w:spacing w:before="0" w:after="160"/>
        <w:rPr>
          <w:rFonts w:ascii="Calibri" w:eastAsia="Calibri" w:hAnsi="Calibri" w:cs="Times New Roman"/>
          <w:kern w:val="0"/>
          <w:sz w:val="24"/>
          <w:szCs w:val="24"/>
          <w14:ligatures w14:val="none"/>
        </w:rPr>
      </w:pPr>
      <w:r w:rsidRPr="00AA73A0">
        <w:rPr>
          <w:rFonts w:ascii="Calibri" w:eastAsia="Calibri" w:hAnsi="Calibri" w:cs="Times New Roman"/>
          <w:kern w:val="0"/>
          <w:sz w:val="24"/>
          <w:szCs w:val="24"/>
          <w14:ligatures w14:val="none"/>
        </w:rPr>
        <w:t xml:space="preserve">Collectively, these contributions extend the international discourse on </w:t>
      </w:r>
      <w:r w:rsidR="00F95288">
        <w:rPr>
          <w:rFonts w:ascii="Calibri" w:eastAsia="Calibri" w:hAnsi="Calibri" w:cs="Times New Roman"/>
          <w:kern w:val="0"/>
          <w:sz w:val="24"/>
          <w:szCs w:val="24"/>
          <w14:ligatures w14:val="none"/>
        </w:rPr>
        <w:t>ML-</w:t>
      </w:r>
      <w:r w:rsidRPr="00AA73A0">
        <w:rPr>
          <w:rFonts w:ascii="Calibri" w:eastAsia="Calibri" w:hAnsi="Calibri" w:cs="Times New Roman"/>
          <w:kern w:val="0"/>
          <w:sz w:val="24"/>
          <w:szCs w:val="24"/>
          <w14:ligatures w14:val="none"/>
        </w:rPr>
        <w:t xml:space="preserve">driven dynamic allocation strategies while grounding the analysis in a methodologically disciplined framework. </w:t>
      </w:r>
    </w:p>
    <w:p w14:paraId="1ECAAD5B" w14:textId="77777777" w:rsidR="00E8010C" w:rsidRPr="00BA651D" w:rsidRDefault="00E8010C" w:rsidP="00394F52"/>
    <w:p w14:paraId="2C6E06E0" w14:textId="45D31B74" w:rsidR="00394F52" w:rsidRDefault="0092319C" w:rsidP="00394F52">
      <w:pPr>
        <w:pStyle w:val="Heading2"/>
      </w:pPr>
      <w:bookmarkStart w:id="39" w:name="_Toc223935846"/>
      <w:bookmarkEnd w:id="35"/>
      <w:bookmarkEnd w:id="36"/>
      <w:bookmarkEnd w:id="37"/>
      <w:bookmarkEnd w:id="38"/>
      <w:r>
        <w:t>Research assignment</w:t>
      </w:r>
      <w:r w:rsidR="00394F52">
        <w:t xml:space="preserve"> outline</w:t>
      </w:r>
      <w:bookmarkEnd w:id="33"/>
      <w:bookmarkEnd w:id="34"/>
      <w:bookmarkEnd w:id="39"/>
    </w:p>
    <w:p w14:paraId="5373C9AD" w14:textId="5C0FDAFC" w:rsidR="00CF04D0" w:rsidRPr="00CF04D0" w:rsidRDefault="00CF04D0" w:rsidP="00CF04D0">
      <w:pPr>
        <w:rPr>
          <w:sz w:val="24"/>
          <w:szCs w:val="24"/>
        </w:rPr>
      </w:pPr>
      <w:r w:rsidRPr="00CF04D0">
        <w:rPr>
          <w:sz w:val="24"/>
          <w:szCs w:val="24"/>
        </w:rPr>
        <w:t>The structure of this research assignment follows a systematic progression from theoretical foundations to empirical evaluation and synthesis of findings. Each chapter builds upon the preceding discussion to ensure conceptual coherence and methodological continuity.</w:t>
      </w:r>
    </w:p>
    <w:p w14:paraId="6CDA1080" w14:textId="35F3A182" w:rsidR="00DD517E" w:rsidRDefault="00985CD9" w:rsidP="00DD517E">
      <w:pPr>
        <w:rPr>
          <w:sz w:val="24"/>
          <w:szCs w:val="24"/>
        </w:rPr>
      </w:pPr>
      <w:r w:rsidRPr="00F66615">
        <w:rPr>
          <w:b/>
          <w:bCs/>
          <w:sz w:val="24"/>
          <w:szCs w:val="24"/>
        </w:rPr>
        <w:t>Chapter 1</w:t>
      </w:r>
      <w:r w:rsidR="00F66615" w:rsidRPr="00F66615">
        <w:rPr>
          <w:b/>
          <w:bCs/>
          <w:sz w:val="24"/>
          <w:szCs w:val="24"/>
        </w:rPr>
        <w:t xml:space="preserve"> - </w:t>
      </w:r>
      <w:r w:rsidR="00660BAA" w:rsidRPr="00F66615">
        <w:rPr>
          <w:b/>
          <w:bCs/>
          <w:sz w:val="24"/>
          <w:szCs w:val="24"/>
        </w:rPr>
        <w:t>Introduction</w:t>
      </w:r>
      <w:r w:rsidR="00F66615" w:rsidRPr="00F66615">
        <w:rPr>
          <w:b/>
          <w:bCs/>
          <w:sz w:val="24"/>
          <w:szCs w:val="24"/>
        </w:rPr>
        <w:t>:</w:t>
      </w:r>
      <w:r w:rsidRPr="00985CD9">
        <w:rPr>
          <w:sz w:val="24"/>
          <w:szCs w:val="24"/>
        </w:rPr>
        <w:t xml:space="preserve"> </w:t>
      </w:r>
      <w:r w:rsidR="00F66615">
        <w:rPr>
          <w:sz w:val="24"/>
          <w:szCs w:val="24"/>
        </w:rPr>
        <w:t xml:space="preserve">This </w:t>
      </w:r>
      <w:r w:rsidR="00A258D7">
        <w:rPr>
          <w:sz w:val="24"/>
          <w:szCs w:val="24"/>
        </w:rPr>
        <w:t>chapter e</w:t>
      </w:r>
      <w:r w:rsidRPr="00985CD9">
        <w:rPr>
          <w:sz w:val="24"/>
          <w:szCs w:val="24"/>
        </w:rPr>
        <w:t>stablishes the context and motivation for the study. It introduces the theoretical and empirical background to equity factor premia and machine learning–based factor timing, formulates the research problem, and defines the objectives and scope of the investigation. The chapter further presents an overview of the research design and methodological framework, and articulates the study’s contribution to data science</w:t>
      </w:r>
    </w:p>
    <w:p w14:paraId="65EADE6D" w14:textId="77777777" w:rsidR="00985CD9" w:rsidRPr="00985CD9" w:rsidRDefault="00985CD9" w:rsidP="00DD517E">
      <w:pPr>
        <w:rPr>
          <w:sz w:val="24"/>
          <w:szCs w:val="24"/>
        </w:rPr>
      </w:pPr>
    </w:p>
    <w:p w14:paraId="216294C3" w14:textId="4552FF8B" w:rsidR="00DD517E" w:rsidRPr="00985CD9" w:rsidRDefault="00DD517E" w:rsidP="00DD517E">
      <w:pPr>
        <w:rPr>
          <w:sz w:val="24"/>
          <w:szCs w:val="24"/>
        </w:rPr>
      </w:pPr>
      <w:r w:rsidRPr="00EB52BC">
        <w:rPr>
          <w:b/>
          <w:bCs/>
          <w:sz w:val="24"/>
          <w:szCs w:val="24"/>
        </w:rPr>
        <w:t>Chapter 2 – Literature Review:</w:t>
      </w:r>
      <w:r w:rsidRPr="00985CD9">
        <w:rPr>
          <w:sz w:val="24"/>
          <w:szCs w:val="24"/>
        </w:rPr>
        <w:t xml:space="preserve"> </w:t>
      </w:r>
      <w:r w:rsidR="007241E2" w:rsidRPr="007241E2">
        <w:rPr>
          <w:sz w:val="24"/>
          <w:szCs w:val="24"/>
        </w:rPr>
        <w:t>Chapter 2 situates the research within the broader academic literature. It reviews the foundational theory of factor premia and the evolution of factor timing strategies, followed by a structured examination of machine learning applications in asset pricing. Particular attention is given to empirical evidence from developed and emerging markets, methodological challenges such as nonlinearity and regime dependence, and concerns regarding overfitting and economic interpretability. The chapter concludes by identifying the research gap addressed by this study, particularly in the context of the South African equity market.</w:t>
      </w:r>
    </w:p>
    <w:p w14:paraId="5DF1B722" w14:textId="51050045" w:rsidR="00DD517E" w:rsidRPr="00985CD9" w:rsidRDefault="00DD517E" w:rsidP="00DD517E">
      <w:pPr>
        <w:rPr>
          <w:sz w:val="24"/>
          <w:szCs w:val="24"/>
        </w:rPr>
      </w:pPr>
      <w:r w:rsidRPr="00184C73">
        <w:rPr>
          <w:b/>
          <w:bCs/>
          <w:sz w:val="24"/>
          <w:szCs w:val="24"/>
        </w:rPr>
        <w:t>Chapter 3 – Methodology:</w:t>
      </w:r>
      <w:r w:rsidRPr="00985CD9">
        <w:rPr>
          <w:sz w:val="24"/>
          <w:szCs w:val="24"/>
        </w:rPr>
        <w:t xml:space="preserve"> </w:t>
      </w:r>
      <w:r w:rsidR="00930143">
        <w:rPr>
          <w:sz w:val="24"/>
          <w:szCs w:val="24"/>
        </w:rPr>
        <w:t xml:space="preserve">We </w:t>
      </w:r>
      <w:r w:rsidR="00930143" w:rsidRPr="00930143">
        <w:rPr>
          <w:sz w:val="24"/>
          <w:szCs w:val="24"/>
        </w:rPr>
        <w:t xml:space="preserve">presents the empirical framework and modelling strategy adopted in the study. It details the construction of the momentum, value, and quality factors, and motivates the relative factor timing formulation. The chapter further outlines the data sources, preprocessing procedures, trend-scanning label construction, and mutual-information–based feature selection process. </w:t>
      </w:r>
      <w:r w:rsidR="00930143" w:rsidRPr="00930143">
        <w:rPr>
          <w:sz w:val="24"/>
          <w:szCs w:val="24"/>
        </w:rPr>
        <w:lastRenderedPageBreak/>
        <w:t xml:space="preserve">The specifications of the three model classes—logistic regression, generalised additive models, and </w:t>
      </w:r>
      <w:proofErr w:type="spellStart"/>
      <w:r w:rsidR="00930143" w:rsidRPr="00930143">
        <w:rPr>
          <w:sz w:val="24"/>
          <w:szCs w:val="24"/>
        </w:rPr>
        <w:t>XGBoost</w:t>
      </w:r>
      <w:proofErr w:type="spellEnd"/>
      <w:r w:rsidR="00930143" w:rsidRPr="00930143">
        <w:rPr>
          <w:sz w:val="24"/>
          <w:szCs w:val="24"/>
        </w:rPr>
        <w:t>—are formally introduced, followed by a description of the hyperparameter optimisation procedure using Combinatorial Purged Cross-Validation and the rolling walk-forward evaluation framework. Performance metrics and Shapley-based interpretability analysis are also defined. Collectively, this chapter establishes the statistical safeguards implemented to mitigate look-ahead bias, temporal leakage, and overfitting.</w:t>
      </w:r>
    </w:p>
    <w:p w14:paraId="1D0B7955" w14:textId="118A775B" w:rsidR="00DD517E" w:rsidRPr="00985CD9" w:rsidRDefault="00DD517E" w:rsidP="00DD517E">
      <w:pPr>
        <w:rPr>
          <w:sz w:val="24"/>
          <w:szCs w:val="24"/>
        </w:rPr>
      </w:pPr>
      <w:r w:rsidRPr="00930143">
        <w:rPr>
          <w:b/>
          <w:bCs/>
          <w:sz w:val="24"/>
          <w:szCs w:val="24"/>
        </w:rPr>
        <w:t>Chapter 4 – Research Results:</w:t>
      </w:r>
      <w:r w:rsidRPr="00985CD9">
        <w:rPr>
          <w:sz w:val="24"/>
          <w:szCs w:val="24"/>
        </w:rPr>
        <w:t xml:space="preserve"> </w:t>
      </w:r>
      <w:r w:rsidR="000177B4">
        <w:rPr>
          <w:sz w:val="24"/>
          <w:szCs w:val="24"/>
        </w:rPr>
        <w:t xml:space="preserve">This chapter </w:t>
      </w:r>
      <w:r w:rsidR="000177B4" w:rsidRPr="000177B4">
        <w:rPr>
          <w:sz w:val="24"/>
          <w:szCs w:val="24"/>
        </w:rPr>
        <w:t>presents the out-of-sample empirical findings. It begins with an analysis of the dynamics and dependence structure of the selected style factors. Thereafter, the comparative predictive performance of the three modelling approaches is evaluated using complementary classification metrics. The chapter further examines robustness across validation windows and investigates feature importance to assess structural model behaviour. The findings are interpreted in light of economic significance and the trade-off between model flexibility and generalisation.</w:t>
      </w:r>
    </w:p>
    <w:p w14:paraId="5C3A6D85" w14:textId="347652D4" w:rsidR="00DD517E" w:rsidRPr="00985CD9" w:rsidRDefault="00DD517E" w:rsidP="00DD517E">
      <w:pPr>
        <w:rPr>
          <w:sz w:val="28"/>
          <w:szCs w:val="28"/>
        </w:rPr>
        <w:sectPr w:rsidR="00DD517E" w:rsidRPr="00985CD9" w:rsidSect="00DD517E">
          <w:headerReference w:type="first" r:id="rId18"/>
          <w:pgSz w:w="11906" w:h="16838"/>
          <w:pgMar w:top="1440" w:right="1080" w:bottom="1440" w:left="1080" w:header="709" w:footer="709" w:gutter="0"/>
          <w:cols w:space="708"/>
          <w:titlePg/>
          <w:docGrid w:linePitch="360"/>
        </w:sectPr>
      </w:pPr>
      <w:r w:rsidRPr="000177B4">
        <w:rPr>
          <w:b/>
          <w:bCs/>
          <w:sz w:val="24"/>
          <w:szCs w:val="24"/>
        </w:rPr>
        <w:t>Chapter 5 – Conclusions and Recommendations:</w:t>
      </w:r>
      <w:r w:rsidRPr="00985CD9">
        <w:rPr>
          <w:sz w:val="24"/>
          <w:szCs w:val="24"/>
        </w:rPr>
        <w:t xml:space="preserve"> </w:t>
      </w:r>
      <w:r w:rsidR="00BB5D7E" w:rsidRPr="00BB5D7E">
        <w:rPr>
          <w:sz w:val="24"/>
          <w:szCs w:val="24"/>
        </w:rPr>
        <w:t>The final chapter synthesises the principal findings of the study and evaluates whether machine learning methods enhance the timing of relative factor performance in the South African equity market. It summarises the key empirical insights, reflects on the incremental value of model complexity, and discusses the broader implications for quantitative asset management and emerging market applications. The chapter concludes by outlining the study’s limitations and proposing directions for future research, including portfolio implementation considerations and regime-sensitive model extensions</w:t>
      </w:r>
      <w:r w:rsidR="004E6636">
        <w:rPr>
          <w:sz w:val="24"/>
          <w:szCs w:val="24"/>
        </w:rPr>
        <w:t>.</w:t>
      </w:r>
    </w:p>
    <w:p w14:paraId="1BF36943" w14:textId="136FE347" w:rsidR="00D471E5" w:rsidRDefault="00D471E5" w:rsidP="00D471E5">
      <w:pPr>
        <w:pStyle w:val="Chapter"/>
      </w:pPr>
    </w:p>
    <w:p w14:paraId="26977DF4" w14:textId="2ECDF10B" w:rsidR="00DA6832" w:rsidRPr="00454CE5" w:rsidRDefault="00D471E5" w:rsidP="00685357">
      <w:pPr>
        <w:pStyle w:val="Heading1"/>
      </w:pPr>
      <w:bookmarkStart w:id="40" w:name="_Toc223935847"/>
      <w:r>
        <w:t>Literature Review</w:t>
      </w:r>
      <w:bookmarkEnd w:id="40"/>
    </w:p>
    <w:p w14:paraId="06A61D85" w14:textId="671BA4FD" w:rsidR="0047641A" w:rsidRDefault="0047641A" w:rsidP="0047641A">
      <w:pPr>
        <w:pStyle w:val="Heading2"/>
      </w:pPr>
      <w:bookmarkStart w:id="41" w:name="_Toc223935848"/>
      <w:r w:rsidRPr="0047641A">
        <w:t>Foundational framework on factor timing</w:t>
      </w:r>
      <w:bookmarkEnd w:id="41"/>
    </w:p>
    <w:p w14:paraId="51BD3FAE" w14:textId="35BC977F" w:rsidR="0047641A" w:rsidRPr="007270D9" w:rsidRDefault="0047641A" w:rsidP="0047641A">
      <w:pPr>
        <w:pStyle w:val="NormalWeb"/>
        <w:shd w:val="clear" w:color="auto" w:fill="FFFFFF"/>
        <w:rPr>
          <w:rFonts w:asciiTheme="minorHAnsi" w:hAnsiTheme="minorHAnsi" w:cstheme="minorHAnsi"/>
        </w:rPr>
      </w:pPr>
      <w:r w:rsidRPr="007270D9">
        <w:rPr>
          <w:rFonts w:asciiTheme="minorHAnsi" w:hAnsiTheme="minorHAnsi" w:cstheme="minorHAnsi"/>
        </w:rPr>
        <w:t xml:space="preserve">The foundation of equity factor research lies in the Capital Asset Pricing Model (CAPM), developed by </w:t>
      </w:r>
      <w:sdt>
        <w:sdtPr>
          <w:rPr>
            <w:rFonts w:asciiTheme="minorHAnsi" w:hAnsiTheme="minorHAnsi" w:cstheme="minorHAnsi"/>
          </w:rPr>
          <w:id w:val="-1673025821"/>
          <w:citation/>
        </w:sdtPr>
        <w:sdtEnd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Lin65 \l 1033 </w:instrText>
          </w:r>
          <w:r w:rsidRPr="007270D9">
            <w:rPr>
              <w:rFonts w:asciiTheme="minorHAnsi" w:hAnsiTheme="minorHAnsi" w:cstheme="minorHAnsi"/>
            </w:rPr>
            <w:fldChar w:fldCharType="separate"/>
          </w:r>
          <w:r w:rsidR="00AB146F" w:rsidRPr="00AB146F">
            <w:rPr>
              <w:rFonts w:asciiTheme="minorHAnsi" w:hAnsiTheme="minorHAnsi" w:cstheme="minorHAnsi"/>
              <w:noProof/>
              <w:lang w:val="en-US"/>
            </w:rPr>
            <w:t>(Lintner, 1965)</w:t>
          </w:r>
          <w:r w:rsidRPr="007270D9">
            <w:rPr>
              <w:rFonts w:asciiTheme="minorHAnsi" w:hAnsiTheme="minorHAnsi" w:cstheme="minorHAnsi"/>
            </w:rPr>
            <w:fldChar w:fldCharType="end"/>
          </w:r>
        </w:sdtContent>
      </w:sdt>
      <w:r w:rsidRPr="007270D9">
        <w:rPr>
          <w:rFonts w:asciiTheme="minorHAnsi" w:hAnsiTheme="minorHAnsi" w:cstheme="minorHAnsi"/>
        </w:rPr>
        <w:t xml:space="preserve"> and </w:t>
      </w:r>
      <w:sdt>
        <w:sdtPr>
          <w:rPr>
            <w:rFonts w:asciiTheme="minorHAnsi" w:hAnsiTheme="minorHAnsi" w:cstheme="minorHAnsi"/>
          </w:rPr>
          <w:id w:val="-554616001"/>
          <w:citation/>
        </w:sdtPr>
        <w:sdtEnd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Sha64 \l 1033 </w:instrText>
          </w:r>
          <w:r w:rsidRPr="007270D9">
            <w:rPr>
              <w:rFonts w:asciiTheme="minorHAnsi" w:hAnsiTheme="minorHAnsi" w:cstheme="minorHAnsi"/>
            </w:rPr>
            <w:fldChar w:fldCharType="separate"/>
          </w:r>
          <w:r w:rsidR="00AB146F" w:rsidRPr="00AB146F">
            <w:rPr>
              <w:rFonts w:asciiTheme="minorHAnsi" w:hAnsiTheme="minorHAnsi" w:cstheme="minorHAnsi"/>
              <w:noProof/>
              <w:lang w:val="en-US"/>
            </w:rPr>
            <w:t>(Sharpe, 1964)</w:t>
          </w:r>
          <w:r w:rsidRPr="007270D9">
            <w:rPr>
              <w:rFonts w:asciiTheme="minorHAnsi" w:hAnsiTheme="minorHAnsi" w:cstheme="minorHAnsi"/>
            </w:rPr>
            <w:fldChar w:fldCharType="end"/>
          </w:r>
        </w:sdtContent>
      </w:sdt>
      <w:r w:rsidRPr="007270D9">
        <w:rPr>
          <w:rFonts w:asciiTheme="minorHAnsi" w:hAnsiTheme="minorHAnsi" w:cstheme="minorHAnsi"/>
        </w:rPr>
        <w:t xml:space="preserve"> which attributes equity returns solely to market risk, positing that investors earn a premium for bearing undiversifiable risk. Subsequently, empirical anomalies demonstrated that while influential, single-factor models could not adequately explain persistence patterns in returns. While </w:t>
      </w:r>
      <w:sdt>
        <w:sdtPr>
          <w:rPr>
            <w:rFonts w:asciiTheme="minorHAnsi" w:hAnsiTheme="minorHAnsi" w:cstheme="minorHAnsi"/>
          </w:rPr>
          <w:id w:val="-1132481436"/>
          <w:citation/>
        </w:sdtPr>
        <w:sdtEnd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Fam92 \l 1033 </w:instrText>
          </w:r>
          <w:r w:rsidRPr="007270D9">
            <w:rPr>
              <w:rFonts w:asciiTheme="minorHAnsi" w:hAnsiTheme="minorHAnsi" w:cstheme="minorHAnsi"/>
            </w:rPr>
            <w:fldChar w:fldCharType="separate"/>
          </w:r>
          <w:r w:rsidR="00AB146F" w:rsidRPr="00AB146F">
            <w:rPr>
              <w:rFonts w:asciiTheme="minorHAnsi" w:hAnsiTheme="minorHAnsi" w:cstheme="minorHAnsi"/>
              <w:noProof/>
              <w:lang w:val="en-US"/>
            </w:rPr>
            <w:t>(Fama &amp; French, 1992)</w:t>
          </w:r>
          <w:r w:rsidRPr="007270D9">
            <w:rPr>
              <w:rFonts w:asciiTheme="minorHAnsi" w:hAnsiTheme="minorHAnsi" w:cstheme="minorHAnsi"/>
            </w:rPr>
            <w:fldChar w:fldCharType="end"/>
          </w:r>
        </w:sdtContent>
      </w:sdt>
      <w:r w:rsidRPr="007270D9">
        <w:rPr>
          <w:rFonts w:asciiTheme="minorHAnsi" w:hAnsiTheme="minorHAnsi" w:cstheme="minorHAnsi"/>
        </w:rPr>
        <w:t xml:space="preserve"> acknowledges market risk as a driver of returns, they introduced size and value premia to augment the market risk factor. They demonstrated that smaller firms (size factor) and stocks with high book-to-market ratios (value stocks) earn higher returns, unexplained by the CAPM model. Following the findings of</w:t>
      </w:r>
      <w:sdt>
        <w:sdtPr>
          <w:rPr>
            <w:rFonts w:asciiTheme="minorHAnsi" w:hAnsiTheme="minorHAnsi" w:cstheme="minorHAnsi"/>
          </w:rPr>
          <w:id w:val="-1621907789"/>
          <w:citation/>
        </w:sdtPr>
        <w:sdtEnd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Jeg93 \l 1033 </w:instrText>
          </w:r>
          <w:r w:rsidRPr="007270D9">
            <w:rPr>
              <w:rFonts w:asciiTheme="minorHAnsi" w:hAnsiTheme="minorHAnsi" w:cstheme="minorHAnsi"/>
            </w:rPr>
            <w:fldChar w:fldCharType="separate"/>
          </w:r>
          <w:r w:rsidR="00AB146F">
            <w:rPr>
              <w:rFonts w:asciiTheme="minorHAnsi" w:hAnsiTheme="minorHAnsi" w:cstheme="minorHAnsi"/>
              <w:noProof/>
              <w:lang w:val="en-US"/>
            </w:rPr>
            <w:t xml:space="preserve"> </w:t>
          </w:r>
          <w:r w:rsidR="00AB146F" w:rsidRPr="00AB146F">
            <w:rPr>
              <w:rFonts w:asciiTheme="minorHAnsi" w:hAnsiTheme="minorHAnsi" w:cstheme="minorHAnsi"/>
              <w:noProof/>
              <w:lang w:val="en-US"/>
            </w:rPr>
            <w:t>(Jegadeesh &amp; Titman, 1993)</w:t>
          </w:r>
          <w:r w:rsidRPr="007270D9">
            <w:rPr>
              <w:rFonts w:asciiTheme="minorHAnsi" w:hAnsiTheme="minorHAnsi" w:cstheme="minorHAnsi"/>
            </w:rPr>
            <w:fldChar w:fldCharType="end"/>
          </w:r>
        </w:sdtContent>
      </w:sdt>
      <w:r w:rsidRPr="007270D9">
        <w:rPr>
          <w:rFonts w:asciiTheme="minorHAnsi" w:hAnsiTheme="minorHAnsi" w:cstheme="minorHAnsi"/>
        </w:rPr>
        <w:t xml:space="preserve"> who showed that stocks with strong recent performance tend to continue outperforming, </w:t>
      </w:r>
      <w:sdt>
        <w:sdtPr>
          <w:rPr>
            <w:rFonts w:asciiTheme="minorHAnsi" w:hAnsiTheme="minorHAnsi" w:cstheme="minorHAnsi"/>
          </w:rPr>
          <w:id w:val="-1662465006"/>
          <w:citation/>
        </w:sdtPr>
        <w:sdtEnd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Car97 \l 1033 </w:instrText>
          </w:r>
          <w:r w:rsidRPr="007270D9">
            <w:rPr>
              <w:rFonts w:asciiTheme="minorHAnsi" w:hAnsiTheme="minorHAnsi" w:cstheme="minorHAnsi"/>
            </w:rPr>
            <w:fldChar w:fldCharType="separate"/>
          </w:r>
          <w:r w:rsidR="00AB146F" w:rsidRPr="00AB146F">
            <w:rPr>
              <w:rFonts w:asciiTheme="minorHAnsi" w:hAnsiTheme="minorHAnsi" w:cstheme="minorHAnsi"/>
              <w:noProof/>
              <w:lang w:val="en-US"/>
            </w:rPr>
            <w:t>(Carhart, On Persistence in Mutual Fund Performance, 1997)</w:t>
          </w:r>
          <w:r w:rsidRPr="007270D9">
            <w:rPr>
              <w:rFonts w:asciiTheme="minorHAnsi" w:hAnsiTheme="minorHAnsi" w:cstheme="minorHAnsi"/>
            </w:rPr>
            <w:fldChar w:fldCharType="end"/>
          </w:r>
        </w:sdtContent>
      </w:sdt>
      <w:r w:rsidRPr="007270D9">
        <w:rPr>
          <w:rFonts w:asciiTheme="minorHAnsi" w:hAnsiTheme="minorHAnsi" w:cstheme="minorHAnsi"/>
        </w:rPr>
        <w:t xml:space="preserve"> incorporated the momentum factor to the Fama-French 3-factor model. Fama &amp; French would later extend the 3-factor model to include profitability and investment factors, reflecting corporate fundamentals linked to long-horizon expected returns</w:t>
      </w:r>
      <w:sdt>
        <w:sdtPr>
          <w:rPr>
            <w:rFonts w:asciiTheme="minorHAnsi" w:hAnsiTheme="minorHAnsi" w:cstheme="minorHAnsi"/>
          </w:rPr>
          <w:id w:val="1806814524"/>
          <w:citation/>
        </w:sdtPr>
        <w:sdtEndPr/>
        <w:sdtContent>
          <w:r w:rsidRPr="007270D9">
            <w:rPr>
              <w:rFonts w:asciiTheme="minorHAnsi" w:hAnsiTheme="minorHAnsi" w:cstheme="minorHAnsi"/>
            </w:rPr>
            <w:fldChar w:fldCharType="begin"/>
          </w:r>
          <w:r>
            <w:rPr>
              <w:rFonts w:asciiTheme="minorHAnsi" w:hAnsiTheme="minorHAnsi" w:cstheme="minorHAnsi"/>
              <w:lang w:val="en-US"/>
            </w:rPr>
            <w:instrText xml:space="preserve">CITATION Placeholder1 \l 1033 </w:instrText>
          </w:r>
          <w:r w:rsidRPr="007270D9">
            <w:rPr>
              <w:rFonts w:asciiTheme="minorHAnsi" w:hAnsiTheme="minorHAnsi" w:cstheme="minorHAnsi"/>
            </w:rPr>
            <w:fldChar w:fldCharType="separate"/>
          </w:r>
          <w:r w:rsidR="00AB146F">
            <w:rPr>
              <w:rFonts w:asciiTheme="minorHAnsi" w:hAnsiTheme="minorHAnsi" w:cstheme="minorHAnsi"/>
              <w:noProof/>
              <w:lang w:val="en-US"/>
            </w:rPr>
            <w:t xml:space="preserve"> </w:t>
          </w:r>
          <w:r w:rsidR="00AB146F" w:rsidRPr="00AB146F">
            <w:rPr>
              <w:rFonts w:asciiTheme="minorHAnsi" w:hAnsiTheme="minorHAnsi" w:cstheme="minorHAnsi"/>
              <w:noProof/>
              <w:lang w:val="en-US"/>
            </w:rPr>
            <w:t>(Fama &amp; French, A five-factor asset pricing model., 2015)</w:t>
          </w:r>
          <w:r w:rsidRPr="007270D9">
            <w:rPr>
              <w:rFonts w:asciiTheme="minorHAnsi" w:hAnsiTheme="minorHAnsi" w:cstheme="minorHAnsi"/>
            </w:rPr>
            <w:fldChar w:fldCharType="end"/>
          </w:r>
        </w:sdtContent>
      </w:sdt>
      <w:r w:rsidRPr="007270D9">
        <w:rPr>
          <w:rFonts w:asciiTheme="minorHAnsi" w:hAnsiTheme="minorHAnsi" w:cstheme="minorHAnsi"/>
        </w:rPr>
        <w:t>.  Over the last decade, asset pricing research continued to uncover a rapidly expanding set of cross-sectional return predictors. This proliferation of factors (i.e. the factor zoo), is partially attributed to insufficiently stringent statistical controls in academic testing, with many factors lacking economic justification and fail to replicate in out-of-sample testing</w:t>
      </w:r>
      <w:sdt>
        <w:sdtPr>
          <w:rPr>
            <w:rFonts w:asciiTheme="minorHAnsi" w:hAnsiTheme="minorHAnsi" w:cstheme="minorHAnsi"/>
          </w:rPr>
          <w:id w:val="-308875122"/>
          <w:citation/>
        </w:sdtPr>
        <w:sdtEnd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Fen20 \l 1033 </w:instrText>
          </w:r>
          <w:r w:rsidRPr="007270D9">
            <w:rPr>
              <w:rFonts w:asciiTheme="minorHAnsi" w:hAnsiTheme="minorHAnsi" w:cstheme="minorHAnsi"/>
            </w:rPr>
            <w:fldChar w:fldCharType="separate"/>
          </w:r>
          <w:r w:rsidR="00AB146F">
            <w:rPr>
              <w:rFonts w:asciiTheme="minorHAnsi" w:hAnsiTheme="minorHAnsi" w:cstheme="minorHAnsi"/>
              <w:noProof/>
              <w:lang w:val="en-US"/>
            </w:rPr>
            <w:t xml:space="preserve"> </w:t>
          </w:r>
          <w:r w:rsidR="00AB146F" w:rsidRPr="00AB146F">
            <w:rPr>
              <w:rFonts w:asciiTheme="minorHAnsi" w:hAnsiTheme="minorHAnsi" w:cstheme="minorHAnsi"/>
              <w:noProof/>
              <w:lang w:val="en-US"/>
            </w:rPr>
            <w:t>(Feng, Giglio, &amp; Xiu, 2020)</w:t>
          </w:r>
          <w:r w:rsidRPr="007270D9">
            <w:rPr>
              <w:rFonts w:asciiTheme="minorHAnsi" w:hAnsiTheme="minorHAnsi" w:cstheme="minorHAnsi"/>
            </w:rPr>
            <w:fldChar w:fldCharType="end"/>
          </w:r>
        </w:sdtContent>
      </w:sdt>
      <w:r w:rsidRPr="007270D9">
        <w:rPr>
          <w:rFonts w:asciiTheme="minorHAnsi" w:hAnsiTheme="minorHAnsi" w:cstheme="minorHAnsi"/>
        </w:rPr>
        <w:t>. Nevertheless, a core set of factors—value, size, momentum, profitability, low-risk, and investment—are widely regarded as academically validated</w:t>
      </w:r>
      <w:sdt>
        <w:sdtPr>
          <w:rPr>
            <w:rFonts w:asciiTheme="minorHAnsi" w:hAnsiTheme="minorHAnsi" w:cstheme="minorHAnsi"/>
          </w:rPr>
          <w:id w:val="2015110066"/>
          <w:citation/>
        </w:sdtPr>
        <w:sdtEnd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Har16 \l 1033 </w:instrText>
          </w:r>
          <w:r w:rsidRPr="007270D9">
            <w:rPr>
              <w:rFonts w:asciiTheme="minorHAnsi" w:hAnsiTheme="minorHAnsi" w:cstheme="minorHAnsi"/>
            </w:rPr>
            <w:fldChar w:fldCharType="separate"/>
          </w:r>
          <w:r w:rsidR="00AB146F">
            <w:rPr>
              <w:rFonts w:asciiTheme="minorHAnsi" w:hAnsiTheme="minorHAnsi" w:cstheme="minorHAnsi"/>
              <w:noProof/>
              <w:lang w:val="en-US"/>
            </w:rPr>
            <w:t xml:space="preserve"> </w:t>
          </w:r>
          <w:r w:rsidR="00AB146F" w:rsidRPr="00AB146F">
            <w:rPr>
              <w:rFonts w:asciiTheme="minorHAnsi" w:hAnsiTheme="minorHAnsi" w:cstheme="minorHAnsi"/>
              <w:noProof/>
              <w:lang w:val="en-US"/>
            </w:rPr>
            <w:t>(Harvey, Liu, &amp; Zhu, 2016)</w:t>
          </w:r>
          <w:r w:rsidRPr="007270D9">
            <w:rPr>
              <w:rFonts w:asciiTheme="minorHAnsi" w:hAnsiTheme="minorHAnsi" w:cstheme="minorHAnsi"/>
            </w:rPr>
            <w:fldChar w:fldCharType="end"/>
          </w:r>
        </w:sdtContent>
      </w:sdt>
      <w:r w:rsidRPr="007270D9">
        <w:rPr>
          <w:rFonts w:asciiTheme="minorHAnsi" w:hAnsiTheme="minorHAnsi" w:cstheme="minorHAnsi"/>
        </w:rPr>
        <w:t xml:space="preserve"> and economically interpretable</w:t>
      </w:r>
      <w:sdt>
        <w:sdtPr>
          <w:rPr>
            <w:rFonts w:asciiTheme="minorHAnsi" w:hAnsiTheme="minorHAnsi" w:cstheme="minorHAnsi"/>
          </w:rPr>
          <w:id w:val="-568201145"/>
          <w:citation/>
        </w:sdtPr>
        <w:sdtEndPr/>
        <w:sdtContent>
          <w:r w:rsidRPr="007270D9">
            <w:rPr>
              <w:rFonts w:asciiTheme="minorHAnsi" w:hAnsiTheme="minorHAnsi" w:cstheme="minorHAnsi"/>
            </w:rPr>
            <w:fldChar w:fldCharType="begin"/>
          </w:r>
          <w:r>
            <w:rPr>
              <w:rFonts w:asciiTheme="minorHAnsi" w:hAnsiTheme="minorHAnsi" w:cstheme="minorHAnsi"/>
              <w:lang w:val="en-US"/>
            </w:rPr>
            <w:instrText xml:space="preserve">CITATION Placeholder1 \m Jeg93 \m Bli07 \l 1033 </w:instrText>
          </w:r>
          <w:r w:rsidRPr="007270D9">
            <w:rPr>
              <w:rFonts w:asciiTheme="minorHAnsi" w:hAnsiTheme="minorHAnsi" w:cstheme="minorHAnsi"/>
            </w:rPr>
            <w:fldChar w:fldCharType="separate"/>
          </w:r>
          <w:r w:rsidR="00AB146F">
            <w:rPr>
              <w:rFonts w:asciiTheme="minorHAnsi" w:hAnsiTheme="minorHAnsi" w:cstheme="minorHAnsi"/>
              <w:noProof/>
              <w:lang w:val="en-US"/>
            </w:rPr>
            <w:t xml:space="preserve"> </w:t>
          </w:r>
          <w:r w:rsidR="00AB146F" w:rsidRPr="00AB146F">
            <w:rPr>
              <w:rFonts w:asciiTheme="minorHAnsi" w:hAnsiTheme="minorHAnsi" w:cstheme="minorHAnsi"/>
              <w:noProof/>
              <w:lang w:val="en-US"/>
            </w:rPr>
            <w:t>(Fama &amp; French, A five-factor asset pricing model., 2015; Jegadeesh &amp; Titman, 1993; Blitz D. C., 2007)</w:t>
          </w:r>
          <w:r w:rsidRPr="007270D9">
            <w:rPr>
              <w:rFonts w:asciiTheme="minorHAnsi" w:hAnsiTheme="minorHAnsi" w:cstheme="minorHAnsi"/>
            </w:rPr>
            <w:fldChar w:fldCharType="end"/>
          </w:r>
        </w:sdtContent>
      </w:sdt>
      <w:r w:rsidRPr="007270D9">
        <w:rPr>
          <w:rFonts w:asciiTheme="minorHAnsi" w:hAnsiTheme="minorHAnsi" w:cstheme="minorHAnsi"/>
        </w:rPr>
        <w:t>. This study focuses on three of these academically validated factors: value, momentum, and quality.</w:t>
      </w:r>
      <w:r w:rsidRPr="007270D9">
        <w:rPr>
          <w:rFonts w:asciiTheme="minorHAnsi" w:hAnsiTheme="minorHAnsi" w:cstheme="minorHAnsi"/>
        </w:rPr>
        <w:tab/>
      </w:r>
    </w:p>
    <w:p w14:paraId="6440DF42" w14:textId="040C431F" w:rsidR="0047641A" w:rsidRPr="007270D9" w:rsidRDefault="0047641A" w:rsidP="0047641A">
      <w:pPr>
        <w:pStyle w:val="NormalWeb"/>
        <w:shd w:val="clear" w:color="auto" w:fill="FFFFFF"/>
        <w:rPr>
          <w:rFonts w:asciiTheme="minorHAnsi" w:hAnsiTheme="minorHAnsi" w:cstheme="minorHAnsi"/>
        </w:rPr>
      </w:pPr>
      <w:r w:rsidRPr="007270D9">
        <w:rPr>
          <w:rFonts w:asciiTheme="minorHAnsi" w:hAnsiTheme="minorHAnsi" w:cstheme="minorHAnsi"/>
        </w:rPr>
        <w:t xml:space="preserve">Although the empirical existence of factor premia is well established, their economic origin remains contested. The persistence of factor returns has been explained through two </w:t>
      </w:r>
      <w:r w:rsidRPr="007270D9">
        <w:rPr>
          <w:rFonts w:asciiTheme="minorHAnsi" w:hAnsiTheme="minorHAnsi" w:cstheme="minorHAnsi"/>
        </w:rPr>
        <w:lastRenderedPageBreak/>
        <w:t xml:space="preserve">competing, yet mutually exclusive theories. </w:t>
      </w:r>
      <w:r w:rsidR="00146D8F">
        <w:rPr>
          <w:rFonts w:asciiTheme="minorHAnsi" w:hAnsiTheme="minorHAnsi" w:cstheme="minorHAnsi"/>
        </w:rPr>
        <w:t>R</w:t>
      </w:r>
      <w:r w:rsidRPr="007270D9">
        <w:rPr>
          <w:rFonts w:asciiTheme="minorHAnsi" w:hAnsiTheme="minorHAnsi" w:cstheme="minorHAnsi"/>
        </w:rPr>
        <w:t xml:space="preserve">ational finance perspective </w:t>
      </w:r>
      <w:r w:rsidR="00146D8F">
        <w:rPr>
          <w:rFonts w:asciiTheme="minorHAnsi" w:hAnsiTheme="minorHAnsi" w:cstheme="minorHAnsi"/>
        </w:rPr>
        <w:t>postulates</w:t>
      </w:r>
      <w:r w:rsidRPr="007270D9">
        <w:rPr>
          <w:rFonts w:asciiTheme="minorHAnsi" w:hAnsiTheme="minorHAnsi" w:cstheme="minorHAnsi"/>
        </w:rPr>
        <w:t xml:space="preserve"> that </w:t>
      </w:r>
      <w:r w:rsidR="00D167E9">
        <w:rPr>
          <w:rFonts w:asciiTheme="minorHAnsi" w:hAnsiTheme="minorHAnsi" w:cstheme="minorHAnsi"/>
        </w:rPr>
        <w:t xml:space="preserve">factor </w:t>
      </w:r>
      <w:r w:rsidRPr="007270D9">
        <w:rPr>
          <w:rFonts w:asciiTheme="minorHAnsi" w:hAnsiTheme="minorHAnsi" w:cstheme="minorHAnsi"/>
        </w:rPr>
        <w:t>premia compensate investors for bearing fundamental, non-diversifiable macroeconomic risks</w:t>
      </w:r>
      <w:sdt>
        <w:sdtPr>
          <w:rPr>
            <w:rFonts w:asciiTheme="minorHAnsi" w:hAnsiTheme="minorHAnsi" w:cstheme="minorHAnsi"/>
          </w:rPr>
          <w:id w:val="-2124067980"/>
          <w:citation/>
        </w:sdtPr>
        <w:sdtEndPr/>
        <w:sdtContent>
          <w:r w:rsidRPr="007270D9">
            <w:rPr>
              <w:rFonts w:asciiTheme="minorHAnsi" w:hAnsiTheme="minorHAnsi" w:cstheme="minorHAnsi"/>
            </w:rPr>
            <w:fldChar w:fldCharType="begin"/>
          </w:r>
          <w:r>
            <w:rPr>
              <w:rFonts w:asciiTheme="minorHAnsi" w:hAnsiTheme="minorHAnsi" w:cstheme="minorHAnsi"/>
              <w:lang w:val="en-US"/>
            </w:rPr>
            <w:instrText xml:space="preserve">CITATION Fam93 \m Placeholder1 \l 1033 </w:instrText>
          </w:r>
          <w:r w:rsidRPr="007270D9">
            <w:rPr>
              <w:rFonts w:asciiTheme="minorHAnsi" w:hAnsiTheme="minorHAnsi" w:cstheme="minorHAnsi"/>
            </w:rPr>
            <w:fldChar w:fldCharType="separate"/>
          </w:r>
          <w:r w:rsidR="00AB146F">
            <w:rPr>
              <w:rFonts w:asciiTheme="minorHAnsi" w:hAnsiTheme="minorHAnsi" w:cstheme="minorHAnsi"/>
              <w:noProof/>
              <w:lang w:val="en-US"/>
            </w:rPr>
            <w:t xml:space="preserve"> </w:t>
          </w:r>
          <w:r w:rsidR="00AB146F" w:rsidRPr="00AB146F">
            <w:rPr>
              <w:rFonts w:asciiTheme="minorHAnsi" w:hAnsiTheme="minorHAnsi" w:cstheme="minorHAnsi"/>
              <w:noProof/>
              <w:lang w:val="en-US"/>
            </w:rPr>
            <w:t>(Fama &amp; French, 1993; Fama &amp; French, A five-factor asset pricing model., 2015)</w:t>
          </w:r>
          <w:r w:rsidRPr="007270D9">
            <w:rPr>
              <w:rFonts w:asciiTheme="minorHAnsi" w:hAnsiTheme="minorHAnsi" w:cstheme="minorHAnsi"/>
            </w:rPr>
            <w:fldChar w:fldCharType="end"/>
          </w:r>
        </w:sdtContent>
      </w:sdt>
      <w:r w:rsidRPr="007270D9">
        <w:rPr>
          <w:rFonts w:asciiTheme="minorHAnsi" w:hAnsiTheme="minorHAnsi" w:cstheme="minorHAnsi"/>
        </w:rPr>
        <w:t>. On the other hand, behavioural finance perspective attributes these premia to systematic investor biases—such as overreaction or extrapolation—that cause behavioural premia to persist</w:t>
      </w:r>
      <w:sdt>
        <w:sdtPr>
          <w:rPr>
            <w:rFonts w:asciiTheme="minorHAnsi" w:hAnsiTheme="minorHAnsi" w:cstheme="minorHAnsi"/>
          </w:rPr>
          <w:id w:val="1775831664"/>
          <w:citation/>
        </w:sdtPr>
        <w:sdtEndPr/>
        <w:sdtContent>
          <w:r w:rsidRPr="007270D9">
            <w:rPr>
              <w:rFonts w:asciiTheme="minorHAnsi" w:hAnsiTheme="minorHAnsi" w:cstheme="minorHAnsi"/>
            </w:rPr>
            <w:fldChar w:fldCharType="begin"/>
          </w:r>
          <w:r w:rsidR="00F55E96">
            <w:rPr>
              <w:rFonts w:asciiTheme="minorHAnsi" w:hAnsiTheme="minorHAnsi" w:cstheme="minorHAnsi"/>
              <w:lang w:val="en-US"/>
            </w:rPr>
            <w:instrText xml:space="preserve">CITATION Lak94 \m Dan98 \l 1033 </w:instrText>
          </w:r>
          <w:r w:rsidRPr="007270D9">
            <w:rPr>
              <w:rFonts w:asciiTheme="minorHAnsi" w:hAnsiTheme="minorHAnsi" w:cstheme="minorHAnsi"/>
            </w:rPr>
            <w:fldChar w:fldCharType="separate"/>
          </w:r>
          <w:r w:rsidR="00AB146F">
            <w:rPr>
              <w:rFonts w:asciiTheme="minorHAnsi" w:hAnsiTheme="minorHAnsi" w:cstheme="minorHAnsi"/>
              <w:noProof/>
              <w:lang w:val="en-US"/>
            </w:rPr>
            <w:t xml:space="preserve"> </w:t>
          </w:r>
          <w:r w:rsidR="00AB146F" w:rsidRPr="00AB146F">
            <w:rPr>
              <w:rFonts w:asciiTheme="minorHAnsi" w:hAnsiTheme="minorHAnsi" w:cstheme="minorHAnsi"/>
              <w:noProof/>
              <w:lang w:val="en-US"/>
            </w:rPr>
            <w:t>(Lakonishok, Shleifer, &amp; Vishny, 1994; Daniel, Hirshleifer, &amp; Subrahmanyam, Investor Psychology and Security Market Under and Overreactions, 1998)</w:t>
          </w:r>
          <w:r w:rsidRPr="007270D9">
            <w:rPr>
              <w:rFonts w:asciiTheme="minorHAnsi" w:hAnsiTheme="minorHAnsi" w:cstheme="minorHAnsi"/>
            </w:rPr>
            <w:fldChar w:fldCharType="end"/>
          </w:r>
        </w:sdtContent>
      </w:sdt>
      <w:r w:rsidRPr="007270D9">
        <w:rPr>
          <w:rFonts w:asciiTheme="minorHAnsi" w:hAnsiTheme="minorHAnsi" w:cstheme="minorHAnsi"/>
        </w:rPr>
        <w:t xml:space="preserve">. The critical mechanism allowing these behavioural anomalies to persist stem from limitations to arbitrage, where real-world constraints prevent the efficient elimination of mispricing </w:t>
      </w:r>
      <w:sdt>
        <w:sdtPr>
          <w:rPr>
            <w:rFonts w:asciiTheme="minorHAnsi" w:hAnsiTheme="minorHAnsi" w:cstheme="minorHAnsi"/>
          </w:rPr>
          <w:id w:val="1994987836"/>
          <w:citation/>
        </w:sdtPr>
        <w:sdtEnd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Shl97 \l 1033 </w:instrText>
          </w:r>
          <w:r w:rsidRPr="007270D9">
            <w:rPr>
              <w:rFonts w:asciiTheme="minorHAnsi" w:hAnsiTheme="minorHAnsi" w:cstheme="minorHAnsi"/>
            </w:rPr>
            <w:fldChar w:fldCharType="separate"/>
          </w:r>
          <w:r w:rsidR="00AB146F" w:rsidRPr="00AB146F">
            <w:rPr>
              <w:rFonts w:asciiTheme="minorHAnsi" w:hAnsiTheme="minorHAnsi" w:cstheme="minorHAnsi"/>
              <w:noProof/>
              <w:lang w:val="en-US"/>
            </w:rPr>
            <w:t>(Shleifer &amp; Vishny, 1997)</w:t>
          </w:r>
          <w:r w:rsidRPr="007270D9">
            <w:rPr>
              <w:rFonts w:asciiTheme="minorHAnsi" w:hAnsiTheme="minorHAnsi" w:cstheme="minorHAnsi"/>
            </w:rPr>
            <w:fldChar w:fldCharType="end"/>
          </w:r>
        </w:sdtContent>
      </w:sdt>
      <w:r w:rsidRPr="007270D9">
        <w:rPr>
          <w:rFonts w:asciiTheme="minorHAnsi" w:hAnsiTheme="minorHAnsi" w:cstheme="minorHAnsi"/>
        </w:rPr>
        <w:t>. If these two empirically supported explanations exist, factor premia are unlikely to have a single unified origin. While some premia may be largely compensatory for macroeconomic risks</w:t>
      </w:r>
      <w:sdt>
        <w:sdtPr>
          <w:rPr>
            <w:rFonts w:asciiTheme="minorHAnsi" w:hAnsiTheme="minorHAnsi" w:cstheme="minorHAnsi"/>
          </w:rPr>
          <w:id w:val="-311094700"/>
          <w:citation/>
        </w:sdtPr>
        <w:sdtEndPr/>
        <w:sdtContent>
          <w:r w:rsidRPr="007270D9">
            <w:rPr>
              <w:rFonts w:asciiTheme="minorHAnsi" w:hAnsiTheme="minorHAnsi" w:cstheme="minorHAnsi"/>
            </w:rPr>
            <w:fldChar w:fldCharType="begin"/>
          </w:r>
          <w:r>
            <w:rPr>
              <w:rFonts w:asciiTheme="minorHAnsi" w:hAnsiTheme="minorHAnsi" w:cstheme="minorHAnsi"/>
              <w:lang w:val="en-US"/>
            </w:rPr>
            <w:instrText xml:space="preserve">CITATION Placeholder1 \l 1033 </w:instrText>
          </w:r>
          <w:r w:rsidRPr="007270D9">
            <w:rPr>
              <w:rFonts w:asciiTheme="minorHAnsi" w:hAnsiTheme="minorHAnsi" w:cstheme="minorHAnsi"/>
            </w:rPr>
            <w:fldChar w:fldCharType="separate"/>
          </w:r>
          <w:r w:rsidR="00AB146F">
            <w:rPr>
              <w:rFonts w:asciiTheme="minorHAnsi" w:hAnsiTheme="minorHAnsi" w:cstheme="minorHAnsi"/>
              <w:noProof/>
              <w:lang w:val="en-US"/>
            </w:rPr>
            <w:t xml:space="preserve"> </w:t>
          </w:r>
          <w:r w:rsidR="00AB146F" w:rsidRPr="00AB146F">
            <w:rPr>
              <w:rFonts w:asciiTheme="minorHAnsi" w:hAnsiTheme="minorHAnsi" w:cstheme="minorHAnsi"/>
              <w:noProof/>
              <w:lang w:val="en-US"/>
            </w:rPr>
            <w:t>(Fama &amp; French, A five-factor asset pricing model., 2015)</w:t>
          </w:r>
          <w:r w:rsidRPr="007270D9">
            <w:rPr>
              <w:rFonts w:asciiTheme="minorHAnsi" w:hAnsiTheme="minorHAnsi" w:cstheme="minorHAnsi"/>
            </w:rPr>
            <w:fldChar w:fldCharType="end"/>
          </w:r>
        </w:sdtContent>
      </w:sdt>
      <w:r w:rsidRPr="007270D9">
        <w:rPr>
          <w:rFonts w:asciiTheme="minorHAnsi" w:hAnsiTheme="minorHAnsi" w:cstheme="minorHAnsi"/>
        </w:rPr>
        <w:t xml:space="preserve">, others may be more strongly influenced by persistent behavioural biases </w:t>
      </w:r>
      <w:sdt>
        <w:sdtPr>
          <w:rPr>
            <w:rFonts w:asciiTheme="minorHAnsi" w:hAnsiTheme="minorHAnsi" w:cstheme="minorHAnsi"/>
          </w:rPr>
          <w:id w:val="-830984063"/>
          <w:citation/>
        </w:sdtPr>
        <w:sdtEndPr/>
        <w:sdtContent>
          <w:r w:rsidRPr="007270D9">
            <w:rPr>
              <w:rFonts w:asciiTheme="minorHAnsi" w:hAnsiTheme="minorHAnsi" w:cstheme="minorHAnsi"/>
            </w:rPr>
            <w:fldChar w:fldCharType="begin"/>
          </w:r>
          <w:r w:rsidR="00F55E96">
            <w:rPr>
              <w:rFonts w:asciiTheme="minorHAnsi" w:hAnsiTheme="minorHAnsi" w:cstheme="minorHAnsi"/>
              <w:lang w:val="en-US"/>
            </w:rPr>
            <w:instrText xml:space="preserve">CITATION Dan98 \l 1033 </w:instrText>
          </w:r>
          <w:r w:rsidRPr="007270D9">
            <w:rPr>
              <w:rFonts w:asciiTheme="minorHAnsi" w:hAnsiTheme="minorHAnsi" w:cstheme="minorHAnsi"/>
            </w:rPr>
            <w:fldChar w:fldCharType="separate"/>
          </w:r>
          <w:r w:rsidR="00AB146F" w:rsidRPr="00AB146F">
            <w:rPr>
              <w:rFonts w:asciiTheme="minorHAnsi" w:hAnsiTheme="minorHAnsi" w:cstheme="minorHAnsi"/>
              <w:noProof/>
              <w:lang w:val="en-US"/>
            </w:rPr>
            <w:t>(Daniel, Hirshleifer, &amp; Subrahmanyam, Investor Psychology and Security Market Under and Overreactions, 1998)</w:t>
          </w:r>
          <w:r w:rsidRPr="007270D9">
            <w:rPr>
              <w:rFonts w:asciiTheme="minorHAnsi" w:hAnsiTheme="minorHAnsi" w:cstheme="minorHAnsi"/>
            </w:rPr>
            <w:fldChar w:fldCharType="end"/>
          </w:r>
        </w:sdtContent>
      </w:sdt>
      <w:r w:rsidRPr="007270D9">
        <w:rPr>
          <w:rFonts w:asciiTheme="minorHAnsi" w:hAnsiTheme="minorHAnsi" w:cstheme="minorHAnsi"/>
        </w:rPr>
        <w:t xml:space="preserve">. </w:t>
      </w:r>
      <w:r w:rsidR="00DE7163">
        <w:rPr>
          <w:rFonts w:asciiTheme="minorHAnsi" w:hAnsiTheme="minorHAnsi" w:cstheme="minorHAnsi"/>
        </w:rPr>
        <w:t xml:space="preserve">Regardless </w:t>
      </w:r>
      <w:r w:rsidR="00BB3A73">
        <w:rPr>
          <w:rFonts w:asciiTheme="minorHAnsi" w:hAnsiTheme="minorHAnsi" w:cstheme="minorHAnsi"/>
        </w:rPr>
        <w:t>of the origin</w:t>
      </w:r>
      <w:r w:rsidR="00DE7163">
        <w:rPr>
          <w:rFonts w:asciiTheme="minorHAnsi" w:hAnsiTheme="minorHAnsi" w:cstheme="minorHAnsi"/>
        </w:rPr>
        <w:t>s of factor</w:t>
      </w:r>
      <w:r w:rsidR="00367DAC">
        <w:rPr>
          <w:rFonts w:asciiTheme="minorHAnsi" w:hAnsiTheme="minorHAnsi" w:cstheme="minorHAnsi"/>
        </w:rPr>
        <w:t xml:space="preserve"> premia</w:t>
      </w:r>
      <w:r w:rsidRPr="007270D9">
        <w:rPr>
          <w:rFonts w:asciiTheme="minorHAnsi" w:hAnsiTheme="minorHAnsi" w:cstheme="minorHAnsi"/>
        </w:rPr>
        <w:t xml:space="preserve">, it is </w:t>
      </w:r>
      <w:r w:rsidR="00367DAC">
        <w:rPr>
          <w:rFonts w:asciiTheme="minorHAnsi" w:hAnsiTheme="minorHAnsi" w:cstheme="minorHAnsi"/>
        </w:rPr>
        <w:t xml:space="preserve">clear </w:t>
      </w:r>
      <w:r w:rsidRPr="007270D9">
        <w:rPr>
          <w:rFonts w:asciiTheme="minorHAnsi" w:hAnsiTheme="minorHAnsi" w:cstheme="minorHAnsi"/>
        </w:rPr>
        <w:t>that factor returns are driven by complex and multi-faceted variables that extend beyond economic fundamentals</w:t>
      </w:r>
      <w:sdt>
        <w:sdtPr>
          <w:rPr>
            <w:rFonts w:asciiTheme="minorHAnsi" w:hAnsiTheme="minorHAnsi" w:cstheme="minorHAnsi"/>
          </w:rPr>
          <w:id w:val="1722088261"/>
          <w:citation/>
        </w:sdtPr>
        <w:sdtEnd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Asn00 \l 1033  \m Gup19 \m Hua20</w:instrText>
          </w:r>
          <w:r w:rsidRPr="007270D9">
            <w:rPr>
              <w:rFonts w:asciiTheme="minorHAnsi" w:hAnsiTheme="minorHAnsi" w:cstheme="minorHAnsi"/>
            </w:rPr>
            <w:fldChar w:fldCharType="separate"/>
          </w:r>
          <w:r w:rsidR="00AB146F">
            <w:rPr>
              <w:rFonts w:asciiTheme="minorHAnsi" w:hAnsiTheme="minorHAnsi" w:cstheme="minorHAnsi"/>
              <w:noProof/>
              <w:lang w:val="en-US"/>
            </w:rPr>
            <w:t xml:space="preserve"> </w:t>
          </w:r>
          <w:r w:rsidR="00AB146F" w:rsidRPr="00AB146F">
            <w:rPr>
              <w:rFonts w:asciiTheme="minorHAnsi" w:hAnsiTheme="minorHAnsi" w:cstheme="minorHAnsi"/>
              <w:noProof/>
              <w:lang w:val="en-US"/>
            </w:rPr>
            <w:t>(Asness, Friedman, Krail, &amp; Liew, 2000; Gupta &amp; Kelly, 2019; Huang, Li, Wang, &amp; Zhou, 2020)</w:t>
          </w:r>
          <w:r w:rsidRPr="007270D9">
            <w:rPr>
              <w:rFonts w:asciiTheme="minorHAnsi" w:hAnsiTheme="minorHAnsi" w:cstheme="minorHAnsi"/>
            </w:rPr>
            <w:fldChar w:fldCharType="end"/>
          </w:r>
        </w:sdtContent>
      </w:sdt>
      <w:r w:rsidRPr="007270D9">
        <w:rPr>
          <w:rFonts w:asciiTheme="minorHAnsi" w:hAnsiTheme="minorHAnsi" w:cstheme="minorHAnsi"/>
        </w:rPr>
        <w:t>.</w:t>
      </w:r>
    </w:p>
    <w:p w14:paraId="27C1DA25" w14:textId="048EA67E" w:rsidR="0047641A" w:rsidRPr="007270D9" w:rsidRDefault="0047641A" w:rsidP="0047641A">
      <w:pPr>
        <w:pStyle w:val="NormalWeb"/>
        <w:shd w:val="clear" w:color="auto" w:fill="FFFFFF"/>
        <w:rPr>
          <w:rFonts w:asciiTheme="minorHAnsi" w:hAnsiTheme="minorHAnsi" w:cstheme="minorHAnsi"/>
          <w:color w:val="000000" w:themeColor="text1"/>
        </w:rPr>
      </w:pPr>
      <w:r w:rsidRPr="007270D9">
        <w:rPr>
          <w:rFonts w:asciiTheme="minorHAnsi" w:hAnsiTheme="minorHAnsi" w:cstheme="minorHAnsi"/>
        </w:rPr>
        <w:t xml:space="preserve">Although the theoretical underpinnings of factor premia remain contested, their documented persistence in empirical research has spurred significant interest in constructing portfolios to harvest these risk premia. A </w:t>
      </w:r>
      <w:r w:rsidRPr="007270D9">
        <w:rPr>
          <w:rFonts w:asciiTheme="minorHAnsi" w:hAnsiTheme="minorHAnsi" w:cstheme="minorHAnsi"/>
          <w:color w:val="000000" w:themeColor="text1"/>
        </w:rPr>
        <w:t>naïve diversification strategy where capital is allocated equally across factors could potentially harvest long-term premia</w:t>
      </w:r>
      <w:sdt>
        <w:sdtPr>
          <w:rPr>
            <w:rFonts w:asciiTheme="minorHAnsi" w:hAnsiTheme="minorHAnsi" w:cstheme="minorHAnsi"/>
            <w:color w:val="000000" w:themeColor="text1"/>
          </w:rPr>
          <w:id w:val="-1363282044"/>
          <w:citation/>
        </w:sdtPr>
        <w:sdtEndPr/>
        <w:sdtContent>
          <w:r w:rsidRPr="007270D9">
            <w:rPr>
              <w:rFonts w:asciiTheme="minorHAnsi" w:hAnsiTheme="minorHAnsi" w:cstheme="minorHAnsi"/>
              <w:color w:val="000000" w:themeColor="text1"/>
            </w:rPr>
            <w:fldChar w:fldCharType="begin"/>
          </w:r>
          <w:r w:rsidRPr="007270D9">
            <w:rPr>
              <w:rFonts w:asciiTheme="minorHAnsi" w:hAnsiTheme="minorHAnsi" w:cstheme="minorHAnsi"/>
              <w:color w:val="000000" w:themeColor="text1"/>
              <w:lang w:val="en-US"/>
            </w:rPr>
            <w:instrText xml:space="preserve">CITATION DeM09 \l 1033 </w:instrText>
          </w:r>
          <w:r w:rsidRPr="007270D9">
            <w:rPr>
              <w:rFonts w:asciiTheme="minorHAnsi" w:hAnsiTheme="minorHAnsi" w:cstheme="minorHAnsi"/>
              <w:color w:val="000000" w:themeColor="text1"/>
            </w:rPr>
            <w:fldChar w:fldCharType="separate"/>
          </w:r>
          <w:r w:rsidR="00AB146F">
            <w:rPr>
              <w:rFonts w:asciiTheme="minorHAnsi" w:hAnsiTheme="minorHAnsi" w:cstheme="minorHAnsi"/>
              <w:noProof/>
              <w:color w:val="000000" w:themeColor="text1"/>
              <w:lang w:val="en-US"/>
            </w:rPr>
            <w:t xml:space="preserve"> </w:t>
          </w:r>
          <w:r w:rsidR="00AB146F" w:rsidRPr="00AB146F">
            <w:rPr>
              <w:rFonts w:asciiTheme="minorHAnsi" w:hAnsiTheme="minorHAnsi" w:cstheme="minorHAnsi"/>
              <w:noProof/>
              <w:color w:val="000000" w:themeColor="text1"/>
              <w:lang w:val="en-US"/>
            </w:rPr>
            <w:t>(DeMiguel, Garlappi, &amp; Uppal, 2009)</w:t>
          </w:r>
          <w:r w:rsidRPr="007270D9">
            <w:rPr>
              <w:rFonts w:asciiTheme="minorHAnsi" w:hAnsiTheme="minorHAnsi" w:cstheme="minorHAnsi"/>
              <w:color w:val="000000" w:themeColor="text1"/>
            </w:rPr>
            <w:fldChar w:fldCharType="end"/>
          </w:r>
        </w:sdtContent>
      </w:sdt>
      <w:r w:rsidRPr="007270D9">
        <w:rPr>
          <w:rFonts w:asciiTheme="minorHAnsi" w:hAnsiTheme="minorHAnsi" w:cstheme="minorHAnsi"/>
          <w:color w:val="000000" w:themeColor="text1"/>
        </w:rPr>
        <w:t>. However, factor returns tend to be highly cyclical, exhibiting prolonged periods of outperformance and underperformance, often lasting several years and not straightforwardly attributable to macro-economic cycles</w:t>
      </w:r>
      <w:sdt>
        <w:sdtPr>
          <w:rPr>
            <w:rFonts w:asciiTheme="minorHAnsi" w:hAnsiTheme="minorHAnsi" w:cstheme="minorHAnsi"/>
            <w:color w:val="000000" w:themeColor="text1"/>
          </w:rPr>
          <w:id w:val="582573731"/>
          <w:citation/>
        </w:sdtPr>
        <w:sdtEndPr/>
        <w:sdtContent>
          <w:r w:rsidRPr="007270D9">
            <w:rPr>
              <w:rFonts w:asciiTheme="minorHAnsi" w:hAnsiTheme="minorHAnsi" w:cstheme="minorHAnsi"/>
              <w:color w:val="000000" w:themeColor="text1"/>
            </w:rPr>
            <w:fldChar w:fldCharType="begin"/>
          </w:r>
          <w:r w:rsidR="00301290">
            <w:rPr>
              <w:rFonts w:asciiTheme="minorHAnsi" w:hAnsiTheme="minorHAnsi" w:cstheme="minorHAnsi"/>
              <w:color w:val="000000" w:themeColor="text1"/>
              <w:lang w:val="en-US"/>
            </w:rPr>
            <w:instrText xml:space="preserve">CITATION Ilm12 \m Bes21 \m Dan16 \l 1033 </w:instrText>
          </w:r>
          <w:r w:rsidRPr="007270D9">
            <w:rPr>
              <w:rFonts w:asciiTheme="minorHAnsi" w:hAnsiTheme="minorHAnsi" w:cstheme="minorHAnsi"/>
              <w:color w:val="000000" w:themeColor="text1"/>
            </w:rPr>
            <w:fldChar w:fldCharType="separate"/>
          </w:r>
          <w:r w:rsidR="00301290">
            <w:rPr>
              <w:rFonts w:asciiTheme="minorHAnsi" w:hAnsiTheme="minorHAnsi" w:cstheme="minorHAnsi"/>
              <w:noProof/>
              <w:color w:val="000000" w:themeColor="text1"/>
              <w:lang w:val="en-US"/>
            </w:rPr>
            <w:t xml:space="preserve"> </w:t>
          </w:r>
          <w:r w:rsidR="00301290" w:rsidRPr="00301290">
            <w:rPr>
              <w:rFonts w:asciiTheme="minorHAnsi" w:hAnsiTheme="minorHAnsi" w:cstheme="minorHAnsi"/>
              <w:noProof/>
              <w:color w:val="000000" w:themeColor="text1"/>
              <w:lang w:val="en-US"/>
            </w:rPr>
            <w:t>(Ilmanen &amp; Kizer, 2012; Bessler, 2021; Daniel &amp; Moskowitz, Momentum crashes, 2016)</w:t>
          </w:r>
          <w:r w:rsidRPr="007270D9">
            <w:rPr>
              <w:rFonts w:asciiTheme="minorHAnsi" w:hAnsiTheme="minorHAnsi" w:cstheme="minorHAnsi"/>
              <w:color w:val="000000" w:themeColor="text1"/>
            </w:rPr>
            <w:fldChar w:fldCharType="end"/>
          </w:r>
        </w:sdtContent>
      </w:sdt>
      <w:r w:rsidRPr="007270D9">
        <w:rPr>
          <w:rFonts w:asciiTheme="minorHAnsi" w:hAnsiTheme="minorHAnsi" w:cstheme="minorHAnsi"/>
          <w:color w:val="000000" w:themeColor="text1"/>
        </w:rPr>
        <w:t xml:space="preserve">. </w:t>
      </w:r>
      <w:r w:rsidRPr="007270D9">
        <w:rPr>
          <w:rFonts w:asciiTheme="minorHAnsi" w:hAnsiTheme="minorHAnsi" w:cstheme="minorHAnsi"/>
        </w:rPr>
        <w:t>The recurrence of value crashes and growth rallies in empirical history suggests that even a diversified factor portfolio can endure multi-year underperformance depending on regime shift</w:t>
      </w:r>
      <w:sdt>
        <w:sdtPr>
          <w:rPr>
            <w:rFonts w:asciiTheme="minorHAnsi" w:hAnsiTheme="minorHAnsi" w:cstheme="minorHAnsi"/>
          </w:rPr>
          <w:id w:val="-680971748"/>
          <w:citation/>
        </w:sdtPr>
        <w:sdtEnd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Asn00 \l 1033  \m Arn16</w:instrText>
          </w:r>
          <w:r w:rsidRPr="007270D9">
            <w:rPr>
              <w:rFonts w:asciiTheme="minorHAnsi" w:hAnsiTheme="minorHAnsi" w:cstheme="minorHAnsi"/>
            </w:rPr>
            <w:fldChar w:fldCharType="separate"/>
          </w:r>
          <w:r w:rsidR="00AB146F">
            <w:rPr>
              <w:rFonts w:asciiTheme="minorHAnsi" w:hAnsiTheme="minorHAnsi" w:cstheme="minorHAnsi"/>
              <w:noProof/>
              <w:lang w:val="en-US"/>
            </w:rPr>
            <w:t xml:space="preserve"> </w:t>
          </w:r>
          <w:r w:rsidR="00AB146F" w:rsidRPr="00AB146F">
            <w:rPr>
              <w:rFonts w:asciiTheme="minorHAnsi" w:hAnsiTheme="minorHAnsi" w:cstheme="minorHAnsi"/>
              <w:noProof/>
              <w:lang w:val="en-US"/>
            </w:rPr>
            <w:t>(Asness, Friedman, Krail, &amp; Liew, 2000; Arnott, Beck, Kalesnik, &amp; West, 2016)</w:t>
          </w:r>
          <w:r w:rsidRPr="007270D9">
            <w:rPr>
              <w:rFonts w:asciiTheme="minorHAnsi" w:hAnsiTheme="minorHAnsi" w:cstheme="minorHAnsi"/>
            </w:rPr>
            <w:fldChar w:fldCharType="end"/>
          </w:r>
        </w:sdtContent>
      </w:sdt>
      <w:r w:rsidRPr="007270D9">
        <w:rPr>
          <w:rFonts w:asciiTheme="minorHAnsi" w:hAnsiTheme="minorHAnsi" w:cstheme="minorHAnsi"/>
        </w:rPr>
        <w:t xml:space="preserve">. </w:t>
      </w:r>
      <w:r w:rsidRPr="007270D9">
        <w:rPr>
          <w:rFonts w:asciiTheme="minorHAnsi" w:hAnsiTheme="minorHAnsi" w:cstheme="minorHAnsi"/>
          <w:color w:val="000000" w:themeColor="text1"/>
        </w:rPr>
        <w:t xml:space="preserve">While factors are regime dependant and predisposed to multi-year drawdowns, their cycles are typically asynchronous, suggesting that dynamic reallocation across factors could improve risk-return outcomes relative to static diversification </w:t>
      </w:r>
      <w:sdt>
        <w:sdtPr>
          <w:rPr>
            <w:rFonts w:asciiTheme="minorHAnsi" w:hAnsiTheme="minorHAnsi" w:cstheme="minorHAnsi"/>
            <w:color w:val="000000" w:themeColor="text1"/>
          </w:rPr>
          <w:id w:val="708226109"/>
          <w:citation/>
        </w:sdtPr>
        <w:sdtEndPr/>
        <w:sdtContent>
          <w:r w:rsidRPr="007270D9">
            <w:rPr>
              <w:rFonts w:asciiTheme="minorHAnsi" w:hAnsiTheme="minorHAnsi" w:cstheme="minorHAnsi"/>
              <w:color w:val="000000" w:themeColor="text1"/>
            </w:rPr>
            <w:fldChar w:fldCharType="begin"/>
          </w:r>
          <w:r w:rsidRPr="007270D9">
            <w:rPr>
              <w:rFonts w:asciiTheme="minorHAnsi" w:hAnsiTheme="minorHAnsi" w:cstheme="minorHAnsi"/>
              <w:color w:val="000000" w:themeColor="text1"/>
              <w:lang w:val="en-US"/>
            </w:rPr>
            <w:instrText xml:space="preserve"> CITATION Ilm12 \l 1033 </w:instrText>
          </w:r>
          <w:r w:rsidRPr="007270D9">
            <w:rPr>
              <w:rFonts w:asciiTheme="minorHAnsi" w:hAnsiTheme="minorHAnsi" w:cstheme="minorHAnsi"/>
              <w:color w:val="000000" w:themeColor="text1"/>
            </w:rPr>
            <w:fldChar w:fldCharType="separate"/>
          </w:r>
          <w:r w:rsidR="00AB146F" w:rsidRPr="00AB146F">
            <w:rPr>
              <w:rFonts w:asciiTheme="minorHAnsi" w:hAnsiTheme="minorHAnsi" w:cstheme="minorHAnsi"/>
              <w:noProof/>
              <w:color w:val="000000" w:themeColor="text1"/>
              <w:lang w:val="en-US"/>
            </w:rPr>
            <w:t>(Ilmanen &amp; Kizer, 2012)</w:t>
          </w:r>
          <w:r w:rsidRPr="007270D9">
            <w:rPr>
              <w:rFonts w:asciiTheme="minorHAnsi" w:hAnsiTheme="minorHAnsi" w:cstheme="minorHAnsi"/>
              <w:color w:val="000000" w:themeColor="text1"/>
            </w:rPr>
            <w:fldChar w:fldCharType="end"/>
          </w:r>
        </w:sdtContent>
      </w:sdt>
      <w:r w:rsidRPr="007270D9">
        <w:rPr>
          <w:rFonts w:asciiTheme="minorHAnsi" w:hAnsiTheme="minorHAnsi" w:cstheme="minorHAnsi"/>
          <w:color w:val="000000" w:themeColor="text1"/>
        </w:rPr>
        <w:t>.</w:t>
      </w:r>
    </w:p>
    <w:p w14:paraId="52DA77E2" w14:textId="20D00607" w:rsidR="0047641A" w:rsidRPr="007270D9" w:rsidRDefault="0047641A" w:rsidP="0047641A">
      <w:pPr>
        <w:pStyle w:val="NormalWeb"/>
        <w:shd w:val="clear" w:color="auto" w:fill="FFFFFF"/>
        <w:rPr>
          <w:rFonts w:asciiTheme="minorHAnsi" w:hAnsiTheme="minorHAnsi" w:cstheme="minorHAnsi"/>
        </w:rPr>
      </w:pPr>
      <w:r w:rsidRPr="007270D9">
        <w:rPr>
          <w:rFonts w:asciiTheme="minorHAnsi" w:hAnsiTheme="minorHAnsi" w:cstheme="minorHAnsi"/>
          <w:color w:val="000000" w:themeColor="text1"/>
        </w:rPr>
        <w:lastRenderedPageBreak/>
        <w:t xml:space="preserve">This insight underpins the concept of factor timing. </w:t>
      </w:r>
      <w:r w:rsidR="005C2617">
        <w:rPr>
          <w:rFonts w:asciiTheme="minorHAnsi" w:hAnsiTheme="minorHAnsi" w:cstheme="minorHAnsi"/>
          <w:color w:val="000000" w:themeColor="text1"/>
        </w:rPr>
        <w:t>D</w:t>
      </w:r>
      <w:r w:rsidRPr="007270D9">
        <w:rPr>
          <w:rFonts w:asciiTheme="minorHAnsi" w:hAnsiTheme="minorHAnsi" w:cstheme="minorHAnsi"/>
          <w:color w:val="000000" w:themeColor="text1"/>
        </w:rPr>
        <w:t xml:space="preserve">ynamically overweighting factors expected to outperform in the near future while </w:t>
      </w:r>
      <w:r w:rsidR="001E58F5">
        <w:rPr>
          <w:rFonts w:asciiTheme="minorHAnsi" w:hAnsiTheme="minorHAnsi" w:cstheme="minorHAnsi"/>
          <w:color w:val="000000" w:themeColor="text1"/>
        </w:rPr>
        <w:t xml:space="preserve">simultaneously underweighting </w:t>
      </w:r>
      <w:r w:rsidR="00261683">
        <w:rPr>
          <w:rFonts w:asciiTheme="minorHAnsi" w:hAnsiTheme="minorHAnsi" w:cstheme="minorHAnsi"/>
          <w:color w:val="000000" w:themeColor="text1"/>
        </w:rPr>
        <w:t>under</w:t>
      </w:r>
      <w:r w:rsidR="00FC11C7">
        <w:rPr>
          <w:rFonts w:asciiTheme="minorHAnsi" w:hAnsiTheme="minorHAnsi" w:cstheme="minorHAnsi"/>
          <w:color w:val="000000" w:themeColor="text1"/>
        </w:rPr>
        <w:t>performers</w:t>
      </w:r>
      <w:r w:rsidRPr="007270D9">
        <w:rPr>
          <w:rFonts w:asciiTheme="minorHAnsi" w:hAnsiTheme="minorHAnsi" w:cstheme="minorHAnsi"/>
          <w:color w:val="000000" w:themeColor="text1"/>
        </w:rPr>
        <w:t>, can potentially enhance returns and, crucially, mitigate the deep, regime-dependent drawdowns that plague static portfolios</w:t>
      </w:r>
      <w:sdt>
        <w:sdtPr>
          <w:rPr>
            <w:rFonts w:asciiTheme="minorHAnsi" w:hAnsiTheme="minorHAnsi" w:cstheme="minorHAnsi"/>
            <w:color w:val="000000" w:themeColor="text1"/>
          </w:rPr>
          <w:id w:val="-373770617"/>
          <w:citation/>
        </w:sdtPr>
        <w:sdtEndPr/>
        <w:sdtContent>
          <w:r w:rsidRPr="007270D9">
            <w:rPr>
              <w:rFonts w:asciiTheme="minorHAnsi" w:hAnsiTheme="minorHAnsi" w:cstheme="minorHAnsi"/>
              <w:color w:val="000000" w:themeColor="text1"/>
            </w:rPr>
            <w:fldChar w:fldCharType="begin"/>
          </w:r>
          <w:r w:rsidRPr="007270D9">
            <w:rPr>
              <w:rFonts w:asciiTheme="minorHAnsi" w:hAnsiTheme="minorHAnsi" w:cstheme="minorHAnsi"/>
              <w:color w:val="000000" w:themeColor="text1"/>
              <w:lang w:val="en-US"/>
            </w:rPr>
            <w:instrText xml:space="preserve"> CITATION Arn16 \l 1033 </w:instrText>
          </w:r>
          <w:r w:rsidRPr="007270D9">
            <w:rPr>
              <w:rFonts w:asciiTheme="minorHAnsi" w:hAnsiTheme="minorHAnsi" w:cstheme="minorHAnsi"/>
              <w:color w:val="000000" w:themeColor="text1"/>
            </w:rPr>
            <w:fldChar w:fldCharType="separate"/>
          </w:r>
          <w:r w:rsidR="00AB146F">
            <w:rPr>
              <w:rFonts w:asciiTheme="minorHAnsi" w:hAnsiTheme="minorHAnsi" w:cstheme="minorHAnsi"/>
              <w:noProof/>
              <w:color w:val="000000" w:themeColor="text1"/>
              <w:lang w:val="en-US"/>
            </w:rPr>
            <w:t xml:space="preserve"> </w:t>
          </w:r>
          <w:r w:rsidR="00AB146F" w:rsidRPr="00AB146F">
            <w:rPr>
              <w:rFonts w:asciiTheme="minorHAnsi" w:hAnsiTheme="minorHAnsi" w:cstheme="minorHAnsi"/>
              <w:noProof/>
              <w:color w:val="000000" w:themeColor="text1"/>
              <w:lang w:val="en-US"/>
            </w:rPr>
            <w:t>(Arnott, Beck, Kalesnik, &amp; West, 2016)</w:t>
          </w:r>
          <w:r w:rsidRPr="007270D9">
            <w:rPr>
              <w:rFonts w:asciiTheme="minorHAnsi" w:hAnsiTheme="minorHAnsi" w:cstheme="minorHAnsi"/>
              <w:color w:val="000000" w:themeColor="text1"/>
            </w:rPr>
            <w:fldChar w:fldCharType="end"/>
          </w:r>
        </w:sdtContent>
      </w:sdt>
      <w:r w:rsidRPr="007270D9">
        <w:rPr>
          <w:rFonts w:asciiTheme="minorHAnsi" w:hAnsiTheme="minorHAnsi" w:cstheme="minorHAnsi"/>
          <w:color w:val="000000" w:themeColor="text1"/>
        </w:rPr>
        <w:t xml:space="preserve">. </w:t>
      </w:r>
    </w:p>
    <w:p w14:paraId="22360D05" w14:textId="08A8D1B8" w:rsidR="0047641A" w:rsidRPr="007270D9" w:rsidRDefault="0047641A" w:rsidP="0047641A">
      <w:pPr>
        <w:rPr>
          <w:rFonts w:cstheme="minorHAnsi"/>
          <w:sz w:val="24"/>
          <w:szCs w:val="24"/>
        </w:rPr>
      </w:pPr>
      <w:r w:rsidRPr="007270D9">
        <w:rPr>
          <w:rFonts w:cstheme="minorHAnsi"/>
          <w:sz w:val="24"/>
          <w:szCs w:val="24"/>
        </w:rPr>
        <w:t xml:space="preserve">Empirical evidence shows that even relatively simple linear timing rules can deliver economically meaningful improvements to static allocations. Earlier work by </w:t>
      </w:r>
      <w:sdt>
        <w:sdtPr>
          <w:rPr>
            <w:rFonts w:cstheme="minorHAnsi"/>
            <w:sz w:val="24"/>
            <w:szCs w:val="24"/>
          </w:rPr>
          <w:id w:val="1384437093"/>
          <w:citation/>
        </w:sdtPr>
        <w:sdtEndPr/>
        <w:sdtContent>
          <w:r w:rsidRPr="007270D9">
            <w:rPr>
              <w:rFonts w:cstheme="minorHAnsi"/>
              <w:sz w:val="24"/>
              <w:szCs w:val="24"/>
            </w:rPr>
            <w:fldChar w:fldCharType="begin"/>
          </w:r>
          <w:r w:rsidRPr="007270D9">
            <w:rPr>
              <w:rFonts w:cstheme="minorHAnsi"/>
              <w:sz w:val="24"/>
              <w:szCs w:val="24"/>
              <w:lang w:val="en-US"/>
            </w:rPr>
            <w:instrText xml:space="preserve"> CITATION Asn00 \l 1033 </w:instrText>
          </w:r>
          <w:r w:rsidRPr="007270D9">
            <w:rPr>
              <w:rFonts w:cstheme="minorHAnsi"/>
              <w:sz w:val="24"/>
              <w:szCs w:val="24"/>
            </w:rPr>
            <w:fldChar w:fldCharType="separate"/>
          </w:r>
          <w:r w:rsidR="00AB146F" w:rsidRPr="00AB146F">
            <w:rPr>
              <w:rFonts w:cstheme="minorHAnsi"/>
              <w:noProof/>
              <w:sz w:val="24"/>
              <w:szCs w:val="24"/>
              <w:lang w:val="en-US"/>
            </w:rPr>
            <w:t>(Asness, Friedman, Krail, &amp; Liew, 2000)</w:t>
          </w:r>
          <w:r w:rsidRPr="007270D9">
            <w:rPr>
              <w:rFonts w:cstheme="minorHAnsi"/>
              <w:sz w:val="24"/>
              <w:szCs w:val="24"/>
            </w:rPr>
            <w:fldChar w:fldCharType="end"/>
          </w:r>
        </w:sdtContent>
      </w:sdt>
      <w:r w:rsidRPr="007270D9">
        <w:rPr>
          <w:rFonts w:cstheme="minorHAnsi"/>
          <w:sz w:val="24"/>
          <w:szCs w:val="24"/>
        </w:rPr>
        <w:t xml:space="preserve"> and 2007 established a simple valuation-based signal for timing the value factor, yielding substantially higher returns.  </w:t>
      </w:r>
      <w:sdt>
        <w:sdtPr>
          <w:rPr>
            <w:rFonts w:cstheme="minorHAnsi"/>
            <w:sz w:val="24"/>
            <w:szCs w:val="24"/>
          </w:rPr>
          <w:id w:val="-1940364139"/>
          <w:citation/>
        </w:sdtPr>
        <w:sdtEndPr/>
        <w:sdtContent>
          <w:r w:rsidRPr="007270D9">
            <w:rPr>
              <w:rFonts w:cstheme="minorHAnsi"/>
              <w:sz w:val="24"/>
              <w:szCs w:val="24"/>
            </w:rPr>
            <w:fldChar w:fldCharType="begin"/>
          </w:r>
          <w:r w:rsidRPr="007270D9">
            <w:rPr>
              <w:rFonts w:cstheme="minorHAnsi"/>
              <w:sz w:val="24"/>
              <w:szCs w:val="24"/>
            </w:rPr>
            <w:instrText xml:space="preserve"> CITATION Gup19 \l 1033 </w:instrText>
          </w:r>
          <w:r w:rsidRPr="007270D9">
            <w:rPr>
              <w:rFonts w:cstheme="minorHAnsi"/>
              <w:sz w:val="24"/>
              <w:szCs w:val="24"/>
            </w:rPr>
            <w:fldChar w:fldCharType="separate"/>
          </w:r>
          <w:r w:rsidR="00AB146F" w:rsidRPr="00AB146F">
            <w:rPr>
              <w:rFonts w:cstheme="minorHAnsi"/>
              <w:noProof/>
              <w:sz w:val="24"/>
              <w:szCs w:val="24"/>
            </w:rPr>
            <w:t>(Gupta &amp; Kelly, 2019)</w:t>
          </w:r>
          <w:r w:rsidRPr="007270D9">
            <w:rPr>
              <w:rFonts w:cstheme="minorHAnsi"/>
              <w:sz w:val="24"/>
              <w:szCs w:val="24"/>
            </w:rPr>
            <w:fldChar w:fldCharType="end"/>
          </w:r>
        </w:sdtContent>
      </w:sdt>
      <w:r w:rsidRPr="007270D9">
        <w:rPr>
          <w:rFonts w:cstheme="minorHAnsi"/>
          <w:sz w:val="24"/>
          <w:szCs w:val="24"/>
        </w:rPr>
        <w:t xml:space="preserve"> systematically quantified the performance gains from timing a broad set of factors. Their key result was that a timing strategy based on factor momentum and valuation measures generated substantial alpha and superior Sharpe ratios compared to a static factor portfolio. They showed that these predictors were not just statistically significant but delivered economically meaningful forecasting ability, directly translating into enhanced risk-adjusted returns. Similarly, </w:t>
      </w:r>
      <w:sdt>
        <w:sdtPr>
          <w:rPr>
            <w:rFonts w:cstheme="minorHAnsi"/>
            <w:sz w:val="24"/>
            <w:szCs w:val="24"/>
          </w:rPr>
          <w:id w:val="-412007520"/>
          <w:citation/>
        </w:sdtPr>
        <w:sdtEndPr/>
        <w:sdtContent>
          <w:r w:rsidRPr="007270D9">
            <w:rPr>
              <w:rFonts w:cstheme="minorHAnsi"/>
              <w:sz w:val="24"/>
              <w:szCs w:val="24"/>
            </w:rPr>
            <w:fldChar w:fldCharType="begin"/>
          </w:r>
          <w:r w:rsidRPr="007270D9">
            <w:rPr>
              <w:rFonts w:cstheme="minorHAnsi"/>
              <w:sz w:val="24"/>
              <w:szCs w:val="24"/>
              <w:lang w:val="en-US"/>
            </w:rPr>
            <w:instrText xml:space="preserve"> CITATION Hua20 \l 1033 </w:instrText>
          </w:r>
          <w:r w:rsidRPr="007270D9">
            <w:rPr>
              <w:rFonts w:cstheme="minorHAnsi"/>
              <w:sz w:val="24"/>
              <w:szCs w:val="24"/>
            </w:rPr>
            <w:fldChar w:fldCharType="separate"/>
          </w:r>
          <w:r w:rsidR="00AB146F" w:rsidRPr="00AB146F">
            <w:rPr>
              <w:rFonts w:cstheme="minorHAnsi"/>
              <w:noProof/>
              <w:sz w:val="24"/>
              <w:szCs w:val="24"/>
              <w:lang w:val="en-US"/>
            </w:rPr>
            <w:t>(Huang, Li, Wang, &amp; Zhou, 2020)</w:t>
          </w:r>
          <w:r w:rsidRPr="007270D9">
            <w:rPr>
              <w:rFonts w:cstheme="minorHAnsi"/>
              <w:sz w:val="24"/>
              <w:szCs w:val="24"/>
            </w:rPr>
            <w:fldChar w:fldCharType="end"/>
          </w:r>
        </w:sdtContent>
      </w:sdt>
      <w:r w:rsidRPr="007270D9">
        <w:rPr>
          <w:rFonts w:cstheme="minorHAnsi"/>
          <w:sz w:val="24"/>
          <w:szCs w:val="24"/>
        </w:rPr>
        <w:t xml:space="preserve"> showed that that applying a dynamic weighting scheme to time-series momentum could significantly improve the strategy's Sharpe ratio and reduce its severe drawdowns. Collectively, these findings suggest that factor timing may enhance long-term returns and serve as an effective risk-management tool.</w:t>
      </w:r>
    </w:p>
    <w:p w14:paraId="0E9E2C38" w14:textId="2EDD1192" w:rsidR="0047641A" w:rsidRPr="007270D9" w:rsidRDefault="0047641A" w:rsidP="0047641A">
      <w:pPr>
        <w:rPr>
          <w:rFonts w:cstheme="minorHAnsi"/>
          <w:sz w:val="24"/>
          <w:szCs w:val="24"/>
        </w:rPr>
      </w:pPr>
      <w:r w:rsidRPr="007270D9">
        <w:rPr>
          <w:rFonts w:cstheme="minorHAnsi"/>
          <w:sz w:val="24"/>
          <w:szCs w:val="24"/>
        </w:rPr>
        <w:t xml:space="preserve">However, timing factor premia is inherently challenging. As synthesized by </w:t>
      </w:r>
      <w:sdt>
        <w:sdtPr>
          <w:rPr>
            <w:rFonts w:cstheme="minorHAnsi"/>
            <w:sz w:val="24"/>
            <w:szCs w:val="24"/>
          </w:rPr>
          <w:id w:val="1792007705"/>
          <w:citation/>
        </w:sdtPr>
        <w:sdtEndPr/>
        <w:sdtContent>
          <w:r w:rsidRPr="007270D9">
            <w:rPr>
              <w:rFonts w:cstheme="minorHAnsi"/>
              <w:sz w:val="24"/>
              <w:szCs w:val="24"/>
            </w:rPr>
            <w:fldChar w:fldCharType="begin"/>
          </w:r>
          <w:r w:rsidRPr="007270D9">
            <w:rPr>
              <w:rFonts w:cstheme="minorHAnsi"/>
              <w:sz w:val="24"/>
              <w:szCs w:val="24"/>
              <w:lang w:val="en-US"/>
            </w:rPr>
            <w:instrText xml:space="preserve"> CITATION Cot24 \l 1033 </w:instrText>
          </w:r>
          <w:r w:rsidRPr="007270D9">
            <w:rPr>
              <w:rFonts w:cstheme="minorHAnsi"/>
              <w:sz w:val="24"/>
              <w:szCs w:val="24"/>
            </w:rPr>
            <w:fldChar w:fldCharType="separate"/>
          </w:r>
          <w:r w:rsidR="00AB146F" w:rsidRPr="00AB146F">
            <w:rPr>
              <w:rFonts w:cstheme="minorHAnsi"/>
              <w:noProof/>
              <w:sz w:val="24"/>
              <w:szCs w:val="24"/>
              <w:lang w:val="en-US"/>
            </w:rPr>
            <w:t>(Cotturo, Liu, &amp; Proner, 2024)</w:t>
          </w:r>
          <w:r w:rsidRPr="007270D9">
            <w:rPr>
              <w:rFonts w:cstheme="minorHAnsi"/>
              <w:sz w:val="24"/>
              <w:szCs w:val="24"/>
            </w:rPr>
            <w:fldChar w:fldCharType="end"/>
          </w:r>
        </w:sdtContent>
      </w:sdt>
      <w:r w:rsidRPr="007270D9">
        <w:rPr>
          <w:rFonts w:cstheme="minorHAnsi"/>
          <w:sz w:val="24"/>
          <w:szCs w:val="24"/>
        </w:rPr>
        <w:t xml:space="preserve"> these challenges are fourfold; Firstly, the fundamental drivers of factor returns are not fully understood and likely comprise a complex set of financial and macro-economic variables. Secondly, the uncertainty surrounding the underlying functional relationship between factor premia and their determinants. This relationship is likely to be highly nonlinear and shaped by complex interactions among multiple predictors </w:t>
      </w:r>
      <w:sdt>
        <w:sdtPr>
          <w:rPr>
            <w:rFonts w:cstheme="minorHAnsi"/>
            <w:sz w:val="24"/>
            <w:szCs w:val="24"/>
          </w:rPr>
          <w:id w:val="-1845543513"/>
          <w:citation/>
        </w:sdtPr>
        <w:sdtEndPr/>
        <w:sdtContent>
          <w:r w:rsidRPr="007270D9">
            <w:rPr>
              <w:rFonts w:cstheme="minorHAnsi"/>
              <w:sz w:val="24"/>
              <w:szCs w:val="24"/>
            </w:rPr>
            <w:fldChar w:fldCharType="begin"/>
          </w:r>
          <w:r w:rsidRPr="007270D9">
            <w:rPr>
              <w:rFonts w:cstheme="minorHAnsi"/>
              <w:sz w:val="24"/>
              <w:szCs w:val="24"/>
              <w:lang w:val="en-US"/>
            </w:rPr>
            <w:instrText xml:space="preserve"> CITATION Shi20 \l 1033  \m Leu21</w:instrText>
          </w:r>
          <w:r w:rsidRPr="007270D9">
            <w:rPr>
              <w:rFonts w:cstheme="minorHAnsi"/>
              <w:sz w:val="24"/>
              <w:szCs w:val="24"/>
            </w:rPr>
            <w:fldChar w:fldCharType="separate"/>
          </w:r>
          <w:r w:rsidR="00AB146F" w:rsidRPr="00AB146F">
            <w:rPr>
              <w:rFonts w:cstheme="minorHAnsi"/>
              <w:noProof/>
              <w:sz w:val="24"/>
              <w:szCs w:val="24"/>
              <w:lang w:val="en-US"/>
            </w:rPr>
            <w:t>(Gu, Kelly, &amp; Xiu, 2020; Leung, Lohre, Mischlich, Shea, &amp; Stroh, 2021)</w:t>
          </w:r>
          <w:r w:rsidRPr="007270D9">
            <w:rPr>
              <w:rFonts w:cstheme="minorHAnsi"/>
              <w:sz w:val="24"/>
              <w:szCs w:val="24"/>
            </w:rPr>
            <w:fldChar w:fldCharType="end"/>
          </w:r>
        </w:sdtContent>
      </w:sdt>
      <w:r w:rsidRPr="007270D9">
        <w:rPr>
          <w:rFonts w:cstheme="minorHAnsi"/>
          <w:sz w:val="24"/>
          <w:szCs w:val="24"/>
        </w:rPr>
        <w:t>. Thirdly, factors are inherently dynamic with their performance contingent on a complex interplay between long- and short-term macroeconomic and financial conditions</w:t>
      </w:r>
      <w:sdt>
        <w:sdtPr>
          <w:rPr>
            <w:rFonts w:cstheme="minorHAnsi"/>
            <w:sz w:val="24"/>
            <w:szCs w:val="24"/>
          </w:rPr>
          <w:id w:val="563836742"/>
          <w:citation/>
        </w:sdtPr>
        <w:sdtEndPr/>
        <w:sdtContent>
          <w:r w:rsidRPr="007270D9">
            <w:rPr>
              <w:rFonts w:cstheme="minorHAnsi"/>
              <w:sz w:val="24"/>
              <w:szCs w:val="24"/>
            </w:rPr>
            <w:fldChar w:fldCharType="begin"/>
          </w:r>
          <w:r w:rsidRPr="007270D9">
            <w:rPr>
              <w:rFonts w:cstheme="minorHAnsi"/>
              <w:sz w:val="24"/>
              <w:szCs w:val="24"/>
              <w:lang w:val="en-US"/>
            </w:rPr>
            <w:instrText xml:space="preserve"> CITATION Ilm21 \l 1033 </w:instrText>
          </w:r>
          <w:r w:rsidRPr="007270D9">
            <w:rPr>
              <w:rFonts w:cstheme="minorHAnsi"/>
              <w:sz w:val="24"/>
              <w:szCs w:val="24"/>
            </w:rPr>
            <w:fldChar w:fldCharType="separate"/>
          </w:r>
          <w:r w:rsidR="00AB146F">
            <w:rPr>
              <w:rFonts w:cstheme="minorHAnsi"/>
              <w:noProof/>
              <w:sz w:val="24"/>
              <w:szCs w:val="24"/>
              <w:lang w:val="en-US"/>
            </w:rPr>
            <w:t xml:space="preserve"> </w:t>
          </w:r>
          <w:r w:rsidR="00AB146F" w:rsidRPr="00AB146F">
            <w:rPr>
              <w:rFonts w:cstheme="minorHAnsi"/>
              <w:noProof/>
              <w:sz w:val="24"/>
              <w:szCs w:val="24"/>
              <w:lang w:val="en-US"/>
            </w:rPr>
            <w:t>(Ilmanen, Israel, Lee, Moskowitz, &amp; Thapar, 2021)</w:t>
          </w:r>
          <w:r w:rsidRPr="007270D9">
            <w:rPr>
              <w:rFonts w:cstheme="minorHAnsi"/>
              <w:sz w:val="24"/>
              <w:szCs w:val="24"/>
            </w:rPr>
            <w:fldChar w:fldCharType="end"/>
          </w:r>
        </w:sdtContent>
      </w:sdt>
      <w:r w:rsidRPr="007270D9">
        <w:rPr>
          <w:rFonts w:cstheme="minorHAnsi"/>
          <w:sz w:val="24"/>
          <w:szCs w:val="24"/>
        </w:rPr>
        <w:t>. These challenges motivate for approaches capable of capturing nonlinear interactions, adapting to evolving market states, and exploiting high-dimensional information. Finally,</w:t>
      </w:r>
    </w:p>
    <w:p w14:paraId="65132B0C" w14:textId="0098BD62" w:rsidR="0047641A" w:rsidRPr="007270D9" w:rsidRDefault="0047641A" w:rsidP="0047641A">
      <w:pPr>
        <w:rPr>
          <w:rFonts w:cstheme="minorHAnsi"/>
          <w:sz w:val="24"/>
          <w:szCs w:val="24"/>
        </w:rPr>
      </w:pPr>
      <w:r w:rsidRPr="007270D9">
        <w:rPr>
          <w:rFonts w:cstheme="minorHAnsi"/>
          <w:sz w:val="24"/>
          <w:szCs w:val="24"/>
        </w:rPr>
        <w:t xml:space="preserve">The structural challenges inherent in timing factor premia have led recent research to explore the use of Machine Learning (ML) methods. ML approaches do not require the pre-specification of a functional form, allowing them to approximate complex, nonlinear relationships </w:t>
      </w:r>
      <w:r w:rsidRPr="007270D9">
        <w:rPr>
          <w:rFonts w:cstheme="minorHAnsi"/>
          <w:sz w:val="24"/>
          <w:szCs w:val="24"/>
        </w:rPr>
        <w:lastRenderedPageBreak/>
        <w:t>between predictors and asset returns</w:t>
      </w:r>
      <w:sdt>
        <w:sdtPr>
          <w:rPr>
            <w:rFonts w:cstheme="minorHAnsi"/>
            <w:sz w:val="24"/>
            <w:szCs w:val="24"/>
          </w:rPr>
          <w:id w:val="244545140"/>
          <w:citation/>
        </w:sdtPr>
        <w:sdtEndPr/>
        <w:sdtContent>
          <w:r w:rsidRPr="007270D9">
            <w:rPr>
              <w:rFonts w:cstheme="minorHAnsi"/>
              <w:sz w:val="24"/>
              <w:szCs w:val="24"/>
            </w:rPr>
            <w:fldChar w:fldCharType="begin"/>
          </w:r>
          <w:r w:rsidRPr="007270D9">
            <w:rPr>
              <w:rFonts w:cstheme="minorHAnsi"/>
              <w:sz w:val="24"/>
              <w:szCs w:val="24"/>
              <w:lang w:val="en-US"/>
            </w:rPr>
            <w:instrText xml:space="preserve"> CITATION Shi20 \l 1033 </w:instrText>
          </w:r>
          <w:r w:rsidRPr="007270D9">
            <w:rPr>
              <w:rFonts w:cstheme="minorHAnsi"/>
              <w:sz w:val="24"/>
              <w:szCs w:val="24"/>
            </w:rPr>
            <w:fldChar w:fldCharType="separate"/>
          </w:r>
          <w:r w:rsidR="00AB146F">
            <w:rPr>
              <w:rFonts w:cstheme="minorHAnsi"/>
              <w:noProof/>
              <w:sz w:val="24"/>
              <w:szCs w:val="24"/>
              <w:lang w:val="en-US"/>
            </w:rPr>
            <w:t xml:space="preserve"> </w:t>
          </w:r>
          <w:r w:rsidR="00AB146F" w:rsidRPr="00AB146F">
            <w:rPr>
              <w:rFonts w:cstheme="minorHAnsi"/>
              <w:noProof/>
              <w:sz w:val="24"/>
              <w:szCs w:val="24"/>
              <w:lang w:val="en-US"/>
            </w:rPr>
            <w:t>(Gu, Kelly, &amp; Xiu, 2020)</w:t>
          </w:r>
          <w:r w:rsidRPr="007270D9">
            <w:rPr>
              <w:rFonts w:cstheme="minorHAnsi"/>
              <w:sz w:val="24"/>
              <w:szCs w:val="24"/>
            </w:rPr>
            <w:fldChar w:fldCharType="end"/>
          </w:r>
        </w:sdtContent>
      </w:sdt>
      <w:r w:rsidRPr="007270D9">
        <w:rPr>
          <w:rFonts w:cstheme="minorHAnsi"/>
          <w:sz w:val="24"/>
          <w:szCs w:val="24"/>
        </w:rPr>
        <w:t xml:space="preserve">. A growing body of evidence shows that factor returns are influenced by interaction effects and nonlinear dynamics that linear models struggle to capture </w:t>
      </w:r>
      <w:sdt>
        <w:sdtPr>
          <w:rPr>
            <w:rFonts w:cstheme="minorHAnsi"/>
            <w:sz w:val="24"/>
            <w:szCs w:val="24"/>
          </w:rPr>
          <w:id w:val="1060133142"/>
          <w:citation/>
        </w:sdtPr>
        <w:sdtEndPr/>
        <w:sdtContent>
          <w:r w:rsidRPr="007270D9">
            <w:rPr>
              <w:rFonts w:cstheme="minorHAnsi"/>
              <w:sz w:val="24"/>
              <w:szCs w:val="24"/>
            </w:rPr>
            <w:fldChar w:fldCharType="begin"/>
          </w:r>
          <w:r w:rsidRPr="007270D9">
            <w:rPr>
              <w:rFonts w:cstheme="minorHAnsi"/>
              <w:sz w:val="24"/>
              <w:szCs w:val="24"/>
              <w:lang w:val="en-US"/>
            </w:rPr>
            <w:instrText xml:space="preserve">CITATION Leu21 \m Bry23 \l 1033 </w:instrText>
          </w:r>
          <w:r w:rsidRPr="007270D9">
            <w:rPr>
              <w:rFonts w:cstheme="minorHAnsi"/>
              <w:sz w:val="24"/>
              <w:szCs w:val="24"/>
            </w:rPr>
            <w:fldChar w:fldCharType="separate"/>
          </w:r>
          <w:r w:rsidR="00AB146F" w:rsidRPr="00AB146F">
            <w:rPr>
              <w:rFonts w:cstheme="minorHAnsi"/>
              <w:noProof/>
              <w:sz w:val="24"/>
              <w:szCs w:val="24"/>
              <w:lang w:val="en-US"/>
            </w:rPr>
            <w:t>(Leung, Lohre, Mischlich, Shea, &amp; Stroh, 2021; Bryzgalova, Pelger, &amp; Zhu, 2023)</w:t>
          </w:r>
          <w:r w:rsidRPr="007270D9">
            <w:rPr>
              <w:rFonts w:cstheme="minorHAnsi"/>
              <w:sz w:val="24"/>
              <w:szCs w:val="24"/>
            </w:rPr>
            <w:fldChar w:fldCharType="end"/>
          </w:r>
        </w:sdtContent>
      </w:sdt>
      <w:r w:rsidRPr="007270D9">
        <w:rPr>
          <w:rFonts w:cstheme="minorHAnsi"/>
          <w:sz w:val="24"/>
          <w:szCs w:val="24"/>
        </w:rPr>
        <w:t xml:space="preserve">. ML methods are also designed to operate effectively in high-dimensional environments, where the number of potential predictors may be large relative to the sample size (Feng et al., 2018; Rapach &amp; Zhou, 2013). Furthermore, several studies find that market conditions and factor behaviour evolve over time in ways that favour more flexible, adaptive modelling frameworks </w:t>
      </w:r>
      <w:sdt>
        <w:sdtPr>
          <w:rPr>
            <w:rFonts w:cstheme="minorHAnsi"/>
            <w:sz w:val="24"/>
            <w:szCs w:val="24"/>
          </w:rPr>
          <w:id w:val="955903914"/>
          <w:citation/>
        </w:sdtPr>
        <w:sdtEndPr/>
        <w:sdtContent>
          <w:r w:rsidRPr="007270D9">
            <w:rPr>
              <w:rFonts w:cstheme="minorHAnsi"/>
              <w:sz w:val="24"/>
              <w:szCs w:val="24"/>
            </w:rPr>
            <w:fldChar w:fldCharType="begin"/>
          </w:r>
          <w:r w:rsidRPr="007270D9">
            <w:rPr>
              <w:rFonts w:cstheme="minorHAnsi"/>
              <w:sz w:val="24"/>
              <w:szCs w:val="24"/>
              <w:lang w:val="en-US"/>
            </w:rPr>
            <w:instrText xml:space="preserve"> CITATION Hua20 \l 1033  \m Ilm21</w:instrText>
          </w:r>
          <w:r w:rsidRPr="007270D9">
            <w:rPr>
              <w:rFonts w:cstheme="minorHAnsi"/>
              <w:sz w:val="24"/>
              <w:szCs w:val="24"/>
            </w:rPr>
            <w:fldChar w:fldCharType="separate"/>
          </w:r>
          <w:r w:rsidR="00AB146F" w:rsidRPr="00AB146F">
            <w:rPr>
              <w:rFonts w:cstheme="minorHAnsi"/>
              <w:noProof/>
              <w:sz w:val="24"/>
              <w:szCs w:val="24"/>
              <w:lang w:val="en-US"/>
            </w:rPr>
            <w:t>(Huang, Li, Wang, &amp; Zhou, 2020; Ilmanen, Israel, Lee, Moskowitz, &amp; Thapar, 2021)</w:t>
          </w:r>
          <w:r w:rsidRPr="007270D9">
            <w:rPr>
              <w:rFonts w:cstheme="minorHAnsi"/>
              <w:sz w:val="24"/>
              <w:szCs w:val="24"/>
            </w:rPr>
            <w:fldChar w:fldCharType="end"/>
          </w:r>
        </w:sdtContent>
      </w:sdt>
      <w:r w:rsidRPr="007270D9">
        <w:rPr>
          <w:rFonts w:cstheme="minorHAnsi"/>
          <w:sz w:val="24"/>
          <w:szCs w:val="24"/>
        </w:rPr>
        <w:t xml:space="preserve">. Considering these empirical findings, ML techniques have emerged as a natural candidate for modelling the nonlinear, high-dimensional and regime-dependent features that characterise factor timing problems </w:t>
      </w:r>
      <w:sdt>
        <w:sdtPr>
          <w:rPr>
            <w:rFonts w:cstheme="minorHAnsi"/>
            <w:sz w:val="24"/>
            <w:szCs w:val="24"/>
          </w:rPr>
          <w:id w:val="1252161689"/>
          <w:citation/>
        </w:sdtPr>
        <w:sdtEndPr/>
        <w:sdtContent>
          <w:r w:rsidRPr="007270D9">
            <w:rPr>
              <w:rFonts w:cstheme="minorHAnsi"/>
              <w:sz w:val="24"/>
              <w:szCs w:val="24"/>
            </w:rPr>
            <w:fldChar w:fldCharType="begin"/>
          </w:r>
          <w:r w:rsidRPr="007270D9">
            <w:rPr>
              <w:rFonts w:cstheme="minorHAnsi"/>
              <w:sz w:val="24"/>
              <w:szCs w:val="24"/>
              <w:lang w:val="en-US"/>
            </w:rPr>
            <w:instrText xml:space="preserve"> CITATION Cot24 \l 1033 </w:instrText>
          </w:r>
          <w:r w:rsidRPr="007270D9">
            <w:rPr>
              <w:rFonts w:cstheme="minorHAnsi"/>
              <w:sz w:val="24"/>
              <w:szCs w:val="24"/>
            </w:rPr>
            <w:fldChar w:fldCharType="separate"/>
          </w:r>
          <w:r w:rsidR="00AB146F" w:rsidRPr="00AB146F">
            <w:rPr>
              <w:rFonts w:cstheme="minorHAnsi"/>
              <w:noProof/>
              <w:sz w:val="24"/>
              <w:szCs w:val="24"/>
              <w:lang w:val="en-US"/>
            </w:rPr>
            <w:t>(Cotturo, Liu, &amp; Proner, 2024)</w:t>
          </w:r>
          <w:r w:rsidRPr="007270D9">
            <w:rPr>
              <w:rFonts w:cstheme="minorHAnsi"/>
              <w:sz w:val="24"/>
              <w:szCs w:val="24"/>
            </w:rPr>
            <w:fldChar w:fldCharType="end"/>
          </w:r>
        </w:sdtContent>
      </w:sdt>
      <w:r w:rsidRPr="007270D9">
        <w:rPr>
          <w:rFonts w:cstheme="minorHAnsi"/>
          <w:sz w:val="24"/>
          <w:szCs w:val="24"/>
        </w:rPr>
        <w:t>.</w:t>
      </w:r>
    </w:p>
    <w:p w14:paraId="7E2D784F" w14:textId="77777777" w:rsidR="0047641A" w:rsidRPr="0047641A" w:rsidRDefault="0047641A" w:rsidP="0047641A"/>
    <w:p w14:paraId="4A919F59" w14:textId="51C45807" w:rsidR="004D3698" w:rsidRPr="004D3698" w:rsidRDefault="001F0B82" w:rsidP="001F0B82">
      <w:pPr>
        <w:pStyle w:val="Heading2"/>
      </w:pPr>
      <w:bookmarkStart w:id="42" w:name="_Toc223935849"/>
      <w:r>
        <w:t>Machine Learning</w:t>
      </w:r>
      <w:r w:rsidR="002A4958">
        <w:t xml:space="preserve"> in Finance</w:t>
      </w:r>
      <w:bookmarkEnd w:id="42"/>
    </w:p>
    <w:p w14:paraId="4F9AFB90" w14:textId="21359A9A" w:rsidR="004D3698" w:rsidRPr="004D3698" w:rsidRDefault="004D3698" w:rsidP="004D3698">
      <w:pPr>
        <w:shd w:val="clear" w:color="auto" w:fill="FFFFFF"/>
        <w:spacing w:before="0" w:beforeAutospacing="1" w:after="0" w:afterAutospacing="1"/>
        <w:textAlignment w:val="baseline"/>
        <w:rPr>
          <w:rFonts w:ascii="Calibri" w:eastAsia="Calibri" w:hAnsi="Calibri" w:cs="Calibri"/>
          <w:kern w:val="0"/>
          <w:sz w:val="24"/>
          <w:szCs w:val="24"/>
          <w14:ligatures w14:val="none"/>
        </w:rPr>
      </w:pPr>
      <w:r w:rsidRPr="004D3698">
        <w:rPr>
          <w:rFonts w:ascii="Calibri" w:eastAsia="Calibri" w:hAnsi="Calibri" w:cs="Calibri"/>
          <w:kern w:val="0"/>
          <w:sz w:val="24"/>
          <w:szCs w:val="24"/>
          <w14:ligatures w14:val="none"/>
        </w:rPr>
        <w:t xml:space="preserve">ML </w:t>
      </w:r>
      <w:r w:rsidR="004F376A">
        <w:rPr>
          <w:rFonts w:ascii="Calibri" w:eastAsia="Calibri" w:hAnsi="Calibri" w:cs="Calibri"/>
          <w:kern w:val="0"/>
          <w:sz w:val="24"/>
          <w:szCs w:val="24"/>
          <w14:ligatures w14:val="none"/>
        </w:rPr>
        <w:t>emerged at the intersection</w:t>
      </w:r>
      <w:r w:rsidR="00C731EB">
        <w:rPr>
          <w:rFonts w:ascii="Calibri" w:eastAsia="Calibri" w:hAnsi="Calibri" w:cs="Calibri"/>
          <w:kern w:val="0"/>
          <w:sz w:val="24"/>
          <w:szCs w:val="24"/>
          <w14:ligatures w14:val="none"/>
        </w:rPr>
        <w:t xml:space="preserve"> of</w:t>
      </w:r>
      <w:r w:rsidRPr="004D3698">
        <w:rPr>
          <w:rFonts w:ascii="Calibri" w:eastAsia="Calibri" w:hAnsi="Calibri" w:cs="Calibri"/>
          <w:kern w:val="0"/>
          <w:sz w:val="24"/>
          <w:szCs w:val="24"/>
          <w14:ligatures w14:val="none"/>
        </w:rPr>
        <w:t xml:space="preserve"> computer science, </w:t>
      </w:r>
      <w:hyperlink r:id="rId19" w:tgtFrame="_blank" w:history="1">
        <w:r w:rsidRPr="004D3698">
          <w:rPr>
            <w:rFonts w:ascii="Calibri" w:eastAsia="Calibri" w:hAnsi="Calibri" w:cs="Calibri"/>
            <w:kern w:val="0"/>
            <w:sz w:val="24"/>
            <w:szCs w:val="24"/>
            <w14:ligatures w14:val="none"/>
          </w:rPr>
          <w:t>data science</w:t>
        </w:r>
      </w:hyperlink>
      <w:r w:rsidRPr="004D3698">
        <w:rPr>
          <w:rFonts w:ascii="Calibri" w:eastAsia="Calibri" w:hAnsi="Calibri" w:cs="Calibri"/>
          <w:kern w:val="0"/>
          <w:sz w:val="24"/>
          <w:szCs w:val="24"/>
          <w14:ligatures w14:val="none"/>
        </w:rPr>
        <w:t> and </w:t>
      </w:r>
      <w:hyperlink r:id="rId20" w:tgtFrame="_self" w:history="1">
        <w:r w:rsidRPr="004D3698">
          <w:rPr>
            <w:rFonts w:ascii="Calibri" w:eastAsia="Calibri" w:hAnsi="Calibri" w:cs="Calibri"/>
            <w:kern w:val="0"/>
            <w:sz w:val="24"/>
            <w:szCs w:val="24"/>
            <w14:ligatures w14:val="none"/>
          </w:rPr>
          <w:t>artificial intelligence</w:t>
        </w:r>
      </w:hyperlink>
      <w:r w:rsidRPr="004D3698">
        <w:rPr>
          <w:rFonts w:ascii="Calibri" w:eastAsia="Calibri" w:hAnsi="Calibri" w:cs="Calibri"/>
          <w:kern w:val="0"/>
          <w:sz w:val="24"/>
          <w:szCs w:val="24"/>
          <w14:ligatures w14:val="none"/>
        </w:rPr>
        <w:t> (</w:t>
      </w:r>
      <w:r w:rsidR="004C66E5">
        <w:rPr>
          <w:rFonts w:ascii="Calibri" w:eastAsia="Calibri" w:hAnsi="Calibri" w:cs="Calibri"/>
          <w:kern w:val="0"/>
          <w:sz w:val="24"/>
          <w:szCs w:val="24"/>
          <w14:ligatures w14:val="none"/>
        </w:rPr>
        <w:t>‘</w:t>
      </w:r>
      <w:r w:rsidRPr="004D3698">
        <w:rPr>
          <w:rFonts w:ascii="Calibri" w:eastAsia="Calibri" w:hAnsi="Calibri" w:cs="Calibri"/>
          <w:kern w:val="0"/>
          <w:sz w:val="24"/>
          <w:szCs w:val="24"/>
          <w14:ligatures w14:val="none"/>
        </w:rPr>
        <w:t>AI</w:t>
      </w:r>
      <w:r w:rsidR="004C66E5">
        <w:rPr>
          <w:rFonts w:ascii="Calibri" w:eastAsia="Calibri" w:hAnsi="Calibri" w:cs="Calibri"/>
          <w:kern w:val="0"/>
          <w:sz w:val="24"/>
          <w:szCs w:val="24"/>
          <w14:ligatures w14:val="none"/>
        </w:rPr>
        <w:t>’ hereafter</w:t>
      </w:r>
      <w:r w:rsidRPr="004D3698">
        <w:rPr>
          <w:rFonts w:ascii="Calibri" w:eastAsia="Calibri" w:hAnsi="Calibri" w:cs="Calibri"/>
          <w:kern w:val="0"/>
          <w:sz w:val="24"/>
          <w:szCs w:val="24"/>
          <w14:ligatures w14:val="none"/>
        </w:rPr>
        <w:t xml:space="preserve">) </w:t>
      </w:r>
      <w:r w:rsidR="00C851C5">
        <w:rPr>
          <w:rFonts w:ascii="Calibri" w:eastAsia="Calibri" w:hAnsi="Calibri" w:cs="Calibri"/>
          <w:kern w:val="0"/>
          <w:sz w:val="24"/>
          <w:szCs w:val="24"/>
          <w14:ligatures w14:val="none"/>
        </w:rPr>
        <w:t xml:space="preserve">as a </w:t>
      </w:r>
      <w:r w:rsidR="005F20E1" w:rsidRPr="005F20E1">
        <w:rPr>
          <w:rFonts w:ascii="Calibri" w:eastAsia="Calibri" w:hAnsi="Calibri" w:cs="Calibri"/>
          <w:kern w:val="0"/>
          <w:sz w:val="24"/>
          <w:szCs w:val="24"/>
          <w14:ligatures w14:val="none"/>
        </w:rPr>
        <w:t>framework for constructing data-driven models that improve predictive performance through exposure to data rather than explicit rule-based programming</w:t>
      </w:r>
      <w:r w:rsidRPr="004D3698">
        <w:rPr>
          <w:rFonts w:ascii="Calibri" w:eastAsia="Calibri" w:hAnsi="Calibri" w:cs="Calibri"/>
          <w:kern w:val="0"/>
          <w:sz w:val="24"/>
          <w:szCs w:val="24"/>
          <w14:ligatures w14:val="none"/>
        </w:rPr>
        <w:t xml:space="preserve"> </w:t>
      </w:r>
      <w:sdt>
        <w:sdtPr>
          <w:rPr>
            <w:rFonts w:ascii="Calibri" w:eastAsia="Calibri" w:hAnsi="Calibri" w:cs="Calibri"/>
            <w:kern w:val="0"/>
            <w:sz w:val="24"/>
            <w:szCs w:val="24"/>
            <w14:ligatures w14:val="none"/>
          </w:rPr>
          <w:id w:val="1319077949"/>
          <w:citation/>
        </w:sdtPr>
        <w:sdtEndPr/>
        <w:sdtContent>
          <w:r w:rsidRPr="004D3698">
            <w:rPr>
              <w:rFonts w:ascii="Calibri" w:eastAsia="Calibri" w:hAnsi="Calibri" w:cs="Calibri"/>
              <w:kern w:val="0"/>
              <w:sz w:val="24"/>
              <w:szCs w:val="24"/>
              <w14:ligatures w14:val="none"/>
            </w:rPr>
            <w:fldChar w:fldCharType="begin"/>
          </w:r>
          <w:r w:rsidR="00DB60A7">
            <w:rPr>
              <w:rFonts w:ascii="Calibri" w:eastAsia="Calibri" w:hAnsi="Calibri" w:cs="Calibri"/>
              <w:kern w:val="0"/>
              <w:sz w:val="24"/>
              <w:szCs w:val="24"/>
              <w:lang w:val="en-US"/>
              <w14:ligatures w14:val="none"/>
            </w:rPr>
            <w:instrText xml:space="preserve">CITATION Mit97 \l 1033 </w:instrText>
          </w:r>
          <w:r w:rsidR="001349D1">
            <w:rPr>
              <w:rFonts w:ascii="Calibri" w:eastAsia="Calibri" w:hAnsi="Calibri" w:cs="Calibri"/>
              <w:kern w:val="0"/>
              <w:sz w:val="24"/>
              <w:szCs w:val="24"/>
              <w:lang w:val="en-US"/>
              <w14:ligatures w14:val="none"/>
            </w:rPr>
            <w:instrText xml:space="preserve"> \m Bis06</w:instrText>
          </w:r>
          <w:r w:rsidRPr="004D3698">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lang w:val="en-US"/>
              <w14:ligatures w14:val="none"/>
            </w:rPr>
            <w:t>(Mitchell, 1997; Bishop, 2006)</w:t>
          </w:r>
          <w:r w:rsidRPr="004D3698">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 xml:space="preserve">. </w:t>
      </w:r>
      <w:r w:rsidR="006F62B4" w:rsidRPr="006F62B4">
        <w:rPr>
          <w:rFonts w:ascii="Calibri" w:eastAsia="Calibri" w:hAnsi="Calibri" w:cs="Calibri"/>
          <w:kern w:val="0"/>
          <w:sz w:val="24"/>
          <w:szCs w:val="24"/>
          <w14:ligatures w14:val="none"/>
        </w:rPr>
        <w:t>In contrast to traditional econometric approaches that rely on pre-specified functional forms, ML methods emphasise flexible function approximation, statistical learning theory, and generalisation to unseen data</w:t>
      </w:r>
      <w:sdt>
        <w:sdtPr>
          <w:rPr>
            <w:rFonts w:ascii="Calibri" w:eastAsia="Calibri" w:hAnsi="Calibri" w:cs="Calibri"/>
            <w:kern w:val="0"/>
            <w:sz w:val="24"/>
            <w:szCs w:val="24"/>
            <w14:ligatures w14:val="none"/>
          </w:rPr>
          <w:id w:val="-1307389585"/>
          <w:citation/>
        </w:sdtPr>
        <w:sdtEndPr/>
        <w:sdtContent>
          <w:r w:rsidRPr="004D3698">
            <w:rPr>
              <w:rFonts w:ascii="Calibri" w:eastAsia="Calibri" w:hAnsi="Calibri" w:cs="Calibri"/>
              <w:kern w:val="0"/>
              <w:sz w:val="24"/>
              <w:szCs w:val="24"/>
              <w14:ligatures w14:val="none"/>
            </w:rPr>
            <w:fldChar w:fldCharType="begin"/>
          </w:r>
          <w:r w:rsidRPr="004D3698">
            <w:rPr>
              <w:rFonts w:ascii="Calibri" w:eastAsia="Calibri" w:hAnsi="Calibri" w:cs="Calibri"/>
              <w:kern w:val="0"/>
              <w:sz w:val="24"/>
              <w:szCs w:val="24"/>
              <w:lang w:val="en-US"/>
              <w14:ligatures w14:val="none"/>
            </w:rPr>
            <w:instrText xml:space="preserve"> CITATION Bis06 \l 1033  \m GJa21</w:instrText>
          </w:r>
          <w:r w:rsidRPr="004D3698">
            <w:rPr>
              <w:rFonts w:ascii="Calibri" w:eastAsia="Calibri" w:hAnsi="Calibri" w:cs="Calibri"/>
              <w:kern w:val="0"/>
              <w:sz w:val="24"/>
              <w:szCs w:val="24"/>
              <w14:ligatures w14:val="none"/>
            </w:rPr>
            <w:fldChar w:fldCharType="separate"/>
          </w:r>
          <w:r w:rsidR="00AB146F">
            <w:rPr>
              <w:rFonts w:ascii="Calibri" w:eastAsia="Calibri" w:hAnsi="Calibri" w:cs="Calibri"/>
              <w:noProof/>
              <w:kern w:val="0"/>
              <w:sz w:val="24"/>
              <w:szCs w:val="24"/>
              <w:lang w:val="en-US"/>
              <w14:ligatures w14:val="none"/>
            </w:rPr>
            <w:t xml:space="preserve"> </w:t>
          </w:r>
          <w:r w:rsidR="00AB146F" w:rsidRPr="00AB146F">
            <w:rPr>
              <w:rFonts w:ascii="Calibri" w:eastAsia="Calibri" w:hAnsi="Calibri" w:cs="Calibri"/>
              <w:noProof/>
              <w:kern w:val="0"/>
              <w:sz w:val="24"/>
              <w:szCs w:val="24"/>
              <w:lang w:val="en-US"/>
              <w14:ligatures w14:val="none"/>
            </w:rPr>
            <w:t>(Bishop, 2006; James, Witten, Hastie, &amp; Tibshirani, 2021)</w:t>
          </w:r>
          <w:r w:rsidRPr="004D3698">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 xml:space="preserve">. </w:t>
      </w:r>
      <w:r w:rsidR="00135DCD" w:rsidRPr="00135DCD">
        <w:rPr>
          <w:rFonts w:ascii="Calibri" w:eastAsia="Calibri" w:hAnsi="Calibri" w:cs="Calibri"/>
          <w:kern w:val="0"/>
          <w:sz w:val="24"/>
          <w:szCs w:val="24"/>
          <w14:ligatures w14:val="none"/>
        </w:rPr>
        <w:t>These properties have motivated their growing adoption in financial economics, where return-generating processes are widely documented to be noisy, nonlinear, and regime-d</w:t>
      </w:r>
      <w:r w:rsidR="007C19F0">
        <w:rPr>
          <w:rFonts w:ascii="Calibri" w:eastAsia="Calibri" w:hAnsi="Calibri" w:cs="Calibri"/>
          <w:kern w:val="0"/>
          <w:sz w:val="24"/>
          <w:szCs w:val="24"/>
          <w14:ligatures w14:val="none"/>
        </w:rPr>
        <w:t>e</w:t>
      </w:r>
      <w:r w:rsidR="00135DCD" w:rsidRPr="00135DCD">
        <w:rPr>
          <w:rFonts w:ascii="Calibri" w:eastAsia="Calibri" w:hAnsi="Calibri" w:cs="Calibri"/>
          <w:kern w:val="0"/>
          <w:sz w:val="24"/>
          <w:szCs w:val="24"/>
          <w14:ligatures w14:val="none"/>
        </w:rPr>
        <w:t>pendent.</w:t>
      </w:r>
      <w:r w:rsidR="008B7F42">
        <w:rPr>
          <w:rFonts w:ascii="Calibri" w:eastAsia="Calibri" w:hAnsi="Calibri" w:cs="Calibri"/>
          <w:kern w:val="0"/>
          <w:sz w:val="24"/>
          <w:szCs w:val="24"/>
          <w14:ligatures w14:val="none"/>
        </w:rPr>
        <w:t xml:space="preserve"> </w:t>
      </w:r>
      <w:r w:rsidR="008B7F42" w:rsidRPr="00E15C6A">
        <w:rPr>
          <w:rFonts w:ascii="Calibri" w:eastAsia="Calibri" w:hAnsi="Calibri" w:cs="Calibri"/>
          <w:kern w:val="0"/>
          <w:sz w:val="24"/>
          <w:szCs w:val="24"/>
          <w14:ligatures w14:val="none"/>
        </w:rPr>
        <w:t>The central econometric challenge in factor timing is modelling the dynamic, and potentially nonlinear, relationship between predictive signals (macroeconomic, valuation, or sentiment indicators) and the future returns of a factor style portfolio</w:t>
      </w:r>
      <w:sdt>
        <w:sdtPr>
          <w:id w:val="-326061520"/>
          <w:citation/>
        </w:sdtPr>
        <w:sdtEndPr/>
        <w:sdtContent>
          <w:r w:rsidR="008B7F42" w:rsidRPr="00E15C6A">
            <w:rPr>
              <w:rFonts w:ascii="Calibri" w:eastAsia="Calibri" w:hAnsi="Calibri" w:cs="Calibri"/>
              <w:kern w:val="0"/>
              <w:sz w:val="24"/>
              <w:szCs w:val="24"/>
              <w14:ligatures w14:val="none"/>
            </w:rPr>
            <w:fldChar w:fldCharType="begin"/>
          </w:r>
          <w:r w:rsidR="008B7F42" w:rsidRPr="00E15C6A">
            <w:rPr>
              <w:rFonts w:ascii="Calibri" w:eastAsia="Calibri" w:hAnsi="Calibri" w:cs="Calibri"/>
              <w:kern w:val="0"/>
              <w:sz w:val="24"/>
              <w:szCs w:val="24"/>
              <w14:ligatures w14:val="none"/>
            </w:rPr>
            <w:instrText xml:space="preserve"> CITATION Cot24 \l 7177  \m Coc11</w:instrText>
          </w:r>
          <w:r w:rsidR="008B7F42" w:rsidRPr="00E15C6A">
            <w:rPr>
              <w:rFonts w:ascii="Calibri" w:eastAsia="Calibri" w:hAnsi="Calibri" w:cs="Calibri"/>
              <w:kern w:val="0"/>
              <w:sz w:val="24"/>
              <w:szCs w:val="24"/>
              <w14:ligatures w14:val="none"/>
            </w:rPr>
            <w:fldChar w:fldCharType="separate"/>
          </w:r>
          <w:r w:rsidR="00AB146F">
            <w:rPr>
              <w:rFonts w:ascii="Calibri" w:eastAsia="Calibri" w:hAnsi="Calibri" w:cs="Calibri"/>
              <w:noProof/>
              <w:kern w:val="0"/>
              <w:sz w:val="24"/>
              <w:szCs w:val="24"/>
              <w14:ligatures w14:val="none"/>
            </w:rPr>
            <w:t xml:space="preserve"> </w:t>
          </w:r>
          <w:r w:rsidR="00AB146F" w:rsidRPr="00AB146F">
            <w:rPr>
              <w:rFonts w:ascii="Calibri" w:eastAsia="Calibri" w:hAnsi="Calibri" w:cs="Calibri"/>
              <w:noProof/>
              <w:kern w:val="0"/>
              <w:sz w:val="24"/>
              <w:szCs w:val="24"/>
              <w14:ligatures w14:val="none"/>
            </w:rPr>
            <w:t>(Cotturo, Liu, &amp; Proner, 2024; Cochrane, 2011)</w:t>
          </w:r>
          <w:r w:rsidR="008B7F42" w:rsidRPr="00E15C6A">
            <w:rPr>
              <w:rFonts w:ascii="Calibri" w:eastAsia="Calibri" w:hAnsi="Calibri" w:cs="Calibri"/>
              <w:kern w:val="0"/>
              <w:sz w:val="24"/>
              <w:szCs w:val="24"/>
              <w14:ligatures w14:val="none"/>
            </w:rPr>
            <w:fldChar w:fldCharType="end"/>
          </w:r>
        </w:sdtContent>
      </w:sdt>
      <w:r w:rsidR="008B7F42" w:rsidRPr="00E15C6A">
        <w:rPr>
          <w:rFonts w:ascii="Calibri" w:eastAsia="Calibri" w:hAnsi="Calibri" w:cs="Calibri"/>
          <w:kern w:val="0"/>
          <w:sz w:val="24"/>
          <w:szCs w:val="24"/>
          <w14:ligatures w14:val="none"/>
        </w:rPr>
        <w:t xml:space="preserve">.  </w:t>
      </w:r>
      <w:r w:rsidR="008B7F42" w:rsidRPr="003101D5">
        <w:rPr>
          <w:rFonts w:ascii="Calibri" w:eastAsia="Calibri" w:hAnsi="Calibri" w:cs="Calibri"/>
          <w:kern w:val="0"/>
          <w:sz w:val="24"/>
          <w:szCs w:val="24"/>
          <w14:ligatures w14:val="none"/>
        </w:rPr>
        <w:t>The choice of model family fundamentally determines what kind of relationships can be uncovered.</w:t>
      </w:r>
      <w:r w:rsidR="008B7F42">
        <w:rPr>
          <w:rFonts w:ascii="Calibri" w:eastAsia="Calibri" w:hAnsi="Calibri" w:cs="Calibri"/>
          <w:kern w:val="0"/>
          <w:sz w:val="24"/>
          <w:szCs w:val="24"/>
          <w14:ligatures w14:val="none"/>
        </w:rPr>
        <w:t xml:space="preserve"> </w:t>
      </w:r>
      <w:r w:rsidR="007C19F0" w:rsidRPr="007C19F0">
        <w:rPr>
          <w:rFonts w:ascii="Calibri" w:eastAsia="Calibri" w:hAnsi="Calibri" w:cs="Calibri"/>
          <w:kern w:val="0"/>
          <w:sz w:val="24"/>
          <w:szCs w:val="24"/>
          <w14:ligatures w14:val="none"/>
        </w:rPr>
        <w:t>ML literature commonly categorises learning paradigms according to the nature of the available information and the learning objective</w:t>
      </w:r>
      <w:r w:rsidRPr="004D3698">
        <w:rPr>
          <w:rFonts w:ascii="Calibri" w:eastAsia="Calibri" w:hAnsi="Calibri" w:cs="Calibri"/>
          <w:kern w:val="0"/>
          <w:sz w:val="24"/>
          <w:szCs w:val="24"/>
          <w14:ligatures w14:val="none"/>
        </w:rPr>
        <w:t xml:space="preserve"> </w:t>
      </w:r>
      <w:sdt>
        <w:sdtPr>
          <w:rPr>
            <w:rFonts w:ascii="Calibri" w:eastAsia="Calibri" w:hAnsi="Calibri" w:cs="Calibri"/>
            <w:kern w:val="0"/>
            <w:sz w:val="24"/>
            <w:szCs w:val="24"/>
            <w14:ligatures w14:val="none"/>
          </w:rPr>
          <w:id w:val="-2027857364"/>
          <w:citation/>
        </w:sdtPr>
        <w:sdtEndPr/>
        <w:sdtContent>
          <w:r w:rsidRPr="004D3698">
            <w:rPr>
              <w:rFonts w:ascii="Calibri" w:eastAsia="Calibri" w:hAnsi="Calibri" w:cs="Calibri"/>
              <w:kern w:val="0"/>
              <w:sz w:val="24"/>
              <w:szCs w:val="24"/>
              <w14:ligatures w14:val="none"/>
            </w:rPr>
            <w:fldChar w:fldCharType="begin"/>
          </w:r>
          <w:r w:rsidR="00D62D40">
            <w:rPr>
              <w:rFonts w:ascii="Calibri" w:eastAsia="Calibri" w:hAnsi="Calibri" w:cs="Calibri"/>
              <w:kern w:val="0"/>
              <w:sz w:val="24"/>
              <w:szCs w:val="24"/>
              <w:lang w:val="en-US"/>
              <w14:ligatures w14:val="none"/>
            </w:rPr>
            <w:instrText xml:space="preserve">CITATION Bis06 \m Hastie2 \m Sut18 \l 1033 </w:instrText>
          </w:r>
          <w:r w:rsidRPr="004D3698">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lang w:val="en-US"/>
              <w14:ligatures w14:val="none"/>
            </w:rPr>
            <w:t>(Bishop, 2006; Hastie, Tibshirani, &amp; Friedman, 2009; Sutton &amp; Barto, 2018)</w:t>
          </w:r>
          <w:r w:rsidRPr="004D3698">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w:t>
      </w:r>
    </w:p>
    <w:p w14:paraId="07B1A22D" w14:textId="52655EA7" w:rsidR="004D3698" w:rsidRPr="004D3698" w:rsidRDefault="004D3698" w:rsidP="00A10CF3">
      <w:pPr>
        <w:numPr>
          <w:ilvl w:val="0"/>
          <w:numId w:val="5"/>
        </w:numPr>
        <w:shd w:val="clear" w:color="auto" w:fill="FFFFFF"/>
        <w:spacing w:before="0" w:beforeAutospacing="1" w:after="0" w:afterAutospacing="1"/>
        <w:textAlignment w:val="baseline"/>
        <w:rPr>
          <w:rFonts w:ascii="Calibri" w:eastAsia="Calibri" w:hAnsi="Calibri" w:cs="Calibri"/>
          <w:kern w:val="0"/>
          <w:sz w:val="24"/>
          <w:szCs w:val="24"/>
          <w14:ligatures w14:val="none"/>
        </w:rPr>
      </w:pPr>
      <w:r w:rsidRPr="004D3698">
        <w:rPr>
          <w:rFonts w:ascii="Calibri" w:eastAsia="Calibri" w:hAnsi="Calibri" w:cs="Calibri"/>
          <w:kern w:val="0"/>
          <w:sz w:val="24"/>
          <w:szCs w:val="24"/>
          <w14:ligatures w14:val="none"/>
        </w:rPr>
        <w:t xml:space="preserve">Supervised learning refers to a family of predictive modelling techniques in which algorithms learn a mapping from input variables (predictors) to an output variable </w:t>
      </w:r>
      <w:r w:rsidRPr="004D3698">
        <w:rPr>
          <w:rFonts w:ascii="Calibri" w:eastAsia="Calibri" w:hAnsi="Calibri" w:cs="Calibri"/>
          <w:kern w:val="0"/>
          <w:sz w:val="24"/>
          <w:szCs w:val="24"/>
          <w14:ligatures w14:val="none"/>
        </w:rPr>
        <w:lastRenderedPageBreak/>
        <w:t xml:space="preserve">(label) using historical data. </w:t>
      </w:r>
      <w:r w:rsidR="00ED6751" w:rsidRPr="00ED6751">
        <w:rPr>
          <w:rFonts w:ascii="Calibri" w:eastAsia="Calibri" w:hAnsi="Calibri" w:cs="Calibri"/>
          <w:kern w:val="0"/>
          <w:sz w:val="24"/>
          <w:szCs w:val="24"/>
          <w14:ligatures w14:val="none"/>
        </w:rPr>
        <w:t>Formally grounded in statistical learning theory, supervised learning is framed as a risk minimisation problem in which model parameters are estimated by minimising an expected loss function, often subject to regularisation to control model complexity and improve generalisation</w:t>
      </w:r>
      <w:sdt>
        <w:sdtPr>
          <w:rPr>
            <w:rFonts w:ascii="Calibri" w:eastAsia="Calibri" w:hAnsi="Calibri" w:cs="Calibri"/>
            <w:kern w:val="0"/>
            <w:sz w:val="24"/>
            <w:szCs w:val="24"/>
            <w14:ligatures w14:val="none"/>
          </w:rPr>
          <w:id w:val="675000419"/>
          <w:citation/>
        </w:sdtPr>
        <w:sdtEndPr/>
        <w:sdtContent>
          <w:r w:rsidR="00ED6751">
            <w:rPr>
              <w:rFonts w:ascii="Calibri" w:eastAsia="Calibri" w:hAnsi="Calibri" w:cs="Calibri"/>
              <w:kern w:val="0"/>
              <w:sz w:val="24"/>
              <w:szCs w:val="24"/>
              <w14:ligatures w14:val="none"/>
            </w:rPr>
            <w:fldChar w:fldCharType="begin"/>
          </w:r>
          <w:r w:rsidR="00ED6751">
            <w:rPr>
              <w:rFonts w:ascii="Calibri" w:eastAsia="Calibri" w:hAnsi="Calibri" w:cs="Calibri"/>
              <w:kern w:val="0"/>
              <w:sz w:val="24"/>
              <w:szCs w:val="24"/>
              <w:lang w:val="en-US"/>
              <w14:ligatures w14:val="none"/>
            </w:rPr>
            <w:instrText xml:space="preserve"> CITATION Has09 \l 1033  \m Vap99</w:instrText>
          </w:r>
          <w:r w:rsidR="00ED6751">
            <w:rPr>
              <w:rFonts w:ascii="Calibri" w:eastAsia="Calibri" w:hAnsi="Calibri" w:cs="Calibri"/>
              <w:kern w:val="0"/>
              <w:sz w:val="24"/>
              <w:szCs w:val="24"/>
              <w14:ligatures w14:val="none"/>
            </w:rPr>
            <w:fldChar w:fldCharType="separate"/>
          </w:r>
          <w:r w:rsidR="00AB146F">
            <w:rPr>
              <w:rFonts w:ascii="Calibri" w:eastAsia="Calibri" w:hAnsi="Calibri" w:cs="Calibri"/>
              <w:noProof/>
              <w:kern w:val="0"/>
              <w:sz w:val="24"/>
              <w:szCs w:val="24"/>
              <w:lang w:val="en-US"/>
              <w14:ligatures w14:val="none"/>
            </w:rPr>
            <w:t xml:space="preserve"> </w:t>
          </w:r>
          <w:r w:rsidR="00AB146F" w:rsidRPr="00AB146F">
            <w:rPr>
              <w:rFonts w:ascii="Calibri" w:eastAsia="Calibri" w:hAnsi="Calibri" w:cs="Calibri"/>
              <w:noProof/>
              <w:kern w:val="0"/>
              <w:sz w:val="24"/>
              <w:szCs w:val="24"/>
              <w:lang w:val="en-US"/>
              <w14:ligatures w14:val="none"/>
            </w:rPr>
            <w:t>(Hastie &amp; Friedman, The Elements of Statisitcal Learning, 2009; Vapnik, 1999)</w:t>
          </w:r>
          <w:r w:rsidR="00ED6751">
            <w:rPr>
              <w:rFonts w:ascii="Calibri" w:eastAsia="Calibri" w:hAnsi="Calibri" w:cs="Calibri"/>
              <w:kern w:val="0"/>
              <w:sz w:val="24"/>
              <w:szCs w:val="24"/>
              <w14:ligatures w14:val="none"/>
            </w:rPr>
            <w:fldChar w:fldCharType="end"/>
          </w:r>
        </w:sdtContent>
      </w:sdt>
      <w:r w:rsidR="00ED6751">
        <w:rPr>
          <w:rFonts w:ascii="Calibri" w:eastAsia="Calibri" w:hAnsi="Calibri" w:cs="Calibri"/>
          <w:kern w:val="0"/>
          <w:sz w:val="24"/>
          <w:szCs w:val="24"/>
          <w14:ligatures w14:val="none"/>
        </w:rPr>
        <w:t xml:space="preserve">. </w:t>
      </w:r>
      <w:r w:rsidRPr="004D3698">
        <w:rPr>
          <w:rFonts w:ascii="Calibri" w:eastAsia="Calibri" w:hAnsi="Calibri" w:cs="Calibri"/>
          <w:kern w:val="0"/>
          <w:sz w:val="24"/>
          <w:szCs w:val="24"/>
          <w14:ligatures w14:val="none"/>
        </w:rPr>
        <w:t>As input data is fed into the machine learning algorithm, it adjusts its parameters until the model has been fitted appropriately</w:t>
      </w:r>
      <w:sdt>
        <w:sdtPr>
          <w:rPr>
            <w:rFonts w:ascii="Calibri" w:eastAsia="Calibri" w:hAnsi="Calibri" w:cs="Calibri"/>
            <w:kern w:val="0"/>
            <w:sz w:val="24"/>
            <w:szCs w:val="24"/>
            <w14:ligatures w14:val="none"/>
          </w:rPr>
          <w:id w:val="499938098"/>
          <w:citation/>
        </w:sdtPr>
        <w:sdtEndPr/>
        <w:sdtContent>
          <w:r w:rsidRPr="004D3698">
            <w:rPr>
              <w:rFonts w:ascii="Calibri" w:eastAsia="Calibri" w:hAnsi="Calibri" w:cs="Calibri"/>
              <w:kern w:val="0"/>
              <w:sz w:val="24"/>
              <w:szCs w:val="24"/>
              <w14:ligatures w14:val="none"/>
            </w:rPr>
            <w:fldChar w:fldCharType="begin"/>
          </w:r>
          <w:r w:rsidRPr="004D3698">
            <w:rPr>
              <w:rFonts w:ascii="Calibri" w:eastAsia="Calibri" w:hAnsi="Calibri" w:cs="Calibri"/>
              <w:kern w:val="0"/>
              <w:sz w:val="24"/>
              <w:szCs w:val="24"/>
              <w:lang w:val="en-US"/>
              <w14:ligatures w14:val="none"/>
            </w:rPr>
            <w:instrText xml:space="preserve"> CITATION GJa21 \l 1033 </w:instrText>
          </w:r>
          <w:r w:rsidRPr="004D3698">
            <w:rPr>
              <w:rFonts w:ascii="Calibri" w:eastAsia="Calibri" w:hAnsi="Calibri" w:cs="Calibri"/>
              <w:kern w:val="0"/>
              <w:sz w:val="24"/>
              <w:szCs w:val="24"/>
              <w14:ligatures w14:val="none"/>
            </w:rPr>
            <w:fldChar w:fldCharType="separate"/>
          </w:r>
          <w:r w:rsidR="00AB146F">
            <w:rPr>
              <w:rFonts w:ascii="Calibri" w:eastAsia="Calibri" w:hAnsi="Calibri" w:cs="Calibri"/>
              <w:noProof/>
              <w:kern w:val="0"/>
              <w:sz w:val="24"/>
              <w:szCs w:val="24"/>
              <w:lang w:val="en-US"/>
              <w14:ligatures w14:val="none"/>
            </w:rPr>
            <w:t xml:space="preserve"> </w:t>
          </w:r>
          <w:r w:rsidR="00AB146F" w:rsidRPr="00AB146F">
            <w:rPr>
              <w:rFonts w:ascii="Calibri" w:eastAsia="Calibri" w:hAnsi="Calibri" w:cs="Calibri"/>
              <w:noProof/>
              <w:kern w:val="0"/>
              <w:sz w:val="24"/>
              <w:szCs w:val="24"/>
              <w:lang w:val="en-US"/>
              <w14:ligatures w14:val="none"/>
            </w:rPr>
            <w:t>(James, Witten, Hastie, &amp; Tibshirani, 2021)</w:t>
          </w:r>
          <w:r w:rsidRPr="004D3698">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w:t>
      </w:r>
    </w:p>
    <w:p w14:paraId="44A74A2D" w14:textId="6511B7FF" w:rsidR="004D3698" w:rsidRPr="004D3698" w:rsidRDefault="004D3698" w:rsidP="00A10CF3">
      <w:pPr>
        <w:numPr>
          <w:ilvl w:val="0"/>
          <w:numId w:val="5"/>
        </w:numPr>
        <w:shd w:val="clear" w:color="auto" w:fill="FFFFFF"/>
        <w:spacing w:before="0" w:beforeAutospacing="1" w:after="0" w:afterAutospacing="1"/>
        <w:textAlignment w:val="baseline"/>
        <w:rPr>
          <w:rFonts w:ascii="Calibri" w:eastAsia="Calibri" w:hAnsi="Calibri" w:cs="Calibri"/>
          <w:kern w:val="0"/>
          <w:sz w:val="24"/>
          <w:szCs w:val="24"/>
          <w14:ligatures w14:val="none"/>
        </w:rPr>
      </w:pPr>
      <w:r w:rsidRPr="004D3698">
        <w:rPr>
          <w:rFonts w:ascii="Calibri" w:eastAsia="Calibri" w:hAnsi="Calibri" w:cs="Calibri"/>
          <w:kern w:val="0"/>
          <w:sz w:val="24"/>
          <w:szCs w:val="24"/>
          <w14:ligatures w14:val="none"/>
        </w:rPr>
        <w:t>Unsupervised learning</w:t>
      </w:r>
      <w:r w:rsidR="00ED6751">
        <w:rPr>
          <w:rFonts w:ascii="Calibri" w:eastAsia="Calibri" w:hAnsi="Calibri" w:cs="Calibri"/>
          <w:kern w:val="0"/>
          <w:sz w:val="24"/>
          <w:szCs w:val="24"/>
          <w14:ligatures w14:val="none"/>
        </w:rPr>
        <w:t>, by contrast,</w:t>
      </w:r>
      <w:r w:rsidRPr="004D3698">
        <w:rPr>
          <w:rFonts w:ascii="Calibri" w:eastAsia="Calibri" w:hAnsi="Calibri" w:cs="Calibri"/>
          <w:kern w:val="0"/>
          <w:sz w:val="24"/>
          <w:szCs w:val="24"/>
          <w14:ligatures w14:val="none"/>
        </w:rPr>
        <w:t xml:space="preserve"> involves algorithms that learn patterns and structures from input data without any labelled outcomes or supervision </w:t>
      </w:r>
      <w:sdt>
        <w:sdtPr>
          <w:rPr>
            <w:rFonts w:ascii="Calibri" w:eastAsia="Calibri" w:hAnsi="Calibri" w:cs="Calibri"/>
            <w:kern w:val="0"/>
            <w:sz w:val="24"/>
            <w:szCs w:val="24"/>
            <w14:ligatures w14:val="none"/>
          </w:rPr>
          <w:id w:val="-666708628"/>
          <w:citation/>
        </w:sdtPr>
        <w:sdtEndPr/>
        <w:sdtContent>
          <w:r w:rsidRPr="004D3698">
            <w:rPr>
              <w:rFonts w:ascii="Calibri" w:eastAsia="Calibri" w:hAnsi="Calibri" w:cs="Calibri"/>
              <w:kern w:val="0"/>
              <w:sz w:val="24"/>
              <w:szCs w:val="24"/>
              <w14:ligatures w14:val="none"/>
            </w:rPr>
            <w:fldChar w:fldCharType="begin"/>
          </w:r>
          <w:r w:rsidRPr="004D3698">
            <w:rPr>
              <w:rFonts w:ascii="Calibri" w:eastAsia="Calibri" w:hAnsi="Calibri" w:cs="Calibri"/>
              <w:kern w:val="0"/>
              <w:sz w:val="24"/>
              <w:szCs w:val="24"/>
              <w:lang w:val="en-US"/>
              <w14:ligatures w14:val="none"/>
            </w:rPr>
            <w:instrText>CITATION Jai91 \l 1033  \m Bis06</w:instrText>
          </w:r>
          <w:r w:rsidRPr="004D3698">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lang w:val="en-US"/>
              <w14:ligatures w14:val="none"/>
            </w:rPr>
            <w:t>(Jain, Murty, &amp; Flynn, 1999; Bishop, 2006)</w:t>
          </w:r>
          <w:r w:rsidRPr="004D3698">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 xml:space="preserve">. </w:t>
      </w:r>
      <w:r w:rsidR="00ED6751" w:rsidRPr="00ED6751">
        <w:rPr>
          <w:rFonts w:ascii="Calibri" w:eastAsia="Calibri" w:hAnsi="Calibri" w:cs="Calibri"/>
          <w:kern w:val="0"/>
          <w:sz w:val="24"/>
          <w:szCs w:val="24"/>
          <w14:ligatures w14:val="none"/>
        </w:rPr>
        <w:t>Rather than predicting a response variable, these methods aim to model the underlying distribution, geometry, or dependency structure of the input space.</w:t>
      </w:r>
      <w:r w:rsidR="00ED6751">
        <w:rPr>
          <w:rFonts w:ascii="Calibri" w:eastAsia="Calibri" w:hAnsi="Calibri" w:cs="Calibri"/>
          <w:kern w:val="0"/>
          <w:sz w:val="24"/>
          <w:szCs w:val="24"/>
          <w14:ligatures w14:val="none"/>
        </w:rPr>
        <w:t xml:space="preserve"> </w:t>
      </w:r>
      <w:r w:rsidRPr="004D3698">
        <w:rPr>
          <w:rFonts w:ascii="Calibri" w:eastAsia="Calibri" w:hAnsi="Calibri" w:cs="Calibri"/>
          <w:kern w:val="0"/>
          <w:sz w:val="24"/>
          <w:szCs w:val="24"/>
          <w14:ligatures w14:val="none"/>
        </w:rPr>
        <w:t xml:space="preserve">The goal is to model the underlying structure or distribution in the data to learn more about it, often through clustering or dimensionality reduction. </w:t>
      </w:r>
    </w:p>
    <w:p w14:paraId="60F75A8C" w14:textId="5BE2578F" w:rsidR="004505D5" w:rsidRPr="002077DC" w:rsidRDefault="004D3698" w:rsidP="00D536BD">
      <w:pPr>
        <w:numPr>
          <w:ilvl w:val="0"/>
          <w:numId w:val="5"/>
        </w:numPr>
        <w:shd w:val="clear" w:color="auto" w:fill="FFFFFF"/>
        <w:spacing w:before="0" w:beforeAutospacing="1" w:after="0" w:afterAutospacing="1"/>
        <w:textAlignment w:val="baseline"/>
        <w:rPr>
          <w:rFonts w:ascii="Calibri" w:eastAsia="Calibri" w:hAnsi="Calibri" w:cs="Calibri"/>
          <w:kern w:val="0"/>
          <w:sz w:val="24"/>
          <w:szCs w:val="24"/>
          <w14:ligatures w14:val="none"/>
        </w:rPr>
      </w:pPr>
      <w:r w:rsidRPr="004D3698">
        <w:rPr>
          <w:rFonts w:ascii="Calibri" w:eastAsia="Calibri" w:hAnsi="Calibri" w:cs="Calibri"/>
          <w:kern w:val="0"/>
          <w:sz w:val="24"/>
          <w:szCs w:val="24"/>
          <w14:ligatures w14:val="none"/>
        </w:rPr>
        <w:t>Reinforcement learning</w:t>
      </w:r>
      <w:r w:rsidR="00ED6751">
        <w:rPr>
          <w:rFonts w:ascii="Calibri" w:eastAsia="Calibri" w:hAnsi="Calibri" w:cs="Calibri"/>
          <w:kern w:val="0"/>
          <w:sz w:val="24"/>
          <w:szCs w:val="24"/>
          <w14:ligatures w14:val="none"/>
        </w:rPr>
        <w:t xml:space="preserve"> represents a distinct</w:t>
      </w:r>
      <w:r w:rsidRPr="004D3698">
        <w:rPr>
          <w:rFonts w:ascii="Calibri" w:eastAsia="Calibri" w:hAnsi="Calibri" w:cs="Calibri"/>
          <w:kern w:val="0"/>
          <w:sz w:val="24"/>
          <w:szCs w:val="24"/>
          <w14:ligatures w14:val="none"/>
        </w:rPr>
        <w:t xml:space="preserve"> goal-oriented learning paradigm where an autonomous agent learns to make decisions by performing actions in an environment to maximize a cumulative reward signal</w:t>
      </w:r>
      <w:sdt>
        <w:sdtPr>
          <w:rPr>
            <w:rFonts w:ascii="Calibri" w:eastAsia="Calibri" w:hAnsi="Calibri" w:cs="Calibri"/>
            <w:kern w:val="0"/>
            <w:sz w:val="24"/>
            <w:szCs w:val="24"/>
            <w14:ligatures w14:val="none"/>
          </w:rPr>
          <w:id w:val="2039626087"/>
          <w:citation/>
        </w:sdtPr>
        <w:sdtEndPr/>
        <w:sdtContent>
          <w:r w:rsidR="000D4FB3">
            <w:rPr>
              <w:rFonts w:ascii="Calibri" w:eastAsia="Calibri" w:hAnsi="Calibri" w:cs="Calibri"/>
              <w:kern w:val="0"/>
              <w:sz w:val="24"/>
              <w:szCs w:val="24"/>
              <w14:ligatures w14:val="none"/>
            </w:rPr>
            <w:fldChar w:fldCharType="begin"/>
          </w:r>
          <w:r w:rsidR="000D4FB3">
            <w:rPr>
              <w:rFonts w:ascii="Calibri" w:eastAsia="Calibri" w:hAnsi="Calibri" w:cs="Calibri"/>
              <w:kern w:val="0"/>
              <w:sz w:val="24"/>
              <w:szCs w:val="24"/>
              <w:lang w:val="en-US"/>
              <w14:ligatures w14:val="none"/>
            </w:rPr>
            <w:instrText xml:space="preserve"> CITATION Sut18 \l 1033 </w:instrText>
          </w:r>
          <w:r w:rsidR="000D4FB3">
            <w:rPr>
              <w:rFonts w:ascii="Calibri" w:eastAsia="Calibri" w:hAnsi="Calibri" w:cs="Calibri"/>
              <w:kern w:val="0"/>
              <w:sz w:val="24"/>
              <w:szCs w:val="24"/>
              <w14:ligatures w14:val="none"/>
            </w:rPr>
            <w:fldChar w:fldCharType="separate"/>
          </w:r>
          <w:r w:rsidR="00AB146F">
            <w:rPr>
              <w:rFonts w:ascii="Calibri" w:eastAsia="Calibri" w:hAnsi="Calibri" w:cs="Calibri"/>
              <w:noProof/>
              <w:kern w:val="0"/>
              <w:sz w:val="24"/>
              <w:szCs w:val="24"/>
              <w:lang w:val="en-US"/>
              <w14:ligatures w14:val="none"/>
            </w:rPr>
            <w:t xml:space="preserve"> </w:t>
          </w:r>
          <w:r w:rsidR="00AB146F" w:rsidRPr="00AB146F">
            <w:rPr>
              <w:rFonts w:ascii="Calibri" w:eastAsia="Calibri" w:hAnsi="Calibri" w:cs="Calibri"/>
              <w:noProof/>
              <w:kern w:val="0"/>
              <w:sz w:val="24"/>
              <w:szCs w:val="24"/>
              <w:lang w:val="en-US"/>
              <w14:ligatures w14:val="none"/>
            </w:rPr>
            <w:t>(Sutton &amp; Barto, 2018)</w:t>
          </w:r>
          <w:r w:rsidR="000D4FB3">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 Through a process of trial</w:t>
      </w:r>
      <w:r w:rsidR="000D4FB3">
        <w:rPr>
          <w:rFonts w:ascii="Calibri" w:eastAsia="Calibri" w:hAnsi="Calibri" w:cs="Calibri"/>
          <w:kern w:val="0"/>
          <w:sz w:val="24"/>
          <w:szCs w:val="24"/>
          <w14:ligatures w14:val="none"/>
        </w:rPr>
        <w:t>-</w:t>
      </w:r>
      <w:r w:rsidRPr="004D3698">
        <w:rPr>
          <w:rFonts w:ascii="Calibri" w:eastAsia="Calibri" w:hAnsi="Calibri" w:cs="Calibri"/>
          <w:kern w:val="0"/>
          <w:sz w:val="24"/>
          <w:szCs w:val="24"/>
          <w14:ligatures w14:val="none"/>
        </w:rPr>
        <w:t>and</w:t>
      </w:r>
      <w:r w:rsidR="000D4FB3">
        <w:rPr>
          <w:rFonts w:ascii="Calibri" w:eastAsia="Calibri" w:hAnsi="Calibri" w:cs="Calibri"/>
          <w:kern w:val="0"/>
          <w:sz w:val="24"/>
          <w:szCs w:val="24"/>
          <w14:ligatures w14:val="none"/>
        </w:rPr>
        <w:t>-</w:t>
      </w:r>
      <w:r w:rsidRPr="004D3698">
        <w:rPr>
          <w:rFonts w:ascii="Calibri" w:eastAsia="Calibri" w:hAnsi="Calibri" w:cs="Calibri"/>
          <w:kern w:val="0"/>
          <w:sz w:val="24"/>
          <w:szCs w:val="24"/>
          <w14:ligatures w14:val="none"/>
        </w:rPr>
        <w:t>error, the agent discovers which actions yield the greatest rewards, learning an optimal policy for achieving its long-term goal</w:t>
      </w:r>
      <w:r w:rsidR="004E12F4">
        <w:rPr>
          <w:rFonts w:ascii="Calibri" w:eastAsia="Calibri" w:hAnsi="Calibri" w:cs="Calibri"/>
          <w:kern w:val="0"/>
          <w:sz w:val="24"/>
          <w:szCs w:val="24"/>
          <w14:ligatures w14:val="none"/>
        </w:rPr>
        <w:t>.</w:t>
      </w:r>
      <w:r w:rsidR="000D4FB3">
        <w:rPr>
          <w:rFonts w:ascii="Calibri" w:eastAsia="Calibri" w:hAnsi="Calibri" w:cs="Calibri"/>
          <w:kern w:val="0"/>
          <w:sz w:val="24"/>
          <w:szCs w:val="24"/>
          <w14:ligatures w14:val="none"/>
        </w:rPr>
        <w:t xml:space="preserve"> </w:t>
      </w:r>
      <w:r w:rsidR="000D4FB3" w:rsidRPr="000D4FB3">
        <w:rPr>
          <w:rFonts w:ascii="Calibri" w:eastAsia="Calibri" w:hAnsi="Calibri" w:cs="Calibri"/>
          <w:kern w:val="0"/>
          <w:sz w:val="24"/>
          <w:szCs w:val="24"/>
          <w14:ligatures w14:val="none"/>
        </w:rPr>
        <w:t>Reinforcement learning is particularly suited to control and sequential decision problems but is typically more complex and data-intensive than supervised or unsupervised approaches.</w:t>
      </w:r>
    </w:p>
    <w:p w14:paraId="504CFF98" w14:textId="7BDBE92E" w:rsidR="00B45093" w:rsidRDefault="00B45093" w:rsidP="00D536BD">
      <w:pPr>
        <w:shd w:val="clear" w:color="auto" w:fill="FFFFFF"/>
        <w:spacing w:before="0" w:beforeAutospacing="1" w:after="0" w:afterAutospacing="1"/>
        <w:textAlignment w:val="baseline"/>
        <w:rPr>
          <w:rFonts w:ascii="Calibri" w:eastAsia="Calibri" w:hAnsi="Calibri" w:cs="Calibri"/>
          <w:kern w:val="0"/>
          <w:sz w:val="24"/>
          <w:szCs w:val="24"/>
          <w14:ligatures w14:val="none"/>
        </w:rPr>
      </w:pPr>
      <w:r w:rsidRPr="00B45093">
        <w:rPr>
          <w:rFonts w:ascii="Calibri" w:eastAsia="Calibri" w:hAnsi="Calibri" w:cs="Calibri"/>
          <w:kern w:val="0"/>
          <w:sz w:val="24"/>
          <w:szCs w:val="24"/>
          <w14:ligatures w14:val="none"/>
        </w:rPr>
        <w:t>Within supervised learning, literature distinguishes between model families according to their functional flexibility, interpretability, and capacity to capture nonlinear interactions. Regularised linear models, semi-parametric methods, tree-based ensembles, and deep learning architectures occupy distinct positions along this spectrum, reflecting trade-offs between transparency, robustness, and expressive power</w:t>
      </w:r>
      <w:r>
        <w:rPr>
          <w:rFonts w:ascii="Calibri" w:eastAsia="Calibri" w:hAnsi="Calibri" w:cs="Calibri"/>
          <w:kern w:val="0"/>
          <w:sz w:val="24"/>
          <w:szCs w:val="24"/>
          <w14:ligatures w14:val="none"/>
        </w:rPr>
        <w:t xml:space="preserve"> </w:t>
      </w:r>
      <w:sdt>
        <w:sdtPr>
          <w:rPr>
            <w:rFonts w:ascii="Calibri" w:eastAsia="Calibri" w:hAnsi="Calibri" w:cs="Calibri"/>
            <w:kern w:val="0"/>
            <w:sz w:val="24"/>
            <w:szCs w:val="24"/>
            <w14:ligatures w14:val="none"/>
          </w:rPr>
          <w:id w:val="1036234817"/>
          <w:citation/>
        </w:sdtPr>
        <w:sdtEndPr/>
        <w:sdtContent>
          <w:r w:rsidR="009B2765">
            <w:rPr>
              <w:rFonts w:ascii="Calibri" w:eastAsia="Calibri" w:hAnsi="Calibri" w:cs="Calibri"/>
              <w:kern w:val="0"/>
              <w:sz w:val="24"/>
              <w:szCs w:val="24"/>
              <w14:ligatures w14:val="none"/>
            </w:rPr>
            <w:fldChar w:fldCharType="begin"/>
          </w:r>
          <w:r w:rsidR="009B2765">
            <w:rPr>
              <w:rFonts w:ascii="Calibri" w:eastAsia="Calibri" w:hAnsi="Calibri" w:cs="Calibri"/>
              <w:kern w:val="0"/>
              <w:sz w:val="24"/>
              <w:szCs w:val="24"/>
              <w:lang w:val="en-US"/>
              <w14:ligatures w14:val="none"/>
            </w:rPr>
            <w:instrText xml:space="preserve"> CITATION Bis06 \l 1033  \m Shi20</w:instrText>
          </w:r>
          <w:r w:rsidR="009B2765">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lang w:val="en-US"/>
              <w14:ligatures w14:val="none"/>
            </w:rPr>
            <w:t>(Bishop, 2006; Gu, Kelly, &amp; Xiu, 2020)</w:t>
          </w:r>
          <w:r w:rsidR="009B2765">
            <w:rPr>
              <w:rFonts w:ascii="Calibri" w:eastAsia="Calibri" w:hAnsi="Calibri" w:cs="Calibri"/>
              <w:kern w:val="0"/>
              <w:sz w:val="24"/>
              <w:szCs w:val="24"/>
              <w14:ligatures w14:val="none"/>
            </w:rPr>
            <w:fldChar w:fldCharType="end"/>
          </w:r>
        </w:sdtContent>
      </w:sdt>
      <w:r w:rsidRPr="00B45093">
        <w:rPr>
          <w:rFonts w:ascii="Calibri" w:eastAsia="Calibri" w:hAnsi="Calibri" w:cs="Calibri"/>
          <w:kern w:val="0"/>
          <w:sz w:val="24"/>
          <w:szCs w:val="24"/>
          <w14:ligatures w14:val="none"/>
        </w:rPr>
        <w:t>. This body of work provides the conceptual foundation for the model families considered in this study.</w:t>
      </w:r>
    </w:p>
    <w:p w14:paraId="28957118" w14:textId="77777777" w:rsidR="00D97DAC" w:rsidRPr="007270D9" w:rsidRDefault="00D97DAC" w:rsidP="00FA654A">
      <w:pPr>
        <w:pStyle w:val="Heading3"/>
        <w:numPr>
          <w:ilvl w:val="0"/>
          <w:numId w:val="0"/>
        </w:numPr>
        <w:rPr>
          <w:rFonts w:cstheme="minorHAnsi"/>
        </w:rPr>
      </w:pPr>
      <w:bookmarkStart w:id="43" w:name="_Toc215571653"/>
      <w:r w:rsidRPr="007270D9">
        <w:rPr>
          <w:rFonts w:cstheme="minorHAnsi"/>
        </w:rPr>
        <w:t>Regularised &amp; Semi-Parametric models</w:t>
      </w:r>
      <w:bookmarkEnd w:id="43"/>
    </w:p>
    <w:p w14:paraId="34A84CFC" w14:textId="69C5D919" w:rsidR="005856C2" w:rsidRPr="006B47D5" w:rsidRDefault="005856C2" w:rsidP="005856C2">
      <w:pPr>
        <w:rPr>
          <w:rFonts w:cstheme="minorHAnsi"/>
          <w:color w:val="000000" w:themeColor="text1"/>
          <w:sz w:val="24"/>
          <w:szCs w:val="24"/>
        </w:rPr>
      </w:pPr>
      <w:r w:rsidRPr="005856C2">
        <w:rPr>
          <w:rFonts w:cstheme="minorHAnsi"/>
          <w:sz w:val="24"/>
          <w:szCs w:val="24"/>
        </w:rPr>
        <w:t xml:space="preserve">A central concern in empirical return prediction is the instability of parameter estimates in the presence of high-dimensional and strongly correlated predictors, a feature that is particularly pronounced in macro-financial datasets </w:t>
      </w:r>
      <w:sdt>
        <w:sdtPr>
          <w:rPr>
            <w:rFonts w:cstheme="minorHAnsi"/>
            <w:sz w:val="24"/>
            <w:szCs w:val="24"/>
          </w:rPr>
          <w:id w:val="691733673"/>
          <w:citation/>
        </w:sdtPr>
        <w:sdtEndPr/>
        <w:sdtContent>
          <w:r w:rsidR="00540742">
            <w:rPr>
              <w:rFonts w:cstheme="minorHAnsi"/>
              <w:sz w:val="24"/>
              <w:szCs w:val="24"/>
            </w:rPr>
            <w:fldChar w:fldCharType="begin"/>
          </w:r>
          <w:r w:rsidR="00540742">
            <w:rPr>
              <w:rFonts w:cstheme="minorHAnsi"/>
              <w:sz w:val="24"/>
              <w:szCs w:val="24"/>
              <w:lang w:val="en-US"/>
            </w:rPr>
            <w:instrText xml:space="preserve"> CITATION Placeholder3 \l 1033 </w:instrText>
          </w:r>
          <w:r w:rsidR="00540742">
            <w:rPr>
              <w:rFonts w:cstheme="minorHAnsi"/>
              <w:sz w:val="24"/>
              <w:szCs w:val="24"/>
            </w:rPr>
            <w:fldChar w:fldCharType="separate"/>
          </w:r>
          <w:r w:rsidR="00AB146F" w:rsidRPr="00AB146F">
            <w:rPr>
              <w:rFonts w:cstheme="minorHAnsi"/>
              <w:noProof/>
              <w:sz w:val="24"/>
              <w:szCs w:val="24"/>
              <w:lang w:val="en-US"/>
            </w:rPr>
            <w:t xml:space="preserve">(Hastie &amp; Friedman, The Elements of Statisitcal </w:t>
          </w:r>
          <w:r w:rsidR="00AB146F" w:rsidRPr="00AB146F">
            <w:rPr>
              <w:rFonts w:cstheme="minorHAnsi"/>
              <w:noProof/>
              <w:sz w:val="24"/>
              <w:szCs w:val="24"/>
              <w:lang w:val="en-US"/>
            </w:rPr>
            <w:lastRenderedPageBreak/>
            <w:t>Learning, 2009)</w:t>
          </w:r>
          <w:r w:rsidR="00540742">
            <w:rPr>
              <w:rFonts w:cstheme="minorHAnsi"/>
              <w:sz w:val="24"/>
              <w:szCs w:val="24"/>
            </w:rPr>
            <w:fldChar w:fldCharType="end"/>
          </w:r>
        </w:sdtContent>
      </w:sdt>
      <w:r w:rsidRPr="005856C2">
        <w:rPr>
          <w:rFonts w:cstheme="minorHAnsi"/>
          <w:sz w:val="24"/>
          <w:szCs w:val="24"/>
        </w:rPr>
        <w:t xml:space="preserve">. </w:t>
      </w:r>
      <w:r w:rsidR="00FC5F1D">
        <w:rPr>
          <w:rFonts w:cstheme="minorHAnsi"/>
          <w:sz w:val="24"/>
          <w:szCs w:val="24"/>
        </w:rPr>
        <w:t>S</w:t>
      </w:r>
      <w:r w:rsidRPr="005856C2">
        <w:rPr>
          <w:rFonts w:cstheme="minorHAnsi"/>
          <w:sz w:val="24"/>
          <w:szCs w:val="24"/>
        </w:rPr>
        <w:t>tatistical literature addresses this challenge through regularisation, which constrains model complexity by penalising large coefficient estimates, thereby reducing variance and improving out-of-sample</w:t>
      </w:r>
      <w:r w:rsidRPr="006B47D5">
        <w:rPr>
          <w:rFonts w:cstheme="minorHAnsi"/>
          <w:color w:val="000000" w:themeColor="text1"/>
          <w:sz w:val="24"/>
          <w:szCs w:val="24"/>
        </w:rPr>
        <w:t xml:space="preserve"> generalisation </w:t>
      </w:r>
      <w:sdt>
        <w:sdtPr>
          <w:rPr>
            <w:rFonts w:cstheme="minorHAnsi"/>
            <w:color w:val="000000" w:themeColor="text1"/>
            <w:sz w:val="24"/>
            <w:szCs w:val="24"/>
          </w:rPr>
          <w:id w:val="1458769297"/>
          <w:citation/>
        </w:sdtPr>
        <w:sdtEndPr/>
        <w:sdtContent>
          <w:r w:rsidR="00C60997" w:rsidRPr="006B47D5">
            <w:rPr>
              <w:rFonts w:cstheme="minorHAnsi"/>
              <w:color w:val="000000" w:themeColor="text1"/>
              <w:sz w:val="24"/>
              <w:szCs w:val="24"/>
            </w:rPr>
            <w:fldChar w:fldCharType="begin"/>
          </w:r>
          <w:r w:rsidR="00C60997" w:rsidRPr="006B47D5">
            <w:rPr>
              <w:rFonts w:cstheme="minorHAnsi"/>
              <w:color w:val="000000" w:themeColor="text1"/>
              <w:sz w:val="24"/>
              <w:szCs w:val="24"/>
              <w:lang w:val="en-US"/>
            </w:rPr>
            <w:instrText xml:space="preserve"> CITATION Vap99 \l 1033 </w:instrText>
          </w:r>
          <w:r w:rsidR="00C60997" w:rsidRPr="006B47D5">
            <w:rPr>
              <w:rFonts w:cstheme="minorHAnsi"/>
              <w:color w:val="000000" w:themeColor="text1"/>
              <w:sz w:val="24"/>
              <w:szCs w:val="24"/>
            </w:rPr>
            <w:fldChar w:fldCharType="separate"/>
          </w:r>
          <w:r w:rsidR="00AB146F" w:rsidRPr="00AB146F">
            <w:rPr>
              <w:rFonts w:cstheme="minorHAnsi"/>
              <w:noProof/>
              <w:color w:val="000000" w:themeColor="text1"/>
              <w:sz w:val="24"/>
              <w:szCs w:val="24"/>
              <w:lang w:val="en-US"/>
            </w:rPr>
            <w:t>(Vapnik, 1999)</w:t>
          </w:r>
          <w:r w:rsidR="00C60997" w:rsidRPr="006B47D5">
            <w:rPr>
              <w:rFonts w:cstheme="minorHAnsi"/>
              <w:color w:val="000000" w:themeColor="text1"/>
              <w:sz w:val="24"/>
              <w:szCs w:val="24"/>
            </w:rPr>
            <w:fldChar w:fldCharType="end"/>
          </w:r>
        </w:sdtContent>
      </w:sdt>
      <w:r w:rsidRPr="006B47D5">
        <w:rPr>
          <w:rFonts w:cstheme="minorHAnsi"/>
          <w:color w:val="000000" w:themeColor="text1"/>
          <w:sz w:val="24"/>
          <w:szCs w:val="24"/>
        </w:rPr>
        <w:t>.</w:t>
      </w:r>
    </w:p>
    <w:p w14:paraId="47C24E0A" w14:textId="210FFA0A" w:rsidR="005856C2" w:rsidRPr="006B47D5" w:rsidRDefault="005856C2" w:rsidP="005856C2">
      <w:pPr>
        <w:rPr>
          <w:rFonts w:cstheme="minorHAnsi"/>
          <w:color w:val="000000" w:themeColor="text1"/>
          <w:sz w:val="24"/>
          <w:szCs w:val="24"/>
        </w:rPr>
      </w:pPr>
      <w:r w:rsidRPr="006B47D5">
        <w:rPr>
          <w:rFonts w:cstheme="minorHAnsi"/>
          <w:color w:val="000000" w:themeColor="text1"/>
          <w:sz w:val="24"/>
          <w:szCs w:val="24"/>
        </w:rPr>
        <w:t>Early contributions such as ridge regression introduced</w:t>
      </w:r>
      <w:r w:rsidR="003D02F6" w:rsidRPr="006B47D5">
        <w:rPr>
          <w:rFonts w:cstheme="minorHAnsi"/>
          <w:color w:val="000000" w:themeColor="text1"/>
          <w:sz w:val="24"/>
          <w:szCs w:val="24"/>
        </w:rPr>
        <w:t xml:space="preserve"> </w:t>
      </w:r>
      <w:r w:rsidRPr="006B47D5">
        <w:rPr>
          <w:rFonts w:cstheme="minorHAnsi"/>
          <w:color w:val="000000" w:themeColor="text1"/>
          <w:sz w:val="24"/>
          <w:szCs w:val="24"/>
        </w:rPr>
        <w:t>an ℓ₂ penalty</w:t>
      </w:r>
      <w:r w:rsidR="00E06345" w:rsidRPr="006B47D5">
        <w:rPr>
          <w:rFonts w:cstheme="minorHAnsi"/>
          <w:color w:val="000000" w:themeColor="text1"/>
          <w:sz w:val="24"/>
          <w:szCs w:val="24"/>
        </w:rPr>
        <w:t xml:space="preserve"> </w:t>
      </w:r>
      <w:r w:rsidR="00943B57">
        <w:rPr>
          <w:rFonts w:cstheme="minorHAnsi"/>
          <w:color w:val="000000" w:themeColor="text1"/>
          <w:sz w:val="24"/>
          <w:szCs w:val="24"/>
        </w:rPr>
        <w:t>which</w:t>
      </w:r>
      <w:r w:rsidRPr="006B47D5">
        <w:rPr>
          <w:rFonts w:cstheme="minorHAnsi"/>
          <w:color w:val="000000" w:themeColor="text1"/>
          <w:sz w:val="24"/>
          <w:szCs w:val="24"/>
        </w:rPr>
        <w:t xml:space="preserve"> stabilise linear models under multicollinearity by shrinking coefficients toward zero without eliminating predictors</w:t>
      </w:r>
      <w:sdt>
        <w:sdtPr>
          <w:rPr>
            <w:rFonts w:cstheme="minorHAnsi"/>
            <w:color w:val="000000" w:themeColor="text1"/>
            <w:sz w:val="24"/>
            <w:szCs w:val="24"/>
          </w:rPr>
          <w:id w:val="-1320500625"/>
          <w:citation/>
        </w:sdtPr>
        <w:sdtEndPr/>
        <w:sdtContent>
          <w:r w:rsidR="00C73371" w:rsidRPr="006B47D5">
            <w:rPr>
              <w:rFonts w:cstheme="minorHAnsi"/>
              <w:color w:val="000000" w:themeColor="text1"/>
              <w:sz w:val="24"/>
              <w:szCs w:val="24"/>
            </w:rPr>
            <w:fldChar w:fldCharType="begin"/>
          </w:r>
          <w:r w:rsidR="00C73371" w:rsidRPr="006B47D5">
            <w:rPr>
              <w:rFonts w:cstheme="minorHAnsi"/>
              <w:color w:val="000000" w:themeColor="text1"/>
              <w:sz w:val="24"/>
              <w:szCs w:val="24"/>
              <w:lang w:val="en-US"/>
            </w:rPr>
            <w:instrText xml:space="preserve"> CITATION Hoe70 \l 1033 </w:instrText>
          </w:r>
          <w:r w:rsidR="00C73371" w:rsidRPr="006B47D5">
            <w:rPr>
              <w:rFonts w:cstheme="minorHAnsi"/>
              <w:color w:val="000000" w:themeColor="text1"/>
              <w:sz w:val="24"/>
              <w:szCs w:val="24"/>
            </w:rPr>
            <w:fldChar w:fldCharType="separate"/>
          </w:r>
          <w:r w:rsidR="00AB146F">
            <w:rPr>
              <w:rFonts w:cstheme="minorHAnsi"/>
              <w:noProof/>
              <w:color w:val="000000" w:themeColor="text1"/>
              <w:sz w:val="24"/>
              <w:szCs w:val="24"/>
              <w:lang w:val="en-US"/>
            </w:rPr>
            <w:t xml:space="preserve"> </w:t>
          </w:r>
          <w:r w:rsidR="00AB146F" w:rsidRPr="00AB146F">
            <w:rPr>
              <w:rFonts w:cstheme="minorHAnsi"/>
              <w:noProof/>
              <w:color w:val="000000" w:themeColor="text1"/>
              <w:sz w:val="24"/>
              <w:szCs w:val="24"/>
              <w:lang w:val="en-US"/>
            </w:rPr>
            <w:t>(Hoerl &amp; Kennard, 1970)</w:t>
          </w:r>
          <w:r w:rsidR="00C73371" w:rsidRPr="006B47D5">
            <w:rPr>
              <w:rFonts w:cstheme="minorHAnsi"/>
              <w:color w:val="000000" w:themeColor="text1"/>
              <w:sz w:val="24"/>
              <w:szCs w:val="24"/>
            </w:rPr>
            <w:fldChar w:fldCharType="end"/>
          </w:r>
        </w:sdtContent>
      </w:sdt>
      <w:r w:rsidRPr="006B47D5">
        <w:rPr>
          <w:rFonts w:cstheme="minorHAnsi"/>
          <w:color w:val="000000" w:themeColor="text1"/>
          <w:sz w:val="24"/>
          <w:szCs w:val="24"/>
        </w:rPr>
        <w:t>.</w:t>
      </w:r>
      <w:r w:rsidR="00A22125" w:rsidRPr="006B47D5">
        <w:rPr>
          <w:rFonts w:cstheme="minorHAnsi"/>
          <w:color w:val="000000" w:themeColor="text1"/>
          <w:sz w:val="24"/>
          <w:szCs w:val="24"/>
        </w:rPr>
        <w:t xml:space="preserve"> </w:t>
      </w:r>
      <w:r w:rsidR="00055CEB">
        <w:rPr>
          <w:rFonts w:cstheme="minorHAnsi"/>
          <w:color w:val="000000" w:themeColor="text1"/>
          <w:sz w:val="24"/>
          <w:szCs w:val="24"/>
        </w:rPr>
        <w:t>There was a</w:t>
      </w:r>
      <w:r w:rsidR="00980F1A">
        <w:rPr>
          <w:rFonts w:cstheme="minorHAnsi"/>
          <w:color w:val="000000" w:themeColor="text1"/>
          <w:sz w:val="24"/>
          <w:szCs w:val="24"/>
        </w:rPr>
        <w:t>n extension to this</w:t>
      </w:r>
      <w:r w:rsidRPr="006B47D5">
        <w:rPr>
          <w:rFonts w:cstheme="minorHAnsi"/>
          <w:color w:val="000000" w:themeColor="text1"/>
          <w:sz w:val="24"/>
          <w:szCs w:val="24"/>
        </w:rPr>
        <w:t xml:space="preserve"> framework through the LASSO, which applies an ℓ₁ penalty that induces sparsity by setting some coefficients exactly to zero, facilitating variable selection and interpretability</w:t>
      </w:r>
      <w:sdt>
        <w:sdtPr>
          <w:rPr>
            <w:rFonts w:cstheme="minorHAnsi"/>
            <w:color w:val="000000" w:themeColor="text1"/>
            <w:sz w:val="24"/>
            <w:szCs w:val="24"/>
          </w:rPr>
          <w:id w:val="2119165865"/>
          <w:citation/>
        </w:sdtPr>
        <w:sdtEndPr/>
        <w:sdtContent>
          <w:r w:rsidR="00980F1A" w:rsidRPr="006B47D5">
            <w:rPr>
              <w:rFonts w:cstheme="minorHAnsi"/>
              <w:color w:val="000000" w:themeColor="text1"/>
              <w:sz w:val="24"/>
              <w:szCs w:val="24"/>
            </w:rPr>
            <w:fldChar w:fldCharType="begin"/>
          </w:r>
          <w:r w:rsidR="00980F1A" w:rsidRPr="006B47D5">
            <w:rPr>
              <w:rFonts w:cstheme="minorHAnsi"/>
              <w:color w:val="000000" w:themeColor="text1"/>
              <w:sz w:val="24"/>
              <w:szCs w:val="24"/>
              <w:lang w:val="en-US"/>
            </w:rPr>
            <w:instrText xml:space="preserve"> CITATION Tib96 \l 1033 </w:instrText>
          </w:r>
          <w:r w:rsidR="00980F1A" w:rsidRPr="006B47D5">
            <w:rPr>
              <w:rFonts w:cstheme="minorHAnsi"/>
              <w:color w:val="000000" w:themeColor="text1"/>
              <w:sz w:val="24"/>
              <w:szCs w:val="24"/>
            </w:rPr>
            <w:fldChar w:fldCharType="separate"/>
          </w:r>
          <w:r w:rsidR="00AB146F">
            <w:rPr>
              <w:rFonts w:cstheme="minorHAnsi"/>
              <w:noProof/>
              <w:color w:val="000000" w:themeColor="text1"/>
              <w:sz w:val="24"/>
              <w:szCs w:val="24"/>
              <w:lang w:val="en-US"/>
            </w:rPr>
            <w:t xml:space="preserve"> </w:t>
          </w:r>
          <w:r w:rsidR="00AB146F" w:rsidRPr="00AB146F">
            <w:rPr>
              <w:rFonts w:cstheme="minorHAnsi"/>
              <w:noProof/>
              <w:color w:val="000000" w:themeColor="text1"/>
              <w:sz w:val="24"/>
              <w:szCs w:val="24"/>
              <w:lang w:val="en-US"/>
            </w:rPr>
            <w:t>(Tibshirina, 1996)</w:t>
          </w:r>
          <w:r w:rsidR="00980F1A" w:rsidRPr="006B47D5">
            <w:rPr>
              <w:rFonts w:cstheme="minorHAnsi"/>
              <w:color w:val="000000" w:themeColor="text1"/>
              <w:sz w:val="24"/>
              <w:szCs w:val="24"/>
            </w:rPr>
            <w:fldChar w:fldCharType="end"/>
          </w:r>
        </w:sdtContent>
      </w:sdt>
      <w:r w:rsidRPr="006B47D5">
        <w:rPr>
          <w:rFonts w:cstheme="minorHAnsi"/>
          <w:color w:val="000000" w:themeColor="text1"/>
          <w:sz w:val="24"/>
          <w:szCs w:val="24"/>
        </w:rPr>
        <w:t xml:space="preserve">. Subsequent research highlighted limitations of pure ℓ₁ regularisation in environments with highly correlated predictors, motivating the </w:t>
      </w:r>
      <w:r w:rsidR="00397AD6" w:rsidRPr="006B47D5">
        <w:rPr>
          <w:rFonts w:cstheme="minorHAnsi"/>
          <w:color w:val="000000" w:themeColor="text1"/>
          <w:sz w:val="24"/>
          <w:szCs w:val="24"/>
        </w:rPr>
        <w:t>e</w:t>
      </w:r>
      <w:r w:rsidRPr="006B47D5">
        <w:rPr>
          <w:rFonts w:cstheme="minorHAnsi"/>
          <w:color w:val="000000" w:themeColor="text1"/>
          <w:sz w:val="24"/>
          <w:szCs w:val="24"/>
        </w:rPr>
        <w:t xml:space="preserve">lastic </w:t>
      </w:r>
      <w:r w:rsidR="00397AD6" w:rsidRPr="006B47D5">
        <w:rPr>
          <w:rFonts w:cstheme="minorHAnsi"/>
          <w:color w:val="000000" w:themeColor="text1"/>
          <w:sz w:val="24"/>
          <w:szCs w:val="24"/>
        </w:rPr>
        <w:t>n</w:t>
      </w:r>
      <w:r w:rsidRPr="006B47D5">
        <w:rPr>
          <w:rFonts w:cstheme="minorHAnsi"/>
          <w:color w:val="000000" w:themeColor="text1"/>
          <w:sz w:val="24"/>
          <w:szCs w:val="24"/>
        </w:rPr>
        <w:t xml:space="preserve">et, which combines ℓ₁ and ℓ₂ penalties to balance sparsity and stability </w:t>
      </w:r>
      <w:sdt>
        <w:sdtPr>
          <w:rPr>
            <w:rFonts w:cstheme="minorHAnsi"/>
            <w:color w:val="000000" w:themeColor="text1"/>
            <w:sz w:val="24"/>
            <w:szCs w:val="24"/>
          </w:rPr>
          <w:id w:val="2082399901"/>
          <w:citation/>
        </w:sdtPr>
        <w:sdtEndPr/>
        <w:sdtContent>
          <w:r w:rsidR="00397AD6" w:rsidRPr="006B47D5">
            <w:rPr>
              <w:rFonts w:cstheme="minorHAnsi"/>
              <w:color w:val="000000" w:themeColor="text1"/>
              <w:sz w:val="24"/>
              <w:szCs w:val="24"/>
            </w:rPr>
            <w:fldChar w:fldCharType="begin"/>
          </w:r>
          <w:r w:rsidR="00397AD6" w:rsidRPr="006B47D5">
            <w:rPr>
              <w:rFonts w:cstheme="minorHAnsi"/>
              <w:color w:val="000000" w:themeColor="text1"/>
              <w:sz w:val="24"/>
              <w:szCs w:val="24"/>
              <w:lang w:val="en-US"/>
            </w:rPr>
            <w:instrText xml:space="preserve"> CITATION Zou05 \l 1033 </w:instrText>
          </w:r>
          <w:r w:rsidR="00397AD6" w:rsidRPr="006B47D5">
            <w:rPr>
              <w:rFonts w:cstheme="minorHAnsi"/>
              <w:color w:val="000000" w:themeColor="text1"/>
              <w:sz w:val="24"/>
              <w:szCs w:val="24"/>
            </w:rPr>
            <w:fldChar w:fldCharType="separate"/>
          </w:r>
          <w:r w:rsidR="00AB146F" w:rsidRPr="00AB146F">
            <w:rPr>
              <w:rFonts w:cstheme="minorHAnsi"/>
              <w:noProof/>
              <w:color w:val="000000" w:themeColor="text1"/>
              <w:sz w:val="24"/>
              <w:szCs w:val="24"/>
              <w:lang w:val="en-US"/>
            </w:rPr>
            <w:t>(Zou &amp; Hastie, 2005)</w:t>
          </w:r>
          <w:r w:rsidR="00397AD6" w:rsidRPr="006B47D5">
            <w:rPr>
              <w:rFonts w:cstheme="minorHAnsi"/>
              <w:color w:val="000000" w:themeColor="text1"/>
              <w:sz w:val="24"/>
              <w:szCs w:val="24"/>
            </w:rPr>
            <w:fldChar w:fldCharType="end"/>
          </w:r>
        </w:sdtContent>
      </w:sdt>
      <w:r w:rsidRPr="006B47D5">
        <w:rPr>
          <w:rFonts w:cstheme="minorHAnsi"/>
          <w:color w:val="000000" w:themeColor="text1"/>
          <w:sz w:val="24"/>
          <w:szCs w:val="24"/>
        </w:rPr>
        <w:t xml:space="preserve">. </w:t>
      </w:r>
    </w:p>
    <w:p w14:paraId="3FE8398D" w14:textId="3F87CDAD" w:rsidR="00D536BD" w:rsidRDefault="005856C2" w:rsidP="005856C2">
      <w:pPr>
        <w:rPr>
          <w:rFonts w:cstheme="minorHAnsi"/>
          <w:sz w:val="24"/>
          <w:szCs w:val="24"/>
        </w:rPr>
      </w:pPr>
      <w:r w:rsidRPr="005856C2">
        <w:rPr>
          <w:rFonts w:cstheme="minorHAnsi"/>
          <w:sz w:val="24"/>
          <w:szCs w:val="24"/>
        </w:rPr>
        <w:t xml:space="preserve">While regularisation addresses estimation instability, linear models remain limited by their global linear functional form. This limitation motivated the development of semi-parametric models, </w:t>
      </w:r>
      <w:r w:rsidR="00D21049">
        <w:rPr>
          <w:rFonts w:cstheme="minorHAnsi"/>
          <w:sz w:val="24"/>
          <w:szCs w:val="24"/>
        </w:rPr>
        <w:t>such as</w:t>
      </w:r>
      <w:r w:rsidRPr="005856C2">
        <w:rPr>
          <w:rFonts w:cstheme="minorHAnsi"/>
          <w:sz w:val="24"/>
          <w:szCs w:val="24"/>
        </w:rPr>
        <w:t xml:space="preserve"> Generalised Additive Models (GAMs), which extend linear predictors by replacing fixed coefficients with smooth, data-driven functions of individual covariates</w:t>
      </w:r>
      <w:sdt>
        <w:sdtPr>
          <w:rPr>
            <w:rFonts w:cstheme="minorHAnsi"/>
            <w:sz w:val="24"/>
            <w:szCs w:val="24"/>
          </w:rPr>
          <w:id w:val="-1804524940"/>
          <w:citation/>
        </w:sdtPr>
        <w:sdtEndPr/>
        <w:sdtContent>
          <w:r w:rsidR="00D46B67">
            <w:rPr>
              <w:rFonts w:cstheme="minorHAnsi"/>
              <w:sz w:val="24"/>
              <w:szCs w:val="24"/>
            </w:rPr>
            <w:fldChar w:fldCharType="begin"/>
          </w:r>
          <w:r w:rsidR="00D46B67">
            <w:rPr>
              <w:rFonts w:cstheme="minorHAnsi"/>
              <w:sz w:val="24"/>
              <w:szCs w:val="24"/>
              <w:lang w:val="en-US"/>
            </w:rPr>
            <w:instrText xml:space="preserve"> CITATION Has86 \l 1033 </w:instrText>
          </w:r>
          <w:r w:rsidR="00D46B67">
            <w:rPr>
              <w:rFonts w:cstheme="minorHAnsi"/>
              <w:sz w:val="24"/>
              <w:szCs w:val="24"/>
            </w:rPr>
            <w:fldChar w:fldCharType="separate"/>
          </w:r>
          <w:r w:rsidR="00AB146F">
            <w:rPr>
              <w:rFonts w:cstheme="minorHAnsi"/>
              <w:noProof/>
              <w:sz w:val="24"/>
              <w:szCs w:val="24"/>
              <w:lang w:val="en-US"/>
            </w:rPr>
            <w:t xml:space="preserve"> </w:t>
          </w:r>
          <w:r w:rsidR="00AB146F" w:rsidRPr="00AB146F">
            <w:rPr>
              <w:rFonts w:cstheme="minorHAnsi"/>
              <w:noProof/>
              <w:sz w:val="24"/>
              <w:szCs w:val="24"/>
              <w:lang w:val="en-US"/>
            </w:rPr>
            <w:t>(Hastie &amp; Tibshirani, 1986)</w:t>
          </w:r>
          <w:r w:rsidR="00D46B67">
            <w:rPr>
              <w:rFonts w:cstheme="minorHAnsi"/>
              <w:sz w:val="24"/>
              <w:szCs w:val="24"/>
            </w:rPr>
            <w:fldChar w:fldCharType="end"/>
          </w:r>
        </w:sdtContent>
      </w:sdt>
      <w:r w:rsidRPr="005856C2">
        <w:rPr>
          <w:rFonts w:cstheme="minorHAnsi"/>
          <w:sz w:val="24"/>
          <w:szCs w:val="24"/>
        </w:rPr>
        <w:t>. By allowing nonlinear marginal effects while preserving additivity, GAMs capture economically intuitive relationships</w:t>
      </w:r>
      <w:r w:rsidR="00CB6129">
        <w:rPr>
          <w:rFonts w:cstheme="minorHAnsi"/>
          <w:sz w:val="24"/>
          <w:szCs w:val="24"/>
        </w:rPr>
        <w:t xml:space="preserve"> </w:t>
      </w:r>
      <w:r w:rsidRPr="005856C2">
        <w:rPr>
          <w:rFonts w:cstheme="minorHAnsi"/>
          <w:sz w:val="24"/>
          <w:szCs w:val="24"/>
        </w:rPr>
        <w:t>without resorting to fully nonparametric complexity. Penalised regression splines are used to control smoothness and prevent overfitting, positioning GAMs as an intermediate class between linear and fully nonlinear models</w:t>
      </w:r>
      <w:sdt>
        <w:sdtPr>
          <w:rPr>
            <w:rFonts w:cstheme="minorHAnsi"/>
            <w:sz w:val="24"/>
            <w:szCs w:val="24"/>
          </w:rPr>
          <w:id w:val="-1839228279"/>
          <w:citation/>
        </w:sdtPr>
        <w:sdtEndPr/>
        <w:sdtContent>
          <w:r w:rsidR="003D1EC4">
            <w:rPr>
              <w:rFonts w:cstheme="minorHAnsi"/>
              <w:sz w:val="24"/>
              <w:szCs w:val="24"/>
            </w:rPr>
            <w:fldChar w:fldCharType="begin"/>
          </w:r>
          <w:r w:rsidR="003D1EC4">
            <w:rPr>
              <w:rFonts w:cstheme="minorHAnsi"/>
              <w:sz w:val="24"/>
              <w:szCs w:val="24"/>
              <w:lang w:val="en-US"/>
            </w:rPr>
            <w:instrText xml:space="preserve"> CITATION Woo17 \l 1033 </w:instrText>
          </w:r>
          <w:r w:rsidR="003D1EC4">
            <w:rPr>
              <w:rFonts w:cstheme="minorHAnsi"/>
              <w:sz w:val="24"/>
              <w:szCs w:val="24"/>
            </w:rPr>
            <w:fldChar w:fldCharType="separate"/>
          </w:r>
          <w:r w:rsidR="00AB146F">
            <w:rPr>
              <w:rFonts w:cstheme="minorHAnsi"/>
              <w:noProof/>
              <w:sz w:val="24"/>
              <w:szCs w:val="24"/>
              <w:lang w:val="en-US"/>
            </w:rPr>
            <w:t xml:space="preserve"> </w:t>
          </w:r>
          <w:r w:rsidR="00AB146F" w:rsidRPr="00AB146F">
            <w:rPr>
              <w:rFonts w:cstheme="minorHAnsi"/>
              <w:noProof/>
              <w:sz w:val="24"/>
              <w:szCs w:val="24"/>
              <w:lang w:val="en-US"/>
            </w:rPr>
            <w:t>(Wood, 2017)</w:t>
          </w:r>
          <w:r w:rsidR="003D1EC4">
            <w:rPr>
              <w:rFonts w:cstheme="minorHAnsi"/>
              <w:sz w:val="24"/>
              <w:szCs w:val="24"/>
            </w:rPr>
            <w:fldChar w:fldCharType="end"/>
          </w:r>
        </w:sdtContent>
      </w:sdt>
      <w:r w:rsidRPr="005856C2">
        <w:rPr>
          <w:rFonts w:cstheme="minorHAnsi"/>
          <w:sz w:val="24"/>
          <w:szCs w:val="24"/>
        </w:rPr>
        <w:t xml:space="preserve">. As such, GAMs </w:t>
      </w:r>
      <w:r w:rsidR="00D31E0A">
        <w:rPr>
          <w:rFonts w:cstheme="minorHAnsi"/>
          <w:sz w:val="24"/>
          <w:szCs w:val="24"/>
        </w:rPr>
        <w:t>provide a</w:t>
      </w:r>
      <w:r w:rsidR="00AF4005">
        <w:rPr>
          <w:rFonts w:cstheme="minorHAnsi"/>
          <w:sz w:val="24"/>
          <w:szCs w:val="24"/>
        </w:rPr>
        <w:t xml:space="preserve">n </w:t>
      </w:r>
      <w:r w:rsidRPr="005856C2">
        <w:rPr>
          <w:rFonts w:cstheme="minorHAnsi"/>
          <w:sz w:val="24"/>
          <w:szCs w:val="24"/>
        </w:rPr>
        <w:t xml:space="preserve">interpretable yet flexible </w:t>
      </w:r>
      <w:r w:rsidR="00AF4005">
        <w:rPr>
          <w:rFonts w:cstheme="minorHAnsi"/>
          <w:sz w:val="24"/>
          <w:szCs w:val="24"/>
        </w:rPr>
        <w:t>framework</w:t>
      </w:r>
      <w:r w:rsidRPr="005856C2">
        <w:rPr>
          <w:rFonts w:cstheme="minorHAnsi"/>
          <w:sz w:val="24"/>
          <w:szCs w:val="24"/>
        </w:rPr>
        <w:t xml:space="preserve"> for modelling gradual, regime-dependent dynamics in financial time series.</w:t>
      </w:r>
    </w:p>
    <w:p w14:paraId="79760FA2" w14:textId="77777777" w:rsidR="00C45383" w:rsidRDefault="00C45383" w:rsidP="005856C2">
      <w:pPr>
        <w:rPr>
          <w:rFonts w:cstheme="minorHAnsi"/>
          <w:sz w:val="24"/>
          <w:szCs w:val="24"/>
        </w:rPr>
      </w:pPr>
    </w:p>
    <w:p w14:paraId="76097773" w14:textId="143CBDA3" w:rsidR="00851174" w:rsidRPr="00A41FAC" w:rsidRDefault="00851174" w:rsidP="001B0F05">
      <w:pPr>
        <w:pStyle w:val="Heading3"/>
        <w:numPr>
          <w:ilvl w:val="0"/>
          <w:numId w:val="0"/>
        </w:numPr>
        <w:rPr>
          <w:rFonts w:cstheme="minorHAnsi"/>
          <w:sz w:val="28"/>
          <w:szCs w:val="28"/>
        </w:rPr>
      </w:pPr>
      <w:bookmarkStart w:id="44" w:name="_Toc215571654"/>
      <w:r w:rsidRPr="00851174">
        <w:rPr>
          <w:rFonts w:cstheme="minorHAnsi"/>
        </w:rPr>
        <w:t>Tree-Based Models</w:t>
      </w:r>
      <w:bookmarkEnd w:id="44"/>
    </w:p>
    <w:p w14:paraId="19820245" w14:textId="1E9DBFAF" w:rsidR="00A41FAC" w:rsidRPr="00916108" w:rsidRDefault="00A41FAC" w:rsidP="00916108">
      <w:pPr>
        <w:spacing w:before="0" w:after="160"/>
        <w:rPr>
          <w:rFonts w:ascii="Calibri" w:eastAsia="Calibri" w:hAnsi="Calibri" w:cs="Calibri"/>
          <w:kern w:val="0"/>
          <w:sz w:val="24"/>
          <w:szCs w:val="24"/>
          <w14:ligatures w14:val="none"/>
        </w:rPr>
      </w:pPr>
      <w:r w:rsidRPr="00A41FAC">
        <w:rPr>
          <w:sz w:val="24"/>
          <w:szCs w:val="24"/>
        </w:rPr>
        <w:t xml:space="preserve">Within supervised learning, tree-based models represent a further departure from parametric and semi-parametric specifications by learning nonlinear decision rules through recursive partitioning of the predictor space </w:t>
      </w:r>
      <w:sdt>
        <w:sdtPr>
          <w:rPr>
            <w:sz w:val="24"/>
            <w:szCs w:val="24"/>
          </w:rPr>
          <w:id w:val="-478766231"/>
          <w:citation/>
        </w:sdtPr>
        <w:sdtEndPr/>
        <w:sdtContent>
          <w:r w:rsidR="00384620">
            <w:rPr>
              <w:sz w:val="24"/>
              <w:szCs w:val="24"/>
            </w:rPr>
            <w:fldChar w:fldCharType="begin"/>
          </w:r>
          <w:r w:rsidR="00055CEB">
            <w:rPr>
              <w:sz w:val="24"/>
              <w:szCs w:val="24"/>
              <w:lang w:val="en-US"/>
            </w:rPr>
            <w:instrText xml:space="preserve">CITATION Panda4 \l 1033 </w:instrText>
          </w:r>
          <w:r w:rsidR="00384620">
            <w:rPr>
              <w:sz w:val="24"/>
              <w:szCs w:val="24"/>
            </w:rPr>
            <w:fldChar w:fldCharType="separate"/>
          </w:r>
          <w:r w:rsidR="00AB146F" w:rsidRPr="00AB146F">
            <w:rPr>
              <w:noProof/>
              <w:sz w:val="24"/>
              <w:szCs w:val="24"/>
              <w:lang w:val="en-US"/>
            </w:rPr>
            <w:t>(Panda, Gharanchaei, Chen, &amp; Lyu, 2024)</w:t>
          </w:r>
          <w:r w:rsidR="00384620">
            <w:rPr>
              <w:sz w:val="24"/>
              <w:szCs w:val="24"/>
            </w:rPr>
            <w:fldChar w:fldCharType="end"/>
          </w:r>
        </w:sdtContent>
      </w:sdt>
      <w:r w:rsidRPr="00A41FAC">
        <w:rPr>
          <w:sz w:val="24"/>
          <w:szCs w:val="24"/>
        </w:rPr>
        <w:t xml:space="preserve">. </w:t>
      </w:r>
      <w:r w:rsidR="00A05B8C" w:rsidRPr="00851174">
        <w:rPr>
          <w:rFonts w:ascii="Calibri" w:eastAsia="Calibri" w:hAnsi="Calibri" w:cs="Calibri"/>
          <w:kern w:val="0"/>
          <w:sz w:val="24"/>
          <w:szCs w:val="24"/>
          <w14:ligatures w14:val="none"/>
        </w:rPr>
        <w:t xml:space="preserve">The aim is to create partitions that are as pure as possible with respect to the target variable, typically evaluated using measures such as Gini impurity or entropy. </w:t>
      </w:r>
      <w:r w:rsidR="00916108">
        <w:rPr>
          <w:rFonts w:ascii="Calibri" w:eastAsia="Calibri" w:hAnsi="Calibri" w:cs="Calibri"/>
          <w:kern w:val="0"/>
          <w:sz w:val="24"/>
          <w:szCs w:val="24"/>
          <w14:ligatures w14:val="none"/>
        </w:rPr>
        <w:t>T</w:t>
      </w:r>
      <w:r w:rsidRPr="00A41FAC">
        <w:rPr>
          <w:sz w:val="24"/>
          <w:szCs w:val="24"/>
        </w:rPr>
        <w:t xml:space="preserve">hese models construct interactions and threshold effects endogenously from the data, allowing for locally adaptive relationships between predictors and outcomes. This flexibility makes tree-based methods particularly well </w:t>
      </w:r>
      <w:r w:rsidRPr="00A41FAC">
        <w:rPr>
          <w:sz w:val="24"/>
          <w:szCs w:val="24"/>
        </w:rPr>
        <w:lastRenderedPageBreak/>
        <w:t>suited to capturing regime shifts and higher-order interactions that are difficult to model using linear or additive frameworks.</w:t>
      </w:r>
    </w:p>
    <w:p w14:paraId="62D6C8A2" w14:textId="25E42321" w:rsidR="00A41FAC" w:rsidRPr="006F4E85" w:rsidRDefault="00A41FAC" w:rsidP="00A41FAC">
      <w:pPr>
        <w:rPr>
          <w:sz w:val="24"/>
          <w:szCs w:val="24"/>
        </w:rPr>
      </w:pPr>
      <w:r w:rsidRPr="00A41FAC">
        <w:rPr>
          <w:sz w:val="24"/>
          <w:szCs w:val="24"/>
        </w:rPr>
        <w:t xml:space="preserve">Early studies documented that single decision trees suffer from high variance and limited out-of-sample robustness, often fitting noise rather than persistent structure </w:t>
      </w:r>
      <w:sdt>
        <w:sdtPr>
          <w:rPr>
            <w:sz w:val="24"/>
            <w:szCs w:val="24"/>
          </w:rPr>
          <w:id w:val="224646216"/>
          <w:citation/>
        </w:sdtPr>
        <w:sdtEndPr/>
        <w:sdtContent>
          <w:r w:rsidR="00E520DF">
            <w:rPr>
              <w:sz w:val="24"/>
              <w:szCs w:val="24"/>
            </w:rPr>
            <w:fldChar w:fldCharType="begin"/>
          </w:r>
          <w:r w:rsidR="00265C01">
            <w:rPr>
              <w:sz w:val="24"/>
              <w:szCs w:val="24"/>
              <w:lang w:val="en-US"/>
            </w:rPr>
            <w:instrText xml:space="preserve">CITATION Bre84 \l 1033 </w:instrText>
          </w:r>
          <w:r w:rsidR="00E520DF">
            <w:rPr>
              <w:sz w:val="24"/>
              <w:szCs w:val="24"/>
            </w:rPr>
            <w:fldChar w:fldCharType="separate"/>
          </w:r>
          <w:r w:rsidR="00AB146F" w:rsidRPr="00AB146F">
            <w:rPr>
              <w:noProof/>
              <w:sz w:val="24"/>
              <w:szCs w:val="24"/>
              <w:lang w:val="en-US"/>
            </w:rPr>
            <w:t>(Breiman, Friedman, Olshen, &amp; Stone, 1984)</w:t>
          </w:r>
          <w:r w:rsidR="00E520DF">
            <w:rPr>
              <w:sz w:val="24"/>
              <w:szCs w:val="24"/>
            </w:rPr>
            <w:fldChar w:fldCharType="end"/>
          </w:r>
        </w:sdtContent>
      </w:sdt>
      <w:r w:rsidRPr="00A41FAC">
        <w:rPr>
          <w:sz w:val="24"/>
          <w:szCs w:val="24"/>
        </w:rPr>
        <w:t xml:space="preserve">. To address these shortcomings, the literature developed ensemble methods that aggregate information across multiple trees. Random </w:t>
      </w:r>
      <w:r w:rsidR="009D5064">
        <w:rPr>
          <w:sz w:val="24"/>
          <w:szCs w:val="24"/>
        </w:rPr>
        <w:t>f</w:t>
      </w:r>
      <w:r w:rsidRPr="00A41FAC">
        <w:rPr>
          <w:sz w:val="24"/>
          <w:szCs w:val="24"/>
        </w:rPr>
        <w:t>orests employ bootstrap aggregation and random feature selection to decorrelate individual trees, yielding more stable and robust predictions</w:t>
      </w:r>
      <w:sdt>
        <w:sdtPr>
          <w:rPr>
            <w:sz w:val="24"/>
            <w:szCs w:val="24"/>
          </w:rPr>
          <w:id w:val="151879128"/>
          <w:citation/>
        </w:sdtPr>
        <w:sdtEndPr/>
        <w:sdtContent>
          <w:r w:rsidR="00527707">
            <w:rPr>
              <w:sz w:val="24"/>
              <w:szCs w:val="24"/>
            </w:rPr>
            <w:fldChar w:fldCharType="begin"/>
          </w:r>
          <w:r w:rsidR="00527707">
            <w:rPr>
              <w:sz w:val="24"/>
              <w:szCs w:val="24"/>
              <w:lang w:val="en-US"/>
            </w:rPr>
            <w:instrText xml:space="preserve"> CITATION Bre01 \l 1033 </w:instrText>
          </w:r>
          <w:r w:rsidR="00527707">
            <w:rPr>
              <w:sz w:val="24"/>
              <w:szCs w:val="24"/>
            </w:rPr>
            <w:fldChar w:fldCharType="separate"/>
          </w:r>
          <w:r w:rsidR="00AB146F">
            <w:rPr>
              <w:noProof/>
              <w:sz w:val="24"/>
              <w:szCs w:val="24"/>
              <w:lang w:val="en-US"/>
            </w:rPr>
            <w:t xml:space="preserve"> </w:t>
          </w:r>
          <w:r w:rsidR="00AB146F" w:rsidRPr="00AB146F">
            <w:rPr>
              <w:noProof/>
              <w:sz w:val="24"/>
              <w:szCs w:val="24"/>
              <w:lang w:val="en-US"/>
            </w:rPr>
            <w:t>(Breiman L. , 2001)</w:t>
          </w:r>
          <w:r w:rsidR="00527707">
            <w:rPr>
              <w:sz w:val="24"/>
              <w:szCs w:val="24"/>
            </w:rPr>
            <w:fldChar w:fldCharType="end"/>
          </w:r>
        </w:sdtContent>
      </w:sdt>
      <w:r w:rsidRPr="00A41FAC">
        <w:rPr>
          <w:sz w:val="24"/>
          <w:szCs w:val="24"/>
        </w:rPr>
        <w:t xml:space="preserve">. Gradient boosting methods construct trees sequentially, with each iteration focusing on correcting the errors of the existing ensemble through gradient-based optimisation of a loss function </w:t>
      </w:r>
      <w:sdt>
        <w:sdtPr>
          <w:rPr>
            <w:sz w:val="24"/>
            <w:szCs w:val="24"/>
          </w:rPr>
          <w:id w:val="-2115441775"/>
          <w:citation/>
        </w:sdtPr>
        <w:sdtEndPr/>
        <w:sdtContent>
          <w:r w:rsidR="005E431E">
            <w:rPr>
              <w:sz w:val="24"/>
              <w:szCs w:val="24"/>
            </w:rPr>
            <w:fldChar w:fldCharType="begin"/>
          </w:r>
          <w:r w:rsidR="005E431E">
            <w:rPr>
              <w:sz w:val="24"/>
              <w:szCs w:val="24"/>
              <w:lang w:val="en-US"/>
            </w:rPr>
            <w:instrText xml:space="preserve"> CITATION JHF01 \l 1033 </w:instrText>
          </w:r>
          <w:r w:rsidR="005E431E">
            <w:rPr>
              <w:sz w:val="24"/>
              <w:szCs w:val="24"/>
            </w:rPr>
            <w:fldChar w:fldCharType="separate"/>
          </w:r>
          <w:r w:rsidR="00AB146F" w:rsidRPr="00AB146F">
            <w:rPr>
              <w:noProof/>
              <w:sz w:val="24"/>
              <w:szCs w:val="24"/>
              <w:lang w:val="en-US"/>
            </w:rPr>
            <w:t>(Friedman, 2001)</w:t>
          </w:r>
          <w:r w:rsidR="005E431E">
            <w:rPr>
              <w:sz w:val="24"/>
              <w:szCs w:val="24"/>
            </w:rPr>
            <w:fldChar w:fldCharType="end"/>
          </w:r>
        </w:sdtContent>
      </w:sdt>
      <w:r w:rsidRPr="00A41FAC">
        <w:rPr>
          <w:sz w:val="24"/>
          <w:szCs w:val="24"/>
        </w:rPr>
        <w:t xml:space="preserve">. Subsequent innovations such as </w:t>
      </w:r>
      <w:proofErr w:type="spellStart"/>
      <w:r w:rsidRPr="00A41FAC">
        <w:rPr>
          <w:sz w:val="24"/>
          <w:szCs w:val="24"/>
        </w:rPr>
        <w:t>XGBoost</w:t>
      </w:r>
      <w:proofErr w:type="spellEnd"/>
      <w:r w:rsidRPr="00A41FAC">
        <w:rPr>
          <w:sz w:val="24"/>
          <w:szCs w:val="24"/>
        </w:rPr>
        <w:t xml:space="preserve"> and </w:t>
      </w:r>
      <w:proofErr w:type="spellStart"/>
      <w:r w:rsidRPr="00A41FAC">
        <w:rPr>
          <w:sz w:val="24"/>
          <w:szCs w:val="24"/>
        </w:rPr>
        <w:t>LightGBM</w:t>
      </w:r>
      <w:proofErr w:type="spellEnd"/>
      <w:r w:rsidRPr="00A41FAC">
        <w:rPr>
          <w:sz w:val="24"/>
          <w:szCs w:val="24"/>
        </w:rPr>
        <w:t xml:space="preserve"> introduced regularisation, shrinkage, and computational optimisations that significantly improved performance and scalability, leading to their widespread adoption in empirical finance and asset pricing research </w:t>
      </w:r>
      <w:sdt>
        <w:sdtPr>
          <w:rPr>
            <w:sz w:val="24"/>
            <w:szCs w:val="24"/>
          </w:rPr>
          <w:id w:val="992761253"/>
          <w:citation/>
        </w:sdtPr>
        <w:sdtEndPr/>
        <w:sdtContent>
          <w:r w:rsidR="005E431E">
            <w:rPr>
              <w:sz w:val="24"/>
              <w:szCs w:val="24"/>
            </w:rPr>
            <w:fldChar w:fldCharType="begin"/>
          </w:r>
          <w:r w:rsidR="005E431E">
            <w:rPr>
              <w:sz w:val="24"/>
              <w:szCs w:val="24"/>
              <w:lang w:val="en-US"/>
            </w:rPr>
            <w:instrText xml:space="preserve"> CITATION Che16 \l 1033 </w:instrText>
          </w:r>
          <w:r w:rsidR="00DD7B5C">
            <w:rPr>
              <w:sz w:val="24"/>
              <w:szCs w:val="24"/>
              <w:lang w:val="en-US"/>
            </w:rPr>
            <w:instrText xml:space="preserve"> \m KeG17</w:instrText>
          </w:r>
          <w:r w:rsidR="005E431E">
            <w:rPr>
              <w:sz w:val="24"/>
              <w:szCs w:val="24"/>
            </w:rPr>
            <w:fldChar w:fldCharType="separate"/>
          </w:r>
          <w:r w:rsidR="00AB146F" w:rsidRPr="00AB146F">
            <w:rPr>
              <w:noProof/>
              <w:sz w:val="24"/>
              <w:szCs w:val="24"/>
              <w:lang w:val="en-US"/>
            </w:rPr>
            <w:t>(Chen &amp; Guestrin, 2016; Ke, et al., 2017)</w:t>
          </w:r>
          <w:r w:rsidR="005E431E">
            <w:rPr>
              <w:sz w:val="24"/>
              <w:szCs w:val="24"/>
            </w:rPr>
            <w:fldChar w:fldCharType="end"/>
          </w:r>
        </w:sdtContent>
      </w:sdt>
      <w:r w:rsidRPr="00A41FAC">
        <w:rPr>
          <w:sz w:val="24"/>
          <w:szCs w:val="24"/>
        </w:rPr>
        <w:t>.</w:t>
      </w:r>
    </w:p>
    <w:p w14:paraId="7844E28C" w14:textId="23174FDF" w:rsidR="009153E3" w:rsidRPr="006F4E85" w:rsidRDefault="00A41FAC" w:rsidP="00A41FAC">
      <w:pPr>
        <w:rPr>
          <w:sz w:val="24"/>
          <w:szCs w:val="24"/>
        </w:rPr>
      </w:pPr>
      <w:r w:rsidRPr="006F4E85">
        <w:rPr>
          <w:sz w:val="24"/>
          <w:szCs w:val="24"/>
        </w:rPr>
        <w:t>Within the factor timing literature, tree-based ensemble methods are frequently characterised by their strong predictive performance and ability to model complex nonlinear interactions, albeit at the cost of reduced interpretability and increased sensitivity to model tuning relative to linear and semi-parametric approaches</w:t>
      </w:r>
      <w:sdt>
        <w:sdtPr>
          <w:rPr>
            <w:sz w:val="24"/>
            <w:szCs w:val="24"/>
          </w:rPr>
          <w:id w:val="-281262918"/>
          <w:citation/>
        </w:sdtPr>
        <w:sdtEndPr/>
        <w:sdtContent>
          <w:r w:rsidR="000A05D8" w:rsidRPr="006F4E85">
            <w:rPr>
              <w:sz w:val="24"/>
              <w:szCs w:val="24"/>
            </w:rPr>
            <w:fldChar w:fldCharType="begin"/>
          </w:r>
          <w:r w:rsidR="000A05D8" w:rsidRPr="006F4E85">
            <w:rPr>
              <w:sz w:val="24"/>
              <w:szCs w:val="24"/>
            </w:rPr>
            <w:instrText xml:space="preserve"> CITATION Shi20 \l 7177 </w:instrText>
          </w:r>
          <w:r w:rsidR="000A05D8" w:rsidRPr="006F4E85">
            <w:rPr>
              <w:sz w:val="24"/>
              <w:szCs w:val="24"/>
            </w:rPr>
            <w:fldChar w:fldCharType="separate"/>
          </w:r>
          <w:r w:rsidR="00AB146F">
            <w:rPr>
              <w:noProof/>
              <w:sz w:val="24"/>
              <w:szCs w:val="24"/>
            </w:rPr>
            <w:t xml:space="preserve"> </w:t>
          </w:r>
          <w:r w:rsidR="00AB146F" w:rsidRPr="00AB146F">
            <w:rPr>
              <w:noProof/>
              <w:sz w:val="24"/>
              <w:szCs w:val="24"/>
            </w:rPr>
            <w:t>(Gu, Kelly, &amp; Xiu, 2020)</w:t>
          </w:r>
          <w:r w:rsidR="000A05D8" w:rsidRPr="006F4E85">
            <w:rPr>
              <w:sz w:val="24"/>
              <w:szCs w:val="24"/>
            </w:rPr>
            <w:fldChar w:fldCharType="end"/>
          </w:r>
        </w:sdtContent>
      </w:sdt>
      <w:r w:rsidR="000A05D8" w:rsidRPr="006F4E85">
        <w:rPr>
          <w:sz w:val="24"/>
          <w:szCs w:val="24"/>
        </w:rPr>
        <w:t>.</w:t>
      </w:r>
    </w:p>
    <w:p w14:paraId="17B575C5" w14:textId="31A78F92" w:rsidR="009153E3" w:rsidRPr="00404CD3" w:rsidRDefault="003E4F74" w:rsidP="003E4F74">
      <w:pPr>
        <w:pStyle w:val="Heading3"/>
        <w:numPr>
          <w:ilvl w:val="0"/>
          <w:numId w:val="0"/>
        </w:numPr>
        <w:rPr>
          <w:rFonts w:cstheme="minorHAnsi"/>
          <w:sz w:val="28"/>
          <w:szCs w:val="28"/>
        </w:rPr>
      </w:pPr>
      <w:r w:rsidRPr="003E4F74">
        <w:rPr>
          <w:rFonts w:cstheme="minorHAnsi"/>
        </w:rPr>
        <w:t xml:space="preserve">Deep </w:t>
      </w:r>
      <w:r w:rsidR="00564788">
        <w:rPr>
          <w:rFonts w:cstheme="minorHAnsi"/>
        </w:rPr>
        <w:t>learning and hybrid models</w:t>
      </w:r>
    </w:p>
    <w:p w14:paraId="360243DA" w14:textId="6D6FFB87" w:rsidR="000876C5" w:rsidRPr="00E661AE" w:rsidRDefault="000876C5" w:rsidP="000876C5">
      <w:pPr>
        <w:rPr>
          <w:sz w:val="24"/>
          <w:szCs w:val="24"/>
        </w:rPr>
      </w:pPr>
      <w:r w:rsidRPr="00404CD3">
        <w:rPr>
          <w:sz w:val="24"/>
          <w:szCs w:val="24"/>
        </w:rPr>
        <w:t xml:space="preserve">As supervised learning research progressed, limitations in both additive semi-parametric models and tree-based ensembles motivated the development of deep learning architectures capable of representing highly complex, nonlinear, and dynamic relationships in high-dimensional data </w:t>
      </w:r>
      <w:sdt>
        <w:sdtPr>
          <w:rPr>
            <w:sz w:val="24"/>
            <w:szCs w:val="24"/>
          </w:rPr>
          <w:id w:val="-1382012602"/>
          <w:citation/>
        </w:sdtPr>
        <w:sdtEndPr/>
        <w:sdtContent>
          <w:r w:rsidR="00CF196F">
            <w:rPr>
              <w:sz w:val="24"/>
              <w:szCs w:val="24"/>
            </w:rPr>
            <w:fldChar w:fldCharType="begin"/>
          </w:r>
          <w:r w:rsidR="00CF196F">
            <w:rPr>
              <w:sz w:val="24"/>
              <w:szCs w:val="24"/>
            </w:rPr>
            <w:instrText xml:space="preserve"> CITATION Goo16 \l 7177 </w:instrText>
          </w:r>
          <w:r w:rsidR="00CF196F">
            <w:rPr>
              <w:sz w:val="24"/>
              <w:szCs w:val="24"/>
            </w:rPr>
            <w:fldChar w:fldCharType="separate"/>
          </w:r>
          <w:r w:rsidR="00AB146F" w:rsidRPr="00AB146F">
            <w:rPr>
              <w:noProof/>
              <w:sz w:val="24"/>
              <w:szCs w:val="24"/>
            </w:rPr>
            <w:t>(Goodfellow, Bengio, &amp; Courville, 2016)</w:t>
          </w:r>
          <w:r w:rsidR="00CF196F">
            <w:rPr>
              <w:sz w:val="24"/>
              <w:szCs w:val="24"/>
            </w:rPr>
            <w:fldChar w:fldCharType="end"/>
          </w:r>
        </w:sdtContent>
      </w:sdt>
      <w:r w:rsidRPr="00404CD3">
        <w:rPr>
          <w:sz w:val="24"/>
          <w:szCs w:val="24"/>
        </w:rPr>
        <w:t>. Unlike earlier model classes, deep neural networks employ multiple layers of nonlinear transformations that allow features to be learned hierarchically from the data, rather than being manually specified or implicitly constructed through tree splits. This expressive capacity has driven their increasing adoption in empirical finance, particularly in settings characterised by weak signals, evolving regimes, and complex interaction structures</w:t>
      </w:r>
      <w:sdt>
        <w:sdtPr>
          <w:rPr>
            <w:sz w:val="24"/>
            <w:szCs w:val="24"/>
          </w:rPr>
          <w:id w:val="495302579"/>
          <w:citation/>
        </w:sdtPr>
        <w:sdtEndPr/>
        <w:sdtContent>
          <w:r w:rsidR="00932399">
            <w:rPr>
              <w:sz w:val="24"/>
              <w:szCs w:val="24"/>
            </w:rPr>
            <w:fldChar w:fldCharType="begin"/>
          </w:r>
          <w:r w:rsidR="00932399">
            <w:rPr>
              <w:sz w:val="24"/>
              <w:szCs w:val="24"/>
            </w:rPr>
            <w:instrText xml:space="preserve"> CITATION Shi20 \l 7177 </w:instrText>
          </w:r>
          <w:r w:rsidR="00932399">
            <w:rPr>
              <w:sz w:val="24"/>
              <w:szCs w:val="24"/>
            </w:rPr>
            <w:fldChar w:fldCharType="separate"/>
          </w:r>
          <w:r w:rsidR="00AB146F">
            <w:rPr>
              <w:noProof/>
              <w:sz w:val="24"/>
              <w:szCs w:val="24"/>
            </w:rPr>
            <w:t xml:space="preserve"> </w:t>
          </w:r>
          <w:r w:rsidR="00AB146F" w:rsidRPr="00AB146F">
            <w:rPr>
              <w:noProof/>
              <w:sz w:val="24"/>
              <w:szCs w:val="24"/>
            </w:rPr>
            <w:t>(Gu, Kelly, &amp; Xiu, 2020)</w:t>
          </w:r>
          <w:r w:rsidR="00932399">
            <w:rPr>
              <w:sz w:val="24"/>
              <w:szCs w:val="24"/>
            </w:rPr>
            <w:fldChar w:fldCharType="end"/>
          </w:r>
        </w:sdtContent>
      </w:sdt>
      <w:r w:rsidRPr="00404CD3">
        <w:rPr>
          <w:sz w:val="24"/>
          <w:szCs w:val="24"/>
        </w:rPr>
        <w:t>.</w:t>
      </w:r>
    </w:p>
    <w:p w14:paraId="3B857511" w14:textId="6C35C0E4" w:rsidR="000876C5" w:rsidRPr="00404CD3" w:rsidRDefault="000876C5" w:rsidP="000876C5">
      <w:pPr>
        <w:rPr>
          <w:sz w:val="24"/>
          <w:szCs w:val="24"/>
        </w:rPr>
      </w:pPr>
      <w:r w:rsidRPr="00404CD3">
        <w:rPr>
          <w:sz w:val="24"/>
          <w:szCs w:val="24"/>
        </w:rPr>
        <w:t xml:space="preserve">Feedforward neural networks (FNNs) constitute the foundational deep learning architecture and represent a direct extension of nonlinear function approximation within supervised </w:t>
      </w:r>
      <w:r w:rsidRPr="00404CD3">
        <w:rPr>
          <w:sz w:val="24"/>
          <w:szCs w:val="24"/>
        </w:rPr>
        <w:lastRenderedPageBreak/>
        <w:t xml:space="preserve">learning </w:t>
      </w:r>
      <w:sdt>
        <w:sdtPr>
          <w:rPr>
            <w:sz w:val="24"/>
            <w:szCs w:val="24"/>
          </w:rPr>
          <w:id w:val="466861866"/>
          <w:citation/>
        </w:sdtPr>
        <w:sdtEndPr/>
        <w:sdtContent>
          <w:r w:rsidR="007D17C4">
            <w:rPr>
              <w:sz w:val="24"/>
              <w:szCs w:val="24"/>
            </w:rPr>
            <w:fldChar w:fldCharType="begin"/>
          </w:r>
          <w:r w:rsidR="007D17C4">
            <w:rPr>
              <w:sz w:val="24"/>
              <w:szCs w:val="24"/>
            </w:rPr>
            <w:instrText xml:space="preserve"> CITATION Goo16 \l 7177 </w:instrText>
          </w:r>
          <w:r w:rsidR="007D17C4">
            <w:rPr>
              <w:sz w:val="24"/>
              <w:szCs w:val="24"/>
            </w:rPr>
            <w:fldChar w:fldCharType="separate"/>
          </w:r>
          <w:r w:rsidR="00AB146F" w:rsidRPr="00AB146F">
            <w:rPr>
              <w:noProof/>
              <w:sz w:val="24"/>
              <w:szCs w:val="24"/>
            </w:rPr>
            <w:t>(Goodfellow, Bengio, &amp; Courville, 2016)</w:t>
          </w:r>
          <w:r w:rsidR="007D17C4">
            <w:rPr>
              <w:sz w:val="24"/>
              <w:szCs w:val="24"/>
            </w:rPr>
            <w:fldChar w:fldCharType="end"/>
          </w:r>
        </w:sdtContent>
      </w:sdt>
      <w:r w:rsidRPr="00404CD3">
        <w:rPr>
          <w:sz w:val="24"/>
          <w:szCs w:val="24"/>
        </w:rPr>
        <w:t xml:space="preserve">. </w:t>
      </w:r>
      <w:r w:rsidR="00881F17" w:rsidRPr="00881F17">
        <w:rPr>
          <w:sz w:val="24"/>
          <w:szCs w:val="24"/>
        </w:rPr>
        <w:t>In empirical finance, this flexibility has made neural networks attractive tools for modelling nonlinear predictor interactions and high-dimensional return structures in asset pricing and return prediction problems. Recent studies demonstrate that neural network architectures can capture complex interactions among firm characteristics, macroeconomic variables, and style factors that traditional linear models fail to identify</w:t>
      </w:r>
      <w:sdt>
        <w:sdtPr>
          <w:rPr>
            <w:sz w:val="24"/>
            <w:szCs w:val="24"/>
          </w:rPr>
          <w:id w:val="1172602159"/>
          <w:citation/>
        </w:sdtPr>
        <w:sdtEndPr/>
        <w:sdtContent>
          <w:r w:rsidR="00211FEE">
            <w:rPr>
              <w:sz w:val="24"/>
              <w:szCs w:val="24"/>
            </w:rPr>
            <w:fldChar w:fldCharType="begin"/>
          </w:r>
          <w:r w:rsidR="00211FEE">
            <w:rPr>
              <w:sz w:val="24"/>
              <w:szCs w:val="24"/>
            </w:rPr>
            <w:instrText xml:space="preserve"> CITATION Shi20 \l 7177 </w:instrText>
          </w:r>
          <w:r w:rsidR="00D075F1">
            <w:rPr>
              <w:sz w:val="24"/>
              <w:szCs w:val="24"/>
            </w:rPr>
            <w:instrText xml:space="preserve"> \m Che19</w:instrText>
          </w:r>
          <w:r w:rsidR="00C725F1">
            <w:rPr>
              <w:sz w:val="24"/>
              <w:szCs w:val="24"/>
            </w:rPr>
            <w:instrText xml:space="preserve"> \m Fen23</w:instrText>
          </w:r>
          <w:r w:rsidR="00211FEE">
            <w:rPr>
              <w:sz w:val="24"/>
              <w:szCs w:val="24"/>
            </w:rPr>
            <w:fldChar w:fldCharType="separate"/>
          </w:r>
          <w:r w:rsidR="00AB146F">
            <w:rPr>
              <w:noProof/>
              <w:sz w:val="24"/>
              <w:szCs w:val="24"/>
            </w:rPr>
            <w:t xml:space="preserve"> </w:t>
          </w:r>
          <w:r w:rsidR="00AB146F" w:rsidRPr="00AB146F">
            <w:rPr>
              <w:noProof/>
              <w:sz w:val="24"/>
              <w:szCs w:val="24"/>
            </w:rPr>
            <w:t>(Gu, Kelly, &amp; Xiu, 2020; Chen, Pelger, &amp; Zhu, 2019; Feng, He, Polson, &amp; Xu, 2023)</w:t>
          </w:r>
          <w:r w:rsidR="00211FEE">
            <w:rPr>
              <w:sz w:val="24"/>
              <w:szCs w:val="24"/>
            </w:rPr>
            <w:fldChar w:fldCharType="end"/>
          </w:r>
        </w:sdtContent>
      </w:sdt>
      <w:r w:rsidRPr="00404CD3">
        <w:rPr>
          <w:sz w:val="24"/>
          <w:szCs w:val="24"/>
        </w:rPr>
        <w:t>. However, because FNNs treat observations as conditionally independent, they do not explicitly model temporal dependence, and their effectiveness in time-series applications often hinges on the quality of engineered lagged inputs or summary features</w:t>
      </w:r>
      <w:sdt>
        <w:sdtPr>
          <w:rPr>
            <w:sz w:val="24"/>
            <w:szCs w:val="24"/>
          </w:rPr>
          <w:id w:val="1580867384"/>
          <w:citation/>
        </w:sdtPr>
        <w:sdtEndPr/>
        <w:sdtContent>
          <w:r w:rsidR="00673E13">
            <w:rPr>
              <w:sz w:val="24"/>
              <w:szCs w:val="24"/>
            </w:rPr>
            <w:fldChar w:fldCharType="begin"/>
          </w:r>
          <w:r w:rsidR="00673E13">
            <w:rPr>
              <w:sz w:val="24"/>
              <w:szCs w:val="24"/>
            </w:rPr>
            <w:instrText xml:space="preserve"> CITATION Goo16 \l 7177 </w:instrText>
          </w:r>
          <w:r w:rsidR="00673E13">
            <w:rPr>
              <w:sz w:val="24"/>
              <w:szCs w:val="24"/>
            </w:rPr>
            <w:fldChar w:fldCharType="separate"/>
          </w:r>
          <w:r w:rsidR="00AB146F">
            <w:rPr>
              <w:noProof/>
              <w:sz w:val="24"/>
              <w:szCs w:val="24"/>
            </w:rPr>
            <w:t xml:space="preserve"> </w:t>
          </w:r>
          <w:r w:rsidR="00AB146F" w:rsidRPr="00AB146F">
            <w:rPr>
              <w:noProof/>
              <w:sz w:val="24"/>
              <w:szCs w:val="24"/>
            </w:rPr>
            <w:t>(Goodfellow, Bengio, &amp; Courville, 2016)</w:t>
          </w:r>
          <w:r w:rsidR="00673E13">
            <w:rPr>
              <w:sz w:val="24"/>
              <w:szCs w:val="24"/>
            </w:rPr>
            <w:fldChar w:fldCharType="end"/>
          </w:r>
        </w:sdtContent>
      </w:sdt>
      <w:r w:rsidRPr="00404CD3">
        <w:rPr>
          <w:sz w:val="24"/>
          <w:szCs w:val="24"/>
        </w:rPr>
        <w:t>.</w:t>
      </w:r>
    </w:p>
    <w:p w14:paraId="0DE83E47" w14:textId="135ED062" w:rsidR="000876C5" w:rsidRPr="00404CD3" w:rsidRDefault="000876C5" w:rsidP="000876C5">
      <w:pPr>
        <w:rPr>
          <w:sz w:val="24"/>
          <w:szCs w:val="24"/>
        </w:rPr>
      </w:pPr>
      <w:r w:rsidRPr="00404CD3">
        <w:rPr>
          <w:sz w:val="24"/>
          <w:szCs w:val="24"/>
        </w:rPr>
        <w:t>To address the inability of feedforward architectures to model temporal dependence directly, the literature introduced recurrent neural networks (RNNs), which incorporate feedback connections that allow information to persist across time steps</w:t>
      </w:r>
      <w:sdt>
        <w:sdtPr>
          <w:rPr>
            <w:sz w:val="24"/>
            <w:szCs w:val="24"/>
          </w:rPr>
          <w:id w:val="-1773382506"/>
          <w:citation/>
        </w:sdtPr>
        <w:sdtEndPr/>
        <w:sdtContent>
          <w:r w:rsidR="00DA5323">
            <w:rPr>
              <w:sz w:val="24"/>
              <w:szCs w:val="24"/>
            </w:rPr>
            <w:fldChar w:fldCharType="begin"/>
          </w:r>
          <w:r w:rsidR="00DA5323">
            <w:rPr>
              <w:sz w:val="24"/>
              <w:szCs w:val="24"/>
            </w:rPr>
            <w:instrText xml:space="preserve"> CITATION Rum86 \l 7177 </w:instrText>
          </w:r>
          <w:r w:rsidR="00DA5323">
            <w:rPr>
              <w:sz w:val="24"/>
              <w:szCs w:val="24"/>
            </w:rPr>
            <w:fldChar w:fldCharType="separate"/>
          </w:r>
          <w:r w:rsidR="00AB146F">
            <w:rPr>
              <w:noProof/>
              <w:sz w:val="24"/>
              <w:szCs w:val="24"/>
            </w:rPr>
            <w:t xml:space="preserve"> </w:t>
          </w:r>
          <w:r w:rsidR="00AB146F" w:rsidRPr="00AB146F">
            <w:rPr>
              <w:noProof/>
              <w:sz w:val="24"/>
              <w:szCs w:val="24"/>
            </w:rPr>
            <w:t>(Rumelhart, Hinton, &amp; Williams, 1986)</w:t>
          </w:r>
          <w:r w:rsidR="00DA5323">
            <w:rPr>
              <w:sz w:val="24"/>
              <w:szCs w:val="24"/>
            </w:rPr>
            <w:fldChar w:fldCharType="end"/>
          </w:r>
        </w:sdtContent>
      </w:sdt>
      <w:r w:rsidRPr="00404CD3">
        <w:rPr>
          <w:sz w:val="24"/>
          <w:szCs w:val="24"/>
        </w:rPr>
        <w:t>. This architectural feature enables RNNs to model sequential dependence and dynamic evolution, making them conceptually well suited to financial time series and factor premia that exhibit persistence, reversals, and regime shifts</w:t>
      </w:r>
      <w:sdt>
        <w:sdtPr>
          <w:rPr>
            <w:sz w:val="24"/>
            <w:szCs w:val="24"/>
          </w:rPr>
          <w:id w:val="39638494"/>
          <w:citation/>
        </w:sdtPr>
        <w:sdtEndPr/>
        <w:sdtContent>
          <w:r w:rsidR="00727424">
            <w:rPr>
              <w:sz w:val="24"/>
              <w:szCs w:val="24"/>
            </w:rPr>
            <w:fldChar w:fldCharType="begin"/>
          </w:r>
          <w:r w:rsidR="00727424">
            <w:rPr>
              <w:sz w:val="24"/>
              <w:szCs w:val="24"/>
            </w:rPr>
            <w:instrText xml:space="preserve"> CITATION Shi20 \l 7177 </w:instrText>
          </w:r>
          <w:r w:rsidR="0014775C">
            <w:rPr>
              <w:sz w:val="24"/>
              <w:szCs w:val="24"/>
            </w:rPr>
            <w:instrText xml:space="preserve"> \m Fis18</w:instrText>
          </w:r>
          <w:r w:rsidR="00727424">
            <w:rPr>
              <w:sz w:val="24"/>
              <w:szCs w:val="24"/>
            </w:rPr>
            <w:fldChar w:fldCharType="separate"/>
          </w:r>
          <w:r w:rsidR="00AB146F">
            <w:rPr>
              <w:noProof/>
              <w:sz w:val="24"/>
              <w:szCs w:val="24"/>
            </w:rPr>
            <w:t xml:space="preserve"> </w:t>
          </w:r>
          <w:r w:rsidR="00AB146F" w:rsidRPr="00AB146F">
            <w:rPr>
              <w:noProof/>
              <w:sz w:val="24"/>
              <w:szCs w:val="24"/>
            </w:rPr>
            <w:t>(Gu, Kelly, &amp; Xiu, 2020; Fischer &amp; Krauss, 2018)</w:t>
          </w:r>
          <w:r w:rsidR="00727424">
            <w:rPr>
              <w:sz w:val="24"/>
              <w:szCs w:val="24"/>
            </w:rPr>
            <w:fldChar w:fldCharType="end"/>
          </w:r>
        </w:sdtContent>
      </w:sdt>
      <w:r w:rsidRPr="00404CD3">
        <w:rPr>
          <w:sz w:val="24"/>
          <w:szCs w:val="24"/>
        </w:rPr>
        <w:t>. Early empirical studies, however, documented practical limitations of standard RNNs arising from vanishing and exploding gradient problems, which impede learning of long-horizon dependencies</w:t>
      </w:r>
      <w:r w:rsidR="00E04497">
        <w:rPr>
          <w:sz w:val="24"/>
          <w:szCs w:val="24"/>
        </w:rPr>
        <w:t xml:space="preserve"> </w:t>
      </w:r>
      <w:sdt>
        <w:sdtPr>
          <w:rPr>
            <w:sz w:val="24"/>
            <w:szCs w:val="24"/>
          </w:rPr>
          <w:id w:val="-1268303155"/>
          <w:citation/>
        </w:sdtPr>
        <w:sdtEndPr/>
        <w:sdtContent>
          <w:r w:rsidR="00AC33A5">
            <w:rPr>
              <w:sz w:val="24"/>
              <w:szCs w:val="24"/>
            </w:rPr>
            <w:fldChar w:fldCharType="begin"/>
          </w:r>
          <w:r w:rsidR="00AC33A5">
            <w:rPr>
              <w:sz w:val="24"/>
              <w:szCs w:val="24"/>
            </w:rPr>
            <w:instrText xml:space="preserve"> CITATION Ben94 \l 7177 </w:instrText>
          </w:r>
          <w:r w:rsidR="00AC33A5">
            <w:rPr>
              <w:sz w:val="24"/>
              <w:szCs w:val="24"/>
            </w:rPr>
            <w:fldChar w:fldCharType="separate"/>
          </w:r>
          <w:r w:rsidR="00AB146F" w:rsidRPr="00AB146F">
            <w:rPr>
              <w:noProof/>
              <w:sz w:val="24"/>
              <w:szCs w:val="24"/>
            </w:rPr>
            <w:t>(Bengio, Simard, &amp; Frasconi, 1994)</w:t>
          </w:r>
          <w:r w:rsidR="00AC33A5">
            <w:rPr>
              <w:sz w:val="24"/>
              <w:szCs w:val="24"/>
            </w:rPr>
            <w:fldChar w:fldCharType="end"/>
          </w:r>
        </w:sdtContent>
      </w:sdt>
      <w:r w:rsidRPr="00404CD3">
        <w:rPr>
          <w:sz w:val="24"/>
          <w:szCs w:val="24"/>
        </w:rPr>
        <w:t>.</w:t>
      </w:r>
    </w:p>
    <w:p w14:paraId="193602E4" w14:textId="0BE8B4BD" w:rsidR="000876C5" w:rsidRPr="00404CD3" w:rsidRDefault="000876C5" w:rsidP="000876C5">
      <w:pPr>
        <w:rPr>
          <w:sz w:val="24"/>
          <w:szCs w:val="24"/>
        </w:rPr>
      </w:pPr>
      <w:r w:rsidRPr="00404CD3">
        <w:rPr>
          <w:sz w:val="24"/>
          <w:szCs w:val="24"/>
        </w:rPr>
        <w:t xml:space="preserve">Subsequent advances addressed these limitations through gated architectures such as Long Short-Term Memory (LSTM) networks </w:t>
      </w:r>
      <w:sdt>
        <w:sdtPr>
          <w:rPr>
            <w:sz w:val="24"/>
            <w:szCs w:val="24"/>
          </w:rPr>
          <w:id w:val="-1701542713"/>
          <w:citation/>
        </w:sdtPr>
        <w:sdtEndPr/>
        <w:sdtContent>
          <w:r w:rsidR="00CF6D4D">
            <w:rPr>
              <w:sz w:val="24"/>
              <w:szCs w:val="24"/>
            </w:rPr>
            <w:fldChar w:fldCharType="begin"/>
          </w:r>
          <w:r w:rsidR="00CF6D4D">
            <w:rPr>
              <w:sz w:val="24"/>
              <w:szCs w:val="24"/>
            </w:rPr>
            <w:instrText xml:space="preserve"> CITATION Hoc97 \l 7177 </w:instrText>
          </w:r>
          <w:r w:rsidR="00CF6D4D">
            <w:rPr>
              <w:sz w:val="24"/>
              <w:szCs w:val="24"/>
            </w:rPr>
            <w:fldChar w:fldCharType="separate"/>
          </w:r>
          <w:r w:rsidR="00AB146F" w:rsidRPr="00AB146F">
            <w:rPr>
              <w:noProof/>
              <w:sz w:val="24"/>
              <w:szCs w:val="24"/>
            </w:rPr>
            <w:t>(Hochreiter &amp; Schmidhuber, 1997)</w:t>
          </w:r>
          <w:r w:rsidR="00CF6D4D">
            <w:rPr>
              <w:sz w:val="24"/>
              <w:szCs w:val="24"/>
            </w:rPr>
            <w:fldChar w:fldCharType="end"/>
          </w:r>
        </w:sdtContent>
      </w:sdt>
      <w:r w:rsidRPr="00404CD3">
        <w:rPr>
          <w:sz w:val="24"/>
          <w:szCs w:val="24"/>
        </w:rPr>
        <w:t xml:space="preserve"> and Gated Recurrent Units (GRUs) </w:t>
      </w:r>
      <w:sdt>
        <w:sdtPr>
          <w:rPr>
            <w:sz w:val="24"/>
            <w:szCs w:val="24"/>
          </w:rPr>
          <w:id w:val="1590968278"/>
          <w:citation/>
        </w:sdtPr>
        <w:sdtEndPr/>
        <w:sdtContent>
          <w:r w:rsidR="0060124D">
            <w:rPr>
              <w:sz w:val="24"/>
              <w:szCs w:val="24"/>
            </w:rPr>
            <w:fldChar w:fldCharType="begin"/>
          </w:r>
          <w:r w:rsidR="0060124D">
            <w:rPr>
              <w:sz w:val="24"/>
              <w:szCs w:val="24"/>
            </w:rPr>
            <w:instrText xml:space="preserve"> CITATION Chu14 \l 7177 </w:instrText>
          </w:r>
          <w:r w:rsidR="0060124D">
            <w:rPr>
              <w:sz w:val="24"/>
              <w:szCs w:val="24"/>
            </w:rPr>
            <w:fldChar w:fldCharType="separate"/>
          </w:r>
          <w:r w:rsidR="00AB146F" w:rsidRPr="00AB146F">
            <w:rPr>
              <w:noProof/>
              <w:sz w:val="24"/>
              <w:szCs w:val="24"/>
            </w:rPr>
            <w:t>(Chung, Gulcehre, Cho, &amp; Bengio, 2014)</w:t>
          </w:r>
          <w:r w:rsidR="0060124D">
            <w:rPr>
              <w:sz w:val="24"/>
              <w:szCs w:val="24"/>
            </w:rPr>
            <w:fldChar w:fldCharType="end"/>
          </w:r>
        </w:sdtContent>
      </w:sdt>
      <w:r w:rsidRPr="00404CD3">
        <w:rPr>
          <w:sz w:val="24"/>
          <w:szCs w:val="24"/>
        </w:rPr>
        <w:t xml:space="preserve">. By introducing gating mechanisms that regulate information flow and memory retention, these models significantly improve the ability to learn long-range temporal dependencies. Within the financial literature, LSTM and GRU architectures are frequently cited as particularly effective for modelling persistence, regime transitions, and nonlinear dynamics in asset returns and factor performance, albeit at the cost of increased model complexity and reduced interpretability relative to simpler supervised learners </w:t>
      </w:r>
      <w:sdt>
        <w:sdtPr>
          <w:rPr>
            <w:sz w:val="24"/>
            <w:szCs w:val="24"/>
          </w:rPr>
          <w:id w:val="-1020088373"/>
          <w:citation/>
        </w:sdtPr>
        <w:sdtEndPr/>
        <w:sdtContent>
          <w:r w:rsidR="00ED6CDB">
            <w:rPr>
              <w:sz w:val="24"/>
              <w:szCs w:val="24"/>
            </w:rPr>
            <w:fldChar w:fldCharType="begin"/>
          </w:r>
          <w:r w:rsidR="00AE608B">
            <w:rPr>
              <w:sz w:val="24"/>
              <w:szCs w:val="24"/>
            </w:rPr>
            <w:instrText xml:space="preserve">CITATION Fis18 \m Kra17 \m Sir19 \m Lim21 \l 7177 </w:instrText>
          </w:r>
          <w:r w:rsidR="00ED6CDB">
            <w:rPr>
              <w:sz w:val="24"/>
              <w:szCs w:val="24"/>
            </w:rPr>
            <w:fldChar w:fldCharType="separate"/>
          </w:r>
          <w:r w:rsidR="00AB146F" w:rsidRPr="00AB146F">
            <w:rPr>
              <w:noProof/>
              <w:sz w:val="24"/>
              <w:szCs w:val="24"/>
            </w:rPr>
            <w:t>(Fischer &amp; Krauss, 2018; Krauss, Do, &amp; Huck, 2017; Sirignano &amp; Cont, 2019; Lim &amp; Zohren, 2021)</w:t>
          </w:r>
          <w:r w:rsidR="00ED6CDB">
            <w:rPr>
              <w:sz w:val="24"/>
              <w:szCs w:val="24"/>
            </w:rPr>
            <w:fldChar w:fldCharType="end"/>
          </w:r>
        </w:sdtContent>
      </w:sdt>
      <w:r w:rsidRPr="00404CD3">
        <w:rPr>
          <w:sz w:val="24"/>
          <w:szCs w:val="24"/>
        </w:rPr>
        <w:t>.</w:t>
      </w:r>
    </w:p>
    <w:p w14:paraId="27E6204C" w14:textId="19A5AD97" w:rsidR="000876C5" w:rsidRPr="00404CD3" w:rsidRDefault="000876C5" w:rsidP="000876C5">
      <w:pPr>
        <w:rPr>
          <w:sz w:val="24"/>
          <w:szCs w:val="24"/>
        </w:rPr>
      </w:pPr>
      <w:r w:rsidRPr="00404CD3">
        <w:rPr>
          <w:sz w:val="24"/>
          <w:szCs w:val="24"/>
        </w:rPr>
        <w:t>More recently, transformer architectures have emerged as a powerful alternative to recurrent models for sequence modelling</w:t>
      </w:r>
      <w:sdt>
        <w:sdtPr>
          <w:rPr>
            <w:sz w:val="24"/>
            <w:szCs w:val="24"/>
          </w:rPr>
          <w:id w:val="118726117"/>
          <w:citation/>
        </w:sdtPr>
        <w:sdtEndPr/>
        <w:sdtContent>
          <w:r w:rsidR="00A7318C">
            <w:rPr>
              <w:sz w:val="24"/>
              <w:szCs w:val="24"/>
            </w:rPr>
            <w:fldChar w:fldCharType="begin"/>
          </w:r>
          <w:r w:rsidR="00A7318C">
            <w:rPr>
              <w:sz w:val="24"/>
              <w:szCs w:val="24"/>
            </w:rPr>
            <w:instrText xml:space="preserve"> CITATION Vas17 \l 7177 </w:instrText>
          </w:r>
          <w:r w:rsidR="00A7318C">
            <w:rPr>
              <w:sz w:val="24"/>
              <w:szCs w:val="24"/>
            </w:rPr>
            <w:fldChar w:fldCharType="separate"/>
          </w:r>
          <w:r w:rsidR="00AB146F">
            <w:rPr>
              <w:noProof/>
              <w:sz w:val="24"/>
              <w:szCs w:val="24"/>
            </w:rPr>
            <w:t xml:space="preserve"> </w:t>
          </w:r>
          <w:r w:rsidR="00AB146F" w:rsidRPr="00AB146F">
            <w:rPr>
              <w:noProof/>
              <w:sz w:val="24"/>
              <w:szCs w:val="24"/>
            </w:rPr>
            <w:t>(Vaswani, et al., 2017)</w:t>
          </w:r>
          <w:r w:rsidR="00A7318C">
            <w:rPr>
              <w:sz w:val="24"/>
              <w:szCs w:val="24"/>
            </w:rPr>
            <w:fldChar w:fldCharType="end"/>
          </w:r>
        </w:sdtContent>
      </w:sdt>
      <w:r w:rsidRPr="00404CD3">
        <w:rPr>
          <w:sz w:val="24"/>
          <w:szCs w:val="24"/>
        </w:rPr>
        <w:t xml:space="preserve">. Transformers replace recurrence with </w:t>
      </w:r>
      <w:r w:rsidRPr="00404CD3">
        <w:rPr>
          <w:sz w:val="24"/>
          <w:szCs w:val="24"/>
        </w:rPr>
        <w:lastRenderedPageBreak/>
        <w:t>self-attention mechanisms that explicitly quantify the relevance of past observations when forming predictions. This design enables the modelling of long-range dependencies and complex interaction structures while allowing for parallel computation, substantially improving training efficiency. Although initially developed for natural language processing, transformers have increasingly been applied in financial forecasting and market prediction tasks, where they demonstrate strong performance in capturing nonlocal temporal relationships and cross-feature interactions</w:t>
      </w:r>
      <w:sdt>
        <w:sdtPr>
          <w:rPr>
            <w:sz w:val="24"/>
            <w:szCs w:val="24"/>
          </w:rPr>
          <w:id w:val="-1034338458"/>
          <w:citation/>
        </w:sdtPr>
        <w:sdtEndPr/>
        <w:sdtContent>
          <w:r w:rsidR="001F4B0A">
            <w:rPr>
              <w:sz w:val="24"/>
              <w:szCs w:val="24"/>
            </w:rPr>
            <w:fldChar w:fldCharType="begin"/>
          </w:r>
          <w:r w:rsidR="00AE608B">
            <w:rPr>
              <w:sz w:val="24"/>
              <w:szCs w:val="24"/>
            </w:rPr>
            <w:instrText xml:space="preserve">CITATION Lim21 \l 7177 </w:instrText>
          </w:r>
          <w:r w:rsidR="001F4B0A">
            <w:rPr>
              <w:sz w:val="24"/>
              <w:szCs w:val="24"/>
            </w:rPr>
            <w:fldChar w:fldCharType="separate"/>
          </w:r>
          <w:r w:rsidR="00AB146F">
            <w:rPr>
              <w:noProof/>
              <w:sz w:val="24"/>
              <w:szCs w:val="24"/>
            </w:rPr>
            <w:t xml:space="preserve"> </w:t>
          </w:r>
          <w:r w:rsidR="00AB146F" w:rsidRPr="00AB146F">
            <w:rPr>
              <w:noProof/>
              <w:sz w:val="24"/>
              <w:szCs w:val="24"/>
            </w:rPr>
            <w:t>(Lim &amp; Zohren, 2021)</w:t>
          </w:r>
          <w:r w:rsidR="001F4B0A">
            <w:rPr>
              <w:sz w:val="24"/>
              <w:szCs w:val="24"/>
            </w:rPr>
            <w:fldChar w:fldCharType="end"/>
          </w:r>
        </w:sdtContent>
      </w:sdt>
      <w:r w:rsidRPr="00404CD3">
        <w:rPr>
          <w:sz w:val="24"/>
          <w:szCs w:val="24"/>
        </w:rPr>
        <w:t>.</w:t>
      </w:r>
    </w:p>
    <w:p w14:paraId="32B70C54" w14:textId="78B99252" w:rsidR="00851174" w:rsidRDefault="000876C5" w:rsidP="009254B9">
      <w:pPr>
        <w:rPr>
          <w:sz w:val="24"/>
          <w:szCs w:val="24"/>
        </w:rPr>
      </w:pPr>
      <w:r w:rsidRPr="00404CD3">
        <w:rPr>
          <w:sz w:val="24"/>
          <w:szCs w:val="24"/>
        </w:rPr>
        <w:t>Alongside advances in deep learning, the literature has emphasised the value of hybrid and ensemble learning frameworks that combine the strengths of multiple model classes.</w:t>
      </w:r>
      <w:r w:rsidR="00C40DC9" w:rsidRPr="00C40DC9">
        <w:t xml:space="preserve"> </w:t>
      </w:r>
      <w:r w:rsidR="00C40DC9" w:rsidRPr="00C40DC9">
        <w:rPr>
          <w:sz w:val="24"/>
          <w:szCs w:val="24"/>
        </w:rPr>
        <w:t>Model combination approaches aggregate predictions from heterogeneous learners to improve predictive robustness and reduce sensitivity to model-specific assumptions</w:t>
      </w:r>
      <w:sdt>
        <w:sdtPr>
          <w:rPr>
            <w:sz w:val="24"/>
            <w:szCs w:val="24"/>
          </w:rPr>
          <w:id w:val="1284705054"/>
          <w:citation/>
        </w:sdtPr>
        <w:sdtEndPr/>
        <w:sdtContent>
          <w:r w:rsidR="00555633">
            <w:rPr>
              <w:sz w:val="24"/>
              <w:szCs w:val="24"/>
            </w:rPr>
            <w:fldChar w:fldCharType="begin"/>
          </w:r>
          <w:r w:rsidR="00C06A1A">
            <w:rPr>
              <w:sz w:val="24"/>
              <w:szCs w:val="24"/>
            </w:rPr>
            <w:instrText xml:space="preserve">CITATION Die00 \l 7177 </w:instrText>
          </w:r>
          <w:r w:rsidR="007F45E1">
            <w:rPr>
              <w:sz w:val="24"/>
              <w:szCs w:val="24"/>
            </w:rPr>
            <w:instrText xml:space="preserve"> \m Sag18</w:instrText>
          </w:r>
          <w:r w:rsidR="00555633">
            <w:rPr>
              <w:sz w:val="24"/>
              <w:szCs w:val="24"/>
            </w:rPr>
            <w:fldChar w:fldCharType="separate"/>
          </w:r>
          <w:r w:rsidR="00AB146F">
            <w:rPr>
              <w:noProof/>
              <w:sz w:val="24"/>
              <w:szCs w:val="24"/>
            </w:rPr>
            <w:t xml:space="preserve"> </w:t>
          </w:r>
          <w:r w:rsidR="00AB146F" w:rsidRPr="00AB146F">
            <w:rPr>
              <w:noProof/>
              <w:sz w:val="24"/>
              <w:szCs w:val="24"/>
            </w:rPr>
            <w:t>(Dietterich, 2000; Sagi &amp; Rokach, 2018)</w:t>
          </w:r>
          <w:r w:rsidR="00555633">
            <w:rPr>
              <w:sz w:val="24"/>
              <w:szCs w:val="24"/>
            </w:rPr>
            <w:fldChar w:fldCharType="end"/>
          </w:r>
        </w:sdtContent>
      </w:sdt>
      <w:r w:rsidRPr="00404CD3">
        <w:rPr>
          <w:sz w:val="24"/>
          <w:szCs w:val="24"/>
        </w:rPr>
        <w:t>. Stacked generalisation, in particular, integrates heterogeneous base learners</w:t>
      </w:r>
      <w:r w:rsidR="00AD0932">
        <w:rPr>
          <w:sz w:val="24"/>
          <w:szCs w:val="24"/>
        </w:rPr>
        <w:t xml:space="preserve">, </w:t>
      </w:r>
      <w:r w:rsidRPr="00404CD3">
        <w:rPr>
          <w:sz w:val="24"/>
          <w:szCs w:val="24"/>
        </w:rPr>
        <w:t>ranging from linear and semi-parametric models to tree-based and neural architectures</w:t>
      </w:r>
      <w:r w:rsidR="00AD0932">
        <w:rPr>
          <w:sz w:val="24"/>
          <w:szCs w:val="24"/>
        </w:rPr>
        <w:t xml:space="preserve">, </w:t>
      </w:r>
      <w:r w:rsidRPr="00404CD3">
        <w:rPr>
          <w:sz w:val="24"/>
          <w:szCs w:val="24"/>
        </w:rPr>
        <w:t>through a meta-learner that optimally combines their predictions</w:t>
      </w:r>
      <w:r w:rsidR="00C072C1">
        <w:rPr>
          <w:sz w:val="24"/>
          <w:szCs w:val="24"/>
        </w:rPr>
        <w:t xml:space="preserve"> </w:t>
      </w:r>
      <w:sdt>
        <w:sdtPr>
          <w:rPr>
            <w:sz w:val="24"/>
            <w:szCs w:val="24"/>
          </w:rPr>
          <w:id w:val="-454953887"/>
          <w:citation/>
        </w:sdtPr>
        <w:sdtEndPr/>
        <w:sdtContent>
          <w:r w:rsidR="00C072C1">
            <w:rPr>
              <w:sz w:val="24"/>
              <w:szCs w:val="24"/>
            </w:rPr>
            <w:fldChar w:fldCharType="begin"/>
          </w:r>
          <w:r w:rsidR="00C072C1">
            <w:rPr>
              <w:sz w:val="24"/>
              <w:szCs w:val="24"/>
            </w:rPr>
            <w:instrText xml:space="preserve"> CITATION Wol92 \l 7177 </w:instrText>
          </w:r>
          <w:r w:rsidR="00C072C1">
            <w:rPr>
              <w:sz w:val="24"/>
              <w:szCs w:val="24"/>
            </w:rPr>
            <w:fldChar w:fldCharType="separate"/>
          </w:r>
          <w:r w:rsidR="00AB146F" w:rsidRPr="00AB146F">
            <w:rPr>
              <w:noProof/>
              <w:sz w:val="24"/>
              <w:szCs w:val="24"/>
            </w:rPr>
            <w:t>(Wolpert, 1992)</w:t>
          </w:r>
          <w:r w:rsidR="00C072C1">
            <w:rPr>
              <w:sz w:val="24"/>
              <w:szCs w:val="24"/>
            </w:rPr>
            <w:fldChar w:fldCharType="end"/>
          </w:r>
        </w:sdtContent>
      </w:sdt>
      <w:r w:rsidR="00940F73">
        <w:rPr>
          <w:sz w:val="24"/>
          <w:szCs w:val="24"/>
        </w:rPr>
        <w:t>.</w:t>
      </w:r>
    </w:p>
    <w:p w14:paraId="477F1941" w14:textId="4C805DCD" w:rsidR="009254B9" w:rsidRDefault="001F4BE8" w:rsidP="009254B9">
      <w:pPr>
        <w:rPr>
          <w:sz w:val="24"/>
          <w:szCs w:val="24"/>
        </w:rPr>
      </w:pPr>
      <w:r w:rsidRPr="001F4BE8">
        <w:rPr>
          <w:sz w:val="24"/>
          <w:szCs w:val="24"/>
        </w:rPr>
        <w:t>The diversity of modelling approaches discussed above reflects the broader econometric challenge of forecasting time-varying factor premia in the presence of high-dimensional and potentially nonlinear predictive signals. While traditional linear asset pricing models provide a useful benchmark, growing evidence suggests that the drivers of factor returns may exhibit complex interaction effects, regime dependence, and nonlinear responses to macro-financial conditions</w:t>
      </w:r>
      <w:sdt>
        <w:sdtPr>
          <w:rPr>
            <w:sz w:val="24"/>
            <w:szCs w:val="24"/>
          </w:rPr>
          <w:id w:val="1131438143"/>
          <w:citation/>
        </w:sdtPr>
        <w:sdtEndPr/>
        <w:sdtContent>
          <w:r w:rsidR="00826D5F">
            <w:rPr>
              <w:sz w:val="24"/>
              <w:szCs w:val="24"/>
            </w:rPr>
            <w:fldChar w:fldCharType="begin"/>
          </w:r>
          <w:r w:rsidR="00826D5F">
            <w:rPr>
              <w:sz w:val="24"/>
              <w:szCs w:val="24"/>
            </w:rPr>
            <w:instrText xml:space="preserve"> CITATION Coc11 \l 7177 </w:instrText>
          </w:r>
          <w:r w:rsidR="00BB781D">
            <w:rPr>
              <w:sz w:val="24"/>
              <w:szCs w:val="24"/>
            </w:rPr>
            <w:instrText xml:space="preserve"> \m Shi20</w:instrText>
          </w:r>
          <w:r w:rsidR="00826D5F">
            <w:rPr>
              <w:sz w:val="24"/>
              <w:szCs w:val="24"/>
            </w:rPr>
            <w:fldChar w:fldCharType="separate"/>
          </w:r>
          <w:r w:rsidR="00AB146F">
            <w:rPr>
              <w:noProof/>
              <w:sz w:val="24"/>
              <w:szCs w:val="24"/>
            </w:rPr>
            <w:t xml:space="preserve"> </w:t>
          </w:r>
          <w:r w:rsidR="00AB146F" w:rsidRPr="00AB146F">
            <w:rPr>
              <w:noProof/>
              <w:sz w:val="24"/>
              <w:szCs w:val="24"/>
            </w:rPr>
            <w:t>(Cochrane, 2011; Gu, Kelly, &amp; Xiu, 2020)</w:t>
          </w:r>
          <w:r w:rsidR="00826D5F">
            <w:rPr>
              <w:sz w:val="24"/>
              <w:szCs w:val="24"/>
            </w:rPr>
            <w:fldChar w:fldCharType="end"/>
          </w:r>
        </w:sdtContent>
      </w:sdt>
      <w:r w:rsidRPr="001F4BE8">
        <w:rPr>
          <w:sz w:val="24"/>
          <w:szCs w:val="24"/>
        </w:rPr>
        <w:t>. These characteristics have motivated a growing body of research that applies machine learning techniques to the problem of factor timing, where predictive models are used to dynamically allocate across style factors based on evolving economic and market information.</w:t>
      </w:r>
    </w:p>
    <w:p w14:paraId="299AE84C" w14:textId="77777777" w:rsidR="001F4BE8" w:rsidRPr="009254B9" w:rsidRDefault="001F4BE8" w:rsidP="009254B9">
      <w:pPr>
        <w:rPr>
          <w:sz w:val="24"/>
          <w:szCs w:val="24"/>
        </w:rPr>
      </w:pPr>
    </w:p>
    <w:p w14:paraId="3360BE6B" w14:textId="4A6872F9" w:rsidR="00851174" w:rsidRPr="00851174" w:rsidRDefault="00851174" w:rsidP="00BF6250">
      <w:pPr>
        <w:pStyle w:val="Heading2"/>
        <w:rPr>
          <w:rFonts w:eastAsia="Times New Roman"/>
        </w:rPr>
      </w:pPr>
      <w:bookmarkStart w:id="45" w:name="_Toc215571657"/>
      <w:bookmarkStart w:id="46" w:name="_Toc223935850"/>
      <w:r w:rsidRPr="00851174">
        <w:rPr>
          <w:rFonts w:eastAsia="Times New Roman"/>
        </w:rPr>
        <w:t>Application of ML in factor timing</w:t>
      </w:r>
      <w:bookmarkEnd w:id="45"/>
      <w:r w:rsidR="001F0B82">
        <w:rPr>
          <w:rFonts w:eastAsia="Times New Roman"/>
        </w:rPr>
        <w:t xml:space="preserve"> strategies</w:t>
      </w:r>
      <w:bookmarkEnd w:id="46"/>
    </w:p>
    <w:p w14:paraId="2175E8CA" w14:textId="77777777" w:rsidR="00851174" w:rsidRPr="00851174" w:rsidRDefault="00851174" w:rsidP="001B0F05">
      <w:pPr>
        <w:pStyle w:val="Heading3"/>
        <w:numPr>
          <w:ilvl w:val="0"/>
          <w:numId w:val="0"/>
        </w:numPr>
        <w:rPr>
          <w:rFonts w:eastAsia="Times New Roman"/>
        </w:rPr>
      </w:pPr>
      <w:bookmarkStart w:id="47" w:name="_Toc215571658"/>
      <w:r w:rsidRPr="00851174">
        <w:rPr>
          <w:rFonts w:eastAsia="Times New Roman"/>
        </w:rPr>
        <w:t>Model complexity trade-offs</w:t>
      </w:r>
      <w:bookmarkEnd w:id="47"/>
    </w:p>
    <w:p w14:paraId="44470BAA" w14:textId="34362E4E" w:rsidR="00851174" w:rsidRP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 xml:space="preserve">The selection of an ML model for factor timing involves a critical trade-off between predictive sophistication and practical utility. </w:t>
      </w:r>
      <w:r w:rsidR="000C4A38">
        <w:rPr>
          <w:rFonts w:ascii="Calibri" w:eastAsia="Calibri" w:hAnsi="Calibri" w:cs="Calibri"/>
          <w:kern w:val="0"/>
          <w:sz w:val="24"/>
          <w:szCs w:val="24"/>
          <w14:ligatures w14:val="none"/>
        </w:rPr>
        <w:t>C</w:t>
      </w:r>
      <w:r w:rsidRPr="00851174">
        <w:rPr>
          <w:rFonts w:ascii="Calibri" w:eastAsia="Calibri" w:hAnsi="Calibri" w:cs="Calibri"/>
          <w:kern w:val="0"/>
          <w:sz w:val="24"/>
          <w:szCs w:val="24"/>
          <w14:ligatures w14:val="none"/>
        </w:rPr>
        <w:t xml:space="preserve">omplex models like </w:t>
      </w:r>
      <w:r w:rsidR="00693925">
        <w:rPr>
          <w:rFonts w:ascii="Calibri" w:eastAsia="Calibri" w:hAnsi="Calibri" w:cs="Calibri"/>
          <w:kern w:val="0"/>
          <w:sz w:val="24"/>
          <w:szCs w:val="24"/>
          <w14:ligatures w14:val="none"/>
        </w:rPr>
        <w:t>d</w:t>
      </w:r>
      <w:r w:rsidRPr="00851174">
        <w:rPr>
          <w:rFonts w:ascii="Calibri" w:eastAsia="Calibri" w:hAnsi="Calibri" w:cs="Calibri"/>
          <w:kern w:val="0"/>
          <w:sz w:val="24"/>
          <w:szCs w:val="24"/>
          <w14:ligatures w14:val="none"/>
        </w:rPr>
        <w:t xml:space="preserve">eep </w:t>
      </w:r>
      <w:r w:rsidR="00693925">
        <w:rPr>
          <w:rFonts w:ascii="Calibri" w:eastAsia="Calibri" w:hAnsi="Calibri" w:cs="Calibri"/>
          <w:kern w:val="0"/>
          <w:sz w:val="24"/>
          <w:szCs w:val="24"/>
          <w14:ligatures w14:val="none"/>
        </w:rPr>
        <w:t>n</w:t>
      </w:r>
      <w:r w:rsidRPr="00851174">
        <w:rPr>
          <w:rFonts w:ascii="Calibri" w:eastAsia="Calibri" w:hAnsi="Calibri" w:cs="Calibri"/>
          <w:kern w:val="0"/>
          <w:sz w:val="24"/>
          <w:szCs w:val="24"/>
          <w14:ligatures w14:val="none"/>
        </w:rPr>
        <w:t xml:space="preserve">eural </w:t>
      </w:r>
      <w:r w:rsidR="00693925">
        <w:rPr>
          <w:rFonts w:ascii="Calibri" w:eastAsia="Calibri" w:hAnsi="Calibri" w:cs="Calibri"/>
          <w:kern w:val="0"/>
          <w:sz w:val="24"/>
          <w:szCs w:val="24"/>
          <w14:ligatures w14:val="none"/>
        </w:rPr>
        <w:t>n</w:t>
      </w:r>
      <w:r w:rsidRPr="00851174">
        <w:rPr>
          <w:rFonts w:ascii="Calibri" w:eastAsia="Calibri" w:hAnsi="Calibri" w:cs="Calibri"/>
          <w:kern w:val="0"/>
          <w:sz w:val="24"/>
          <w:szCs w:val="24"/>
          <w14:ligatures w14:val="none"/>
        </w:rPr>
        <w:t xml:space="preserve">etworks </w:t>
      </w:r>
      <w:r w:rsidR="00693925">
        <w:rPr>
          <w:rFonts w:ascii="Calibri" w:eastAsia="Calibri" w:hAnsi="Calibri" w:cs="Calibri"/>
          <w:kern w:val="0"/>
          <w:sz w:val="24"/>
          <w:szCs w:val="24"/>
          <w14:ligatures w14:val="none"/>
        </w:rPr>
        <w:t xml:space="preserve">such as </w:t>
      </w:r>
      <w:r w:rsidRPr="00851174">
        <w:rPr>
          <w:rFonts w:ascii="Calibri" w:eastAsia="Calibri" w:hAnsi="Calibri" w:cs="Calibri"/>
          <w:kern w:val="0"/>
          <w:sz w:val="24"/>
          <w:szCs w:val="24"/>
          <w14:ligatures w14:val="none"/>
        </w:rPr>
        <w:t xml:space="preserve">LSTMs offer high theoretical predictive accuracy by capturing intricate nonlinear and temporal dependencies </w:t>
      </w:r>
      <w:sdt>
        <w:sdtPr>
          <w:rPr>
            <w:rFonts w:ascii="Calibri" w:eastAsia="Calibri" w:hAnsi="Calibri" w:cs="Calibri"/>
            <w:kern w:val="0"/>
            <w:sz w:val="24"/>
            <w:szCs w:val="24"/>
            <w14:ligatures w14:val="none"/>
          </w:rPr>
          <w:id w:val="1530924446"/>
          <w:citation/>
        </w:sdtPr>
        <w:sdtEndPr/>
        <w:sdtContent>
          <w:r w:rsidR="00780730">
            <w:rPr>
              <w:rFonts w:ascii="Calibri" w:eastAsia="Calibri" w:hAnsi="Calibri" w:cs="Calibri"/>
              <w:kern w:val="0"/>
              <w:sz w:val="24"/>
              <w:szCs w:val="24"/>
              <w14:ligatures w14:val="none"/>
            </w:rPr>
            <w:fldChar w:fldCharType="begin"/>
          </w:r>
          <w:r w:rsidR="00780730">
            <w:rPr>
              <w:rFonts w:ascii="Calibri" w:eastAsia="Calibri" w:hAnsi="Calibri" w:cs="Calibri"/>
              <w:kern w:val="0"/>
              <w:sz w:val="24"/>
              <w:szCs w:val="24"/>
              <w14:ligatures w14:val="none"/>
            </w:rPr>
            <w:instrText xml:space="preserve"> CITATION Kra17 \l 7177 </w:instrText>
          </w:r>
          <w:r w:rsidR="00EC18F7">
            <w:rPr>
              <w:rFonts w:ascii="Calibri" w:eastAsia="Calibri" w:hAnsi="Calibri" w:cs="Calibri"/>
              <w:kern w:val="0"/>
              <w:sz w:val="24"/>
              <w:szCs w:val="24"/>
              <w14:ligatures w14:val="none"/>
            </w:rPr>
            <w:instrText xml:space="preserve"> \m MaT23</w:instrText>
          </w:r>
          <w:r w:rsidR="00780730">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14:ligatures w14:val="none"/>
            </w:rPr>
            <w:t>(Krauss, Do, &amp; Huck, 2017; Ma, Liao, &amp; Jiang, 2023)</w:t>
          </w:r>
          <w:r w:rsidR="00780730">
            <w:rPr>
              <w:rFonts w:ascii="Calibri" w:eastAsia="Calibri" w:hAnsi="Calibri" w:cs="Calibri"/>
              <w:kern w:val="0"/>
              <w:sz w:val="24"/>
              <w:szCs w:val="24"/>
              <w14:ligatures w14:val="none"/>
            </w:rPr>
            <w:fldChar w:fldCharType="end"/>
          </w:r>
        </w:sdtContent>
      </w:sdt>
      <w:r w:rsidR="00623B63">
        <w:rPr>
          <w:rFonts w:ascii="Calibri" w:eastAsia="Calibri" w:hAnsi="Calibri" w:cs="Calibri"/>
          <w:kern w:val="0"/>
          <w:sz w:val="24"/>
          <w:szCs w:val="24"/>
          <w14:ligatures w14:val="none"/>
        </w:rPr>
        <w:t>.</w:t>
      </w:r>
      <w:r w:rsidR="00AF5283">
        <w:rPr>
          <w:rFonts w:ascii="Calibri" w:eastAsia="Calibri" w:hAnsi="Calibri" w:cs="Calibri"/>
          <w:kern w:val="0"/>
          <w:sz w:val="24"/>
          <w:szCs w:val="24"/>
          <w14:ligatures w14:val="none"/>
        </w:rPr>
        <w:t xml:space="preserve"> </w:t>
      </w:r>
      <w:r w:rsidR="00677105">
        <w:rPr>
          <w:rFonts w:ascii="Calibri" w:eastAsia="Calibri" w:hAnsi="Calibri" w:cs="Calibri"/>
          <w:kern w:val="0"/>
          <w:sz w:val="24"/>
          <w:szCs w:val="24"/>
          <w14:ligatures w14:val="none"/>
        </w:rPr>
        <w:t>However</w:t>
      </w:r>
      <w:r w:rsidR="00091F34">
        <w:rPr>
          <w:rFonts w:ascii="Calibri" w:eastAsia="Calibri" w:hAnsi="Calibri" w:cs="Calibri"/>
          <w:kern w:val="0"/>
          <w:sz w:val="24"/>
          <w:szCs w:val="24"/>
          <w14:ligatures w14:val="none"/>
        </w:rPr>
        <w:t xml:space="preserve">, </w:t>
      </w:r>
      <w:r w:rsidR="00091F34" w:rsidRPr="00091F34">
        <w:rPr>
          <w:rFonts w:ascii="Calibri" w:eastAsia="Calibri" w:hAnsi="Calibri" w:cs="Calibri"/>
          <w:kern w:val="0"/>
          <w:sz w:val="24"/>
          <w:szCs w:val="24"/>
          <w14:ligatures w14:val="none"/>
        </w:rPr>
        <w:t xml:space="preserve">the practical </w:t>
      </w:r>
      <w:r w:rsidR="00091F34" w:rsidRPr="00091F34">
        <w:rPr>
          <w:rFonts w:ascii="Calibri" w:eastAsia="Calibri" w:hAnsi="Calibri" w:cs="Calibri"/>
          <w:kern w:val="0"/>
          <w:sz w:val="24"/>
          <w:szCs w:val="24"/>
          <w14:ligatures w14:val="none"/>
        </w:rPr>
        <w:lastRenderedPageBreak/>
        <w:t>implementation of highly complex models in investment strategies introduces several challenges.</w:t>
      </w:r>
      <w:r w:rsidR="00091F34">
        <w:rPr>
          <w:rFonts w:ascii="Calibri" w:eastAsia="Calibri" w:hAnsi="Calibri" w:cs="Calibri"/>
          <w:kern w:val="0"/>
          <w:sz w:val="24"/>
          <w:szCs w:val="24"/>
          <w14:ligatures w14:val="none"/>
        </w:rPr>
        <w:t xml:space="preserve"> </w:t>
      </w:r>
      <w:r w:rsidRPr="00851174">
        <w:rPr>
          <w:rFonts w:ascii="Calibri" w:eastAsia="Calibri" w:hAnsi="Calibri" w:cs="Calibri"/>
          <w:kern w:val="0"/>
          <w:sz w:val="24"/>
          <w:szCs w:val="24"/>
          <w14:ligatures w14:val="none"/>
        </w:rPr>
        <w:t xml:space="preserve">These models often exhibit parameter instability, leading to high portfolio turnover that can erode net returns through transaction costs </w:t>
      </w:r>
      <w:sdt>
        <w:sdtPr>
          <w:rPr>
            <w:rFonts w:ascii="Calibri" w:eastAsia="Calibri" w:hAnsi="Calibri" w:cs="Calibri"/>
            <w:kern w:val="0"/>
            <w:sz w:val="24"/>
            <w:szCs w:val="24"/>
            <w14:ligatures w14:val="none"/>
          </w:rPr>
          <w:id w:val="-412391482"/>
          <w:citation/>
        </w:sdtPr>
        <w:sdtEndPr/>
        <w:sdtContent>
          <w:r w:rsidR="00EC18F7">
            <w:rPr>
              <w:rFonts w:ascii="Calibri" w:eastAsia="Calibri" w:hAnsi="Calibri" w:cs="Calibri"/>
              <w:kern w:val="0"/>
              <w:sz w:val="24"/>
              <w:szCs w:val="24"/>
              <w14:ligatures w14:val="none"/>
            </w:rPr>
            <w:fldChar w:fldCharType="begin"/>
          </w:r>
          <w:r w:rsidR="00055CEB">
            <w:rPr>
              <w:rFonts w:ascii="Calibri" w:eastAsia="Calibri" w:hAnsi="Calibri" w:cs="Calibri"/>
              <w:kern w:val="0"/>
              <w:sz w:val="24"/>
              <w:szCs w:val="24"/>
              <w14:ligatures w14:val="none"/>
            </w:rPr>
            <w:instrText xml:space="preserve">CITATION Panda4 \l 7177 </w:instrText>
          </w:r>
          <w:r w:rsidR="00EC18F7">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14:ligatures w14:val="none"/>
            </w:rPr>
            <w:t>(Panda, Gharanchaei, Chen, &amp; Lyu, 2024)</w:t>
          </w:r>
          <w:r w:rsidR="00EC18F7">
            <w:rPr>
              <w:rFonts w:ascii="Calibri" w:eastAsia="Calibri" w:hAnsi="Calibri" w:cs="Calibri"/>
              <w:kern w:val="0"/>
              <w:sz w:val="24"/>
              <w:szCs w:val="24"/>
              <w14:ligatures w14:val="none"/>
            </w:rPr>
            <w:fldChar w:fldCharType="end"/>
          </w:r>
        </w:sdtContent>
      </w:sdt>
      <w:r w:rsidRPr="00851174">
        <w:rPr>
          <w:rFonts w:ascii="Calibri" w:eastAsia="Calibri" w:hAnsi="Calibri" w:cs="Calibri"/>
          <w:kern w:val="0"/>
          <w:sz w:val="24"/>
          <w:szCs w:val="24"/>
          <w14:ligatures w14:val="none"/>
        </w:rPr>
        <w:t xml:space="preserve">. Furthermore, their performance is highly sensitive to market microstructures, such as data quality, liquidity, and idiosyncratic risk, making them less robust across diverse global markets </w:t>
      </w:r>
      <w:sdt>
        <w:sdtPr>
          <w:rPr>
            <w:rFonts w:ascii="Calibri" w:eastAsia="Calibri" w:hAnsi="Calibri" w:cs="Calibri"/>
            <w:kern w:val="0"/>
            <w:sz w:val="24"/>
            <w:szCs w:val="24"/>
            <w14:ligatures w14:val="none"/>
          </w:rPr>
          <w:id w:val="2077855484"/>
          <w:citation/>
        </w:sdtPr>
        <w:sdtEndPr/>
        <w:sdtContent>
          <w:r w:rsidR="00A75671">
            <w:rPr>
              <w:rFonts w:ascii="Calibri" w:eastAsia="Calibri" w:hAnsi="Calibri" w:cs="Calibri"/>
              <w:kern w:val="0"/>
              <w:sz w:val="24"/>
              <w:szCs w:val="24"/>
              <w14:ligatures w14:val="none"/>
            </w:rPr>
            <w:fldChar w:fldCharType="begin"/>
          </w:r>
          <w:r w:rsidR="00A75671">
            <w:rPr>
              <w:rFonts w:ascii="Calibri" w:eastAsia="Calibri" w:hAnsi="Calibri" w:cs="Calibri"/>
              <w:kern w:val="0"/>
              <w:sz w:val="24"/>
              <w:szCs w:val="24"/>
              <w14:ligatures w14:val="none"/>
            </w:rPr>
            <w:instrText xml:space="preserve"> CITATION Nus23 \l 7177 </w:instrText>
          </w:r>
          <w:r w:rsidR="00FC4C44">
            <w:rPr>
              <w:rFonts w:ascii="Calibri" w:eastAsia="Calibri" w:hAnsi="Calibri" w:cs="Calibri"/>
              <w:kern w:val="0"/>
              <w:sz w:val="24"/>
              <w:szCs w:val="24"/>
              <w14:ligatures w14:val="none"/>
            </w:rPr>
            <w:instrText xml:space="preserve"> \m Leu21</w:instrText>
          </w:r>
          <w:r w:rsidR="00A75671">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14:ligatures w14:val="none"/>
            </w:rPr>
            <w:t>(Cakici, Fieberg, Metko, &amp; Zaremba, 2023; Leung, Lohre, Mischlich, Shea, &amp; Stroh, 2021)</w:t>
          </w:r>
          <w:r w:rsidR="00A75671">
            <w:rPr>
              <w:rFonts w:ascii="Calibri" w:eastAsia="Calibri" w:hAnsi="Calibri" w:cs="Calibri"/>
              <w:kern w:val="0"/>
              <w:sz w:val="24"/>
              <w:szCs w:val="24"/>
              <w14:ligatures w14:val="none"/>
            </w:rPr>
            <w:fldChar w:fldCharType="end"/>
          </w:r>
        </w:sdtContent>
      </w:sdt>
      <w:r w:rsidRPr="00851174">
        <w:rPr>
          <w:rFonts w:ascii="Calibri" w:eastAsia="Calibri" w:hAnsi="Calibri" w:cs="Calibri"/>
          <w:kern w:val="0"/>
          <w:sz w:val="24"/>
          <w:szCs w:val="24"/>
          <w14:ligatures w14:val="none"/>
        </w:rPr>
        <w:t>.</w:t>
      </w:r>
    </w:p>
    <w:p w14:paraId="4010E275" w14:textId="5DE76BA1" w:rsidR="008711E7"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 xml:space="preserve">In contrast, tree-based models like Random Forests and </w:t>
      </w:r>
      <w:proofErr w:type="spellStart"/>
      <w:r w:rsidRPr="00851174">
        <w:rPr>
          <w:rFonts w:ascii="Calibri" w:eastAsia="Calibri" w:hAnsi="Calibri" w:cs="Calibri"/>
          <w:kern w:val="0"/>
          <w:sz w:val="24"/>
          <w:szCs w:val="24"/>
          <w14:ligatures w14:val="none"/>
        </w:rPr>
        <w:t>XGBoost</w:t>
      </w:r>
      <w:proofErr w:type="spellEnd"/>
      <w:r w:rsidRPr="00851174">
        <w:rPr>
          <w:rFonts w:ascii="Calibri" w:eastAsia="Calibri" w:hAnsi="Calibri" w:cs="Calibri"/>
          <w:kern w:val="0"/>
          <w:sz w:val="24"/>
          <w:szCs w:val="24"/>
          <w14:ligatures w14:val="none"/>
        </w:rPr>
        <w:t xml:space="preserve"> provide a more balanced compromise</w:t>
      </w:r>
      <w:r w:rsidR="00D90049" w:rsidRPr="00D90049">
        <w:t xml:space="preserve"> </w:t>
      </w:r>
      <w:r w:rsidR="00D90049" w:rsidRPr="00D90049">
        <w:rPr>
          <w:rFonts w:ascii="Calibri" w:eastAsia="Calibri" w:hAnsi="Calibri" w:cs="Calibri"/>
          <w:kern w:val="0"/>
          <w:sz w:val="24"/>
          <w:szCs w:val="24"/>
          <w14:ligatures w14:val="none"/>
        </w:rPr>
        <w:t>between flexibility and robustness</w:t>
      </w:r>
      <w:r w:rsidRPr="00851174">
        <w:rPr>
          <w:rFonts w:ascii="Calibri" w:eastAsia="Calibri" w:hAnsi="Calibri" w:cs="Calibri"/>
          <w:kern w:val="0"/>
          <w:sz w:val="24"/>
          <w:szCs w:val="24"/>
          <w14:ligatures w14:val="none"/>
        </w:rPr>
        <w:t>. They capture essential nonlinear interactions without the extreme sensitivity of deep learning architectures</w:t>
      </w:r>
      <w:r w:rsidR="000363CE">
        <w:rPr>
          <w:rFonts w:ascii="Calibri" w:eastAsia="Calibri" w:hAnsi="Calibri" w:cs="Calibri"/>
          <w:kern w:val="0"/>
          <w:sz w:val="24"/>
          <w:szCs w:val="24"/>
          <w14:ligatures w14:val="none"/>
        </w:rPr>
        <w:t xml:space="preserve">. </w:t>
      </w:r>
      <w:r w:rsidRPr="00851174">
        <w:rPr>
          <w:rFonts w:ascii="Calibri" w:eastAsia="Calibri" w:hAnsi="Calibri" w:cs="Calibri"/>
          <w:kern w:val="0"/>
          <w:sz w:val="24"/>
          <w:szCs w:val="24"/>
          <w14:ligatures w14:val="none"/>
        </w:rPr>
        <w:t xml:space="preserve"> </w:t>
      </w:r>
      <w:r w:rsidR="00184803" w:rsidRPr="00184803">
        <w:rPr>
          <w:rFonts w:ascii="Calibri" w:eastAsia="Calibri" w:hAnsi="Calibri" w:cs="Calibri"/>
          <w:kern w:val="0"/>
          <w:sz w:val="24"/>
          <w:szCs w:val="24"/>
          <w14:ligatures w14:val="none"/>
        </w:rPr>
        <w:t>Empirical studies have therefore documented that tree-based models frequently generate more stable factor timing signals and improved risk-adjusted performance relative to purely linear specifications</w:t>
      </w:r>
      <w:r w:rsidR="00550BC1">
        <w:rPr>
          <w:rFonts w:ascii="Calibri" w:eastAsia="Calibri" w:hAnsi="Calibri" w:cs="Calibri"/>
          <w:kern w:val="0"/>
          <w:sz w:val="24"/>
          <w:szCs w:val="24"/>
          <w14:ligatures w14:val="none"/>
        </w:rPr>
        <w:t xml:space="preserve"> </w:t>
      </w:r>
      <w:sdt>
        <w:sdtPr>
          <w:rPr>
            <w:rFonts w:ascii="Calibri" w:eastAsia="Calibri" w:hAnsi="Calibri" w:cs="Calibri"/>
            <w:kern w:val="0"/>
            <w:sz w:val="24"/>
            <w:szCs w:val="24"/>
            <w14:ligatures w14:val="none"/>
          </w:rPr>
          <w:id w:val="-1266918655"/>
          <w:citation/>
        </w:sdtPr>
        <w:sdtEndPr/>
        <w:sdtContent>
          <w:r w:rsidR="00A31413">
            <w:rPr>
              <w:rFonts w:ascii="Calibri" w:eastAsia="Calibri" w:hAnsi="Calibri" w:cs="Calibri"/>
              <w:kern w:val="0"/>
              <w:sz w:val="24"/>
              <w:szCs w:val="24"/>
              <w14:ligatures w14:val="none"/>
            </w:rPr>
            <w:fldChar w:fldCharType="begin"/>
          </w:r>
          <w:r w:rsidR="00055CEB">
            <w:rPr>
              <w:rFonts w:ascii="Calibri" w:eastAsia="Calibri" w:hAnsi="Calibri" w:cs="Calibri"/>
              <w:kern w:val="0"/>
              <w:sz w:val="24"/>
              <w:szCs w:val="24"/>
              <w14:ligatures w14:val="none"/>
            </w:rPr>
            <w:instrText xml:space="preserve">CITATION Panda4 \m Sim19 \l 7177 </w:instrText>
          </w:r>
          <w:r w:rsidR="00A31413">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14:ligatures w14:val="none"/>
            </w:rPr>
            <w:t>(Panda, Gharanchaei, Chen, &amp; Lyu, 2024; Simonian, Wu, Itano, &amp; Narayanam, 2019)</w:t>
          </w:r>
          <w:r w:rsidR="00A31413">
            <w:rPr>
              <w:rFonts w:ascii="Calibri" w:eastAsia="Calibri" w:hAnsi="Calibri" w:cs="Calibri"/>
              <w:kern w:val="0"/>
              <w:sz w:val="24"/>
              <w:szCs w:val="24"/>
              <w14:ligatures w14:val="none"/>
            </w:rPr>
            <w:fldChar w:fldCharType="end"/>
          </w:r>
        </w:sdtContent>
      </w:sdt>
      <w:r w:rsidRPr="00851174">
        <w:rPr>
          <w:rFonts w:ascii="Calibri" w:eastAsia="Calibri" w:hAnsi="Calibri" w:cs="Calibri"/>
          <w:kern w:val="0"/>
          <w:sz w:val="24"/>
          <w:szCs w:val="24"/>
          <w14:ligatures w14:val="none"/>
        </w:rPr>
        <w:t>.</w:t>
      </w:r>
      <w:r w:rsidR="00066868">
        <w:rPr>
          <w:rFonts w:ascii="Calibri" w:eastAsia="Calibri" w:hAnsi="Calibri" w:cs="Calibri"/>
          <w:kern w:val="0"/>
          <w:sz w:val="24"/>
          <w:szCs w:val="24"/>
          <w14:ligatures w14:val="none"/>
        </w:rPr>
        <w:t xml:space="preserve"> </w:t>
      </w:r>
    </w:p>
    <w:p w14:paraId="6CB32207" w14:textId="6EEAC950" w:rsidR="00066868" w:rsidRPr="00022B4A" w:rsidRDefault="0081359D" w:rsidP="00851174">
      <w:pPr>
        <w:spacing w:before="0" w:after="160"/>
        <w:rPr>
          <w:rFonts w:ascii="Calibri" w:eastAsia="Calibri" w:hAnsi="Calibri" w:cs="Calibri"/>
          <w:kern w:val="0"/>
          <w:sz w:val="24"/>
          <w:szCs w:val="24"/>
          <w14:ligatures w14:val="none"/>
        </w:rPr>
      </w:pPr>
      <w:r>
        <w:rPr>
          <w:rFonts w:ascii="Calibri" w:eastAsia="Calibri" w:hAnsi="Calibri" w:cs="Calibri"/>
          <w:color w:val="000000" w:themeColor="text1"/>
          <w:kern w:val="0"/>
          <w:sz w:val="24"/>
          <w:szCs w:val="24"/>
          <w14:ligatures w14:val="none"/>
        </w:rPr>
        <w:t>More broadly, combination</w:t>
      </w:r>
      <w:r w:rsidR="00851174" w:rsidRPr="00066868">
        <w:rPr>
          <w:rFonts w:ascii="Calibri" w:eastAsia="Calibri" w:hAnsi="Calibri" w:cs="Calibri"/>
          <w:color w:val="000000" w:themeColor="text1"/>
          <w:kern w:val="0"/>
          <w:sz w:val="24"/>
          <w:szCs w:val="24"/>
          <w14:ligatures w14:val="none"/>
        </w:rPr>
        <w:t xml:space="preserve"> methods represent a pragmatic </w:t>
      </w:r>
      <w:r w:rsidR="00C93155">
        <w:rPr>
          <w:rFonts w:ascii="Calibri" w:eastAsia="Calibri" w:hAnsi="Calibri" w:cs="Calibri"/>
          <w:color w:val="000000" w:themeColor="text1"/>
          <w:kern w:val="0"/>
          <w:sz w:val="24"/>
          <w:szCs w:val="24"/>
          <w14:ligatures w14:val="none"/>
        </w:rPr>
        <w:t>solution to the</w:t>
      </w:r>
      <w:r w:rsidR="00851174" w:rsidRPr="00066868">
        <w:rPr>
          <w:rFonts w:ascii="Calibri" w:eastAsia="Calibri" w:hAnsi="Calibri" w:cs="Calibri"/>
          <w:color w:val="000000" w:themeColor="text1"/>
          <w:kern w:val="0"/>
          <w:sz w:val="24"/>
          <w:szCs w:val="24"/>
          <w14:ligatures w14:val="none"/>
        </w:rPr>
        <w:t xml:space="preserve"> </w:t>
      </w:r>
      <w:r w:rsidR="00056D44" w:rsidRPr="00056D44">
        <w:rPr>
          <w:rFonts w:ascii="Calibri" w:eastAsia="Calibri" w:hAnsi="Calibri" w:cs="Calibri"/>
          <w:color w:val="000000" w:themeColor="text1"/>
          <w:kern w:val="0"/>
          <w:sz w:val="24"/>
          <w:szCs w:val="24"/>
          <w14:ligatures w14:val="none"/>
        </w:rPr>
        <w:t>complexity–robustness trade-off inherent in financial prediction problems</w:t>
      </w:r>
      <w:r w:rsidR="00851174" w:rsidRPr="00066868">
        <w:rPr>
          <w:rFonts w:ascii="Calibri" w:eastAsia="Calibri" w:hAnsi="Calibri" w:cs="Calibri"/>
          <w:color w:val="000000" w:themeColor="text1"/>
          <w:kern w:val="0"/>
          <w:sz w:val="24"/>
          <w:szCs w:val="24"/>
          <w14:ligatures w14:val="none"/>
        </w:rPr>
        <w:t>. By combining multiple models, they aggregate diverse predictive patterns, enhancing out-of-sample robustness and mitigating the risk of over-reliance on any single, potentially unstable, complex model</w:t>
      </w:r>
      <w:r w:rsidR="00501B12" w:rsidRPr="00066868">
        <w:rPr>
          <w:rFonts w:ascii="Calibri" w:eastAsia="Calibri" w:hAnsi="Calibri" w:cs="Calibri"/>
          <w:color w:val="000000" w:themeColor="text1"/>
          <w:kern w:val="0"/>
          <w:sz w:val="24"/>
          <w:szCs w:val="24"/>
          <w14:ligatures w14:val="none"/>
        </w:rPr>
        <w:t xml:space="preserve"> </w:t>
      </w:r>
      <w:sdt>
        <w:sdtPr>
          <w:rPr>
            <w:rFonts w:ascii="Calibri" w:eastAsia="Calibri" w:hAnsi="Calibri" w:cs="Calibri"/>
            <w:color w:val="000000" w:themeColor="text1"/>
            <w:kern w:val="0"/>
            <w:sz w:val="24"/>
            <w:szCs w:val="24"/>
            <w14:ligatures w14:val="none"/>
          </w:rPr>
          <w:id w:val="-1497339827"/>
          <w:citation/>
        </w:sdtPr>
        <w:sdtEndPr/>
        <w:sdtContent>
          <w:r w:rsidR="000911BB" w:rsidRPr="00066868">
            <w:rPr>
              <w:rFonts w:ascii="Calibri" w:eastAsia="Calibri" w:hAnsi="Calibri" w:cs="Calibri"/>
              <w:color w:val="000000" w:themeColor="text1"/>
              <w:kern w:val="0"/>
              <w:sz w:val="24"/>
              <w:szCs w:val="24"/>
              <w14:ligatures w14:val="none"/>
            </w:rPr>
            <w:fldChar w:fldCharType="begin"/>
          </w:r>
          <w:r w:rsidR="000911BB" w:rsidRPr="00066868">
            <w:rPr>
              <w:rFonts w:ascii="Calibri" w:eastAsia="Calibri" w:hAnsi="Calibri" w:cs="Calibri"/>
              <w:color w:val="000000" w:themeColor="text1"/>
              <w:kern w:val="0"/>
              <w:sz w:val="24"/>
              <w:szCs w:val="24"/>
              <w14:ligatures w14:val="none"/>
            </w:rPr>
            <w:instrText xml:space="preserve"> CITATION Kra17 \l 7177  \m Nus23</w:instrText>
          </w:r>
          <w:r w:rsidR="000911BB" w:rsidRPr="00066868">
            <w:rPr>
              <w:rFonts w:ascii="Calibri" w:eastAsia="Calibri" w:hAnsi="Calibri" w:cs="Calibri"/>
              <w:color w:val="000000" w:themeColor="text1"/>
              <w:kern w:val="0"/>
              <w:sz w:val="24"/>
              <w:szCs w:val="24"/>
              <w14:ligatures w14:val="none"/>
            </w:rPr>
            <w:fldChar w:fldCharType="separate"/>
          </w:r>
          <w:r w:rsidR="00AB146F" w:rsidRPr="00AB146F">
            <w:rPr>
              <w:rFonts w:ascii="Calibri" w:eastAsia="Calibri" w:hAnsi="Calibri" w:cs="Calibri"/>
              <w:noProof/>
              <w:color w:val="000000" w:themeColor="text1"/>
              <w:kern w:val="0"/>
              <w:sz w:val="24"/>
              <w:szCs w:val="24"/>
              <w14:ligatures w14:val="none"/>
            </w:rPr>
            <w:t>(Krauss, Do, &amp; Huck, 2017; Cakici, Fieberg, Metko, &amp; Zaremba, 2023)</w:t>
          </w:r>
          <w:r w:rsidR="000911BB" w:rsidRPr="00066868">
            <w:rPr>
              <w:rFonts w:ascii="Calibri" w:eastAsia="Calibri" w:hAnsi="Calibri" w:cs="Calibri"/>
              <w:color w:val="000000" w:themeColor="text1"/>
              <w:kern w:val="0"/>
              <w:sz w:val="24"/>
              <w:szCs w:val="24"/>
              <w14:ligatures w14:val="none"/>
            </w:rPr>
            <w:fldChar w:fldCharType="end"/>
          </w:r>
        </w:sdtContent>
      </w:sdt>
      <w:r w:rsidR="00851174" w:rsidRPr="00066868">
        <w:rPr>
          <w:rFonts w:ascii="Calibri" w:eastAsia="Calibri" w:hAnsi="Calibri" w:cs="Calibri"/>
          <w:color w:val="000000" w:themeColor="text1"/>
          <w:kern w:val="0"/>
          <w:sz w:val="24"/>
          <w:szCs w:val="24"/>
          <w14:ligatures w14:val="none"/>
        </w:rPr>
        <w:t xml:space="preserve">. </w:t>
      </w:r>
      <w:r w:rsidR="00A1450C" w:rsidRPr="00A1450C">
        <w:rPr>
          <w:rFonts w:ascii="Calibri" w:eastAsia="Calibri" w:hAnsi="Calibri" w:cs="Calibri"/>
          <w:color w:val="000000" w:themeColor="text1"/>
          <w:kern w:val="0"/>
          <w:sz w:val="24"/>
          <w:szCs w:val="24"/>
          <w14:ligatures w14:val="none"/>
        </w:rPr>
        <w:t>In environments characterised by weak and unstable predictive signals—such as factor return forecasting—this aggregation can improve out-of-sample robustness by reducing variance and mitigating overfitting</w:t>
      </w:r>
      <w:sdt>
        <w:sdtPr>
          <w:rPr>
            <w:rFonts w:ascii="Calibri" w:eastAsia="Calibri" w:hAnsi="Calibri" w:cs="Calibri"/>
            <w:color w:val="000000" w:themeColor="text1"/>
            <w:kern w:val="0"/>
            <w:sz w:val="24"/>
            <w:szCs w:val="24"/>
            <w14:ligatures w14:val="none"/>
          </w:rPr>
          <w:id w:val="-1803602700"/>
          <w:citation/>
        </w:sdtPr>
        <w:sdtEndPr>
          <w:rPr>
            <w:color w:val="auto"/>
          </w:rPr>
        </w:sdtEndPr>
        <w:sdtContent>
          <w:r w:rsidR="009865F3">
            <w:rPr>
              <w:rFonts w:ascii="Calibri" w:eastAsia="Calibri" w:hAnsi="Calibri" w:cs="Calibri"/>
              <w:color w:val="000000" w:themeColor="text1"/>
              <w:kern w:val="0"/>
              <w:sz w:val="24"/>
              <w:szCs w:val="24"/>
              <w14:ligatures w14:val="none"/>
            </w:rPr>
            <w:fldChar w:fldCharType="begin"/>
          </w:r>
          <w:r w:rsidR="009865F3">
            <w:rPr>
              <w:rFonts w:ascii="Calibri" w:eastAsia="Calibri" w:hAnsi="Calibri" w:cs="Calibri"/>
              <w:color w:val="000000" w:themeColor="text1"/>
              <w:kern w:val="0"/>
              <w:sz w:val="24"/>
              <w:szCs w:val="24"/>
              <w14:ligatures w14:val="none"/>
            </w:rPr>
            <w:instrText xml:space="preserve"> CITATION Die00 \l 7177 </w:instrText>
          </w:r>
          <w:r w:rsidR="005508E4">
            <w:rPr>
              <w:rFonts w:ascii="Calibri" w:eastAsia="Calibri" w:hAnsi="Calibri" w:cs="Calibri"/>
              <w:color w:val="000000" w:themeColor="text1"/>
              <w:kern w:val="0"/>
              <w:sz w:val="24"/>
              <w:szCs w:val="24"/>
              <w14:ligatures w14:val="none"/>
            </w:rPr>
            <w:instrText xml:space="preserve"> \m Shi20</w:instrText>
          </w:r>
          <w:r w:rsidR="009865F3">
            <w:rPr>
              <w:rFonts w:ascii="Calibri" w:eastAsia="Calibri" w:hAnsi="Calibri" w:cs="Calibri"/>
              <w:color w:val="000000" w:themeColor="text1"/>
              <w:kern w:val="0"/>
              <w:sz w:val="24"/>
              <w:szCs w:val="24"/>
              <w14:ligatures w14:val="none"/>
            </w:rPr>
            <w:fldChar w:fldCharType="separate"/>
          </w:r>
          <w:r w:rsidR="00AB146F">
            <w:rPr>
              <w:rFonts w:ascii="Calibri" w:eastAsia="Calibri" w:hAnsi="Calibri" w:cs="Calibri"/>
              <w:noProof/>
              <w:color w:val="000000" w:themeColor="text1"/>
              <w:kern w:val="0"/>
              <w:sz w:val="24"/>
              <w:szCs w:val="24"/>
              <w14:ligatures w14:val="none"/>
            </w:rPr>
            <w:t xml:space="preserve"> </w:t>
          </w:r>
          <w:r w:rsidR="00AB146F" w:rsidRPr="00AB146F">
            <w:rPr>
              <w:rFonts w:ascii="Calibri" w:eastAsia="Calibri" w:hAnsi="Calibri" w:cs="Calibri"/>
              <w:noProof/>
              <w:color w:val="000000" w:themeColor="text1"/>
              <w:kern w:val="0"/>
              <w:sz w:val="24"/>
              <w:szCs w:val="24"/>
              <w14:ligatures w14:val="none"/>
            </w:rPr>
            <w:t>(Dietterich, 2000; Gu, Kelly, &amp; Xiu, 2020)</w:t>
          </w:r>
          <w:r w:rsidR="009865F3">
            <w:rPr>
              <w:rFonts w:ascii="Calibri" w:eastAsia="Calibri" w:hAnsi="Calibri" w:cs="Calibri"/>
              <w:color w:val="000000" w:themeColor="text1"/>
              <w:kern w:val="0"/>
              <w:sz w:val="24"/>
              <w:szCs w:val="24"/>
              <w14:ligatures w14:val="none"/>
            </w:rPr>
            <w:fldChar w:fldCharType="end"/>
          </w:r>
        </w:sdtContent>
      </w:sdt>
      <w:r w:rsidR="00A1450C" w:rsidRPr="00022B4A">
        <w:rPr>
          <w:rFonts w:ascii="Calibri" w:eastAsia="Calibri" w:hAnsi="Calibri" w:cs="Calibri"/>
          <w:kern w:val="0"/>
          <w:sz w:val="24"/>
          <w:szCs w:val="24"/>
          <w14:ligatures w14:val="none"/>
        </w:rPr>
        <w:t>.</w:t>
      </w:r>
    </w:p>
    <w:p w14:paraId="6A995CA7" w14:textId="50CEA1B2" w:rsidR="00851174" w:rsidRPr="006378F7" w:rsidRDefault="005858B3" w:rsidP="00F7646D">
      <w:pPr>
        <w:spacing w:before="0" w:after="160"/>
        <w:rPr>
          <w:rFonts w:ascii="Calibri" w:eastAsia="Calibri" w:hAnsi="Calibri" w:cs="Calibri"/>
          <w:color w:val="EE0000"/>
          <w:kern w:val="0"/>
          <w:sz w:val="24"/>
          <w:szCs w:val="24"/>
          <w14:ligatures w14:val="none"/>
        </w:rPr>
      </w:pPr>
      <w:r w:rsidRPr="00022B4A">
        <w:rPr>
          <w:rFonts w:ascii="Calibri" w:eastAsia="Calibri" w:hAnsi="Calibri" w:cs="Calibri"/>
          <w:kern w:val="0"/>
          <w:sz w:val="24"/>
          <w:szCs w:val="24"/>
          <w14:ligatures w14:val="none"/>
        </w:rPr>
        <w:t>Consequently, the marginal benefits of increasingly complex models may exhibit diminishing returns in practical portfolio applications. Empirical evidence suggests that simpler ensemble approache</w:t>
      </w:r>
      <w:r w:rsidR="00B72E72">
        <w:rPr>
          <w:rFonts w:ascii="Calibri" w:eastAsia="Calibri" w:hAnsi="Calibri" w:cs="Calibri"/>
          <w:kern w:val="0"/>
          <w:sz w:val="24"/>
          <w:szCs w:val="24"/>
          <w14:ligatures w14:val="none"/>
        </w:rPr>
        <w:t xml:space="preserve">s, </w:t>
      </w:r>
      <w:r w:rsidRPr="00022B4A">
        <w:rPr>
          <w:rFonts w:ascii="Calibri" w:eastAsia="Calibri" w:hAnsi="Calibri" w:cs="Calibri"/>
          <w:kern w:val="0"/>
          <w:sz w:val="24"/>
          <w:szCs w:val="24"/>
          <w14:ligatures w14:val="none"/>
        </w:rPr>
        <w:t>or even well-specified linear models</w:t>
      </w:r>
      <w:r w:rsidR="00B72E72">
        <w:rPr>
          <w:rFonts w:ascii="Calibri" w:eastAsia="Calibri" w:hAnsi="Calibri" w:cs="Calibri"/>
          <w:kern w:val="0"/>
          <w:sz w:val="24"/>
          <w:szCs w:val="24"/>
          <w14:ligatures w14:val="none"/>
        </w:rPr>
        <w:t xml:space="preserve">, </w:t>
      </w:r>
      <w:r w:rsidRPr="00022B4A">
        <w:rPr>
          <w:rFonts w:ascii="Calibri" w:eastAsia="Calibri" w:hAnsi="Calibri" w:cs="Calibri"/>
          <w:kern w:val="0"/>
          <w:sz w:val="24"/>
          <w:szCs w:val="24"/>
          <w14:ligatures w14:val="none"/>
        </w:rPr>
        <w:t xml:space="preserve">can sometimes match or exceed the net performance of more complex architectures once implementation frictions such as transaction costs and turnover are considered </w:t>
      </w:r>
      <w:r w:rsidR="000802E9" w:rsidRPr="000122F9">
        <w:rPr>
          <w:rFonts w:ascii="Calibri" w:eastAsia="Calibri" w:hAnsi="Calibri" w:cs="Calibri"/>
          <w:color w:val="EE0000"/>
          <w:kern w:val="0"/>
          <w:sz w:val="24"/>
          <w:szCs w:val="24"/>
          <w14:ligatures w14:val="none"/>
        </w:rPr>
        <w:t xml:space="preserve">(Israel, Kelly &amp; Moskowitz, 2020; </w:t>
      </w:r>
      <w:proofErr w:type="spellStart"/>
      <w:r w:rsidR="000802E9" w:rsidRPr="000122F9">
        <w:rPr>
          <w:rFonts w:ascii="Calibri" w:eastAsia="Calibri" w:hAnsi="Calibri" w:cs="Calibri"/>
          <w:color w:val="EE0000"/>
          <w:kern w:val="0"/>
          <w:sz w:val="24"/>
          <w:szCs w:val="24"/>
          <w14:ligatures w14:val="none"/>
        </w:rPr>
        <w:t>Noguer</w:t>
      </w:r>
      <w:proofErr w:type="spellEnd"/>
      <w:r w:rsidR="000802E9" w:rsidRPr="000122F9">
        <w:rPr>
          <w:rFonts w:ascii="Calibri" w:eastAsia="Calibri" w:hAnsi="Calibri" w:cs="Calibri"/>
          <w:color w:val="EE0000"/>
          <w:kern w:val="0"/>
          <w:sz w:val="24"/>
          <w:szCs w:val="24"/>
          <w14:ligatures w14:val="none"/>
        </w:rPr>
        <w:t xml:space="preserve"> </w:t>
      </w:r>
      <w:proofErr w:type="spellStart"/>
      <w:r w:rsidR="000802E9" w:rsidRPr="000122F9">
        <w:rPr>
          <w:rFonts w:ascii="Calibri" w:eastAsia="Calibri" w:hAnsi="Calibri" w:cs="Calibri"/>
          <w:color w:val="EE0000"/>
          <w:kern w:val="0"/>
          <w:sz w:val="24"/>
          <w:szCs w:val="24"/>
          <w14:ligatures w14:val="none"/>
        </w:rPr>
        <w:t>i</w:t>
      </w:r>
      <w:proofErr w:type="spellEnd"/>
      <w:r w:rsidR="000802E9" w:rsidRPr="000122F9">
        <w:rPr>
          <w:rFonts w:ascii="Calibri" w:eastAsia="Calibri" w:hAnsi="Calibri" w:cs="Calibri"/>
          <w:color w:val="EE0000"/>
          <w:kern w:val="0"/>
          <w:sz w:val="24"/>
          <w:szCs w:val="24"/>
          <w14:ligatures w14:val="none"/>
        </w:rPr>
        <w:t xml:space="preserve"> Alonso et al., 2022)</w:t>
      </w:r>
      <w:r w:rsidRPr="00022B4A">
        <w:rPr>
          <w:rFonts w:ascii="Calibri" w:eastAsia="Calibri" w:hAnsi="Calibri" w:cs="Calibri"/>
          <w:kern w:val="0"/>
          <w:sz w:val="24"/>
          <w:szCs w:val="24"/>
          <w14:ligatures w14:val="none"/>
        </w:rPr>
        <w:t>. From a portfolio management perspective, the optimal modelling framework is therefore not necessarily the most complex, but the one that most effectively balances predictive power, robustness, and practical implemen</w:t>
      </w:r>
      <w:r w:rsidR="000139E1">
        <w:rPr>
          <w:rFonts w:ascii="Calibri" w:eastAsia="Calibri" w:hAnsi="Calibri" w:cs="Calibri"/>
          <w:kern w:val="0"/>
          <w:sz w:val="24"/>
          <w:szCs w:val="24"/>
          <w14:ligatures w14:val="none"/>
        </w:rPr>
        <w:t>tation</w:t>
      </w:r>
      <w:r w:rsidRPr="00022B4A">
        <w:rPr>
          <w:rFonts w:ascii="Calibri" w:eastAsia="Calibri" w:hAnsi="Calibri" w:cs="Calibri"/>
          <w:kern w:val="0"/>
          <w:sz w:val="24"/>
          <w:szCs w:val="24"/>
          <w14:ligatures w14:val="none"/>
        </w:rPr>
        <w:t>.</w:t>
      </w:r>
    </w:p>
    <w:p w14:paraId="18845068" w14:textId="77777777" w:rsidR="00851174" w:rsidRPr="00851174" w:rsidRDefault="00851174" w:rsidP="001B0F05">
      <w:pPr>
        <w:pStyle w:val="Heading3"/>
        <w:numPr>
          <w:ilvl w:val="0"/>
          <w:numId w:val="0"/>
        </w:numPr>
        <w:rPr>
          <w:rFonts w:eastAsia="Times New Roman"/>
        </w:rPr>
      </w:pPr>
      <w:bookmarkStart w:id="48" w:name="_Toc215571659"/>
      <w:r w:rsidRPr="00851174">
        <w:rPr>
          <w:rFonts w:eastAsia="Times New Roman"/>
        </w:rPr>
        <w:lastRenderedPageBreak/>
        <w:t>Market-Specific Performance Patterns</w:t>
      </w:r>
      <w:bookmarkEnd w:id="48"/>
    </w:p>
    <w:p w14:paraId="270D622D" w14:textId="40727D13" w:rsidR="00851174" w:rsidRP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Empirical evidence shows that the performance of ML models in factor timing varies systematically across geographic markets, reflecting differences in data quality, market microstructure, and the stability of return-generating processes</w:t>
      </w:r>
      <w:sdt>
        <w:sdtPr>
          <w:rPr>
            <w:rFonts w:ascii="Calibri" w:eastAsia="Calibri" w:hAnsi="Calibri" w:cs="Calibri"/>
            <w:kern w:val="0"/>
            <w:sz w:val="24"/>
            <w:szCs w:val="24"/>
            <w14:ligatures w14:val="none"/>
          </w:rPr>
          <w:id w:val="274684446"/>
          <w:citation/>
        </w:sdtPr>
        <w:sdtEndPr/>
        <w:sdtContent>
          <w:r w:rsidR="003549E0">
            <w:rPr>
              <w:rFonts w:ascii="Calibri" w:eastAsia="Calibri" w:hAnsi="Calibri" w:cs="Calibri"/>
              <w:kern w:val="0"/>
              <w:sz w:val="24"/>
              <w:szCs w:val="24"/>
              <w14:ligatures w14:val="none"/>
            </w:rPr>
            <w:fldChar w:fldCharType="begin"/>
          </w:r>
          <w:r w:rsidR="003549E0">
            <w:rPr>
              <w:rFonts w:ascii="Calibri" w:eastAsia="Calibri" w:hAnsi="Calibri" w:cs="Calibri"/>
              <w:kern w:val="0"/>
              <w:sz w:val="24"/>
              <w:szCs w:val="24"/>
              <w14:ligatures w14:val="none"/>
            </w:rPr>
            <w:instrText xml:space="preserve"> CITATION Nus23 \l 7177 </w:instrText>
          </w:r>
          <w:r w:rsidR="003549E0">
            <w:rPr>
              <w:rFonts w:ascii="Calibri" w:eastAsia="Calibri" w:hAnsi="Calibri" w:cs="Calibri"/>
              <w:kern w:val="0"/>
              <w:sz w:val="24"/>
              <w:szCs w:val="24"/>
              <w14:ligatures w14:val="none"/>
            </w:rPr>
            <w:fldChar w:fldCharType="separate"/>
          </w:r>
          <w:r w:rsidR="00AB146F">
            <w:rPr>
              <w:rFonts w:ascii="Calibri" w:eastAsia="Calibri" w:hAnsi="Calibri" w:cs="Calibri"/>
              <w:noProof/>
              <w:kern w:val="0"/>
              <w:sz w:val="24"/>
              <w:szCs w:val="24"/>
              <w14:ligatures w14:val="none"/>
            </w:rPr>
            <w:t xml:space="preserve"> </w:t>
          </w:r>
          <w:r w:rsidR="00AB146F" w:rsidRPr="00AB146F">
            <w:rPr>
              <w:rFonts w:ascii="Calibri" w:eastAsia="Calibri" w:hAnsi="Calibri" w:cs="Calibri"/>
              <w:noProof/>
              <w:kern w:val="0"/>
              <w:sz w:val="24"/>
              <w:szCs w:val="24"/>
              <w14:ligatures w14:val="none"/>
            </w:rPr>
            <w:t>(Cakici, Fieberg, Metko, &amp; Zaremba, 2023)</w:t>
          </w:r>
          <w:r w:rsidR="003549E0">
            <w:rPr>
              <w:rFonts w:ascii="Calibri" w:eastAsia="Calibri" w:hAnsi="Calibri" w:cs="Calibri"/>
              <w:kern w:val="0"/>
              <w:sz w:val="24"/>
              <w:szCs w:val="24"/>
              <w14:ligatures w14:val="none"/>
            </w:rPr>
            <w:fldChar w:fldCharType="end"/>
          </w:r>
        </w:sdtContent>
      </w:sdt>
      <w:r w:rsidRPr="00851174">
        <w:rPr>
          <w:rFonts w:ascii="Calibri" w:eastAsia="Calibri" w:hAnsi="Calibri" w:cs="Calibri"/>
          <w:kern w:val="0"/>
          <w:sz w:val="24"/>
          <w:szCs w:val="24"/>
          <w14:ligatures w14:val="none"/>
        </w:rPr>
        <w:t xml:space="preserve">. </w:t>
      </w:r>
      <w:r w:rsidR="00BF6F64" w:rsidRPr="00BF6F64">
        <w:rPr>
          <w:rFonts w:ascii="Calibri" w:eastAsia="Calibri" w:hAnsi="Calibri" w:cs="Calibri"/>
          <w:kern w:val="0"/>
          <w:sz w:val="24"/>
          <w:szCs w:val="24"/>
          <w14:ligatures w14:val="none"/>
        </w:rPr>
        <w:t>Studies conducted in developed markets</w:t>
      </w:r>
      <w:r w:rsidR="00534393">
        <w:rPr>
          <w:rFonts w:ascii="Calibri" w:eastAsia="Calibri" w:hAnsi="Calibri" w:cs="Calibri"/>
          <w:kern w:val="0"/>
          <w:sz w:val="24"/>
          <w:szCs w:val="24"/>
          <w14:ligatures w14:val="none"/>
        </w:rPr>
        <w:t xml:space="preserve">, </w:t>
      </w:r>
      <w:r w:rsidR="00BF6F64" w:rsidRPr="00BF6F64">
        <w:rPr>
          <w:rFonts w:ascii="Calibri" w:eastAsia="Calibri" w:hAnsi="Calibri" w:cs="Calibri"/>
          <w:kern w:val="0"/>
          <w:sz w:val="24"/>
          <w:szCs w:val="24"/>
          <w14:ligatures w14:val="none"/>
        </w:rPr>
        <w:t>particularly the United States, Europe, and Japan</w:t>
      </w:r>
      <w:r w:rsidR="00534393">
        <w:rPr>
          <w:rFonts w:ascii="Calibri" w:eastAsia="Calibri" w:hAnsi="Calibri" w:cs="Calibri"/>
          <w:kern w:val="0"/>
          <w:sz w:val="24"/>
          <w:szCs w:val="24"/>
          <w14:ligatures w14:val="none"/>
        </w:rPr>
        <w:t xml:space="preserve">, </w:t>
      </w:r>
      <w:r w:rsidR="00BF6F64" w:rsidRPr="00BF6F64">
        <w:rPr>
          <w:rFonts w:ascii="Calibri" w:eastAsia="Calibri" w:hAnsi="Calibri" w:cs="Calibri"/>
          <w:kern w:val="0"/>
          <w:sz w:val="24"/>
          <w:szCs w:val="24"/>
          <w14:ligatures w14:val="none"/>
        </w:rPr>
        <w:t>generally find that machine learning models deliver improvements in predictive accuracy and economic performance relative to traditional linear benchmarks</w:t>
      </w:r>
      <w:sdt>
        <w:sdtPr>
          <w:rPr>
            <w:rFonts w:ascii="Calibri" w:eastAsia="Calibri" w:hAnsi="Calibri" w:cs="Calibri"/>
            <w:kern w:val="0"/>
            <w:sz w:val="24"/>
            <w:szCs w:val="24"/>
            <w14:ligatures w14:val="none"/>
          </w:rPr>
          <w:id w:val="1610236553"/>
          <w:citation/>
        </w:sdtPr>
        <w:sdtEndPr/>
        <w:sdtContent>
          <w:r w:rsidR="002D43B4">
            <w:rPr>
              <w:rFonts w:ascii="Calibri" w:eastAsia="Calibri" w:hAnsi="Calibri" w:cs="Calibri"/>
              <w:kern w:val="0"/>
              <w:sz w:val="24"/>
              <w:szCs w:val="24"/>
              <w14:ligatures w14:val="none"/>
            </w:rPr>
            <w:fldChar w:fldCharType="begin"/>
          </w:r>
          <w:r w:rsidR="002D43B4">
            <w:rPr>
              <w:rFonts w:ascii="Calibri" w:eastAsia="Calibri" w:hAnsi="Calibri" w:cs="Calibri"/>
              <w:kern w:val="0"/>
              <w:sz w:val="24"/>
              <w:szCs w:val="24"/>
              <w14:ligatures w14:val="none"/>
            </w:rPr>
            <w:instrText xml:space="preserve"> CITATION Che19 \l 7177 </w:instrText>
          </w:r>
          <w:r w:rsidR="00F05333">
            <w:rPr>
              <w:rFonts w:ascii="Calibri" w:eastAsia="Calibri" w:hAnsi="Calibri" w:cs="Calibri"/>
              <w:kern w:val="0"/>
              <w:sz w:val="24"/>
              <w:szCs w:val="24"/>
              <w14:ligatures w14:val="none"/>
            </w:rPr>
            <w:instrText xml:space="preserve"> \m Shi20</w:instrText>
          </w:r>
          <w:r w:rsidR="00B15899">
            <w:rPr>
              <w:rFonts w:ascii="Calibri" w:eastAsia="Calibri" w:hAnsi="Calibri" w:cs="Calibri"/>
              <w:kern w:val="0"/>
              <w:sz w:val="24"/>
              <w:szCs w:val="24"/>
              <w14:ligatures w14:val="none"/>
            </w:rPr>
            <w:instrText xml:space="preserve"> \m Kra17</w:instrText>
          </w:r>
          <w:r w:rsidR="002D43B4">
            <w:rPr>
              <w:rFonts w:ascii="Calibri" w:eastAsia="Calibri" w:hAnsi="Calibri" w:cs="Calibri"/>
              <w:kern w:val="0"/>
              <w:sz w:val="24"/>
              <w:szCs w:val="24"/>
              <w14:ligatures w14:val="none"/>
            </w:rPr>
            <w:fldChar w:fldCharType="separate"/>
          </w:r>
          <w:r w:rsidR="00AB146F">
            <w:rPr>
              <w:rFonts w:ascii="Calibri" w:eastAsia="Calibri" w:hAnsi="Calibri" w:cs="Calibri"/>
              <w:noProof/>
              <w:kern w:val="0"/>
              <w:sz w:val="24"/>
              <w:szCs w:val="24"/>
              <w14:ligatures w14:val="none"/>
            </w:rPr>
            <w:t xml:space="preserve"> </w:t>
          </w:r>
          <w:r w:rsidR="00AB146F" w:rsidRPr="00AB146F">
            <w:rPr>
              <w:rFonts w:ascii="Calibri" w:eastAsia="Calibri" w:hAnsi="Calibri" w:cs="Calibri"/>
              <w:noProof/>
              <w:kern w:val="0"/>
              <w:sz w:val="24"/>
              <w:szCs w:val="24"/>
              <w14:ligatures w14:val="none"/>
            </w:rPr>
            <w:t>(Chen, Pelger, &amp; Zhu, 2019; Gu, Kelly, &amp; Xiu, 2020; Krauss, Do, &amp; Huck, 2017)</w:t>
          </w:r>
          <w:r w:rsidR="002D43B4">
            <w:rPr>
              <w:rFonts w:ascii="Calibri" w:eastAsia="Calibri" w:hAnsi="Calibri" w:cs="Calibri"/>
              <w:kern w:val="0"/>
              <w:sz w:val="24"/>
              <w:szCs w:val="24"/>
              <w14:ligatures w14:val="none"/>
            </w:rPr>
            <w:fldChar w:fldCharType="end"/>
          </w:r>
        </w:sdtContent>
      </w:sdt>
      <w:r w:rsidRPr="00851174">
        <w:rPr>
          <w:rFonts w:ascii="Calibri" w:eastAsia="Calibri" w:hAnsi="Calibri" w:cs="Calibri"/>
          <w:kern w:val="0"/>
          <w:sz w:val="24"/>
          <w:szCs w:val="24"/>
          <w14:ligatures w14:val="none"/>
        </w:rPr>
        <w:t>. These markets benefit from deeper datasets, lower idiosyncratic noise, and more liquid trading environments, enabling ML models to better capture nonlinear relationships and interaction effects among predictors</w:t>
      </w:r>
      <w:r w:rsidR="00EF1AD6">
        <w:rPr>
          <w:rFonts w:ascii="Calibri" w:eastAsia="Calibri" w:hAnsi="Calibri" w:cs="Calibri"/>
          <w:kern w:val="0"/>
          <w:sz w:val="24"/>
          <w:szCs w:val="24"/>
          <w14:ligatures w14:val="none"/>
        </w:rPr>
        <w:t>.</w:t>
      </w:r>
      <w:r w:rsidR="00640A34">
        <w:rPr>
          <w:rFonts w:ascii="Calibri" w:eastAsia="Calibri" w:hAnsi="Calibri" w:cs="Calibri"/>
          <w:kern w:val="0"/>
          <w:sz w:val="24"/>
          <w:szCs w:val="24"/>
          <w14:ligatures w14:val="none"/>
        </w:rPr>
        <w:t xml:space="preserve"> </w:t>
      </w:r>
      <w:r w:rsidR="00640A34" w:rsidRPr="00640A34">
        <w:rPr>
          <w:rFonts w:ascii="Calibri" w:eastAsia="Calibri" w:hAnsi="Calibri" w:cs="Calibri"/>
          <w:kern w:val="0"/>
          <w:sz w:val="24"/>
          <w:szCs w:val="24"/>
          <w14:ligatures w14:val="none"/>
        </w:rPr>
        <w:t>Within this literature, tree-based ensemble method</w:t>
      </w:r>
      <w:r w:rsidR="00D14407">
        <w:rPr>
          <w:rFonts w:ascii="Calibri" w:eastAsia="Calibri" w:hAnsi="Calibri" w:cs="Calibri"/>
          <w:kern w:val="0"/>
          <w:sz w:val="24"/>
          <w:szCs w:val="24"/>
          <w14:ligatures w14:val="none"/>
        </w:rPr>
        <w:t xml:space="preserve">s </w:t>
      </w:r>
      <w:r w:rsidR="00640A34" w:rsidRPr="00640A34">
        <w:rPr>
          <w:rFonts w:ascii="Calibri" w:eastAsia="Calibri" w:hAnsi="Calibri" w:cs="Calibri"/>
          <w:kern w:val="0"/>
          <w:sz w:val="24"/>
          <w:szCs w:val="24"/>
          <w14:ligatures w14:val="none"/>
        </w:rPr>
        <w:t xml:space="preserve">are frequently identified as strong performers </w:t>
      </w:r>
      <w:sdt>
        <w:sdtPr>
          <w:rPr>
            <w:rFonts w:ascii="Calibri" w:eastAsia="Calibri" w:hAnsi="Calibri" w:cs="Calibri"/>
            <w:kern w:val="0"/>
            <w:sz w:val="24"/>
            <w:szCs w:val="24"/>
            <w14:ligatures w14:val="none"/>
          </w:rPr>
          <w:id w:val="-1044903355"/>
          <w:citation/>
        </w:sdtPr>
        <w:sdtEndPr/>
        <w:sdtContent>
          <w:r w:rsidR="00023BCD">
            <w:rPr>
              <w:rFonts w:ascii="Calibri" w:eastAsia="Calibri" w:hAnsi="Calibri" w:cs="Calibri"/>
              <w:kern w:val="0"/>
              <w:sz w:val="24"/>
              <w:szCs w:val="24"/>
              <w14:ligatures w14:val="none"/>
            </w:rPr>
            <w:fldChar w:fldCharType="begin"/>
          </w:r>
          <w:r w:rsidR="00023BCD">
            <w:rPr>
              <w:rFonts w:ascii="Calibri" w:eastAsia="Calibri" w:hAnsi="Calibri" w:cs="Calibri"/>
              <w:kern w:val="0"/>
              <w:sz w:val="24"/>
              <w:szCs w:val="24"/>
              <w14:ligatures w14:val="none"/>
            </w:rPr>
            <w:instrText xml:space="preserve"> CITATION MaT23 \l 7177  \m KeG17</w:instrText>
          </w:r>
          <w:r w:rsidR="007D2F52">
            <w:rPr>
              <w:rFonts w:ascii="Calibri" w:eastAsia="Calibri" w:hAnsi="Calibri" w:cs="Calibri"/>
              <w:kern w:val="0"/>
              <w:sz w:val="24"/>
              <w:szCs w:val="24"/>
              <w14:ligatures w14:val="none"/>
            </w:rPr>
            <w:instrText xml:space="preserve"> \m Che16</w:instrText>
          </w:r>
          <w:r w:rsidR="00023BCD">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14:ligatures w14:val="none"/>
            </w:rPr>
            <w:t>(Ma, Liao, &amp; Jiang, 2023; Ke, et al., 2017; Chen &amp; Guestrin, 2016)</w:t>
          </w:r>
          <w:r w:rsidR="00023BCD">
            <w:rPr>
              <w:rFonts w:ascii="Calibri" w:eastAsia="Calibri" w:hAnsi="Calibri" w:cs="Calibri"/>
              <w:kern w:val="0"/>
              <w:sz w:val="24"/>
              <w:szCs w:val="24"/>
              <w14:ligatures w14:val="none"/>
            </w:rPr>
            <w:fldChar w:fldCharType="end"/>
          </w:r>
        </w:sdtContent>
      </w:sdt>
      <w:r w:rsidR="00640A34" w:rsidRPr="00640A34">
        <w:rPr>
          <w:rFonts w:ascii="Calibri" w:eastAsia="Calibri" w:hAnsi="Calibri" w:cs="Calibri"/>
          <w:kern w:val="0"/>
          <w:sz w:val="24"/>
          <w:szCs w:val="24"/>
          <w14:ligatures w14:val="none"/>
        </w:rPr>
        <w:t>.</w:t>
      </w:r>
    </w:p>
    <w:p w14:paraId="477C1B42" w14:textId="22C32585" w:rsidR="00851174" w:rsidRP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 xml:space="preserve"> In contrast, results in emerging markets are more heterogeneous. While ML models generally outperform traditional econometric approaches, the magnitude of outperformance is smaller and more sensitive to </w:t>
      </w:r>
      <w:r w:rsidR="00B82C4C">
        <w:rPr>
          <w:rFonts w:ascii="Calibri" w:eastAsia="Calibri" w:hAnsi="Calibri" w:cs="Calibri"/>
          <w:kern w:val="0"/>
          <w:sz w:val="24"/>
          <w:szCs w:val="24"/>
          <w14:ligatures w14:val="none"/>
        </w:rPr>
        <w:t xml:space="preserve">market </w:t>
      </w:r>
      <w:r w:rsidRPr="00851174">
        <w:rPr>
          <w:rFonts w:ascii="Calibri" w:eastAsia="Calibri" w:hAnsi="Calibri" w:cs="Calibri"/>
          <w:kern w:val="0"/>
          <w:sz w:val="24"/>
          <w:szCs w:val="24"/>
          <w14:ligatures w14:val="none"/>
        </w:rPr>
        <w:t>structural characteristics. Evidence from China, India, South Africa, and broader BRICS markets shows that deep learning and other high-complexity models can suffer from parameter instability and elevated turnover, reducing the realised economic value once transaction costs are incorporated</w:t>
      </w:r>
      <w:sdt>
        <w:sdtPr>
          <w:rPr>
            <w:rFonts w:ascii="Calibri" w:eastAsia="Calibri" w:hAnsi="Calibri" w:cs="Calibri"/>
            <w:kern w:val="0"/>
            <w:sz w:val="24"/>
            <w:szCs w:val="24"/>
            <w14:ligatures w14:val="none"/>
          </w:rPr>
          <w:id w:val="-1997249876"/>
          <w:citation/>
        </w:sdtPr>
        <w:sdtEndPr/>
        <w:sdtContent>
          <w:r w:rsidR="00042C4F">
            <w:rPr>
              <w:rFonts w:ascii="Calibri" w:eastAsia="Calibri" w:hAnsi="Calibri" w:cs="Calibri"/>
              <w:kern w:val="0"/>
              <w:sz w:val="24"/>
              <w:szCs w:val="24"/>
              <w14:ligatures w14:val="none"/>
            </w:rPr>
            <w:fldChar w:fldCharType="begin"/>
          </w:r>
          <w:r w:rsidR="00055CEB">
            <w:rPr>
              <w:rFonts w:ascii="Calibri" w:eastAsia="Calibri" w:hAnsi="Calibri" w:cs="Calibri"/>
              <w:kern w:val="0"/>
              <w:sz w:val="24"/>
              <w:szCs w:val="24"/>
              <w14:ligatures w14:val="none"/>
            </w:rPr>
            <w:instrText xml:space="preserve">CITATION Nus23 \m Lim21 \m Panda4 \l 7177 </w:instrText>
          </w:r>
          <w:r w:rsidR="00042C4F">
            <w:rPr>
              <w:rFonts w:ascii="Calibri" w:eastAsia="Calibri" w:hAnsi="Calibri" w:cs="Calibri"/>
              <w:kern w:val="0"/>
              <w:sz w:val="24"/>
              <w:szCs w:val="24"/>
              <w14:ligatures w14:val="none"/>
            </w:rPr>
            <w:fldChar w:fldCharType="separate"/>
          </w:r>
          <w:r w:rsidR="00AB146F">
            <w:rPr>
              <w:rFonts w:ascii="Calibri" w:eastAsia="Calibri" w:hAnsi="Calibri" w:cs="Calibri"/>
              <w:noProof/>
              <w:kern w:val="0"/>
              <w:sz w:val="24"/>
              <w:szCs w:val="24"/>
              <w14:ligatures w14:val="none"/>
            </w:rPr>
            <w:t xml:space="preserve"> </w:t>
          </w:r>
          <w:r w:rsidR="00AB146F" w:rsidRPr="00AB146F">
            <w:rPr>
              <w:rFonts w:ascii="Calibri" w:eastAsia="Calibri" w:hAnsi="Calibri" w:cs="Calibri"/>
              <w:noProof/>
              <w:kern w:val="0"/>
              <w:sz w:val="24"/>
              <w:szCs w:val="24"/>
              <w14:ligatures w14:val="none"/>
            </w:rPr>
            <w:t>(Cakici, Fieberg, Metko, &amp; Zaremba, 2023; Lim &amp; Zohren, 2021; Panda, Gharanchaei, Chen, &amp; Lyu, 2024)</w:t>
          </w:r>
          <w:r w:rsidR="00042C4F">
            <w:rPr>
              <w:rFonts w:ascii="Calibri" w:eastAsia="Calibri" w:hAnsi="Calibri" w:cs="Calibri"/>
              <w:kern w:val="0"/>
              <w:sz w:val="24"/>
              <w:szCs w:val="24"/>
              <w14:ligatures w14:val="none"/>
            </w:rPr>
            <w:fldChar w:fldCharType="end"/>
          </w:r>
        </w:sdtContent>
      </w:sdt>
      <w:r w:rsidRPr="00851174">
        <w:rPr>
          <w:rFonts w:ascii="Calibri" w:eastAsia="Calibri" w:hAnsi="Calibri" w:cs="Calibri"/>
          <w:kern w:val="0"/>
          <w:sz w:val="24"/>
          <w:szCs w:val="24"/>
          <w14:ligatures w14:val="none"/>
        </w:rPr>
        <w:t>. Tree-based models tend to generalise more reliably in these markets, owing to their robustness to noise and lower sensitivity to sample limitations.</w:t>
      </w:r>
    </w:p>
    <w:p w14:paraId="7F2E94AE" w14:textId="1FE7D658" w:rsidR="00851174" w:rsidRPr="00851174" w:rsidRDefault="00D45E1E" w:rsidP="00851174">
      <w:pPr>
        <w:spacing w:before="0" w:after="160"/>
        <w:rPr>
          <w:rFonts w:ascii="Calibri" w:eastAsia="Calibri" w:hAnsi="Calibri" w:cs="Calibri"/>
          <w:kern w:val="0"/>
          <w:sz w:val="24"/>
          <w:szCs w:val="24"/>
          <w14:ligatures w14:val="none"/>
        </w:rPr>
      </w:pPr>
      <w:r w:rsidRPr="00D45E1E">
        <w:rPr>
          <w:rFonts w:ascii="Calibri" w:eastAsia="Calibri" w:hAnsi="Calibri" w:cs="Calibri"/>
          <w:kern w:val="0"/>
          <w:sz w:val="24"/>
          <w:szCs w:val="24"/>
          <w14:ligatures w14:val="none"/>
        </w:rPr>
        <w:t>Market microstructure characteristics also play an important role in determining the effectiveness of machine learning models in factor timing.</w:t>
      </w:r>
      <w:r>
        <w:rPr>
          <w:rFonts w:ascii="Calibri" w:eastAsia="Calibri" w:hAnsi="Calibri" w:cs="Calibri"/>
          <w:kern w:val="0"/>
          <w:sz w:val="24"/>
          <w:szCs w:val="24"/>
          <w14:ligatures w14:val="none"/>
        </w:rPr>
        <w:t xml:space="preserve"> </w:t>
      </w:r>
      <w:r w:rsidR="00C00CE7">
        <w:rPr>
          <w:rFonts w:ascii="Calibri" w:eastAsia="Calibri" w:hAnsi="Calibri" w:cs="Calibri"/>
          <w:kern w:val="0"/>
          <w:sz w:val="24"/>
          <w:szCs w:val="24"/>
          <w14:ligatures w14:val="none"/>
        </w:rPr>
        <w:t>P</w:t>
      </w:r>
      <w:r w:rsidR="00851174" w:rsidRPr="00851174">
        <w:rPr>
          <w:rFonts w:ascii="Calibri" w:eastAsia="Calibri" w:hAnsi="Calibri" w:cs="Calibri"/>
          <w:kern w:val="0"/>
          <w:sz w:val="24"/>
          <w:szCs w:val="24"/>
          <w14:ligatures w14:val="none"/>
        </w:rPr>
        <w:t>redict</w:t>
      </w:r>
      <w:r w:rsidR="00C00CE7">
        <w:rPr>
          <w:rFonts w:ascii="Calibri" w:eastAsia="Calibri" w:hAnsi="Calibri" w:cs="Calibri"/>
          <w:kern w:val="0"/>
          <w:sz w:val="24"/>
          <w:szCs w:val="24"/>
          <w14:ligatures w14:val="none"/>
        </w:rPr>
        <w:t>ive performance tends to be</w:t>
      </w:r>
      <w:r w:rsidR="00851174" w:rsidRPr="00851174">
        <w:rPr>
          <w:rFonts w:ascii="Calibri" w:eastAsia="Calibri" w:hAnsi="Calibri" w:cs="Calibri"/>
          <w:kern w:val="0"/>
          <w:sz w:val="24"/>
          <w:szCs w:val="24"/>
          <w14:ligatures w14:val="none"/>
        </w:rPr>
        <w:t xml:space="preserve"> stronger in markets with deeper liquidity, faster reporting cycles, and larger cross-sections of firms, whereas environments dominated by state-owned enterprises, smaller firms, or infrequent trading exhibit weaker and more unstable factor signals </w:t>
      </w:r>
      <w:sdt>
        <w:sdtPr>
          <w:rPr>
            <w:rFonts w:ascii="Calibri" w:eastAsia="Calibri" w:hAnsi="Calibri" w:cs="Calibri"/>
            <w:kern w:val="0"/>
            <w:sz w:val="24"/>
            <w:szCs w:val="24"/>
            <w14:ligatures w14:val="none"/>
          </w:rPr>
          <w:id w:val="-618835581"/>
          <w:citation/>
        </w:sdtPr>
        <w:sdtEndPr/>
        <w:sdtContent>
          <w:r w:rsidR="007D6A3F">
            <w:rPr>
              <w:rFonts w:ascii="Calibri" w:eastAsia="Calibri" w:hAnsi="Calibri" w:cs="Calibri"/>
              <w:kern w:val="0"/>
              <w:sz w:val="24"/>
              <w:szCs w:val="24"/>
              <w14:ligatures w14:val="none"/>
            </w:rPr>
            <w:fldChar w:fldCharType="begin"/>
          </w:r>
          <w:r w:rsidR="007D6A3F">
            <w:rPr>
              <w:rFonts w:ascii="Calibri" w:eastAsia="Calibri" w:hAnsi="Calibri" w:cs="Calibri"/>
              <w:kern w:val="0"/>
              <w:sz w:val="24"/>
              <w:szCs w:val="24"/>
              <w14:ligatures w14:val="none"/>
            </w:rPr>
            <w:instrText xml:space="preserve"> CITATION Wan23 \l 7177 </w:instrText>
          </w:r>
          <w:r w:rsidR="007D6A3F">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14:ligatures w14:val="none"/>
            </w:rPr>
            <w:t>(Wang, 2023)</w:t>
          </w:r>
          <w:r w:rsidR="007D6A3F">
            <w:rPr>
              <w:rFonts w:ascii="Calibri" w:eastAsia="Calibri" w:hAnsi="Calibri" w:cs="Calibri"/>
              <w:kern w:val="0"/>
              <w:sz w:val="24"/>
              <w:szCs w:val="24"/>
              <w14:ligatures w14:val="none"/>
            </w:rPr>
            <w:fldChar w:fldCharType="end"/>
          </w:r>
        </w:sdtContent>
      </w:sdt>
      <w:r w:rsidR="00851174" w:rsidRPr="00851174">
        <w:rPr>
          <w:rFonts w:ascii="Calibri" w:eastAsia="Calibri" w:hAnsi="Calibri" w:cs="Calibri"/>
          <w:kern w:val="0"/>
          <w:sz w:val="24"/>
          <w:szCs w:val="24"/>
          <w14:ligatures w14:val="none"/>
        </w:rPr>
        <w:t>(</w:t>
      </w:r>
      <w:proofErr w:type="spellStart"/>
      <w:r w:rsidR="00851174" w:rsidRPr="00851174">
        <w:rPr>
          <w:rFonts w:ascii="Calibri" w:eastAsia="Calibri" w:hAnsi="Calibri" w:cs="Calibri"/>
          <w:kern w:val="0"/>
          <w:sz w:val="24"/>
          <w:szCs w:val="24"/>
          <w14:ligatures w14:val="none"/>
        </w:rPr>
        <w:t>Leippold</w:t>
      </w:r>
      <w:proofErr w:type="spellEnd"/>
      <w:r w:rsidR="00851174" w:rsidRPr="00851174">
        <w:rPr>
          <w:rFonts w:ascii="Calibri" w:eastAsia="Calibri" w:hAnsi="Calibri" w:cs="Calibri"/>
          <w:kern w:val="0"/>
          <w:sz w:val="24"/>
          <w:szCs w:val="24"/>
          <w14:ligatures w14:val="none"/>
        </w:rPr>
        <w:t xml:space="preserve"> et al., 2021; Wang et al., 2023). </w:t>
      </w:r>
    </w:p>
    <w:p w14:paraId="390AD205" w14:textId="77777777" w:rsid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 xml:space="preserve">Overall, the literature demonstrates that ML model performance is inherently market contingent. Developed markets offer conditions in which complex architectures realise their full potential, whereas emerging markets favour more parsimonious or ensemble-based approaches </w:t>
      </w:r>
      <w:r w:rsidRPr="00851174">
        <w:rPr>
          <w:rFonts w:ascii="Calibri" w:eastAsia="Calibri" w:hAnsi="Calibri" w:cs="Calibri"/>
          <w:kern w:val="0"/>
          <w:sz w:val="24"/>
          <w:szCs w:val="24"/>
          <w14:ligatures w14:val="none"/>
        </w:rPr>
        <w:lastRenderedPageBreak/>
        <w:t>that balance flexibility with robustness. These differences underscore the importance of aligning model complexity with market structure, data availability, and implementation constraints when developing factor timing strategies.</w:t>
      </w:r>
    </w:p>
    <w:p w14:paraId="4A1D684F" w14:textId="3ADF3CBF" w:rsidR="00D14F0E" w:rsidRPr="00A249B9" w:rsidRDefault="00E52D44" w:rsidP="001C663D">
      <w:pPr>
        <w:pStyle w:val="Heading3"/>
        <w:numPr>
          <w:ilvl w:val="0"/>
          <w:numId w:val="0"/>
        </w:numPr>
        <w:rPr>
          <w:rFonts w:eastAsia="Times New Roman"/>
        </w:rPr>
      </w:pPr>
      <w:r>
        <w:rPr>
          <w:rFonts w:eastAsia="Times New Roman"/>
        </w:rPr>
        <w:t>Predictive accuracy</w:t>
      </w:r>
      <w:r w:rsidR="00CE2434">
        <w:rPr>
          <w:rFonts w:eastAsia="Times New Roman"/>
        </w:rPr>
        <w:t xml:space="preserve"> and economic value generation</w:t>
      </w:r>
    </w:p>
    <w:p w14:paraId="459EABE3" w14:textId="389A5655" w:rsidR="00A249B9" w:rsidRP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t>Despite the growing body of evidence documenting the potential of machine learning techniques to enhance factor timing strategies, the literature also raises several substantive critiques regarding their robustness, economic validity, and practical implement</w:t>
      </w:r>
      <w:r w:rsidR="00F1421C">
        <w:rPr>
          <w:rFonts w:ascii="Calibri" w:eastAsia="Calibri" w:hAnsi="Calibri" w:cs="Calibri"/>
          <w:kern w:val="0"/>
          <w:sz w:val="24"/>
          <w:szCs w:val="24"/>
          <w14:ligatures w14:val="none"/>
        </w:rPr>
        <w:t>ation</w:t>
      </w:r>
      <w:r w:rsidRPr="00A249B9">
        <w:rPr>
          <w:rFonts w:ascii="Calibri" w:eastAsia="Calibri" w:hAnsi="Calibri" w:cs="Calibri"/>
          <w:kern w:val="0"/>
          <w:sz w:val="24"/>
          <w:szCs w:val="24"/>
          <w14:ligatures w14:val="none"/>
        </w:rPr>
        <w:t>. These criticisms do not dispute the theoretical expressive power of ML models, but rather question whether reported predictive gains translate into reliable and economically meaningful performance once real-world constraints are considered.</w:t>
      </w:r>
    </w:p>
    <w:p w14:paraId="5398A2FD" w14:textId="4739FFB9" w:rsidR="00A249B9" w:rsidRP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t xml:space="preserve">A central criticism concerns overfitting and model instability, particularly in high-complexity architectures. While flexible models such as deep neural networks and boosted ensembles are capable of capturing intricate nonlinear relationships, numerous studies caution that these gains often reflect sensitivity to noise rather than persistent structure in factor returns </w:t>
      </w:r>
      <w:sdt>
        <w:sdtPr>
          <w:rPr>
            <w:rFonts w:ascii="Calibri" w:eastAsia="Calibri" w:hAnsi="Calibri" w:cs="Calibri"/>
            <w:kern w:val="0"/>
            <w:sz w:val="24"/>
            <w:szCs w:val="24"/>
            <w14:ligatures w14:val="none"/>
          </w:rPr>
          <w:id w:val="2088730671"/>
          <w:citation/>
        </w:sdtPr>
        <w:sdtEndPr/>
        <w:sdtContent>
          <w:r w:rsidR="00D43602">
            <w:rPr>
              <w:rFonts w:ascii="Calibri" w:eastAsia="Calibri" w:hAnsi="Calibri" w:cs="Calibri"/>
              <w:kern w:val="0"/>
              <w:sz w:val="24"/>
              <w:szCs w:val="24"/>
              <w14:ligatures w14:val="none"/>
            </w:rPr>
            <w:fldChar w:fldCharType="begin"/>
          </w:r>
          <w:r w:rsidR="00D43602">
            <w:rPr>
              <w:rFonts w:ascii="Calibri" w:eastAsia="Calibri" w:hAnsi="Calibri" w:cs="Calibri"/>
              <w:kern w:val="0"/>
              <w:sz w:val="24"/>
              <w:szCs w:val="24"/>
              <w14:ligatures w14:val="none"/>
            </w:rPr>
            <w:instrText xml:space="preserve"> CITATION Leu21 \l 7177 </w:instrText>
          </w:r>
          <w:r w:rsidR="00AA7C1F">
            <w:rPr>
              <w:rFonts w:ascii="Calibri" w:eastAsia="Calibri" w:hAnsi="Calibri" w:cs="Calibri"/>
              <w:kern w:val="0"/>
              <w:sz w:val="24"/>
              <w:szCs w:val="24"/>
              <w14:ligatures w14:val="none"/>
            </w:rPr>
            <w:instrText xml:space="preserve"> \m Nus23</w:instrText>
          </w:r>
          <w:r w:rsidR="00D43602">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14:ligatures w14:val="none"/>
            </w:rPr>
            <w:t>(Leung, Lohre, Mischlich, Shea, &amp; Stroh, 2021; Cakici, Fieberg, Metko, &amp; Zaremba, 2023)</w:t>
          </w:r>
          <w:r w:rsidR="00D43602">
            <w:rPr>
              <w:rFonts w:ascii="Calibri" w:eastAsia="Calibri" w:hAnsi="Calibri" w:cs="Calibri"/>
              <w:kern w:val="0"/>
              <w:sz w:val="24"/>
              <w:szCs w:val="24"/>
              <w14:ligatures w14:val="none"/>
            </w:rPr>
            <w:fldChar w:fldCharType="end"/>
          </w:r>
        </w:sdtContent>
      </w:sdt>
      <w:r w:rsidRPr="00A249B9">
        <w:rPr>
          <w:rFonts w:ascii="Calibri" w:eastAsia="Calibri" w:hAnsi="Calibri" w:cs="Calibri"/>
          <w:kern w:val="0"/>
          <w:sz w:val="24"/>
          <w:szCs w:val="24"/>
          <w14:ligatures w14:val="none"/>
        </w:rPr>
        <w:t>. Empirical evidence suggests that highly parameterised models frequently exhibit strong in-sample performance but suffer from degradation out-of-sample, especially when applied across different market regimes or geographies. This instability is further exacerbated in emerging markets, where shorter data histories, higher idiosyncratic risk, and structural breaks increase the risk of spurious pattern extraction</w:t>
      </w:r>
      <w:sdt>
        <w:sdtPr>
          <w:rPr>
            <w:rFonts w:ascii="Calibri" w:eastAsia="Calibri" w:hAnsi="Calibri" w:cs="Calibri"/>
            <w:kern w:val="0"/>
            <w:sz w:val="24"/>
            <w:szCs w:val="24"/>
            <w14:ligatures w14:val="none"/>
          </w:rPr>
          <w:id w:val="-863053790"/>
          <w:citation/>
        </w:sdtPr>
        <w:sdtEndPr/>
        <w:sdtContent>
          <w:r w:rsidR="00762915">
            <w:rPr>
              <w:rFonts w:ascii="Calibri" w:eastAsia="Calibri" w:hAnsi="Calibri" w:cs="Calibri"/>
              <w:kern w:val="0"/>
              <w:sz w:val="24"/>
              <w:szCs w:val="24"/>
              <w14:ligatures w14:val="none"/>
            </w:rPr>
            <w:fldChar w:fldCharType="begin"/>
          </w:r>
          <w:r w:rsidR="00762915">
            <w:rPr>
              <w:rFonts w:ascii="Calibri" w:eastAsia="Calibri" w:hAnsi="Calibri" w:cs="Calibri"/>
              <w:kern w:val="0"/>
              <w:sz w:val="24"/>
              <w:szCs w:val="24"/>
              <w14:ligatures w14:val="none"/>
            </w:rPr>
            <w:instrText xml:space="preserve"> CITATION Lim21 \l 7177  \m Pag241</w:instrText>
          </w:r>
          <w:r w:rsidR="00762915">
            <w:rPr>
              <w:rFonts w:ascii="Calibri" w:eastAsia="Calibri" w:hAnsi="Calibri" w:cs="Calibri"/>
              <w:kern w:val="0"/>
              <w:sz w:val="24"/>
              <w:szCs w:val="24"/>
              <w14:ligatures w14:val="none"/>
            </w:rPr>
            <w:fldChar w:fldCharType="separate"/>
          </w:r>
          <w:r w:rsidR="00AB146F">
            <w:rPr>
              <w:rFonts w:ascii="Calibri" w:eastAsia="Calibri" w:hAnsi="Calibri" w:cs="Calibri"/>
              <w:noProof/>
              <w:kern w:val="0"/>
              <w:sz w:val="24"/>
              <w:szCs w:val="24"/>
              <w14:ligatures w14:val="none"/>
            </w:rPr>
            <w:t xml:space="preserve"> </w:t>
          </w:r>
          <w:r w:rsidR="00AB146F" w:rsidRPr="00AB146F">
            <w:rPr>
              <w:rFonts w:ascii="Calibri" w:eastAsia="Calibri" w:hAnsi="Calibri" w:cs="Calibri"/>
              <w:noProof/>
              <w:kern w:val="0"/>
              <w:sz w:val="24"/>
              <w:szCs w:val="24"/>
              <w14:ligatures w14:val="none"/>
            </w:rPr>
            <w:t>(Lim &amp; Zohren, 2021; Page, McClelland, &amp; Auret, 2024)</w:t>
          </w:r>
          <w:r w:rsidR="00762915">
            <w:rPr>
              <w:rFonts w:ascii="Calibri" w:eastAsia="Calibri" w:hAnsi="Calibri" w:cs="Calibri"/>
              <w:kern w:val="0"/>
              <w:sz w:val="24"/>
              <w:szCs w:val="24"/>
              <w14:ligatures w14:val="none"/>
            </w:rPr>
            <w:fldChar w:fldCharType="end"/>
          </w:r>
        </w:sdtContent>
      </w:sdt>
      <w:r w:rsidRPr="00A249B9">
        <w:rPr>
          <w:rFonts w:ascii="Calibri" w:eastAsia="Calibri" w:hAnsi="Calibri" w:cs="Calibri"/>
          <w:kern w:val="0"/>
          <w:sz w:val="24"/>
          <w:szCs w:val="24"/>
          <w14:ligatures w14:val="none"/>
        </w:rPr>
        <w:t>.</w:t>
      </w:r>
    </w:p>
    <w:p w14:paraId="37E08AB2" w14:textId="6920B56C" w:rsidR="00A249B9" w:rsidRP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t xml:space="preserve">A second line of criticism relates to economic interpretability and theoretical coherence. Traditional asset pricing frameworks emphasise economic intuition, risk-based explanations, and behavioural mechanisms to justify factor premia. In contrast, many ML-based timing strategies operate as black boxes, offering limited insight into the economic drivers of their predictions </w:t>
      </w:r>
      <w:sdt>
        <w:sdtPr>
          <w:rPr>
            <w:rFonts w:ascii="Calibri" w:eastAsia="Calibri" w:hAnsi="Calibri" w:cs="Calibri"/>
            <w:kern w:val="0"/>
            <w:sz w:val="24"/>
            <w:szCs w:val="24"/>
            <w14:ligatures w14:val="none"/>
          </w:rPr>
          <w:id w:val="-1344002789"/>
          <w:citation/>
        </w:sdtPr>
        <w:sdtEndPr/>
        <w:sdtContent>
          <w:r w:rsidR="00095353">
            <w:rPr>
              <w:rFonts w:ascii="Calibri" w:eastAsia="Calibri" w:hAnsi="Calibri" w:cs="Calibri"/>
              <w:kern w:val="0"/>
              <w:sz w:val="24"/>
              <w:szCs w:val="24"/>
              <w14:ligatures w14:val="none"/>
            </w:rPr>
            <w:fldChar w:fldCharType="begin"/>
          </w:r>
          <w:r w:rsidR="00095353">
            <w:rPr>
              <w:rFonts w:ascii="Calibri" w:eastAsia="Calibri" w:hAnsi="Calibri" w:cs="Calibri"/>
              <w:kern w:val="0"/>
              <w:sz w:val="24"/>
              <w:szCs w:val="24"/>
              <w14:ligatures w14:val="none"/>
            </w:rPr>
            <w:instrText xml:space="preserve"> CITATION Shi20 \l 7177 </w:instrText>
          </w:r>
          <w:r w:rsidR="00095353">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14:ligatures w14:val="none"/>
            </w:rPr>
            <w:t>(Gu, Kelly, &amp; Xiu, 2020)</w:t>
          </w:r>
          <w:r w:rsidR="00095353">
            <w:rPr>
              <w:rFonts w:ascii="Calibri" w:eastAsia="Calibri" w:hAnsi="Calibri" w:cs="Calibri"/>
              <w:kern w:val="0"/>
              <w:sz w:val="24"/>
              <w:szCs w:val="24"/>
              <w14:ligatures w14:val="none"/>
            </w:rPr>
            <w:fldChar w:fldCharType="end"/>
          </w:r>
        </w:sdtContent>
      </w:sdt>
      <w:r w:rsidRPr="00A249B9">
        <w:rPr>
          <w:rFonts w:ascii="Calibri" w:eastAsia="Calibri" w:hAnsi="Calibri" w:cs="Calibri"/>
          <w:kern w:val="0"/>
          <w:sz w:val="24"/>
          <w:szCs w:val="24"/>
          <w14:ligatures w14:val="none"/>
        </w:rPr>
        <w:t>(Bishop, 2006; Gu, Kelly &amp; Xiu, 2020). Critics argue that without interpretability, it becomes difficult to assess whether ML models are capturing genuine mispricing, time-varying risk premia, or transient statistical artefacts. This opacity complicates model validation, weakens confidence in long-horizon stability, and poses challenges for governance and risk oversight in institutional investment settings.</w:t>
      </w:r>
    </w:p>
    <w:p w14:paraId="7137F26A" w14:textId="7063A505" w:rsidR="00A249B9" w:rsidRP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lastRenderedPageBreak/>
        <w:t xml:space="preserve">Transaction costs and portfolio turnover represent another major source of scepticism. Several studies report that ML-driven factor timing strategies generate frequent signal changes, leading to elevated trading activity that materially erodes gross returns </w:t>
      </w:r>
      <w:sdt>
        <w:sdtPr>
          <w:rPr>
            <w:rFonts w:ascii="Calibri" w:eastAsia="Calibri" w:hAnsi="Calibri" w:cs="Calibri"/>
            <w:kern w:val="0"/>
            <w:sz w:val="24"/>
            <w:szCs w:val="24"/>
            <w14:ligatures w14:val="none"/>
          </w:rPr>
          <w:id w:val="999242514"/>
          <w:citation/>
        </w:sdtPr>
        <w:sdtEndPr/>
        <w:sdtContent>
          <w:r w:rsidR="005961AC">
            <w:rPr>
              <w:rFonts w:ascii="Calibri" w:eastAsia="Calibri" w:hAnsi="Calibri" w:cs="Calibri"/>
              <w:kern w:val="0"/>
              <w:sz w:val="24"/>
              <w:szCs w:val="24"/>
              <w14:ligatures w14:val="none"/>
            </w:rPr>
            <w:fldChar w:fldCharType="begin"/>
          </w:r>
          <w:r w:rsidR="00055CEB">
            <w:rPr>
              <w:rFonts w:ascii="Calibri" w:eastAsia="Calibri" w:hAnsi="Calibri" w:cs="Calibri"/>
              <w:kern w:val="0"/>
              <w:sz w:val="24"/>
              <w:szCs w:val="24"/>
              <w14:ligatures w14:val="none"/>
            </w:rPr>
            <w:instrText xml:space="preserve">CITATION Panda4 \l 7177 </w:instrText>
          </w:r>
          <w:r w:rsidR="005961AC">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14:ligatures w14:val="none"/>
            </w:rPr>
            <w:t>(Panda, Gharanchaei, Chen, &amp; Lyu, 2024)</w:t>
          </w:r>
          <w:r w:rsidR="005961AC">
            <w:rPr>
              <w:rFonts w:ascii="Calibri" w:eastAsia="Calibri" w:hAnsi="Calibri" w:cs="Calibri"/>
              <w:kern w:val="0"/>
              <w:sz w:val="24"/>
              <w:szCs w:val="24"/>
              <w14:ligatures w14:val="none"/>
            </w:rPr>
            <w:fldChar w:fldCharType="end"/>
          </w:r>
        </w:sdtContent>
      </w:sdt>
      <w:r w:rsidRPr="00A249B9">
        <w:rPr>
          <w:rFonts w:ascii="Calibri" w:eastAsia="Calibri" w:hAnsi="Calibri" w:cs="Calibri"/>
          <w:kern w:val="0"/>
          <w:sz w:val="24"/>
          <w:szCs w:val="24"/>
          <w14:ligatures w14:val="none"/>
        </w:rPr>
        <w:t>. While many papers demonstrate statistically significant predictive improvements, fewer incorporate realistic transaction cost assumptions, liquidity constraints, or market impact effects. When such frictions are explicitly modelled, the economic advantage of complex ML strategies often diminishes substantially, and in some cases disappears entirely</w:t>
      </w:r>
      <w:sdt>
        <w:sdtPr>
          <w:rPr>
            <w:rFonts w:ascii="Calibri" w:eastAsia="Calibri" w:hAnsi="Calibri" w:cs="Calibri"/>
            <w:kern w:val="0"/>
            <w:sz w:val="24"/>
            <w:szCs w:val="24"/>
            <w14:ligatures w14:val="none"/>
          </w:rPr>
          <w:id w:val="1793400885"/>
          <w:citation/>
        </w:sdtPr>
        <w:sdtEndPr/>
        <w:sdtContent>
          <w:r w:rsidR="000757CF">
            <w:rPr>
              <w:rFonts w:ascii="Calibri" w:eastAsia="Calibri" w:hAnsi="Calibri" w:cs="Calibri"/>
              <w:kern w:val="0"/>
              <w:sz w:val="24"/>
              <w:szCs w:val="24"/>
              <w14:ligatures w14:val="none"/>
            </w:rPr>
            <w:fldChar w:fldCharType="begin"/>
          </w:r>
          <w:r w:rsidR="000757CF">
            <w:rPr>
              <w:rFonts w:ascii="Calibri" w:eastAsia="Calibri" w:hAnsi="Calibri" w:cs="Calibri"/>
              <w:kern w:val="0"/>
              <w:sz w:val="24"/>
              <w:szCs w:val="24"/>
              <w14:ligatures w14:val="none"/>
            </w:rPr>
            <w:instrText xml:space="preserve"> CITATION Nus23 \l 7177 </w:instrText>
          </w:r>
          <w:r w:rsidR="000757CF">
            <w:rPr>
              <w:rFonts w:ascii="Calibri" w:eastAsia="Calibri" w:hAnsi="Calibri" w:cs="Calibri"/>
              <w:kern w:val="0"/>
              <w:sz w:val="24"/>
              <w:szCs w:val="24"/>
              <w14:ligatures w14:val="none"/>
            </w:rPr>
            <w:fldChar w:fldCharType="separate"/>
          </w:r>
          <w:r w:rsidR="00AB146F">
            <w:rPr>
              <w:rFonts w:ascii="Calibri" w:eastAsia="Calibri" w:hAnsi="Calibri" w:cs="Calibri"/>
              <w:noProof/>
              <w:kern w:val="0"/>
              <w:sz w:val="24"/>
              <w:szCs w:val="24"/>
              <w14:ligatures w14:val="none"/>
            </w:rPr>
            <w:t xml:space="preserve"> </w:t>
          </w:r>
          <w:r w:rsidR="00AB146F" w:rsidRPr="00AB146F">
            <w:rPr>
              <w:rFonts w:ascii="Calibri" w:eastAsia="Calibri" w:hAnsi="Calibri" w:cs="Calibri"/>
              <w:noProof/>
              <w:kern w:val="0"/>
              <w:sz w:val="24"/>
              <w:szCs w:val="24"/>
              <w14:ligatures w14:val="none"/>
            </w:rPr>
            <w:t>(Cakici, Fieberg, Metko, &amp; Zaremba, 2023)</w:t>
          </w:r>
          <w:r w:rsidR="000757CF">
            <w:rPr>
              <w:rFonts w:ascii="Calibri" w:eastAsia="Calibri" w:hAnsi="Calibri" w:cs="Calibri"/>
              <w:kern w:val="0"/>
              <w:sz w:val="24"/>
              <w:szCs w:val="24"/>
              <w14:ligatures w14:val="none"/>
            </w:rPr>
            <w:fldChar w:fldCharType="end"/>
          </w:r>
        </w:sdtContent>
      </w:sdt>
      <w:r w:rsidRPr="00A249B9">
        <w:rPr>
          <w:rFonts w:ascii="Calibri" w:eastAsia="Calibri" w:hAnsi="Calibri" w:cs="Calibri"/>
          <w:kern w:val="0"/>
          <w:sz w:val="24"/>
          <w:szCs w:val="24"/>
          <w14:ligatures w14:val="none"/>
        </w:rPr>
        <w:t xml:space="preserve"> </w:t>
      </w:r>
      <w:r w:rsidRPr="00451D19">
        <w:rPr>
          <w:rFonts w:ascii="Calibri" w:eastAsia="Calibri" w:hAnsi="Calibri" w:cs="Calibri"/>
          <w:color w:val="EE0000"/>
          <w:kern w:val="0"/>
          <w:sz w:val="24"/>
          <w:szCs w:val="24"/>
          <w14:ligatures w14:val="none"/>
        </w:rPr>
        <w:t>(</w:t>
      </w:r>
      <w:proofErr w:type="spellStart"/>
      <w:r w:rsidRPr="00451D19">
        <w:rPr>
          <w:rFonts w:ascii="Calibri" w:eastAsia="Calibri" w:hAnsi="Calibri" w:cs="Calibri"/>
          <w:color w:val="EE0000"/>
          <w:kern w:val="0"/>
          <w:sz w:val="24"/>
          <w:szCs w:val="24"/>
          <w14:ligatures w14:val="none"/>
        </w:rPr>
        <w:t>Noguer</w:t>
      </w:r>
      <w:proofErr w:type="spellEnd"/>
      <w:r w:rsidRPr="00451D19">
        <w:rPr>
          <w:rFonts w:ascii="Calibri" w:eastAsia="Calibri" w:hAnsi="Calibri" w:cs="Calibri"/>
          <w:color w:val="EE0000"/>
          <w:kern w:val="0"/>
          <w:sz w:val="24"/>
          <w:szCs w:val="24"/>
          <w14:ligatures w14:val="none"/>
        </w:rPr>
        <w:t xml:space="preserve"> </w:t>
      </w:r>
      <w:proofErr w:type="spellStart"/>
      <w:r w:rsidRPr="00451D19">
        <w:rPr>
          <w:rFonts w:ascii="Calibri" w:eastAsia="Calibri" w:hAnsi="Calibri" w:cs="Calibri"/>
          <w:color w:val="EE0000"/>
          <w:kern w:val="0"/>
          <w:sz w:val="24"/>
          <w:szCs w:val="24"/>
          <w14:ligatures w14:val="none"/>
        </w:rPr>
        <w:t>i</w:t>
      </w:r>
      <w:proofErr w:type="spellEnd"/>
      <w:r w:rsidRPr="00451D19">
        <w:rPr>
          <w:rFonts w:ascii="Calibri" w:eastAsia="Calibri" w:hAnsi="Calibri" w:cs="Calibri"/>
          <w:color w:val="EE0000"/>
          <w:kern w:val="0"/>
          <w:sz w:val="24"/>
          <w:szCs w:val="24"/>
          <w14:ligatures w14:val="none"/>
        </w:rPr>
        <w:t xml:space="preserve"> Alonso et al., 2022; </w:t>
      </w:r>
      <w:proofErr w:type="spellStart"/>
      <w:r w:rsidRPr="00451D19">
        <w:rPr>
          <w:rFonts w:ascii="Calibri" w:eastAsia="Calibri" w:hAnsi="Calibri" w:cs="Calibri"/>
          <w:color w:val="EE0000"/>
          <w:kern w:val="0"/>
          <w:sz w:val="24"/>
          <w:szCs w:val="24"/>
          <w14:ligatures w14:val="none"/>
        </w:rPr>
        <w:t>Cakici</w:t>
      </w:r>
      <w:proofErr w:type="spellEnd"/>
      <w:r w:rsidRPr="00451D19">
        <w:rPr>
          <w:rFonts w:ascii="Calibri" w:eastAsia="Calibri" w:hAnsi="Calibri" w:cs="Calibri"/>
          <w:color w:val="EE0000"/>
          <w:kern w:val="0"/>
          <w:sz w:val="24"/>
          <w:szCs w:val="24"/>
          <w14:ligatures w14:val="none"/>
        </w:rPr>
        <w:t xml:space="preserve"> et al., 2023). </w:t>
      </w:r>
      <w:r w:rsidRPr="00A249B9">
        <w:rPr>
          <w:rFonts w:ascii="Calibri" w:eastAsia="Calibri" w:hAnsi="Calibri" w:cs="Calibri"/>
          <w:kern w:val="0"/>
          <w:sz w:val="24"/>
          <w:szCs w:val="24"/>
          <w14:ligatures w14:val="none"/>
        </w:rPr>
        <w:t xml:space="preserve">This has led to concerns that reported performance gains may overstate real-world </w:t>
      </w:r>
      <w:proofErr w:type="spellStart"/>
      <w:r w:rsidRPr="00A249B9">
        <w:rPr>
          <w:rFonts w:ascii="Calibri" w:eastAsia="Calibri" w:hAnsi="Calibri" w:cs="Calibri"/>
          <w:kern w:val="0"/>
          <w:sz w:val="24"/>
          <w:szCs w:val="24"/>
          <w14:ligatures w14:val="none"/>
        </w:rPr>
        <w:t>investability</w:t>
      </w:r>
      <w:proofErr w:type="spellEnd"/>
      <w:r w:rsidRPr="00A249B9">
        <w:rPr>
          <w:rFonts w:ascii="Calibri" w:eastAsia="Calibri" w:hAnsi="Calibri" w:cs="Calibri"/>
          <w:kern w:val="0"/>
          <w:sz w:val="24"/>
          <w:szCs w:val="24"/>
          <w14:ligatures w14:val="none"/>
        </w:rPr>
        <w:t>.</w:t>
      </w:r>
    </w:p>
    <w:p w14:paraId="7A3FE81C" w14:textId="7521FC89" w:rsidR="00A249B9" w:rsidRP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t xml:space="preserve">A related critique highlights data-snooping and research design biases. The flexibility of ML models allows for extensive feature exploration, hyperparameter tuning, and model selection, increasing the risk of inadvertently fitting to sample-specific artefacts </w:t>
      </w:r>
      <w:r w:rsidRPr="00451D19">
        <w:rPr>
          <w:rFonts w:ascii="Calibri" w:eastAsia="Calibri" w:hAnsi="Calibri" w:cs="Calibri"/>
          <w:color w:val="EE0000"/>
          <w:kern w:val="0"/>
          <w:sz w:val="24"/>
          <w:szCs w:val="24"/>
          <w14:ligatures w14:val="none"/>
        </w:rPr>
        <w:t xml:space="preserve">(Harvey, Liu &amp; Zhu, 2016; </w:t>
      </w:r>
      <w:proofErr w:type="spellStart"/>
      <w:r w:rsidRPr="00451D19">
        <w:rPr>
          <w:rFonts w:ascii="Calibri" w:eastAsia="Calibri" w:hAnsi="Calibri" w:cs="Calibri"/>
          <w:color w:val="EE0000"/>
          <w:kern w:val="0"/>
          <w:sz w:val="24"/>
          <w:szCs w:val="24"/>
          <w14:ligatures w14:val="none"/>
        </w:rPr>
        <w:t>Leippold</w:t>
      </w:r>
      <w:proofErr w:type="spellEnd"/>
      <w:r w:rsidRPr="00451D19">
        <w:rPr>
          <w:rFonts w:ascii="Calibri" w:eastAsia="Calibri" w:hAnsi="Calibri" w:cs="Calibri"/>
          <w:color w:val="EE0000"/>
          <w:kern w:val="0"/>
          <w:sz w:val="24"/>
          <w:szCs w:val="24"/>
          <w14:ligatures w14:val="none"/>
        </w:rPr>
        <w:t xml:space="preserve"> et al., 2020).</w:t>
      </w:r>
      <w:r w:rsidRPr="00A249B9">
        <w:rPr>
          <w:rFonts w:ascii="Calibri" w:eastAsia="Calibri" w:hAnsi="Calibri" w:cs="Calibri"/>
          <w:kern w:val="0"/>
          <w:sz w:val="24"/>
          <w:szCs w:val="24"/>
          <w14:ligatures w14:val="none"/>
        </w:rPr>
        <w:t xml:space="preserve"> Although recent studies increasingly adopt robust validation frameworks—such as rolling windows, cross-validation, and out-of-sample testing—critics argue that many results remain sensitive to design choices, predictor availability, and evaluation horizons. This concern is particularly salient in factor timing, where signals are inherently weak and regime-dependent.</w:t>
      </w:r>
    </w:p>
    <w:p w14:paraId="00B869D2" w14:textId="116B208B" w:rsid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t xml:space="preserve">Finally, the literature questions the generalizability and persistence of ML-based factor timing strategies. Evidence indicates that model performance often varies substantially across markets, factor definitions, and time periods, challenging the notion of universally superior ML architectures </w:t>
      </w:r>
      <w:sdt>
        <w:sdtPr>
          <w:rPr>
            <w:rFonts w:ascii="Calibri" w:eastAsia="Calibri" w:hAnsi="Calibri" w:cs="Calibri"/>
            <w:kern w:val="0"/>
            <w:sz w:val="24"/>
            <w:szCs w:val="24"/>
            <w14:ligatures w14:val="none"/>
          </w:rPr>
          <w:id w:val="-379088262"/>
          <w:citation/>
        </w:sdtPr>
        <w:sdtEndPr/>
        <w:sdtContent>
          <w:r w:rsidR="00C36444">
            <w:rPr>
              <w:rFonts w:ascii="Calibri" w:eastAsia="Calibri" w:hAnsi="Calibri" w:cs="Calibri"/>
              <w:kern w:val="0"/>
              <w:sz w:val="24"/>
              <w:szCs w:val="24"/>
              <w14:ligatures w14:val="none"/>
            </w:rPr>
            <w:fldChar w:fldCharType="begin"/>
          </w:r>
          <w:r w:rsidR="00C36444">
            <w:rPr>
              <w:rFonts w:ascii="Calibri" w:eastAsia="Calibri" w:hAnsi="Calibri" w:cs="Calibri"/>
              <w:kern w:val="0"/>
              <w:sz w:val="24"/>
              <w:szCs w:val="24"/>
              <w14:ligatures w14:val="none"/>
            </w:rPr>
            <w:instrText xml:space="preserve"> CITATION Nus23 \l 7177 </w:instrText>
          </w:r>
          <w:r w:rsidR="002B7A7F">
            <w:rPr>
              <w:rFonts w:ascii="Calibri" w:eastAsia="Calibri" w:hAnsi="Calibri" w:cs="Calibri"/>
              <w:kern w:val="0"/>
              <w:sz w:val="24"/>
              <w:szCs w:val="24"/>
              <w14:ligatures w14:val="none"/>
            </w:rPr>
            <w:instrText xml:space="preserve"> \m Wan23</w:instrText>
          </w:r>
          <w:r w:rsidR="00C36444">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14:ligatures w14:val="none"/>
            </w:rPr>
            <w:t>(Cakici, Fieberg, Metko, &amp; Zaremba, 2023; Wang, 2023)</w:t>
          </w:r>
          <w:r w:rsidR="00C36444">
            <w:rPr>
              <w:rFonts w:ascii="Calibri" w:eastAsia="Calibri" w:hAnsi="Calibri" w:cs="Calibri"/>
              <w:kern w:val="0"/>
              <w:sz w:val="24"/>
              <w:szCs w:val="24"/>
              <w14:ligatures w14:val="none"/>
            </w:rPr>
            <w:fldChar w:fldCharType="end"/>
          </w:r>
        </w:sdtContent>
      </w:sdt>
      <w:r w:rsidRPr="00A249B9">
        <w:rPr>
          <w:rFonts w:ascii="Calibri" w:eastAsia="Calibri" w:hAnsi="Calibri" w:cs="Calibri"/>
          <w:kern w:val="0"/>
          <w:sz w:val="24"/>
          <w:szCs w:val="24"/>
          <w14:ligatures w14:val="none"/>
        </w:rPr>
        <w:t>. Even within developed markets, periods of strong ML outperformance tend to cluster around specific volatility or liquidity regimes, raising doubts about long-term persistence. As a result, some authors argue that ML should be viewed not as a replacement for economic reasoning, but as a complementary tool whose effectiveness depends critically on market structure, data quality, and disciplined implementation.</w:t>
      </w:r>
    </w:p>
    <w:p w14:paraId="44EA08B2" w14:textId="77777777" w:rsidR="00503E70" w:rsidRPr="00A249B9" w:rsidRDefault="00503E70" w:rsidP="00A249B9">
      <w:pPr>
        <w:spacing w:before="0" w:after="160"/>
        <w:rPr>
          <w:rFonts w:ascii="Calibri" w:eastAsia="Calibri" w:hAnsi="Calibri" w:cs="Calibri"/>
          <w:kern w:val="0"/>
          <w:sz w:val="24"/>
          <w:szCs w:val="24"/>
          <w14:ligatures w14:val="none"/>
        </w:rPr>
      </w:pPr>
    </w:p>
    <w:p w14:paraId="5722C0EF" w14:textId="2B0AD598" w:rsidR="00E02165" w:rsidRPr="00503E70" w:rsidRDefault="009F2798" w:rsidP="00E02165">
      <w:pPr>
        <w:pStyle w:val="Heading2"/>
        <w:rPr>
          <w:rFonts w:eastAsia="Times New Roman"/>
        </w:rPr>
      </w:pPr>
      <w:bookmarkStart w:id="49" w:name="_Toc215571660"/>
      <w:bookmarkStart w:id="50" w:name="_Toc223935851"/>
      <w:r>
        <w:rPr>
          <w:rFonts w:eastAsia="Times New Roman"/>
        </w:rPr>
        <w:lastRenderedPageBreak/>
        <w:t>Application of ML</w:t>
      </w:r>
      <w:r w:rsidR="00851174" w:rsidRPr="00851174">
        <w:rPr>
          <w:rFonts w:eastAsia="Times New Roman"/>
        </w:rPr>
        <w:t xml:space="preserve"> </w:t>
      </w:r>
      <w:r>
        <w:rPr>
          <w:rFonts w:eastAsia="Times New Roman"/>
        </w:rPr>
        <w:t>f</w:t>
      </w:r>
      <w:r w:rsidR="00851174" w:rsidRPr="00851174">
        <w:rPr>
          <w:rFonts w:eastAsia="Times New Roman"/>
        </w:rPr>
        <w:t xml:space="preserve">actor timing strategies – </w:t>
      </w:r>
      <w:bookmarkEnd w:id="49"/>
      <w:r w:rsidR="00503E70">
        <w:rPr>
          <w:rFonts w:eastAsia="Times New Roman"/>
        </w:rPr>
        <w:t>South African equity markets</w:t>
      </w:r>
      <w:bookmarkEnd w:id="50"/>
    </w:p>
    <w:p w14:paraId="4F47F0DB" w14:textId="77777777" w:rsidR="00423258" w:rsidRPr="00851174" w:rsidRDefault="00423258" w:rsidP="00423258">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 xml:space="preserve">Machine learning techniques have been applied in factor timing using a wide range of models, providing substantial improvement in the predictive accuracy of factor signals over linear methods. </w:t>
      </w:r>
      <w:r w:rsidRPr="00851174">
        <w:rPr>
          <w:rFonts w:ascii="Calibri" w:eastAsia="Calibri" w:hAnsi="Calibri" w:cs="Calibri"/>
          <w:color w:val="000000"/>
          <w:kern w:val="0"/>
          <w:sz w:val="24"/>
          <w:szCs w:val="24"/>
          <w14:ligatures w14:val="none"/>
        </w:rPr>
        <w:t xml:space="preserve">These approaches are effective in capturing nonlinearities and regime changes, with some studies suggesting improved performance even in complex or volatile markets. </w:t>
      </w:r>
    </w:p>
    <w:p w14:paraId="305964F4" w14:textId="28150513" w:rsidR="00423258" w:rsidRDefault="00423258"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This global evidence highlights a critical trade-off between the high potential performance of complex models and the practical robustness of simpler, ensemble-based approaches—a trade-off that is likely to be even more pronounced in an emerging market context like South Africa.</w:t>
      </w:r>
      <w:r>
        <w:rPr>
          <w:rFonts w:ascii="Calibri" w:eastAsia="Calibri" w:hAnsi="Calibri" w:cs="Calibri"/>
          <w:kern w:val="0"/>
          <w:sz w:val="24"/>
          <w:szCs w:val="24"/>
          <w14:ligatures w14:val="none"/>
        </w:rPr>
        <w:t xml:space="preserve"> </w:t>
      </w:r>
      <w:r w:rsidRPr="005E1C91">
        <w:rPr>
          <w:rFonts w:ascii="Calibri" w:eastAsia="Calibri" w:hAnsi="Calibri" w:cs="Calibri"/>
          <w:kern w:val="0"/>
          <w:sz w:val="24"/>
          <w:szCs w:val="24"/>
          <w14:ligatures w14:val="none"/>
        </w:rPr>
        <w:t>Taken together, criticisms</w:t>
      </w:r>
      <w:r>
        <w:rPr>
          <w:rFonts w:ascii="Calibri" w:eastAsia="Calibri" w:hAnsi="Calibri" w:cs="Calibri"/>
          <w:kern w:val="0"/>
          <w:sz w:val="24"/>
          <w:szCs w:val="24"/>
          <w14:ligatures w14:val="none"/>
        </w:rPr>
        <w:t xml:space="preserve"> against ML techniques</w:t>
      </w:r>
      <w:r w:rsidRPr="005E1C91">
        <w:rPr>
          <w:rFonts w:ascii="Calibri" w:eastAsia="Calibri" w:hAnsi="Calibri" w:cs="Calibri"/>
          <w:kern w:val="0"/>
          <w:sz w:val="24"/>
          <w:szCs w:val="24"/>
          <w14:ligatures w14:val="none"/>
        </w:rPr>
        <w:t xml:space="preserve"> do not undermine the relevance of machine learning for factor timing, but rather highlight the necessity of disciplined model design, rigorous validation, and economically grounded evaluation. The literature increasingly emphasises that predictive gains must be assessed within frameworks that explicitly address look-ahead bias, overfitting, class imbalance, and transaction cost sensitivity, particularly in emerging market contexts characterised by structural noise and regime instability. These considerations motivate the methodological choices adopted in this study, which prioritise robust label construction, parsimonious yet flexible model classes, and validation procedures designed to approximate real-world implementation.</w:t>
      </w:r>
    </w:p>
    <w:p w14:paraId="70DC1C1C" w14:textId="2FCA24A6" w:rsidR="00851174" w:rsidRPr="00851174" w:rsidRDefault="00956EAD" w:rsidP="00851174">
      <w:pPr>
        <w:spacing w:before="0" w:after="160"/>
        <w:rPr>
          <w:rFonts w:ascii="Calibri" w:eastAsia="Calibri" w:hAnsi="Calibri" w:cs="Calibri"/>
          <w:color w:val="000000"/>
          <w:kern w:val="0"/>
          <w:sz w:val="24"/>
          <w:szCs w:val="24"/>
          <w14:ligatures w14:val="none"/>
        </w:rPr>
      </w:pPr>
      <w:r>
        <w:rPr>
          <w:rFonts w:ascii="Calibri" w:eastAsia="Calibri" w:hAnsi="Calibri" w:cs="Calibri"/>
          <w:kern w:val="0"/>
          <w:sz w:val="24"/>
          <w:szCs w:val="24"/>
          <w14:ligatures w14:val="none"/>
        </w:rPr>
        <w:t xml:space="preserve">Against the backdrop of international research findings, we extend </w:t>
      </w:r>
      <w:r w:rsidR="001842BC">
        <w:rPr>
          <w:rFonts w:ascii="Calibri" w:eastAsia="Calibri" w:hAnsi="Calibri" w:cs="Calibri"/>
          <w:kern w:val="0"/>
          <w:sz w:val="24"/>
          <w:szCs w:val="24"/>
          <w14:ligatures w14:val="none"/>
        </w:rPr>
        <w:t>the analysis to the South African context.</w:t>
      </w:r>
      <w:r w:rsidR="00851174" w:rsidRPr="00851174">
        <w:rPr>
          <w:rFonts w:ascii="Calibri" w:eastAsia="Calibri" w:hAnsi="Calibri" w:cs="Calibri"/>
          <w:kern w:val="0"/>
          <w:sz w:val="24"/>
          <w:szCs w:val="24"/>
          <w14:ligatures w14:val="none"/>
        </w:rPr>
        <w:t xml:space="preserve"> In South Africa, the e</w:t>
      </w:r>
      <w:r w:rsidR="00C9254D">
        <w:rPr>
          <w:rFonts w:ascii="Calibri" w:eastAsia="Calibri" w:hAnsi="Calibri" w:cs="Calibri"/>
          <w:kern w:val="0"/>
          <w:sz w:val="24"/>
          <w:szCs w:val="24"/>
          <w14:ligatures w14:val="none"/>
        </w:rPr>
        <w:t xml:space="preserve">xisting </w:t>
      </w:r>
      <w:r w:rsidR="00DB563F">
        <w:rPr>
          <w:rFonts w:ascii="Calibri" w:eastAsia="Calibri" w:hAnsi="Calibri" w:cs="Calibri"/>
          <w:kern w:val="0"/>
          <w:sz w:val="24"/>
          <w:szCs w:val="24"/>
          <w14:ligatures w14:val="none"/>
        </w:rPr>
        <w:t xml:space="preserve">evidence </w:t>
      </w:r>
      <w:r w:rsidR="00851174" w:rsidRPr="00851174">
        <w:rPr>
          <w:rFonts w:ascii="Calibri" w:eastAsia="Calibri" w:hAnsi="Calibri" w:cs="Calibri"/>
          <w:kern w:val="0"/>
          <w:sz w:val="24"/>
          <w:szCs w:val="24"/>
          <w14:ligatures w14:val="none"/>
        </w:rPr>
        <w:t xml:space="preserve">is </w:t>
      </w:r>
      <w:r w:rsidR="00DB563F">
        <w:rPr>
          <w:rFonts w:ascii="Calibri" w:eastAsia="Calibri" w:hAnsi="Calibri" w:cs="Calibri"/>
          <w:kern w:val="0"/>
          <w:sz w:val="24"/>
          <w:szCs w:val="24"/>
          <w14:ligatures w14:val="none"/>
        </w:rPr>
        <w:t>promising</w:t>
      </w:r>
      <w:r w:rsidR="00851174" w:rsidRPr="00851174">
        <w:rPr>
          <w:rFonts w:ascii="Calibri" w:eastAsia="Calibri" w:hAnsi="Calibri" w:cs="Calibri"/>
          <w:kern w:val="0"/>
          <w:sz w:val="24"/>
          <w:szCs w:val="24"/>
          <w14:ligatures w14:val="none"/>
        </w:rPr>
        <w:t xml:space="preserve"> but limited in scope. </w:t>
      </w:r>
      <w:sdt>
        <w:sdtPr>
          <w:rPr>
            <w:rFonts w:ascii="Calibri" w:eastAsia="Calibri" w:hAnsi="Calibri" w:cs="Calibri"/>
            <w:kern w:val="0"/>
            <w:sz w:val="24"/>
            <w:szCs w:val="24"/>
            <w14:ligatures w14:val="none"/>
          </w:rPr>
          <w:id w:val="-684972264"/>
          <w:citation/>
        </w:sdtPr>
        <w:sdtEndPr/>
        <w:sdtContent>
          <w:r w:rsidR="00851174" w:rsidRPr="00851174">
            <w:rPr>
              <w:rFonts w:ascii="Calibri" w:eastAsia="Calibri" w:hAnsi="Calibri" w:cs="Calibri"/>
              <w:kern w:val="0"/>
              <w:sz w:val="24"/>
              <w:szCs w:val="24"/>
              <w14:ligatures w14:val="none"/>
            </w:rPr>
            <w:fldChar w:fldCharType="begin"/>
          </w:r>
          <w:r w:rsidR="00851174" w:rsidRPr="00851174">
            <w:rPr>
              <w:rFonts w:ascii="Calibri" w:eastAsia="Calibri" w:hAnsi="Calibri" w:cs="Calibri"/>
              <w:kern w:val="0"/>
              <w:sz w:val="24"/>
              <w:szCs w:val="24"/>
              <w:lang w:val="en-US"/>
              <w14:ligatures w14:val="none"/>
            </w:rPr>
            <w:instrText xml:space="preserve"> CITATION Mak23 \l 1033 </w:instrText>
          </w:r>
          <w:r w:rsidR="00851174" w:rsidRPr="00851174">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lang w:val="en-US"/>
              <w14:ligatures w14:val="none"/>
            </w:rPr>
            <w:t>(Makamo, 2023)</w:t>
          </w:r>
          <w:r w:rsidR="00851174" w:rsidRPr="00851174">
            <w:rPr>
              <w:rFonts w:ascii="Calibri" w:eastAsia="Calibri" w:hAnsi="Calibri" w:cs="Calibri"/>
              <w:kern w:val="0"/>
              <w:sz w:val="24"/>
              <w:szCs w:val="24"/>
              <w14:ligatures w14:val="none"/>
            </w:rPr>
            <w:fldChar w:fldCharType="end"/>
          </w:r>
        </w:sdtContent>
      </w:sdt>
      <w:r w:rsidR="00851174" w:rsidRPr="00851174">
        <w:rPr>
          <w:rFonts w:ascii="Calibri" w:eastAsia="Calibri" w:hAnsi="Calibri" w:cs="Calibri"/>
          <w:kern w:val="0"/>
          <w:sz w:val="24"/>
          <w:szCs w:val="24"/>
          <w14:ligatures w14:val="none"/>
        </w:rPr>
        <w:t xml:space="preserve"> demonstrates the feasibility of LSTM networks in predicting factor and sector returns in the local equity market, reporting low in-sample</w:t>
      </w:r>
      <w:r w:rsidR="00BB62FB">
        <w:rPr>
          <w:rFonts w:ascii="Calibri" w:eastAsia="Calibri" w:hAnsi="Calibri" w:cs="Calibri"/>
          <w:kern w:val="0"/>
          <w:sz w:val="24"/>
          <w:szCs w:val="24"/>
          <w14:ligatures w14:val="none"/>
        </w:rPr>
        <w:t xml:space="preserve"> prediction errors</w:t>
      </w:r>
      <w:r w:rsidR="00050AFD">
        <w:rPr>
          <w:rFonts w:ascii="Calibri" w:eastAsia="Calibri" w:hAnsi="Calibri" w:cs="Calibri"/>
          <w:kern w:val="0"/>
          <w:sz w:val="24"/>
          <w:szCs w:val="24"/>
          <w14:ligatures w14:val="none"/>
        </w:rPr>
        <w:t>,</w:t>
      </w:r>
      <w:r w:rsidR="00050AFD" w:rsidRPr="00050AFD">
        <w:t xml:space="preserve"> </w:t>
      </w:r>
      <w:r w:rsidR="00050AFD" w:rsidRPr="00050AFD">
        <w:rPr>
          <w:rFonts w:ascii="Calibri" w:eastAsia="Calibri" w:hAnsi="Calibri" w:cs="Calibri"/>
          <w:kern w:val="0"/>
          <w:sz w:val="24"/>
          <w:szCs w:val="24"/>
          <w14:ligatures w14:val="none"/>
        </w:rPr>
        <w:t>suggesting that deep neural network architectures can capture nonlinear relationships in local financial data</w:t>
      </w:r>
      <w:r w:rsidR="00851174" w:rsidRPr="00851174">
        <w:rPr>
          <w:rFonts w:ascii="Calibri" w:eastAsia="Calibri" w:hAnsi="Calibri" w:cs="Calibri"/>
          <w:kern w:val="0"/>
          <w:sz w:val="24"/>
          <w:szCs w:val="24"/>
          <w14:ligatures w14:val="none"/>
        </w:rPr>
        <w:t xml:space="preserve">. </w:t>
      </w:r>
      <w:r w:rsidR="00216571" w:rsidRPr="00216571">
        <w:rPr>
          <w:rFonts w:ascii="Calibri" w:eastAsia="Calibri" w:hAnsi="Calibri" w:cs="Calibri"/>
          <w:kern w:val="0"/>
          <w:sz w:val="24"/>
          <w:szCs w:val="24"/>
          <w14:ligatures w14:val="none"/>
        </w:rPr>
        <w:t>This work provides an important proof of concept for the application of advanced deep learning techniques in the South African market and highlights the potential for future research to further explore deep neural architectures within this context</w:t>
      </w:r>
      <w:r w:rsidR="00851174" w:rsidRPr="00851174">
        <w:rPr>
          <w:rFonts w:ascii="Calibri" w:eastAsia="Calibri" w:hAnsi="Calibri" w:cs="Calibri"/>
          <w:kern w:val="0"/>
          <w:sz w:val="24"/>
          <w:szCs w:val="24"/>
          <w14:ligatures w14:val="none"/>
        </w:rPr>
        <w:t>.</w:t>
      </w:r>
    </w:p>
    <w:p w14:paraId="35D19F87" w14:textId="0AE552B0" w:rsidR="00851174" w:rsidRPr="00DB563F" w:rsidRDefault="00C850E6" w:rsidP="00D420E8">
      <w:pPr>
        <w:spacing w:before="0" w:after="160"/>
        <w:rPr>
          <w:rFonts w:ascii="Calibri" w:eastAsia="Calibri" w:hAnsi="Calibri" w:cs="Calibri"/>
          <w:color w:val="000000" w:themeColor="text1"/>
          <w:kern w:val="0"/>
          <w:sz w:val="24"/>
          <w:szCs w:val="24"/>
          <w14:ligatures w14:val="none"/>
        </w:rPr>
      </w:pPr>
      <w:sdt>
        <w:sdtPr>
          <w:rPr>
            <w:rFonts w:ascii="Calibri" w:eastAsia="Calibri" w:hAnsi="Calibri" w:cs="Calibri"/>
            <w:kern w:val="0"/>
            <w:sz w:val="24"/>
            <w:szCs w:val="24"/>
            <w14:ligatures w14:val="none"/>
          </w:rPr>
          <w:id w:val="-339311602"/>
          <w:citation/>
        </w:sdtPr>
        <w:sdtEndPr/>
        <w:sdtContent>
          <w:r w:rsidR="00851174" w:rsidRPr="00851174">
            <w:rPr>
              <w:rFonts w:ascii="Calibri" w:eastAsia="Calibri" w:hAnsi="Calibri" w:cs="Calibri"/>
              <w:kern w:val="0"/>
              <w:sz w:val="24"/>
              <w:szCs w:val="24"/>
              <w14:ligatures w14:val="none"/>
            </w:rPr>
            <w:fldChar w:fldCharType="begin"/>
          </w:r>
          <w:r w:rsidR="00851174" w:rsidRPr="00851174">
            <w:rPr>
              <w:rFonts w:ascii="Calibri" w:eastAsia="Calibri" w:hAnsi="Calibri" w:cs="Calibri"/>
              <w:kern w:val="0"/>
              <w:sz w:val="24"/>
              <w:szCs w:val="24"/>
              <w:lang w:val="en-US"/>
              <w14:ligatures w14:val="none"/>
            </w:rPr>
            <w:instrText xml:space="preserve"> CITATION Pag241 \l 1033 </w:instrText>
          </w:r>
          <w:r w:rsidR="00851174" w:rsidRPr="00851174">
            <w:rPr>
              <w:rFonts w:ascii="Calibri" w:eastAsia="Calibri" w:hAnsi="Calibri" w:cs="Calibri"/>
              <w:kern w:val="0"/>
              <w:sz w:val="24"/>
              <w:szCs w:val="24"/>
              <w14:ligatures w14:val="none"/>
            </w:rPr>
            <w:fldChar w:fldCharType="separate"/>
          </w:r>
          <w:r w:rsidR="00AB146F" w:rsidRPr="00AB146F">
            <w:rPr>
              <w:rFonts w:ascii="Calibri" w:eastAsia="Calibri" w:hAnsi="Calibri" w:cs="Calibri"/>
              <w:noProof/>
              <w:kern w:val="0"/>
              <w:sz w:val="24"/>
              <w:szCs w:val="24"/>
              <w:lang w:val="en-US"/>
              <w14:ligatures w14:val="none"/>
            </w:rPr>
            <w:t>(Page, McClelland, &amp; Auret, 2024)</w:t>
          </w:r>
          <w:r w:rsidR="00851174" w:rsidRPr="00851174">
            <w:rPr>
              <w:rFonts w:ascii="Calibri" w:eastAsia="Calibri" w:hAnsi="Calibri" w:cs="Calibri"/>
              <w:kern w:val="0"/>
              <w:sz w:val="24"/>
              <w:szCs w:val="24"/>
              <w14:ligatures w14:val="none"/>
            </w:rPr>
            <w:fldChar w:fldCharType="end"/>
          </w:r>
        </w:sdtContent>
      </w:sdt>
      <w:r w:rsidR="00851174" w:rsidRPr="00851174">
        <w:rPr>
          <w:rFonts w:ascii="Calibri" w:eastAsia="Calibri" w:hAnsi="Calibri" w:cs="Calibri"/>
          <w:kern w:val="0"/>
          <w:sz w:val="24"/>
          <w:szCs w:val="24"/>
          <w14:ligatures w14:val="none"/>
        </w:rPr>
        <w:t xml:space="preserve"> </w:t>
      </w:r>
      <w:r w:rsidR="00216571" w:rsidRPr="00216571">
        <w:rPr>
          <w:rFonts w:ascii="Calibri" w:eastAsia="Calibri" w:hAnsi="Calibri" w:cs="Calibri"/>
          <w:kern w:val="0"/>
          <w:sz w:val="24"/>
          <w:szCs w:val="24"/>
          <w14:ligatures w14:val="none"/>
        </w:rPr>
        <w:t>provide complementary evidence by evaluating tree-based machine learning models for factor timing strategies in the South African equity market</w:t>
      </w:r>
      <w:r w:rsidR="00851174" w:rsidRPr="00851174">
        <w:rPr>
          <w:rFonts w:ascii="Calibri" w:eastAsia="Calibri" w:hAnsi="Calibri" w:cs="Calibri"/>
          <w:kern w:val="0"/>
          <w:sz w:val="24"/>
          <w:szCs w:val="24"/>
          <w14:ligatures w14:val="none"/>
        </w:rPr>
        <w:t xml:space="preserve">. Using </w:t>
      </w:r>
      <w:r w:rsidR="005C0A01">
        <w:rPr>
          <w:rFonts w:ascii="Calibri" w:eastAsia="Calibri" w:hAnsi="Calibri" w:cs="Calibri"/>
          <w:kern w:val="0"/>
          <w:sz w:val="24"/>
          <w:szCs w:val="24"/>
          <w14:ligatures w14:val="none"/>
        </w:rPr>
        <w:t xml:space="preserve">twelve </w:t>
      </w:r>
      <w:r w:rsidR="00851174" w:rsidRPr="00851174">
        <w:rPr>
          <w:rFonts w:ascii="Calibri" w:eastAsia="Calibri" w:hAnsi="Calibri" w:cs="Calibri"/>
          <w:kern w:val="0"/>
          <w:sz w:val="24"/>
          <w:szCs w:val="24"/>
          <w14:ligatures w14:val="none"/>
        </w:rPr>
        <w:t xml:space="preserve">years of monthly data, the study trains random forest, gradient boosted trees, and extreme gradient boost models on macroeconomic, technical, and lagged factor variables. </w:t>
      </w:r>
      <w:r w:rsidR="00851174" w:rsidRPr="00851174">
        <w:rPr>
          <w:rFonts w:ascii="Calibri" w:eastAsia="Calibri" w:hAnsi="Calibri" w:cs="Calibri"/>
          <w:kern w:val="0"/>
          <w:sz w:val="24"/>
          <w:szCs w:val="24"/>
          <w14:ligatures w14:val="none"/>
        </w:rPr>
        <w:lastRenderedPageBreak/>
        <w:t xml:space="preserve">The </w:t>
      </w:r>
      <w:proofErr w:type="spellStart"/>
      <w:r w:rsidR="00851174" w:rsidRPr="00851174">
        <w:rPr>
          <w:rFonts w:ascii="Calibri" w:eastAsia="Calibri" w:hAnsi="Calibri" w:cs="Calibri"/>
          <w:kern w:val="0"/>
          <w:sz w:val="24"/>
          <w:szCs w:val="24"/>
          <w14:ligatures w14:val="none"/>
        </w:rPr>
        <w:t>XGBoost</w:t>
      </w:r>
      <w:proofErr w:type="spellEnd"/>
      <w:r w:rsidR="00851174" w:rsidRPr="00851174">
        <w:rPr>
          <w:rFonts w:ascii="Calibri" w:eastAsia="Calibri" w:hAnsi="Calibri" w:cs="Calibri"/>
          <w:kern w:val="0"/>
          <w:sz w:val="24"/>
          <w:szCs w:val="24"/>
          <w14:ligatures w14:val="none"/>
        </w:rPr>
        <w:t xml:space="preserve"> model achieved the lowest out-of-sample prediction errors (i.e. RMSE, MSE and MAE), demonstrating that nonlinear interactions between macro-financial indicators and style returns can be exploitable for predictive allocation.  </w:t>
      </w:r>
    </w:p>
    <w:p w14:paraId="2D4A885D" w14:textId="152A72D3" w:rsidR="00C42BA1" w:rsidRPr="00DB563F" w:rsidRDefault="00C42BA1" w:rsidP="00C42BA1">
      <w:pPr>
        <w:spacing w:before="0" w:after="160"/>
        <w:rPr>
          <w:rFonts w:ascii="Calibri" w:eastAsia="Calibri" w:hAnsi="Calibri" w:cs="Calibri"/>
          <w:color w:val="000000" w:themeColor="text1"/>
          <w:kern w:val="0"/>
          <w:sz w:val="24"/>
          <w:szCs w:val="24"/>
          <w14:ligatures w14:val="none"/>
        </w:rPr>
      </w:pPr>
      <w:r w:rsidRPr="00DB563F">
        <w:rPr>
          <w:rFonts w:ascii="Calibri" w:eastAsia="Calibri" w:hAnsi="Calibri" w:cs="Calibri"/>
          <w:color w:val="000000" w:themeColor="text1"/>
          <w:kern w:val="0"/>
          <w:sz w:val="24"/>
          <w:szCs w:val="24"/>
          <w14:ligatures w14:val="none"/>
        </w:rPr>
        <w:t>Together, these studies illustrate the potential of machine learning models to improve the prediction of factor returns in the local equity market while also highlighting the diversity of modelling approaches that can be applied to this problem.</w:t>
      </w:r>
      <w:r w:rsidR="008023DB" w:rsidRPr="00DB563F">
        <w:rPr>
          <w:rFonts w:ascii="Calibri" w:eastAsia="Calibri" w:hAnsi="Calibri" w:cs="Calibri"/>
          <w:color w:val="000000" w:themeColor="text1"/>
          <w:kern w:val="0"/>
          <w:sz w:val="24"/>
          <w:szCs w:val="24"/>
          <w14:ligatures w14:val="none"/>
        </w:rPr>
        <w:t xml:space="preserve"> </w:t>
      </w:r>
      <w:r w:rsidR="00956B6D" w:rsidRPr="00DB563F">
        <w:rPr>
          <w:rFonts w:ascii="Calibri" w:eastAsia="Calibri" w:hAnsi="Calibri" w:cs="Calibri"/>
          <w:color w:val="000000" w:themeColor="text1"/>
          <w:kern w:val="0"/>
          <w:sz w:val="24"/>
          <w:szCs w:val="24"/>
          <w14:ligatures w14:val="none"/>
        </w:rPr>
        <w:t>While these studies provide valuable evidence that machine learning techniques can capture nonlinear dynamics in South African equity returns, they remain limited in scope and methodological design. Existing work typically focuses on a single model class, relatively short sample periods, or evaluation frameworks that do not fully account for the challenges of financial time-series prediction. As a result, the broader question of how different machine learning model classes perform in predicting relative factor dynamics in the South African equity market remains largely unexplored.</w:t>
      </w:r>
    </w:p>
    <w:p w14:paraId="5CC6FC04" w14:textId="1F5E23FD" w:rsidR="00A308CD" w:rsidRPr="00DB563F" w:rsidRDefault="00C42BA1" w:rsidP="00C42BA1">
      <w:pPr>
        <w:spacing w:before="0" w:after="160"/>
        <w:rPr>
          <w:rFonts w:ascii="Calibri" w:eastAsia="Calibri" w:hAnsi="Calibri" w:cs="Calibri"/>
          <w:color w:val="000000" w:themeColor="text1"/>
          <w:kern w:val="0"/>
          <w:sz w:val="24"/>
          <w:szCs w:val="24"/>
          <w14:ligatures w14:val="none"/>
        </w:rPr>
      </w:pPr>
      <w:r w:rsidRPr="00DB563F">
        <w:rPr>
          <w:rFonts w:ascii="Calibri" w:eastAsia="Calibri" w:hAnsi="Calibri" w:cs="Calibri"/>
          <w:color w:val="000000" w:themeColor="text1"/>
          <w:kern w:val="0"/>
          <w:sz w:val="24"/>
          <w:szCs w:val="24"/>
          <w14:ligatures w14:val="none"/>
        </w:rPr>
        <w:t>Building on these contributions, the present study evaluates a set of modelling approaches that span different levels of functional flexibility—from regularised linear models to semi-parametric and tree-based machine learning models—in order to assess their relative effectiveness in predicting factor dynamics in the South African equity market. By comparing model classes with varying levels of complexity within a consistent validation framework, the study seeks to provide further evidence on the robustness and practical applicability of machine learning–based factor timing strategies in an emerging market setting.</w:t>
      </w:r>
    </w:p>
    <w:p w14:paraId="13C3A09B" w14:textId="77777777" w:rsidR="00D2385F" w:rsidRDefault="00D2385F" w:rsidP="00FA36AE">
      <w:pPr>
        <w:spacing w:before="0" w:after="160"/>
        <w:rPr>
          <w:rFonts w:ascii="Calibri" w:eastAsia="Calibri" w:hAnsi="Calibri" w:cs="Calibri"/>
          <w:kern w:val="0"/>
          <w:sz w:val="24"/>
          <w:szCs w:val="24"/>
          <w14:ligatures w14:val="none"/>
        </w:rPr>
      </w:pPr>
    </w:p>
    <w:p w14:paraId="64608A60" w14:textId="77777777" w:rsidR="00D2385F" w:rsidRDefault="00D2385F" w:rsidP="00FA36AE">
      <w:pPr>
        <w:spacing w:before="0" w:after="160"/>
        <w:rPr>
          <w:rFonts w:ascii="Calibri" w:eastAsia="Calibri" w:hAnsi="Calibri" w:cs="Calibri"/>
          <w:kern w:val="0"/>
          <w:sz w:val="24"/>
          <w:szCs w:val="24"/>
          <w14:ligatures w14:val="none"/>
        </w:rPr>
      </w:pPr>
    </w:p>
    <w:p w14:paraId="025E9877" w14:textId="77777777" w:rsidR="00D2385F" w:rsidRDefault="00D2385F" w:rsidP="00FA36AE">
      <w:pPr>
        <w:spacing w:before="0" w:after="160"/>
        <w:rPr>
          <w:rFonts w:ascii="Calibri" w:eastAsia="Calibri" w:hAnsi="Calibri" w:cs="Calibri"/>
          <w:kern w:val="0"/>
          <w:sz w:val="24"/>
          <w:szCs w:val="24"/>
          <w14:ligatures w14:val="none"/>
        </w:rPr>
      </w:pPr>
    </w:p>
    <w:p w14:paraId="3C87982C" w14:textId="77777777" w:rsidR="00D2385F" w:rsidRDefault="00D2385F" w:rsidP="00FA36AE">
      <w:pPr>
        <w:spacing w:before="0" w:after="160"/>
        <w:rPr>
          <w:rFonts w:ascii="Calibri" w:eastAsia="Calibri" w:hAnsi="Calibri" w:cs="Calibri"/>
          <w:kern w:val="0"/>
          <w:sz w:val="24"/>
          <w:szCs w:val="24"/>
          <w14:ligatures w14:val="none"/>
        </w:rPr>
      </w:pPr>
    </w:p>
    <w:p w14:paraId="4ED5ADE1" w14:textId="77777777" w:rsidR="00D2385F" w:rsidRDefault="00D2385F" w:rsidP="00FA36AE">
      <w:pPr>
        <w:spacing w:before="0" w:after="160"/>
        <w:rPr>
          <w:rFonts w:ascii="Calibri" w:eastAsia="Calibri" w:hAnsi="Calibri" w:cs="Calibri"/>
          <w:kern w:val="0"/>
          <w:sz w:val="24"/>
          <w:szCs w:val="24"/>
          <w14:ligatures w14:val="none"/>
        </w:rPr>
      </w:pPr>
    </w:p>
    <w:p w14:paraId="57EF1A9D" w14:textId="77777777" w:rsidR="00D2385F" w:rsidRDefault="00D2385F" w:rsidP="00FA36AE">
      <w:pPr>
        <w:spacing w:before="0" w:after="160"/>
        <w:rPr>
          <w:rFonts w:ascii="Calibri" w:eastAsia="Calibri" w:hAnsi="Calibri" w:cs="Calibri"/>
          <w:kern w:val="0"/>
          <w:sz w:val="24"/>
          <w:szCs w:val="24"/>
          <w14:ligatures w14:val="none"/>
        </w:rPr>
      </w:pPr>
    </w:p>
    <w:p w14:paraId="1857D49A" w14:textId="77777777" w:rsidR="00D2385F" w:rsidRDefault="00D2385F" w:rsidP="00FA36AE">
      <w:pPr>
        <w:spacing w:before="0" w:after="160"/>
        <w:rPr>
          <w:rFonts w:ascii="Calibri" w:eastAsia="Calibri" w:hAnsi="Calibri" w:cs="Calibri"/>
          <w:kern w:val="0"/>
          <w:sz w:val="24"/>
          <w:szCs w:val="24"/>
          <w14:ligatures w14:val="none"/>
        </w:rPr>
      </w:pPr>
    </w:p>
    <w:p w14:paraId="200AAF59" w14:textId="77777777" w:rsidR="00D2385F" w:rsidRPr="005E1C91" w:rsidRDefault="00D2385F" w:rsidP="00FA36AE">
      <w:pPr>
        <w:spacing w:before="0" w:after="160"/>
        <w:rPr>
          <w:rFonts w:ascii="Calibri" w:eastAsia="Calibri" w:hAnsi="Calibri" w:cs="Calibri"/>
          <w:kern w:val="0"/>
          <w:sz w:val="24"/>
          <w:szCs w:val="24"/>
          <w14:ligatures w14:val="none"/>
        </w:rPr>
      </w:pPr>
    </w:p>
    <w:p w14:paraId="24C74E02" w14:textId="39C5184C" w:rsidR="008627FF" w:rsidRDefault="008627FF" w:rsidP="008C6DDC">
      <w:pPr>
        <w:pStyle w:val="Chapter"/>
      </w:pPr>
    </w:p>
    <w:p w14:paraId="2588A358" w14:textId="19159D76" w:rsidR="00CC74B0" w:rsidRDefault="00CC74B0" w:rsidP="00351624">
      <w:pPr>
        <w:pStyle w:val="Heading1"/>
      </w:pPr>
      <w:bookmarkStart w:id="51" w:name="_Toc223935852"/>
      <w:r w:rsidRPr="00351624">
        <w:t>Methodology</w:t>
      </w:r>
      <w:bookmarkEnd w:id="51"/>
    </w:p>
    <w:p w14:paraId="7CB2EC23" w14:textId="124B7A0B" w:rsidR="00104DB7" w:rsidRDefault="004B7C78" w:rsidP="00480BC2">
      <w:pPr>
        <w:pStyle w:val="Heading2"/>
        <w:rPr>
          <w:rFonts w:cstheme="minorHAnsi"/>
          <w:szCs w:val="28"/>
        </w:rPr>
      </w:pPr>
      <w:bookmarkStart w:id="52" w:name="_Toc223935853"/>
      <w:r w:rsidRPr="00480BC2">
        <w:rPr>
          <w:rFonts w:cstheme="minorHAnsi"/>
          <w:szCs w:val="28"/>
        </w:rPr>
        <w:t xml:space="preserve">Research design and </w:t>
      </w:r>
      <w:r w:rsidR="00480BC2" w:rsidRPr="00480BC2">
        <w:rPr>
          <w:rFonts w:cstheme="minorHAnsi"/>
          <w:szCs w:val="28"/>
        </w:rPr>
        <w:t>empirical framework</w:t>
      </w:r>
      <w:bookmarkEnd w:id="52"/>
    </w:p>
    <w:p w14:paraId="2FB887EE" w14:textId="77777777" w:rsidR="003A0309" w:rsidRPr="00CE0CE7" w:rsidRDefault="003A0309" w:rsidP="003A0309">
      <w:pPr>
        <w:rPr>
          <w:rFonts w:ascii="Calibri" w:eastAsia="Calibri" w:hAnsi="Calibri" w:cs="Times New Roman"/>
          <w:kern w:val="0"/>
          <w:sz w:val="24"/>
          <w:szCs w:val="24"/>
          <w14:ligatures w14:val="none"/>
        </w:rPr>
      </w:pPr>
      <w:r w:rsidRPr="00CE0CE7">
        <w:rPr>
          <w:rFonts w:ascii="Calibri" w:eastAsia="Calibri" w:hAnsi="Calibri" w:cs="Times New Roman"/>
          <w:kern w:val="0"/>
          <w:sz w:val="24"/>
          <w:szCs w:val="24"/>
          <w14:ligatures w14:val="none"/>
        </w:rPr>
        <w:t>This study adopts a structured supervised learning framework to evaluate the feasibility of machine learning–based timing of momentum, value, and quality factors within the South African equity mar</w:t>
      </w:r>
      <w:r>
        <w:rPr>
          <w:rFonts w:ascii="Calibri" w:eastAsia="Calibri" w:hAnsi="Calibri" w:cs="Times New Roman"/>
          <w:kern w:val="0"/>
          <w:sz w:val="24"/>
          <w:szCs w:val="24"/>
          <w14:ligatures w14:val="none"/>
        </w:rPr>
        <w:t>ket</w:t>
      </w:r>
      <w:r w:rsidRPr="00CE0CE7">
        <w:rPr>
          <w:rFonts w:ascii="Calibri" w:eastAsia="Calibri" w:hAnsi="Calibri" w:cs="Times New Roman"/>
          <w:kern w:val="0"/>
          <w:sz w:val="24"/>
          <w:szCs w:val="24"/>
          <w14:ligatures w14:val="none"/>
        </w:rPr>
        <w:t>. The empirical design integrates advanced labelling techniques, hierarchical model comparison, and time-series-consistent validation procedures to ensure statistical robustness and economic relevance.</w:t>
      </w:r>
    </w:p>
    <w:p w14:paraId="55438901" w14:textId="42FE8476" w:rsidR="003A0309" w:rsidRPr="00CE0CE7" w:rsidRDefault="003A0309" w:rsidP="003A0309">
      <w:pPr>
        <w:rPr>
          <w:rFonts w:ascii="Calibri" w:eastAsia="Calibri" w:hAnsi="Calibri" w:cs="Times New Roman"/>
          <w:kern w:val="0"/>
          <w:sz w:val="24"/>
          <w:szCs w:val="24"/>
          <w14:ligatures w14:val="none"/>
        </w:rPr>
      </w:pPr>
      <w:r w:rsidRPr="00CE0CE7">
        <w:rPr>
          <w:rFonts w:ascii="Calibri" w:eastAsia="Calibri" w:hAnsi="Calibri" w:cs="Times New Roman"/>
          <w:kern w:val="0"/>
          <w:sz w:val="24"/>
          <w:szCs w:val="24"/>
          <w14:ligatures w14:val="none"/>
        </w:rPr>
        <w:t>The forecasting problem is formulated as a binary classification task. Rather than predicting return magnitudes, the objective is to identify periods of relative factor outperformance. This reframing is consistent with recent evidence suggesting that classification approaches are better suited to noisy, heavy-tailed financial return environments than direct return regression</w:t>
      </w:r>
      <w:r>
        <w:rPr>
          <w:rFonts w:ascii="Calibri" w:eastAsia="Calibri" w:hAnsi="Calibri" w:cs="Times New Roman"/>
          <w:kern w:val="0"/>
          <w:sz w:val="24"/>
          <w:szCs w:val="24"/>
          <w14:ligatures w14:val="none"/>
        </w:rPr>
        <w:t xml:space="preserve"> </w:t>
      </w:r>
      <w:sdt>
        <w:sdtPr>
          <w:rPr>
            <w:rFonts w:ascii="Calibri" w:eastAsia="Calibri" w:hAnsi="Calibri" w:cs="Times New Roman"/>
            <w:kern w:val="0"/>
            <w:sz w:val="24"/>
            <w:szCs w:val="24"/>
            <w14:ligatures w14:val="none"/>
          </w:rPr>
          <w:id w:val="1397008553"/>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Dix17 \l 7177  \m Pio22</w:instrText>
          </w:r>
          <w:r>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14:ligatures w14:val="none"/>
            </w:rPr>
            <w:t>(Dixon, Klabjan, &amp; Bang, 2017; Piovezan &amp; de Andrea Jr., 2022)</w:t>
          </w:r>
          <w:r>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 xml:space="preserve">. Binary labels are constructed using the trend-scanning methodology of López de Prado </w:t>
      </w:r>
      <w:sdt>
        <w:sdtPr>
          <w:rPr>
            <w:rFonts w:ascii="Calibri" w:eastAsia="Calibri" w:hAnsi="Calibri" w:cs="Times New Roman"/>
            <w:kern w:val="0"/>
            <w:sz w:val="24"/>
            <w:szCs w:val="24"/>
            <w14:ligatures w14:val="none"/>
          </w:rPr>
          <w:id w:val="-1265527496"/>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Lop20 \l 7177 </w:instrText>
          </w:r>
          <w:r>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14:ligatures w14:val="none"/>
            </w:rPr>
            <w:t>(Lopez de Prado M. , 2020)</w:t>
          </w:r>
          <w:r>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 xml:space="preserve">, which identifies dominant forward-looking trends without imposing a fixed prediction horizon. By scanning across multiple horizons and selecting the most statistically significant trend, this approach mitigates arbitrary window selection and reduces look-ahead bias </w:t>
      </w:r>
      <w:sdt>
        <w:sdtPr>
          <w:rPr>
            <w:rFonts w:ascii="Calibri" w:eastAsia="Calibri" w:hAnsi="Calibri" w:cs="Times New Roman"/>
            <w:kern w:val="0"/>
            <w:sz w:val="24"/>
            <w:szCs w:val="24"/>
            <w14:ligatures w14:val="none"/>
          </w:rPr>
          <w:id w:val="-609346402"/>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Lop18 \l 7177  \m Lop20</w:instrText>
          </w:r>
          <w:r>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14:ligatures w14:val="none"/>
            </w:rPr>
            <w:t>(Lopez de Prado M. , 2018; Lopez de Prado M. , 2020)</w:t>
          </w:r>
          <w:r>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w:t>
      </w:r>
    </w:p>
    <w:p w14:paraId="1AEBD983" w14:textId="61F23B6D" w:rsidR="003A0309" w:rsidRPr="00CE0CE7" w:rsidRDefault="003A0309" w:rsidP="003A0309">
      <w:pPr>
        <w:rPr>
          <w:rFonts w:ascii="Calibri" w:eastAsia="Calibri" w:hAnsi="Calibri" w:cs="Times New Roman"/>
          <w:kern w:val="0"/>
          <w:sz w:val="24"/>
          <w:szCs w:val="24"/>
          <w14:ligatures w14:val="none"/>
        </w:rPr>
      </w:pPr>
      <w:r w:rsidRPr="00CE0CE7">
        <w:rPr>
          <w:rFonts w:ascii="Calibri" w:eastAsia="Calibri" w:hAnsi="Calibri" w:cs="Times New Roman"/>
          <w:kern w:val="0"/>
          <w:sz w:val="24"/>
          <w:szCs w:val="24"/>
          <w14:ligatures w14:val="none"/>
        </w:rPr>
        <w:t>The modelling dataset comprises weekly factor returns from 2007 to 2025 combined with lagged market, macroeconomic, sentiment, valuation, and volatility indicators to prevent forward information leakage. The initial feature universe includes more than 450 economically motivated predictors spanning market-based, macroeconomic, and fundamental domains, consistent with recent asset-pricing machine learning studies</w:t>
      </w:r>
      <w:sdt>
        <w:sdtPr>
          <w:rPr>
            <w:rFonts w:ascii="Calibri" w:eastAsia="Calibri" w:hAnsi="Calibri" w:cs="Times New Roman"/>
            <w:kern w:val="0"/>
            <w:sz w:val="24"/>
            <w:szCs w:val="24"/>
            <w14:ligatures w14:val="none"/>
          </w:rPr>
          <w:id w:val="414059826"/>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Shi20 \l 7177  \m Fen20</w:instrText>
          </w:r>
          <w:r>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14:ligatures w14:val="none"/>
            </w:rPr>
            <w:t xml:space="preserve"> </w:t>
          </w:r>
          <w:r w:rsidR="00AB146F" w:rsidRPr="00AB146F">
            <w:rPr>
              <w:rFonts w:ascii="Calibri" w:eastAsia="Calibri" w:hAnsi="Calibri" w:cs="Times New Roman"/>
              <w:noProof/>
              <w:kern w:val="0"/>
              <w:sz w:val="24"/>
              <w:szCs w:val="24"/>
              <w14:ligatures w14:val="none"/>
            </w:rPr>
            <w:t>(Gu, Kelly, &amp; Xiu, 2020; Feng, Giglio, &amp; Xiu, 2020)</w:t>
          </w:r>
          <w:r>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 To reduce redundancy while preserving nonlinear dependencies, feature selection is performed using mutual-information–based hierarchical clustering</w:t>
      </w:r>
      <w:sdt>
        <w:sdtPr>
          <w:rPr>
            <w:rFonts w:ascii="Calibri" w:eastAsia="Calibri" w:hAnsi="Calibri" w:cs="Times New Roman"/>
            <w:kern w:val="0"/>
            <w:sz w:val="24"/>
            <w:szCs w:val="24"/>
            <w14:ligatures w14:val="none"/>
          </w:rPr>
          <w:id w:val="-2074339250"/>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Lop18 \l 7177  \m Sul16</w:instrText>
          </w:r>
          <w:r>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14:ligatures w14:val="none"/>
            </w:rPr>
            <w:t xml:space="preserve"> </w:t>
          </w:r>
          <w:r w:rsidR="00AB146F" w:rsidRPr="00AB146F">
            <w:rPr>
              <w:rFonts w:ascii="Calibri" w:eastAsia="Calibri" w:hAnsi="Calibri" w:cs="Times New Roman"/>
              <w:noProof/>
              <w:kern w:val="0"/>
              <w:sz w:val="24"/>
              <w:szCs w:val="24"/>
              <w14:ligatures w14:val="none"/>
            </w:rPr>
            <w:t>(Lopez de Prado M. , 2018; Sulaiman &amp; Labadin, 2016)</w:t>
          </w:r>
          <w:r>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 Unlike correlation filtering, mutual information captures both linear and nonlinear associations, producing a compact yet diversified predictor set.</w:t>
      </w:r>
    </w:p>
    <w:p w14:paraId="65042A83" w14:textId="77777777" w:rsidR="003A0309" w:rsidRDefault="003A0309" w:rsidP="003A0309">
      <w:pPr>
        <w:rPr>
          <w:rFonts w:ascii="Calibri" w:eastAsia="Calibri" w:hAnsi="Calibri" w:cs="Times New Roman"/>
          <w:kern w:val="0"/>
          <w:sz w:val="24"/>
          <w:szCs w:val="24"/>
          <w14:ligatures w14:val="none"/>
        </w:rPr>
      </w:pPr>
      <w:r w:rsidRPr="00CE0CE7">
        <w:rPr>
          <w:rFonts w:ascii="Calibri" w:eastAsia="Calibri" w:hAnsi="Calibri" w:cs="Times New Roman"/>
          <w:kern w:val="0"/>
          <w:sz w:val="24"/>
          <w:szCs w:val="24"/>
          <w14:ligatures w14:val="none"/>
        </w:rPr>
        <w:lastRenderedPageBreak/>
        <w:t>To evaluate the incremental value of model complexity, three progressively sophisticated model classes are compared:</w:t>
      </w:r>
    </w:p>
    <w:p w14:paraId="067D9C92" w14:textId="0BE1972D" w:rsidR="003A0309" w:rsidRPr="003A0309" w:rsidRDefault="003A0309" w:rsidP="003A0309">
      <w:pPr>
        <w:pStyle w:val="ListParagraph"/>
        <w:numPr>
          <w:ilvl w:val="0"/>
          <w:numId w:val="26"/>
        </w:numPr>
        <w:rPr>
          <w:rFonts w:ascii="Calibri" w:eastAsia="Calibri" w:hAnsi="Calibri" w:cs="Times New Roman"/>
          <w:kern w:val="0"/>
          <w:sz w:val="24"/>
          <w:szCs w:val="24"/>
          <w14:ligatures w14:val="none"/>
        </w:rPr>
      </w:pPr>
      <w:r w:rsidRPr="003176E4">
        <w:rPr>
          <w:rFonts w:ascii="Calibri" w:eastAsia="Calibri" w:hAnsi="Calibri" w:cs="Times New Roman"/>
          <w:kern w:val="0"/>
          <w:sz w:val="24"/>
          <w:szCs w:val="24"/>
          <w14:ligatures w14:val="none"/>
        </w:rPr>
        <w:t xml:space="preserve">Logistic </w:t>
      </w:r>
      <w:r>
        <w:rPr>
          <w:rFonts w:ascii="Calibri" w:eastAsia="Calibri" w:hAnsi="Calibri" w:cs="Times New Roman"/>
          <w:kern w:val="0"/>
          <w:sz w:val="24"/>
          <w:szCs w:val="24"/>
          <w14:ligatures w14:val="none"/>
        </w:rPr>
        <w:t>r</w:t>
      </w:r>
      <w:r w:rsidRPr="003176E4">
        <w:rPr>
          <w:rFonts w:ascii="Calibri" w:eastAsia="Calibri" w:hAnsi="Calibri" w:cs="Times New Roman"/>
          <w:kern w:val="0"/>
          <w:sz w:val="24"/>
          <w:szCs w:val="24"/>
          <w14:ligatures w14:val="none"/>
        </w:rPr>
        <w:t>egression with elastic-net regularisation to address multicollinearity and high-dimensional shrinkage</w:t>
      </w:r>
      <w:sdt>
        <w:sdtPr>
          <w:rPr>
            <w:rFonts w:ascii="Calibri" w:eastAsia="Calibri" w:hAnsi="Calibri" w:cs="Times New Roman"/>
            <w:kern w:val="0"/>
            <w:sz w:val="24"/>
            <w:szCs w:val="24"/>
            <w14:ligatures w14:val="none"/>
          </w:rPr>
          <w:id w:val="-1001963568"/>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Zou05 \l 7177  \m Hos13</w:instrText>
          </w:r>
          <w:r>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14:ligatures w14:val="none"/>
            </w:rPr>
            <w:t xml:space="preserve"> </w:t>
          </w:r>
          <w:r w:rsidR="00AB146F" w:rsidRPr="00AB146F">
            <w:rPr>
              <w:rFonts w:ascii="Calibri" w:eastAsia="Calibri" w:hAnsi="Calibri" w:cs="Times New Roman"/>
              <w:noProof/>
              <w:kern w:val="0"/>
              <w:sz w:val="24"/>
              <w:szCs w:val="24"/>
              <w14:ligatures w14:val="none"/>
            </w:rPr>
            <w:t>(Zou &amp; Hastie, 2005; Hosmer, Lemeshow, &amp; Sturdivant, 2013)</w:t>
          </w:r>
          <w:r>
            <w:rPr>
              <w:rFonts w:ascii="Calibri" w:eastAsia="Calibri" w:hAnsi="Calibri" w:cs="Times New Roman"/>
              <w:kern w:val="0"/>
              <w:sz w:val="24"/>
              <w:szCs w:val="24"/>
              <w14:ligatures w14:val="none"/>
            </w:rPr>
            <w:fldChar w:fldCharType="end"/>
          </w:r>
        </w:sdtContent>
      </w:sdt>
      <w:r>
        <w:rPr>
          <w:rFonts w:ascii="Calibri" w:eastAsia="Calibri" w:hAnsi="Calibri" w:cs="Times New Roman"/>
          <w:kern w:val="0"/>
          <w:sz w:val="24"/>
          <w:szCs w:val="24"/>
          <w14:ligatures w14:val="none"/>
        </w:rPr>
        <w:t>.</w:t>
      </w:r>
    </w:p>
    <w:p w14:paraId="1BEC373A" w14:textId="4E7CCA0E" w:rsidR="003A0309" w:rsidRPr="00523E7D" w:rsidRDefault="003A0309" w:rsidP="003A0309">
      <w:pPr>
        <w:pStyle w:val="ListParagraph"/>
        <w:numPr>
          <w:ilvl w:val="0"/>
          <w:numId w:val="26"/>
        </w:numPr>
        <w:rPr>
          <w:rFonts w:ascii="Calibri" w:eastAsia="Calibri" w:hAnsi="Calibri" w:cs="Times New Roman"/>
          <w:kern w:val="0"/>
          <w:sz w:val="24"/>
          <w:szCs w:val="24"/>
          <w14:ligatures w14:val="none"/>
        </w:rPr>
      </w:pPr>
      <w:r w:rsidRPr="00523E7D">
        <w:rPr>
          <w:rFonts w:ascii="Calibri" w:eastAsia="Calibri" w:hAnsi="Calibri" w:cs="Times New Roman"/>
          <w:kern w:val="0"/>
          <w:sz w:val="24"/>
          <w:szCs w:val="24"/>
          <w14:ligatures w14:val="none"/>
        </w:rPr>
        <w:t>GAMs which extend linear models by incorporating smooth nonlinear functions while retaining additive interpretability</w:t>
      </w:r>
      <w:sdt>
        <w:sdtPr>
          <w:rPr>
            <w:rFonts w:ascii="Calibri" w:eastAsia="Calibri" w:hAnsi="Calibri" w:cs="Times New Roman"/>
            <w:kern w:val="0"/>
            <w:sz w:val="24"/>
            <w:szCs w:val="24"/>
            <w14:ligatures w14:val="none"/>
          </w:rPr>
          <w:id w:val="1321457962"/>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Has86 \l 7177  \m GJa21</w:instrText>
          </w:r>
          <w:r>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14:ligatures w14:val="none"/>
            </w:rPr>
            <w:t xml:space="preserve"> </w:t>
          </w:r>
          <w:r w:rsidR="00AB146F" w:rsidRPr="00AB146F">
            <w:rPr>
              <w:rFonts w:ascii="Calibri" w:eastAsia="Calibri" w:hAnsi="Calibri" w:cs="Times New Roman"/>
              <w:noProof/>
              <w:kern w:val="0"/>
              <w:sz w:val="24"/>
              <w:szCs w:val="24"/>
              <w14:ligatures w14:val="none"/>
            </w:rPr>
            <w:t>(Hastie &amp; Tibshirani, 1986; James, Witten, Hastie, &amp; Tibshirani, 2021)</w:t>
          </w:r>
          <w:r>
            <w:rPr>
              <w:rFonts w:ascii="Calibri" w:eastAsia="Calibri" w:hAnsi="Calibri" w:cs="Times New Roman"/>
              <w:kern w:val="0"/>
              <w:sz w:val="24"/>
              <w:szCs w:val="24"/>
              <w14:ligatures w14:val="none"/>
            </w:rPr>
            <w:fldChar w:fldCharType="end"/>
          </w:r>
        </w:sdtContent>
      </w:sdt>
      <w:r>
        <w:rPr>
          <w:rFonts w:ascii="Calibri" w:eastAsia="Calibri" w:hAnsi="Calibri" w:cs="Times New Roman"/>
          <w:kern w:val="0"/>
          <w:sz w:val="24"/>
          <w:szCs w:val="24"/>
          <w14:ligatures w14:val="none"/>
        </w:rPr>
        <w:t>.</w:t>
      </w:r>
    </w:p>
    <w:p w14:paraId="500F69A9" w14:textId="27A8D4AE" w:rsidR="003A0309" w:rsidRPr="00584B15" w:rsidRDefault="003A0309" w:rsidP="003A0309">
      <w:pPr>
        <w:pStyle w:val="ListParagraph"/>
        <w:numPr>
          <w:ilvl w:val="0"/>
          <w:numId w:val="26"/>
        </w:numPr>
        <w:rPr>
          <w:rFonts w:ascii="Calibri" w:eastAsia="Calibri" w:hAnsi="Calibri" w:cs="Times New Roman"/>
          <w:kern w:val="0"/>
          <w:sz w:val="24"/>
          <w:szCs w:val="24"/>
          <w14:ligatures w14:val="none"/>
        </w:rPr>
      </w:pPr>
      <w:proofErr w:type="spellStart"/>
      <w:r w:rsidRPr="00EE332B">
        <w:rPr>
          <w:rFonts w:ascii="Calibri" w:eastAsia="Calibri" w:hAnsi="Calibri" w:cs="Times New Roman"/>
          <w:kern w:val="0"/>
          <w:sz w:val="24"/>
          <w:szCs w:val="24"/>
          <w14:ligatures w14:val="none"/>
        </w:rPr>
        <w:t>XGBoost</w:t>
      </w:r>
      <w:proofErr w:type="spellEnd"/>
      <w:r w:rsidRPr="00EE332B">
        <w:rPr>
          <w:rFonts w:ascii="Calibri" w:eastAsia="Calibri" w:hAnsi="Calibri" w:cs="Times New Roman"/>
          <w:kern w:val="0"/>
          <w:sz w:val="24"/>
          <w:szCs w:val="24"/>
          <w14:ligatures w14:val="none"/>
        </w:rPr>
        <w:t xml:space="preserve"> a non-parametric ensemble method capable of modelling high-order nonlinearities and feature interactions </w:t>
      </w:r>
      <w:sdt>
        <w:sdtPr>
          <w:rPr>
            <w:rFonts w:ascii="Calibri" w:eastAsia="Calibri" w:hAnsi="Calibri" w:cs="Times New Roman"/>
            <w:kern w:val="0"/>
            <w:sz w:val="24"/>
            <w:szCs w:val="24"/>
            <w14:ligatures w14:val="none"/>
          </w:rPr>
          <w:id w:val="-2126613649"/>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JHF01 \l 7177  \m Che16</w:instrText>
          </w:r>
          <w:r>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14:ligatures w14:val="none"/>
            </w:rPr>
            <w:t>(Friedman, 2001; Chen &amp; Guestrin, 2016)</w:t>
          </w:r>
          <w:r>
            <w:rPr>
              <w:rFonts w:ascii="Calibri" w:eastAsia="Calibri" w:hAnsi="Calibri" w:cs="Times New Roman"/>
              <w:kern w:val="0"/>
              <w:sz w:val="24"/>
              <w:szCs w:val="24"/>
              <w14:ligatures w14:val="none"/>
            </w:rPr>
            <w:fldChar w:fldCharType="end"/>
          </w:r>
        </w:sdtContent>
      </w:sdt>
      <w:r w:rsidRPr="00EE332B">
        <w:rPr>
          <w:rFonts w:ascii="Calibri" w:eastAsia="Calibri" w:hAnsi="Calibri" w:cs="Times New Roman"/>
          <w:kern w:val="0"/>
          <w:sz w:val="24"/>
          <w:szCs w:val="24"/>
          <w14:ligatures w14:val="none"/>
        </w:rPr>
        <w:t>.</w:t>
      </w:r>
    </w:p>
    <w:p w14:paraId="7A555E12" w14:textId="098C60C6" w:rsidR="003A0309" w:rsidRPr="00CE0CE7" w:rsidRDefault="003A0309" w:rsidP="003A0309">
      <w:pPr>
        <w:rPr>
          <w:rFonts w:ascii="Calibri" w:eastAsia="Calibri" w:hAnsi="Calibri" w:cs="Times New Roman"/>
          <w:kern w:val="0"/>
          <w:sz w:val="24"/>
          <w:szCs w:val="24"/>
          <w14:ligatures w14:val="none"/>
        </w:rPr>
      </w:pPr>
      <w:r w:rsidRPr="00CE0CE7">
        <w:rPr>
          <w:rFonts w:ascii="Calibri" w:eastAsia="Calibri" w:hAnsi="Calibri" w:cs="Times New Roman"/>
          <w:kern w:val="0"/>
          <w:sz w:val="24"/>
          <w:szCs w:val="24"/>
          <w14:ligatures w14:val="none"/>
        </w:rPr>
        <w:t xml:space="preserve">This hierarchical comparison follows recent financial ML literature advocating structured benchmarking against simpler models before adopting complex architectures </w:t>
      </w:r>
      <w:sdt>
        <w:sdtPr>
          <w:rPr>
            <w:rFonts w:ascii="Calibri" w:eastAsia="Calibri" w:hAnsi="Calibri" w:cs="Times New Roman"/>
            <w:kern w:val="0"/>
            <w:sz w:val="24"/>
            <w:szCs w:val="24"/>
            <w14:ligatures w14:val="none"/>
          </w:rPr>
          <w:id w:val="-803992934"/>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Shi20 \l 7177  \m Gig22</w:instrText>
          </w:r>
          <w:r>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14:ligatures w14:val="none"/>
            </w:rPr>
            <w:t>(Gu, Kelly, &amp; Xiu, 2020; Giglio, Kelly, &amp; Xiu, 2022)</w:t>
          </w:r>
          <w:r>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w:t>
      </w:r>
    </w:p>
    <w:p w14:paraId="3806C509" w14:textId="3C63D735" w:rsidR="003A0309" w:rsidRPr="00CE0CE7" w:rsidRDefault="003A0309" w:rsidP="003A0309">
      <w:pPr>
        <w:rPr>
          <w:rFonts w:ascii="Calibri" w:eastAsia="Calibri" w:hAnsi="Calibri" w:cs="Times New Roman"/>
          <w:kern w:val="0"/>
          <w:sz w:val="24"/>
          <w:szCs w:val="24"/>
          <w14:ligatures w14:val="none"/>
        </w:rPr>
      </w:pPr>
      <w:r w:rsidRPr="00CE0CE7">
        <w:rPr>
          <w:rFonts w:ascii="Calibri" w:eastAsia="Calibri" w:hAnsi="Calibri" w:cs="Times New Roman"/>
          <w:kern w:val="0"/>
          <w:sz w:val="24"/>
          <w:szCs w:val="24"/>
          <w14:ligatures w14:val="none"/>
        </w:rPr>
        <w:t>Hyperparameters are optimised using CPCV, a procedure specifically designed for financial time series to eliminate temporal leakage and overlapping information sets</w:t>
      </w:r>
      <w:sdt>
        <w:sdtPr>
          <w:rPr>
            <w:rFonts w:ascii="Calibri" w:eastAsia="Calibri" w:hAnsi="Calibri" w:cs="Times New Roman"/>
            <w:kern w:val="0"/>
            <w:sz w:val="24"/>
            <w:szCs w:val="24"/>
            <w14:ligatures w14:val="none"/>
          </w:rPr>
          <w:id w:val="-277412384"/>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Lop18 \l 7177 </w:instrText>
          </w:r>
          <w:r>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14:ligatures w14:val="none"/>
            </w:rPr>
            <w:t xml:space="preserve"> </w:t>
          </w:r>
          <w:r w:rsidR="00AB146F" w:rsidRPr="00AB146F">
            <w:rPr>
              <w:rFonts w:ascii="Calibri" w:eastAsia="Calibri" w:hAnsi="Calibri" w:cs="Times New Roman"/>
              <w:noProof/>
              <w:kern w:val="0"/>
              <w:sz w:val="24"/>
              <w:szCs w:val="24"/>
              <w14:ligatures w14:val="none"/>
            </w:rPr>
            <w:t>(Lopez de Prado M. , 2018)</w:t>
          </w:r>
          <w:r>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 Final model performance is evaluated using a rolling walk-forward validation framework, ensuring that models are always trained on past data and evaluated on future observations</w:t>
      </w:r>
      <w:sdt>
        <w:sdtPr>
          <w:rPr>
            <w:rFonts w:ascii="Calibri" w:eastAsia="Calibri" w:hAnsi="Calibri" w:cs="Times New Roman"/>
            <w:kern w:val="0"/>
            <w:sz w:val="24"/>
            <w:szCs w:val="24"/>
            <w14:ligatures w14:val="none"/>
          </w:rPr>
          <w:id w:val="-1125002532"/>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Cam97 \l 7177  \m Lop18</w:instrText>
          </w:r>
          <w:r>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14:ligatures w14:val="none"/>
            </w:rPr>
            <w:t xml:space="preserve"> </w:t>
          </w:r>
          <w:r w:rsidR="00AB146F" w:rsidRPr="00AB146F">
            <w:rPr>
              <w:rFonts w:ascii="Calibri" w:eastAsia="Calibri" w:hAnsi="Calibri" w:cs="Times New Roman"/>
              <w:noProof/>
              <w:kern w:val="0"/>
              <w:sz w:val="24"/>
              <w:szCs w:val="24"/>
              <w14:ligatures w14:val="none"/>
            </w:rPr>
            <w:t>(Campbell, Lo, &amp; MacKinlay, 1997; Lopez de Prado M. , 2018)</w:t>
          </w:r>
          <w:r>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 Parameters are re-tuned annually to account for evolving market regimes.</w:t>
      </w:r>
    </w:p>
    <w:p w14:paraId="76C1C4B4" w14:textId="4AA33236" w:rsidR="003A0309" w:rsidRPr="00CE0CE7" w:rsidRDefault="003A0309" w:rsidP="003A0309">
      <w:pPr>
        <w:rPr>
          <w:rFonts w:ascii="Calibri" w:eastAsia="Calibri" w:hAnsi="Calibri" w:cs="Times New Roman"/>
          <w:kern w:val="0"/>
          <w:sz w:val="24"/>
          <w:szCs w:val="24"/>
          <w14:ligatures w14:val="none"/>
        </w:rPr>
      </w:pPr>
      <w:r w:rsidRPr="00363072">
        <w:rPr>
          <w:rFonts w:ascii="Calibri" w:eastAsia="Calibri" w:hAnsi="Calibri" w:cs="Times New Roman"/>
          <w:kern w:val="0"/>
          <w:sz w:val="24"/>
          <w:szCs w:val="24"/>
          <w14:ligatures w14:val="none"/>
        </w:rPr>
        <w:t xml:space="preserve">Performance is evaluated using three complementary measures: </w:t>
      </w:r>
      <w:r>
        <w:rPr>
          <w:rFonts w:ascii="Calibri" w:eastAsia="Calibri" w:hAnsi="Calibri" w:cs="Times New Roman"/>
          <w:kern w:val="0"/>
          <w:sz w:val="24"/>
          <w:szCs w:val="24"/>
          <w14:ligatures w14:val="none"/>
        </w:rPr>
        <w:t>Average accuracy (d</w:t>
      </w:r>
      <w:r w:rsidRPr="00363072">
        <w:rPr>
          <w:rFonts w:ascii="Calibri" w:eastAsia="Calibri" w:hAnsi="Calibri" w:cs="Times New Roman"/>
          <w:kern w:val="0"/>
          <w:sz w:val="24"/>
          <w:szCs w:val="24"/>
          <w14:ligatures w14:val="none"/>
        </w:rPr>
        <w:t xml:space="preserve">irectional </w:t>
      </w:r>
      <w:r>
        <w:rPr>
          <w:rFonts w:ascii="Calibri" w:eastAsia="Calibri" w:hAnsi="Calibri" w:cs="Times New Roman"/>
          <w:kern w:val="0"/>
          <w:sz w:val="24"/>
          <w:szCs w:val="24"/>
          <w14:ligatures w14:val="none"/>
        </w:rPr>
        <w:t>a</w:t>
      </w:r>
      <w:r w:rsidRPr="00363072">
        <w:rPr>
          <w:rFonts w:ascii="Calibri" w:eastAsia="Calibri" w:hAnsi="Calibri" w:cs="Times New Roman"/>
          <w:kern w:val="0"/>
          <w:sz w:val="24"/>
          <w:szCs w:val="24"/>
          <w14:ligatures w14:val="none"/>
        </w:rPr>
        <w:t>ccuracy</w:t>
      </w:r>
      <w:r>
        <w:rPr>
          <w:rFonts w:ascii="Calibri" w:eastAsia="Calibri" w:hAnsi="Calibri" w:cs="Times New Roman"/>
          <w:kern w:val="0"/>
          <w:sz w:val="24"/>
          <w:szCs w:val="24"/>
          <w14:ligatures w14:val="none"/>
        </w:rPr>
        <w:t>)</w:t>
      </w:r>
      <w:r w:rsidRPr="00363072">
        <w:rPr>
          <w:rFonts w:ascii="Calibri" w:eastAsia="Calibri" w:hAnsi="Calibri" w:cs="Times New Roman"/>
          <w:kern w:val="0"/>
          <w:sz w:val="24"/>
          <w:szCs w:val="24"/>
          <w14:ligatures w14:val="none"/>
        </w:rPr>
        <w:t xml:space="preserve">, ROC-AUC (ranking quality), and Log-Loss (probability calibration). </w:t>
      </w:r>
      <w:r w:rsidRPr="00CE0CE7">
        <w:rPr>
          <w:rFonts w:ascii="Calibri" w:eastAsia="Calibri" w:hAnsi="Calibri" w:cs="Times New Roman"/>
          <w:kern w:val="0"/>
          <w:sz w:val="24"/>
          <w:szCs w:val="24"/>
          <w14:ligatures w14:val="none"/>
        </w:rPr>
        <w:t>This multi-metric framework reflects best practice in classification-based financial prediction, where discrimination, calibration, and directional correctness capture distinct aspects of predictive performance</w:t>
      </w:r>
      <w:sdt>
        <w:sdtPr>
          <w:rPr>
            <w:rFonts w:ascii="Calibri" w:eastAsia="Calibri" w:hAnsi="Calibri" w:cs="Times New Roman"/>
            <w:kern w:val="0"/>
            <w:sz w:val="24"/>
            <w:szCs w:val="24"/>
            <w14:ligatures w14:val="none"/>
          </w:rPr>
          <w:id w:val="-1151587813"/>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GJa21 \l 7177  \m Dix17</w:instrText>
          </w:r>
          <w:r>
            <w:rPr>
              <w:rFonts w:ascii="Calibri" w:eastAsia="Calibri" w:hAnsi="Calibri" w:cs="Times New Roman"/>
              <w:kern w:val="0"/>
              <w:sz w:val="24"/>
              <w:szCs w:val="24"/>
              <w14:ligatures w14:val="none"/>
            </w:rPr>
            <w:fldChar w:fldCharType="separate"/>
          </w:r>
          <w:r w:rsidR="00AB146F">
            <w:rPr>
              <w:rFonts w:ascii="Calibri" w:eastAsia="Calibri" w:hAnsi="Calibri" w:cs="Times New Roman"/>
              <w:noProof/>
              <w:kern w:val="0"/>
              <w:sz w:val="24"/>
              <w:szCs w:val="24"/>
              <w14:ligatures w14:val="none"/>
            </w:rPr>
            <w:t xml:space="preserve"> </w:t>
          </w:r>
          <w:r w:rsidR="00AB146F" w:rsidRPr="00AB146F">
            <w:rPr>
              <w:rFonts w:ascii="Calibri" w:eastAsia="Calibri" w:hAnsi="Calibri" w:cs="Times New Roman"/>
              <w:noProof/>
              <w:kern w:val="0"/>
              <w:sz w:val="24"/>
              <w:szCs w:val="24"/>
              <w14:ligatures w14:val="none"/>
            </w:rPr>
            <w:t>(James, Witten, Hastie, &amp; Tibshirani, 2021; Dixon, Klabjan, &amp; Bang, 2017)</w:t>
          </w:r>
          <w:r>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w:t>
      </w:r>
    </w:p>
    <w:p w14:paraId="02A436D0" w14:textId="76957255" w:rsidR="003A0309" w:rsidRPr="00CE0CE7" w:rsidRDefault="003A0309" w:rsidP="003A0309">
      <w:pPr>
        <w:rPr>
          <w:rFonts w:ascii="Calibri" w:eastAsia="Calibri" w:hAnsi="Calibri" w:cs="Times New Roman"/>
          <w:kern w:val="0"/>
          <w:sz w:val="24"/>
          <w:szCs w:val="24"/>
          <w14:ligatures w14:val="none"/>
        </w:rPr>
      </w:pPr>
      <w:r w:rsidRPr="00CE0CE7">
        <w:rPr>
          <w:rFonts w:ascii="Calibri" w:eastAsia="Calibri" w:hAnsi="Calibri" w:cs="Times New Roman"/>
          <w:kern w:val="0"/>
          <w:sz w:val="24"/>
          <w:szCs w:val="24"/>
          <w14:ligatures w14:val="none"/>
        </w:rPr>
        <w:t xml:space="preserve">To further evaluate structural validity, feature importance is analysed using Shapley values derived from cooperative game theory </w:t>
      </w:r>
      <w:sdt>
        <w:sdtPr>
          <w:rPr>
            <w:rFonts w:ascii="Calibri" w:eastAsia="Calibri" w:hAnsi="Calibri" w:cs="Times New Roman"/>
            <w:kern w:val="0"/>
            <w:sz w:val="24"/>
            <w:szCs w:val="24"/>
            <w14:ligatures w14:val="none"/>
          </w:rPr>
          <w:id w:val="-2031012416"/>
          <w:citation/>
        </w:sdtPr>
        <w:sdtEndPr/>
        <w:sdtContent>
          <w:r w:rsidR="00C75C79">
            <w:rPr>
              <w:rFonts w:ascii="Calibri" w:eastAsia="Calibri" w:hAnsi="Calibri" w:cs="Times New Roman"/>
              <w:kern w:val="0"/>
              <w:sz w:val="24"/>
              <w:szCs w:val="24"/>
              <w14:ligatures w14:val="none"/>
            </w:rPr>
            <w:fldChar w:fldCharType="begin"/>
          </w:r>
          <w:r w:rsidR="00C75C79">
            <w:rPr>
              <w:rFonts w:ascii="Calibri" w:eastAsia="Calibri" w:hAnsi="Calibri" w:cs="Times New Roman"/>
              <w:kern w:val="0"/>
              <w:sz w:val="24"/>
              <w:szCs w:val="24"/>
              <w14:ligatures w14:val="none"/>
            </w:rPr>
            <w:instrText xml:space="preserve"> CITATION Sha532 \l 7177 </w:instrText>
          </w:r>
          <w:r w:rsidR="007B2E12">
            <w:rPr>
              <w:rFonts w:ascii="Calibri" w:eastAsia="Calibri" w:hAnsi="Calibri" w:cs="Times New Roman"/>
              <w:kern w:val="0"/>
              <w:sz w:val="24"/>
              <w:szCs w:val="24"/>
              <w14:ligatures w14:val="none"/>
            </w:rPr>
            <w:instrText xml:space="preserve"> \m Lun17</w:instrText>
          </w:r>
          <w:r w:rsidR="00C75C79">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14:ligatures w14:val="none"/>
            </w:rPr>
            <w:t>(Shapley, 1953; Lundberg &amp; Lee, 2017)</w:t>
          </w:r>
          <w:r w:rsidR="00C75C79">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 xml:space="preserve">. Shapley-based attribution measures each feature’s marginal contribution to model predictions, accounting for nonlinearities and interactions. This approach aligns with emerging standards in interpretable financial machine learning </w:t>
      </w:r>
      <w:sdt>
        <w:sdtPr>
          <w:rPr>
            <w:rFonts w:ascii="Calibri" w:eastAsia="Calibri" w:hAnsi="Calibri" w:cs="Times New Roman"/>
            <w:kern w:val="0"/>
            <w:sz w:val="24"/>
            <w:szCs w:val="24"/>
            <w14:ligatures w14:val="none"/>
          </w:rPr>
          <w:id w:val="1122034268"/>
          <w:citation/>
        </w:sdtPr>
        <w:sdtEndPr/>
        <w:sdtContent>
          <w:r w:rsidR="004C63CB">
            <w:rPr>
              <w:rFonts w:ascii="Calibri" w:eastAsia="Calibri" w:hAnsi="Calibri" w:cs="Times New Roman"/>
              <w:kern w:val="0"/>
              <w:sz w:val="24"/>
              <w:szCs w:val="24"/>
              <w14:ligatures w14:val="none"/>
            </w:rPr>
            <w:fldChar w:fldCharType="begin"/>
          </w:r>
          <w:r w:rsidR="004C63CB">
            <w:rPr>
              <w:rFonts w:ascii="Calibri" w:eastAsia="Calibri" w:hAnsi="Calibri" w:cs="Times New Roman"/>
              <w:kern w:val="0"/>
              <w:sz w:val="24"/>
              <w:szCs w:val="24"/>
              <w14:ligatures w14:val="none"/>
            </w:rPr>
            <w:instrText xml:space="preserve"> CITATION Mol22 \l 7177 </w:instrText>
          </w:r>
          <w:r w:rsidR="009967B0">
            <w:rPr>
              <w:rFonts w:ascii="Calibri" w:eastAsia="Calibri" w:hAnsi="Calibri" w:cs="Times New Roman"/>
              <w:kern w:val="0"/>
              <w:sz w:val="24"/>
              <w:szCs w:val="24"/>
              <w14:ligatures w14:val="none"/>
            </w:rPr>
            <w:instrText xml:space="preserve"> \m Lun20</w:instrText>
          </w:r>
          <w:r w:rsidR="004C63CB">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14:ligatures w14:val="none"/>
            </w:rPr>
            <w:t>(Molnar, 2022; Lundberg, et al., 2020)</w:t>
          </w:r>
          <w:r w:rsidR="004C63CB">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 xml:space="preserve">. Importance is </w:t>
      </w:r>
      <w:r w:rsidRPr="00CE0CE7">
        <w:rPr>
          <w:rFonts w:ascii="Calibri" w:eastAsia="Calibri" w:hAnsi="Calibri" w:cs="Times New Roman"/>
          <w:kern w:val="0"/>
          <w:sz w:val="24"/>
          <w:szCs w:val="24"/>
          <w14:ligatures w14:val="none"/>
        </w:rPr>
        <w:lastRenderedPageBreak/>
        <w:t xml:space="preserve">computed in log-odds space to ensure comparability across </w:t>
      </w:r>
      <w:r>
        <w:rPr>
          <w:rFonts w:ascii="Calibri" w:eastAsia="Calibri" w:hAnsi="Calibri" w:cs="Times New Roman"/>
          <w:kern w:val="0"/>
          <w:sz w:val="24"/>
          <w:szCs w:val="24"/>
          <w14:ligatures w14:val="none"/>
        </w:rPr>
        <w:t>the three models</w:t>
      </w:r>
      <w:r w:rsidRPr="00CE0CE7">
        <w:rPr>
          <w:rFonts w:ascii="Calibri" w:eastAsia="Calibri" w:hAnsi="Calibri" w:cs="Times New Roman"/>
          <w:kern w:val="0"/>
          <w:sz w:val="24"/>
          <w:szCs w:val="24"/>
          <w14:ligatures w14:val="none"/>
        </w:rPr>
        <w:t>, thereby isolating differences attributable to model structure rather than scaling effects.</w:t>
      </w:r>
    </w:p>
    <w:p w14:paraId="3C7278C3" w14:textId="1FD41E40" w:rsidR="003A0309" w:rsidRPr="003114B3" w:rsidRDefault="003A0309" w:rsidP="00AD4AEA">
      <w:pPr>
        <w:rPr>
          <w:rFonts w:ascii="Calibri" w:eastAsia="Calibri" w:hAnsi="Calibri" w:cs="Times New Roman"/>
          <w:kern w:val="0"/>
          <w:sz w:val="24"/>
          <w:szCs w:val="24"/>
          <w14:ligatures w14:val="none"/>
        </w:rPr>
      </w:pPr>
      <w:r w:rsidRPr="00CE0CE7">
        <w:rPr>
          <w:rFonts w:ascii="Calibri" w:eastAsia="Calibri" w:hAnsi="Calibri" w:cs="Times New Roman"/>
          <w:kern w:val="0"/>
          <w:sz w:val="24"/>
          <w:szCs w:val="24"/>
          <w14:ligatures w14:val="none"/>
        </w:rPr>
        <w:t xml:space="preserve">Collectively, this integrated framework evaluates predictive performance along statistical, economic, and structural dimensions. By combining trend-scanned labelling, information-theoretic feature selection, hierarchical model benchmarking, purged cross-validation, walk-forward testing, and Shapley-based interpretability, the methodology directly addresses common criticisms of machine learning applications in asset pricing — including overfitting, data leakage, and lack of economic interpretability </w:t>
      </w:r>
      <w:sdt>
        <w:sdtPr>
          <w:rPr>
            <w:rFonts w:ascii="Calibri" w:eastAsia="Calibri" w:hAnsi="Calibri" w:cs="Times New Roman"/>
            <w:kern w:val="0"/>
            <w:sz w:val="24"/>
            <w:szCs w:val="24"/>
            <w14:ligatures w14:val="none"/>
          </w:rPr>
          <w:id w:val="-1703557171"/>
          <w:citation/>
        </w:sdtPr>
        <w:sdtEndPr/>
        <w:sdtContent>
          <w:r>
            <w:rPr>
              <w:rFonts w:ascii="Calibri" w:eastAsia="Calibri" w:hAnsi="Calibri" w:cs="Times New Roman"/>
              <w:kern w:val="0"/>
              <w:sz w:val="24"/>
              <w:szCs w:val="24"/>
              <w14:ligatures w14:val="none"/>
            </w:rPr>
            <w:fldChar w:fldCharType="begin"/>
          </w:r>
          <w:r>
            <w:rPr>
              <w:rFonts w:ascii="Calibri" w:eastAsia="Calibri" w:hAnsi="Calibri" w:cs="Times New Roman"/>
              <w:kern w:val="0"/>
              <w:sz w:val="24"/>
              <w:szCs w:val="24"/>
              <w14:ligatures w14:val="none"/>
            </w:rPr>
            <w:instrText xml:space="preserve"> CITATION Lop18 \l 7177  \m Har16 \m Shi20</w:instrText>
          </w:r>
          <w:r>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14:ligatures w14:val="none"/>
            </w:rPr>
            <w:t>(Lopez de Prado M. , 2018; Harvey, Liu, &amp; Zhu, 2016; Gu, Kelly, &amp; Xiu, 2020)</w:t>
          </w:r>
          <w:r>
            <w:rPr>
              <w:rFonts w:ascii="Calibri" w:eastAsia="Calibri" w:hAnsi="Calibri" w:cs="Times New Roman"/>
              <w:kern w:val="0"/>
              <w:sz w:val="24"/>
              <w:szCs w:val="24"/>
              <w14:ligatures w14:val="none"/>
            </w:rPr>
            <w:fldChar w:fldCharType="end"/>
          </w:r>
        </w:sdtContent>
      </w:sdt>
      <w:r w:rsidRPr="00CE0CE7">
        <w:rPr>
          <w:rFonts w:ascii="Calibri" w:eastAsia="Calibri" w:hAnsi="Calibri" w:cs="Times New Roman"/>
          <w:kern w:val="0"/>
          <w:sz w:val="24"/>
          <w:szCs w:val="24"/>
          <w14:ligatures w14:val="none"/>
        </w:rPr>
        <w:t>.</w:t>
      </w:r>
    </w:p>
    <w:p w14:paraId="2715FF08" w14:textId="77777777" w:rsidR="00AD4AEA" w:rsidRPr="00AD4AEA" w:rsidRDefault="00AD4AEA" w:rsidP="00AD4AEA"/>
    <w:p w14:paraId="4BC42190" w14:textId="5E67A4BE" w:rsidR="00AD4AEA" w:rsidRPr="002708CE" w:rsidRDefault="00AC5F5A" w:rsidP="00AD4AEA">
      <w:pPr>
        <w:pStyle w:val="Heading2"/>
        <w:rPr>
          <w:rFonts w:cstheme="minorHAnsi"/>
          <w:szCs w:val="28"/>
        </w:rPr>
      </w:pPr>
      <w:bookmarkStart w:id="53" w:name="_Ref222665505"/>
      <w:bookmarkStart w:id="54" w:name="_Toc223935854"/>
      <w:r w:rsidRPr="00AC5F5A">
        <w:rPr>
          <w:rFonts w:cstheme="minorHAnsi"/>
          <w:szCs w:val="28"/>
        </w:rPr>
        <w:t>Factor definitions</w:t>
      </w:r>
      <w:bookmarkEnd w:id="53"/>
      <w:bookmarkEnd w:id="54"/>
    </w:p>
    <w:p w14:paraId="5C69DADD" w14:textId="012BF799" w:rsidR="00F03AC4" w:rsidRDefault="00F03AC4" w:rsidP="001E392E">
      <w:pPr>
        <w:rPr>
          <w:sz w:val="24"/>
          <w:szCs w:val="24"/>
        </w:rPr>
      </w:pPr>
      <w:r w:rsidRPr="00F03AC4">
        <w:rPr>
          <w:sz w:val="24"/>
          <w:szCs w:val="24"/>
        </w:rPr>
        <w:t xml:space="preserve">The factor definitions employed in this study are grounded in established academic asset-pricing theory and adapted for institutional implementation within the South African equity market. Momentum, value, and quality represent three of the most extensively documented style premia in the empirical finance literature </w:t>
      </w:r>
      <w:sdt>
        <w:sdtPr>
          <w:rPr>
            <w:sz w:val="24"/>
            <w:szCs w:val="24"/>
          </w:rPr>
          <w:id w:val="-309798647"/>
          <w:citation/>
        </w:sdtPr>
        <w:sdtEndPr/>
        <w:sdtContent>
          <w:r w:rsidR="00C46223">
            <w:rPr>
              <w:sz w:val="24"/>
              <w:szCs w:val="24"/>
            </w:rPr>
            <w:fldChar w:fldCharType="begin"/>
          </w:r>
          <w:r w:rsidR="00A613EF">
            <w:rPr>
              <w:sz w:val="24"/>
              <w:szCs w:val="24"/>
            </w:rPr>
            <w:instrText xml:space="preserve">CITATION Fam93 \m Fam92 \m Asn13 \m Qua19 \l 7177 </w:instrText>
          </w:r>
          <w:r w:rsidR="00C46223">
            <w:rPr>
              <w:sz w:val="24"/>
              <w:szCs w:val="24"/>
            </w:rPr>
            <w:fldChar w:fldCharType="separate"/>
          </w:r>
          <w:r w:rsidR="00AB146F" w:rsidRPr="00AB146F">
            <w:rPr>
              <w:noProof/>
              <w:sz w:val="24"/>
              <w:szCs w:val="24"/>
            </w:rPr>
            <w:t>(Fama &amp; French, 1993; Fama &amp; French, 1992; Asness, Moskowitz, &amp; Pedersen, 2013; Asness, Frazzini, &amp; Pedersen, 2019)</w:t>
          </w:r>
          <w:r w:rsidR="00C46223">
            <w:rPr>
              <w:sz w:val="24"/>
              <w:szCs w:val="24"/>
            </w:rPr>
            <w:fldChar w:fldCharType="end"/>
          </w:r>
        </w:sdtContent>
      </w:sdt>
      <w:r w:rsidRPr="00F03AC4">
        <w:rPr>
          <w:sz w:val="24"/>
          <w:szCs w:val="24"/>
        </w:rPr>
        <w:t>. Their persistence across markets and economic regimes motivates their selection as predictive targets for timing analysis.</w:t>
      </w:r>
    </w:p>
    <w:p w14:paraId="1C079473" w14:textId="619F0425" w:rsidR="005A33EC" w:rsidRDefault="001A6A9E" w:rsidP="00D478D9">
      <w:pPr>
        <w:rPr>
          <w:sz w:val="24"/>
          <w:szCs w:val="24"/>
        </w:rPr>
      </w:pPr>
      <w:r w:rsidRPr="001A6A9E">
        <w:rPr>
          <w:sz w:val="24"/>
          <w:szCs w:val="24"/>
        </w:rPr>
        <w:t>The empirical implementation follows a structured composite framework developed by Momentum Investments, which integrates factor theory with market-specific adjustments reflecting the structural characteristics of the South African equity market. In contrast to large developed markets, South Africa exhibits higher concentration, lower liquidity breadth, and greater sector dominance. Accordingly, factor construction emphasises diversification across multiple descriptors and sector neutrality to mitigate unintended concentration effects.</w:t>
      </w:r>
    </w:p>
    <w:p w14:paraId="71478C1E" w14:textId="0A79DC83" w:rsidR="00743D86" w:rsidRPr="00743D86" w:rsidRDefault="00D478D9" w:rsidP="00ED3463">
      <w:pPr>
        <w:rPr>
          <w:sz w:val="24"/>
          <w:szCs w:val="24"/>
        </w:rPr>
      </w:pPr>
      <w:r w:rsidRPr="00D478D9">
        <w:rPr>
          <w:sz w:val="24"/>
          <w:szCs w:val="24"/>
        </w:rPr>
        <w:t xml:space="preserve">The </w:t>
      </w:r>
      <w:r w:rsidR="00AB4A37" w:rsidRPr="00AB4A37">
        <w:rPr>
          <w:b/>
          <w:bCs/>
          <w:sz w:val="24"/>
          <w:szCs w:val="24"/>
        </w:rPr>
        <w:t>m</w:t>
      </w:r>
      <w:r w:rsidRPr="00AB4A37">
        <w:rPr>
          <w:b/>
          <w:bCs/>
          <w:sz w:val="24"/>
          <w:szCs w:val="24"/>
        </w:rPr>
        <w:t xml:space="preserve">omentum </w:t>
      </w:r>
      <w:r w:rsidR="00AB4A37" w:rsidRPr="00AB4A37">
        <w:rPr>
          <w:b/>
          <w:bCs/>
          <w:sz w:val="24"/>
          <w:szCs w:val="24"/>
        </w:rPr>
        <w:t>f</w:t>
      </w:r>
      <w:r w:rsidRPr="00AB4A37">
        <w:rPr>
          <w:b/>
          <w:bCs/>
          <w:sz w:val="24"/>
          <w:szCs w:val="24"/>
        </w:rPr>
        <w:t>actor</w:t>
      </w:r>
      <w:r w:rsidR="005645C7">
        <w:rPr>
          <w:b/>
          <w:bCs/>
          <w:sz w:val="24"/>
          <w:szCs w:val="24"/>
        </w:rPr>
        <w:t xml:space="preserve"> </w:t>
      </w:r>
      <w:r w:rsidR="005645C7" w:rsidRPr="00A4504C">
        <w:rPr>
          <w:sz w:val="24"/>
          <w:szCs w:val="24"/>
        </w:rPr>
        <w:t>captures the tendency for stocks with strong recent performance to continue outperforming in the near term</w:t>
      </w:r>
      <w:r w:rsidR="00A4504C">
        <w:rPr>
          <w:sz w:val="24"/>
          <w:szCs w:val="24"/>
        </w:rPr>
        <w:t>. It is constructed by</w:t>
      </w:r>
      <w:r w:rsidRPr="00D478D9">
        <w:rPr>
          <w:sz w:val="24"/>
          <w:szCs w:val="24"/>
        </w:rPr>
        <w:t xml:space="preserve"> a combination of </w:t>
      </w:r>
      <w:r w:rsidR="007A7F40">
        <w:rPr>
          <w:sz w:val="24"/>
          <w:szCs w:val="24"/>
        </w:rPr>
        <w:t xml:space="preserve">medium-term </w:t>
      </w:r>
      <w:r w:rsidRPr="00D478D9">
        <w:rPr>
          <w:sz w:val="24"/>
          <w:szCs w:val="24"/>
        </w:rPr>
        <w:t>price momentum measures</w:t>
      </w:r>
      <w:r w:rsidR="007A7F40">
        <w:rPr>
          <w:sz w:val="24"/>
          <w:szCs w:val="24"/>
        </w:rPr>
        <w:t xml:space="preserve"> (</w:t>
      </w:r>
      <w:r w:rsidR="007A7F40" w:rsidRPr="00D478D9">
        <w:rPr>
          <w:sz w:val="24"/>
          <w:szCs w:val="24"/>
        </w:rPr>
        <w:t>6- and 12-month</w:t>
      </w:r>
      <w:r w:rsidR="007A7F40">
        <w:rPr>
          <w:sz w:val="24"/>
          <w:szCs w:val="24"/>
        </w:rPr>
        <w:t xml:space="preserve">) </w:t>
      </w:r>
      <w:r w:rsidR="00EC5F34">
        <w:rPr>
          <w:sz w:val="24"/>
          <w:szCs w:val="24"/>
        </w:rPr>
        <w:t>and complemented</w:t>
      </w:r>
      <w:r w:rsidRPr="00D478D9">
        <w:rPr>
          <w:sz w:val="24"/>
          <w:szCs w:val="24"/>
        </w:rPr>
        <w:t xml:space="preserve"> by forward-looking FY1 earnings revisions</w:t>
      </w:r>
      <w:r w:rsidR="005454E7">
        <w:rPr>
          <w:sz w:val="24"/>
          <w:szCs w:val="24"/>
        </w:rPr>
        <w:t xml:space="preserve"> </w:t>
      </w:r>
      <w:r w:rsidR="005454E7" w:rsidRPr="005454E7">
        <w:rPr>
          <w:sz w:val="24"/>
          <w:szCs w:val="24"/>
        </w:rPr>
        <w:t>incorporate changes in market expectations</w:t>
      </w:r>
      <w:r w:rsidRPr="00D478D9">
        <w:rPr>
          <w:sz w:val="24"/>
          <w:szCs w:val="24"/>
        </w:rPr>
        <w:t>.</w:t>
      </w:r>
      <w:r w:rsidR="001B5181">
        <w:rPr>
          <w:sz w:val="24"/>
          <w:szCs w:val="24"/>
        </w:rPr>
        <w:t xml:space="preserve"> </w:t>
      </w:r>
      <w:r w:rsidR="001B5181" w:rsidRPr="001B5181">
        <w:rPr>
          <w:sz w:val="24"/>
          <w:szCs w:val="24"/>
        </w:rPr>
        <w:t xml:space="preserve">This combined specification reflects an integrated view of momentum that incorporates both realised price dynamics and </w:t>
      </w:r>
      <w:r w:rsidR="001B5181" w:rsidRPr="001B5181">
        <w:rPr>
          <w:sz w:val="24"/>
          <w:szCs w:val="24"/>
        </w:rPr>
        <w:lastRenderedPageBreak/>
        <w:t>forward-looking information</w:t>
      </w:r>
      <w:sdt>
        <w:sdtPr>
          <w:rPr>
            <w:sz w:val="24"/>
            <w:szCs w:val="24"/>
          </w:rPr>
          <w:id w:val="-219204597"/>
          <w:citation/>
        </w:sdtPr>
        <w:sdtEndPr/>
        <w:sdtContent>
          <w:r w:rsidR="00FF247B" w:rsidRPr="00F55E96">
            <w:rPr>
              <w:color w:val="FF0000"/>
              <w:sz w:val="24"/>
              <w:szCs w:val="24"/>
            </w:rPr>
            <w:fldChar w:fldCharType="begin"/>
          </w:r>
          <w:r w:rsidR="00F55E96" w:rsidRPr="00F55E96">
            <w:rPr>
              <w:color w:val="FF0000"/>
              <w:sz w:val="24"/>
              <w:szCs w:val="24"/>
            </w:rPr>
            <w:instrText xml:space="preserve">CITATION Jeg93 \m Dan98 \l 7177 </w:instrText>
          </w:r>
          <w:r w:rsidR="00FF247B" w:rsidRPr="00F55E96">
            <w:rPr>
              <w:color w:val="FF0000"/>
              <w:sz w:val="24"/>
              <w:szCs w:val="24"/>
            </w:rPr>
            <w:fldChar w:fldCharType="separate"/>
          </w:r>
          <w:r w:rsidR="00AB146F">
            <w:rPr>
              <w:noProof/>
              <w:color w:val="FF0000"/>
              <w:sz w:val="24"/>
              <w:szCs w:val="24"/>
            </w:rPr>
            <w:t xml:space="preserve"> </w:t>
          </w:r>
          <w:r w:rsidR="00AB146F" w:rsidRPr="00AB146F">
            <w:rPr>
              <w:noProof/>
              <w:color w:val="FF0000"/>
              <w:sz w:val="24"/>
              <w:szCs w:val="24"/>
            </w:rPr>
            <w:t>(Jegadeesh &amp; Titman, 1993; Daniel, Hirshleifer, &amp; Subrahmanyam, Investor Psychology and Security Market Under and Overreactions, 1998)</w:t>
          </w:r>
          <w:r w:rsidR="00FF247B" w:rsidRPr="00F55E96">
            <w:rPr>
              <w:color w:val="FF0000"/>
              <w:sz w:val="24"/>
              <w:szCs w:val="24"/>
            </w:rPr>
            <w:fldChar w:fldCharType="end"/>
          </w:r>
        </w:sdtContent>
      </w:sdt>
      <w:r w:rsidR="001B5181" w:rsidRPr="001B5181">
        <w:rPr>
          <w:sz w:val="24"/>
          <w:szCs w:val="24"/>
        </w:rPr>
        <w:t>.</w:t>
      </w:r>
      <w:r w:rsidRPr="00D478D9">
        <w:rPr>
          <w:sz w:val="24"/>
          <w:szCs w:val="24"/>
        </w:rPr>
        <w:t xml:space="preserve"> </w:t>
      </w:r>
    </w:p>
    <w:p w14:paraId="2A7E0769" w14:textId="67ED53C6" w:rsidR="003F4F0A" w:rsidRDefault="00D478D9" w:rsidP="00D478D9">
      <w:pPr>
        <w:rPr>
          <w:sz w:val="24"/>
          <w:szCs w:val="24"/>
        </w:rPr>
      </w:pPr>
      <w:r w:rsidRPr="00D478D9">
        <w:rPr>
          <w:sz w:val="24"/>
          <w:szCs w:val="24"/>
        </w:rPr>
        <w:t xml:space="preserve">The </w:t>
      </w:r>
      <w:r w:rsidR="00AB4A37" w:rsidRPr="00AB4A37">
        <w:rPr>
          <w:b/>
          <w:bCs/>
          <w:sz w:val="24"/>
          <w:szCs w:val="24"/>
        </w:rPr>
        <w:t>v</w:t>
      </w:r>
      <w:r w:rsidRPr="00AB4A37">
        <w:rPr>
          <w:b/>
          <w:bCs/>
          <w:sz w:val="24"/>
          <w:szCs w:val="24"/>
        </w:rPr>
        <w:t>alue factor</w:t>
      </w:r>
      <w:r w:rsidRPr="00D478D9">
        <w:rPr>
          <w:sz w:val="24"/>
          <w:szCs w:val="24"/>
        </w:rPr>
        <w:t xml:space="preserve"> </w:t>
      </w:r>
      <w:r w:rsidR="00E2223E" w:rsidRPr="00E2223E">
        <w:rPr>
          <w:sz w:val="24"/>
          <w:szCs w:val="24"/>
        </w:rPr>
        <w:t>reflects the tendency for relatively undervalued companies to outperform over longer horizons</w:t>
      </w:r>
      <w:r w:rsidR="00E2223E">
        <w:rPr>
          <w:sz w:val="24"/>
          <w:szCs w:val="24"/>
        </w:rPr>
        <w:t xml:space="preserve">. It is defined </w:t>
      </w:r>
      <w:r w:rsidRPr="00D478D9">
        <w:rPr>
          <w:sz w:val="24"/>
          <w:szCs w:val="24"/>
        </w:rPr>
        <w:t xml:space="preserve">using a diversified set of valuation ratios, including book-to-price, earnings yield, cash-flow yield, sales-to-price, and dividend yield. </w:t>
      </w:r>
      <w:r w:rsidR="00DA30F9" w:rsidRPr="006C5217">
        <w:rPr>
          <w:sz w:val="24"/>
          <w:szCs w:val="24"/>
        </w:rPr>
        <w:t>The composite design captures multiple dimensions of relative undervaluation and mitigates structural distortions in earnings-heavy sectors</w:t>
      </w:r>
      <w:sdt>
        <w:sdtPr>
          <w:rPr>
            <w:color w:val="EE0000"/>
            <w:sz w:val="24"/>
            <w:szCs w:val="24"/>
          </w:rPr>
          <w:id w:val="1572081863"/>
          <w:citation/>
        </w:sdtPr>
        <w:sdtEndPr/>
        <w:sdtContent>
          <w:r w:rsidR="00755398" w:rsidRPr="00CF108E">
            <w:rPr>
              <w:color w:val="EE0000"/>
              <w:sz w:val="24"/>
              <w:szCs w:val="24"/>
            </w:rPr>
            <w:fldChar w:fldCharType="begin"/>
          </w:r>
          <w:r w:rsidR="00755398" w:rsidRPr="00CF108E">
            <w:rPr>
              <w:color w:val="EE0000"/>
              <w:sz w:val="24"/>
              <w:szCs w:val="24"/>
            </w:rPr>
            <w:instrText xml:space="preserve">CITATION Fam15 \l 7177 </w:instrText>
          </w:r>
          <w:r w:rsidR="003B1363" w:rsidRPr="00CF108E">
            <w:rPr>
              <w:color w:val="EE0000"/>
              <w:sz w:val="24"/>
              <w:szCs w:val="24"/>
            </w:rPr>
            <w:instrText xml:space="preserve"> \m Lak94</w:instrText>
          </w:r>
          <w:r w:rsidR="00CF108E" w:rsidRPr="00CF108E">
            <w:rPr>
              <w:color w:val="EE0000"/>
              <w:sz w:val="24"/>
              <w:szCs w:val="24"/>
            </w:rPr>
            <w:instrText xml:space="preserve"> \m Fam93</w:instrText>
          </w:r>
          <w:r w:rsidR="00755398" w:rsidRPr="00CF108E">
            <w:rPr>
              <w:color w:val="EE0000"/>
              <w:sz w:val="24"/>
              <w:szCs w:val="24"/>
            </w:rPr>
            <w:fldChar w:fldCharType="separate"/>
          </w:r>
          <w:r w:rsidR="00CF108E" w:rsidRPr="00CF108E">
            <w:rPr>
              <w:noProof/>
              <w:color w:val="EE0000"/>
              <w:sz w:val="24"/>
              <w:szCs w:val="24"/>
            </w:rPr>
            <w:t xml:space="preserve"> (Fama &amp; French, A five-factor asset pricing model., 2015; Lakonishok, Shleifer, &amp; Vishny, 1994; Fama &amp; French, 1993)</w:t>
          </w:r>
          <w:r w:rsidR="00755398" w:rsidRPr="00CF108E">
            <w:rPr>
              <w:color w:val="EE0000"/>
              <w:sz w:val="24"/>
              <w:szCs w:val="24"/>
            </w:rPr>
            <w:fldChar w:fldCharType="end"/>
          </w:r>
        </w:sdtContent>
      </w:sdt>
      <w:r w:rsidR="00DA30F9" w:rsidRPr="006C5217">
        <w:rPr>
          <w:sz w:val="24"/>
          <w:szCs w:val="24"/>
        </w:rPr>
        <w:t>.</w:t>
      </w:r>
    </w:p>
    <w:p w14:paraId="39411241" w14:textId="23AAB92B" w:rsidR="00D478D9" w:rsidRDefault="00D478D9" w:rsidP="0013087F">
      <w:pPr>
        <w:rPr>
          <w:sz w:val="24"/>
          <w:szCs w:val="24"/>
        </w:rPr>
      </w:pPr>
      <w:r w:rsidRPr="00D478D9">
        <w:rPr>
          <w:sz w:val="24"/>
          <w:szCs w:val="24"/>
        </w:rPr>
        <w:t xml:space="preserve">The </w:t>
      </w:r>
      <w:r w:rsidR="00AB4A37" w:rsidRPr="00AB4A37">
        <w:rPr>
          <w:b/>
          <w:bCs/>
          <w:sz w:val="24"/>
          <w:szCs w:val="24"/>
        </w:rPr>
        <w:t>q</w:t>
      </w:r>
      <w:r w:rsidRPr="00AB4A37">
        <w:rPr>
          <w:b/>
          <w:bCs/>
          <w:sz w:val="24"/>
          <w:szCs w:val="24"/>
        </w:rPr>
        <w:t>uality factor</w:t>
      </w:r>
      <w:r w:rsidR="00C46BF7">
        <w:rPr>
          <w:b/>
          <w:bCs/>
          <w:sz w:val="24"/>
          <w:szCs w:val="24"/>
        </w:rPr>
        <w:t xml:space="preserve"> </w:t>
      </w:r>
      <w:r w:rsidR="00C46BF7" w:rsidRPr="00C46BF7">
        <w:rPr>
          <w:sz w:val="24"/>
          <w:szCs w:val="24"/>
        </w:rPr>
        <w:t>captures the performance of firms with strong and sustainable profitability characteristics</w:t>
      </w:r>
      <w:r w:rsidR="00C4305A">
        <w:rPr>
          <w:sz w:val="24"/>
          <w:szCs w:val="24"/>
        </w:rPr>
        <w:t>. It</w:t>
      </w:r>
      <w:r w:rsidRPr="00D478D9">
        <w:rPr>
          <w:sz w:val="24"/>
          <w:szCs w:val="24"/>
        </w:rPr>
        <w:t xml:space="preserve"> is defined using measures of financial strength and earnings sustainability, namely return on equity (ROE), return on</w:t>
      </w:r>
      <w:r w:rsidRPr="00ED4DAA">
        <w:rPr>
          <w:sz w:val="24"/>
          <w:szCs w:val="24"/>
        </w:rPr>
        <w:t xml:space="preserve"> invested capital (ROIC), free cash-flow conversion, and earnings stability.</w:t>
      </w:r>
      <w:r w:rsidR="00534618" w:rsidRPr="00ED4DAA">
        <w:rPr>
          <w:sz w:val="24"/>
          <w:szCs w:val="24"/>
        </w:rPr>
        <w:t xml:space="preserve"> </w:t>
      </w:r>
      <w:r w:rsidR="00ED4DAA" w:rsidRPr="00ED4DAA">
        <w:rPr>
          <w:sz w:val="24"/>
          <w:szCs w:val="24"/>
        </w:rPr>
        <w:t xml:space="preserve">This definition broadly aligns with the </w:t>
      </w:r>
      <w:r w:rsidR="00225FE3">
        <w:rPr>
          <w:sz w:val="24"/>
          <w:szCs w:val="24"/>
        </w:rPr>
        <w:t>‘</w:t>
      </w:r>
      <w:r w:rsidR="00ED4DAA" w:rsidRPr="00ED4DAA">
        <w:rPr>
          <w:sz w:val="24"/>
          <w:szCs w:val="24"/>
        </w:rPr>
        <w:t>Quality Minus Junk</w:t>
      </w:r>
      <w:r w:rsidR="00225FE3">
        <w:rPr>
          <w:sz w:val="24"/>
          <w:szCs w:val="24"/>
        </w:rPr>
        <w:t>’</w:t>
      </w:r>
      <w:r w:rsidR="00ED4DAA" w:rsidRPr="00ED4DAA">
        <w:rPr>
          <w:sz w:val="24"/>
          <w:szCs w:val="24"/>
        </w:rPr>
        <w:t xml:space="preserve"> framework, which emphasises profitability, stability, and capital efficiency as key determinants of firm quality</w:t>
      </w:r>
      <w:sdt>
        <w:sdtPr>
          <w:rPr>
            <w:sz w:val="24"/>
            <w:szCs w:val="24"/>
          </w:rPr>
          <w:id w:val="-489943305"/>
          <w:citation/>
        </w:sdtPr>
        <w:sdtEndPr/>
        <w:sdtContent>
          <w:r w:rsidR="001B57F4">
            <w:rPr>
              <w:sz w:val="24"/>
              <w:szCs w:val="24"/>
            </w:rPr>
            <w:fldChar w:fldCharType="begin"/>
          </w:r>
          <w:r w:rsidR="001B57F4">
            <w:rPr>
              <w:sz w:val="24"/>
              <w:szCs w:val="24"/>
            </w:rPr>
            <w:instrText xml:space="preserve"> CITATION Qua19 \l 7177 </w:instrText>
          </w:r>
          <w:r w:rsidR="001B57F4">
            <w:rPr>
              <w:sz w:val="24"/>
              <w:szCs w:val="24"/>
            </w:rPr>
            <w:fldChar w:fldCharType="separate"/>
          </w:r>
          <w:r w:rsidR="001B57F4">
            <w:rPr>
              <w:noProof/>
              <w:sz w:val="24"/>
              <w:szCs w:val="24"/>
            </w:rPr>
            <w:t xml:space="preserve"> </w:t>
          </w:r>
          <w:r w:rsidR="001B57F4" w:rsidRPr="001B57F4">
            <w:rPr>
              <w:noProof/>
              <w:sz w:val="24"/>
              <w:szCs w:val="24"/>
            </w:rPr>
            <w:t>(Asness, Frazzini, &amp; Pedersen, 2019)</w:t>
          </w:r>
          <w:r w:rsidR="001B57F4">
            <w:rPr>
              <w:sz w:val="24"/>
              <w:szCs w:val="24"/>
            </w:rPr>
            <w:fldChar w:fldCharType="end"/>
          </w:r>
        </w:sdtContent>
      </w:sdt>
      <w:r w:rsidR="00ED4DAA" w:rsidRPr="00ED4DAA">
        <w:rPr>
          <w:sz w:val="24"/>
          <w:szCs w:val="24"/>
        </w:rPr>
        <w:t>.</w:t>
      </w:r>
      <w:r w:rsidRPr="00D478D9">
        <w:rPr>
          <w:sz w:val="24"/>
          <w:szCs w:val="24"/>
        </w:rPr>
        <w:t xml:space="preserve"> </w:t>
      </w:r>
    </w:p>
    <w:p w14:paraId="5BD001C9" w14:textId="77777777" w:rsidR="003114B3" w:rsidRDefault="003114B3" w:rsidP="00D478D9">
      <w:pPr>
        <w:rPr>
          <w:sz w:val="24"/>
          <w:szCs w:val="24"/>
        </w:rPr>
      </w:pPr>
    </w:p>
    <w:p w14:paraId="15B9C870" w14:textId="792A12DC" w:rsidR="00370D4F" w:rsidRPr="00EF64DB" w:rsidRDefault="002917BD" w:rsidP="00EF64DB">
      <w:pPr>
        <w:pStyle w:val="Heading2"/>
        <w:rPr>
          <w:rFonts w:cstheme="minorHAnsi"/>
          <w:szCs w:val="28"/>
        </w:rPr>
      </w:pPr>
      <w:bookmarkStart w:id="55" w:name="_Toc223935855"/>
      <w:r>
        <w:rPr>
          <w:rFonts w:cstheme="minorHAnsi"/>
          <w:szCs w:val="28"/>
        </w:rPr>
        <w:t xml:space="preserve">Motivation for </w:t>
      </w:r>
      <w:r w:rsidR="0000368A">
        <w:rPr>
          <w:rFonts w:cstheme="minorHAnsi"/>
          <w:szCs w:val="28"/>
        </w:rPr>
        <w:t>relative</w:t>
      </w:r>
      <w:r w:rsidR="007D7774" w:rsidRPr="00EF64DB">
        <w:rPr>
          <w:rFonts w:cstheme="minorHAnsi"/>
          <w:szCs w:val="28"/>
        </w:rPr>
        <w:t xml:space="preserve"> factor timing</w:t>
      </w:r>
      <w:bookmarkEnd w:id="55"/>
      <w:r w:rsidR="007D7774" w:rsidRPr="00EF64DB">
        <w:rPr>
          <w:rFonts w:cstheme="minorHAnsi"/>
          <w:szCs w:val="28"/>
        </w:rPr>
        <w:t xml:space="preserve"> </w:t>
      </w:r>
    </w:p>
    <w:p w14:paraId="1C2B9C89" w14:textId="32F0F889" w:rsidR="00957024" w:rsidRPr="00957024" w:rsidRDefault="00957024" w:rsidP="00957024">
      <w:pPr>
        <w:rPr>
          <w:sz w:val="24"/>
          <w:szCs w:val="24"/>
        </w:rPr>
      </w:pPr>
      <w:r w:rsidRPr="00957024">
        <w:rPr>
          <w:sz w:val="24"/>
          <w:szCs w:val="24"/>
        </w:rPr>
        <w:t xml:space="preserve">Although momentum, value, and quality are individually well-documented return premia, their economic distinctness and time-varying interactions provide the primary motivation for </w:t>
      </w:r>
      <w:r w:rsidR="006A16F9">
        <w:rPr>
          <w:sz w:val="24"/>
          <w:szCs w:val="24"/>
        </w:rPr>
        <w:t xml:space="preserve">relative </w:t>
      </w:r>
      <w:r w:rsidRPr="00957024">
        <w:rPr>
          <w:sz w:val="24"/>
          <w:szCs w:val="24"/>
        </w:rPr>
        <w:t xml:space="preserve">factor-timing analysis. Empirical research demonstrates that style factors exhibit imperfect and regime-dependent correlations, with periods of convergence and divergence driven by macroeconomic conditions, investor sentiment, and risk appetite </w:t>
      </w:r>
      <w:sdt>
        <w:sdtPr>
          <w:rPr>
            <w:sz w:val="24"/>
            <w:szCs w:val="24"/>
          </w:rPr>
          <w:id w:val="1461464182"/>
          <w:citation/>
        </w:sdtPr>
        <w:sdtEndPr/>
        <w:sdtContent>
          <w:r w:rsidR="00DA5D30">
            <w:rPr>
              <w:sz w:val="24"/>
              <w:szCs w:val="24"/>
            </w:rPr>
            <w:fldChar w:fldCharType="begin"/>
          </w:r>
          <w:r w:rsidR="00DA5D30">
            <w:rPr>
              <w:sz w:val="24"/>
              <w:szCs w:val="24"/>
            </w:rPr>
            <w:instrText xml:space="preserve"> CITATION Ilm12 \l 7177 </w:instrText>
          </w:r>
          <w:r w:rsidR="00A31279">
            <w:rPr>
              <w:sz w:val="24"/>
              <w:szCs w:val="24"/>
            </w:rPr>
            <w:instrText xml:space="preserve"> \m Asn13 \m Arn23</w:instrText>
          </w:r>
          <w:r w:rsidR="00DA5D30">
            <w:rPr>
              <w:sz w:val="24"/>
              <w:szCs w:val="24"/>
            </w:rPr>
            <w:fldChar w:fldCharType="separate"/>
          </w:r>
          <w:r w:rsidR="00A31279" w:rsidRPr="00A31279">
            <w:rPr>
              <w:noProof/>
              <w:sz w:val="24"/>
              <w:szCs w:val="24"/>
            </w:rPr>
            <w:t>(Ilmanen &amp; Kizer, 2012; Asness, Moskowitz, &amp; Pedersen, 2013; Arnott, Kalesnik, &amp; Linnainmaa, Factor momentum, 2023)</w:t>
          </w:r>
          <w:r w:rsidR="00DA5D30">
            <w:rPr>
              <w:sz w:val="24"/>
              <w:szCs w:val="24"/>
            </w:rPr>
            <w:fldChar w:fldCharType="end"/>
          </w:r>
        </w:sdtContent>
      </w:sdt>
      <w:r w:rsidRPr="00957024">
        <w:rPr>
          <w:sz w:val="24"/>
          <w:szCs w:val="24"/>
        </w:rPr>
        <w:t>.</w:t>
      </w:r>
    </w:p>
    <w:p w14:paraId="1D1FC1D9" w14:textId="7E78C36A" w:rsidR="00957024" w:rsidRPr="00957024" w:rsidRDefault="00957024" w:rsidP="00957024">
      <w:pPr>
        <w:rPr>
          <w:sz w:val="24"/>
          <w:szCs w:val="24"/>
        </w:rPr>
      </w:pPr>
      <w:r w:rsidRPr="00957024">
        <w:rPr>
          <w:sz w:val="24"/>
          <w:szCs w:val="24"/>
        </w:rPr>
        <w:t xml:space="preserve">Momentum strategies tend to perform strongly during sustained trending markets but are vulnerable during sharp reversals and market rebounds </w:t>
      </w:r>
      <w:sdt>
        <w:sdtPr>
          <w:rPr>
            <w:sz w:val="24"/>
            <w:szCs w:val="24"/>
          </w:rPr>
          <w:id w:val="151653571"/>
          <w:citation/>
        </w:sdtPr>
        <w:sdtEndPr/>
        <w:sdtContent>
          <w:r w:rsidR="00301290">
            <w:rPr>
              <w:sz w:val="24"/>
              <w:szCs w:val="24"/>
            </w:rPr>
            <w:fldChar w:fldCharType="begin"/>
          </w:r>
          <w:r w:rsidR="00301290">
            <w:rPr>
              <w:sz w:val="24"/>
              <w:szCs w:val="24"/>
            </w:rPr>
            <w:instrText xml:space="preserve">CITATION Dan16 \l 7177 </w:instrText>
          </w:r>
          <w:r w:rsidR="00301290">
            <w:rPr>
              <w:sz w:val="24"/>
              <w:szCs w:val="24"/>
            </w:rPr>
            <w:fldChar w:fldCharType="separate"/>
          </w:r>
          <w:r w:rsidR="00301290" w:rsidRPr="00301290">
            <w:rPr>
              <w:noProof/>
              <w:sz w:val="24"/>
              <w:szCs w:val="24"/>
            </w:rPr>
            <w:t>(Daniel &amp; Moskowitz, Momentum crashes, 2016)</w:t>
          </w:r>
          <w:r w:rsidR="00301290">
            <w:rPr>
              <w:sz w:val="24"/>
              <w:szCs w:val="24"/>
            </w:rPr>
            <w:fldChar w:fldCharType="end"/>
          </w:r>
        </w:sdtContent>
      </w:sdt>
      <w:r w:rsidRPr="00957024">
        <w:rPr>
          <w:sz w:val="24"/>
          <w:szCs w:val="24"/>
        </w:rPr>
        <w:t>. Value strategies, by contrast, often outperform during economic recoveries and periods of mean reversion but may underperform in prolonged growth or speculative environments</w:t>
      </w:r>
      <w:sdt>
        <w:sdtPr>
          <w:rPr>
            <w:sz w:val="24"/>
            <w:szCs w:val="24"/>
          </w:rPr>
          <w:id w:val="1722009240"/>
          <w:citation/>
        </w:sdtPr>
        <w:sdtEndPr/>
        <w:sdtContent>
          <w:r w:rsidR="00B21085">
            <w:rPr>
              <w:sz w:val="24"/>
              <w:szCs w:val="24"/>
            </w:rPr>
            <w:fldChar w:fldCharType="begin"/>
          </w:r>
          <w:r w:rsidR="00B21085">
            <w:rPr>
              <w:sz w:val="24"/>
              <w:szCs w:val="24"/>
            </w:rPr>
            <w:instrText xml:space="preserve"> CITATION Lak94 \l 7177 </w:instrText>
          </w:r>
          <w:r w:rsidR="00B21085">
            <w:rPr>
              <w:sz w:val="24"/>
              <w:szCs w:val="24"/>
            </w:rPr>
            <w:fldChar w:fldCharType="separate"/>
          </w:r>
          <w:r w:rsidR="00B21085">
            <w:rPr>
              <w:noProof/>
              <w:sz w:val="24"/>
              <w:szCs w:val="24"/>
            </w:rPr>
            <w:t xml:space="preserve"> </w:t>
          </w:r>
          <w:r w:rsidR="00B21085" w:rsidRPr="00B21085">
            <w:rPr>
              <w:noProof/>
              <w:sz w:val="24"/>
              <w:szCs w:val="24"/>
            </w:rPr>
            <w:t>(Lakonishok, Shleifer, &amp; Vishny, 1994)</w:t>
          </w:r>
          <w:r w:rsidR="00B21085">
            <w:rPr>
              <w:sz w:val="24"/>
              <w:szCs w:val="24"/>
            </w:rPr>
            <w:fldChar w:fldCharType="end"/>
          </w:r>
        </w:sdtContent>
      </w:sdt>
      <w:r w:rsidRPr="00957024">
        <w:rPr>
          <w:sz w:val="24"/>
          <w:szCs w:val="24"/>
        </w:rPr>
        <w:t xml:space="preserve">. Quality typically exhibits defensive characteristics, performing relatively well during risk-off environments and periods of heightened uncertainty </w:t>
      </w:r>
      <w:sdt>
        <w:sdtPr>
          <w:rPr>
            <w:sz w:val="24"/>
            <w:szCs w:val="24"/>
          </w:rPr>
          <w:id w:val="858936224"/>
          <w:citation/>
        </w:sdtPr>
        <w:sdtEndPr/>
        <w:sdtContent>
          <w:r w:rsidR="00593B2A">
            <w:rPr>
              <w:sz w:val="24"/>
              <w:szCs w:val="24"/>
            </w:rPr>
            <w:fldChar w:fldCharType="begin"/>
          </w:r>
          <w:r w:rsidR="00593B2A">
            <w:rPr>
              <w:sz w:val="24"/>
              <w:szCs w:val="24"/>
            </w:rPr>
            <w:instrText xml:space="preserve"> CITATION Qua19 \l 7177 </w:instrText>
          </w:r>
          <w:r w:rsidR="00593B2A">
            <w:rPr>
              <w:sz w:val="24"/>
              <w:szCs w:val="24"/>
            </w:rPr>
            <w:fldChar w:fldCharType="separate"/>
          </w:r>
          <w:r w:rsidR="00593B2A" w:rsidRPr="00593B2A">
            <w:rPr>
              <w:noProof/>
              <w:sz w:val="24"/>
              <w:szCs w:val="24"/>
            </w:rPr>
            <w:t>(Asness, Frazzini, &amp; Pedersen, 2019)</w:t>
          </w:r>
          <w:r w:rsidR="00593B2A">
            <w:rPr>
              <w:sz w:val="24"/>
              <w:szCs w:val="24"/>
            </w:rPr>
            <w:fldChar w:fldCharType="end"/>
          </w:r>
        </w:sdtContent>
      </w:sdt>
      <w:r w:rsidRPr="00957024">
        <w:rPr>
          <w:sz w:val="24"/>
          <w:szCs w:val="24"/>
        </w:rPr>
        <w:t>.</w:t>
      </w:r>
    </w:p>
    <w:p w14:paraId="0329DC5F" w14:textId="69594691" w:rsidR="00957024" w:rsidRPr="00957024" w:rsidRDefault="00957024" w:rsidP="00957024">
      <w:pPr>
        <w:rPr>
          <w:sz w:val="24"/>
          <w:szCs w:val="24"/>
        </w:rPr>
      </w:pPr>
      <w:r w:rsidRPr="00957024">
        <w:rPr>
          <w:sz w:val="24"/>
          <w:szCs w:val="24"/>
        </w:rPr>
        <w:lastRenderedPageBreak/>
        <w:t>Because these factors are exposed to different underlying economic mechanisms</w:t>
      </w:r>
      <w:r w:rsidR="00B55974">
        <w:rPr>
          <w:sz w:val="24"/>
          <w:szCs w:val="24"/>
        </w:rPr>
        <w:t xml:space="preserve">, </w:t>
      </w:r>
      <w:r w:rsidRPr="00957024">
        <w:rPr>
          <w:sz w:val="24"/>
          <w:szCs w:val="24"/>
        </w:rPr>
        <w:t>behavioural biases, risk compensation, and profitability persistence</w:t>
      </w:r>
      <w:r w:rsidR="00B55974">
        <w:rPr>
          <w:sz w:val="24"/>
          <w:szCs w:val="24"/>
        </w:rPr>
        <w:t xml:space="preserve">, </w:t>
      </w:r>
      <w:r w:rsidRPr="00957024">
        <w:rPr>
          <w:sz w:val="24"/>
          <w:szCs w:val="24"/>
        </w:rPr>
        <w:t>their relative performance is inherently cyclical rather than static. Importantly, correlations between factors are not constant. During crisis periods, style premia often converge due to broad market deleveraging and liquidity shocks, while in expansionary environments they may diverge as distinct risk channels dominate</w:t>
      </w:r>
      <w:sdt>
        <w:sdtPr>
          <w:rPr>
            <w:sz w:val="24"/>
            <w:szCs w:val="24"/>
          </w:rPr>
          <w:id w:val="1905797967"/>
          <w:citation/>
        </w:sdtPr>
        <w:sdtEndPr/>
        <w:sdtContent>
          <w:r w:rsidR="00F7290D">
            <w:rPr>
              <w:sz w:val="24"/>
              <w:szCs w:val="24"/>
            </w:rPr>
            <w:fldChar w:fldCharType="begin"/>
          </w:r>
          <w:r w:rsidR="00F7290D">
            <w:rPr>
              <w:sz w:val="24"/>
              <w:szCs w:val="24"/>
            </w:rPr>
            <w:instrText xml:space="preserve"> CITATION Bar21 \l 7177  \m Ilm12</w:instrText>
          </w:r>
          <w:r w:rsidR="00F7290D">
            <w:rPr>
              <w:sz w:val="24"/>
              <w:szCs w:val="24"/>
            </w:rPr>
            <w:fldChar w:fldCharType="separate"/>
          </w:r>
          <w:r w:rsidR="00F7290D">
            <w:rPr>
              <w:noProof/>
              <w:sz w:val="24"/>
              <w:szCs w:val="24"/>
            </w:rPr>
            <w:t xml:space="preserve"> </w:t>
          </w:r>
          <w:r w:rsidR="00F7290D" w:rsidRPr="00F7290D">
            <w:rPr>
              <w:noProof/>
              <w:sz w:val="24"/>
              <w:szCs w:val="24"/>
            </w:rPr>
            <w:t>(Bartram, Lohre, Pope, &amp; Ranganathan, 2021; Ilmanen &amp; Kizer, 2012)</w:t>
          </w:r>
          <w:r w:rsidR="00F7290D">
            <w:rPr>
              <w:sz w:val="24"/>
              <w:szCs w:val="24"/>
            </w:rPr>
            <w:fldChar w:fldCharType="end"/>
          </w:r>
        </w:sdtContent>
      </w:sdt>
      <w:r w:rsidRPr="00957024">
        <w:rPr>
          <w:sz w:val="24"/>
          <w:szCs w:val="24"/>
        </w:rPr>
        <w:t>.</w:t>
      </w:r>
    </w:p>
    <w:p w14:paraId="787AA4B4" w14:textId="04E38AA5" w:rsidR="00957024" w:rsidRDefault="00957024" w:rsidP="00957024">
      <w:pPr>
        <w:rPr>
          <w:sz w:val="24"/>
          <w:szCs w:val="24"/>
        </w:rPr>
      </w:pPr>
      <w:r w:rsidRPr="00957024">
        <w:rPr>
          <w:sz w:val="24"/>
          <w:szCs w:val="24"/>
        </w:rPr>
        <w:t>This time-varying correlation structure implies that absolute factor forecasting may obscure economically relevant rotation dynamics. Instead, modelling the relative performance between factor pairs directly captures style rotation. By focusing on pairwise relative returns (momentum vs value, momentum vs quality, value vs quality), the empirical framework isolates structural transitions in market leadership.</w:t>
      </w:r>
    </w:p>
    <w:p w14:paraId="68A73ED3" w14:textId="57943F46" w:rsidR="00957024" w:rsidRPr="00957024" w:rsidRDefault="00BD717F" w:rsidP="006B015A">
      <w:pPr>
        <w:rPr>
          <w:sz w:val="24"/>
          <w:szCs w:val="24"/>
        </w:rPr>
      </w:pPr>
      <w:r w:rsidRPr="00BD717F">
        <w:rPr>
          <w:sz w:val="24"/>
          <w:szCs w:val="24"/>
        </w:rPr>
        <w:t xml:space="preserve">In addition to economic distinctness, modelling relative factor performance offers potential statistical advantages. Because style factors share exposure to common market-wide shocks, differencing factor returns may partially attenuate systematic noise components, isolating cross-style rotation dynamics. This </w:t>
      </w:r>
      <w:r w:rsidR="00EF211F">
        <w:rPr>
          <w:sz w:val="24"/>
          <w:szCs w:val="24"/>
        </w:rPr>
        <w:t xml:space="preserve">relative performance </w:t>
      </w:r>
      <w:r w:rsidRPr="00BD717F">
        <w:rPr>
          <w:sz w:val="24"/>
          <w:szCs w:val="24"/>
        </w:rPr>
        <w:t>based representation is conceptually aligned with long-short factor construction in asset-pricing theory and empirical evidence that relative valuation spreads and factor momentum exhibit cyclical persistence</w:t>
      </w:r>
      <w:r w:rsidR="007A47A7">
        <w:rPr>
          <w:sz w:val="24"/>
          <w:szCs w:val="24"/>
        </w:rPr>
        <w:t xml:space="preserve"> </w:t>
      </w:r>
      <w:sdt>
        <w:sdtPr>
          <w:rPr>
            <w:sz w:val="24"/>
            <w:szCs w:val="24"/>
          </w:rPr>
          <w:id w:val="88434395"/>
          <w:citation/>
        </w:sdtPr>
        <w:sdtEndPr/>
        <w:sdtContent>
          <w:r w:rsidR="007A47A7">
            <w:rPr>
              <w:sz w:val="24"/>
              <w:szCs w:val="24"/>
            </w:rPr>
            <w:fldChar w:fldCharType="begin"/>
          </w:r>
          <w:r w:rsidR="007A47A7">
            <w:rPr>
              <w:sz w:val="24"/>
              <w:szCs w:val="24"/>
            </w:rPr>
            <w:instrText xml:space="preserve"> CITATION Fam93 \l 7177 </w:instrText>
          </w:r>
          <w:r w:rsidR="00B34D5D">
            <w:rPr>
              <w:sz w:val="24"/>
              <w:szCs w:val="24"/>
            </w:rPr>
            <w:instrText xml:space="preserve"> \m Arn23</w:instrText>
          </w:r>
          <w:r w:rsidR="007A47A7">
            <w:rPr>
              <w:sz w:val="24"/>
              <w:szCs w:val="24"/>
            </w:rPr>
            <w:fldChar w:fldCharType="separate"/>
          </w:r>
          <w:r w:rsidR="00B34D5D" w:rsidRPr="00B34D5D">
            <w:rPr>
              <w:noProof/>
              <w:sz w:val="24"/>
              <w:szCs w:val="24"/>
            </w:rPr>
            <w:t>(Fama &amp; French, 1993; Arnott, Kalesnik, &amp; Linnainmaa, Factor momentum, 2023)</w:t>
          </w:r>
          <w:r w:rsidR="007A47A7">
            <w:rPr>
              <w:sz w:val="24"/>
              <w:szCs w:val="24"/>
            </w:rPr>
            <w:fldChar w:fldCharType="end"/>
          </w:r>
        </w:sdtContent>
      </w:sdt>
      <w:r w:rsidRPr="00BD717F">
        <w:rPr>
          <w:sz w:val="24"/>
          <w:szCs w:val="24"/>
        </w:rPr>
        <w:t xml:space="preserve"> . Consequently, relative factor series may exhibit more stable regime-dependent structure than absolute factor returns, potentially enhancing predictability.</w:t>
      </w:r>
    </w:p>
    <w:p w14:paraId="55825116" w14:textId="732208E7" w:rsidR="003114B3" w:rsidRDefault="00957024" w:rsidP="00957024">
      <w:pPr>
        <w:rPr>
          <w:sz w:val="24"/>
          <w:szCs w:val="24"/>
        </w:rPr>
      </w:pPr>
      <w:r w:rsidRPr="00957024">
        <w:rPr>
          <w:sz w:val="24"/>
          <w:szCs w:val="24"/>
        </w:rPr>
        <w:t>Accordingly, the pairwise timing framework adopted in this study is grounded in the economic premise that style factors represent distinct yet interacting sources of return whose relative dominance evolves over time. The objective is therefore not to forecast aggregate market returns, but to identify transitions in factor leadership within a dynamically shifting economic environment.</w:t>
      </w:r>
    </w:p>
    <w:p w14:paraId="02F18A88" w14:textId="77777777" w:rsidR="004D2BF1" w:rsidRPr="00D478D9" w:rsidRDefault="004D2BF1" w:rsidP="00D478D9">
      <w:pPr>
        <w:rPr>
          <w:sz w:val="24"/>
          <w:szCs w:val="24"/>
        </w:rPr>
      </w:pPr>
    </w:p>
    <w:p w14:paraId="48665A47" w14:textId="4905F21E" w:rsidR="00492BB9" w:rsidRPr="00E043CA" w:rsidRDefault="00E41041" w:rsidP="00492BB9">
      <w:pPr>
        <w:pStyle w:val="Heading2"/>
        <w:rPr>
          <w:rFonts w:cstheme="minorHAnsi"/>
          <w:szCs w:val="28"/>
        </w:rPr>
      </w:pPr>
      <w:bookmarkStart w:id="56" w:name="_Toc223935856"/>
      <w:r w:rsidRPr="00E043CA">
        <w:rPr>
          <w:rFonts w:cstheme="minorHAnsi"/>
          <w:szCs w:val="28"/>
        </w:rPr>
        <w:lastRenderedPageBreak/>
        <w:t>Data sourc</w:t>
      </w:r>
      <w:r w:rsidR="00DB1C8B">
        <w:rPr>
          <w:rFonts w:cstheme="minorHAnsi"/>
          <w:szCs w:val="28"/>
        </w:rPr>
        <w:t>es</w:t>
      </w:r>
      <w:r w:rsidRPr="00E043CA">
        <w:rPr>
          <w:rFonts w:cstheme="minorHAnsi"/>
          <w:szCs w:val="28"/>
        </w:rPr>
        <w:t xml:space="preserve"> </w:t>
      </w:r>
      <w:r w:rsidR="00200C39" w:rsidRPr="00E043CA">
        <w:rPr>
          <w:rFonts w:cstheme="minorHAnsi"/>
          <w:szCs w:val="28"/>
        </w:rPr>
        <w:t>and pre-processing</w:t>
      </w:r>
      <w:bookmarkEnd w:id="56"/>
    </w:p>
    <w:p w14:paraId="4BA0D56D" w14:textId="0D8C5902" w:rsidR="00BC3FD4" w:rsidRPr="00E164C9" w:rsidRDefault="00BC3FD4" w:rsidP="00246AFD">
      <w:pPr>
        <w:pStyle w:val="Heading3"/>
        <w:numPr>
          <w:ilvl w:val="0"/>
          <w:numId w:val="0"/>
        </w:numPr>
      </w:pPr>
      <w:r w:rsidRPr="00E164C9">
        <w:t>Data</w:t>
      </w:r>
      <w:r w:rsidR="002D360C">
        <w:t xml:space="preserve"> sources</w:t>
      </w:r>
    </w:p>
    <w:p w14:paraId="48A06556" w14:textId="0C3366A8" w:rsidR="00662B04" w:rsidRDefault="00F81D56" w:rsidP="00266EC4">
      <w:pPr>
        <w:rPr>
          <w:rFonts w:cstheme="minorHAnsi"/>
          <w:sz w:val="24"/>
          <w:szCs w:val="24"/>
        </w:rPr>
      </w:pPr>
      <w:r w:rsidRPr="00F81D56">
        <w:rPr>
          <w:rFonts w:cstheme="minorHAnsi"/>
          <w:sz w:val="24"/>
          <w:szCs w:val="24"/>
        </w:rPr>
        <w:t xml:space="preserve">The empirical analysis is conducted using weekly observations spanning January 2007 to March 2025. The primary target variables are the weekly </w:t>
      </w:r>
      <w:r w:rsidR="00111A15">
        <w:rPr>
          <w:rFonts w:cstheme="minorHAnsi"/>
          <w:sz w:val="24"/>
          <w:szCs w:val="24"/>
        </w:rPr>
        <w:t xml:space="preserve">relative </w:t>
      </w:r>
      <w:r w:rsidRPr="00F81D56">
        <w:rPr>
          <w:rFonts w:cstheme="minorHAnsi"/>
          <w:sz w:val="24"/>
          <w:szCs w:val="24"/>
        </w:rPr>
        <w:t>returns of the momentum, value, and quality factor</w:t>
      </w:r>
      <w:r w:rsidR="00641292">
        <w:rPr>
          <w:rFonts w:cstheme="minorHAnsi"/>
          <w:sz w:val="24"/>
          <w:szCs w:val="24"/>
        </w:rPr>
        <w:t>s</w:t>
      </w:r>
      <w:r w:rsidR="00D8052F">
        <w:rPr>
          <w:rFonts w:cstheme="minorHAnsi"/>
          <w:sz w:val="24"/>
          <w:szCs w:val="24"/>
        </w:rPr>
        <w:t xml:space="preserve"> (i.e. momentum vs value, momentum vs quality, value vs quality)</w:t>
      </w:r>
      <w:r w:rsidR="00266EC4" w:rsidRPr="00E043CA">
        <w:rPr>
          <w:rFonts w:cstheme="minorHAnsi"/>
          <w:sz w:val="24"/>
          <w:szCs w:val="24"/>
        </w:rPr>
        <w:t>. These are supplemented with a comprehensive feature set spanning market-based indicators</w:t>
      </w:r>
      <w:r w:rsidR="008C0323">
        <w:rPr>
          <w:rFonts w:cstheme="minorHAnsi"/>
          <w:sz w:val="24"/>
          <w:szCs w:val="24"/>
        </w:rPr>
        <w:t>,</w:t>
      </w:r>
      <w:r w:rsidR="00266EC4" w:rsidRPr="00E043CA">
        <w:rPr>
          <w:rFonts w:cstheme="minorHAnsi"/>
          <w:sz w:val="24"/>
          <w:szCs w:val="24"/>
        </w:rPr>
        <w:t xml:space="preserve"> macro-economic indicators</w:t>
      </w:r>
      <w:r w:rsidR="008C0323">
        <w:rPr>
          <w:rFonts w:cstheme="minorHAnsi"/>
          <w:sz w:val="24"/>
          <w:szCs w:val="24"/>
        </w:rPr>
        <w:t xml:space="preserve">, </w:t>
      </w:r>
      <w:r w:rsidR="00266EC4" w:rsidRPr="00E043CA">
        <w:rPr>
          <w:rFonts w:cstheme="minorHAnsi"/>
          <w:sz w:val="24"/>
          <w:szCs w:val="24"/>
        </w:rPr>
        <w:t xml:space="preserve">and fundamental data </w:t>
      </w:r>
      <w:r w:rsidR="000B4858">
        <w:rPr>
          <w:rFonts w:cstheme="minorHAnsi"/>
          <w:sz w:val="24"/>
          <w:szCs w:val="24"/>
        </w:rPr>
        <w:t xml:space="preserve">with a full list of </w:t>
      </w:r>
      <w:r w:rsidR="003343B3">
        <w:rPr>
          <w:rFonts w:cstheme="minorHAnsi"/>
          <w:sz w:val="24"/>
          <w:szCs w:val="24"/>
        </w:rPr>
        <w:t>features and definitions contained in</w:t>
      </w:r>
      <w:r w:rsidR="000C5A13">
        <w:rPr>
          <w:rFonts w:cstheme="minorHAnsi"/>
          <w:sz w:val="24"/>
          <w:szCs w:val="24"/>
        </w:rPr>
        <w:t xml:space="preserve"> </w:t>
      </w:r>
      <w:hyperlink w:anchor="_Appendix_A:_Feature" w:history="1">
        <w:r w:rsidR="000C5A13" w:rsidRPr="000C5A13">
          <w:rPr>
            <w:rStyle w:val="Hyperlink"/>
            <w:rFonts w:cstheme="minorHAnsi"/>
            <w:sz w:val="24"/>
            <w:szCs w:val="24"/>
          </w:rPr>
          <w:t>Annexure A</w:t>
        </w:r>
      </w:hyperlink>
      <w:r w:rsidR="00266EC4" w:rsidRPr="00E043CA">
        <w:rPr>
          <w:rFonts w:cstheme="minorHAnsi"/>
          <w:sz w:val="24"/>
          <w:szCs w:val="24"/>
        </w:rPr>
        <w:t xml:space="preserve">. </w:t>
      </w:r>
      <w:r w:rsidR="00662B04" w:rsidRPr="00662B04">
        <w:rPr>
          <w:rFonts w:cstheme="minorHAnsi"/>
          <w:sz w:val="24"/>
          <w:szCs w:val="24"/>
        </w:rPr>
        <w:t xml:space="preserve">The initial feature universe contains </w:t>
      </w:r>
      <w:r w:rsidR="005149CC">
        <w:rPr>
          <w:rFonts w:cstheme="minorHAnsi"/>
          <w:sz w:val="24"/>
          <w:szCs w:val="24"/>
        </w:rPr>
        <w:t>359</w:t>
      </w:r>
      <w:r w:rsidR="00662B04" w:rsidRPr="00662B04">
        <w:rPr>
          <w:rFonts w:cstheme="minorHAnsi"/>
          <w:sz w:val="24"/>
          <w:szCs w:val="24"/>
        </w:rPr>
        <w:t xml:space="preserve"> candidate predictors. Following </w:t>
      </w:r>
      <w:r w:rsidR="00E600A0">
        <w:rPr>
          <w:rFonts w:cstheme="minorHAnsi"/>
          <w:sz w:val="24"/>
          <w:szCs w:val="24"/>
        </w:rPr>
        <w:t>the informa</w:t>
      </w:r>
      <w:r w:rsidR="00DA0022">
        <w:rPr>
          <w:rFonts w:cstheme="minorHAnsi"/>
          <w:sz w:val="24"/>
          <w:szCs w:val="24"/>
        </w:rPr>
        <w:t>tion-based</w:t>
      </w:r>
      <w:r w:rsidR="00E600A0">
        <w:rPr>
          <w:rFonts w:cstheme="minorHAnsi"/>
          <w:sz w:val="24"/>
          <w:szCs w:val="24"/>
        </w:rPr>
        <w:t xml:space="preserve"> feature selection process</w:t>
      </w:r>
      <w:r w:rsidR="00662B04" w:rsidRPr="00662B04">
        <w:rPr>
          <w:rFonts w:cstheme="minorHAnsi"/>
          <w:sz w:val="24"/>
          <w:szCs w:val="24"/>
        </w:rPr>
        <w:t>, this universe is reduced to a compact se</w:t>
      </w:r>
      <w:r w:rsidR="00E600A0">
        <w:rPr>
          <w:rFonts w:cstheme="minorHAnsi"/>
          <w:sz w:val="24"/>
          <w:szCs w:val="24"/>
        </w:rPr>
        <w:t xml:space="preserve">t of 32 </w:t>
      </w:r>
      <w:r w:rsidR="00662B04" w:rsidRPr="00662B04">
        <w:rPr>
          <w:rFonts w:cstheme="minorHAnsi"/>
          <w:sz w:val="24"/>
          <w:szCs w:val="24"/>
        </w:rPr>
        <w:t>representative features.</w:t>
      </w:r>
      <w:r w:rsidR="00DA0022">
        <w:rPr>
          <w:rFonts w:cstheme="minorHAnsi"/>
          <w:sz w:val="24"/>
          <w:szCs w:val="24"/>
        </w:rPr>
        <w:t xml:space="preserve"> In addition to these </w:t>
      </w:r>
      <w:r w:rsidR="00011024">
        <w:rPr>
          <w:rFonts w:cstheme="minorHAnsi"/>
          <w:sz w:val="24"/>
          <w:szCs w:val="24"/>
        </w:rPr>
        <w:t>features,</w:t>
      </w:r>
      <w:r w:rsidR="000F79E0" w:rsidRPr="000F79E0">
        <w:rPr>
          <w:rFonts w:cstheme="minorHAnsi"/>
          <w:sz w:val="24"/>
          <w:szCs w:val="24"/>
        </w:rPr>
        <w:t xml:space="preserve"> </w:t>
      </w:r>
      <w:r w:rsidR="00B62908">
        <w:rPr>
          <w:rFonts w:cstheme="minorHAnsi"/>
          <w:sz w:val="24"/>
          <w:szCs w:val="24"/>
        </w:rPr>
        <w:t>feature set</w:t>
      </w:r>
      <w:r w:rsidR="000F79E0" w:rsidRPr="000F79E0">
        <w:rPr>
          <w:rFonts w:cstheme="minorHAnsi"/>
          <w:sz w:val="24"/>
          <w:szCs w:val="24"/>
        </w:rPr>
        <w:t xml:space="preserve"> also includes </w:t>
      </w:r>
      <w:r w:rsidR="00B62908">
        <w:rPr>
          <w:rFonts w:cstheme="minorHAnsi"/>
          <w:sz w:val="24"/>
          <w:szCs w:val="24"/>
        </w:rPr>
        <w:t xml:space="preserve">18 </w:t>
      </w:r>
      <w:r w:rsidR="000F79E0" w:rsidRPr="000F79E0">
        <w:rPr>
          <w:rFonts w:cstheme="minorHAnsi"/>
          <w:sz w:val="24"/>
          <w:szCs w:val="24"/>
        </w:rPr>
        <w:t>factor-specific relative indicators capturing performance spreads, volatility dispersion, correlations, and short-term momentum differentials between the momentum, value, and quality factors.</w:t>
      </w:r>
      <w:r w:rsidR="00B62908">
        <w:rPr>
          <w:rFonts w:cstheme="minorHAnsi"/>
          <w:sz w:val="24"/>
          <w:szCs w:val="24"/>
        </w:rPr>
        <w:t xml:space="preserve"> </w:t>
      </w:r>
      <w:r w:rsidR="00826421" w:rsidRPr="00826421">
        <w:rPr>
          <w:rFonts w:cstheme="minorHAnsi"/>
          <w:sz w:val="24"/>
          <w:szCs w:val="24"/>
        </w:rPr>
        <w:t>Including such features allows the models to identify periods of factor dispersion and relative dominance, improving the detection of changing factor regime</w:t>
      </w:r>
      <w:sdt>
        <w:sdtPr>
          <w:rPr>
            <w:rFonts w:cstheme="minorHAnsi"/>
            <w:sz w:val="24"/>
            <w:szCs w:val="24"/>
          </w:rPr>
          <w:id w:val="-941605817"/>
          <w:citation/>
        </w:sdtPr>
        <w:sdtEndPr/>
        <w:sdtContent>
          <w:r w:rsidR="00826421">
            <w:rPr>
              <w:rFonts w:cstheme="minorHAnsi"/>
              <w:sz w:val="24"/>
              <w:szCs w:val="24"/>
            </w:rPr>
            <w:fldChar w:fldCharType="begin"/>
          </w:r>
          <w:r w:rsidR="00826421">
            <w:rPr>
              <w:rFonts w:cstheme="minorHAnsi"/>
              <w:sz w:val="24"/>
              <w:szCs w:val="24"/>
            </w:rPr>
            <w:instrText xml:space="preserve"> CITATION Fam92 \l 7177 </w:instrText>
          </w:r>
          <w:r w:rsidR="00D23A53">
            <w:rPr>
              <w:rFonts w:cstheme="minorHAnsi"/>
              <w:sz w:val="24"/>
              <w:szCs w:val="24"/>
            </w:rPr>
            <w:instrText xml:space="preserve"> \m Asn13 \m Shi20</w:instrText>
          </w:r>
          <w:r w:rsidR="00826421">
            <w:rPr>
              <w:rFonts w:cstheme="minorHAnsi"/>
              <w:sz w:val="24"/>
              <w:szCs w:val="24"/>
            </w:rPr>
            <w:fldChar w:fldCharType="separate"/>
          </w:r>
          <w:r w:rsidR="00D23A53">
            <w:rPr>
              <w:rFonts w:cstheme="minorHAnsi"/>
              <w:noProof/>
              <w:sz w:val="24"/>
              <w:szCs w:val="24"/>
            </w:rPr>
            <w:t xml:space="preserve"> </w:t>
          </w:r>
          <w:r w:rsidR="00D23A53" w:rsidRPr="00D23A53">
            <w:rPr>
              <w:rFonts w:cstheme="minorHAnsi"/>
              <w:noProof/>
              <w:sz w:val="24"/>
              <w:szCs w:val="24"/>
            </w:rPr>
            <w:t>(Fama &amp; French, 1992; Asness, Moskowitz, &amp; Pedersen, 2013; Gu, Kelly, &amp; Xiu, 2020)</w:t>
          </w:r>
          <w:r w:rsidR="00826421">
            <w:rPr>
              <w:rFonts w:cstheme="minorHAnsi"/>
              <w:sz w:val="24"/>
              <w:szCs w:val="24"/>
            </w:rPr>
            <w:fldChar w:fldCharType="end"/>
          </w:r>
        </w:sdtContent>
      </w:sdt>
      <w:r w:rsidR="00AF4EE0">
        <w:rPr>
          <w:rFonts w:cstheme="minorHAnsi"/>
          <w:sz w:val="24"/>
          <w:szCs w:val="24"/>
        </w:rPr>
        <w:t>.</w:t>
      </w:r>
    </w:p>
    <w:p w14:paraId="2061A89C" w14:textId="77777777" w:rsidR="00D74604" w:rsidRDefault="00D74604" w:rsidP="00266EC4">
      <w:pPr>
        <w:rPr>
          <w:rFonts w:cstheme="minorHAnsi"/>
          <w:sz w:val="24"/>
          <w:szCs w:val="24"/>
        </w:rPr>
      </w:pPr>
    </w:p>
    <w:p w14:paraId="4D0115C3" w14:textId="308BAA76" w:rsidR="005907B2" w:rsidRDefault="004407A0" w:rsidP="00246AFD">
      <w:pPr>
        <w:pStyle w:val="Heading3"/>
        <w:numPr>
          <w:ilvl w:val="0"/>
          <w:numId w:val="0"/>
        </w:numPr>
        <w:rPr>
          <w:rFonts w:cstheme="minorHAnsi"/>
        </w:rPr>
      </w:pPr>
      <w:r>
        <w:rPr>
          <w:rFonts w:cstheme="minorHAnsi"/>
        </w:rPr>
        <w:t>Data pre-processing</w:t>
      </w:r>
    </w:p>
    <w:p w14:paraId="3109544A" w14:textId="3FBF5B48" w:rsidR="00A17E44" w:rsidRDefault="00A17E44" w:rsidP="002C2868">
      <w:pPr>
        <w:rPr>
          <w:sz w:val="24"/>
          <w:szCs w:val="24"/>
        </w:rPr>
      </w:pPr>
      <w:r w:rsidRPr="00A17E44">
        <w:rPr>
          <w:sz w:val="24"/>
          <w:szCs w:val="24"/>
        </w:rPr>
        <w:t>The data preprocessing procedures adopted in this study follow established practices in empirical financial modelling and financial machine learning</w:t>
      </w:r>
      <w:sdt>
        <w:sdtPr>
          <w:rPr>
            <w:sz w:val="24"/>
            <w:szCs w:val="24"/>
          </w:rPr>
          <w:id w:val="977796323"/>
          <w:citation/>
        </w:sdtPr>
        <w:sdtEndPr/>
        <w:sdtContent>
          <w:r w:rsidR="00B24BE2">
            <w:rPr>
              <w:sz w:val="24"/>
              <w:szCs w:val="24"/>
            </w:rPr>
            <w:fldChar w:fldCharType="begin"/>
          </w:r>
          <w:r w:rsidR="00B24BE2">
            <w:rPr>
              <w:sz w:val="24"/>
              <w:szCs w:val="24"/>
            </w:rPr>
            <w:instrText xml:space="preserve"> CITATION Cam97 \l 7177 </w:instrText>
          </w:r>
          <w:r w:rsidR="00C952AF">
            <w:rPr>
              <w:sz w:val="24"/>
              <w:szCs w:val="24"/>
            </w:rPr>
            <w:instrText xml:space="preserve"> \m Lop18</w:instrText>
          </w:r>
          <w:r w:rsidR="00B24BE2">
            <w:rPr>
              <w:sz w:val="24"/>
              <w:szCs w:val="24"/>
            </w:rPr>
            <w:fldChar w:fldCharType="separate"/>
          </w:r>
          <w:r w:rsidR="00C952AF">
            <w:rPr>
              <w:noProof/>
              <w:sz w:val="24"/>
              <w:szCs w:val="24"/>
            </w:rPr>
            <w:t xml:space="preserve"> </w:t>
          </w:r>
          <w:r w:rsidR="00C952AF" w:rsidRPr="00C952AF">
            <w:rPr>
              <w:noProof/>
              <w:sz w:val="24"/>
              <w:szCs w:val="24"/>
            </w:rPr>
            <w:t>(Campbell, Lo, &amp; MacKinlay, 1997; Lopez de Prado M. , 2018)</w:t>
          </w:r>
          <w:r w:rsidR="00B24BE2">
            <w:rPr>
              <w:sz w:val="24"/>
              <w:szCs w:val="24"/>
            </w:rPr>
            <w:fldChar w:fldCharType="end"/>
          </w:r>
        </w:sdtContent>
      </w:sdt>
      <w:r w:rsidR="00B24BE2">
        <w:rPr>
          <w:sz w:val="24"/>
          <w:szCs w:val="24"/>
        </w:rPr>
        <w:t>.</w:t>
      </w:r>
    </w:p>
    <w:p w14:paraId="493412D0" w14:textId="1DF9CCEA" w:rsidR="00AF74FE" w:rsidRPr="00117D10" w:rsidRDefault="007A23DA" w:rsidP="00117D10">
      <w:pPr>
        <w:pStyle w:val="ListParagraph"/>
        <w:numPr>
          <w:ilvl w:val="0"/>
          <w:numId w:val="47"/>
        </w:numPr>
        <w:rPr>
          <w:sz w:val="24"/>
          <w:szCs w:val="24"/>
        </w:rPr>
      </w:pPr>
      <w:r>
        <w:rPr>
          <w:b/>
          <w:bCs/>
          <w:sz w:val="24"/>
          <w:szCs w:val="24"/>
        </w:rPr>
        <w:t xml:space="preserve">Lagging of </w:t>
      </w:r>
      <w:r w:rsidR="00780FFB">
        <w:rPr>
          <w:b/>
          <w:bCs/>
          <w:sz w:val="24"/>
          <w:szCs w:val="24"/>
        </w:rPr>
        <w:t xml:space="preserve">features: </w:t>
      </w:r>
      <w:r w:rsidR="002C2868" w:rsidRPr="00117D10">
        <w:rPr>
          <w:sz w:val="24"/>
          <w:szCs w:val="24"/>
        </w:rPr>
        <w:t xml:space="preserve">To prevent forward information leakage, all explanatory variables are lagged by one month relative to the target variable. </w:t>
      </w:r>
      <w:r w:rsidR="00A56FD6" w:rsidRPr="00117D10">
        <w:rPr>
          <w:sz w:val="24"/>
          <w:szCs w:val="24"/>
        </w:rPr>
        <w:t xml:space="preserve">This ensures that </w:t>
      </w:r>
      <w:r w:rsidR="006274A6" w:rsidRPr="00117D10">
        <w:rPr>
          <w:sz w:val="24"/>
          <w:szCs w:val="24"/>
        </w:rPr>
        <w:t>only information available at the prediction date</w:t>
      </w:r>
      <w:r w:rsidR="00A56FD6" w:rsidRPr="00117D10">
        <w:rPr>
          <w:sz w:val="24"/>
          <w:szCs w:val="24"/>
        </w:rPr>
        <w:t xml:space="preserve"> </w:t>
      </w:r>
      <w:r w:rsidR="00D62F6E" w:rsidRPr="00117D10">
        <w:rPr>
          <w:sz w:val="24"/>
          <w:szCs w:val="24"/>
        </w:rPr>
        <w:t>is used to forecast subsequent relative factor performance</w:t>
      </w:r>
      <w:r w:rsidR="00AF5C4F" w:rsidRPr="00117D10">
        <w:rPr>
          <w:sz w:val="24"/>
          <w:szCs w:val="24"/>
        </w:rPr>
        <w:t>.</w:t>
      </w:r>
    </w:p>
    <w:p w14:paraId="24844878" w14:textId="27BF0D43" w:rsidR="002C2868" w:rsidRPr="002E5A3C" w:rsidRDefault="002E5A3C" w:rsidP="00117D10">
      <w:pPr>
        <w:pStyle w:val="ListParagraph"/>
        <w:numPr>
          <w:ilvl w:val="0"/>
          <w:numId w:val="47"/>
        </w:numPr>
        <w:rPr>
          <w:color w:val="000000" w:themeColor="text1"/>
          <w:sz w:val="24"/>
          <w:szCs w:val="24"/>
        </w:rPr>
      </w:pPr>
      <w:r w:rsidRPr="002E5A3C">
        <w:rPr>
          <w:b/>
          <w:bCs/>
          <w:color w:val="000000" w:themeColor="text1"/>
          <w:sz w:val="24"/>
          <w:szCs w:val="24"/>
        </w:rPr>
        <w:t>Forward filling and t</w:t>
      </w:r>
      <w:r w:rsidR="00F87B1B" w:rsidRPr="002E5A3C">
        <w:rPr>
          <w:b/>
          <w:bCs/>
          <w:color w:val="000000" w:themeColor="text1"/>
          <w:sz w:val="24"/>
          <w:szCs w:val="24"/>
        </w:rPr>
        <w:t xml:space="preserve">emporal alignment: </w:t>
      </w:r>
      <w:r w:rsidR="002C2868" w:rsidRPr="002E5A3C">
        <w:rPr>
          <w:color w:val="000000" w:themeColor="text1"/>
          <w:sz w:val="24"/>
          <w:szCs w:val="24"/>
        </w:rPr>
        <w:t xml:space="preserve">Because factor returns are measured weekly, monthly macroeconomic and fundamental variables are aligned to the nearest prior observation and forward-filled </w:t>
      </w:r>
      <w:r w:rsidR="00237DA6" w:rsidRPr="00B51827">
        <w:rPr>
          <w:sz w:val="24"/>
          <w:szCs w:val="24"/>
        </w:rPr>
        <w:t>(last observation carried forward)</w:t>
      </w:r>
      <w:r w:rsidR="00237DA6">
        <w:rPr>
          <w:sz w:val="24"/>
          <w:szCs w:val="24"/>
        </w:rPr>
        <w:t xml:space="preserve"> </w:t>
      </w:r>
      <w:r w:rsidR="002C2868" w:rsidRPr="002E5A3C">
        <w:rPr>
          <w:color w:val="000000" w:themeColor="text1"/>
          <w:sz w:val="24"/>
          <w:szCs w:val="24"/>
        </w:rPr>
        <w:t>within the month to preserve real-time availability. This approach maintains temporal consistency while avoiding the incorporation of future revisions.</w:t>
      </w:r>
    </w:p>
    <w:p w14:paraId="1E75EEF2" w14:textId="4FA25412" w:rsidR="008F2911" w:rsidRPr="00B51827" w:rsidRDefault="001D236A" w:rsidP="00B51827">
      <w:pPr>
        <w:pStyle w:val="ListParagraph"/>
        <w:numPr>
          <w:ilvl w:val="0"/>
          <w:numId w:val="47"/>
        </w:numPr>
        <w:rPr>
          <w:sz w:val="24"/>
          <w:szCs w:val="24"/>
        </w:rPr>
      </w:pPr>
      <w:r w:rsidRPr="001D236A">
        <w:rPr>
          <w:b/>
          <w:bCs/>
          <w:sz w:val="24"/>
          <w:szCs w:val="24"/>
        </w:rPr>
        <w:lastRenderedPageBreak/>
        <w:t>Missing data:</w:t>
      </w:r>
      <w:r>
        <w:rPr>
          <w:sz w:val="24"/>
          <w:szCs w:val="24"/>
        </w:rPr>
        <w:t xml:space="preserve"> </w:t>
      </w:r>
      <w:r w:rsidR="008F2911" w:rsidRPr="00B51827">
        <w:rPr>
          <w:sz w:val="24"/>
          <w:szCs w:val="24"/>
        </w:rPr>
        <w:t>Features with more than 30% missing observations are excluded to prevent excessive imputation bias and reduce instability in model estimation.</w:t>
      </w:r>
      <w:r w:rsidR="003A5AD0" w:rsidRPr="00B51827">
        <w:rPr>
          <w:sz w:val="24"/>
          <w:szCs w:val="24"/>
        </w:rPr>
        <w:t xml:space="preserve"> </w:t>
      </w:r>
      <w:r w:rsidR="008F2911" w:rsidRPr="00B51827">
        <w:rPr>
          <w:sz w:val="24"/>
          <w:szCs w:val="24"/>
        </w:rPr>
        <w:t>Remaining missing values are imputed using forward filling</w:t>
      </w:r>
      <w:r w:rsidR="00237DA6">
        <w:rPr>
          <w:sz w:val="24"/>
          <w:szCs w:val="24"/>
        </w:rPr>
        <w:t xml:space="preserve">. </w:t>
      </w:r>
    </w:p>
    <w:p w14:paraId="3790B09E" w14:textId="7832D179" w:rsidR="002C27D7" w:rsidRDefault="00656CC0" w:rsidP="00266EC4">
      <w:pPr>
        <w:rPr>
          <w:sz w:val="24"/>
          <w:szCs w:val="24"/>
        </w:rPr>
      </w:pPr>
      <w:r w:rsidRPr="00656CC0">
        <w:rPr>
          <w:sz w:val="24"/>
          <w:szCs w:val="24"/>
        </w:rPr>
        <w:t>After applying these preprocessing steps and the subsequent feature-selection procedure, the final modelling dataset contains 929 weekly observations. This framework ensures that the modelling pipeline is constructed using only information that would have been observable in real time, thereby eliminating forward information leakage.</w:t>
      </w:r>
    </w:p>
    <w:p w14:paraId="7E7894B1" w14:textId="77777777" w:rsidR="00722A95" w:rsidRPr="00E043CA" w:rsidRDefault="00722A95" w:rsidP="00266EC4">
      <w:pPr>
        <w:rPr>
          <w:rFonts w:cstheme="minorHAnsi"/>
          <w:sz w:val="24"/>
          <w:szCs w:val="24"/>
        </w:rPr>
      </w:pPr>
    </w:p>
    <w:p w14:paraId="7C9A3C13" w14:textId="426F64BC" w:rsidR="00492BB9" w:rsidRPr="00E043CA" w:rsidRDefault="006E5176" w:rsidP="00492BB9">
      <w:pPr>
        <w:pStyle w:val="Heading2"/>
        <w:rPr>
          <w:rFonts w:cstheme="minorHAnsi"/>
          <w:szCs w:val="28"/>
        </w:rPr>
      </w:pPr>
      <w:bookmarkStart w:id="57" w:name="_Toc223935857"/>
      <w:r>
        <w:rPr>
          <w:rFonts w:cstheme="minorHAnsi"/>
          <w:szCs w:val="28"/>
        </w:rPr>
        <w:t>Trend-scanning</w:t>
      </w:r>
      <w:r w:rsidR="002B017E">
        <w:rPr>
          <w:rFonts w:cstheme="minorHAnsi"/>
          <w:szCs w:val="28"/>
        </w:rPr>
        <w:t xml:space="preserve"> </w:t>
      </w:r>
      <w:r w:rsidR="00F21711">
        <w:rPr>
          <w:rFonts w:cstheme="minorHAnsi"/>
          <w:szCs w:val="28"/>
        </w:rPr>
        <w:t xml:space="preserve">target </w:t>
      </w:r>
      <w:r w:rsidR="002B017E">
        <w:rPr>
          <w:rFonts w:cstheme="minorHAnsi"/>
          <w:szCs w:val="28"/>
        </w:rPr>
        <w:t>label construction</w:t>
      </w:r>
      <w:bookmarkEnd w:id="57"/>
    </w:p>
    <w:p w14:paraId="25073D7E" w14:textId="3737AC0E" w:rsidR="00C665AA" w:rsidRPr="00E043CA" w:rsidRDefault="00630E2D" w:rsidP="00C665AA">
      <w:pPr>
        <w:rPr>
          <w:rFonts w:cstheme="minorHAnsi"/>
          <w:color w:val="000000" w:themeColor="text1"/>
          <w:kern w:val="0"/>
          <w:sz w:val="24"/>
          <w:szCs w:val="24"/>
          <w14:ligatures w14:val="none"/>
        </w:rPr>
      </w:pPr>
      <w:r>
        <w:rPr>
          <w:rFonts w:cstheme="minorHAnsi"/>
          <w:color w:val="000000" w:themeColor="text1"/>
          <w:sz w:val="24"/>
          <w:szCs w:val="24"/>
        </w:rPr>
        <w:t>W</w:t>
      </w:r>
      <w:r w:rsidR="00C665AA" w:rsidRPr="00E043CA">
        <w:rPr>
          <w:rFonts w:cstheme="minorHAnsi"/>
          <w:color w:val="000000" w:themeColor="text1"/>
          <w:sz w:val="24"/>
          <w:szCs w:val="24"/>
        </w:rPr>
        <w:t xml:space="preserve">e </w:t>
      </w:r>
      <w:r>
        <w:rPr>
          <w:rFonts w:cstheme="minorHAnsi"/>
          <w:color w:val="000000" w:themeColor="text1"/>
          <w:sz w:val="24"/>
          <w:szCs w:val="24"/>
        </w:rPr>
        <w:t xml:space="preserve">conceptualize the </w:t>
      </w:r>
      <w:r w:rsidR="00C665AA" w:rsidRPr="00E043CA">
        <w:rPr>
          <w:rFonts w:cstheme="minorHAnsi"/>
          <w:color w:val="000000" w:themeColor="text1"/>
          <w:sz w:val="24"/>
          <w:szCs w:val="24"/>
        </w:rPr>
        <w:t xml:space="preserve">challenge of generating </w:t>
      </w:r>
      <w:r w:rsidR="0012318E">
        <w:rPr>
          <w:rFonts w:cstheme="minorHAnsi"/>
          <w:color w:val="000000" w:themeColor="text1"/>
          <w:sz w:val="24"/>
          <w:szCs w:val="24"/>
        </w:rPr>
        <w:t xml:space="preserve">relative </w:t>
      </w:r>
      <w:r w:rsidR="00C665AA" w:rsidRPr="00E043CA">
        <w:rPr>
          <w:rFonts w:cstheme="minorHAnsi"/>
          <w:color w:val="000000" w:themeColor="text1"/>
          <w:sz w:val="24"/>
          <w:szCs w:val="24"/>
        </w:rPr>
        <w:t xml:space="preserve">factor timing signals as a binary classification task. </w:t>
      </w:r>
      <w:r w:rsidR="0056286E">
        <w:rPr>
          <w:rFonts w:cstheme="minorHAnsi"/>
          <w:color w:val="000000" w:themeColor="text1"/>
          <w:sz w:val="24"/>
          <w:szCs w:val="24"/>
        </w:rPr>
        <w:t xml:space="preserve">The </w:t>
      </w:r>
      <w:r w:rsidR="00C665AA" w:rsidRPr="00E043CA">
        <w:rPr>
          <w:rFonts w:cstheme="minorHAnsi"/>
          <w:color w:val="000000" w:themeColor="text1"/>
          <w:sz w:val="24"/>
          <w:szCs w:val="24"/>
        </w:rPr>
        <w:t xml:space="preserve">aim </w:t>
      </w:r>
      <w:r w:rsidR="0056286E">
        <w:rPr>
          <w:rFonts w:cstheme="minorHAnsi"/>
          <w:color w:val="000000" w:themeColor="text1"/>
          <w:sz w:val="24"/>
          <w:szCs w:val="24"/>
        </w:rPr>
        <w:t xml:space="preserve">is </w:t>
      </w:r>
      <w:r w:rsidR="00C665AA" w:rsidRPr="00E043CA">
        <w:rPr>
          <w:rFonts w:cstheme="minorHAnsi"/>
          <w:color w:val="000000" w:themeColor="text1"/>
          <w:sz w:val="24"/>
          <w:szCs w:val="24"/>
        </w:rPr>
        <w:t xml:space="preserve">to identifying periods when a factor outperforms or underperforms relative to other style factors. </w:t>
      </w:r>
      <w:r w:rsidR="00E06A2C" w:rsidRPr="00E06A2C">
        <w:rPr>
          <w:rFonts w:cstheme="minorHAnsi"/>
          <w:color w:val="000000" w:themeColor="text1"/>
          <w:sz w:val="24"/>
          <w:szCs w:val="24"/>
        </w:rPr>
        <w:t>Reframing the forecasting task as a binary classification problem helps mitigate statistical challenges inherent in financial time-series data. In particular, financial returns are typically characterised by heavy-tailed distributions and low signal-to-noise ratios, conditions under which classification-based approaches can provide more stable predictive performance than direct return regression</w:t>
      </w:r>
      <w:sdt>
        <w:sdtPr>
          <w:rPr>
            <w:rFonts w:cstheme="minorHAnsi"/>
            <w:color w:val="000000" w:themeColor="text1"/>
            <w:sz w:val="24"/>
            <w:szCs w:val="24"/>
          </w:rPr>
          <w:id w:val="1450973205"/>
          <w:citation/>
        </w:sdtPr>
        <w:sdtEndPr/>
        <w:sdtContent>
          <w:r w:rsidR="00C665AA" w:rsidRPr="00E043CA">
            <w:rPr>
              <w:rFonts w:cstheme="minorHAnsi"/>
              <w:color w:val="000000" w:themeColor="text1"/>
              <w:sz w:val="24"/>
              <w:szCs w:val="24"/>
            </w:rPr>
            <w:fldChar w:fldCharType="begin"/>
          </w:r>
          <w:r w:rsidR="00C665AA" w:rsidRPr="00E043CA">
            <w:rPr>
              <w:rFonts w:cstheme="minorHAnsi"/>
              <w:color w:val="000000" w:themeColor="text1"/>
              <w:sz w:val="24"/>
              <w:szCs w:val="24"/>
              <w:lang w:val="en-US"/>
            </w:rPr>
            <w:instrText xml:space="preserve"> CITATION Cot24 \l 1033  \m Dix17</w:instrText>
          </w:r>
          <w:r w:rsidR="00C665AA" w:rsidRPr="00E043CA">
            <w:rPr>
              <w:rFonts w:cstheme="minorHAnsi"/>
              <w:color w:val="000000" w:themeColor="text1"/>
              <w:sz w:val="24"/>
              <w:szCs w:val="24"/>
            </w:rPr>
            <w:fldChar w:fldCharType="separate"/>
          </w:r>
          <w:r w:rsidR="00AB146F" w:rsidRPr="00AB146F">
            <w:rPr>
              <w:rFonts w:cstheme="minorHAnsi"/>
              <w:noProof/>
              <w:color w:val="000000" w:themeColor="text1"/>
              <w:sz w:val="24"/>
              <w:szCs w:val="24"/>
              <w:lang w:val="en-US"/>
            </w:rPr>
            <w:t>(Cotturo, Liu, &amp; Proner, 2024; Dixon, Klabjan, &amp; Bang, 2017)</w:t>
          </w:r>
          <w:r w:rsidR="00C665AA" w:rsidRPr="00E043CA">
            <w:rPr>
              <w:rFonts w:cstheme="minorHAnsi"/>
              <w:color w:val="000000" w:themeColor="text1"/>
              <w:sz w:val="24"/>
              <w:szCs w:val="24"/>
            </w:rPr>
            <w:fldChar w:fldCharType="end"/>
          </w:r>
        </w:sdtContent>
      </w:sdt>
      <w:r w:rsidR="00C665AA" w:rsidRPr="00E043CA">
        <w:rPr>
          <w:rFonts w:cstheme="minorHAnsi"/>
          <w:color w:val="000000" w:themeColor="text1"/>
          <w:sz w:val="24"/>
          <w:szCs w:val="24"/>
        </w:rPr>
        <w:t>.</w:t>
      </w:r>
    </w:p>
    <w:p w14:paraId="47C01FF6" w14:textId="33E1B5D4" w:rsidR="00EB1AE3" w:rsidRPr="00EB1AE3" w:rsidRDefault="00EB1AE3" w:rsidP="00EB1AE3">
      <w:pPr>
        <w:spacing w:before="0" w:after="160"/>
        <w:rPr>
          <w:rFonts w:ascii="Calibri" w:eastAsia="Times New Roman" w:hAnsi="Calibri" w:cs="Times New Roman"/>
          <w:kern w:val="0"/>
          <w:sz w:val="24"/>
          <w:szCs w:val="24"/>
          <w14:ligatures w14:val="none"/>
        </w:rPr>
      </w:pPr>
      <w:r w:rsidRPr="00EB1AE3">
        <w:rPr>
          <w:rFonts w:ascii="Calibri" w:eastAsia="Calibri" w:hAnsi="Calibri" w:cs="Calibri"/>
          <w:color w:val="000000"/>
          <w:kern w:val="0"/>
          <w:sz w:val="24"/>
          <w:szCs w:val="24"/>
          <w14:ligatures w14:val="none"/>
        </w:rPr>
        <w:t xml:space="preserve">To convert continuous series of relative factor returns into target variables suitable for binary classification we apply the trend scanning method </w:t>
      </w:r>
      <w:r w:rsidR="00CD4CB0">
        <w:rPr>
          <w:rFonts w:ascii="Calibri" w:eastAsia="Calibri" w:hAnsi="Calibri" w:cs="Calibri"/>
          <w:color w:val="000000"/>
          <w:kern w:val="0"/>
          <w:sz w:val="24"/>
          <w:szCs w:val="24"/>
          <w14:ligatures w14:val="none"/>
        </w:rPr>
        <w:t>introduced by Lopez de Prado</w:t>
      </w:r>
      <w:sdt>
        <w:sdtPr>
          <w:rPr>
            <w:rFonts w:ascii="Calibri" w:eastAsia="Calibri" w:hAnsi="Calibri" w:cs="Times New Roman"/>
            <w:kern w:val="0"/>
            <w:sz w:val="24"/>
            <w:szCs w:val="24"/>
            <w14:ligatures w14:val="none"/>
          </w:rPr>
          <w:id w:val="-2074883037"/>
          <w:citation/>
        </w:sdtPr>
        <w:sdtEndPr/>
        <w:sdtContent>
          <w:r w:rsidRPr="00EB1AE3">
            <w:rPr>
              <w:rFonts w:ascii="Calibri" w:eastAsia="Calibri" w:hAnsi="Calibri" w:cs="Calibri"/>
              <w:color w:val="000000"/>
              <w:kern w:val="0"/>
              <w:sz w:val="24"/>
              <w:szCs w:val="24"/>
              <w14:ligatures w14:val="none"/>
            </w:rPr>
            <w:fldChar w:fldCharType="begin"/>
          </w:r>
          <w:r w:rsidRPr="00EB1AE3">
            <w:rPr>
              <w:rFonts w:ascii="Calibri" w:eastAsia="Calibri" w:hAnsi="Calibri" w:cs="Calibri"/>
              <w:color w:val="000000"/>
              <w:kern w:val="0"/>
              <w:sz w:val="24"/>
              <w:szCs w:val="24"/>
              <w14:ligatures w14:val="none"/>
            </w:rPr>
            <w:instrText xml:space="preserve">CITATION Lop20 \l 7177 </w:instrText>
          </w:r>
          <w:r w:rsidRPr="00EB1AE3">
            <w:rPr>
              <w:rFonts w:ascii="Calibri" w:eastAsia="Calibri" w:hAnsi="Calibri" w:cs="Calibri"/>
              <w:color w:val="000000"/>
              <w:kern w:val="0"/>
              <w:sz w:val="24"/>
              <w:szCs w:val="24"/>
              <w14:ligatures w14:val="none"/>
            </w:rPr>
            <w:fldChar w:fldCharType="separate"/>
          </w:r>
          <w:r w:rsidR="00AB146F">
            <w:rPr>
              <w:rFonts w:ascii="Calibri" w:eastAsia="Calibri" w:hAnsi="Calibri" w:cs="Calibri"/>
              <w:noProof/>
              <w:color w:val="000000"/>
              <w:kern w:val="0"/>
              <w:sz w:val="24"/>
              <w:szCs w:val="24"/>
              <w14:ligatures w14:val="none"/>
            </w:rPr>
            <w:t xml:space="preserve"> </w:t>
          </w:r>
          <w:r w:rsidR="00AB146F" w:rsidRPr="00AB146F">
            <w:rPr>
              <w:rFonts w:ascii="Calibri" w:eastAsia="Calibri" w:hAnsi="Calibri" w:cs="Calibri"/>
              <w:noProof/>
              <w:color w:val="000000"/>
              <w:kern w:val="0"/>
              <w:sz w:val="24"/>
              <w:szCs w:val="24"/>
              <w14:ligatures w14:val="none"/>
            </w:rPr>
            <w:t>(Lopez de Prado M. , 2020)</w:t>
          </w:r>
          <w:r w:rsidRPr="00EB1AE3">
            <w:rPr>
              <w:rFonts w:ascii="Calibri" w:eastAsia="Calibri" w:hAnsi="Calibri" w:cs="Calibri"/>
              <w:color w:val="000000"/>
              <w:kern w:val="0"/>
              <w:sz w:val="24"/>
              <w:szCs w:val="24"/>
              <w14:ligatures w14:val="none"/>
            </w:rPr>
            <w:fldChar w:fldCharType="end"/>
          </w:r>
        </w:sdtContent>
      </w:sdt>
      <w:r w:rsidRPr="00EB1AE3">
        <w:rPr>
          <w:rFonts w:ascii="Calibri" w:eastAsia="Calibri" w:hAnsi="Calibri" w:cs="Times New Roman"/>
          <w:kern w:val="0"/>
          <w:sz w:val="24"/>
          <w:szCs w:val="24"/>
          <w14:ligatures w14:val="none"/>
        </w:rPr>
        <w:t>. Trend scanning identifies trends over the target variable by scanning forward across a range of time horizons to fit a regression line that identifies the dominant price movement</w:t>
      </w:r>
      <w:r w:rsidRPr="00EB1AE3">
        <w:rPr>
          <w:rFonts w:ascii="Calibri" w:eastAsia="Times New Roman" w:hAnsi="Calibri" w:cs="Times New Roman"/>
          <w:kern w:val="0"/>
          <w:sz w:val="24"/>
          <w:szCs w:val="24"/>
          <w14:ligatures w14:val="none"/>
        </w:rPr>
        <w:t xml:space="preserve">. A key advantage of trend scanning is that it does not impose an arbitrary, fixed prediction horizon. A critical limitation in fixed horizons is the implicit assumption </w:t>
      </w:r>
      <w:r w:rsidRPr="00EB1AE3">
        <w:rPr>
          <w:rFonts w:ascii="Calibri" w:eastAsia="Calibri" w:hAnsi="Calibri" w:cs="Times New Roman"/>
          <w:kern w:val="0"/>
          <w:sz w:val="24"/>
          <w:szCs w:val="24"/>
          <w14:ligatures w14:val="none"/>
        </w:rPr>
        <w:t>that the most significant points occur exactly at the end of the fixed interval, missing important information occurring between the set points</w:t>
      </w:r>
      <w:sdt>
        <w:sdtPr>
          <w:rPr>
            <w:rFonts w:ascii="Calibri" w:eastAsia="Times New Roman" w:hAnsi="Calibri" w:cs="Times New Roman"/>
            <w:kern w:val="0"/>
            <w:sz w:val="24"/>
            <w:szCs w:val="24"/>
            <w14:ligatures w14:val="none"/>
          </w:rPr>
          <w:id w:val="576409752"/>
          <w:citation/>
        </w:sdtPr>
        <w:sdtEndPr/>
        <w:sdtContent>
          <w:r w:rsidRPr="00EB1AE3">
            <w:rPr>
              <w:rFonts w:ascii="Calibri" w:eastAsia="Times New Roman" w:hAnsi="Calibri" w:cs="Times New Roman"/>
              <w:kern w:val="0"/>
              <w:sz w:val="24"/>
              <w:szCs w:val="24"/>
              <w14:ligatures w14:val="none"/>
            </w:rPr>
            <w:fldChar w:fldCharType="begin"/>
          </w:r>
          <w:r w:rsidRPr="00EB1AE3">
            <w:rPr>
              <w:rFonts w:ascii="Calibri" w:eastAsia="Times New Roman" w:hAnsi="Calibri" w:cs="Times New Roman"/>
              <w:kern w:val="0"/>
              <w:sz w:val="24"/>
              <w:szCs w:val="24"/>
              <w:lang w:val="en-US"/>
              <w14:ligatures w14:val="none"/>
            </w:rPr>
            <w:instrText xml:space="preserve"> CITATION Lop20 \l 1033 </w:instrText>
          </w:r>
          <w:r w:rsidRPr="00EB1AE3">
            <w:rPr>
              <w:rFonts w:ascii="Calibri" w:eastAsia="Times New Roman" w:hAnsi="Calibri" w:cs="Times New Roman"/>
              <w:kern w:val="0"/>
              <w:sz w:val="24"/>
              <w:szCs w:val="24"/>
              <w14:ligatures w14:val="none"/>
            </w:rPr>
            <w:fldChar w:fldCharType="separate"/>
          </w:r>
          <w:r w:rsidR="00AB146F">
            <w:rPr>
              <w:rFonts w:ascii="Calibri" w:eastAsia="Times New Roman" w:hAnsi="Calibri" w:cs="Times New Roman"/>
              <w:noProof/>
              <w:kern w:val="0"/>
              <w:sz w:val="24"/>
              <w:szCs w:val="24"/>
              <w:lang w:val="en-US"/>
              <w14:ligatures w14:val="none"/>
            </w:rPr>
            <w:t xml:space="preserve"> </w:t>
          </w:r>
          <w:r w:rsidR="00AB146F" w:rsidRPr="00AB146F">
            <w:rPr>
              <w:rFonts w:ascii="Calibri" w:eastAsia="Times New Roman" w:hAnsi="Calibri" w:cs="Times New Roman"/>
              <w:noProof/>
              <w:kern w:val="0"/>
              <w:sz w:val="24"/>
              <w:szCs w:val="24"/>
              <w:lang w:val="en-US"/>
              <w14:ligatures w14:val="none"/>
            </w:rPr>
            <w:t>(Lopez de Prado M. , 2020)</w:t>
          </w:r>
          <w:r w:rsidRPr="00EB1AE3">
            <w:rPr>
              <w:rFonts w:ascii="Calibri" w:eastAsia="Times New Roman" w:hAnsi="Calibri" w:cs="Times New Roman"/>
              <w:kern w:val="0"/>
              <w:sz w:val="24"/>
              <w:szCs w:val="24"/>
              <w14:ligatures w14:val="none"/>
            </w:rPr>
            <w:fldChar w:fldCharType="end"/>
          </w:r>
        </w:sdtContent>
      </w:sdt>
      <w:r w:rsidRPr="00EB1AE3">
        <w:rPr>
          <w:rFonts w:ascii="Calibri" w:eastAsia="Times New Roman" w:hAnsi="Calibri" w:cs="Times New Roman"/>
          <w:kern w:val="0"/>
          <w:sz w:val="24"/>
          <w:szCs w:val="24"/>
          <w14:ligatures w14:val="none"/>
        </w:rPr>
        <w:t>.</w:t>
      </w:r>
    </w:p>
    <w:p w14:paraId="43FF9B10" w14:textId="480A151D" w:rsidR="00492BB9" w:rsidRPr="00E043CA" w:rsidRDefault="00C665AA" w:rsidP="00220445">
      <w:pPr>
        <w:rPr>
          <w:rFonts w:eastAsiaTheme="minorEastAsia" w:cstheme="minorHAnsi"/>
          <w:sz w:val="24"/>
          <w:szCs w:val="24"/>
        </w:rPr>
      </w:pPr>
      <w:r w:rsidRPr="00E043CA">
        <w:rPr>
          <w:rFonts w:cstheme="minorHAnsi"/>
          <w:sz w:val="24"/>
          <w:szCs w:val="24"/>
        </w:rPr>
        <w:t xml:space="preserve">We </w:t>
      </w:r>
      <w:r w:rsidR="00913C6D">
        <w:rPr>
          <w:rFonts w:cstheme="minorHAnsi"/>
          <w:sz w:val="24"/>
          <w:szCs w:val="24"/>
        </w:rPr>
        <w:t xml:space="preserve">start the trend-scanning procedure by </w:t>
      </w:r>
      <w:r w:rsidR="00C87DEB">
        <w:rPr>
          <w:rFonts w:cstheme="minorHAnsi"/>
          <w:sz w:val="24"/>
          <w:szCs w:val="24"/>
        </w:rPr>
        <w:t>transforming weekly returns into</w:t>
      </w:r>
      <w:r w:rsidR="00BB133D">
        <w:rPr>
          <w:rFonts w:cstheme="minorHAnsi"/>
          <w:sz w:val="24"/>
          <w:szCs w:val="24"/>
        </w:rPr>
        <w:t xml:space="preserve"> </w:t>
      </w:r>
      <w:r w:rsidR="00184E3B">
        <w:rPr>
          <w:rFonts w:cstheme="minorHAnsi"/>
          <w:sz w:val="24"/>
          <w:szCs w:val="24"/>
        </w:rPr>
        <w:t xml:space="preserve">a relative return series </w:t>
      </w:r>
      <w:r w:rsidR="00F529B0">
        <w:rPr>
          <w:rFonts w:cstheme="minorHAnsi"/>
          <w:sz w:val="24"/>
          <w:szCs w:val="24"/>
        </w:rPr>
        <w:t>for each</w:t>
      </w:r>
      <w:r w:rsidR="00E60727">
        <w:rPr>
          <w:rFonts w:cstheme="minorHAnsi"/>
          <w:sz w:val="24"/>
          <w:szCs w:val="24"/>
        </w:rPr>
        <w:t xml:space="preserve"> factor pair. </w:t>
      </w:r>
      <w:r w:rsidR="00220445" w:rsidRPr="00E043CA">
        <w:rPr>
          <w:rFonts w:cstheme="minorHAnsi"/>
          <w:sz w:val="24"/>
          <w:szCs w:val="24"/>
        </w:rPr>
        <w:t xml:space="preserve">For each distinct pair of factors </w:t>
      </w:r>
      <m:oMath>
        <m:r>
          <w:rPr>
            <w:rFonts w:ascii="Cambria Math" w:hAnsi="Cambria Math" w:cstheme="minorHAnsi"/>
            <w:sz w:val="24"/>
            <w:szCs w:val="24"/>
          </w:rPr>
          <m:t xml:space="preserve">i </m:t>
        </m:r>
      </m:oMath>
      <w:r w:rsidR="00220445" w:rsidRPr="00E043CA">
        <w:rPr>
          <w:rFonts w:cstheme="minorHAnsi"/>
          <w:sz w:val="24"/>
          <w:szCs w:val="24"/>
        </w:rPr>
        <w:t xml:space="preserve">and </w:t>
      </w:r>
      <m:oMath>
        <m:r>
          <w:rPr>
            <w:rFonts w:ascii="Cambria Math" w:hAnsi="Cambria Math" w:cstheme="minorHAnsi"/>
            <w:sz w:val="24"/>
            <w:szCs w:val="24"/>
          </w:rPr>
          <m:t xml:space="preserve">j, </m:t>
        </m:r>
      </m:oMath>
      <w:r w:rsidR="00090F20">
        <w:rPr>
          <w:rFonts w:eastAsiaTheme="minorEastAsia" w:cstheme="minorHAnsi"/>
          <w:sz w:val="24"/>
          <w:szCs w:val="24"/>
        </w:rPr>
        <w:t xml:space="preserve">the weekly </w:t>
      </w:r>
      <w:r w:rsidR="00220445" w:rsidRPr="00E043CA">
        <w:rPr>
          <w:rFonts w:cstheme="minorHAnsi"/>
          <w:sz w:val="24"/>
          <w:szCs w:val="24"/>
        </w:rPr>
        <w:t>returns</w:t>
      </w:r>
      <w:r w:rsidR="00090F20">
        <w:rPr>
          <w:rFonts w:cstheme="minorHAnsi"/>
          <w:sz w:val="24"/>
          <w:szCs w:val="24"/>
        </w:rPr>
        <w:t xml:space="preserve"> series is defined as</w:t>
      </w:r>
      <w:r w:rsidR="000C143B" w:rsidRPr="00E043CA">
        <w:rPr>
          <w:rFonts w:eastAsiaTheme="minorEastAsia" w:cstheme="minorHAnsi"/>
          <w:sz w:val="24"/>
          <w:szCs w:val="24"/>
        </w:rPr>
        <w:t>:</w:t>
      </w:r>
    </w:p>
    <w:tbl>
      <w:tblPr>
        <w:tblStyle w:val="PlainTable3"/>
        <w:tblW w:w="0" w:type="auto"/>
        <w:jc w:val="center"/>
        <w:tblLook w:val="04A0" w:firstRow="1" w:lastRow="0" w:firstColumn="1" w:lastColumn="0" w:noHBand="0" w:noVBand="1"/>
      </w:tblPr>
      <w:tblGrid>
        <w:gridCol w:w="8080"/>
        <w:gridCol w:w="946"/>
      </w:tblGrid>
      <w:tr w:rsidR="00B2495B" w:rsidRPr="00E043CA" w14:paraId="3AB2C194" w14:textId="77777777" w:rsidTr="008150C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80" w:type="dxa"/>
            <w:tcBorders>
              <w:right w:val="none" w:sz="0" w:space="0" w:color="auto"/>
            </w:tcBorders>
            <w:shd w:val="clear" w:color="auto" w:fill="auto"/>
          </w:tcPr>
          <w:p w14:paraId="65F27187" w14:textId="6082AD8E" w:rsidR="00B2495B" w:rsidRPr="00E043CA" w:rsidRDefault="00C850E6" w:rsidP="004E12F4">
            <w:pPr>
              <w:rPr>
                <w:rFonts w:asciiTheme="minorHAnsi" w:eastAsiaTheme="minorEastAsia" w:hAnsiTheme="minorHAnsi" w:cstheme="minorHAnsi"/>
                <w:kern w:val="0"/>
                <w:sz w:val="24"/>
                <w:szCs w:val="24"/>
                <w14:ligatures w14:val="none"/>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i,j,τ</m:t>
                    </m:r>
                  </m:sub>
                </m:sSub>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i,τ</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j,τ</m:t>
                    </m:r>
                  </m:sub>
                </m:sSub>
                <m:r>
                  <w:rPr>
                    <w:rFonts w:ascii="Cambria Math" w:eastAsiaTheme="minorEastAsia" w:hAnsi="Cambria Math" w:cstheme="minorHAnsi"/>
                    <w:sz w:val="24"/>
                    <w:szCs w:val="24"/>
                  </w:rPr>
                  <m:t xml:space="preserve">   </m:t>
                </m:r>
              </m:oMath>
            </m:oMathPara>
          </w:p>
        </w:tc>
        <w:tc>
          <w:tcPr>
            <w:tcW w:w="946" w:type="dxa"/>
            <w:shd w:val="clear" w:color="auto" w:fill="auto"/>
          </w:tcPr>
          <w:p w14:paraId="20FA3AE9" w14:textId="60D0BB36" w:rsidR="00B2495B" w:rsidRPr="00E043CA" w:rsidRDefault="00B2495B"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1B57FF" w:rsidRPr="00E043CA">
              <w:rPr>
                <w:rFonts w:asciiTheme="minorHAnsi" w:hAnsiTheme="minorHAnsi" w:cstheme="minorHAnsi"/>
                <w:sz w:val="24"/>
                <w:szCs w:val="24"/>
              </w:rPr>
              <w:t>1</w:t>
            </w:r>
            <w:proofErr w:type="gramEnd"/>
            <w:r w:rsidRPr="00E043CA">
              <w:rPr>
                <w:rFonts w:asciiTheme="minorHAnsi" w:hAnsiTheme="minorHAnsi" w:cstheme="minorHAnsi"/>
                <w:sz w:val="24"/>
                <w:szCs w:val="24"/>
              </w:rPr>
              <w:t xml:space="preserve"> )</w:t>
            </w:r>
          </w:p>
        </w:tc>
      </w:tr>
    </w:tbl>
    <w:p w14:paraId="2480B3FA" w14:textId="26323FD0" w:rsidR="00B2495B" w:rsidRPr="00E043CA" w:rsidRDefault="00446091" w:rsidP="00220445">
      <w:pPr>
        <w:rPr>
          <w:rFonts w:cstheme="minorHAnsi"/>
          <w:sz w:val="24"/>
          <w:szCs w:val="24"/>
        </w:rPr>
      </w:pPr>
      <w:r w:rsidRPr="00E043CA">
        <w:rPr>
          <w:rFonts w:cstheme="minorHAnsi"/>
          <w:sz w:val="24"/>
          <w:szCs w:val="24"/>
        </w:rPr>
        <w:t xml:space="preserve">To extract meaningful </w:t>
      </w:r>
      <w:r w:rsidR="00F632BA">
        <w:rPr>
          <w:rFonts w:cstheme="minorHAnsi"/>
          <w:sz w:val="24"/>
          <w:szCs w:val="24"/>
        </w:rPr>
        <w:t>directional trends</w:t>
      </w:r>
      <w:r w:rsidRPr="00E043CA">
        <w:rPr>
          <w:rFonts w:cstheme="minorHAnsi"/>
          <w:sz w:val="24"/>
          <w:szCs w:val="24"/>
        </w:rPr>
        <w:t>,</w:t>
      </w:r>
      <w:r w:rsidR="00A90469">
        <w:rPr>
          <w:rFonts w:cstheme="minorHAnsi"/>
          <w:sz w:val="24"/>
          <w:szCs w:val="24"/>
        </w:rPr>
        <w:t xml:space="preserve"> the returns are</w:t>
      </w:r>
      <w:r w:rsidRPr="00E043CA">
        <w:rPr>
          <w:rFonts w:cstheme="minorHAnsi"/>
          <w:sz w:val="24"/>
          <w:szCs w:val="24"/>
        </w:rPr>
        <w:t xml:space="preserve"> compounded </w:t>
      </w:r>
      <w:r w:rsidR="00A90469">
        <w:rPr>
          <w:rFonts w:cstheme="minorHAnsi"/>
          <w:sz w:val="24"/>
          <w:szCs w:val="24"/>
        </w:rPr>
        <w:t xml:space="preserve">to form </w:t>
      </w:r>
      <w:r w:rsidR="0068534A">
        <w:rPr>
          <w:rFonts w:cstheme="minorHAnsi"/>
          <w:sz w:val="24"/>
          <w:szCs w:val="24"/>
        </w:rPr>
        <w:t xml:space="preserve">a cumulative </w:t>
      </w:r>
      <w:r w:rsidRPr="00E043CA">
        <w:rPr>
          <w:rFonts w:cstheme="minorHAnsi"/>
          <w:sz w:val="24"/>
          <w:szCs w:val="24"/>
        </w:rPr>
        <w:t xml:space="preserve">relative </w:t>
      </w:r>
      <w:r w:rsidR="0068534A">
        <w:rPr>
          <w:rFonts w:cstheme="minorHAnsi"/>
          <w:sz w:val="24"/>
          <w:szCs w:val="24"/>
        </w:rPr>
        <w:t>performance</w:t>
      </w:r>
      <w:r w:rsidRPr="00E043CA">
        <w:rPr>
          <w:rFonts w:cstheme="minorHAnsi"/>
          <w:sz w:val="24"/>
          <w:szCs w:val="24"/>
        </w:rPr>
        <w:t xml:space="preserve"> series:</w:t>
      </w:r>
    </w:p>
    <w:tbl>
      <w:tblPr>
        <w:tblStyle w:val="PlainTable3"/>
        <w:tblW w:w="0" w:type="auto"/>
        <w:shd w:val="clear" w:color="auto" w:fill="FFFFFF" w:themeFill="background1"/>
        <w:tblLook w:val="04A0" w:firstRow="1" w:lastRow="0" w:firstColumn="1" w:lastColumn="0" w:noHBand="0" w:noVBand="1"/>
      </w:tblPr>
      <w:tblGrid>
        <w:gridCol w:w="8080"/>
        <w:gridCol w:w="946"/>
      </w:tblGrid>
      <w:tr w:rsidR="009D40AC" w:rsidRPr="00E043CA" w14:paraId="1ADBCE6E" w14:textId="77777777" w:rsidTr="004460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80" w:type="dxa"/>
            <w:tcBorders>
              <w:right w:val="none" w:sz="0" w:space="0" w:color="auto"/>
            </w:tcBorders>
            <w:shd w:val="clear" w:color="auto" w:fill="FFFFFF" w:themeFill="background1"/>
          </w:tcPr>
          <w:p w14:paraId="41908110" w14:textId="4CEA23E5" w:rsidR="009D40AC" w:rsidRPr="00E043CA" w:rsidRDefault="00C850E6" w:rsidP="004E12F4">
            <w:pPr>
              <w:rPr>
                <w:rFonts w:asciiTheme="minorHAnsi" w:hAnsiTheme="minorHAnsi"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CR</m:t>
                    </m:r>
                  </m:e>
                  <m:sub>
                    <m:r>
                      <w:rPr>
                        <w:rFonts w:ascii="Cambria Math" w:eastAsiaTheme="minorEastAsia" w:hAnsi="Cambria Math" w:cstheme="minorHAnsi"/>
                        <w:sz w:val="24"/>
                        <w:szCs w:val="24"/>
                      </w:rPr>
                      <m:t>i,j,t</m:t>
                    </m:r>
                  </m:sub>
                </m:sSub>
                <m:r>
                  <w:rPr>
                    <w:rFonts w:ascii="Cambria Math" w:eastAsiaTheme="minorEastAsia" w:hAnsi="Cambria Math" w:cstheme="minorHAnsi"/>
                    <w:sz w:val="24"/>
                    <w:szCs w:val="24"/>
                  </w:rPr>
                  <m:t xml:space="preserve">= </m:t>
                </m:r>
                <m:nary>
                  <m:naryPr>
                    <m:chr m:val="∏"/>
                    <m:limLoc m:val="undOvr"/>
                    <m:supHide m:val="1"/>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τ≤t</m:t>
                    </m:r>
                  </m:sub>
                  <m:sup/>
                  <m:e>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i,j,τ</m:t>
                            </m:r>
                          </m:sub>
                        </m:sSub>
                      </m:e>
                    </m:d>
                  </m:e>
                </m:nary>
              </m:oMath>
            </m:oMathPara>
          </w:p>
        </w:tc>
        <w:tc>
          <w:tcPr>
            <w:tcW w:w="946" w:type="dxa"/>
            <w:shd w:val="clear" w:color="auto" w:fill="FFFFFF" w:themeFill="background1"/>
          </w:tcPr>
          <w:p w14:paraId="5FB416CE" w14:textId="691A725B" w:rsidR="009D40AC" w:rsidRPr="00E043CA" w:rsidRDefault="009D40AC"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BB1CC6" w:rsidRPr="00E043CA">
              <w:rPr>
                <w:rFonts w:asciiTheme="minorHAnsi" w:hAnsiTheme="minorHAnsi" w:cstheme="minorHAnsi"/>
                <w:sz w:val="24"/>
                <w:szCs w:val="24"/>
              </w:rPr>
              <w:t>2</w:t>
            </w:r>
            <w:proofErr w:type="gramEnd"/>
            <w:r w:rsidRPr="00E043CA">
              <w:rPr>
                <w:rFonts w:asciiTheme="minorHAnsi" w:hAnsiTheme="minorHAnsi" w:cstheme="minorHAnsi"/>
                <w:sz w:val="24"/>
                <w:szCs w:val="24"/>
              </w:rPr>
              <w:t xml:space="preserve"> )</w:t>
            </w:r>
          </w:p>
        </w:tc>
      </w:tr>
    </w:tbl>
    <w:p w14:paraId="55D3D652" w14:textId="0B4077B6" w:rsidR="00654EE6" w:rsidRPr="002E0C84" w:rsidRDefault="00574E3B" w:rsidP="00220445">
      <w:pPr>
        <w:rPr>
          <w:rFonts w:eastAsiaTheme="minorEastAsia" w:cstheme="minorHAnsi"/>
          <w:sz w:val="24"/>
          <w:szCs w:val="24"/>
        </w:rPr>
      </w:pPr>
      <w:r>
        <w:rPr>
          <w:rFonts w:cstheme="minorHAnsi"/>
          <w:sz w:val="24"/>
          <w:szCs w:val="24"/>
        </w:rPr>
        <w:t xml:space="preserve">We then proceed to generate binary labels using </w:t>
      </w:r>
      <w:r w:rsidR="00431851">
        <w:rPr>
          <w:rFonts w:cstheme="minorHAnsi"/>
          <w:sz w:val="24"/>
          <w:szCs w:val="24"/>
        </w:rPr>
        <w:t xml:space="preserve">the trend-scanning methodology by Lopez de Prado </w:t>
      </w:r>
      <w:sdt>
        <w:sdtPr>
          <w:rPr>
            <w:rFonts w:cstheme="minorHAnsi"/>
            <w:sz w:val="24"/>
            <w:szCs w:val="24"/>
          </w:rPr>
          <w:id w:val="-885253782"/>
          <w:citation/>
        </w:sdtPr>
        <w:sdtEndPr/>
        <w:sdtContent>
          <w:r w:rsidR="00431851">
            <w:rPr>
              <w:rFonts w:cstheme="minorHAnsi"/>
              <w:sz w:val="24"/>
              <w:szCs w:val="24"/>
            </w:rPr>
            <w:fldChar w:fldCharType="begin"/>
          </w:r>
          <w:r w:rsidR="00431851">
            <w:rPr>
              <w:rFonts w:cstheme="minorHAnsi"/>
              <w:sz w:val="24"/>
              <w:szCs w:val="24"/>
            </w:rPr>
            <w:instrText xml:space="preserve"> CITATION Lop20 \l 7177 </w:instrText>
          </w:r>
          <w:r w:rsidR="00431851">
            <w:rPr>
              <w:rFonts w:cstheme="minorHAnsi"/>
              <w:sz w:val="24"/>
              <w:szCs w:val="24"/>
            </w:rPr>
            <w:fldChar w:fldCharType="separate"/>
          </w:r>
          <w:r w:rsidR="00AB146F" w:rsidRPr="00AB146F">
            <w:rPr>
              <w:rFonts w:cstheme="minorHAnsi"/>
              <w:noProof/>
              <w:sz w:val="24"/>
              <w:szCs w:val="24"/>
            </w:rPr>
            <w:t>(Lopez de Prado M. , 2020)</w:t>
          </w:r>
          <w:r w:rsidR="00431851">
            <w:rPr>
              <w:rFonts w:cstheme="minorHAnsi"/>
              <w:sz w:val="24"/>
              <w:szCs w:val="24"/>
            </w:rPr>
            <w:fldChar w:fldCharType="end"/>
          </w:r>
        </w:sdtContent>
      </w:sdt>
      <w:r w:rsidR="00431851">
        <w:rPr>
          <w:rFonts w:cstheme="minorHAnsi"/>
          <w:sz w:val="24"/>
          <w:szCs w:val="24"/>
        </w:rPr>
        <w:t xml:space="preserve">. </w:t>
      </w:r>
      <w:r w:rsidR="00D7384C" w:rsidRPr="00D7384C">
        <w:rPr>
          <w:rFonts w:cstheme="minorHAnsi"/>
          <w:sz w:val="24"/>
          <w:szCs w:val="24"/>
        </w:rPr>
        <w:t>Unlike fixed-horizon labelling, which imposes an arbitrary prediction window, trend scanning identifies the statistically dominant forward-looking trend by scanning across multiple candidate horizons.</w:t>
      </w:r>
      <w:r w:rsidR="00CF4AD6">
        <w:rPr>
          <w:rFonts w:cstheme="minorHAnsi"/>
          <w:sz w:val="24"/>
          <w:szCs w:val="24"/>
        </w:rPr>
        <w:t xml:space="preserve"> </w:t>
      </w:r>
      <w:r w:rsidR="00AB7391">
        <w:rPr>
          <w:rFonts w:cstheme="minorHAnsi"/>
          <w:sz w:val="24"/>
          <w:szCs w:val="24"/>
        </w:rPr>
        <w:t>For each obser</w:t>
      </w:r>
      <w:r w:rsidR="00F309A3">
        <w:rPr>
          <w:rFonts w:cstheme="minorHAnsi"/>
          <w:sz w:val="24"/>
          <w:szCs w:val="24"/>
        </w:rPr>
        <w:t>vation</w:t>
      </w:r>
      <w:r w:rsidR="002425C9">
        <w:rPr>
          <w:rFonts w:cstheme="minorHAnsi"/>
          <w:sz w:val="24"/>
          <w:szCs w:val="24"/>
        </w:rPr>
        <w:t xml:space="preserve"> date, a ra</w:t>
      </w:r>
      <w:r w:rsidR="00C760DC">
        <w:rPr>
          <w:rFonts w:cstheme="minorHAnsi"/>
          <w:sz w:val="24"/>
          <w:szCs w:val="24"/>
        </w:rPr>
        <w:t xml:space="preserve">nge of </w:t>
      </w:r>
      <w:r w:rsidR="00A7061E">
        <w:rPr>
          <w:rFonts w:cstheme="minorHAnsi"/>
          <w:sz w:val="24"/>
          <w:szCs w:val="24"/>
        </w:rPr>
        <w:t xml:space="preserve">forward windows </w:t>
      </w:r>
      <m:oMath>
        <m:r>
          <w:rPr>
            <w:rFonts w:ascii="Cambria Math" w:hAnsi="Cambria Math" w:cstheme="minorHAnsi"/>
            <w:sz w:val="24"/>
            <w:szCs w:val="24"/>
          </w:rPr>
          <m:t>h ∈</m:t>
        </m:r>
        <m:d>
          <m:dPr>
            <m:begChr m:val="["/>
            <m:endChr m:val="]"/>
            <m:ctrlPr>
              <w:rPr>
                <w:rFonts w:ascii="Cambria Math" w:hAnsi="Cambria Math" w:cstheme="minorHAnsi"/>
                <w:i/>
                <w:sz w:val="24"/>
                <w:szCs w:val="24"/>
              </w:rPr>
            </m:ctrlPr>
          </m:dPr>
          <m:e>
            <m:r>
              <w:rPr>
                <w:rFonts w:ascii="Cambria Math" w:hAnsi="Cambria Math" w:cstheme="minorHAnsi"/>
                <w:sz w:val="24"/>
                <w:szCs w:val="24"/>
              </w:rPr>
              <m:t>1,H</m:t>
            </m:r>
          </m:e>
        </m:d>
      </m:oMath>
      <w:r w:rsidR="00A8584A">
        <w:rPr>
          <w:rFonts w:eastAsiaTheme="minorEastAsia" w:cstheme="minorHAnsi"/>
          <w:sz w:val="24"/>
          <w:szCs w:val="24"/>
        </w:rPr>
        <w:t xml:space="preserve"> is evalu</w:t>
      </w:r>
      <w:r w:rsidR="004C3B03">
        <w:rPr>
          <w:rFonts w:eastAsiaTheme="minorEastAsia" w:cstheme="minorHAnsi"/>
          <w:sz w:val="24"/>
          <w:szCs w:val="24"/>
        </w:rPr>
        <w:t xml:space="preserve">ated. </w:t>
      </w:r>
      <w:r w:rsidR="00D737DE" w:rsidRPr="00D737DE">
        <w:rPr>
          <w:rFonts w:eastAsiaTheme="minorEastAsia" w:cstheme="minorHAnsi"/>
          <w:sz w:val="24"/>
          <w:szCs w:val="24"/>
        </w:rPr>
        <w:t xml:space="preserve">There is no prescriptive method to pick the maximum lookahead period. For our analysis, </w:t>
      </w:r>
      <w:r w:rsidR="00592104">
        <w:rPr>
          <w:rFonts w:eastAsiaTheme="minorEastAsia" w:cstheme="minorHAnsi"/>
          <w:sz w:val="24"/>
          <w:szCs w:val="24"/>
        </w:rPr>
        <w:t>we set the maximum look</w:t>
      </w:r>
      <w:r w:rsidR="003843B0">
        <w:rPr>
          <w:rFonts w:eastAsiaTheme="minorEastAsia" w:cstheme="minorHAnsi"/>
          <w:sz w:val="24"/>
          <w:szCs w:val="24"/>
        </w:rPr>
        <w:t xml:space="preserve">-ahead window at </w:t>
      </w:r>
      <m:oMath>
        <m:r>
          <w:rPr>
            <w:rFonts w:ascii="Cambria Math" w:eastAsiaTheme="minorEastAsia" w:hAnsi="Cambria Math" w:cstheme="minorHAnsi"/>
            <w:sz w:val="24"/>
            <w:szCs w:val="24"/>
          </w:rPr>
          <m:t xml:space="preserve">H=12 </m:t>
        </m:r>
      </m:oMath>
      <w:r w:rsidR="003843B0">
        <w:rPr>
          <w:rFonts w:eastAsiaTheme="minorEastAsia" w:cstheme="minorHAnsi"/>
          <w:sz w:val="24"/>
          <w:szCs w:val="24"/>
        </w:rPr>
        <w:t>weeks. T</w:t>
      </w:r>
      <w:r w:rsidR="00D737DE" w:rsidRPr="00D737DE">
        <w:rPr>
          <w:rFonts w:eastAsiaTheme="minorEastAsia" w:cstheme="minorHAnsi"/>
          <w:sz w:val="24"/>
          <w:szCs w:val="24"/>
        </w:rPr>
        <w:t xml:space="preserve">he choice was balanced on two considerations: economic relevance, where we ensure that the window is large enough to capture meaningful price trends avoiding excessively short-term, noisy signals; and data preservation given </w:t>
      </w:r>
      <w:r w:rsidR="00EF3FDD">
        <w:rPr>
          <w:rFonts w:eastAsiaTheme="minorEastAsia" w:cstheme="minorHAnsi"/>
          <w:sz w:val="24"/>
          <w:szCs w:val="24"/>
        </w:rPr>
        <w:t xml:space="preserve">that </w:t>
      </w:r>
      <w:r w:rsidR="00D737DE" w:rsidRPr="00D737DE">
        <w:rPr>
          <w:rFonts w:eastAsiaTheme="minorEastAsia" w:cstheme="minorHAnsi"/>
          <w:sz w:val="24"/>
          <w:szCs w:val="24"/>
        </w:rPr>
        <w:t>longer look-ahead windows reduce the sample size during model training once purging is applied to prevent look-ahead bias.</w:t>
      </w:r>
    </w:p>
    <w:p w14:paraId="3875E377" w14:textId="3AF179C2" w:rsidR="005B5991" w:rsidRDefault="004C3B03" w:rsidP="00220445">
      <w:pPr>
        <w:rPr>
          <w:rFonts w:eastAsiaTheme="minorEastAsia" w:cstheme="minorHAnsi"/>
          <w:sz w:val="24"/>
          <w:szCs w:val="24"/>
        </w:rPr>
      </w:pPr>
      <w:r>
        <w:rPr>
          <w:rFonts w:eastAsiaTheme="minorEastAsia" w:cstheme="minorHAnsi"/>
          <w:sz w:val="24"/>
          <w:szCs w:val="24"/>
        </w:rPr>
        <w:t>For each candidate horizon</w:t>
      </w:r>
      <w:r w:rsidR="00654EE6">
        <w:rPr>
          <w:rFonts w:eastAsiaTheme="minorEastAsia" w:cstheme="minorHAnsi"/>
          <w:sz w:val="24"/>
          <w:szCs w:val="24"/>
        </w:rPr>
        <w:t xml:space="preserve">, </w:t>
      </w:r>
      <w:r w:rsidR="00E85FEB" w:rsidRPr="00E85FEB">
        <w:rPr>
          <w:rFonts w:eastAsiaTheme="minorEastAsia" w:cstheme="minorHAnsi"/>
          <w:sz w:val="24"/>
          <w:szCs w:val="24"/>
        </w:rPr>
        <w:t>a linear regression is estimated on the cumulative relative return series over the forward window:</w:t>
      </w:r>
    </w:p>
    <w:p w14:paraId="221147E7" w14:textId="12FE5428" w:rsidR="005B5991" w:rsidRDefault="00C850E6" w:rsidP="00220445">
      <w:pPr>
        <w:rPr>
          <w:rFonts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C</m:t>
              </m:r>
            </m:e>
            <m:sub>
              <m:r>
                <w:rPr>
                  <w:rFonts w:ascii="Cambria Math" w:hAnsi="Cambria Math" w:cstheme="minorHAnsi"/>
                  <w:sz w:val="24"/>
                  <w:szCs w:val="24"/>
                </w:rPr>
                <m:t>i,j,t+h</m:t>
              </m:r>
            </m:sub>
          </m:sSub>
          <m:r>
            <w:rPr>
              <w:rFonts w:ascii="Cambria Math" w:hAnsi="Cambria Math" w:cstheme="minorHAnsi"/>
              <w:sz w:val="24"/>
              <w:szCs w:val="24"/>
            </w:rPr>
            <m:t xml:space="preserve">=α+ </m:t>
          </m:r>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h</m:t>
              </m:r>
            </m:sub>
          </m:sSub>
          <m:r>
            <w:rPr>
              <w:rFonts w:ascii="Cambria Math" w:hAnsi="Cambria Math" w:cstheme="minorHAnsi"/>
              <w:sz w:val="24"/>
              <w:szCs w:val="24"/>
            </w:rPr>
            <m:t>t+ ε</m:t>
          </m:r>
        </m:oMath>
      </m:oMathPara>
    </w:p>
    <w:p w14:paraId="71881AAB" w14:textId="416788B7" w:rsidR="00D328D4" w:rsidRPr="00E043CA" w:rsidRDefault="0054791F" w:rsidP="00220445">
      <w:pPr>
        <w:rPr>
          <w:rFonts w:cstheme="minorHAnsi"/>
          <w:sz w:val="24"/>
          <w:szCs w:val="24"/>
        </w:rPr>
      </w:pPr>
      <w:r w:rsidRPr="00E043CA">
        <w:rPr>
          <w:rFonts w:cstheme="minorHAnsi"/>
          <w:sz w:val="24"/>
          <w:szCs w:val="24"/>
        </w:rPr>
        <w:t xml:space="preserve">The dominant trend is defined by the look-ahead window </w:t>
      </w:r>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(h</m:t>
            </m:r>
          </m:e>
          <m:sub>
            <m:r>
              <w:rPr>
                <w:rFonts w:ascii="Cambria Math" w:eastAsiaTheme="minorEastAsia" w:hAnsi="Cambria Math" w:cstheme="minorHAnsi"/>
                <w:sz w:val="24"/>
                <w:szCs w:val="24"/>
              </w:rPr>
              <m:t>t</m:t>
            </m:r>
          </m:sub>
          <m:sup>
            <m:r>
              <w:rPr>
                <w:rFonts w:ascii="Cambria Math" w:eastAsiaTheme="minorEastAsia" w:hAnsi="Cambria Math" w:cstheme="minorHAnsi"/>
                <w:sz w:val="24"/>
                <w:szCs w:val="24"/>
              </w:rPr>
              <m:t>*</m:t>
            </m:r>
          </m:sup>
        </m:sSubSup>
        <m:r>
          <w:rPr>
            <w:rFonts w:ascii="Cambria Math" w:eastAsiaTheme="minorEastAsia" w:hAnsi="Cambria Math" w:cstheme="minorHAnsi"/>
            <w:sz w:val="24"/>
            <w:szCs w:val="24"/>
          </w:rPr>
          <m:t xml:space="preserve">) </m:t>
        </m:r>
      </m:oMath>
      <w:r w:rsidRPr="00E043CA">
        <w:rPr>
          <w:rFonts w:cstheme="minorHAnsi"/>
          <w:sz w:val="24"/>
          <w:szCs w:val="24"/>
        </w:rPr>
        <w:t>that yields the highest absolute t-statistic of the regression slope</w:t>
      </w:r>
      <m:oMath>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h</m:t>
            </m:r>
          </m:sub>
        </m:sSub>
        <m:r>
          <w:rPr>
            <w:rFonts w:ascii="Cambria Math" w:hAnsi="Cambria Math" w:cstheme="minorHAnsi"/>
            <w:sz w:val="24"/>
            <w:szCs w:val="24"/>
          </w:rPr>
          <m:t>)</m:t>
        </m:r>
      </m:oMath>
      <w:r w:rsidRPr="00E043CA">
        <w:rPr>
          <w:rFonts w:cstheme="minorHAnsi"/>
          <w:sz w:val="24"/>
          <w:szCs w:val="24"/>
        </w:rPr>
        <w:t xml:space="preserve">. </w:t>
      </w:r>
      <w:r w:rsidR="00366F7F" w:rsidRPr="00366F7F">
        <w:rPr>
          <w:rFonts w:cstheme="minorHAnsi"/>
          <w:sz w:val="24"/>
          <w:szCs w:val="24"/>
        </w:rPr>
        <w:t>The binary label is then assigned according to the sign of the slope at the optimal horizon:</w:t>
      </w:r>
    </w:p>
    <w:tbl>
      <w:tblPr>
        <w:tblStyle w:val="PlainTable3"/>
        <w:tblW w:w="0" w:type="auto"/>
        <w:shd w:val="clear" w:color="auto" w:fill="FFFFFF" w:themeFill="background1"/>
        <w:tblLook w:val="04A0" w:firstRow="1" w:lastRow="0" w:firstColumn="1" w:lastColumn="0" w:noHBand="0" w:noVBand="1"/>
      </w:tblPr>
      <w:tblGrid>
        <w:gridCol w:w="8080"/>
        <w:gridCol w:w="946"/>
      </w:tblGrid>
      <w:tr w:rsidR="00927547" w:rsidRPr="00E043CA" w14:paraId="76B8AFB5" w14:textId="77777777" w:rsidTr="004E12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80" w:type="dxa"/>
            <w:tcBorders>
              <w:right w:val="none" w:sz="0" w:space="0" w:color="auto"/>
            </w:tcBorders>
            <w:shd w:val="clear" w:color="auto" w:fill="FFFFFF" w:themeFill="background1"/>
          </w:tcPr>
          <w:p w14:paraId="6DE7CEB1" w14:textId="6E30A9DF" w:rsidR="00927547" w:rsidRPr="00E043CA" w:rsidRDefault="00C850E6" w:rsidP="004E12F4">
            <w:pPr>
              <w:rPr>
                <w:rFonts w:asciiTheme="minorHAnsi" w:hAnsiTheme="minorHAnsi" w:cstheme="minorHAnsi"/>
                <w:sz w:val="24"/>
                <w:szCs w:val="24"/>
              </w:rPr>
            </w:pPr>
            <m:oMathPara>
              <m:oMath>
                <m:sSub>
                  <m:sSubPr>
                    <m:ctrlPr>
                      <w:rPr>
                        <w:rFonts w:ascii="Cambria Math" w:hAnsi="Cambria Math" w:cstheme="minorHAnsi"/>
                        <w:bCs w:val="0"/>
                        <w:i/>
                        <w:sz w:val="24"/>
                        <w:szCs w:val="24"/>
                      </w:rPr>
                    </m:ctrlPr>
                  </m:sSubPr>
                  <m:e>
                    <m:r>
                      <w:rPr>
                        <w:rFonts w:ascii="Cambria Math" w:hAnsi="Cambria Math" w:cstheme="minorHAnsi"/>
                        <w:sz w:val="24"/>
                        <w:szCs w:val="24"/>
                      </w:rPr>
                      <m:t>Y</m:t>
                    </m:r>
                  </m:e>
                  <m:sub>
                    <m:r>
                      <w:rPr>
                        <w:rFonts w:ascii="Cambria Math" w:hAnsi="Cambria Math" w:cstheme="minorHAnsi"/>
                        <w:sz w:val="24"/>
                        <w:szCs w:val="24"/>
                      </w:rPr>
                      <m:t>i,j,t</m:t>
                    </m:r>
                  </m:sub>
                </m:sSub>
                <m:r>
                  <w:rPr>
                    <w:rFonts w:ascii="Cambria Math" w:hAnsi="Cambria Math" w:cstheme="minorHAnsi"/>
                    <w:sz w:val="24"/>
                    <w:szCs w:val="24"/>
                  </w:rPr>
                  <m:t>=</m:t>
                </m:r>
                <m:d>
                  <m:dPr>
                    <m:begChr m:val="{"/>
                    <m:endChr m:val=""/>
                    <m:ctrlPr>
                      <w:rPr>
                        <w:rFonts w:ascii="Cambria Math" w:hAnsi="Cambria Math" w:cstheme="minorHAnsi"/>
                        <w:i/>
                        <w:sz w:val="24"/>
                        <w:szCs w:val="24"/>
                      </w:rPr>
                    </m:ctrlPr>
                  </m:dPr>
                  <m:e>
                    <m:eqArr>
                      <m:eqArrPr>
                        <m:ctrlPr>
                          <w:rPr>
                            <w:rFonts w:ascii="Cambria Math" w:hAnsi="Cambria Math" w:cstheme="minorHAnsi"/>
                            <w:i/>
                            <w:sz w:val="24"/>
                            <w:szCs w:val="24"/>
                          </w:rPr>
                        </m:ctrlPr>
                      </m:eqArrPr>
                      <m:e>
                        <m:r>
                          <w:rPr>
                            <w:rFonts w:ascii="Cambria Math" w:hAnsi="Cambria Math" w:cstheme="minorHAnsi"/>
                            <w:sz w:val="24"/>
                            <w:szCs w:val="24"/>
                          </w:rPr>
                          <m:t xml:space="preserve">1,  &amp;if </m:t>
                        </m:r>
                        <m:sSub>
                          <m:sSubPr>
                            <m:ctrlPr>
                              <w:rPr>
                                <w:rFonts w:ascii="Cambria Math" w:hAnsi="Cambria Math" w:cstheme="minorHAnsi"/>
                                <w:i/>
                                <w:sz w:val="24"/>
                                <w:szCs w:val="24"/>
                              </w:rPr>
                            </m:ctrlPr>
                          </m:sSubPr>
                          <m:e>
                            <m:acc>
                              <m:accPr>
                                <m:ctrlPr>
                                  <w:rPr>
                                    <w:rFonts w:ascii="Cambria Math" w:hAnsi="Cambria Math" w:cstheme="minorHAnsi"/>
                                    <w:i/>
                                    <w:sz w:val="24"/>
                                    <w:szCs w:val="24"/>
                                  </w:rPr>
                                </m:ctrlPr>
                              </m:accPr>
                              <m:e>
                                <m:r>
                                  <w:rPr>
                                    <w:rFonts w:ascii="Cambria Math" w:hAnsi="Cambria Math" w:cstheme="minorHAnsi"/>
                                    <w:sz w:val="24"/>
                                    <w:szCs w:val="24"/>
                                  </w:rPr>
                                  <m:t>β</m:t>
                                </m:r>
                              </m:e>
                            </m:acc>
                          </m:e>
                          <m:sub>
                            <m:r>
                              <w:rPr>
                                <w:rFonts w:ascii="Cambria Math" w:hAnsi="Cambria Math" w:cstheme="minorHAnsi"/>
                                <w:sz w:val="24"/>
                                <w:szCs w:val="24"/>
                              </w:rPr>
                              <m:t>t,</m:t>
                            </m:r>
                            <m:sSubSup>
                              <m:sSubSupPr>
                                <m:ctrlPr>
                                  <w:rPr>
                                    <w:rFonts w:ascii="Cambria Math" w:hAnsi="Cambria Math" w:cstheme="minorHAnsi"/>
                                    <w:i/>
                                    <w:sz w:val="24"/>
                                    <w:szCs w:val="24"/>
                                  </w:rPr>
                                </m:ctrlPr>
                              </m:sSubSupPr>
                              <m:e>
                                <m:r>
                                  <w:rPr>
                                    <w:rFonts w:ascii="Cambria Math" w:hAnsi="Cambria Math" w:cstheme="minorHAnsi"/>
                                    <w:sz w:val="24"/>
                                    <w:szCs w:val="24"/>
                                  </w:rPr>
                                  <m:t>h</m:t>
                                </m:r>
                              </m:e>
                              <m:sub>
                                <m:r>
                                  <w:rPr>
                                    <w:rFonts w:ascii="Cambria Math" w:hAnsi="Cambria Math" w:cstheme="minorHAnsi"/>
                                    <w:sz w:val="24"/>
                                    <w:szCs w:val="24"/>
                                  </w:rPr>
                                  <m:t>t</m:t>
                                </m:r>
                              </m:sub>
                              <m:sup>
                                <m:r>
                                  <w:rPr>
                                    <w:rFonts w:ascii="Cambria Math" w:hAnsi="Cambria Math" w:cstheme="minorHAnsi"/>
                                    <w:sz w:val="24"/>
                                    <w:szCs w:val="24"/>
                                  </w:rPr>
                                  <m:t>*</m:t>
                                </m:r>
                              </m:sup>
                            </m:sSubSup>
                          </m:sub>
                        </m:sSub>
                        <m:r>
                          <w:rPr>
                            <w:rFonts w:ascii="Cambria Math" w:hAnsi="Cambria Math" w:cstheme="minorHAnsi"/>
                            <w:sz w:val="24"/>
                            <w:szCs w:val="24"/>
                          </w:rPr>
                          <m:t xml:space="preserve">&gt;0 </m:t>
                        </m:r>
                      </m:e>
                      <m:e>
                        <m:r>
                          <w:rPr>
                            <w:rFonts w:ascii="Cambria Math" w:hAnsi="Cambria Math" w:cstheme="minorHAnsi"/>
                            <w:sz w:val="24"/>
                            <w:szCs w:val="24"/>
                          </w:rPr>
                          <m:t xml:space="preserve">0,  &amp;if </m:t>
                        </m:r>
                        <m:sSub>
                          <m:sSubPr>
                            <m:ctrlPr>
                              <w:rPr>
                                <w:rFonts w:ascii="Cambria Math" w:hAnsi="Cambria Math" w:cstheme="minorHAnsi"/>
                                <w:i/>
                                <w:sz w:val="24"/>
                                <w:szCs w:val="24"/>
                              </w:rPr>
                            </m:ctrlPr>
                          </m:sSubPr>
                          <m:e>
                            <m:acc>
                              <m:accPr>
                                <m:ctrlPr>
                                  <w:rPr>
                                    <w:rFonts w:ascii="Cambria Math" w:hAnsi="Cambria Math" w:cstheme="minorHAnsi"/>
                                    <w:i/>
                                    <w:sz w:val="24"/>
                                    <w:szCs w:val="24"/>
                                  </w:rPr>
                                </m:ctrlPr>
                              </m:accPr>
                              <m:e>
                                <m:r>
                                  <w:rPr>
                                    <w:rFonts w:ascii="Cambria Math" w:hAnsi="Cambria Math" w:cstheme="minorHAnsi"/>
                                    <w:sz w:val="24"/>
                                    <w:szCs w:val="24"/>
                                  </w:rPr>
                                  <m:t>β</m:t>
                                </m:r>
                              </m:e>
                            </m:acc>
                          </m:e>
                          <m:sub>
                            <m:r>
                              <w:rPr>
                                <w:rFonts w:ascii="Cambria Math" w:hAnsi="Cambria Math" w:cstheme="minorHAnsi"/>
                                <w:sz w:val="24"/>
                                <w:szCs w:val="24"/>
                              </w:rPr>
                              <m:t>t,</m:t>
                            </m:r>
                            <m:sSubSup>
                              <m:sSubSupPr>
                                <m:ctrlPr>
                                  <w:rPr>
                                    <w:rFonts w:ascii="Cambria Math" w:hAnsi="Cambria Math" w:cstheme="minorHAnsi"/>
                                    <w:i/>
                                    <w:sz w:val="24"/>
                                    <w:szCs w:val="24"/>
                                  </w:rPr>
                                </m:ctrlPr>
                              </m:sSubSupPr>
                              <m:e>
                                <m:r>
                                  <w:rPr>
                                    <w:rFonts w:ascii="Cambria Math" w:hAnsi="Cambria Math" w:cstheme="minorHAnsi"/>
                                    <w:sz w:val="24"/>
                                    <w:szCs w:val="24"/>
                                  </w:rPr>
                                  <m:t>h</m:t>
                                </m:r>
                              </m:e>
                              <m:sub>
                                <m:r>
                                  <w:rPr>
                                    <w:rFonts w:ascii="Cambria Math" w:hAnsi="Cambria Math" w:cstheme="minorHAnsi"/>
                                    <w:sz w:val="24"/>
                                    <w:szCs w:val="24"/>
                                  </w:rPr>
                                  <m:t>t</m:t>
                                </m:r>
                              </m:sub>
                              <m:sup>
                                <m:r>
                                  <w:rPr>
                                    <w:rFonts w:ascii="Cambria Math" w:hAnsi="Cambria Math" w:cstheme="minorHAnsi"/>
                                    <w:sz w:val="24"/>
                                    <w:szCs w:val="24"/>
                                  </w:rPr>
                                  <m:t>*</m:t>
                                </m:r>
                              </m:sup>
                            </m:sSubSup>
                          </m:sub>
                        </m:sSub>
                        <m:r>
                          <w:rPr>
                            <w:rFonts w:ascii="Cambria Math" w:hAnsi="Cambria Math" w:cstheme="minorHAnsi"/>
                            <w:sz w:val="24"/>
                            <w:szCs w:val="24"/>
                          </w:rPr>
                          <m:t xml:space="preserve">&lt;0 </m:t>
                        </m:r>
                      </m:e>
                    </m:eqArr>
                  </m:e>
                </m:d>
              </m:oMath>
            </m:oMathPara>
          </w:p>
        </w:tc>
        <w:tc>
          <w:tcPr>
            <w:tcW w:w="946" w:type="dxa"/>
            <w:shd w:val="clear" w:color="auto" w:fill="FFFFFF" w:themeFill="background1"/>
          </w:tcPr>
          <w:p w14:paraId="70F15E39" w14:textId="74E6777A" w:rsidR="00927547" w:rsidRPr="00E043CA" w:rsidRDefault="00927547"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9B42BB" w:rsidRPr="00E043CA">
              <w:rPr>
                <w:rFonts w:asciiTheme="minorHAnsi" w:hAnsiTheme="minorHAnsi" w:cstheme="minorHAnsi"/>
                <w:sz w:val="24"/>
                <w:szCs w:val="24"/>
              </w:rPr>
              <w:t>3</w:t>
            </w:r>
            <w:proofErr w:type="gramEnd"/>
            <w:r w:rsidRPr="00E043CA">
              <w:rPr>
                <w:rFonts w:asciiTheme="minorHAnsi" w:hAnsiTheme="minorHAnsi" w:cstheme="minorHAnsi"/>
                <w:sz w:val="24"/>
                <w:szCs w:val="24"/>
              </w:rPr>
              <w:t xml:space="preserve"> )</w:t>
            </w:r>
          </w:p>
        </w:tc>
      </w:tr>
    </w:tbl>
    <w:p w14:paraId="6BB730BE" w14:textId="5346B98D" w:rsidR="00014005" w:rsidRDefault="00F57B33" w:rsidP="00F57B33">
      <w:pPr>
        <w:rPr>
          <w:rFonts w:eastAsiaTheme="minorEastAsia" w:cstheme="minorHAnsi"/>
          <w:sz w:val="24"/>
          <w:szCs w:val="24"/>
        </w:rPr>
      </w:pPr>
      <w:r w:rsidRPr="00E043CA">
        <w:rPr>
          <w:rFonts w:eastAsiaTheme="minorEastAsia" w:cstheme="minorHAnsi"/>
          <w:sz w:val="24"/>
          <w:szCs w:val="24"/>
        </w:rPr>
        <w:t>We apply this across all factor pairs</w:t>
      </w:r>
      <w:r w:rsidR="00E36658">
        <w:rPr>
          <w:rFonts w:eastAsiaTheme="minorEastAsia" w:cstheme="minorHAnsi"/>
          <w:sz w:val="24"/>
          <w:szCs w:val="24"/>
        </w:rPr>
        <w:t>, m</w:t>
      </w:r>
      <w:r w:rsidRPr="00E043CA">
        <w:rPr>
          <w:rFonts w:eastAsiaTheme="minorEastAsia" w:cstheme="minorHAnsi"/>
          <w:sz w:val="24"/>
          <w:szCs w:val="24"/>
        </w:rPr>
        <w:t xml:space="preserve">omentum vs </w:t>
      </w:r>
      <w:r w:rsidR="00E36658">
        <w:rPr>
          <w:rFonts w:eastAsiaTheme="minorEastAsia" w:cstheme="minorHAnsi"/>
          <w:sz w:val="24"/>
          <w:szCs w:val="24"/>
        </w:rPr>
        <w:t>v</w:t>
      </w:r>
      <w:r w:rsidRPr="00E043CA">
        <w:rPr>
          <w:rFonts w:eastAsiaTheme="minorEastAsia" w:cstheme="minorHAnsi"/>
          <w:sz w:val="24"/>
          <w:szCs w:val="24"/>
        </w:rPr>
        <w:t xml:space="preserve">alue, </w:t>
      </w:r>
      <w:r w:rsidR="00E36658">
        <w:rPr>
          <w:rFonts w:eastAsiaTheme="minorEastAsia" w:cstheme="minorHAnsi"/>
          <w:sz w:val="24"/>
          <w:szCs w:val="24"/>
        </w:rPr>
        <w:t>m</w:t>
      </w:r>
      <w:r w:rsidRPr="00E043CA">
        <w:rPr>
          <w:rFonts w:eastAsiaTheme="minorEastAsia" w:cstheme="minorHAnsi"/>
          <w:sz w:val="24"/>
          <w:szCs w:val="24"/>
        </w:rPr>
        <w:t xml:space="preserve">omentum vs </w:t>
      </w:r>
      <w:r w:rsidR="00E36658">
        <w:rPr>
          <w:rFonts w:eastAsiaTheme="minorEastAsia" w:cstheme="minorHAnsi"/>
          <w:sz w:val="24"/>
          <w:szCs w:val="24"/>
        </w:rPr>
        <w:t>q</w:t>
      </w:r>
      <w:r w:rsidRPr="00E043CA">
        <w:rPr>
          <w:rFonts w:eastAsiaTheme="minorEastAsia" w:cstheme="minorHAnsi"/>
          <w:sz w:val="24"/>
          <w:szCs w:val="24"/>
        </w:rPr>
        <w:t xml:space="preserve">uality, </w:t>
      </w:r>
      <w:r w:rsidR="00E36658">
        <w:rPr>
          <w:rFonts w:eastAsiaTheme="minorEastAsia" w:cstheme="minorHAnsi"/>
          <w:sz w:val="24"/>
          <w:szCs w:val="24"/>
        </w:rPr>
        <w:t>v</w:t>
      </w:r>
      <w:r w:rsidRPr="00E043CA">
        <w:rPr>
          <w:rFonts w:eastAsiaTheme="minorEastAsia" w:cstheme="minorHAnsi"/>
          <w:sz w:val="24"/>
          <w:szCs w:val="24"/>
        </w:rPr>
        <w:t xml:space="preserve">alue vs </w:t>
      </w:r>
      <w:r w:rsidR="00E36658">
        <w:rPr>
          <w:rFonts w:eastAsiaTheme="minorEastAsia" w:cstheme="minorHAnsi"/>
          <w:sz w:val="24"/>
          <w:szCs w:val="24"/>
        </w:rPr>
        <w:t>q</w:t>
      </w:r>
      <w:r w:rsidRPr="00E043CA">
        <w:rPr>
          <w:rFonts w:eastAsiaTheme="minorEastAsia" w:cstheme="minorHAnsi"/>
          <w:sz w:val="24"/>
          <w:szCs w:val="24"/>
        </w:rPr>
        <w:t xml:space="preserve">uality, capturing the dominant relative factor trend at each point in time. </w:t>
      </w:r>
      <w:r w:rsidR="00014005">
        <w:rPr>
          <w:rFonts w:eastAsiaTheme="minorEastAsia" w:cstheme="minorHAnsi"/>
          <w:sz w:val="24"/>
          <w:szCs w:val="24"/>
        </w:rPr>
        <w:t xml:space="preserve"> </w:t>
      </w:r>
    </w:p>
    <w:p w14:paraId="54F418EB" w14:textId="70F82DD6" w:rsidR="00F57B33" w:rsidRDefault="00014005" w:rsidP="00F57B33">
      <w:pPr>
        <w:rPr>
          <w:rFonts w:eastAsiaTheme="minorEastAsia" w:cstheme="minorHAnsi"/>
          <w:sz w:val="24"/>
          <w:szCs w:val="24"/>
        </w:rPr>
      </w:pPr>
      <w:r w:rsidRPr="00014005">
        <w:rPr>
          <w:rFonts w:eastAsiaTheme="minorEastAsia" w:cstheme="minorHAnsi"/>
          <w:sz w:val="24"/>
          <w:szCs w:val="24"/>
        </w:rPr>
        <w:t xml:space="preserve">Because labels incorporate forward-looking information up to 12 weeks, overlapping information sets may arise between training and validation samples. To eliminate leakage, a purge </w:t>
      </w:r>
      <w:r w:rsidRPr="00014005">
        <w:rPr>
          <w:rFonts w:eastAsiaTheme="minorEastAsia" w:cstheme="minorHAnsi"/>
          <w:sz w:val="24"/>
          <w:szCs w:val="24"/>
        </w:rPr>
        <w:lastRenderedPageBreak/>
        <w:t xml:space="preserve">gap of 12 weeks is imposed during cross-validation, ensuring that no training observation contains information overlapping with the validation window </w:t>
      </w:r>
      <w:sdt>
        <w:sdtPr>
          <w:rPr>
            <w:rFonts w:eastAsiaTheme="minorEastAsia" w:cstheme="minorHAnsi"/>
            <w:sz w:val="24"/>
            <w:szCs w:val="24"/>
          </w:rPr>
          <w:id w:val="-1181585549"/>
          <w:citation/>
        </w:sdtPr>
        <w:sdtEndPr/>
        <w:sdtContent>
          <w:r w:rsidR="008C17E8">
            <w:rPr>
              <w:rFonts w:eastAsiaTheme="minorEastAsia" w:cstheme="minorHAnsi"/>
              <w:sz w:val="24"/>
              <w:szCs w:val="24"/>
            </w:rPr>
            <w:fldChar w:fldCharType="begin"/>
          </w:r>
          <w:r w:rsidR="008C17E8">
            <w:rPr>
              <w:rFonts w:eastAsiaTheme="minorEastAsia" w:cstheme="minorHAnsi"/>
              <w:sz w:val="24"/>
              <w:szCs w:val="24"/>
            </w:rPr>
            <w:instrText xml:space="preserve"> CITATION Lop18 \l 7177 </w:instrText>
          </w:r>
          <w:r w:rsidR="008C17E8">
            <w:rPr>
              <w:rFonts w:eastAsiaTheme="minorEastAsia" w:cstheme="minorHAnsi"/>
              <w:sz w:val="24"/>
              <w:szCs w:val="24"/>
            </w:rPr>
            <w:fldChar w:fldCharType="separate"/>
          </w:r>
          <w:r w:rsidR="00AB146F" w:rsidRPr="00AB146F">
            <w:rPr>
              <w:rFonts w:eastAsiaTheme="minorEastAsia" w:cstheme="minorHAnsi"/>
              <w:noProof/>
              <w:sz w:val="24"/>
              <w:szCs w:val="24"/>
            </w:rPr>
            <w:t>(Lopez de Prado M. , 2018)</w:t>
          </w:r>
          <w:r w:rsidR="008C17E8">
            <w:rPr>
              <w:rFonts w:eastAsiaTheme="minorEastAsia" w:cstheme="minorHAnsi"/>
              <w:sz w:val="24"/>
              <w:szCs w:val="24"/>
            </w:rPr>
            <w:fldChar w:fldCharType="end"/>
          </w:r>
        </w:sdtContent>
      </w:sdt>
      <w:r w:rsidRPr="00014005">
        <w:rPr>
          <w:rFonts w:eastAsiaTheme="minorEastAsia" w:cstheme="minorHAnsi"/>
          <w:sz w:val="24"/>
          <w:szCs w:val="24"/>
        </w:rPr>
        <w:t>.</w:t>
      </w:r>
    </w:p>
    <w:p w14:paraId="221FD993" w14:textId="77777777" w:rsidR="0054010F" w:rsidRPr="00E043CA" w:rsidRDefault="0054010F" w:rsidP="00F57B33">
      <w:pPr>
        <w:rPr>
          <w:rFonts w:eastAsiaTheme="minorEastAsia" w:cstheme="minorHAnsi"/>
          <w:kern w:val="0"/>
          <w:sz w:val="24"/>
          <w:szCs w:val="24"/>
          <w14:ligatures w14:val="none"/>
        </w:rPr>
      </w:pPr>
    </w:p>
    <w:p w14:paraId="310D33E3" w14:textId="77777777" w:rsidR="00137ED4" w:rsidRPr="00E043CA" w:rsidRDefault="00896543" w:rsidP="00137ED4">
      <w:pPr>
        <w:keepNext/>
        <w:jc w:val="center"/>
        <w:rPr>
          <w:rFonts w:cstheme="minorHAnsi"/>
          <w:sz w:val="24"/>
          <w:szCs w:val="24"/>
        </w:rPr>
      </w:pPr>
      <w:r w:rsidRPr="00E043CA">
        <w:rPr>
          <w:rFonts w:cstheme="minorHAnsi"/>
          <w:noProof/>
          <w:sz w:val="24"/>
          <w:szCs w:val="24"/>
          <w14:ligatures w14:val="none"/>
        </w:rPr>
        <w:drawing>
          <wp:inline distT="0" distB="0" distL="0" distR="0" wp14:anchorId="48C6F50C" wp14:editId="55EDA6EB">
            <wp:extent cx="5731510" cy="6148705"/>
            <wp:effectExtent l="0" t="0" r="2540" b="4445"/>
            <wp:docPr id="17451723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72335" name="Picture 1" descr="A screenshot of a graph&#10;&#10;AI-generated content may be incorrect."/>
                    <pic:cNvPicPr>
                      <a:picLocks noChangeAspect="1"/>
                    </pic:cNvPicPr>
                  </pic:nvPicPr>
                  <pic:blipFill>
                    <a:blip r:embed="rId21"/>
                    <a:stretch>
                      <a:fillRect/>
                    </a:stretch>
                  </pic:blipFill>
                  <pic:spPr>
                    <a:xfrm>
                      <a:off x="0" y="0"/>
                      <a:ext cx="5731510" cy="6148705"/>
                    </a:xfrm>
                    <a:prstGeom prst="rect">
                      <a:avLst/>
                    </a:prstGeom>
                  </pic:spPr>
                </pic:pic>
              </a:graphicData>
            </a:graphic>
          </wp:inline>
        </w:drawing>
      </w:r>
    </w:p>
    <w:p w14:paraId="1BA7BDAF" w14:textId="5EA01CDB" w:rsidR="00F57B33" w:rsidRDefault="00137ED4" w:rsidP="00137ED4">
      <w:pPr>
        <w:pStyle w:val="Caption"/>
        <w:rPr>
          <w:rFonts w:cstheme="minorHAnsi"/>
          <w:b/>
          <w:bCs/>
          <w:sz w:val="24"/>
          <w:szCs w:val="24"/>
        </w:rPr>
      </w:pPr>
      <w:bookmarkStart w:id="58" w:name="_Ref218799089"/>
      <w:bookmarkStart w:id="59" w:name="_Toc223935875"/>
      <w:r w:rsidRPr="000A2AE7">
        <w:rPr>
          <w:rFonts w:cstheme="minorHAnsi"/>
          <w:b/>
          <w:bCs/>
          <w:sz w:val="24"/>
          <w:szCs w:val="24"/>
        </w:rPr>
        <w:t xml:space="preserve">Figure </w:t>
      </w:r>
      <w:r w:rsidR="00DF7D35" w:rsidRPr="000A2AE7">
        <w:rPr>
          <w:rFonts w:cstheme="minorHAnsi"/>
          <w:b/>
          <w:bCs/>
          <w:sz w:val="24"/>
          <w:szCs w:val="24"/>
        </w:rPr>
        <w:fldChar w:fldCharType="begin"/>
      </w:r>
      <w:r w:rsidR="00DF7D35" w:rsidRPr="000A2AE7">
        <w:rPr>
          <w:rFonts w:cstheme="minorHAnsi"/>
          <w:b/>
          <w:bCs/>
          <w:sz w:val="24"/>
          <w:szCs w:val="24"/>
        </w:rPr>
        <w:instrText xml:space="preserve"> SEQ Figure \* ARABIC </w:instrText>
      </w:r>
      <w:r w:rsidR="00DF7D35" w:rsidRPr="000A2AE7">
        <w:rPr>
          <w:rFonts w:cstheme="minorHAnsi"/>
          <w:b/>
          <w:bCs/>
          <w:sz w:val="24"/>
          <w:szCs w:val="24"/>
        </w:rPr>
        <w:fldChar w:fldCharType="separate"/>
      </w:r>
      <w:r w:rsidR="002B67E7">
        <w:rPr>
          <w:rFonts w:cstheme="minorHAnsi"/>
          <w:b/>
          <w:bCs/>
          <w:noProof/>
          <w:sz w:val="24"/>
          <w:szCs w:val="24"/>
        </w:rPr>
        <w:t>1</w:t>
      </w:r>
      <w:r w:rsidR="00DF7D35" w:rsidRPr="000A2AE7">
        <w:rPr>
          <w:rFonts w:cstheme="minorHAnsi"/>
          <w:b/>
          <w:bCs/>
          <w:noProof/>
          <w:sz w:val="24"/>
          <w:szCs w:val="24"/>
        </w:rPr>
        <w:fldChar w:fldCharType="end"/>
      </w:r>
      <w:bookmarkEnd w:id="58"/>
      <w:r w:rsidR="00B32D13" w:rsidRPr="000A2AE7">
        <w:rPr>
          <w:rFonts w:cstheme="minorHAnsi"/>
          <w:b/>
          <w:bCs/>
          <w:sz w:val="24"/>
          <w:szCs w:val="24"/>
        </w:rPr>
        <w:t xml:space="preserve">: Trend-scanning results </w:t>
      </w:r>
      <w:r w:rsidR="00695D56">
        <w:rPr>
          <w:rFonts w:cstheme="minorHAnsi"/>
          <w:b/>
          <w:bCs/>
          <w:sz w:val="24"/>
          <w:szCs w:val="24"/>
        </w:rPr>
        <w:t xml:space="preserve">each </w:t>
      </w:r>
      <w:r w:rsidR="00B32D13" w:rsidRPr="000A2AE7">
        <w:rPr>
          <w:rFonts w:cstheme="minorHAnsi"/>
          <w:b/>
          <w:bCs/>
          <w:sz w:val="24"/>
          <w:szCs w:val="24"/>
        </w:rPr>
        <w:t>factor pairs</w:t>
      </w:r>
      <w:bookmarkEnd w:id="59"/>
    </w:p>
    <w:p w14:paraId="5FAD277E" w14:textId="77777777" w:rsidR="002708CE" w:rsidRPr="002708CE" w:rsidRDefault="002708CE" w:rsidP="002708CE"/>
    <w:p w14:paraId="27643E99" w14:textId="19BE633A" w:rsidR="00B17273" w:rsidRPr="00E043CA" w:rsidRDefault="00BB22A4" w:rsidP="00B17273">
      <w:pPr>
        <w:rPr>
          <w:rFonts w:eastAsia="Times New Roman" w:cstheme="minorHAnsi"/>
          <w:kern w:val="0"/>
          <w:sz w:val="24"/>
          <w:szCs w:val="24"/>
          <w14:ligatures w14:val="none"/>
        </w:rPr>
      </w:pPr>
      <w:r>
        <w:rPr>
          <w:rFonts w:cstheme="minorHAnsi"/>
          <w:sz w:val="24"/>
          <w:szCs w:val="24"/>
        </w:rPr>
        <w:fldChar w:fldCharType="begin"/>
      </w:r>
      <w:r>
        <w:rPr>
          <w:rFonts w:cstheme="minorHAnsi"/>
          <w:sz w:val="24"/>
          <w:szCs w:val="24"/>
        </w:rPr>
        <w:instrText xml:space="preserve"> REF _Ref218799089 \h </w:instrText>
      </w:r>
      <w:r>
        <w:rPr>
          <w:rFonts w:cstheme="minorHAnsi"/>
          <w:sz w:val="24"/>
          <w:szCs w:val="24"/>
        </w:rPr>
      </w:r>
      <w:r>
        <w:rPr>
          <w:rFonts w:cstheme="minorHAnsi"/>
          <w:sz w:val="24"/>
          <w:szCs w:val="24"/>
        </w:rPr>
        <w:fldChar w:fldCharType="separate"/>
      </w:r>
      <w:r w:rsidRPr="000A2AE7">
        <w:rPr>
          <w:rFonts w:cstheme="minorHAnsi"/>
          <w:b/>
          <w:bCs/>
          <w:sz w:val="24"/>
          <w:szCs w:val="24"/>
        </w:rPr>
        <w:t xml:space="preserve">Figure </w:t>
      </w:r>
      <w:r w:rsidRPr="000A2AE7">
        <w:rPr>
          <w:rFonts w:cstheme="minorHAnsi"/>
          <w:b/>
          <w:bCs/>
          <w:noProof/>
          <w:sz w:val="24"/>
          <w:szCs w:val="24"/>
        </w:rPr>
        <w:t>2</w:t>
      </w:r>
      <w:r>
        <w:rPr>
          <w:rFonts w:cstheme="minorHAnsi"/>
          <w:sz w:val="24"/>
          <w:szCs w:val="24"/>
        </w:rPr>
        <w:fldChar w:fldCharType="end"/>
      </w:r>
      <w:r w:rsidR="009A2165" w:rsidRPr="00E043CA">
        <w:rPr>
          <w:rFonts w:cstheme="minorHAnsi"/>
          <w:sz w:val="24"/>
          <w:szCs w:val="24"/>
        </w:rPr>
        <w:t xml:space="preserve"> </w:t>
      </w:r>
      <w:r w:rsidR="001A764F" w:rsidRPr="00E043CA">
        <w:rPr>
          <w:rFonts w:eastAsia="Times New Roman" w:cstheme="minorHAnsi"/>
          <w:kern w:val="0"/>
          <w:sz w:val="24"/>
          <w:szCs w:val="24"/>
          <w14:ligatures w14:val="none"/>
        </w:rPr>
        <w:t xml:space="preserve">The black line plots the cumulative compounded relative return between the two factors in each pair: momentum and value (top), value and quality (middle), and momentum and quality (bottom). The background shading indicates the trend label obtained from trend </w:t>
      </w:r>
      <w:r w:rsidR="001A764F" w:rsidRPr="00E043CA">
        <w:rPr>
          <w:rFonts w:eastAsia="Times New Roman" w:cstheme="minorHAnsi"/>
          <w:kern w:val="0"/>
          <w:sz w:val="24"/>
          <w:szCs w:val="24"/>
          <w14:ligatures w14:val="none"/>
        </w:rPr>
        <w:lastRenderedPageBreak/>
        <w:t>scanning. Uptrend (green) and downtrend (red) are assigned based on the maximum absolute t-statistic of the regression slope across candidate forward horizons.</w:t>
      </w:r>
    </w:p>
    <w:p w14:paraId="5188CC47" w14:textId="4BC2349F" w:rsidR="00F57B33" w:rsidRPr="00E043CA" w:rsidRDefault="00F57B33" w:rsidP="00F57B33">
      <w:pPr>
        <w:pStyle w:val="Caption"/>
        <w:jc w:val="both"/>
        <w:rPr>
          <w:rFonts w:cstheme="minorHAnsi"/>
          <w:sz w:val="24"/>
          <w:szCs w:val="24"/>
        </w:rPr>
      </w:pPr>
    </w:p>
    <w:p w14:paraId="10DF9832" w14:textId="57A3DBE4" w:rsidR="0022554F" w:rsidRPr="00044D2A" w:rsidRDefault="00D84976" w:rsidP="00EF5EF3">
      <w:pPr>
        <w:pStyle w:val="Heading2"/>
        <w:rPr>
          <w:rFonts w:cstheme="minorHAnsi"/>
          <w:szCs w:val="28"/>
        </w:rPr>
      </w:pPr>
      <w:bookmarkStart w:id="60" w:name="_Feature_selection"/>
      <w:bookmarkStart w:id="61" w:name="_Ref222378050"/>
      <w:bookmarkStart w:id="62" w:name="_Ref222378068"/>
      <w:bookmarkStart w:id="63" w:name="_Toc223935858"/>
      <w:bookmarkEnd w:id="60"/>
      <w:r w:rsidRPr="00E043CA">
        <w:rPr>
          <w:rFonts w:cstheme="minorHAnsi"/>
          <w:szCs w:val="28"/>
        </w:rPr>
        <w:t>Feature selection</w:t>
      </w:r>
      <w:bookmarkEnd w:id="61"/>
      <w:bookmarkEnd w:id="62"/>
      <w:bookmarkEnd w:id="63"/>
    </w:p>
    <w:p w14:paraId="082D16BB" w14:textId="78043734" w:rsidR="0022554F" w:rsidRPr="0022554F" w:rsidRDefault="0022554F" w:rsidP="0022554F">
      <w:pPr>
        <w:rPr>
          <w:rFonts w:cstheme="minorHAnsi"/>
          <w:sz w:val="24"/>
          <w:szCs w:val="24"/>
        </w:rPr>
      </w:pPr>
      <w:r w:rsidRPr="0022554F">
        <w:rPr>
          <w:rFonts w:cstheme="minorHAnsi"/>
          <w:sz w:val="24"/>
          <w:szCs w:val="24"/>
        </w:rPr>
        <w:t xml:space="preserve">The asset-pricing literature offers limited consensus regarding a unified framework for identifying predictors of time-varying factor performance. </w:t>
      </w:r>
      <w:r w:rsidR="00EA1BED" w:rsidRPr="00EA1BED">
        <w:rPr>
          <w:rFonts w:cstheme="minorHAnsi"/>
          <w:sz w:val="24"/>
          <w:szCs w:val="24"/>
        </w:rPr>
        <w:t>Although market-based indicators, macroeconomic variables, valuation spreads, sentiment measures, and volatility metrics have been shown to possess predictive relevance, the large number of potential predictors introduces significant dimensionality challenges. This proliferation of signals</w:t>
      </w:r>
      <w:r w:rsidR="009E1407">
        <w:rPr>
          <w:rFonts w:cstheme="minorHAnsi"/>
          <w:sz w:val="24"/>
          <w:szCs w:val="24"/>
        </w:rPr>
        <w:t xml:space="preserve">, </w:t>
      </w:r>
      <w:r w:rsidR="00EA1BED" w:rsidRPr="00EA1BED">
        <w:rPr>
          <w:rFonts w:cstheme="minorHAnsi"/>
          <w:sz w:val="24"/>
          <w:szCs w:val="24"/>
        </w:rPr>
        <w:t xml:space="preserve">commonly referred to as the </w:t>
      </w:r>
      <w:r w:rsidR="009E1407">
        <w:rPr>
          <w:rFonts w:cstheme="minorHAnsi"/>
          <w:sz w:val="24"/>
          <w:szCs w:val="24"/>
        </w:rPr>
        <w:t>‘</w:t>
      </w:r>
      <w:r w:rsidR="00EA1BED" w:rsidRPr="00EA1BED">
        <w:rPr>
          <w:rFonts w:cstheme="minorHAnsi"/>
          <w:sz w:val="24"/>
          <w:szCs w:val="24"/>
        </w:rPr>
        <w:t>factor zoo</w:t>
      </w:r>
      <w:r w:rsidR="009E1407">
        <w:rPr>
          <w:rFonts w:cstheme="minorHAnsi"/>
          <w:sz w:val="24"/>
          <w:szCs w:val="24"/>
        </w:rPr>
        <w:t xml:space="preserve">’, </w:t>
      </w:r>
      <w:r w:rsidR="00EA1BED" w:rsidRPr="00EA1BED">
        <w:rPr>
          <w:rFonts w:cstheme="minorHAnsi"/>
          <w:sz w:val="24"/>
          <w:szCs w:val="24"/>
        </w:rPr>
        <w:t>raises concerns regarding multicollinearity, redundancy, and overfitting, particularly in financial time-series samples</w:t>
      </w:r>
      <w:r w:rsidR="00B078C3">
        <w:rPr>
          <w:rFonts w:cstheme="minorHAnsi"/>
          <w:sz w:val="24"/>
          <w:szCs w:val="24"/>
        </w:rPr>
        <w:t xml:space="preserve"> </w:t>
      </w:r>
      <w:sdt>
        <w:sdtPr>
          <w:rPr>
            <w:rFonts w:cstheme="minorHAnsi"/>
            <w:sz w:val="24"/>
            <w:szCs w:val="24"/>
          </w:rPr>
          <w:id w:val="1242752834"/>
          <w:citation/>
        </w:sdtPr>
        <w:sdtEndPr/>
        <w:sdtContent>
          <w:r w:rsidR="000C126D">
            <w:rPr>
              <w:rFonts w:cstheme="minorHAnsi"/>
              <w:sz w:val="24"/>
              <w:szCs w:val="24"/>
            </w:rPr>
            <w:fldChar w:fldCharType="begin"/>
          </w:r>
          <w:r w:rsidR="000C126D">
            <w:rPr>
              <w:rFonts w:cstheme="minorHAnsi"/>
              <w:sz w:val="24"/>
              <w:szCs w:val="24"/>
            </w:rPr>
            <w:instrText xml:space="preserve"> CITATION Shi20 \l 7177  \m Fen20 \m Har16</w:instrText>
          </w:r>
          <w:r w:rsidR="000C126D">
            <w:rPr>
              <w:rFonts w:cstheme="minorHAnsi"/>
              <w:sz w:val="24"/>
              <w:szCs w:val="24"/>
            </w:rPr>
            <w:fldChar w:fldCharType="separate"/>
          </w:r>
          <w:r w:rsidR="000C126D" w:rsidRPr="000C126D">
            <w:rPr>
              <w:rFonts w:cstheme="minorHAnsi"/>
              <w:noProof/>
              <w:sz w:val="24"/>
              <w:szCs w:val="24"/>
            </w:rPr>
            <w:t>(Gu, Kelly, &amp; Xiu, 2020; Feng, Giglio, &amp; Xiu, 2020; Harvey, Liu, &amp; Zhu, 2016)</w:t>
          </w:r>
          <w:r w:rsidR="000C126D">
            <w:rPr>
              <w:rFonts w:cstheme="minorHAnsi"/>
              <w:sz w:val="24"/>
              <w:szCs w:val="24"/>
            </w:rPr>
            <w:fldChar w:fldCharType="end"/>
          </w:r>
        </w:sdtContent>
      </w:sdt>
      <w:r w:rsidRPr="0022554F">
        <w:rPr>
          <w:rFonts w:cstheme="minorHAnsi"/>
          <w:sz w:val="24"/>
          <w:szCs w:val="24"/>
        </w:rPr>
        <w:t>.</w:t>
      </w:r>
      <w:r w:rsidR="00B078C3">
        <w:rPr>
          <w:rFonts w:cstheme="minorHAnsi"/>
          <w:sz w:val="24"/>
          <w:szCs w:val="24"/>
        </w:rPr>
        <w:t xml:space="preserve"> </w:t>
      </w:r>
    </w:p>
    <w:p w14:paraId="39FEC24E" w14:textId="16CAA558" w:rsidR="0022554F" w:rsidRDefault="0022554F" w:rsidP="0022554F">
      <w:pPr>
        <w:rPr>
          <w:rFonts w:cstheme="minorHAnsi"/>
          <w:sz w:val="24"/>
          <w:szCs w:val="24"/>
        </w:rPr>
      </w:pPr>
      <w:r w:rsidRPr="0022554F">
        <w:rPr>
          <w:rFonts w:cstheme="minorHAnsi"/>
          <w:sz w:val="24"/>
          <w:szCs w:val="24"/>
        </w:rPr>
        <w:t>To balance economic motivation with statistical discipline, the initial feature universe is constructed using theory-informed variables spanning market dynamics, macroeconomic conditions, valuation and fundamental spreads, sentiment proxies, commodity indicators, and factor-specific relative performance measures</w:t>
      </w:r>
      <w:sdt>
        <w:sdtPr>
          <w:rPr>
            <w:rFonts w:cstheme="minorHAnsi"/>
            <w:sz w:val="24"/>
            <w:szCs w:val="24"/>
          </w:rPr>
          <w:id w:val="616263816"/>
          <w:citation/>
        </w:sdtPr>
        <w:sdtEndPr/>
        <w:sdtContent>
          <w:r>
            <w:rPr>
              <w:rFonts w:cstheme="minorHAnsi"/>
              <w:sz w:val="24"/>
              <w:szCs w:val="24"/>
            </w:rPr>
            <w:fldChar w:fldCharType="begin"/>
          </w:r>
          <w:r>
            <w:rPr>
              <w:rFonts w:cstheme="minorHAnsi"/>
              <w:sz w:val="24"/>
              <w:szCs w:val="24"/>
            </w:rPr>
            <w:instrText xml:space="preserve"> CITATION Shi20 \l 7177  \m Han24 \m Nus23</w:instrText>
          </w:r>
          <w:r w:rsidR="003F1E21">
            <w:rPr>
              <w:rFonts w:cstheme="minorHAnsi"/>
              <w:sz w:val="24"/>
              <w:szCs w:val="24"/>
            </w:rPr>
            <w:instrText xml:space="preserve"> \m Fan22</w:instrText>
          </w:r>
          <w:r w:rsidR="00BC4F57">
            <w:rPr>
              <w:rFonts w:cstheme="minorHAnsi"/>
              <w:sz w:val="24"/>
              <w:szCs w:val="24"/>
            </w:rPr>
            <w:instrText xml:space="preserve"> \m Sae22</w:instrText>
          </w:r>
          <w:r>
            <w:rPr>
              <w:rFonts w:cstheme="minorHAnsi"/>
              <w:sz w:val="24"/>
              <w:szCs w:val="24"/>
            </w:rPr>
            <w:fldChar w:fldCharType="separate"/>
          </w:r>
          <w:r w:rsidR="00AB146F">
            <w:rPr>
              <w:rFonts w:cstheme="minorHAnsi"/>
              <w:noProof/>
              <w:sz w:val="24"/>
              <w:szCs w:val="24"/>
            </w:rPr>
            <w:t xml:space="preserve"> </w:t>
          </w:r>
          <w:r w:rsidR="00AB146F" w:rsidRPr="00AB146F">
            <w:rPr>
              <w:rFonts w:cstheme="minorHAnsi"/>
              <w:noProof/>
              <w:sz w:val="24"/>
              <w:szCs w:val="24"/>
            </w:rPr>
            <w:t>(Gu, Kelly, &amp; Xiu, 2020; Han, 2024; Cakici, Fieberg, Metko, &amp; Zaremba, 2023; Fang, Chen, &amp; Ren, 2022; Saetia &amp; Yokrattanasak, 2022)</w:t>
          </w:r>
          <w:r>
            <w:rPr>
              <w:rFonts w:cstheme="minorHAnsi"/>
              <w:sz w:val="24"/>
              <w:szCs w:val="24"/>
            </w:rPr>
            <w:fldChar w:fldCharType="end"/>
          </w:r>
        </w:sdtContent>
      </w:sdt>
      <w:r w:rsidRPr="0022554F">
        <w:rPr>
          <w:rFonts w:cstheme="minorHAnsi"/>
          <w:sz w:val="24"/>
          <w:szCs w:val="24"/>
        </w:rPr>
        <w:t xml:space="preserve">. This results in a candidate set of </w:t>
      </w:r>
      <w:r w:rsidR="007376A3">
        <w:rPr>
          <w:rFonts w:cstheme="minorHAnsi"/>
          <w:sz w:val="24"/>
          <w:szCs w:val="24"/>
        </w:rPr>
        <w:t xml:space="preserve">over </w:t>
      </w:r>
      <w:r w:rsidR="00BC4F57">
        <w:rPr>
          <w:rFonts w:cstheme="minorHAnsi"/>
          <w:sz w:val="24"/>
          <w:szCs w:val="24"/>
        </w:rPr>
        <w:t>3</w:t>
      </w:r>
      <w:r w:rsidR="00234FB9">
        <w:rPr>
          <w:rFonts w:cstheme="minorHAnsi"/>
          <w:sz w:val="24"/>
          <w:szCs w:val="24"/>
        </w:rPr>
        <w:t>00</w:t>
      </w:r>
      <w:r w:rsidRPr="0022554F">
        <w:rPr>
          <w:rFonts w:cstheme="minorHAnsi"/>
          <w:sz w:val="24"/>
          <w:szCs w:val="24"/>
        </w:rPr>
        <w:t xml:space="preserve"> predictors. Given the limited sample size available for model estimation</w:t>
      </w:r>
      <w:r w:rsidR="008B1389">
        <w:rPr>
          <w:rFonts w:cstheme="minorHAnsi"/>
          <w:sz w:val="24"/>
          <w:szCs w:val="24"/>
        </w:rPr>
        <w:t xml:space="preserve"> (i.e. 929 weekly observation)</w:t>
      </w:r>
      <w:r w:rsidRPr="0022554F">
        <w:rPr>
          <w:rFonts w:cstheme="minorHAnsi"/>
          <w:sz w:val="24"/>
          <w:szCs w:val="24"/>
        </w:rPr>
        <w:t>, dimensionality reduction is necessary to preserve statistical reliability and prevent spurious inference</w:t>
      </w:r>
      <w:r w:rsidR="00CC1CAB">
        <w:rPr>
          <w:rFonts w:cstheme="minorHAnsi"/>
          <w:sz w:val="24"/>
          <w:szCs w:val="24"/>
        </w:rPr>
        <w:t>.</w:t>
      </w:r>
    </w:p>
    <w:p w14:paraId="00272F27" w14:textId="5E53D343" w:rsidR="00AE2BF2" w:rsidRPr="00AE2BF2" w:rsidRDefault="00AE2BF2" w:rsidP="00AE2BF2">
      <w:pPr>
        <w:rPr>
          <w:rFonts w:cstheme="minorHAnsi"/>
          <w:color w:val="000000" w:themeColor="text1"/>
          <w:sz w:val="24"/>
          <w:szCs w:val="24"/>
        </w:rPr>
      </w:pPr>
      <w:r w:rsidRPr="00AE2BF2">
        <w:rPr>
          <w:rFonts w:cstheme="minorHAnsi"/>
          <w:color w:val="000000" w:themeColor="text1"/>
          <w:sz w:val="24"/>
          <w:szCs w:val="24"/>
        </w:rPr>
        <w:t xml:space="preserve">Feature reduction is implemented using mutual information (MI), an information-theoretic measure of statistical dependence. Unlike Pearson correlation, which captures only linear relationships, mutual information quantifies both linear and nonlinear associations between variables. It measures the degree to which knowledge of one variable reduces uncertainty about another. </w:t>
      </w:r>
    </w:p>
    <w:p w14:paraId="379C2C91" w14:textId="3A045A6F" w:rsidR="00AE2BF2" w:rsidRDefault="00AE2BF2" w:rsidP="00AE2BF2">
      <w:pPr>
        <w:rPr>
          <w:rFonts w:cstheme="minorHAnsi"/>
          <w:color w:val="000000" w:themeColor="text1"/>
          <w:sz w:val="24"/>
          <w:szCs w:val="24"/>
        </w:rPr>
      </w:pPr>
      <w:r w:rsidRPr="00AE2BF2">
        <w:rPr>
          <w:rFonts w:cstheme="minorHAnsi"/>
          <w:color w:val="000000" w:themeColor="text1"/>
          <w:sz w:val="24"/>
          <w:szCs w:val="24"/>
        </w:rPr>
        <w:t xml:space="preserve">In the context of feature selection, MI is used to identify redundancy between predictors. High mutual information between two variables indicates that they convey similar informational content, even if their linear correlation is weak. This property is particularly important in financial datasets, where nonlinear dependencies and regime-dependent relationships are common </w:t>
      </w:r>
      <w:sdt>
        <w:sdtPr>
          <w:rPr>
            <w:rFonts w:cstheme="minorHAnsi"/>
            <w:color w:val="000000" w:themeColor="text1"/>
            <w:sz w:val="24"/>
            <w:szCs w:val="24"/>
          </w:rPr>
          <w:id w:val="-601484909"/>
          <w:citation/>
        </w:sdtPr>
        <w:sdtEndPr/>
        <w:sdtContent>
          <w:r w:rsidR="0099723D">
            <w:rPr>
              <w:rFonts w:cstheme="minorHAnsi"/>
              <w:color w:val="000000" w:themeColor="text1"/>
              <w:sz w:val="24"/>
              <w:szCs w:val="24"/>
            </w:rPr>
            <w:fldChar w:fldCharType="begin"/>
          </w:r>
          <w:r w:rsidR="0099723D">
            <w:rPr>
              <w:rFonts w:cstheme="minorHAnsi"/>
              <w:color w:val="000000" w:themeColor="text1"/>
              <w:sz w:val="24"/>
              <w:szCs w:val="24"/>
            </w:rPr>
            <w:instrText xml:space="preserve"> CITATION Lop18 \l 7177  \m Sul16</w:instrText>
          </w:r>
          <w:r w:rsidR="0099723D">
            <w:rPr>
              <w:rFonts w:cstheme="minorHAnsi"/>
              <w:color w:val="000000" w:themeColor="text1"/>
              <w:sz w:val="24"/>
              <w:szCs w:val="24"/>
            </w:rPr>
            <w:fldChar w:fldCharType="separate"/>
          </w:r>
          <w:r w:rsidR="0099723D" w:rsidRPr="0099723D">
            <w:rPr>
              <w:rFonts w:cstheme="minorHAnsi"/>
              <w:noProof/>
              <w:color w:val="000000" w:themeColor="text1"/>
              <w:sz w:val="24"/>
              <w:szCs w:val="24"/>
            </w:rPr>
            <w:t>(Lopez de Prado M. , 2018; Sulaiman &amp; Labadin, 2016)</w:t>
          </w:r>
          <w:r w:rsidR="0099723D">
            <w:rPr>
              <w:rFonts w:cstheme="minorHAnsi"/>
              <w:color w:val="000000" w:themeColor="text1"/>
              <w:sz w:val="24"/>
              <w:szCs w:val="24"/>
            </w:rPr>
            <w:fldChar w:fldCharType="end"/>
          </w:r>
        </w:sdtContent>
      </w:sdt>
      <w:r w:rsidR="009D7452">
        <w:rPr>
          <w:rFonts w:cstheme="minorHAnsi"/>
          <w:color w:val="000000" w:themeColor="text1"/>
          <w:sz w:val="24"/>
          <w:szCs w:val="24"/>
        </w:rPr>
        <w:t>.</w:t>
      </w:r>
      <w:r w:rsidRPr="00AE2BF2">
        <w:rPr>
          <w:rFonts w:cstheme="minorHAnsi"/>
          <w:color w:val="000000" w:themeColor="text1"/>
          <w:sz w:val="24"/>
          <w:szCs w:val="24"/>
        </w:rPr>
        <w:t xml:space="preserve"> By capturing nonlinear </w:t>
      </w:r>
      <w:r w:rsidRPr="00AE2BF2">
        <w:rPr>
          <w:rFonts w:cstheme="minorHAnsi"/>
          <w:color w:val="000000" w:themeColor="text1"/>
          <w:sz w:val="24"/>
          <w:szCs w:val="24"/>
        </w:rPr>
        <w:lastRenderedPageBreak/>
        <w:t>redundancy, MI-based filtering provides a more robust alternative to simple correlation-based screening.</w:t>
      </w:r>
    </w:p>
    <w:p w14:paraId="36DA0290" w14:textId="77777777" w:rsidR="007E4F0F" w:rsidRPr="007E4F0F" w:rsidRDefault="007E4F0F" w:rsidP="007E4F0F">
      <w:pPr>
        <w:rPr>
          <w:rFonts w:cstheme="minorHAnsi"/>
          <w:color w:val="000000" w:themeColor="text1"/>
          <w:sz w:val="24"/>
          <w:szCs w:val="24"/>
        </w:rPr>
      </w:pPr>
      <w:r w:rsidRPr="007E4F0F">
        <w:rPr>
          <w:rFonts w:cstheme="minorHAnsi"/>
          <w:color w:val="000000" w:themeColor="text1"/>
          <w:sz w:val="24"/>
          <w:szCs w:val="24"/>
        </w:rPr>
        <w:t>An MI matrix is computed for all pairwise combinations of candidate predictors. This matrix is normalised and transformed into a distance metric such that features exhibiting high informational similarity correspond to smaller distances. Hierarchical agglomerative clustering is then applied using Ward linkage, which merges clusters in a manner that minimises within-cluster variance at each step (Krier et al., 2007). Ward linkage is selected due to its tendency to form compact and well-separated clusters, thereby avoiding elongated or chain-like groupings.</w:t>
      </w:r>
    </w:p>
    <w:p w14:paraId="1CC134F2" w14:textId="051097B4" w:rsidR="0054010F" w:rsidRPr="00E043CA" w:rsidRDefault="007E4F0F" w:rsidP="00514CC8">
      <w:pPr>
        <w:rPr>
          <w:rFonts w:cstheme="minorHAnsi"/>
          <w:color w:val="000000" w:themeColor="text1"/>
          <w:sz w:val="24"/>
          <w:szCs w:val="24"/>
        </w:rPr>
      </w:pPr>
      <w:r w:rsidRPr="007E4F0F">
        <w:rPr>
          <w:rFonts w:cstheme="minorHAnsi"/>
          <w:color w:val="000000" w:themeColor="text1"/>
          <w:sz w:val="24"/>
          <w:szCs w:val="24"/>
        </w:rPr>
        <w:t>A maximum cluster distance threshold is imposed to determine the final partition of the feature space. This procedure groups the initial feature universe into 32 informationally distinct clusters.</w:t>
      </w:r>
    </w:p>
    <w:p w14:paraId="2FFDF33D" w14:textId="115746C0" w:rsidR="00DF7D35" w:rsidRPr="00E043CA" w:rsidRDefault="00665B02" w:rsidP="00695D56">
      <w:pPr>
        <w:keepNext/>
        <w:jc w:val="center"/>
        <w:rPr>
          <w:rFonts w:cstheme="minorHAnsi"/>
          <w:sz w:val="24"/>
          <w:szCs w:val="24"/>
        </w:rPr>
      </w:pPr>
      <w:r w:rsidRPr="00665B02">
        <w:rPr>
          <w:rFonts w:cstheme="minorHAnsi"/>
          <w:noProof/>
          <w:sz w:val="24"/>
          <w:szCs w:val="24"/>
        </w:rPr>
        <w:drawing>
          <wp:inline distT="0" distB="0" distL="0" distR="0" wp14:anchorId="5C41E760" wp14:editId="206BE355">
            <wp:extent cx="5731510" cy="2839720"/>
            <wp:effectExtent l="0" t="0" r="2540" b="0"/>
            <wp:docPr id="116749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96176" name=""/>
                    <pic:cNvPicPr/>
                  </pic:nvPicPr>
                  <pic:blipFill>
                    <a:blip r:embed="rId22"/>
                    <a:stretch>
                      <a:fillRect/>
                    </a:stretch>
                  </pic:blipFill>
                  <pic:spPr>
                    <a:xfrm>
                      <a:off x="0" y="0"/>
                      <a:ext cx="5731510" cy="2839720"/>
                    </a:xfrm>
                    <a:prstGeom prst="rect">
                      <a:avLst/>
                    </a:prstGeom>
                  </pic:spPr>
                </pic:pic>
              </a:graphicData>
            </a:graphic>
          </wp:inline>
        </w:drawing>
      </w:r>
    </w:p>
    <w:p w14:paraId="3BE63B51" w14:textId="4DF467F7" w:rsidR="00137ED4" w:rsidRDefault="00DF7D35" w:rsidP="00510D41">
      <w:pPr>
        <w:pStyle w:val="Caption"/>
        <w:rPr>
          <w:rFonts w:cstheme="minorHAnsi"/>
          <w:b/>
          <w:bCs/>
          <w:sz w:val="24"/>
          <w:szCs w:val="24"/>
        </w:rPr>
      </w:pPr>
      <w:bookmarkStart w:id="64" w:name="_Ref214990199"/>
      <w:bookmarkStart w:id="65" w:name="_Toc223935876"/>
      <w:r w:rsidRPr="00ED60A6">
        <w:rPr>
          <w:rFonts w:cstheme="minorHAnsi"/>
          <w:b/>
          <w:bCs/>
          <w:sz w:val="24"/>
          <w:szCs w:val="24"/>
        </w:rPr>
        <w:t xml:space="preserve">Figure </w:t>
      </w:r>
      <w:r w:rsidRPr="00ED60A6">
        <w:rPr>
          <w:rFonts w:cstheme="minorHAnsi"/>
          <w:b/>
          <w:bCs/>
          <w:sz w:val="24"/>
          <w:szCs w:val="24"/>
        </w:rPr>
        <w:fldChar w:fldCharType="begin"/>
      </w:r>
      <w:r w:rsidRPr="00ED60A6">
        <w:rPr>
          <w:rFonts w:cstheme="minorHAnsi"/>
          <w:b/>
          <w:bCs/>
          <w:sz w:val="24"/>
          <w:szCs w:val="24"/>
        </w:rPr>
        <w:instrText xml:space="preserve"> SEQ Figure \* ARABIC </w:instrText>
      </w:r>
      <w:r w:rsidRPr="00ED60A6">
        <w:rPr>
          <w:rFonts w:cstheme="minorHAnsi"/>
          <w:b/>
          <w:bCs/>
          <w:sz w:val="24"/>
          <w:szCs w:val="24"/>
        </w:rPr>
        <w:fldChar w:fldCharType="separate"/>
      </w:r>
      <w:r w:rsidR="002B67E7">
        <w:rPr>
          <w:rFonts w:cstheme="minorHAnsi"/>
          <w:b/>
          <w:bCs/>
          <w:noProof/>
          <w:sz w:val="24"/>
          <w:szCs w:val="24"/>
        </w:rPr>
        <w:t>2</w:t>
      </w:r>
      <w:r w:rsidRPr="00ED60A6">
        <w:rPr>
          <w:rFonts w:cstheme="minorHAnsi"/>
          <w:b/>
          <w:bCs/>
          <w:noProof/>
          <w:sz w:val="24"/>
          <w:szCs w:val="24"/>
        </w:rPr>
        <w:fldChar w:fldCharType="end"/>
      </w:r>
      <w:bookmarkEnd w:id="64"/>
      <w:r w:rsidRPr="00ED60A6">
        <w:rPr>
          <w:rFonts w:cstheme="minorHAnsi"/>
          <w:b/>
          <w:bCs/>
          <w:sz w:val="24"/>
          <w:szCs w:val="24"/>
        </w:rPr>
        <w:t xml:space="preserve">: </w:t>
      </w:r>
      <w:r w:rsidR="00510D41" w:rsidRPr="00ED60A6">
        <w:rPr>
          <w:rFonts w:cstheme="minorHAnsi"/>
          <w:b/>
          <w:bCs/>
          <w:sz w:val="24"/>
          <w:szCs w:val="24"/>
        </w:rPr>
        <w:t>Hierarchical agglomeration clustering applied to the features space</w:t>
      </w:r>
      <w:bookmarkEnd w:id="65"/>
    </w:p>
    <w:p w14:paraId="56BA29A4" w14:textId="77777777" w:rsidR="0054010F" w:rsidRPr="0054010F" w:rsidRDefault="0054010F" w:rsidP="0054010F"/>
    <w:p w14:paraId="2AF83130" w14:textId="70A0F037" w:rsidR="00706288" w:rsidRPr="00577C38" w:rsidRDefault="00ED60A6" w:rsidP="00ED60A6">
      <w:pPr>
        <w:rPr>
          <w:rFonts w:cstheme="minorHAnsi"/>
          <w:sz w:val="24"/>
          <w:szCs w:val="24"/>
        </w:rPr>
      </w:pPr>
      <w:r>
        <w:rPr>
          <w:rFonts w:cstheme="minorHAnsi"/>
          <w:sz w:val="24"/>
          <w:szCs w:val="24"/>
        </w:rPr>
        <w:fldChar w:fldCharType="begin"/>
      </w:r>
      <w:r>
        <w:rPr>
          <w:rFonts w:cstheme="minorHAnsi"/>
          <w:sz w:val="24"/>
          <w:szCs w:val="24"/>
        </w:rPr>
        <w:instrText xml:space="preserve"> REF _Ref214990199 \h </w:instrText>
      </w:r>
      <w:r>
        <w:rPr>
          <w:rFonts w:cstheme="minorHAnsi"/>
          <w:sz w:val="24"/>
          <w:szCs w:val="24"/>
        </w:rPr>
      </w:r>
      <w:r>
        <w:rPr>
          <w:rFonts w:cstheme="minorHAnsi"/>
          <w:sz w:val="24"/>
          <w:szCs w:val="24"/>
        </w:rPr>
        <w:fldChar w:fldCharType="separate"/>
      </w:r>
      <w:r w:rsidRPr="00ED60A6">
        <w:rPr>
          <w:rFonts w:cstheme="minorHAnsi"/>
          <w:b/>
          <w:bCs/>
          <w:sz w:val="24"/>
          <w:szCs w:val="24"/>
        </w:rPr>
        <w:t xml:space="preserve">Figure </w:t>
      </w:r>
      <w:r w:rsidRPr="00ED60A6">
        <w:rPr>
          <w:rFonts w:cstheme="minorHAnsi"/>
          <w:b/>
          <w:bCs/>
          <w:noProof/>
          <w:sz w:val="24"/>
          <w:szCs w:val="24"/>
        </w:rPr>
        <w:t>3</w:t>
      </w:r>
      <w:r>
        <w:rPr>
          <w:rFonts w:cstheme="minorHAnsi"/>
          <w:sz w:val="24"/>
          <w:szCs w:val="24"/>
        </w:rPr>
        <w:fldChar w:fldCharType="end"/>
      </w:r>
      <w:r w:rsidRPr="00E043CA">
        <w:rPr>
          <w:rFonts w:cstheme="minorHAnsi"/>
          <w:sz w:val="24"/>
          <w:szCs w:val="24"/>
        </w:rPr>
        <w:t xml:space="preserve"> Represents the entire feature space. The ward linkage function is selected for its robustness against elongated clusters. The maximum distance for clusters selection is set at 2, resulting in a total of 32 clusters.</w:t>
      </w:r>
      <w:r w:rsidR="00514CC8">
        <w:rPr>
          <w:rFonts w:cstheme="minorHAnsi"/>
          <w:sz w:val="24"/>
          <w:szCs w:val="24"/>
        </w:rPr>
        <w:t xml:space="preserve"> </w:t>
      </w:r>
      <w:r w:rsidR="00706288" w:rsidRPr="00706288">
        <w:rPr>
          <w:rFonts w:cstheme="minorHAnsi"/>
          <w:sz w:val="24"/>
          <w:szCs w:val="24"/>
        </w:rPr>
        <w:t xml:space="preserve">Within each cluster, the feature exhibiting the lowest average distance to other members is retained. This criterion identifies the most informationally central variable within each group. Importantly, this selection is unsupervised and does not rely on predictive performance relative to the target variable. As a result, feature reduction is </w:t>
      </w:r>
      <w:r w:rsidR="00706288" w:rsidRPr="00706288">
        <w:rPr>
          <w:rFonts w:cstheme="minorHAnsi"/>
          <w:sz w:val="24"/>
          <w:szCs w:val="24"/>
        </w:rPr>
        <w:lastRenderedPageBreak/>
        <w:t>conducted independently of the classification task, avoiding look-ahead bias and preventing inadvertent target leakage.</w:t>
      </w:r>
    </w:p>
    <w:p w14:paraId="1023BEDE" w14:textId="345C438C" w:rsidR="0054010F" w:rsidRPr="00E043CA" w:rsidRDefault="0031250F" w:rsidP="004B0905">
      <w:pPr>
        <w:rPr>
          <w:rFonts w:cstheme="minorHAnsi"/>
          <w:sz w:val="24"/>
          <w:szCs w:val="24"/>
        </w:rPr>
      </w:pPr>
      <w:r w:rsidRPr="0031250F">
        <w:rPr>
          <w:rFonts w:cstheme="minorHAnsi"/>
          <w:sz w:val="24"/>
          <w:szCs w:val="24"/>
        </w:rPr>
        <w:t>In addition to this clustered set, a further 18 relative-factor features were included by design. These variables capture pairwise relative performance, co-movement, and relative volatility dynamics that are directly aligned with the study’s factor-timing objective and were therefore treated as structurally relevant inputs rather than candidates for redundancy pruning. The final modelling matrix therefore consists of 50 predictors: 32 representative features selected via mutual-information clustering plus 18 relative-factor features retained on theoretical grounds.</w:t>
      </w:r>
    </w:p>
    <w:p w14:paraId="7B95C9BC" w14:textId="1663FD8E" w:rsidR="004B0905" w:rsidRPr="00E87631" w:rsidRDefault="00E87631" w:rsidP="00E87631">
      <w:pPr>
        <w:keepNext/>
        <w:spacing w:before="0" w:after="200" w:line="240" w:lineRule="auto"/>
        <w:jc w:val="left"/>
        <w:rPr>
          <w:rFonts w:ascii="Calibri" w:eastAsia="Calibri" w:hAnsi="Calibri" w:cs="Times New Roman"/>
          <w:b/>
          <w:bCs/>
          <w:i/>
          <w:iCs/>
          <w:color w:val="000000"/>
          <w:kern w:val="0"/>
          <w:sz w:val="24"/>
          <w:szCs w:val="24"/>
          <w14:ligatures w14:val="none"/>
        </w:rPr>
      </w:pPr>
      <w:bookmarkStart w:id="66" w:name="_Ref214858882"/>
      <w:bookmarkStart w:id="67" w:name="_Toc214863235"/>
      <w:bookmarkStart w:id="68" w:name="_Toc214863421"/>
      <w:bookmarkStart w:id="69" w:name="_Toc214866114"/>
      <w:bookmarkStart w:id="70" w:name="_Toc223935893"/>
      <w:r w:rsidRPr="00E87631">
        <w:rPr>
          <w:rFonts w:ascii="Calibri" w:eastAsia="Calibri" w:hAnsi="Calibri" w:cs="Times New Roman"/>
          <w:b/>
          <w:bCs/>
          <w:color w:val="000000"/>
          <w:kern w:val="0"/>
          <w:sz w:val="24"/>
          <w:szCs w:val="24"/>
          <w14:ligatures w14:val="none"/>
        </w:rPr>
        <w:t xml:space="preserve">Table </w:t>
      </w:r>
      <w:r w:rsidRPr="00E87631">
        <w:rPr>
          <w:rFonts w:ascii="Calibri" w:eastAsia="Calibri" w:hAnsi="Calibri" w:cs="Times New Roman"/>
          <w:b/>
          <w:bCs/>
          <w:color w:val="000000"/>
          <w:kern w:val="0"/>
          <w:sz w:val="24"/>
          <w:szCs w:val="24"/>
          <w14:ligatures w14:val="none"/>
        </w:rPr>
        <w:fldChar w:fldCharType="begin"/>
      </w:r>
      <w:r w:rsidRPr="00E87631">
        <w:rPr>
          <w:rFonts w:ascii="Calibri" w:eastAsia="Calibri" w:hAnsi="Calibri" w:cs="Times New Roman"/>
          <w:b/>
          <w:bCs/>
          <w:color w:val="000000"/>
          <w:kern w:val="0"/>
          <w:sz w:val="24"/>
          <w:szCs w:val="24"/>
          <w14:ligatures w14:val="none"/>
        </w:rPr>
        <w:instrText xml:space="preserve"> SEQ Table \* ARABIC </w:instrText>
      </w:r>
      <w:r w:rsidRPr="00E87631">
        <w:rPr>
          <w:rFonts w:ascii="Calibri" w:eastAsia="Calibri" w:hAnsi="Calibri" w:cs="Times New Roman"/>
          <w:b/>
          <w:bCs/>
          <w:color w:val="000000"/>
          <w:kern w:val="0"/>
          <w:sz w:val="24"/>
          <w:szCs w:val="24"/>
          <w14:ligatures w14:val="none"/>
        </w:rPr>
        <w:fldChar w:fldCharType="separate"/>
      </w:r>
      <w:r w:rsidR="00242E35">
        <w:rPr>
          <w:rFonts w:ascii="Calibri" w:eastAsia="Calibri" w:hAnsi="Calibri" w:cs="Times New Roman"/>
          <w:b/>
          <w:bCs/>
          <w:noProof/>
          <w:color w:val="000000"/>
          <w:kern w:val="0"/>
          <w:sz w:val="24"/>
          <w:szCs w:val="24"/>
          <w14:ligatures w14:val="none"/>
        </w:rPr>
        <w:t>2</w:t>
      </w:r>
      <w:r w:rsidRPr="00E87631">
        <w:rPr>
          <w:rFonts w:ascii="Calibri" w:eastAsia="Calibri" w:hAnsi="Calibri" w:cs="Times New Roman"/>
          <w:b/>
          <w:bCs/>
          <w:color w:val="000000"/>
          <w:kern w:val="0"/>
          <w:sz w:val="24"/>
          <w:szCs w:val="24"/>
          <w14:ligatures w14:val="none"/>
        </w:rPr>
        <w:fldChar w:fldCharType="end"/>
      </w:r>
      <w:bookmarkEnd w:id="66"/>
      <w:r w:rsidRPr="00E87631">
        <w:rPr>
          <w:rFonts w:ascii="Calibri" w:eastAsia="Calibri" w:hAnsi="Calibri" w:cs="Times New Roman"/>
          <w:b/>
          <w:bCs/>
          <w:color w:val="000000"/>
          <w:kern w:val="0"/>
          <w:sz w:val="24"/>
          <w:szCs w:val="24"/>
          <w14:ligatures w14:val="none"/>
        </w:rPr>
        <w:t>: Classification of representative features with associated economic rationale and supporting empirical evidence</w:t>
      </w:r>
      <w:bookmarkEnd w:id="67"/>
      <w:bookmarkEnd w:id="68"/>
      <w:bookmarkEnd w:id="69"/>
      <w:bookmarkEnd w:id="70"/>
      <w:r w:rsidRPr="00E87631">
        <w:rPr>
          <w:rFonts w:ascii="Calibri" w:eastAsia="Calibri" w:hAnsi="Calibri" w:cs="Times New Roman"/>
          <w:b/>
          <w:bCs/>
          <w:color w:val="000000"/>
          <w:kern w:val="0"/>
          <w:sz w:val="24"/>
          <w:szCs w:val="24"/>
          <w14:ligatures w14:val="none"/>
        </w:rPr>
        <w:t xml:space="preserve"> </w:t>
      </w:r>
    </w:p>
    <w:tbl>
      <w:tblPr>
        <w:tblW w:w="0" w:type="auto"/>
        <w:tblLook w:val="04A0" w:firstRow="1" w:lastRow="0" w:firstColumn="1" w:lastColumn="0" w:noHBand="0" w:noVBand="1"/>
      </w:tblPr>
      <w:tblGrid>
        <w:gridCol w:w="2233"/>
        <w:gridCol w:w="2886"/>
        <w:gridCol w:w="1979"/>
        <w:gridCol w:w="1918"/>
      </w:tblGrid>
      <w:tr w:rsidR="00F6564F" w:rsidRPr="00F6564F" w14:paraId="637320B2" w14:textId="77777777" w:rsidTr="00BA59E3">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73FE263" w14:textId="77777777" w:rsidR="00F6564F" w:rsidRPr="00F6564F" w:rsidRDefault="00F6564F" w:rsidP="00F6564F">
            <w:pPr>
              <w:spacing w:before="0" w:after="0" w:line="240" w:lineRule="auto"/>
              <w:jc w:val="center"/>
              <w:rPr>
                <w:rFonts w:ascii="Aptos Narrow" w:eastAsia="Times New Roman" w:hAnsi="Aptos Narrow" w:cs="Times New Roman"/>
                <w:b/>
                <w:bCs/>
                <w:color w:val="FFFFFF"/>
                <w:kern w:val="0"/>
                <w:sz w:val="18"/>
                <w:szCs w:val="18"/>
                <w:lang w:eastAsia="en-ZA"/>
                <w14:ligatures w14:val="none"/>
              </w:rPr>
            </w:pPr>
            <w:r w:rsidRPr="00F6564F">
              <w:rPr>
                <w:rFonts w:ascii="Aptos Narrow" w:eastAsia="Times New Roman" w:hAnsi="Aptos Narrow" w:cs="Times New Roman"/>
                <w:b/>
                <w:bCs/>
                <w:color w:val="FFFFFF"/>
                <w:kern w:val="0"/>
                <w:sz w:val="18"/>
                <w:szCs w:val="18"/>
                <w:lang w:eastAsia="en-ZA"/>
                <w14:ligatures w14:val="none"/>
              </w:rPr>
              <w:t>Feature Category</w:t>
            </w:r>
          </w:p>
        </w:tc>
        <w:tc>
          <w:tcPr>
            <w:tcW w:w="0" w:type="auto"/>
            <w:tcBorders>
              <w:top w:val="single" w:sz="4" w:space="0" w:color="auto"/>
              <w:left w:val="nil"/>
              <w:bottom w:val="single" w:sz="4" w:space="0" w:color="auto"/>
              <w:right w:val="single" w:sz="4" w:space="0" w:color="auto"/>
            </w:tcBorders>
            <w:shd w:val="clear" w:color="000000" w:fill="000000"/>
            <w:noWrap/>
            <w:vAlign w:val="center"/>
            <w:hideMark/>
          </w:tcPr>
          <w:p w14:paraId="28DCD139" w14:textId="77777777" w:rsidR="00F6564F" w:rsidRPr="00F6564F" w:rsidRDefault="00F6564F" w:rsidP="00F6564F">
            <w:pPr>
              <w:spacing w:before="0" w:after="0" w:line="240" w:lineRule="auto"/>
              <w:jc w:val="center"/>
              <w:rPr>
                <w:rFonts w:ascii="Aptos Narrow" w:eastAsia="Times New Roman" w:hAnsi="Aptos Narrow" w:cs="Times New Roman"/>
                <w:b/>
                <w:bCs/>
                <w:color w:val="FFFFFF"/>
                <w:kern w:val="0"/>
                <w:sz w:val="18"/>
                <w:szCs w:val="18"/>
                <w:lang w:eastAsia="en-ZA"/>
                <w14:ligatures w14:val="none"/>
              </w:rPr>
            </w:pPr>
            <w:r w:rsidRPr="00F6564F">
              <w:rPr>
                <w:rFonts w:ascii="Aptos Narrow" w:eastAsia="Times New Roman" w:hAnsi="Aptos Narrow" w:cs="Times New Roman"/>
                <w:b/>
                <w:bCs/>
                <w:color w:val="FFFFFF"/>
                <w:kern w:val="0"/>
                <w:sz w:val="18"/>
                <w:szCs w:val="18"/>
                <w:lang w:eastAsia="en-ZA"/>
                <w14:ligatures w14:val="none"/>
              </w:rPr>
              <w:t>Feature</w:t>
            </w:r>
          </w:p>
        </w:tc>
        <w:tc>
          <w:tcPr>
            <w:tcW w:w="0" w:type="auto"/>
            <w:tcBorders>
              <w:top w:val="single" w:sz="4" w:space="0" w:color="auto"/>
              <w:left w:val="nil"/>
              <w:bottom w:val="single" w:sz="4" w:space="0" w:color="auto"/>
              <w:right w:val="single" w:sz="4" w:space="0" w:color="auto"/>
            </w:tcBorders>
            <w:shd w:val="clear" w:color="000000" w:fill="000000"/>
            <w:noWrap/>
            <w:hideMark/>
          </w:tcPr>
          <w:p w14:paraId="3A5348B5" w14:textId="77777777" w:rsidR="00F6564F" w:rsidRPr="00F6564F" w:rsidRDefault="00F6564F" w:rsidP="00F6564F">
            <w:pPr>
              <w:spacing w:before="0" w:after="0" w:line="240" w:lineRule="auto"/>
              <w:jc w:val="center"/>
              <w:rPr>
                <w:rFonts w:ascii="Aptos Narrow" w:eastAsia="Times New Roman" w:hAnsi="Aptos Narrow" w:cs="Times New Roman"/>
                <w:b/>
                <w:bCs/>
                <w:color w:val="FFFFFF"/>
                <w:kern w:val="0"/>
                <w:sz w:val="18"/>
                <w:szCs w:val="18"/>
                <w:lang w:eastAsia="en-ZA"/>
                <w14:ligatures w14:val="none"/>
              </w:rPr>
            </w:pPr>
            <w:r w:rsidRPr="00F6564F">
              <w:rPr>
                <w:rFonts w:ascii="Aptos Narrow" w:eastAsia="Times New Roman" w:hAnsi="Aptos Narrow" w:cs="Times New Roman"/>
                <w:b/>
                <w:bCs/>
                <w:color w:val="FFFFFF"/>
                <w:kern w:val="0"/>
                <w:sz w:val="18"/>
                <w:szCs w:val="18"/>
                <w:lang w:eastAsia="en-ZA"/>
                <w14:ligatures w14:val="none"/>
              </w:rPr>
              <w:t>Economic Rationale</w:t>
            </w:r>
          </w:p>
        </w:tc>
        <w:tc>
          <w:tcPr>
            <w:tcW w:w="0" w:type="auto"/>
            <w:tcBorders>
              <w:top w:val="single" w:sz="4" w:space="0" w:color="auto"/>
              <w:left w:val="nil"/>
              <w:bottom w:val="single" w:sz="4" w:space="0" w:color="auto"/>
              <w:right w:val="single" w:sz="4" w:space="0" w:color="auto"/>
            </w:tcBorders>
            <w:shd w:val="clear" w:color="000000" w:fill="000000"/>
            <w:noWrap/>
            <w:vAlign w:val="center"/>
            <w:hideMark/>
          </w:tcPr>
          <w:p w14:paraId="281908CB" w14:textId="77777777" w:rsidR="00F6564F" w:rsidRPr="00F6564F" w:rsidRDefault="00F6564F" w:rsidP="00F6564F">
            <w:pPr>
              <w:spacing w:before="0" w:after="0" w:line="240" w:lineRule="auto"/>
              <w:jc w:val="center"/>
              <w:rPr>
                <w:rFonts w:ascii="Aptos Narrow" w:eastAsia="Times New Roman" w:hAnsi="Aptos Narrow" w:cs="Times New Roman"/>
                <w:b/>
                <w:bCs/>
                <w:color w:val="FFFFFF"/>
                <w:kern w:val="0"/>
                <w:sz w:val="18"/>
                <w:szCs w:val="18"/>
                <w:lang w:eastAsia="en-ZA"/>
                <w14:ligatures w14:val="none"/>
              </w:rPr>
            </w:pPr>
            <w:r w:rsidRPr="00F6564F">
              <w:rPr>
                <w:rFonts w:ascii="Aptos Narrow" w:eastAsia="Times New Roman" w:hAnsi="Aptos Narrow" w:cs="Times New Roman"/>
                <w:b/>
                <w:bCs/>
                <w:color w:val="FFFFFF"/>
                <w:kern w:val="0"/>
                <w:sz w:val="18"/>
                <w:szCs w:val="18"/>
                <w:lang w:eastAsia="en-ZA"/>
                <w14:ligatures w14:val="none"/>
              </w:rPr>
              <w:t>Empirical Findings</w:t>
            </w:r>
          </w:p>
        </w:tc>
      </w:tr>
      <w:tr w:rsidR="00F6564F" w:rsidRPr="00F6564F" w14:paraId="71B65CF6" w14:textId="77777777" w:rsidTr="00BA59E3">
        <w:trPr>
          <w:trHeight w:val="330"/>
        </w:trPr>
        <w:tc>
          <w:tcPr>
            <w:tcW w:w="0" w:type="auto"/>
            <w:vMerge w:val="restart"/>
            <w:tcBorders>
              <w:top w:val="nil"/>
              <w:left w:val="single" w:sz="4" w:space="0" w:color="auto"/>
              <w:bottom w:val="single" w:sz="4" w:space="0" w:color="000000"/>
              <w:right w:val="single" w:sz="8" w:space="0" w:color="auto"/>
            </w:tcBorders>
            <w:shd w:val="clear" w:color="000000" w:fill="A6A6A6"/>
            <w:vAlign w:val="center"/>
            <w:hideMark/>
          </w:tcPr>
          <w:p w14:paraId="52BA3B68"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Momentum</w:t>
            </w:r>
          </w:p>
        </w:tc>
        <w:tc>
          <w:tcPr>
            <w:tcW w:w="0" w:type="auto"/>
            <w:tcBorders>
              <w:top w:val="single" w:sz="8" w:space="0" w:color="auto"/>
              <w:left w:val="nil"/>
              <w:bottom w:val="single" w:sz="4" w:space="0" w:color="auto"/>
              <w:right w:val="single" w:sz="4" w:space="0" w:color="auto"/>
            </w:tcBorders>
            <w:shd w:val="clear" w:color="000000" w:fill="A6A6A6"/>
            <w:noWrap/>
            <w:vAlign w:val="bottom"/>
            <w:hideMark/>
          </w:tcPr>
          <w:p w14:paraId="4D85F07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factor_ret_lag4 (x3)</w:t>
            </w:r>
          </w:p>
        </w:tc>
        <w:tc>
          <w:tcPr>
            <w:tcW w:w="0" w:type="auto"/>
            <w:vMerge w:val="restart"/>
            <w:tcBorders>
              <w:top w:val="single" w:sz="8" w:space="0" w:color="auto"/>
              <w:left w:val="single" w:sz="4" w:space="0" w:color="auto"/>
              <w:bottom w:val="single" w:sz="8" w:space="0" w:color="000000"/>
              <w:right w:val="single" w:sz="8" w:space="0" w:color="auto"/>
            </w:tcBorders>
            <w:shd w:val="clear" w:color="000000" w:fill="A6A6A6"/>
            <w:vAlign w:val="center"/>
            <w:hideMark/>
          </w:tcPr>
          <w:p w14:paraId="26666CA8"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Assets that have performed well in recent past tend to continue performing.</w:t>
            </w:r>
          </w:p>
        </w:tc>
        <w:tc>
          <w:tcPr>
            <w:tcW w:w="0" w:type="auto"/>
            <w:vMerge w:val="restart"/>
            <w:tcBorders>
              <w:top w:val="nil"/>
              <w:left w:val="nil"/>
              <w:bottom w:val="single" w:sz="4" w:space="0" w:color="000000"/>
              <w:right w:val="single" w:sz="4" w:space="0" w:color="auto"/>
            </w:tcBorders>
            <w:shd w:val="clear" w:color="000000" w:fill="A6A6A6"/>
            <w:vAlign w:val="center"/>
            <w:hideMark/>
          </w:tcPr>
          <w:p w14:paraId="42632CB1"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(Gu et al., 2020)</w:t>
            </w:r>
            <w:r w:rsidRPr="00F6564F">
              <w:rPr>
                <w:rFonts w:ascii="Aptos Narrow" w:eastAsia="Times New Roman" w:hAnsi="Aptos Narrow" w:cs="Times New Roman"/>
                <w:color w:val="000000"/>
                <w:kern w:val="0"/>
                <w:sz w:val="18"/>
                <w:szCs w:val="18"/>
                <w:lang w:eastAsia="en-ZA"/>
                <w14:ligatures w14:val="none"/>
              </w:rPr>
              <w:br/>
              <w:t>Momentum signals remain among the strongest predictors in both ML and traditional frameworks.</w:t>
            </w:r>
          </w:p>
        </w:tc>
      </w:tr>
      <w:tr w:rsidR="00F6564F" w:rsidRPr="00F6564F" w14:paraId="614C2C44"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7C19415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6FEC060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factor_ret_lag12 (x3)</w:t>
            </w:r>
          </w:p>
        </w:tc>
        <w:tc>
          <w:tcPr>
            <w:tcW w:w="0" w:type="auto"/>
            <w:vMerge/>
            <w:tcBorders>
              <w:top w:val="single" w:sz="8" w:space="0" w:color="auto"/>
              <w:left w:val="single" w:sz="4" w:space="0" w:color="auto"/>
              <w:bottom w:val="single" w:sz="8" w:space="0" w:color="000000"/>
              <w:right w:val="single" w:sz="8" w:space="0" w:color="auto"/>
            </w:tcBorders>
            <w:vAlign w:val="center"/>
            <w:hideMark/>
          </w:tcPr>
          <w:p w14:paraId="4CAF7A7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02FA8EF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D7F95CC"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424B1AE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bottom"/>
            <w:hideMark/>
          </w:tcPr>
          <w:p w14:paraId="5654C7F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corr_momentum_quality_12</w:t>
            </w:r>
          </w:p>
        </w:tc>
        <w:tc>
          <w:tcPr>
            <w:tcW w:w="0" w:type="auto"/>
            <w:vMerge w:val="restart"/>
            <w:tcBorders>
              <w:top w:val="nil"/>
              <w:left w:val="single" w:sz="4" w:space="0" w:color="auto"/>
              <w:bottom w:val="single" w:sz="8" w:space="0" w:color="000000"/>
              <w:right w:val="single" w:sz="8" w:space="0" w:color="auto"/>
            </w:tcBorders>
            <w:shd w:val="clear" w:color="000000" w:fill="A6A6A6"/>
            <w:vAlign w:val="center"/>
            <w:hideMark/>
          </w:tcPr>
          <w:p w14:paraId="0D894992"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Measures co</w:t>
            </w:r>
            <w:r w:rsidRPr="00F6564F">
              <w:rPr>
                <w:rFonts w:ascii="Aptos Narrow" w:eastAsia="Times New Roman" w:hAnsi="Aptos Narrow" w:cs="Times New Roman"/>
                <w:color w:val="000000"/>
                <w:kern w:val="0"/>
                <w:sz w:val="18"/>
                <w:szCs w:val="18"/>
                <w:lang w:eastAsia="en-ZA"/>
                <w14:ligatures w14:val="none"/>
              </w:rPr>
              <w:noBreakHyphen/>
              <w:t>movement between factors identifies convergence/divergence regimes.</w:t>
            </w:r>
          </w:p>
        </w:tc>
        <w:tc>
          <w:tcPr>
            <w:tcW w:w="0" w:type="auto"/>
            <w:vMerge/>
            <w:tcBorders>
              <w:top w:val="nil"/>
              <w:left w:val="nil"/>
              <w:bottom w:val="single" w:sz="4" w:space="0" w:color="000000"/>
              <w:right w:val="single" w:sz="4" w:space="0" w:color="auto"/>
            </w:tcBorders>
            <w:vAlign w:val="center"/>
            <w:hideMark/>
          </w:tcPr>
          <w:p w14:paraId="66D827E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CCCE3CC"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72A2748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5D5D021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corr_momentum_value_12</w:t>
            </w:r>
          </w:p>
        </w:tc>
        <w:tc>
          <w:tcPr>
            <w:tcW w:w="0" w:type="auto"/>
            <w:vMerge/>
            <w:tcBorders>
              <w:top w:val="nil"/>
              <w:left w:val="single" w:sz="4" w:space="0" w:color="auto"/>
              <w:bottom w:val="single" w:sz="8" w:space="0" w:color="000000"/>
              <w:right w:val="single" w:sz="8" w:space="0" w:color="auto"/>
            </w:tcBorders>
            <w:vAlign w:val="center"/>
            <w:hideMark/>
          </w:tcPr>
          <w:p w14:paraId="5426C64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6E92B23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6798E3B6"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2B4BB28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120D697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corr_value_quality_12</w:t>
            </w:r>
          </w:p>
        </w:tc>
        <w:tc>
          <w:tcPr>
            <w:tcW w:w="0" w:type="auto"/>
            <w:vMerge/>
            <w:tcBorders>
              <w:top w:val="nil"/>
              <w:left w:val="single" w:sz="4" w:space="0" w:color="auto"/>
              <w:bottom w:val="single" w:sz="8" w:space="0" w:color="000000"/>
              <w:right w:val="single" w:sz="8" w:space="0" w:color="auto"/>
            </w:tcBorders>
            <w:vAlign w:val="center"/>
            <w:hideMark/>
          </w:tcPr>
          <w:p w14:paraId="2794EF4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17AD1F5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643DDC1A"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6F64AE6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0483BE3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zrel_value_vs_quality_12</w:t>
            </w:r>
          </w:p>
        </w:tc>
        <w:tc>
          <w:tcPr>
            <w:tcW w:w="0" w:type="auto"/>
            <w:vMerge w:val="restart"/>
            <w:tcBorders>
              <w:top w:val="nil"/>
              <w:left w:val="single" w:sz="4" w:space="0" w:color="auto"/>
              <w:bottom w:val="nil"/>
              <w:right w:val="single" w:sz="8" w:space="0" w:color="auto"/>
            </w:tcBorders>
            <w:shd w:val="clear" w:color="000000" w:fill="A6A6A6"/>
            <w:vAlign w:val="center"/>
            <w:hideMark/>
          </w:tcPr>
          <w:p w14:paraId="4D246C17"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Standardised relative performance useful for detecting style rotation.</w:t>
            </w:r>
          </w:p>
        </w:tc>
        <w:tc>
          <w:tcPr>
            <w:tcW w:w="0" w:type="auto"/>
            <w:vMerge/>
            <w:tcBorders>
              <w:top w:val="nil"/>
              <w:left w:val="nil"/>
              <w:bottom w:val="single" w:sz="4" w:space="0" w:color="000000"/>
              <w:right w:val="single" w:sz="4" w:space="0" w:color="auto"/>
            </w:tcBorders>
            <w:vAlign w:val="center"/>
            <w:hideMark/>
          </w:tcPr>
          <w:p w14:paraId="095385B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FF6EFC6"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3431BFB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73959DE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zrel_momentum_vs_quality_12</w:t>
            </w:r>
          </w:p>
        </w:tc>
        <w:tc>
          <w:tcPr>
            <w:tcW w:w="0" w:type="auto"/>
            <w:vMerge/>
            <w:tcBorders>
              <w:top w:val="nil"/>
              <w:left w:val="single" w:sz="4" w:space="0" w:color="auto"/>
              <w:bottom w:val="nil"/>
              <w:right w:val="single" w:sz="8" w:space="0" w:color="auto"/>
            </w:tcBorders>
            <w:vAlign w:val="center"/>
            <w:hideMark/>
          </w:tcPr>
          <w:p w14:paraId="4DD6DA5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4683238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6F83DD6A"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2F5950D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nil"/>
              <w:right w:val="single" w:sz="4" w:space="0" w:color="auto"/>
            </w:tcBorders>
            <w:shd w:val="clear" w:color="000000" w:fill="A6A6A6"/>
            <w:noWrap/>
            <w:vAlign w:val="center"/>
            <w:hideMark/>
          </w:tcPr>
          <w:p w14:paraId="107E9CF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zrel_momentum_vs_value_12</w:t>
            </w:r>
          </w:p>
        </w:tc>
        <w:tc>
          <w:tcPr>
            <w:tcW w:w="0" w:type="auto"/>
            <w:vMerge/>
            <w:tcBorders>
              <w:top w:val="nil"/>
              <w:left w:val="single" w:sz="4" w:space="0" w:color="auto"/>
              <w:bottom w:val="nil"/>
              <w:right w:val="single" w:sz="8" w:space="0" w:color="auto"/>
            </w:tcBorders>
            <w:vAlign w:val="center"/>
            <w:hideMark/>
          </w:tcPr>
          <w:p w14:paraId="6457D82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190BA9F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41A7FA79" w14:textId="77777777" w:rsidTr="00BA59E3">
        <w:trPr>
          <w:trHeight w:val="330"/>
        </w:trPr>
        <w:tc>
          <w:tcPr>
            <w:tcW w:w="0" w:type="auto"/>
            <w:vMerge w:val="restart"/>
            <w:tcBorders>
              <w:top w:val="nil"/>
              <w:left w:val="single" w:sz="4" w:space="0" w:color="auto"/>
              <w:bottom w:val="single" w:sz="4" w:space="0" w:color="000000"/>
              <w:right w:val="single" w:sz="8" w:space="0" w:color="auto"/>
            </w:tcBorders>
            <w:vAlign w:val="center"/>
            <w:hideMark/>
          </w:tcPr>
          <w:p w14:paraId="30D21B4D"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Price-based features</w:t>
            </w:r>
          </w:p>
        </w:tc>
        <w:tc>
          <w:tcPr>
            <w:tcW w:w="0" w:type="auto"/>
            <w:tcBorders>
              <w:top w:val="nil"/>
              <w:left w:val="nil"/>
              <w:bottom w:val="single" w:sz="4" w:space="0" w:color="auto"/>
              <w:right w:val="single" w:sz="4" w:space="0" w:color="auto"/>
            </w:tcBorders>
            <w:noWrap/>
            <w:vAlign w:val="center"/>
            <w:hideMark/>
          </w:tcPr>
          <w:p w14:paraId="076E331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VolTermStructPC1</w:t>
            </w:r>
          </w:p>
        </w:tc>
        <w:tc>
          <w:tcPr>
            <w:tcW w:w="0" w:type="auto"/>
            <w:vMerge w:val="restart"/>
            <w:tcBorders>
              <w:top w:val="single" w:sz="8" w:space="0" w:color="auto"/>
              <w:left w:val="single" w:sz="4" w:space="0" w:color="auto"/>
              <w:bottom w:val="single" w:sz="8" w:space="0" w:color="000000"/>
              <w:right w:val="single" w:sz="8" w:space="0" w:color="auto"/>
            </w:tcBorders>
            <w:vAlign w:val="center"/>
            <w:hideMark/>
          </w:tcPr>
          <w:p w14:paraId="29ABA6B8"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Captures level of volatility term structure - captures future uncertainty</w:t>
            </w:r>
          </w:p>
        </w:tc>
        <w:tc>
          <w:tcPr>
            <w:tcW w:w="0" w:type="auto"/>
            <w:vMerge w:val="restart"/>
            <w:tcBorders>
              <w:top w:val="nil"/>
              <w:left w:val="nil"/>
              <w:bottom w:val="nil"/>
              <w:right w:val="single" w:sz="4" w:space="0" w:color="auto"/>
            </w:tcBorders>
            <w:vAlign w:val="center"/>
            <w:hideMark/>
          </w:tcPr>
          <w:p w14:paraId="3927A9C0"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(Gu et al., 2020)</w:t>
            </w:r>
            <w:r w:rsidRPr="00F6564F">
              <w:rPr>
                <w:rFonts w:ascii="Aptos Narrow" w:eastAsia="Times New Roman" w:hAnsi="Aptos Narrow" w:cs="Times New Roman"/>
                <w:color w:val="000000"/>
                <w:kern w:val="0"/>
                <w:sz w:val="18"/>
                <w:szCs w:val="18"/>
                <w:lang w:eastAsia="en-ZA"/>
                <w14:ligatures w14:val="none"/>
              </w:rPr>
              <w:br/>
              <w:t>Volatility consistently ranks among the most important ML predictors.</w:t>
            </w:r>
          </w:p>
        </w:tc>
      </w:tr>
      <w:tr w:rsidR="00F6564F" w:rsidRPr="00F6564F" w14:paraId="50FBD06E"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6440D7F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bottom"/>
            <w:hideMark/>
          </w:tcPr>
          <w:p w14:paraId="26AACB3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VolTermStructPC2</w:t>
            </w:r>
          </w:p>
        </w:tc>
        <w:tc>
          <w:tcPr>
            <w:tcW w:w="0" w:type="auto"/>
            <w:vMerge/>
            <w:tcBorders>
              <w:top w:val="single" w:sz="8" w:space="0" w:color="auto"/>
              <w:left w:val="single" w:sz="4" w:space="0" w:color="auto"/>
              <w:bottom w:val="single" w:sz="8" w:space="0" w:color="000000"/>
              <w:right w:val="single" w:sz="8" w:space="0" w:color="auto"/>
            </w:tcBorders>
            <w:vAlign w:val="center"/>
            <w:hideMark/>
          </w:tcPr>
          <w:p w14:paraId="0141FF2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5BE73C2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BA02958"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6777E19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7D16C26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GLD_FracDiff</w:t>
            </w:r>
            <w:proofErr w:type="spellEnd"/>
          </w:p>
        </w:tc>
        <w:tc>
          <w:tcPr>
            <w:tcW w:w="0" w:type="auto"/>
            <w:vMerge w:val="restart"/>
            <w:tcBorders>
              <w:top w:val="nil"/>
              <w:left w:val="single" w:sz="4" w:space="0" w:color="auto"/>
              <w:bottom w:val="single" w:sz="8" w:space="0" w:color="000000"/>
              <w:right w:val="single" w:sz="8" w:space="0" w:color="auto"/>
            </w:tcBorders>
            <w:vAlign w:val="center"/>
            <w:hideMark/>
          </w:tcPr>
          <w:p w14:paraId="6D2C29F4"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Local volatility provides a good signal for risk-on/risk-off environments.</w:t>
            </w:r>
          </w:p>
        </w:tc>
        <w:tc>
          <w:tcPr>
            <w:tcW w:w="0" w:type="auto"/>
            <w:vMerge/>
            <w:tcBorders>
              <w:top w:val="nil"/>
              <w:left w:val="nil"/>
              <w:bottom w:val="nil"/>
              <w:right w:val="single" w:sz="4" w:space="0" w:color="auto"/>
            </w:tcBorders>
            <w:vAlign w:val="center"/>
            <w:hideMark/>
          </w:tcPr>
          <w:p w14:paraId="5252555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E1649F4"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0A5EE6C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75C8BAB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GLD_RollSD</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30AF9E1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5C51181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AB6C110"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281FEB6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6B97DA5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USDZARV1M.Curncy_QS</w:t>
            </w:r>
          </w:p>
        </w:tc>
        <w:tc>
          <w:tcPr>
            <w:tcW w:w="0" w:type="auto"/>
            <w:vMerge/>
            <w:tcBorders>
              <w:top w:val="nil"/>
              <w:left w:val="single" w:sz="4" w:space="0" w:color="auto"/>
              <w:bottom w:val="single" w:sz="8" w:space="0" w:color="000000"/>
              <w:right w:val="single" w:sz="8" w:space="0" w:color="auto"/>
            </w:tcBorders>
            <w:vAlign w:val="center"/>
            <w:hideMark/>
          </w:tcPr>
          <w:p w14:paraId="3BA00D5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062D162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7027EA37"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20194AD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0558232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USDZARV1Y.Curncy_QS</w:t>
            </w:r>
          </w:p>
        </w:tc>
        <w:tc>
          <w:tcPr>
            <w:tcW w:w="0" w:type="auto"/>
            <w:vMerge/>
            <w:tcBorders>
              <w:top w:val="nil"/>
              <w:left w:val="single" w:sz="4" w:space="0" w:color="auto"/>
              <w:bottom w:val="single" w:sz="8" w:space="0" w:color="000000"/>
              <w:right w:val="single" w:sz="8" w:space="0" w:color="auto"/>
            </w:tcBorders>
            <w:vAlign w:val="center"/>
            <w:hideMark/>
          </w:tcPr>
          <w:p w14:paraId="2148250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67C0F29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A98A112"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46512BE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bottom"/>
            <w:hideMark/>
          </w:tcPr>
          <w:p w14:paraId="330D1FC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GlobalBondVol6</w:t>
            </w:r>
          </w:p>
        </w:tc>
        <w:tc>
          <w:tcPr>
            <w:tcW w:w="0" w:type="auto"/>
            <w:vMerge w:val="restart"/>
            <w:tcBorders>
              <w:top w:val="nil"/>
              <w:left w:val="single" w:sz="4" w:space="0" w:color="auto"/>
              <w:bottom w:val="single" w:sz="8" w:space="0" w:color="000000"/>
              <w:right w:val="single" w:sz="8" w:space="0" w:color="auto"/>
            </w:tcBorders>
            <w:vAlign w:val="center"/>
            <w:hideMark/>
          </w:tcPr>
          <w:p w14:paraId="19898C69"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Global volatility spills over across international markets.</w:t>
            </w:r>
          </w:p>
        </w:tc>
        <w:tc>
          <w:tcPr>
            <w:tcW w:w="0" w:type="auto"/>
            <w:vMerge/>
            <w:tcBorders>
              <w:top w:val="nil"/>
              <w:left w:val="nil"/>
              <w:bottom w:val="nil"/>
              <w:right w:val="single" w:sz="4" w:space="0" w:color="auto"/>
            </w:tcBorders>
            <w:vAlign w:val="center"/>
            <w:hideMark/>
          </w:tcPr>
          <w:p w14:paraId="4CDC4D9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87E1ECA"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0C6810E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0F5C12F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GlobalPropertyVol12</w:t>
            </w:r>
          </w:p>
        </w:tc>
        <w:tc>
          <w:tcPr>
            <w:tcW w:w="0" w:type="auto"/>
            <w:vMerge/>
            <w:tcBorders>
              <w:top w:val="nil"/>
              <w:left w:val="single" w:sz="4" w:space="0" w:color="auto"/>
              <w:bottom w:val="single" w:sz="8" w:space="0" w:color="000000"/>
              <w:right w:val="single" w:sz="8" w:space="0" w:color="auto"/>
            </w:tcBorders>
            <w:vAlign w:val="center"/>
            <w:hideMark/>
          </w:tcPr>
          <w:p w14:paraId="5A50E41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6C4B86C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3E437F4" w14:textId="77777777" w:rsidTr="00BA59E3">
        <w:trPr>
          <w:trHeight w:val="330"/>
        </w:trPr>
        <w:tc>
          <w:tcPr>
            <w:tcW w:w="0" w:type="auto"/>
            <w:vMerge/>
            <w:tcBorders>
              <w:top w:val="nil"/>
              <w:left w:val="single" w:sz="4" w:space="0" w:color="auto"/>
              <w:bottom w:val="single" w:sz="4" w:space="0" w:color="000000"/>
              <w:right w:val="single" w:sz="8" w:space="0" w:color="auto"/>
            </w:tcBorders>
            <w:vAlign w:val="center"/>
            <w:hideMark/>
          </w:tcPr>
          <w:p w14:paraId="0970028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291DB20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EURUSDV6M.Curncy_QS</w:t>
            </w:r>
          </w:p>
        </w:tc>
        <w:tc>
          <w:tcPr>
            <w:tcW w:w="0" w:type="auto"/>
            <w:vMerge/>
            <w:tcBorders>
              <w:top w:val="nil"/>
              <w:left w:val="single" w:sz="4" w:space="0" w:color="auto"/>
              <w:bottom w:val="single" w:sz="8" w:space="0" w:color="000000"/>
              <w:right w:val="single" w:sz="8" w:space="0" w:color="auto"/>
            </w:tcBorders>
            <w:vAlign w:val="center"/>
            <w:hideMark/>
          </w:tcPr>
          <w:p w14:paraId="7343D79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0CB1966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734F865" w14:textId="77777777" w:rsidTr="00BA59E3">
        <w:trPr>
          <w:trHeight w:val="330"/>
        </w:trPr>
        <w:tc>
          <w:tcPr>
            <w:tcW w:w="0" w:type="auto"/>
            <w:vMerge w:val="restart"/>
            <w:tcBorders>
              <w:top w:val="nil"/>
              <w:left w:val="single" w:sz="4" w:space="0" w:color="auto"/>
              <w:bottom w:val="single" w:sz="4" w:space="0" w:color="000000"/>
              <w:right w:val="single" w:sz="4" w:space="0" w:color="auto"/>
            </w:tcBorders>
            <w:shd w:val="clear" w:color="000000" w:fill="A6A6A6"/>
            <w:vAlign w:val="center"/>
            <w:hideMark/>
          </w:tcPr>
          <w:p w14:paraId="35433E25"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Fundamental</w:t>
            </w:r>
          </w:p>
        </w:tc>
        <w:tc>
          <w:tcPr>
            <w:tcW w:w="0" w:type="auto"/>
            <w:tcBorders>
              <w:top w:val="nil"/>
              <w:left w:val="nil"/>
              <w:bottom w:val="single" w:sz="4" w:space="0" w:color="auto"/>
              <w:right w:val="single" w:sz="4" w:space="0" w:color="auto"/>
            </w:tcBorders>
            <w:shd w:val="clear" w:color="000000" w:fill="A6A6A6"/>
            <w:noWrap/>
            <w:vAlign w:val="center"/>
            <w:hideMark/>
          </w:tcPr>
          <w:p w14:paraId="6FB3D54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MXWD_Fundamental_PC1</w:t>
            </w:r>
          </w:p>
        </w:tc>
        <w:tc>
          <w:tcPr>
            <w:tcW w:w="0" w:type="auto"/>
            <w:vMerge w:val="restart"/>
            <w:tcBorders>
              <w:top w:val="nil"/>
              <w:left w:val="single" w:sz="4" w:space="0" w:color="auto"/>
              <w:bottom w:val="nil"/>
              <w:right w:val="single" w:sz="4" w:space="0" w:color="auto"/>
            </w:tcBorders>
            <w:shd w:val="clear" w:color="000000" w:fill="A6A6A6"/>
            <w:vAlign w:val="center"/>
            <w:hideMark/>
          </w:tcPr>
          <w:p w14:paraId="6108E0D9"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br/>
              <w:t>- Fundamental valuation measures (P/E, P/B, sales) capture expected mean</w:t>
            </w:r>
            <w:r w:rsidRPr="00F6564F">
              <w:rPr>
                <w:rFonts w:ascii="Aptos Narrow" w:eastAsia="Times New Roman" w:hAnsi="Aptos Narrow" w:cs="Times New Roman"/>
                <w:color w:val="000000"/>
                <w:kern w:val="0"/>
                <w:sz w:val="18"/>
                <w:szCs w:val="18"/>
                <w:lang w:eastAsia="en-ZA"/>
                <w14:ligatures w14:val="none"/>
              </w:rPr>
              <w:noBreakHyphen/>
              <w:t>reversion in prices.</w:t>
            </w:r>
            <w:r w:rsidRPr="00F6564F">
              <w:rPr>
                <w:rFonts w:ascii="Aptos Narrow" w:eastAsia="Times New Roman" w:hAnsi="Aptos Narrow" w:cs="Times New Roman"/>
                <w:color w:val="000000"/>
                <w:kern w:val="0"/>
                <w:sz w:val="18"/>
                <w:szCs w:val="18"/>
                <w:lang w:eastAsia="en-ZA"/>
                <w14:ligatures w14:val="none"/>
              </w:rPr>
              <w:br/>
              <w:t>- Book</w:t>
            </w:r>
            <w:r w:rsidRPr="00F6564F">
              <w:rPr>
                <w:rFonts w:ascii="Aptos Narrow" w:eastAsia="Times New Roman" w:hAnsi="Aptos Narrow" w:cs="Times New Roman"/>
                <w:color w:val="000000"/>
                <w:kern w:val="0"/>
                <w:sz w:val="18"/>
                <w:szCs w:val="18"/>
                <w:lang w:eastAsia="en-ZA"/>
                <w14:ligatures w14:val="none"/>
              </w:rPr>
              <w:noBreakHyphen/>
              <w:t>to</w:t>
            </w:r>
            <w:r w:rsidRPr="00F6564F">
              <w:rPr>
                <w:rFonts w:ascii="Aptos Narrow" w:eastAsia="Times New Roman" w:hAnsi="Aptos Narrow" w:cs="Times New Roman"/>
                <w:color w:val="000000"/>
                <w:kern w:val="0"/>
                <w:sz w:val="18"/>
                <w:szCs w:val="18"/>
                <w:lang w:eastAsia="en-ZA"/>
                <w14:ligatures w14:val="none"/>
              </w:rPr>
              <w:noBreakHyphen/>
              <w:t>price differentials identify undervalued vs overvalued stocks.</w:t>
            </w:r>
            <w:r w:rsidRPr="00F6564F">
              <w:rPr>
                <w:rFonts w:ascii="Aptos Narrow" w:eastAsia="Times New Roman" w:hAnsi="Aptos Narrow" w:cs="Times New Roman"/>
                <w:color w:val="000000"/>
                <w:kern w:val="0"/>
                <w:sz w:val="18"/>
                <w:szCs w:val="18"/>
                <w:lang w:eastAsia="en-ZA"/>
                <w14:ligatures w14:val="none"/>
              </w:rPr>
              <w:br/>
            </w:r>
            <w:proofErr w:type="gramStart"/>
            <w:r w:rsidRPr="00F6564F">
              <w:rPr>
                <w:rFonts w:ascii="Aptos Narrow" w:eastAsia="Times New Roman" w:hAnsi="Aptos Narrow" w:cs="Times New Roman"/>
                <w:color w:val="000000"/>
                <w:kern w:val="0"/>
                <w:sz w:val="18"/>
                <w:szCs w:val="18"/>
                <w:lang w:eastAsia="en-ZA"/>
                <w14:ligatures w14:val="none"/>
              </w:rPr>
              <w:lastRenderedPageBreak/>
              <w:t>-  Sales</w:t>
            </w:r>
            <w:proofErr w:type="gramEnd"/>
            <w:r w:rsidRPr="00F6564F">
              <w:rPr>
                <w:rFonts w:ascii="Aptos Narrow" w:eastAsia="Times New Roman" w:hAnsi="Aptos Narrow" w:cs="Times New Roman"/>
                <w:color w:val="000000"/>
                <w:kern w:val="0"/>
                <w:sz w:val="18"/>
                <w:szCs w:val="18"/>
                <w:lang w:eastAsia="en-ZA"/>
                <w14:ligatures w14:val="none"/>
              </w:rPr>
              <w:noBreakHyphen/>
              <w:t>to</w:t>
            </w:r>
            <w:r w:rsidRPr="00F6564F">
              <w:rPr>
                <w:rFonts w:ascii="Aptos Narrow" w:eastAsia="Times New Roman" w:hAnsi="Aptos Narrow" w:cs="Times New Roman"/>
                <w:color w:val="000000"/>
                <w:kern w:val="0"/>
                <w:sz w:val="18"/>
                <w:szCs w:val="18"/>
                <w:lang w:eastAsia="en-ZA"/>
                <w14:ligatures w14:val="none"/>
              </w:rPr>
              <w:noBreakHyphen/>
              <w:t>price ratio identifies cyclical undervaluation.</w:t>
            </w:r>
          </w:p>
        </w:tc>
        <w:tc>
          <w:tcPr>
            <w:tcW w:w="0" w:type="auto"/>
            <w:vMerge w:val="restart"/>
            <w:tcBorders>
              <w:top w:val="single" w:sz="4" w:space="0" w:color="auto"/>
              <w:left w:val="single" w:sz="4" w:space="0" w:color="auto"/>
              <w:bottom w:val="nil"/>
              <w:right w:val="single" w:sz="4" w:space="0" w:color="auto"/>
            </w:tcBorders>
            <w:shd w:val="clear" w:color="000000" w:fill="A6A6A6"/>
            <w:vAlign w:val="center"/>
            <w:hideMark/>
          </w:tcPr>
          <w:p w14:paraId="2CA6D48D"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lastRenderedPageBreak/>
              <w:t>(</w:t>
            </w:r>
            <w:proofErr w:type="spellStart"/>
            <w:r w:rsidRPr="00F6564F">
              <w:rPr>
                <w:rFonts w:ascii="Aptos Narrow" w:eastAsia="Times New Roman" w:hAnsi="Aptos Narrow" w:cs="Times New Roman"/>
                <w:color w:val="000000"/>
                <w:kern w:val="0"/>
                <w:sz w:val="18"/>
                <w:szCs w:val="18"/>
                <w:lang w:eastAsia="en-ZA"/>
                <w14:ligatures w14:val="none"/>
              </w:rPr>
              <w:t>Cakici</w:t>
            </w:r>
            <w:proofErr w:type="spellEnd"/>
            <w:r w:rsidRPr="00F6564F">
              <w:rPr>
                <w:rFonts w:ascii="Aptos Narrow" w:eastAsia="Times New Roman" w:hAnsi="Aptos Narrow" w:cs="Times New Roman"/>
                <w:color w:val="000000"/>
                <w:kern w:val="0"/>
                <w:sz w:val="18"/>
                <w:szCs w:val="18"/>
                <w:lang w:eastAsia="en-ZA"/>
                <w14:ligatures w14:val="none"/>
              </w:rPr>
              <w:t xml:space="preserve">, et al., 2023) </w:t>
            </w:r>
            <w:r w:rsidRPr="00F6564F">
              <w:rPr>
                <w:rFonts w:ascii="Aptos Narrow" w:eastAsia="Times New Roman" w:hAnsi="Aptos Narrow" w:cs="Times New Roman"/>
                <w:color w:val="000000"/>
                <w:kern w:val="0"/>
                <w:sz w:val="18"/>
                <w:szCs w:val="18"/>
                <w:lang w:eastAsia="en-ZA"/>
                <w14:ligatures w14:val="none"/>
              </w:rPr>
              <w:br/>
              <w:t>Value followed by momentum prove to be a crucial driver of stock prices globally</w:t>
            </w:r>
          </w:p>
        </w:tc>
      </w:tr>
      <w:tr w:rsidR="00F6564F" w:rsidRPr="00F6564F" w14:paraId="06117405" w14:textId="77777777" w:rsidTr="00BA59E3">
        <w:trPr>
          <w:trHeight w:val="330"/>
        </w:trPr>
        <w:tc>
          <w:tcPr>
            <w:tcW w:w="0" w:type="auto"/>
            <w:vMerge/>
            <w:tcBorders>
              <w:top w:val="nil"/>
              <w:left w:val="single" w:sz="4" w:space="0" w:color="auto"/>
              <w:bottom w:val="single" w:sz="4" w:space="0" w:color="000000"/>
              <w:right w:val="single" w:sz="4" w:space="0" w:color="auto"/>
            </w:tcBorders>
            <w:vAlign w:val="center"/>
            <w:hideMark/>
          </w:tcPr>
          <w:p w14:paraId="662A05F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7534D02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JALSH_Fundamental_PC1</w:t>
            </w:r>
          </w:p>
        </w:tc>
        <w:tc>
          <w:tcPr>
            <w:tcW w:w="0" w:type="auto"/>
            <w:vMerge/>
            <w:tcBorders>
              <w:top w:val="nil"/>
              <w:left w:val="single" w:sz="4" w:space="0" w:color="auto"/>
              <w:bottom w:val="nil"/>
              <w:right w:val="single" w:sz="4" w:space="0" w:color="auto"/>
            </w:tcBorders>
            <w:vAlign w:val="center"/>
            <w:hideMark/>
          </w:tcPr>
          <w:p w14:paraId="0622D4D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single" w:sz="4" w:space="0" w:color="auto"/>
              <w:bottom w:val="nil"/>
              <w:right w:val="single" w:sz="4" w:space="0" w:color="auto"/>
            </w:tcBorders>
            <w:vAlign w:val="center"/>
            <w:hideMark/>
          </w:tcPr>
          <w:p w14:paraId="014D1B0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FBA3A35" w14:textId="77777777" w:rsidTr="00BA59E3">
        <w:trPr>
          <w:trHeight w:val="290"/>
        </w:trPr>
        <w:tc>
          <w:tcPr>
            <w:tcW w:w="0" w:type="auto"/>
            <w:vMerge/>
            <w:tcBorders>
              <w:top w:val="nil"/>
              <w:left w:val="single" w:sz="4" w:space="0" w:color="auto"/>
              <w:bottom w:val="single" w:sz="4" w:space="0" w:color="000000"/>
              <w:right w:val="single" w:sz="4" w:space="0" w:color="auto"/>
            </w:tcBorders>
            <w:vAlign w:val="center"/>
            <w:hideMark/>
          </w:tcPr>
          <w:p w14:paraId="669C8CF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1ED8474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gramStart"/>
            <w:r w:rsidRPr="00F6564F">
              <w:rPr>
                <w:rFonts w:ascii="Aptos Narrow" w:eastAsia="Times New Roman" w:hAnsi="Aptos Narrow" w:cs="Times New Roman"/>
                <w:color w:val="000000"/>
                <w:kern w:val="0"/>
                <w:sz w:val="18"/>
                <w:szCs w:val="18"/>
                <w:lang w:eastAsia="en-ZA"/>
                <w14:ligatures w14:val="none"/>
              </w:rPr>
              <w:t>TOP40.Index.Price.to.Book.Ratio</w:t>
            </w:r>
            <w:proofErr w:type="gramEnd"/>
            <w:r w:rsidRPr="00F6564F">
              <w:rPr>
                <w:rFonts w:ascii="Aptos Narrow" w:eastAsia="Times New Roman" w:hAnsi="Aptos Narrow" w:cs="Times New Roman"/>
                <w:color w:val="000000"/>
                <w:kern w:val="0"/>
                <w:sz w:val="18"/>
                <w:szCs w:val="18"/>
                <w:lang w:eastAsia="en-ZA"/>
                <w14:ligatures w14:val="none"/>
              </w:rPr>
              <w:t>_Diff</w:t>
            </w:r>
          </w:p>
        </w:tc>
        <w:tc>
          <w:tcPr>
            <w:tcW w:w="0" w:type="auto"/>
            <w:vMerge/>
            <w:tcBorders>
              <w:top w:val="nil"/>
              <w:left w:val="single" w:sz="4" w:space="0" w:color="auto"/>
              <w:bottom w:val="nil"/>
              <w:right w:val="single" w:sz="4" w:space="0" w:color="auto"/>
            </w:tcBorders>
            <w:vAlign w:val="center"/>
            <w:hideMark/>
          </w:tcPr>
          <w:p w14:paraId="6A32AF0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single" w:sz="4" w:space="0" w:color="auto"/>
              <w:bottom w:val="nil"/>
              <w:right w:val="single" w:sz="4" w:space="0" w:color="auto"/>
            </w:tcBorders>
            <w:vAlign w:val="center"/>
            <w:hideMark/>
          </w:tcPr>
          <w:p w14:paraId="357189A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3086456" w14:textId="77777777" w:rsidTr="00BA59E3">
        <w:trPr>
          <w:trHeight w:val="330"/>
        </w:trPr>
        <w:tc>
          <w:tcPr>
            <w:tcW w:w="0" w:type="auto"/>
            <w:vMerge/>
            <w:tcBorders>
              <w:top w:val="nil"/>
              <w:left w:val="single" w:sz="4" w:space="0" w:color="auto"/>
              <w:bottom w:val="single" w:sz="4" w:space="0" w:color="000000"/>
              <w:right w:val="single" w:sz="4" w:space="0" w:color="auto"/>
            </w:tcBorders>
            <w:vAlign w:val="center"/>
            <w:hideMark/>
          </w:tcPr>
          <w:p w14:paraId="0657F71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bottom"/>
            <w:hideMark/>
          </w:tcPr>
          <w:p w14:paraId="77AF268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MXWD.Index.PE.Ratio_QS</w:t>
            </w:r>
            <w:proofErr w:type="spellEnd"/>
          </w:p>
        </w:tc>
        <w:tc>
          <w:tcPr>
            <w:tcW w:w="0" w:type="auto"/>
            <w:vMerge/>
            <w:tcBorders>
              <w:top w:val="nil"/>
              <w:left w:val="single" w:sz="4" w:space="0" w:color="auto"/>
              <w:bottom w:val="nil"/>
              <w:right w:val="single" w:sz="4" w:space="0" w:color="auto"/>
            </w:tcBorders>
            <w:vAlign w:val="center"/>
            <w:hideMark/>
          </w:tcPr>
          <w:p w14:paraId="156564C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single" w:sz="4" w:space="0" w:color="auto"/>
              <w:bottom w:val="nil"/>
              <w:right w:val="single" w:sz="4" w:space="0" w:color="auto"/>
            </w:tcBorders>
            <w:vAlign w:val="center"/>
            <w:hideMark/>
          </w:tcPr>
          <w:p w14:paraId="6DD8036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44836CA4" w14:textId="77777777" w:rsidTr="00BA59E3">
        <w:trPr>
          <w:trHeight w:val="330"/>
        </w:trPr>
        <w:tc>
          <w:tcPr>
            <w:tcW w:w="0" w:type="auto"/>
            <w:vMerge/>
            <w:tcBorders>
              <w:top w:val="nil"/>
              <w:left w:val="single" w:sz="4" w:space="0" w:color="auto"/>
              <w:bottom w:val="single" w:sz="4" w:space="0" w:color="000000"/>
              <w:right w:val="single" w:sz="4" w:space="0" w:color="auto"/>
            </w:tcBorders>
            <w:vAlign w:val="center"/>
            <w:hideMark/>
          </w:tcPr>
          <w:p w14:paraId="43FDF4E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bottom"/>
            <w:hideMark/>
          </w:tcPr>
          <w:p w14:paraId="00A954E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TOP40.Index.Price.to.Ebitda_Diff</w:t>
            </w:r>
          </w:p>
        </w:tc>
        <w:tc>
          <w:tcPr>
            <w:tcW w:w="0" w:type="auto"/>
            <w:vMerge/>
            <w:tcBorders>
              <w:top w:val="nil"/>
              <w:left w:val="single" w:sz="4" w:space="0" w:color="auto"/>
              <w:bottom w:val="nil"/>
              <w:right w:val="single" w:sz="4" w:space="0" w:color="auto"/>
            </w:tcBorders>
            <w:vAlign w:val="center"/>
            <w:hideMark/>
          </w:tcPr>
          <w:p w14:paraId="7B2BF07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single" w:sz="4" w:space="0" w:color="auto"/>
              <w:bottom w:val="nil"/>
              <w:right w:val="single" w:sz="4" w:space="0" w:color="auto"/>
            </w:tcBorders>
            <w:vAlign w:val="center"/>
            <w:hideMark/>
          </w:tcPr>
          <w:p w14:paraId="5FB52CC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85FDD21" w14:textId="77777777" w:rsidTr="00BA59E3">
        <w:trPr>
          <w:trHeight w:val="330"/>
        </w:trPr>
        <w:tc>
          <w:tcPr>
            <w:tcW w:w="0" w:type="auto"/>
            <w:vMerge/>
            <w:tcBorders>
              <w:top w:val="nil"/>
              <w:left w:val="single" w:sz="4" w:space="0" w:color="auto"/>
              <w:bottom w:val="single" w:sz="4" w:space="0" w:color="000000"/>
              <w:right w:val="single" w:sz="4" w:space="0" w:color="auto"/>
            </w:tcBorders>
            <w:vAlign w:val="center"/>
            <w:hideMark/>
          </w:tcPr>
          <w:p w14:paraId="00EB98B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nil"/>
              <w:right w:val="single" w:sz="4" w:space="0" w:color="auto"/>
            </w:tcBorders>
            <w:shd w:val="clear" w:color="000000" w:fill="A6A6A6"/>
            <w:noWrap/>
            <w:vAlign w:val="bottom"/>
            <w:hideMark/>
          </w:tcPr>
          <w:p w14:paraId="694E3C6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proofErr w:type="gramStart"/>
            <w:r w:rsidRPr="00F6564F">
              <w:rPr>
                <w:rFonts w:ascii="Aptos Narrow" w:eastAsia="Times New Roman" w:hAnsi="Aptos Narrow" w:cs="Times New Roman"/>
                <w:color w:val="000000"/>
                <w:kern w:val="0"/>
                <w:sz w:val="18"/>
                <w:szCs w:val="18"/>
                <w:lang w:eastAsia="en-ZA"/>
                <w14:ligatures w14:val="none"/>
              </w:rPr>
              <w:t>JALSH.Index.Price.to.Sales.Ratio</w:t>
            </w:r>
            <w:proofErr w:type="gramEnd"/>
            <w:r w:rsidRPr="00F6564F">
              <w:rPr>
                <w:rFonts w:ascii="Aptos Narrow" w:eastAsia="Times New Roman" w:hAnsi="Aptos Narrow" w:cs="Times New Roman"/>
                <w:color w:val="000000"/>
                <w:kern w:val="0"/>
                <w:sz w:val="18"/>
                <w:szCs w:val="18"/>
                <w:lang w:eastAsia="en-ZA"/>
                <w14:ligatures w14:val="none"/>
              </w:rPr>
              <w:t>_Diff</w:t>
            </w:r>
            <w:proofErr w:type="spellEnd"/>
          </w:p>
        </w:tc>
        <w:tc>
          <w:tcPr>
            <w:tcW w:w="0" w:type="auto"/>
            <w:vMerge/>
            <w:tcBorders>
              <w:top w:val="nil"/>
              <w:left w:val="single" w:sz="4" w:space="0" w:color="auto"/>
              <w:bottom w:val="nil"/>
              <w:right w:val="single" w:sz="4" w:space="0" w:color="auto"/>
            </w:tcBorders>
            <w:vAlign w:val="center"/>
            <w:hideMark/>
          </w:tcPr>
          <w:p w14:paraId="796F534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single" w:sz="4" w:space="0" w:color="auto"/>
              <w:bottom w:val="nil"/>
              <w:right w:val="single" w:sz="4" w:space="0" w:color="auto"/>
            </w:tcBorders>
            <w:vAlign w:val="center"/>
            <w:hideMark/>
          </w:tcPr>
          <w:p w14:paraId="3EDA50F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AA33F3F" w14:textId="77777777" w:rsidTr="00BA59E3">
        <w:trPr>
          <w:trHeight w:val="590"/>
        </w:trPr>
        <w:tc>
          <w:tcPr>
            <w:tcW w:w="0" w:type="auto"/>
            <w:vMerge w:val="restart"/>
            <w:tcBorders>
              <w:top w:val="nil"/>
              <w:left w:val="single" w:sz="4" w:space="0" w:color="auto"/>
              <w:bottom w:val="single" w:sz="4" w:space="0" w:color="000000"/>
              <w:right w:val="single" w:sz="8" w:space="0" w:color="auto"/>
            </w:tcBorders>
            <w:vAlign w:val="center"/>
            <w:hideMark/>
          </w:tcPr>
          <w:p w14:paraId="70B321F0"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Sentiment Indicators</w:t>
            </w:r>
          </w:p>
        </w:tc>
        <w:tc>
          <w:tcPr>
            <w:tcW w:w="0" w:type="auto"/>
            <w:tcBorders>
              <w:top w:val="single" w:sz="8" w:space="0" w:color="auto"/>
              <w:left w:val="nil"/>
              <w:bottom w:val="single" w:sz="8" w:space="0" w:color="auto"/>
              <w:right w:val="single" w:sz="4" w:space="0" w:color="auto"/>
            </w:tcBorders>
            <w:noWrap/>
            <w:vAlign w:val="center"/>
            <w:hideMark/>
          </w:tcPr>
          <w:p w14:paraId="2329E40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MichgnConcIndx</w:t>
            </w:r>
            <w:proofErr w:type="spellEnd"/>
          </w:p>
        </w:tc>
        <w:tc>
          <w:tcPr>
            <w:tcW w:w="0" w:type="auto"/>
            <w:tcBorders>
              <w:top w:val="single" w:sz="8" w:space="0" w:color="auto"/>
              <w:left w:val="nil"/>
              <w:bottom w:val="single" w:sz="8" w:space="0" w:color="auto"/>
              <w:right w:val="single" w:sz="8" w:space="0" w:color="auto"/>
            </w:tcBorders>
            <w:vAlign w:val="center"/>
            <w:hideMark/>
          </w:tcPr>
          <w:p w14:paraId="191ECE45"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Reflects household expectations and overall risk sentiment.</w:t>
            </w:r>
          </w:p>
        </w:tc>
        <w:tc>
          <w:tcPr>
            <w:tcW w:w="0" w:type="auto"/>
            <w:vMerge w:val="restart"/>
            <w:tcBorders>
              <w:top w:val="single" w:sz="4" w:space="0" w:color="auto"/>
              <w:left w:val="nil"/>
              <w:bottom w:val="single" w:sz="4" w:space="0" w:color="000000"/>
              <w:right w:val="single" w:sz="4" w:space="0" w:color="auto"/>
            </w:tcBorders>
            <w:vAlign w:val="center"/>
            <w:hideMark/>
          </w:tcPr>
          <w:p w14:paraId="4DDBF718"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xml:space="preserve">(Saetia &amp; </w:t>
            </w:r>
            <w:proofErr w:type="spellStart"/>
            <w:r w:rsidRPr="00F6564F">
              <w:rPr>
                <w:rFonts w:ascii="Aptos Narrow" w:eastAsia="Times New Roman" w:hAnsi="Aptos Narrow" w:cs="Times New Roman"/>
                <w:color w:val="000000"/>
                <w:kern w:val="0"/>
                <w:sz w:val="18"/>
                <w:szCs w:val="18"/>
                <w:lang w:eastAsia="en-ZA"/>
                <w14:ligatures w14:val="none"/>
              </w:rPr>
              <w:t>Yokrattanasak</w:t>
            </w:r>
            <w:proofErr w:type="spellEnd"/>
            <w:r w:rsidRPr="00F6564F">
              <w:rPr>
                <w:rFonts w:ascii="Aptos Narrow" w:eastAsia="Times New Roman" w:hAnsi="Aptos Narrow" w:cs="Times New Roman"/>
                <w:color w:val="000000"/>
                <w:kern w:val="0"/>
                <w:sz w:val="18"/>
                <w:szCs w:val="18"/>
                <w:lang w:eastAsia="en-ZA"/>
                <w14:ligatures w14:val="none"/>
              </w:rPr>
              <w:t>, 2022)</w:t>
            </w:r>
            <w:r w:rsidRPr="00F6564F">
              <w:rPr>
                <w:rFonts w:ascii="Aptos Narrow" w:eastAsia="Times New Roman" w:hAnsi="Aptos Narrow" w:cs="Times New Roman"/>
                <w:color w:val="000000"/>
                <w:kern w:val="0"/>
                <w:sz w:val="18"/>
                <w:szCs w:val="18"/>
                <w:lang w:eastAsia="en-ZA"/>
                <w14:ligatures w14:val="none"/>
              </w:rPr>
              <w:br/>
              <w:t>Technical financial indicators and sentiment indicators showed stronger predictive power than macro-economic indicators.</w:t>
            </w:r>
          </w:p>
        </w:tc>
      </w:tr>
      <w:tr w:rsidR="00F6564F" w:rsidRPr="00F6564F" w14:paraId="1059D451" w14:textId="77777777" w:rsidTr="00BA59E3">
        <w:trPr>
          <w:trHeight w:val="590"/>
        </w:trPr>
        <w:tc>
          <w:tcPr>
            <w:tcW w:w="0" w:type="auto"/>
            <w:vMerge/>
            <w:tcBorders>
              <w:top w:val="nil"/>
              <w:left w:val="single" w:sz="4" w:space="0" w:color="auto"/>
              <w:bottom w:val="single" w:sz="4" w:space="0" w:color="000000"/>
              <w:right w:val="single" w:sz="8" w:space="0" w:color="auto"/>
            </w:tcBorders>
            <w:vAlign w:val="center"/>
            <w:hideMark/>
          </w:tcPr>
          <w:p w14:paraId="33BDFA1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1A30835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GenComIndexPC1_QS</w:t>
            </w:r>
          </w:p>
        </w:tc>
        <w:tc>
          <w:tcPr>
            <w:tcW w:w="0" w:type="auto"/>
            <w:tcBorders>
              <w:top w:val="nil"/>
              <w:left w:val="nil"/>
              <w:bottom w:val="single" w:sz="8" w:space="0" w:color="auto"/>
              <w:right w:val="single" w:sz="8" w:space="0" w:color="auto"/>
            </w:tcBorders>
            <w:vAlign w:val="center"/>
            <w:hideMark/>
          </w:tcPr>
          <w:p w14:paraId="522BC73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Commodity PCA reflects global risk appetite, growth expectations, and inflation pressure.</w:t>
            </w:r>
          </w:p>
        </w:tc>
        <w:tc>
          <w:tcPr>
            <w:tcW w:w="0" w:type="auto"/>
            <w:vMerge/>
            <w:tcBorders>
              <w:top w:val="single" w:sz="4" w:space="0" w:color="auto"/>
              <w:left w:val="nil"/>
              <w:bottom w:val="single" w:sz="4" w:space="0" w:color="000000"/>
              <w:right w:val="single" w:sz="4" w:space="0" w:color="auto"/>
            </w:tcBorders>
            <w:vAlign w:val="center"/>
            <w:hideMark/>
          </w:tcPr>
          <w:p w14:paraId="7487948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452538D" w14:textId="77777777" w:rsidTr="00BA59E3">
        <w:trPr>
          <w:trHeight w:val="380"/>
        </w:trPr>
        <w:tc>
          <w:tcPr>
            <w:tcW w:w="0" w:type="auto"/>
            <w:vMerge/>
            <w:tcBorders>
              <w:top w:val="nil"/>
              <w:left w:val="single" w:sz="4" w:space="0" w:color="auto"/>
              <w:bottom w:val="single" w:sz="4" w:space="0" w:color="000000"/>
              <w:right w:val="single" w:sz="8" w:space="0" w:color="auto"/>
            </w:tcBorders>
            <w:vAlign w:val="center"/>
            <w:hideMark/>
          </w:tcPr>
          <w:p w14:paraId="6132CFC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755B34B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GLD_StructBreak</w:t>
            </w:r>
            <w:proofErr w:type="spellEnd"/>
          </w:p>
        </w:tc>
        <w:tc>
          <w:tcPr>
            <w:tcW w:w="0" w:type="auto"/>
            <w:vMerge w:val="restart"/>
            <w:tcBorders>
              <w:top w:val="nil"/>
              <w:left w:val="single" w:sz="4" w:space="0" w:color="auto"/>
              <w:bottom w:val="single" w:sz="8" w:space="0" w:color="000000"/>
              <w:right w:val="single" w:sz="8" w:space="0" w:color="auto"/>
            </w:tcBorders>
            <w:vAlign w:val="center"/>
            <w:hideMark/>
          </w:tcPr>
          <w:p w14:paraId="4702BF6D"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Structural breaks in gold prices signal major shifts in global uncertainty.</w:t>
            </w:r>
          </w:p>
        </w:tc>
        <w:tc>
          <w:tcPr>
            <w:tcW w:w="0" w:type="auto"/>
            <w:vMerge/>
            <w:tcBorders>
              <w:top w:val="single" w:sz="4" w:space="0" w:color="auto"/>
              <w:left w:val="nil"/>
              <w:bottom w:val="single" w:sz="4" w:space="0" w:color="000000"/>
              <w:right w:val="single" w:sz="4" w:space="0" w:color="auto"/>
            </w:tcBorders>
            <w:vAlign w:val="center"/>
            <w:hideMark/>
          </w:tcPr>
          <w:p w14:paraId="4F769C2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A1BE944" w14:textId="77777777" w:rsidTr="00BA59E3">
        <w:trPr>
          <w:trHeight w:val="380"/>
        </w:trPr>
        <w:tc>
          <w:tcPr>
            <w:tcW w:w="0" w:type="auto"/>
            <w:vMerge/>
            <w:tcBorders>
              <w:top w:val="nil"/>
              <w:left w:val="single" w:sz="4" w:space="0" w:color="auto"/>
              <w:bottom w:val="single" w:sz="4" w:space="0" w:color="000000"/>
              <w:right w:val="single" w:sz="8" w:space="0" w:color="auto"/>
            </w:tcBorders>
            <w:vAlign w:val="center"/>
            <w:hideMark/>
          </w:tcPr>
          <w:p w14:paraId="355BFC9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24F6522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GLD_LempZiev</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18BA4A1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nil"/>
              <w:bottom w:val="single" w:sz="4" w:space="0" w:color="000000"/>
              <w:right w:val="single" w:sz="4" w:space="0" w:color="auto"/>
            </w:tcBorders>
            <w:vAlign w:val="center"/>
            <w:hideMark/>
          </w:tcPr>
          <w:p w14:paraId="3DB9C08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79B918C8" w14:textId="77777777" w:rsidTr="00BA59E3">
        <w:trPr>
          <w:trHeight w:val="380"/>
        </w:trPr>
        <w:tc>
          <w:tcPr>
            <w:tcW w:w="0" w:type="auto"/>
            <w:vMerge/>
            <w:tcBorders>
              <w:top w:val="nil"/>
              <w:left w:val="single" w:sz="4" w:space="0" w:color="auto"/>
              <w:bottom w:val="single" w:sz="4" w:space="0" w:color="000000"/>
              <w:right w:val="single" w:sz="8" w:space="0" w:color="auto"/>
            </w:tcBorders>
            <w:vAlign w:val="center"/>
            <w:hideMark/>
          </w:tcPr>
          <w:p w14:paraId="3BD0909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4B480E9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GLD_RollSkew</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26642B2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nil"/>
              <w:bottom w:val="single" w:sz="4" w:space="0" w:color="000000"/>
              <w:right w:val="single" w:sz="4" w:space="0" w:color="auto"/>
            </w:tcBorders>
            <w:vAlign w:val="center"/>
            <w:hideMark/>
          </w:tcPr>
          <w:p w14:paraId="6BD8DD9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87271F6" w14:textId="77777777" w:rsidTr="00BA59E3">
        <w:trPr>
          <w:trHeight w:val="380"/>
        </w:trPr>
        <w:tc>
          <w:tcPr>
            <w:tcW w:w="0" w:type="auto"/>
            <w:vMerge/>
            <w:tcBorders>
              <w:top w:val="nil"/>
              <w:left w:val="single" w:sz="4" w:space="0" w:color="auto"/>
              <w:bottom w:val="single" w:sz="4" w:space="0" w:color="000000"/>
              <w:right w:val="single" w:sz="8" w:space="0" w:color="auto"/>
            </w:tcBorders>
            <w:vAlign w:val="center"/>
            <w:hideMark/>
          </w:tcPr>
          <w:p w14:paraId="4CF89C7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7897DCD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GLD_RollKurt</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7500333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nil"/>
              <w:bottom w:val="single" w:sz="4" w:space="0" w:color="000000"/>
              <w:right w:val="single" w:sz="4" w:space="0" w:color="auto"/>
            </w:tcBorders>
            <w:vAlign w:val="center"/>
            <w:hideMark/>
          </w:tcPr>
          <w:p w14:paraId="23B9C2C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6466B7CC" w14:textId="77777777" w:rsidTr="00BA59E3">
        <w:trPr>
          <w:trHeight w:val="380"/>
        </w:trPr>
        <w:tc>
          <w:tcPr>
            <w:tcW w:w="0" w:type="auto"/>
            <w:vMerge/>
            <w:tcBorders>
              <w:top w:val="nil"/>
              <w:left w:val="single" w:sz="4" w:space="0" w:color="auto"/>
              <w:bottom w:val="single" w:sz="4" w:space="0" w:color="000000"/>
              <w:right w:val="single" w:sz="8" w:space="0" w:color="auto"/>
            </w:tcBorders>
            <w:vAlign w:val="center"/>
            <w:hideMark/>
          </w:tcPr>
          <w:p w14:paraId="498AB52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695430E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GlobalEquityTS</w:t>
            </w:r>
            <w:proofErr w:type="spellEnd"/>
          </w:p>
        </w:tc>
        <w:tc>
          <w:tcPr>
            <w:tcW w:w="0" w:type="auto"/>
            <w:vMerge w:val="restart"/>
            <w:tcBorders>
              <w:top w:val="nil"/>
              <w:left w:val="single" w:sz="4" w:space="0" w:color="auto"/>
              <w:bottom w:val="single" w:sz="8" w:space="0" w:color="000000"/>
              <w:right w:val="single" w:sz="8" w:space="0" w:color="auto"/>
            </w:tcBorders>
            <w:vAlign w:val="center"/>
            <w:hideMark/>
          </w:tcPr>
          <w:p w14:paraId="5DE59776"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Captures momentum in investor optimism/pessimism.</w:t>
            </w:r>
          </w:p>
        </w:tc>
        <w:tc>
          <w:tcPr>
            <w:tcW w:w="0" w:type="auto"/>
            <w:vMerge/>
            <w:tcBorders>
              <w:top w:val="single" w:sz="4" w:space="0" w:color="auto"/>
              <w:left w:val="nil"/>
              <w:bottom w:val="single" w:sz="4" w:space="0" w:color="000000"/>
              <w:right w:val="single" w:sz="4" w:space="0" w:color="auto"/>
            </w:tcBorders>
            <w:vAlign w:val="center"/>
            <w:hideMark/>
          </w:tcPr>
          <w:p w14:paraId="4BF07FE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6D30F00" w14:textId="77777777" w:rsidTr="00BA59E3">
        <w:trPr>
          <w:trHeight w:val="380"/>
        </w:trPr>
        <w:tc>
          <w:tcPr>
            <w:tcW w:w="0" w:type="auto"/>
            <w:vMerge/>
            <w:tcBorders>
              <w:top w:val="nil"/>
              <w:left w:val="single" w:sz="4" w:space="0" w:color="auto"/>
              <w:bottom w:val="single" w:sz="4" w:space="0" w:color="000000"/>
              <w:right w:val="single" w:sz="8" w:space="0" w:color="auto"/>
            </w:tcBorders>
            <w:vAlign w:val="center"/>
            <w:hideMark/>
          </w:tcPr>
          <w:p w14:paraId="53A5FDE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2209626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GlobalEquity_EntDyn</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5D0FDB3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nil"/>
              <w:bottom w:val="single" w:sz="4" w:space="0" w:color="000000"/>
              <w:right w:val="single" w:sz="4" w:space="0" w:color="auto"/>
            </w:tcBorders>
            <w:vAlign w:val="center"/>
            <w:hideMark/>
          </w:tcPr>
          <w:p w14:paraId="4459746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1ABCACE" w14:textId="77777777" w:rsidTr="00BA59E3">
        <w:trPr>
          <w:trHeight w:val="400"/>
        </w:trPr>
        <w:tc>
          <w:tcPr>
            <w:tcW w:w="0" w:type="auto"/>
            <w:vMerge w:val="restart"/>
            <w:tcBorders>
              <w:top w:val="nil"/>
              <w:left w:val="single" w:sz="4" w:space="0" w:color="auto"/>
              <w:bottom w:val="nil"/>
              <w:right w:val="single" w:sz="8" w:space="0" w:color="auto"/>
            </w:tcBorders>
            <w:shd w:val="clear" w:color="000000" w:fill="A6A6A6"/>
            <w:vAlign w:val="center"/>
            <w:hideMark/>
          </w:tcPr>
          <w:p w14:paraId="59F33157"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Macro-economic</w:t>
            </w:r>
          </w:p>
        </w:tc>
        <w:tc>
          <w:tcPr>
            <w:tcW w:w="0" w:type="auto"/>
            <w:tcBorders>
              <w:top w:val="nil"/>
              <w:left w:val="nil"/>
              <w:bottom w:val="single" w:sz="4" w:space="0" w:color="auto"/>
              <w:right w:val="single" w:sz="4" w:space="0" w:color="auto"/>
            </w:tcBorders>
            <w:shd w:val="clear" w:color="000000" w:fill="A6A6A6"/>
            <w:noWrap/>
            <w:vAlign w:val="center"/>
            <w:hideMark/>
          </w:tcPr>
          <w:p w14:paraId="61B8B53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SA_RB_Curvature</w:t>
            </w:r>
            <w:proofErr w:type="spellEnd"/>
          </w:p>
        </w:tc>
        <w:tc>
          <w:tcPr>
            <w:tcW w:w="0" w:type="auto"/>
            <w:vMerge w:val="restart"/>
            <w:tcBorders>
              <w:top w:val="nil"/>
              <w:left w:val="single" w:sz="4" w:space="0" w:color="auto"/>
              <w:bottom w:val="single" w:sz="8" w:space="0" w:color="000000"/>
              <w:right w:val="single" w:sz="8" w:space="0" w:color="auto"/>
            </w:tcBorders>
            <w:shd w:val="clear" w:color="000000" w:fill="A6A6A6"/>
            <w:vAlign w:val="center"/>
            <w:hideMark/>
          </w:tcPr>
          <w:p w14:paraId="060DCED0"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Yield curve curvature and slope reflects growth expectations and monetary policy stance (local and global)</w:t>
            </w:r>
          </w:p>
        </w:tc>
        <w:tc>
          <w:tcPr>
            <w:tcW w:w="0" w:type="auto"/>
            <w:vMerge w:val="restart"/>
            <w:tcBorders>
              <w:top w:val="nil"/>
              <w:left w:val="nil"/>
              <w:bottom w:val="single" w:sz="4" w:space="0" w:color="000000"/>
              <w:right w:val="single" w:sz="4" w:space="0" w:color="auto"/>
            </w:tcBorders>
            <w:shd w:val="clear" w:color="000000" w:fill="A6A6A6"/>
            <w:vAlign w:val="center"/>
            <w:hideMark/>
          </w:tcPr>
          <w:p w14:paraId="5AC3B962"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(Fang, et al., 2022)</w:t>
            </w:r>
            <w:r w:rsidRPr="00F6564F">
              <w:rPr>
                <w:rFonts w:ascii="Aptos Narrow" w:eastAsia="Times New Roman" w:hAnsi="Aptos Narrow" w:cs="Times New Roman"/>
                <w:color w:val="000000"/>
                <w:kern w:val="0"/>
                <w:sz w:val="18"/>
                <w:szCs w:val="18"/>
                <w:lang w:eastAsia="en-ZA"/>
                <w14:ligatures w14:val="none"/>
              </w:rPr>
              <w:br/>
              <w:t>Factor predictability is macro</w:t>
            </w:r>
            <w:r w:rsidRPr="00F6564F">
              <w:rPr>
                <w:rFonts w:ascii="Aptos Narrow" w:eastAsia="Times New Roman" w:hAnsi="Aptos Narrow" w:cs="Times New Roman"/>
                <w:color w:val="000000"/>
                <w:kern w:val="0"/>
                <w:sz w:val="18"/>
                <w:szCs w:val="18"/>
                <w:lang w:eastAsia="en-ZA"/>
                <w14:ligatures w14:val="none"/>
              </w:rPr>
              <w:noBreakHyphen/>
              <w:t>state dependent.</w:t>
            </w:r>
          </w:p>
        </w:tc>
      </w:tr>
      <w:tr w:rsidR="00F6564F" w:rsidRPr="00F6564F" w14:paraId="74F03F0C" w14:textId="77777777" w:rsidTr="00BA59E3">
        <w:trPr>
          <w:trHeight w:val="400"/>
        </w:trPr>
        <w:tc>
          <w:tcPr>
            <w:tcW w:w="0" w:type="auto"/>
            <w:vMerge/>
            <w:tcBorders>
              <w:top w:val="nil"/>
              <w:left w:val="single" w:sz="4" w:space="0" w:color="auto"/>
              <w:bottom w:val="nil"/>
              <w:right w:val="single" w:sz="8" w:space="0" w:color="auto"/>
            </w:tcBorders>
            <w:vAlign w:val="center"/>
            <w:hideMark/>
          </w:tcPr>
          <w:p w14:paraId="5690116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6FF7C08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US_RB_Curvature</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0EA2ED4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1B750FE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4E6B188E" w14:textId="77777777" w:rsidTr="00BA59E3">
        <w:trPr>
          <w:trHeight w:val="400"/>
        </w:trPr>
        <w:tc>
          <w:tcPr>
            <w:tcW w:w="0" w:type="auto"/>
            <w:vMerge/>
            <w:tcBorders>
              <w:top w:val="nil"/>
              <w:left w:val="single" w:sz="4" w:space="0" w:color="auto"/>
              <w:bottom w:val="nil"/>
              <w:right w:val="single" w:sz="8" w:space="0" w:color="auto"/>
            </w:tcBorders>
            <w:vAlign w:val="center"/>
            <w:hideMark/>
          </w:tcPr>
          <w:p w14:paraId="3FAFB4A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nil"/>
            </w:tcBorders>
            <w:shd w:val="clear" w:color="000000" w:fill="A6A6A6"/>
            <w:noWrap/>
            <w:vAlign w:val="bottom"/>
            <w:hideMark/>
          </w:tcPr>
          <w:p w14:paraId="52B2704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SA_NB_Slope</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2289B56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17FFE11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9A097E5" w14:textId="77777777" w:rsidTr="00BA59E3">
        <w:trPr>
          <w:trHeight w:val="590"/>
        </w:trPr>
        <w:tc>
          <w:tcPr>
            <w:tcW w:w="0" w:type="auto"/>
            <w:vMerge/>
            <w:tcBorders>
              <w:top w:val="nil"/>
              <w:left w:val="single" w:sz="4" w:space="0" w:color="auto"/>
              <w:bottom w:val="nil"/>
              <w:right w:val="single" w:sz="8" w:space="0" w:color="auto"/>
            </w:tcBorders>
            <w:vAlign w:val="center"/>
            <w:hideMark/>
          </w:tcPr>
          <w:p w14:paraId="7D99DA5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12597AB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SA_CDS_Slope</w:t>
            </w:r>
            <w:proofErr w:type="spellEnd"/>
          </w:p>
        </w:tc>
        <w:tc>
          <w:tcPr>
            <w:tcW w:w="0" w:type="auto"/>
            <w:tcBorders>
              <w:top w:val="nil"/>
              <w:left w:val="nil"/>
              <w:bottom w:val="nil"/>
              <w:right w:val="single" w:sz="8" w:space="0" w:color="auto"/>
            </w:tcBorders>
            <w:shd w:val="clear" w:color="000000" w:fill="A6A6A6"/>
            <w:vAlign w:val="center"/>
            <w:hideMark/>
          </w:tcPr>
          <w:p w14:paraId="0DC5B34C"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Credit spread slope proxies’ sovereign risk, economic stress, and funding conditions.</w:t>
            </w:r>
          </w:p>
        </w:tc>
        <w:tc>
          <w:tcPr>
            <w:tcW w:w="0" w:type="auto"/>
            <w:vMerge/>
            <w:tcBorders>
              <w:top w:val="nil"/>
              <w:left w:val="nil"/>
              <w:bottom w:val="single" w:sz="4" w:space="0" w:color="000000"/>
              <w:right w:val="single" w:sz="4" w:space="0" w:color="auto"/>
            </w:tcBorders>
            <w:vAlign w:val="center"/>
            <w:hideMark/>
          </w:tcPr>
          <w:p w14:paraId="747C24E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68C39EE" w14:textId="77777777" w:rsidTr="00BA59E3">
        <w:trPr>
          <w:trHeight w:val="400"/>
        </w:trPr>
        <w:tc>
          <w:tcPr>
            <w:tcW w:w="0" w:type="auto"/>
            <w:vMerge/>
            <w:tcBorders>
              <w:top w:val="nil"/>
              <w:left w:val="single" w:sz="4" w:space="0" w:color="auto"/>
              <w:bottom w:val="nil"/>
              <w:right w:val="single" w:sz="8" w:space="0" w:color="auto"/>
            </w:tcBorders>
            <w:vAlign w:val="center"/>
            <w:hideMark/>
          </w:tcPr>
          <w:p w14:paraId="00F00E4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1460645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RandPPP_Factor_Inst_TS_ST</w:t>
            </w:r>
            <w:proofErr w:type="spellEnd"/>
          </w:p>
        </w:tc>
        <w:tc>
          <w:tcPr>
            <w:tcW w:w="0" w:type="auto"/>
            <w:tcBorders>
              <w:top w:val="single" w:sz="8" w:space="0" w:color="auto"/>
              <w:left w:val="single" w:sz="8" w:space="0" w:color="auto"/>
              <w:bottom w:val="single" w:sz="4" w:space="0" w:color="auto"/>
              <w:right w:val="single" w:sz="8" w:space="0" w:color="auto"/>
            </w:tcBorders>
            <w:shd w:val="clear" w:color="000000" w:fill="A6A6A6"/>
            <w:vAlign w:val="center"/>
            <w:hideMark/>
          </w:tcPr>
          <w:p w14:paraId="50F6B12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Tracks widening and narrowing of rand valuation</w:t>
            </w:r>
          </w:p>
        </w:tc>
        <w:tc>
          <w:tcPr>
            <w:tcW w:w="0" w:type="auto"/>
            <w:vMerge/>
            <w:tcBorders>
              <w:top w:val="nil"/>
              <w:left w:val="nil"/>
              <w:bottom w:val="single" w:sz="4" w:space="0" w:color="000000"/>
              <w:right w:val="single" w:sz="4" w:space="0" w:color="auto"/>
            </w:tcBorders>
            <w:vAlign w:val="center"/>
            <w:hideMark/>
          </w:tcPr>
          <w:p w14:paraId="22F61B9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486DF922" w14:textId="77777777" w:rsidTr="00BA59E3">
        <w:trPr>
          <w:trHeight w:val="290"/>
        </w:trPr>
        <w:tc>
          <w:tcPr>
            <w:tcW w:w="0" w:type="auto"/>
            <w:vMerge/>
            <w:tcBorders>
              <w:top w:val="nil"/>
              <w:left w:val="single" w:sz="4" w:space="0" w:color="auto"/>
              <w:bottom w:val="nil"/>
              <w:right w:val="single" w:sz="8" w:space="0" w:color="auto"/>
            </w:tcBorders>
            <w:vAlign w:val="center"/>
            <w:hideMark/>
          </w:tcPr>
          <w:p w14:paraId="5C97386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305B923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PPP.ZA.Index_QS</w:t>
            </w:r>
            <w:proofErr w:type="spellEnd"/>
          </w:p>
        </w:tc>
        <w:tc>
          <w:tcPr>
            <w:tcW w:w="0" w:type="auto"/>
            <w:tcBorders>
              <w:top w:val="nil"/>
              <w:left w:val="single" w:sz="8" w:space="0" w:color="auto"/>
              <w:bottom w:val="single" w:sz="4" w:space="0" w:color="auto"/>
              <w:right w:val="single" w:sz="8" w:space="0" w:color="auto"/>
            </w:tcBorders>
            <w:shd w:val="clear" w:color="000000" w:fill="A6A6A6"/>
            <w:vAlign w:val="center"/>
            <w:hideMark/>
          </w:tcPr>
          <w:p w14:paraId="44046CA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Rand valuation sits relative to its 5-year history.</w:t>
            </w:r>
          </w:p>
        </w:tc>
        <w:tc>
          <w:tcPr>
            <w:tcW w:w="0" w:type="auto"/>
            <w:vMerge/>
            <w:tcBorders>
              <w:top w:val="nil"/>
              <w:left w:val="nil"/>
              <w:bottom w:val="single" w:sz="4" w:space="0" w:color="000000"/>
              <w:right w:val="single" w:sz="4" w:space="0" w:color="auto"/>
            </w:tcBorders>
            <w:vAlign w:val="center"/>
            <w:hideMark/>
          </w:tcPr>
          <w:p w14:paraId="78C8BFA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B6028D0" w14:textId="77777777" w:rsidTr="00BA59E3">
        <w:trPr>
          <w:trHeight w:val="870"/>
        </w:trPr>
        <w:tc>
          <w:tcPr>
            <w:tcW w:w="0" w:type="auto"/>
            <w:vMerge/>
            <w:tcBorders>
              <w:top w:val="nil"/>
              <w:left w:val="single" w:sz="4" w:space="0" w:color="auto"/>
              <w:bottom w:val="nil"/>
              <w:right w:val="single" w:sz="8" w:space="0" w:color="auto"/>
            </w:tcBorders>
            <w:vAlign w:val="center"/>
            <w:hideMark/>
          </w:tcPr>
          <w:p w14:paraId="3DFB6A7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71310EC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ZAR18M.Curncy_QS</w:t>
            </w:r>
          </w:p>
        </w:tc>
        <w:tc>
          <w:tcPr>
            <w:tcW w:w="0" w:type="auto"/>
            <w:tcBorders>
              <w:top w:val="nil"/>
              <w:left w:val="single" w:sz="8" w:space="0" w:color="auto"/>
              <w:bottom w:val="single" w:sz="4" w:space="0" w:color="auto"/>
              <w:right w:val="single" w:sz="8" w:space="0" w:color="auto"/>
            </w:tcBorders>
            <w:shd w:val="clear" w:color="000000" w:fill="A6A6A6"/>
            <w:vAlign w:val="center"/>
            <w:hideMark/>
          </w:tcPr>
          <w:p w14:paraId="0210F28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Captures medium-term USDZAR implied volatility relative to, indicating currency risk conditions.</w:t>
            </w:r>
          </w:p>
        </w:tc>
        <w:tc>
          <w:tcPr>
            <w:tcW w:w="0" w:type="auto"/>
            <w:vMerge/>
            <w:tcBorders>
              <w:top w:val="nil"/>
              <w:left w:val="nil"/>
              <w:bottom w:val="single" w:sz="4" w:space="0" w:color="000000"/>
              <w:right w:val="single" w:sz="4" w:space="0" w:color="auto"/>
            </w:tcBorders>
            <w:vAlign w:val="center"/>
            <w:hideMark/>
          </w:tcPr>
          <w:p w14:paraId="5F35508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BBDFAF6" w14:textId="77777777" w:rsidTr="00BA59E3">
        <w:trPr>
          <w:trHeight w:val="400"/>
        </w:trPr>
        <w:tc>
          <w:tcPr>
            <w:tcW w:w="0" w:type="auto"/>
            <w:vMerge/>
            <w:tcBorders>
              <w:top w:val="nil"/>
              <w:left w:val="single" w:sz="4" w:space="0" w:color="auto"/>
              <w:bottom w:val="nil"/>
              <w:right w:val="single" w:sz="8" w:space="0" w:color="auto"/>
            </w:tcBorders>
            <w:vAlign w:val="center"/>
            <w:hideMark/>
          </w:tcPr>
          <w:p w14:paraId="530A7A2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53FCBB5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USDZAR_EntDyn</w:t>
            </w:r>
            <w:proofErr w:type="spellEnd"/>
          </w:p>
        </w:tc>
        <w:tc>
          <w:tcPr>
            <w:tcW w:w="0" w:type="auto"/>
            <w:tcBorders>
              <w:top w:val="nil"/>
              <w:left w:val="single" w:sz="8" w:space="0" w:color="auto"/>
              <w:bottom w:val="single" w:sz="8" w:space="0" w:color="auto"/>
              <w:right w:val="single" w:sz="8" w:space="0" w:color="auto"/>
            </w:tcBorders>
            <w:shd w:val="clear" w:color="000000" w:fill="A6A6A6"/>
            <w:vAlign w:val="center"/>
            <w:hideMark/>
          </w:tcPr>
          <w:p w14:paraId="21AB4FD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Information content in FX markets</w:t>
            </w:r>
          </w:p>
        </w:tc>
        <w:tc>
          <w:tcPr>
            <w:tcW w:w="0" w:type="auto"/>
            <w:vMerge/>
            <w:tcBorders>
              <w:top w:val="nil"/>
              <w:left w:val="nil"/>
              <w:bottom w:val="single" w:sz="4" w:space="0" w:color="000000"/>
              <w:right w:val="single" w:sz="4" w:space="0" w:color="auto"/>
            </w:tcBorders>
            <w:vAlign w:val="center"/>
            <w:hideMark/>
          </w:tcPr>
          <w:p w14:paraId="4422F28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E3F41CB" w14:textId="77777777" w:rsidTr="00BA59E3">
        <w:trPr>
          <w:trHeight w:val="290"/>
        </w:trPr>
        <w:tc>
          <w:tcPr>
            <w:tcW w:w="0" w:type="auto"/>
            <w:vMerge w:val="restart"/>
            <w:tcBorders>
              <w:top w:val="single" w:sz="8" w:space="0" w:color="auto"/>
              <w:left w:val="single" w:sz="8" w:space="0" w:color="auto"/>
              <w:bottom w:val="single" w:sz="8" w:space="0" w:color="000000"/>
              <w:right w:val="single" w:sz="8" w:space="0" w:color="auto"/>
            </w:tcBorders>
            <w:noWrap/>
            <w:vAlign w:val="center"/>
            <w:hideMark/>
          </w:tcPr>
          <w:p w14:paraId="12515668"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 specific performance</w:t>
            </w:r>
          </w:p>
        </w:tc>
        <w:tc>
          <w:tcPr>
            <w:tcW w:w="0" w:type="auto"/>
            <w:tcBorders>
              <w:top w:val="nil"/>
              <w:left w:val="nil"/>
              <w:bottom w:val="single" w:sz="4" w:space="0" w:color="auto"/>
              <w:right w:val="single" w:sz="4" w:space="0" w:color="auto"/>
            </w:tcBorders>
            <w:shd w:val="clear" w:color="000000" w:fill="A6A6A6"/>
            <w:noWrap/>
            <w:vAlign w:val="bottom"/>
            <w:hideMark/>
          </w:tcPr>
          <w:p w14:paraId="556C9F9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factor_ret_lag4 (x3)</w:t>
            </w:r>
          </w:p>
        </w:tc>
        <w:tc>
          <w:tcPr>
            <w:tcW w:w="0" w:type="auto"/>
            <w:vMerge w:val="restart"/>
            <w:tcBorders>
              <w:top w:val="nil"/>
              <w:left w:val="single" w:sz="4" w:space="0" w:color="auto"/>
              <w:bottom w:val="single" w:sz="8" w:space="0" w:color="000000"/>
              <w:right w:val="single" w:sz="8" w:space="0" w:color="auto"/>
            </w:tcBorders>
            <w:shd w:val="clear" w:color="000000" w:fill="A6A6A6"/>
            <w:vAlign w:val="center"/>
            <w:hideMark/>
          </w:tcPr>
          <w:p w14:paraId="4333F69E"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Assets that have performed well in recent past tend to continue performing.</w:t>
            </w:r>
          </w:p>
        </w:tc>
        <w:tc>
          <w:tcPr>
            <w:tcW w:w="0" w:type="auto"/>
            <w:vMerge w:val="restart"/>
            <w:tcBorders>
              <w:top w:val="nil"/>
              <w:left w:val="nil"/>
              <w:bottom w:val="nil"/>
              <w:right w:val="single" w:sz="4" w:space="0" w:color="auto"/>
            </w:tcBorders>
            <w:shd w:val="clear" w:color="000000" w:fill="A6A6A6"/>
            <w:vAlign w:val="center"/>
            <w:hideMark/>
          </w:tcPr>
          <w:p w14:paraId="3B88E829"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(Gu et al., 2020)</w:t>
            </w:r>
            <w:r w:rsidRPr="00F6564F">
              <w:rPr>
                <w:rFonts w:ascii="Aptos Narrow" w:eastAsia="Times New Roman" w:hAnsi="Aptos Narrow" w:cs="Times New Roman"/>
                <w:color w:val="000000"/>
                <w:kern w:val="0"/>
                <w:sz w:val="18"/>
                <w:szCs w:val="18"/>
                <w:lang w:eastAsia="en-ZA"/>
                <w14:ligatures w14:val="none"/>
              </w:rPr>
              <w:br/>
              <w:t>Momentum signals remain among the strongest predictors in both ML and traditional frameworks.</w:t>
            </w:r>
          </w:p>
        </w:tc>
      </w:tr>
      <w:tr w:rsidR="00F6564F" w:rsidRPr="00F6564F" w14:paraId="2B4D413A" w14:textId="77777777" w:rsidTr="00BA59E3">
        <w:trPr>
          <w:trHeight w:val="30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2BCBB48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40D895B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factor_ret_lag12 (x3)</w:t>
            </w:r>
          </w:p>
        </w:tc>
        <w:tc>
          <w:tcPr>
            <w:tcW w:w="0" w:type="auto"/>
            <w:vMerge/>
            <w:tcBorders>
              <w:top w:val="nil"/>
              <w:left w:val="single" w:sz="4" w:space="0" w:color="auto"/>
              <w:bottom w:val="single" w:sz="8" w:space="0" w:color="000000"/>
              <w:right w:val="single" w:sz="8" w:space="0" w:color="auto"/>
            </w:tcBorders>
            <w:vAlign w:val="center"/>
            <w:hideMark/>
          </w:tcPr>
          <w:p w14:paraId="4FF3CFE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577B2BD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D1ECF8B" w14:textId="77777777" w:rsidTr="00BA59E3">
        <w:trPr>
          <w:trHeight w:val="29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4DCC266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bottom"/>
            <w:hideMark/>
          </w:tcPr>
          <w:p w14:paraId="2BEA69E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corr_momentum_quality_12</w:t>
            </w:r>
          </w:p>
        </w:tc>
        <w:tc>
          <w:tcPr>
            <w:tcW w:w="0" w:type="auto"/>
            <w:vMerge w:val="restart"/>
            <w:tcBorders>
              <w:top w:val="nil"/>
              <w:left w:val="single" w:sz="4" w:space="0" w:color="auto"/>
              <w:bottom w:val="single" w:sz="8" w:space="0" w:color="000000"/>
              <w:right w:val="single" w:sz="8" w:space="0" w:color="auto"/>
            </w:tcBorders>
            <w:shd w:val="clear" w:color="000000" w:fill="A6A6A6"/>
            <w:vAlign w:val="center"/>
            <w:hideMark/>
          </w:tcPr>
          <w:p w14:paraId="5AEDA200"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Measures co</w:t>
            </w:r>
            <w:r w:rsidRPr="00F6564F">
              <w:rPr>
                <w:rFonts w:ascii="Aptos Narrow" w:eastAsia="Times New Roman" w:hAnsi="Aptos Narrow" w:cs="Times New Roman"/>
                <w:color w:val="000000"/>
                <w:kern w:val="0"/>
                <w:sz w:val="18"/>
                <w:szCs w:val="18"/>
                <w:lang w:eastAsia="en-ZA"/>
                <w14:ligatures w14:val="none"/>
              </w:rPr>
              <w:noBreakHyphen/>
              <w:t>movement between factors identifies convergence/divergence regimes.</w:t>
            </w:r>
          </w:p>
        </w:tc>
        <w:tc>
          <w:tcPr>
            <w:tcW w:w="0" w:type="auto"/>
            <w:vMerge/>
            <w:tcBorders>
              <w:top w:val="nil"/>
              <w:left w:val="nil"/>
              <w:bottom w:val="nil"/>
              <w:right w:val="single" w:sz="4" w:space="0" w:color="auto"/>
            </w:tcBorders>
            <w:vAlign w:val="center"/>
            <w:hideMark/>
          </w:tcPr>
          <w:p w14:paraId="696CC71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A6079B4" w14:textId="77777777" w:rsidTr="00BA59E3">
        <w:trPr>
          <w:trHeight w:val="29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20CC99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6F9E3AE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corr_momentum_value_12</w:t>
            </w:r>
          </w:p>
        </w:tc>
        <w:tc>
          <w:tcPr>
            <w:tcW w:w="0" w:type="auto"/>
            <w:vMerge/>
            <w:tcBorders>
              <w:top w:val="nil"/>
              <w:left w:val="single" w:sz="4" w:space="0" w:color="auto"/>
              <w:bottom w:val="single" w:sz="8" w:space="0" w:color="000000"/>
              <w:right w:val="single" w:sz="8" w:space="0" w:color="auto"/>
            </w:tcBorders>
            <w:vAlign w:val="center"/>
            <w:hideMark/>
          </w:tcPr>
          <w:p w14:paraId="2446D82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4CDE61F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85DB195" w14:textId="77777777" w:rsidTr="00BA59E3">
        <w:trPr>
          <w:trHeight w:val="30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2299A6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0114204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corr_value_quality_12</w:t>
            </w:r>
          </w:p>
        </w:tc>
        <w:tc>
          <w:tcPr>
            <w:tcW w:w="0" w:type="auto"/>
            <w:vMerge/>
            <w:tcBorders>
              <w:top w:val="nil"/>
              <w:left w:val="single" w:sz="4" w:space="0" w:color="auto"/>
              <w:bottom w:val="single" w:sz="8" w:space="0" w:color="000000"/>
              <w:right w:val="single" w:sz="8" w:space="0" w:color="auto"/>
            </w:tcBorders>
            <w:vAlign w:val="center"/>
            <w:hideMark/>
          </w:tcPr>
          <w:p w14:paraId="7C262D1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5F9D80A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786F82B" w14:textId="77777777" w:rsidTr="00BA59E3">
        <w:trPr>
          <w:trHeight w:val="29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D7260F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27FEDAA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zrel_value_vs_quality_12</w:t>
            </w:r>
          </w:p>
        </w:tc>
        <w:tc>
          <w:tcPr>
            <w:tcW w:w="0" w:type="auto"/>
            <w:vMerge w:val="restart"/>
            <w:tcBorders>
              <w:top w:val="nil"/>
              <w:left w:val="single" w:sz="4" w:space="0" w:color="auto"/>
              <w:bottom w:val="nil"/>
              <w:right w:val="single" w:sz="8" w:space="0" w:color="auto"/>
            </w:tcBorders>
            <w:shd w:val="clear" w:color="000000" w:fill="A6A6A6"/>
            <w:vAlign w:val="center"/>
            <w:hideMark/>
          </w:tcPr>
          <w:p w14:paraId="7716A99B"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Standardised relative performance useful for detecting style rotation.</w:t>
            </w:r>
          </w:p>
        </w:tc>
        <w:tc>
          <w:tcPr>
            <w:tcW w:w="0" w:type="auto"/>
            <w:vMerge/>
            <w:tcBorders>
              <w:top w:val="nil"/>
              <w:left w:val="nil"/>
              <w:bottom w:val="nil"/>
              <w:right w:val="single" w:sz="4" w:space="0" w:color="auto"/>
            </w:tcBorders>
            <w:vAlign w:val="center"/>
            <w:hideMark/>
          </w:tcPr>
          <w:p w14:paraId="3B758BF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1E41EE4" w14:textId="77777777" w:rsidTr="00BA59E3">
        <w:trPr>
          <w:trHeight w:val="29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FEB4C0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00CFC00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zrel_momentum_vs_quality_12</w:t>
            </w:r>
          </w:p>
        </w:tc>
        <w:tc>
          <w:tcPr>
            <w:tcW w:w="0" w:type="auto"/>
            <w:vMerge/>
            <w:tcBorders>
              <w:top w:val="nil"/>
              <w:left w:val="single" w:sz="4" w:space="0" w:color="auto"/>
              <w:bottom w:val="nil"/>
              <w:right w:val="single" w:sz="8" w:space="0" w:color="auto"/>
            </w:tcBorders>
            <w:vAlign w:val="center"/>
            <w:hideMark/>
          </w:tcPr>
          <w:p w14:paraId="3D064AD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35712D5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441E9E19" w14:textId="77777777" w:rsidTr="00BA59E3">
        <w:trPr>
          <w:trHeight w:val="30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781FFF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nil"/>
              <w:right w:val="single" w:sz="4" w:space="0" w:color="auto"/>
            </w:tcBorders>
            <w:shd w:val="clear" w:color="000000" w:fill="A6A6A6"/>
            <w:noWrap/>
            <w:vAlign w:val="center"/>
            <w:hideMark/>
          </w:tcPr>
          <w:p w14:paraId="1144CF1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zrel_momentum_vs_value_12</w:t>
            </w:r>
          </w:p>
        </w:tc>
        <w:tc>
          <w:tcPr>
            <w:tcW w:w="0" w:type="auto"/>
            <w:vMerge/>
            <w:tcBorders>
              <w:top w:val="nil"/>
              <w:left w:val="single" w:sz="4" w:space="0" w:color="auto"/>
              <w:bottom w:val="nil"/>
              <w:right w:val="single" w:sz="8" w:space="0" w:color="auto"/>
            </w:tcBorders>
            <w:vAlign w:val="center"/>
            <w:hideMark/>
          </w:tcPr>
          <w:p w14:paraId="17C8851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02A6628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0D77770" w14:textId="77777777" w:rsidTr="00BA59E3">
        <w:trPr>
          <w:trHeight w:val="290"/>
        </w:trPr>
        <w:tc>
          <w:tcPr>
            <w:tcW w:w="0" w:type="auto"/>
            <w:vMerge w:val="restart"/>
            <w:tcBorders>
              <w:top w:val="nil"/>
              <w:left w:val="single" w:sz="8" w:space="0" w:color="auto"/>
              <w:bottom w:val="single" w:sz="8" w:space="0" w:color="000000"/>
              <w:right w:val="single" w:sz="8" w:space="0" w:color="auto"/>
            </w:tcBorders>
            <w:noWrap/>
            <w:vAlign w:val="center"/>
            <w:hideMark/>
          </w:tcPr>
          <w:p w14:paraId="65A402BE"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 specific volatility</w:t>
            </w:r>
          </w:p>
        </w:tc>
        <w:tc>
          <w:tcPr>
            <w:tcW w:w="0" w:type="auto"/>
            <w:tcBorders>
              <w:top w:val="single" w:sz="8" w:space="0" w:color="auto"/>
              <w:left w:val="nil"/>
              <w:bottom w:val="single" w:sz="4" w:space="0" w:color="auto"/>
              <w:right w:val="single" w:sz="4" w:space="0" w:color="auto"/>
            </w:tcBorders>
            <w:noWrap/>
            <w:vAlign w:val="center"/>
            <w:hideMark/>
          </w:tcPr>
          <w:p w14:paraId="600A25D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relvol_momentum_vs_quality_12</w:t>
            </w:r>
          </w:p>
        </w:tc>
        <w:tc>
          <w:tcPr>
            <w:tcW w:w="0" w:type="auto"/>
            <w:vMerge w:val="restart"/>
            <w:tcBorders>
              <w:top w:val="single" w:sz="8" w:space="0" w:color="auto"/>
              <w:left w:val="single" w:sz="4" w:space="0" w:color="auto"/>
              <w:bottom w:val="nil"/>
              <w:right w:val="single" w:sz="8" w:space="0" w:color="auto"/>
            </w:tcBorders>
            <w:vAlign w:val="center"/>
            <w:hideMark/>
          </w:tcPr>
          <w:p w14:paraId="005980E5"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Identifies instability in factor relative performance</w:t>
            </w:r>
          </w:p>
        </w:tc>
        <w:tc>
          <w:tcPr>
            <w:tcW w:w="0" w:type="auto"/>
            <w:vMerge w:val="restart"/>
            <w:tcBorders>
              <w:top w:val="single" w:sz="8" w:space="0" w:color="auto"/>
              <w:left w:val="single" w:sz="8" w:space="0" w:color="auto"/>
              <w:bottom w:val="single" w:sz="8" w:space="0" w:color="000000"/>
              <w:right w:val="single" w:sz="8" w:space="0" w:color="auto"/>
            </w:tcBorders>
            <w:vAlign w:val="center"/>
            <w:hideMark/>
          </w:tcPr>
          <w:p w14:paraId="04B28CFD"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(Kelly, Pruitt &amp; Su, 2019)</w:t>
            </w:r>
            <w:r w:rsidRPr="00F6564F">
              <w:rPr>
                <w:rFonts w:ascii="Aptos Narrow" w:eastAsia="Times New Roman" w:hAnsi="Aptos Narrow" w:cs="Times New Roman"/>
                <w:color w:val="000000"/>
                <w:kern w:val="0"/>
                <w:sz w:val="18"/>
                <w:szCs w:val="18"/>
                <w:lang w:eastAsia="en-ZA"/>
                <w14:ligatures w14:val="none"/>
              </w:rPr>
              <w:br/>
              <w:t xml:space="preserve">Volatility shocks </w:t>
            </w:r>
            <w:r w:rsidRPr="00F6564F">
              <w:rPr>
                <w:rFonts w:ascii="Aptos Narrow" w:eastAsia="Times New Roman" w:hAnsi="Aptos Narrow" w:cs="Times New Roman"/>
                <w:color w:val="000000"/>
                <w:kern w:val="0"/>
                <w:sz w:val="18"/>
                <w:szCs w:val="18"/>
                <w:lang w:eastAsia="en-ZA"/>
                <w14:ligatures w14:val="none"/>
              </w:rPr>
              <w:lastRenderedPageBreak/>
              <w:t>predict style divergence and regime changes.</w:t>
            </w:r>
          </w:p>
        </w:tc>
      </w:tr>
      <w:tr w:rsidR="00F6564F" w:rsidRPr="00F6564F" w14:paraId="5944D36C" w14:textId="77777777" w:rsidTr="00BA59E3">
        <w:trPr>
          <w:trHeight w:val="290"/>
        </w:trPr>
        <w:tc>
          <w:tcPr>
            <w:tcW w:w="0" w:type="auto"/>
            <w:vMerge/>
            <w:tcBorders>
              <w:top w:val="nil"/>
              <w:left w:val="single" w:sz="8" w:space="0" w:color="auto"/>
              <w:bottom w:val="single" w:sz="8" w:space="0" w:color="000000"/>
              <w:right w:val="single" w:sz="8" w:space="0" w:color="auto"/>
            </w:tcBorders>
            <w:vAlign w:val="center"/>
            <w:hideMark/>
          </w:tcPr>
          <w:p w14:paraId="750DEE5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327E8EA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relvol_momentum_vs_value_12</w:t>
            </w:r>
          </w:p>
        </w:tc>
        <w:tc>
          <w:tcPr>
            <w:tcW w:w="0" w:type="auto"/>
            <w:vMerge/>
            <w:tcBorders>
              <w:top w:val="single" w:sz="8" w:space="0" w:color="auto"/>
              <w:left w:val="single" w:sz="4" w:space="0" w:color="auto"/>
              <w:bottom w:val="nil"/>
              <w:right w:val="single" w:sz="8" w:space="0" w:color="auto"/>
            </w:tcBorders>
            <w:vAlign w:val="center"/>
            <w:hideMark/>
          </w:tcPr>
          <w:p w14:paraId="3C34468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C81C3E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0B6269B" w14:textId="77777777" w:rsidTr="00BA59E3">
        <w:trPr>
          <w:trHeight w:val="300"/>
        </w:trPr>
        <w:tc>
          <w:tcPr>
            <w:tcW w:w="0" w:type="auto"/>
            <w:vMerge/>
            <w:tcBorders>
              <w:top w:val="nil"/>
              <w:left w:val="single" w:sz="8" w:space="0" w:color="auto"/>
              <w:bottom w:val="single" w:sz="8" w:space="0" w:color="000000"/>
              <w:right w:val="single" w:sz="8" w:space="0" w:color="auto"/>
            </w:tcBorders>
            <w:vAlign w:val="center"/>
            <w:hideMark/>
          </w:tcPr>
          <w:p w14:paraId="406FCF0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nil"/>
              <w:right w:val="single" w:sz="4" w:space="0" w:color="auto"/>
            </w:tcBorders>
            <w:noWrap/>
            <w:vAlign w:val="bottom"/>
            <w:hideMark/>
          </w:tcPr>
          <w:p w14:paraId="1C65C52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relvol_value_vs_quality_12</w:t>
            </w:r>
          </w:p>
        </w:tc>
        <w:tc>
          <w:tcPr>
            <w:tcW w:w="0" w:type="auto"/>
            <w:vMerge/>
            <w:tcBorders>
              <w:top w:val="single" w:sz="8" w:space="0" w:color="auto"/>
              <w:left w:val="single" w:sz="4" w:space="0" w:color="auto"/>
              <w:bottom w:val="nil"/>
              <w:right w:val="single" w:sz="8" w:space="0" w:color="auto"/>
            </w:tcBorders>
            <w:vAlign w:val="center"/>
            <w:hideMark/>
          </w:tcPr>
          <w:p w14:paraId="0749A7A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2FB0E7B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8DC764D" w14:textId="77777777" w:rsidTr="00BA59E3">
        <w:trPr>
          <w:trHeight w:val="290"/>
        </w:trPr>
        <w:tc>
          <w:tcPr>
            <w:tcW w:w="0" w:type="auto"/>
            <w:vMerge/>
            <w:tcBorders>
              <w:top w:val="nil"/>
              <w:left w:val="single" w:sz="8" w:space="0" w:color="auto"/>
              <w:bottom w:val="single" w:sz="8" w:space="0" w:color="000000"/>
              <w:right w:val="single" w:sz="8" w:space="0" w:color="auto"/>
            </w:tcBorders>
            <w:vAlign w:val="center"/>
            <w:hideMark/>
          </w:tcPr>
          <w:p w14:paraId="56F3DAF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single" w:sz="8" w:space="0" w:color="auto"/>
              <w:left w:val="nil"/>
              <w:bottom w:val="single" w:sz="4" w:space="0" w:color="auto"/>
              <w:right w:val="single" w:sz="4" w:space="0" w:color="auto"/>
            </w:tcBorders>
            <w:noWrap/>
            <w:vAlign w:val="center"/>
            <w:hideMark/>
          </w:tcPr>
          <w:p w14:paraId="6423A9E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volratio_momentum_quality_12</w:t>
            </w:r>
          </w:p>
        </w:tc>
        <w:tc>
          <w:tcPr>
            <w:tcW w:w="0" w:type="auto"/>
            <w:vMerge w:val="restart"/>
            <w:tcBorders>
              <w:top w:val="single" w:sz="8" w:space="0" w:color="auto"/>
              <w:left w:val="single" w:sz="4" w:space="0" w:color="auto"/>
              <w:bottom w:val="single" w:sz="8" w:space="0" w:color="000000"/>
              <w:right w:val="single" w:sz="8" w:space="0" w:color="auto"/>
            </w:tcBorders>
            <w:vAlign w:val="center"/>
            <w:hideMark/>
          </w:tcPr>
          <w:p w14:paraId="47397535"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Measures volatility differential driving factor rotations.</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25242E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DB6B1B6" w14:textId="77777777" w:rsidTr="00BA59E3">
        <w:trPr>
          <w:trHeight w:val="290"/>
        </w:trPr>
        <w:tc>
          <w:tcPr>
            <w:tcW w:w="0" w:type="auto"/>
            <w:vMerge/>
            <w:tcBorders>
              <w:top w:val="nil"/>
              <w:left w:val="single" w:sz="8" w:space="0" w:color="auto"/>
              <w:bottom w:val="single" w:sz="8" w:space="0" w:color="000000"/>
              <w:right w:val="single" w:sz="8" w:space="0" w:color="auto"/>
            </w:tcBorders>
            <w:vAlign w:val="center"/>
            <w:hideMark/>
          </w:tcPr>
          <w:p w14:paraId="2CB3232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6F59062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volratio_momentum_value_12</w:t>
            </w:r>
          </w:p>
        </w:tc>
        <w:tc>
          <w:tcPr>
            <w:tcW w:w="0" w:type="auto"/>
            <w:vMerge/>
            <w:tcBorders>
              <w:top w:val="single" w:sz="8" w:space="0" w:color="auto"/>
              <w:left w:val="single" w:sz="4" w:space="0" w:color="auto"/>
              <w:bottom w:val="single" w:sz="8" w:space="0" w:color="000000"/>
              <w:right w:val="single" w:sz="8" w:space="0" w:color="auto"/>
            </w:tcBorders>
            <w:vAlign w:val="center"/>
            <w:hideMark/>
          </w:tcPr>
          <w:p w14:paraId="454D143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90CDE3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8FB9CE2" w14:textId="77777777" w:rsidTr="00BA59E3">
        <w:trPr>
          <w:trHeight w:val="300"/>
        </w:trPr>
        <w:tc>
          <w:tcPr>
            <w:tcW w:w="0" w:type="auto"/>
            <w:vMerge/>
            <w:tcBorders>
              <w:top w:val="nil"/>
              <w:left w:val="single" w:sz="8" w:space="0" w:color="auto"/>
              <w:bottom w:val="single" w:sz="8" w:space="0" w:color="000000"/>
              <w:right w:val="single" w:sz="8" w:space="0" w:color="auto"/>
            </w:tcBorders>
            <w:vAlign w:val="center"/>
            <w:hideMark/>
          </w:tcPr>
          <w:p w14:paraId="24CC6E0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51A502D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volratio_value_quality_12</w:t>
            </w:r>
          </w:p>
        </w:tc>
        <w:tc>
          <w:tcPr>
            <w:tcW w:w="0" w:type="auto"/>
            <w:vMerge/>
            <w:tcBorders>
              <w:top w:val="single" w:sz="8" w:space="0" w:color="auto"/>
              <w:left w:val="single" w:sz="4" w:space="0" w:color="auto"/>
              <w:bottom w:val="single" w:sz="8" w:space="0" w:color="000000"/>
              <w:right w:val="single" w:sz="8" w:space="0" w:color="auto"/>
            </w:tcBorders>
            <w:vAlign w:val="center"/>
            <w:hideMark/>
          </w:tcPr>
          <w:p w14:paraId="426BC4B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B66273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bl>
    <w:p w14:paraId="396660C9" w14:textId="77777777" w:rsidR="00640473" w:rsidRDefault="00640473" w:rsidP="004B0905">
      <w:pPr>
        <w:rPr>
          <w:rFonts w:cstheme="minorHAnsi"/>
          <w:sz w:val="24"/>
          <w:szCs w:val="24"/>
        </w:rPr>
      </w:pPr>
    </w:p>
    <w:p w14:paraId="69CA1F35" w14:textId="77777777" w:rsidR="00640473" w:rsidRPr="00E043CA" w:rsidRDefault="00640473" w:rsidP="004B0905">
      <w:pPr>
        <w:rPr>
          <w:rFonts w:cstheme="minorHAnsi"/>
          <w:sz w:val="24"/>
          <w:szCs w:val="24"/>
        </w:rPr>
      </w:pPr>
    </w:p>
    <w:p w14:paraId="70BDFBD8" w14:textId="53CA6253" w:rsidR="00492BB9" w:rsidRPr="00E043CA" w:rsidRDefault="002F6D46" w:rsidP="00492BB9">
      <w:pPr>
        <w:pStyle w:val="Heading2"/>
        <w:rPr>
          <w:rFonts w:cstheme="minorHAnsi"/>
          <w:szCs w:val="28"/>
        </w:rPr>
      </w:pPr>
      <w:bookmarkStart w:id="71" w:name="_Toc223935859"/>
      <w:r w:rsidRPr="00E043CA">
        <w:rPr>
          <w:rFonts w:cstheme="minorHAnsi"/>
          <w:szCs w:val="28"/>
        </w:rPr>
        <w:t>Model</w:t>
      </w:r>
      <w:r w:rsidR="00002313" w:rsidRPr="00E043CA">
        <w:rPr>
          <w:rFonts w:cstheme="minorHAnsi"/>
          <w:szCs w:val="28"/>
        </w:rPr>
        <w:t xml:space="preserve"> training</w:t>
      </w:r>
      <w:bookmarkEnd w:id="71"/>
    </w:p>
    <w:p w14:paraId="103DE69C" w14:textId="5B998BF8" w:rsidR="005955AC" w:rsidRPr="00E043CA" w:rsidRDefault="005955AC" w:rsidP="00E102D6">
      <w:pPr>
        <w:pStyle w:val="Heading3"/>
        <w:numPr>
          <w:ilvl w:val="0"/>
          <w:numId w:val="0"/>
        </w:numPr>
      </w:pPr>
      <w:r w:rsidRPr="00E043CA">
        <w:t>The objective function</w:t>
      </w:r>
    </w:p>
    <w:p w14:paraId="43738B93" w14:textId="38A7964D" w:rsidR="00492BB9" w:rsidRPr="00E043CA" w:rsidRDefault="005955AC" w:rsidP="00492BB9">
      <w:pPr>
        <w:rPr>
          <w:rFonts w:cstheme="minorHAnsi"/>
          <w:sz w:val="24"/>
          <w:szCs w:val="24"/>
        </w:rPr>
      </w:pPr>
      <w:r w:rsidRPr="00E043CA">
        <w:rPr>
          <w:rFonts w:cstheme="minorHAnsi"/>
          <w:sz w:val="24"/>
          <w:szCs w:val="24"/>
        </w:rPr>
        <w:t>Rather than predicting exact return magnitudes, all three models aim to classify whether a factor is expected to lead or lag the other two factors, based on prevailing market and economic conditions. Each model estimates the conditional probability of relative factor outperformance defined as:</w:t>
      </w:r>
    </w:p>
    <w:tbl>
      <w:tblPr>
        <w:tblStyle w:val="PlainTable3"/>
        <w:tblW w:w="0" w:type="auto"/>
        <w:jc w:val="center"/>
        <w:tblLook w:val="04A0" w:firstRow="1" w:lastRow="0" w:firstColumn="1" w:lastColumn="0" w:noHBand="0" w:noVBand="1"/>
      </w:tblPr>
      <w:tblGrid>
        <w:gridCol w:w="8080"/>
        <w:gridCol w:w="946"/>
      </w:tblGrid>
      <w:tr w:rsidR="00157161" w:rsidRPr="00E043CA" w14:paraId="2042DF3E"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80" w:type="dxa"/>
            <w:tcBorders>
              <w:right w:val="none" w:sz="0" w:space="0" w:color="auto"/>
            </w:tcBorders>
            <w:shd w:val="clear" w:color="auto" w:fill="auto"/>
          </w:tcPr>
          <w:p w14:paraId="2A75E467" w14:textId="74EC6434" w:rsidR="00157161" w:rsidRPr="00E043CA" w:rsidRDefault="007867A4" w:rsidP="004E12F4">
            <w:pPr>
              <w:rPr>
                <w:rFonts w:asciiTheme="minorHAnsi" w:eastAsiaTheme="minorEastAsia" w:hAnsiTheme="minorHAnsi" w:cstheme="minorHAnsi"/>
                <w:kern w:val="0"/>
                <w:sz w:val="24"/>
                <w:szCs w:val="24"/>
                <w14:ligatures w14:val="none"/>
              </w:rPr>
            </w:pPr>
            <m:oMathPara>
              <m:oMath>
                <m:r>
                  <w:rPr>
                    <w:rFonts w:ascii="Cambria Math" w:hAnsi="Cambria Math" w:cstheme="minorHAnsi"/>
                    <w:sz w:val="24"/>
                    <w:szCs w:val="24"/>
                  </w:rPr>
                  <m:t>P(</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m:t>
                    </m:r>
                  </m:sub>
                </m:sSub>
                <m:r>
                  <w:rPr>
                    <w:rFonts w:ascii="Cambria Math" w:hAnsi="Cambria Math" w:cstheme="minorHAnsi"/>
                    <w:sz w:val="24"/>
                    <w:szCs w:val="24"/>
                  </w:rPr>
                  <m:t>=1|</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r>
                  <w:rPr>
                    <w:rFonts w:ascii="Cambria Math" w:hAnsi="Cambria Math" w:cstheme="minorHAnsi"/>
                    <w:sz w:val="24"/>
                    <w:szCs w:val="24"/>
                  </w:rPr>
                  <m:t>)</m:t>
                </m:r>
              </m:oMath>
            </m:oMathPara>
          </w:p>
        </w:tc>
        <w:tc>
          <w:tcPr>
            <w:tcW w:w="946" w:type="dxa"/>
            <w:shd w:val="clear" w:color="auto" w:fill="auto"/>
          </w:tcPr>
          <w:p w14:paraId="07C80A61" w14:textId="1416CA2E" w:rsidR="00157161" w:rsidRPr="00E043CA" w:rsidRDefault="00157161"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( 4</w:t>
            </w:r>
            <w:proofErr w:type="gramEnd"/>
            <w:r w:rsidRPr="00E043CA">
              <w:rPr>
                <w:rFonts w:asciiTheme="minorHAnsi" w:hAnsiTheme="minorHAnsi" w:cstheme="minorHAnsi"/>
                <w:sz w:val="24"/>
                <w:szCs w:val="24"/>
              </w:rPr>
              <w:t xml:space="preserve"> )</w:t>
            </w:r>
          </w:p>
        </w:tc>
      </w:tr>
    </w:tbl>
    <w:p w14:paraId="6B170F59" w14:textId="6AF5BF0D" w:rsidR="00157161" w:rsidRPr="00E043CA" w:rsidRDefault="007867A4" w:rsidP="00492BB9">
      <w:pPr>
        <w:rPr>
          <w:rFonts w:cstheme="minorHAnsi"/>
          <w:sz w:val="24"/>
          <w:szCs w:val="24"/>
        </w:rPr>
      </w:pPr>
      <w:r w:rsidRPr="00E043CA">
        <w:rPr>
          <w:rFonts w:cstheme="minorHAnsi"/>
          <w:sz w:val="24"/>
          <w:szCs w:val="24"/>
        </w:rPr>
        <w:t>This is achieved by producing a probability score between zero and one:</w:t>
      </w:r>
    </w:p>
    <w:tbl>
      <w:tblPr>
        <w:tblStyle w:val="PlainTable3"/>
        <w:tblW w:w="0" w:type="auto"/>
        <w:jc w:val="center"/>
        <w:tblLook w:val="04A0" w:firstRow="1" w:lastRow="0" w:firstColumn="1" w:lastColumn="0" w:noHBand="0" w:noVBand="1"/>
      </w:tblPr>
      <w:tblGrid>
        <w:gridCol w:w="8071"/>
        <w:gridCol w:w="945"/>
      </w:tblGrid>
      <w:tr w:rsidR="00A010E2" w:rsidRPr="00E043CA" w14:paraId="6B33F0ED" w14:textId="77777777" w:rsidTr="00C1283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73165218" w14:textId="2D14A3B1" w:rsidR="00A010E2" w:rsidRPr="00E043CA" w:rsidRDefault="00C850E6" w:rsidP="004E12F4">
            <w:pPr>
              <w:rPr>
                <w:rFonts w:asciiTheme="minorHAnsi" w:eastAsiaTheme="minorEastAsia" w:hAnsiTheme="minorHAnsi" w:cstheme="minorHAnsi"/>
                <w:kern w:val="0"/>
                <w:sz w:val="24"/>
                <w:szCs w:val="24"/>
                <w14:ligatures w14:val="none"/>
              </w:rPr>
            </w:pPr>
            <m:oMathPara>
              <m:oMath>
                <m:sSub>
                  <m:sSubPr>
                    <m:ctrlPr>
                      <w:rPr>
                        <w:rFonts w:ascii="Cambria Math" w:eastAsiaTheme="minorEastAsia" w:hAnsi="Cambria Math" w:cstheme="minorHAnsi"/>
                        <w:i/>
                        <w:sz w:val="24"/>
                        <w:szCs w:val="24"/>
                      </w:rPr>
                    </m:ctrlPr>
                  </m:sSubPr>
                  <m:e>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p</m:t>
                        </m:r>
                      </m:e>
                    </m:acc>
                  </m:e>
                  <m:sub>
                    <m:r>
                      <w:rPr>
                        <w:rFonts w:ascii="Cambria Math" w:eastAsiaTheme="minorEastAsia" w:hAnsi="Cambria Math" w:cstheme="minorHAnsi"/>
                        <w:sz w:val="24"/>
                        <w:szCs w:val="24"/>
                      </w:rPr>
                      <m:t>t</m:t>
                    </m:r>
                  </m:sub>
                </m:sSub>
                <m:r>
                  <w:rPr>
                    <w:rFonts w:ascii="Cambria Math" w:eastAsiaTheme="minorEastAsia" w:hAnsi="Cambria Math" w:cstheme="minorHAnsi"/>
                    <w:sz w:val="24"/>
                    <w:szCs w:val="24"/>
                  </w:rPr>
                  <m:t>∈[0,1]</m:t>
                </m:r>
              </m:oMath>
            </m:oMathPara>
          </w:p>
        </w:tc>
        <w:tc>
          <w:tcPr>
            <w:tcW w:w="945" w:type="dxa"/>
            <w:shd w:val="clear" w:color="auto" w:fill="auto"/>
          </w:tcPr>
          <w:p w14:paraId="3A585EA7" w14:textId="5540AE24" w:rsidR="00A010E2" w:rsidRPr="00E043CA" w:rsidRDefault="00A010E2"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CB40B2" w:rsidRPr="00E043CA">
              <w:rPr>
                <w:rFonts w:asciiTheme="minorHAnsi" w:hAnsiTheme="minorHAnsi" w:cstheme="minorHAnsi"/>
                <w:sz w:val="24"/>
                <w:szCs w:val="24"/>
              </w:rPr>
              <w:t>5</w:t>
            </w:r>
            <w:proofErr w:type="gramEnd"/>
            <w:r w:rsidRPr="00E043CA">
              <w:rPr>
                <w:rFonts w:asciiTheme="minorHAnsi" w:hAnsiTheme="minorHAnsi" w:cstheme="minorHAnsi"/>
                <w:sz w:val="24"/>
                <w:szCs w:val="24"/>
              </w:rPr>
              <w:t xml:space="preserve"> )</w:t>
            </w:r>
          </w:p>
        </w:tc>
      </w:tr>
    </w:tbl>
    <w:p w14:paraId="12CA13AC" w14:textId="0FF15FD2" w:rsidR="00A010E2" w:rsidRPr="00E043CA" w:rsidRDefault="00CE56CB" w:rsidP="00492BB9">
      <w:pPr>
        <w:rPr>
          <w:rFonts w:cstheme="minorHAnsi"/>
          <w:sz w:val="24"/>
          <w:szCs w:val="24"/>
        </w:rPr>
      </w:pPr>
      <w:r w:rsidRPr="00E043CA">
        <w:rPr>
          <w:rFonts w:cstheme="minorHAnsi"/>
          <w:sz w:val="24"/>
          <w:szCs w:val="24"/>
        </w:rPr>
        <w:t xml:space="preserve">A factor timing signal is generated when the probability exceeds a calibrated threshold </w:t>
      </w:r>
      <m:oMath>
        <m:r>
          <w:rPr>
            <w:rFonts w:ascii="Cambria Math" w:hAnsi="Cambria Math" w:cstheme="minorHAnsi"/>
            <w:sz w:val="24"/>
            <w:szCs w:val="24"/>
          </w:rPr>
          <m:t>(τ)</m:t>
        </m:r>
      </m:oMath>
      <w:r w:rsidRPr="00E043CA">
        <w:rPr>
          <w:rFonts w:cstheme="minorHAnsi"/>
          <w:sz w:val="24"/>
          <w:szCs w:val="24"/>
        </w:rPr>
        <w:t>:</w:t>
      </w:r>
    </w:p>
    <w:tbl>
      <w:tblPr>
        <w:tblStyle w:val="PlainTable3"/>
        <w:tblW w:w="0" w:type="auto"/>
        <w:jc w:val="center"/>
        <w:tblLook w:val="04A0" w:firstRow="1" w:lastRow="0" w:firstColumn="1" w:lastColumn="0" w:noHBand="0" w:noVBand="1"/>
      </w:tblPr>
      <w:tblGrid>
        <w:gridCol w:w="8071"/>
        <w:gridCol w:w="945"/>
      </w:tblGrid>
      <w:tr w:rsidR="00CB40B2" w:rsidRPr="00E043CA" w14:paraId="20F31B5B"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16E5731C" w14:textId="1C65B807" w:rsidR="00CB40B2" w:rsidRPr="00E043CA" w:rsidRDefault="00C850E6" w:rsidP="004E12F4">
            <w:pPr>
              <w:rPr>
                <w:rFonts w:asciiTheme="minorHAnsi" w:eastAsiaTheme="minorEastAsia" w:hAnsiTheme="minorHAnsi" w:cstheme="minorHAnsi"/>
                <w:kern w:val="0"/>
                <w:sz w:val="24"/>
                <w:szCs w:val="24"/>
                <w14:ligatures w14:val="none"/>
              </w:rPr>
            </w:pPr>
            <m:oMathPara>
              <m:oMath>
                <m:sSub>
                  <m:sSubPr>
                    <m:ctrlPr>
                      <w:rPr>
                        <w:rFonts w:ascii="Cambria Math" w:hAnsi="Cambria Math" w:cstheme="minorHAnsi"/>
                        <w:i/>
                        <w:sz w:val="24"/>
                        <w:szCs w:val="24"/>
                      </w:rPr>
                    </m:ctrlPr>
                  </m:sSub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t</m:t>
                    </m:r>
                  </m:sub>
                </m:sSub>
                <m:r>
                  <w:rPr>
                    <w:rFonts w:ascii="Cambria Math" w:hAnsi="Cambria Math" w:cstheme="minorHAnsi"/>
                    <w:sz w:val="24"/>
                    <w:szCs w:val="24"/>
                  </w:rPr>
                  <m:t>=1{</m:t>
                </m:r>
                <m:sSub>
                  <m:sSubPr>
                    <m:ctrlPr>
                      <w:rPr>
                        <w:rFonts w:ascii="Cambria Math" w:hAnsi="Cambria Math" w:cstheme="minorHAnsi"/>
                        <w:i/>
                        <w:sz w:val="24"/>
                        <w:szCs w:val="24"/>
                      </w:rPr>
                    </m:ctrlPr>
                  </m:sSubPr>
                  <m:e>
                    <m:acc>
                      <m:accPr>
                        <m:ctrlPr>
                          <w:rPr>
                            <w:rFonts w:ascii="Cambria Math" w:hAnsi="Cambria Math" w:cstheme="minorHAnsi"/>
                            <w:i/>
                            <w:sz w:val="24"/>
                            <w:szCs w:val="24"/>
                          </w:rPr>
                        </m:ctrlPr>
                      </m:accPr>
                      <m:e>
                        <m:r>
                          <w:rPr>
                            <w:rFonts w:ascii="Cambria Math" w:hAnsi="Cambria Math" w:cstheme="minorHAnsi"/>
                            <w:sz w:val="24"/>
                            <w:szCs w:val="24"/>
                          </w:rPr>
                          <m:t>p</m:t>
                        </m:r>
                      </m:e>
                    </m:acc>
                  </m:e>
                  <m:sub>
                    <m:r>
                      <w:rPr>
                        <w:rFonts w:ascii="Cambria Math" w:hAnsi="Cambria Math" w:cstheme="minorHAnsi"/>
                        <w:sz w:val="24"/>
                        <w:szCs w:val="24"/>
                      </w:rPr>
                      <m:t>t</m:t>
                    </m:r>
                  </m:sub>
                </m:sSub>
                <m:r>
                  <w:rPr>
                    <w:rFonts w:ascii="Cambria Math" w:hAnsi="Cambria Math" w:cstheme="minorHAnsi"/>
                    <w:sz w:val="24"/>
                    <w:szCs w:val="24"/>
                  </w:rPr>
                  <m:t>≥τ}</m:t>
                </m:r>
              </m:oMath>
            </m:oMathPara>
          </w:p>
        </w:tc>
        <w:tc>
          <w:tcPr>
            <w:tcW w:w="945" w:type="dxa"/>
            <w:shd w:val="clear" w:color="auto" w:fill="auto"/>
          </w:tcPr>
          <w:p w14:paraId="7B7DB76F" w14:textId="6E24D1AE" w:rsidR="00CB40B2" w:rsidRPr="00E043CA" w:rsidRDefault="00CB40B2"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567205" w:rsidRPr="00E043CA">
              <w:rPr>
                <w:rFonts w:asciiTheme="minorHAnsi" w:hAnsiTheme="minorHAnsi" w:cstheme="minorHAnsi"/>
                <w:sz w:val="24"/>
                <w:szCs w:val="24"/>
              </w:rPr>
              <w:t>6</w:t>
            </w:r>
            <w:proofErr w:type="gramEnd"/>
            <w:r w:rsidRPr="00E043CA">
              <w:rPr>
                <w:rFonts w:asciiTheme="minorHAnsi" w:hAnsiTheme="minorHAnsi" w:cstheme="minorHAnsi"/>
                <w:sz w:val="24"/>
                <w:szCs w:val="24"/>
              </w:rPr>
              <w:t xml:space="preserve"> )</w:t>
            </w:r>
          </w:p>
        </w:tc>
      </w:tr>
    </w:tbl>
    <w:p w14:paraId="579CF63B" w14:textId="77777777" w:rsidR="00A010E2" w:rsidRPr="00E043CA" w:rsidRDefault="00A010E2" w:rsidP="00492BB9">
      <w:pPr>
        <w:rPr>
          <w:rFonts w:cstheme="minorHAnsi"/>
          <w:sz w:val="24"/>
          <w:szCs w:val="24"/>
        </w:rPr>
      </w:pPr>
    </w:p>
    <w:p w14:paraId="596AA77E" w14:textId="306E0FDF" w:rsidR="00B5618E" w:rsidRPr="00E043CA" w:rsidRDefault="00B5618E" w:rsidP="00E102D6">
      <w:pPr>
        <w:pStyle w:val="Heading3"/>
        <w:numPr>
          <w:ilvl w:val="0"/>
          <w:numId w:val="0"/>
        </w:numPr>
        <w:rPr>
          <w:rFonts w:cstheme="minorHAnsi"/>
        </w:rPr>
      </w:pPr>
      <w:r w:rsidRPr="00E043CA">
        <w:rPr>
          <w:rFonts w:cstheme="minorHAnsi"/>
        </w:rPr>
        <w:t>Logistic</w:t>
      </w:r>
      <w:r w:rsidR="00CA5335" w:rsidRPr="00E043CA">
        <w:rPr>
          <w:rFonts w:cstheme="minorHAnsi"/>
        </w:rPr>
        <w:t xml:space="preserve"> regression</w:t>
      </w:r>
    </w:p>
    <w:p w14:paraId="49157EDE" w14:textId="31F8EC93" w:rsidR="00CA5335" w:rsidRPr="00E043CA" w:rsidRDefault="00AF2FF5" w:rsidP="00CA5335">
      <w:pPr>
        <w:rPr>
          <w:rFonts w:cstheme="minorHAnsi"/>
          <w:kern w:val="0"/>
          <w:sz w:val="24"/>
          <w:szCs w:val="24"/>
          <w:u w:val="single"/>
          <w14:ligatures w14:val="none"/>
        </w:rPr>
      </w:pPr>
      <w:r w:rsidRPr="00E043CA">
        <w:rPr>
          <w:rFonts w:cstheme="minorHAnsi"/>
          <w:sz w:val="24"/>
          <w:szCs w:val="24"/>
        </w:rPr>
        <w:t xml:space="preserve">The simplicity and direct interpretability of linear models have contributed to their significance in finance. Logistic regression provides a transparent economic interpretation of how each predictor influences the likelihood of factor outperformance. The model assumes a linear relationship between the log-odds of the outcome and the predictor variables </w:t>
      </w:r>
      <w:sdt>
        <w:sdtPr>
          <w:rPr>
            <w:rFonts w:cstheme="minorHAnsi"/>
            <w:sz w:val="24"/>
            <w:szCs w:val="24"/>
          </w:rPr>
          <w:id w:val="1484589720"/>
          <w:citation/>
        </w:sdtPr>
        <w:sdtEndPr/>
        <w:sdtContent>
          <w:r w:rsidRPr="00E043CA">
            <w:rPr>
              <w:rFonts w:cstheme="minorHAnsi"/>
              <w:sz w:val="24"/>
              <w:szCs w:val="24"/>
            </w:rPr>
            <w:fldChar w:fldCharType="begin"/>
          </w:r>
          <w:r w:rsidRPr="00E043CA">
            <w:rPr>
              <w:rFonts w:cstheme="minorHAnsi"/>
              <w:sz w:val="24"/>
              <w:szCs w:val="24"/>
              <w:lang w:val="en-US"/>
            </w:rPr>
            <w:instrText xml:space="preserve">CITATION Hos13 \m GJa21 \l 1033 </w:instrText>
          </w:r>
          <w:r w:rsidRPr="00E043CA">
            <w:rPr>
              <w:rFonts w:cstheme="minorHAnsi"/>
              <w:sz w:val="24"/>
              <w:szCs w:val="24"/>
            </w:rPr>
            <w:fldChar w:fldCharType="separate"/>
          </w:r>
          <w:r w:rsidR="00AB146F" w:rsidRPr="00AB146F">
            <w:rPr>
              <w:rFonts w:cstheme="minorHAnsi"/>
              <w:noProof/>
              <w:sz w:val="24"/>
              <w:szCs w:val="24"/>
              <w:lang w:val="en-US"/>
            </w:rPr>
            <w:t>(Hosmer, Lemeshow, &amp; Sturdivant, 2013; James, Witten, Hastie, &amp; Tibshirani, 2021)</w:t>
          </w:r>
          <w:r w:rsidRPr="00E043CA">
            <w:rPr>
              <w:rFonts w:cstheme="minorHAnsi"/>
              <w:sz w:val="24"/>
              <w:szCs w:val="24"/>
            </w:rPr>
            <w:fldChar w:fldCharType="end"/>
          </w:r>
        </w:sdtContent>
      </w:sdt>
      <w:r w:rsidRPr="00E043CA">
        <w:rPr>
          <w:rFonts w:cstheme="minorHAnsi"/>
          <w:sz w:val="24"/>
          <w:szCs w:val="24"/>
        </w:rPr>
        <w:t>.</w:t>
      </w:r>
      <w:r w:rsidRPr="00E043CA">
        <w:rPr>
          <w:rFonts w:cstheme="minorHAnsi"/>
          <w:sz w:val="24"/>
          <w:szCs w:val="24"/>
          <w:u w:val="single"/>
        </w:rPr>
        <w:t xml:space="preserve"> </w:t>
      </w:r>
      <w:r w:rsidRPr="00E043CA">
        <w:rPr>
          <w:rFonts w:cstheme="minorHAnsi"/>
          <w:sz w:val="24"/>
          <w:szCs w:val="24"/>
        </w:rPr>
        <w:t>The model imposes the assumes that the log-odds of a binary outcome are a linear function of the predictor</w:t>
      </w:r>
      <w:r w:rsidRPr="00E043CA">
        <w:rPr>
          <w:rFonts w:eastAsiaTheme="minorEastAsia" w:cstheme="minorHAnsi"/>
          <w:sz w:val="24"/>
          <w:szCs w:val="24"/>
        </w:rPr>
        <w:t>:</w:t>
      </w:r>
    </w:p>
    <w:tbl>
      <w:tblPr>
        <w:tblStyle w:val="PlainTable3"/>
        <w:tblW w:w="0" w:type="auto"/>
        <w:jc w:val="center"/>
        <w:tblLook w:val="04A0" w:firstRow="1" w:lastRow="0" w:firstColumn="1" w:lastColumn="0" w:noHBand="0" w:noVBand="1"/>
      </w:tblPr>
      <w:tblGrid>
        <w:gridCol w:w="8071"/>
        <w:gridCol w:w="945"/>
      </w:tblGrid>
      <w:tr w:rsidR="00ED1DE2" w:rsidRPr="00E043CA" w14:paraId="4BB83AF3"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4759F2B1" w14:textId="4A2CD048" w:rsidR="00ED1DE2" w:rsidRPr="00E043CA" w:rsidRDefault="00CC49BA" w:rsidP="004E12F4">
            <w:pPr>
              <w:rPr>
                <w:rFonts w:asciiTheme="minorHAnsi" w:eastAsiaTheme="minorEastAsia" w:hAnsiTheme="minorHAnsi" w:cstheme="minorHAnsi"/>
                <w:kern w:val="0"/>
                <w:sz w:val="24"/>
                <w:szCs w:val="24"/>
                <w14:ligatures w14:val="none"/>
              </w:rPr>
            </w:pPr>
            <m:oMathPara>
              <m:oMath>
                <m:r>
                  <w:rPr>
                    <w:rFonts w:ascii="Cambria Math" w:hAnsi="Cambria Math" w:cstheme="minorHAnsi"/>
                    <w:sz w:val="24"/>
                    <w:szCs w:val="24"/>
                  </w:rPr>
                  <m:t>logit</m:t>
                </m:r>
                <m:d>
                  <m:dPr>
                    <m:ctrlPr>
                      <w:rPr>
                        <w:rFonts w:ascii="Cambria Math" w:hAnsi="Cambria Math" w:cstheme="minorHAnsi"/>
                        <w:i/>
                        <w:sz w:val="24"/>
                        <w:szCs w:val="24"/>
                      </w:rPr>
                    </m:ctrlPr>
                  </m:dPr>
                  <m:e>
                    <m:r>
                      <w:rPr>
                        <w:rFonts w:ascii="Cambria Math" w:hAnsi="Cambria Math" w:cstheme="minorHAnsi"/>
                        <w:sz w:val="24"/>
                        <w:szCs w:val="24"/>
                      </w:rPr>
                      <m:t>P</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m:t>
                            </m:r>
                          </m:sub>
                        </m:sSub>
                      </m:e>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e>
                    </m:d>
                  </m:e>
                </m:d>
                <m:r>
                  <w:rPr>
                    <w:rFonts w:ascii="Cambria Math" w:hAnsi="Cambria Math" w:cstheme="minorHAnsi"/>
                    <w:sz w:val="24"/>
                    <w:szCs w:val="24"/>
                  </w:rPr>
                  <m:t>=</m:t>
                </m:r>
                <m:func>
                  <m:funcPr>
                    <m:ctrlPr>
                      <w:rPr>
                        <w:rFonts w:ascii="Cambria Math" w:hAnsi="Cambria Math" w:cstheme="minorHAnsi"/>
                        <w:i/>
                        <w:sz w:val="24"/>
                        <w:szCs w:val="24"/>
                      </w:rPr>
                    </m:ctrlPr>
                  </m:funcPr>
                  <m:fName>
                    <m:r>
                      <m:rPr>
                        <m:sty m:val="p"/>
                      </m:rPr>
                      <w:rPr>
                        <w:rFonts w:ascii="Cambria Math" w:hAnsi="Cambria Math" w:cstheme="minorHAnsi"/>
                        <w:sz w:val="24"/>
                        <w:szCs w:val="24"/>
                      </w:rPr>
                      <m:t>ln</m:t>
                    </m:r>
                  </m:fName>
                  <m:e>
                    <m:d>
                      <m:dPr>
                        <m:ctrlPr>
                          <w:rPr>
                            <w:rFonts w:ascii="Cambria Math" w:hAnsi="Cambria Math" w:cstheme="minorHAnsi"/>
                            <w:i/>
                            <w:sz w:val="24"/>
                            <w:szCs w:val="24"/>
                          </w:rPr>
                        </m:ctrlPr>
                      </m:dPr>
                      <m:e>
                        <m:f>
                          <m:fPr>
                            <m:ctrlPr>
                              <w:rPr>
                                <w:rFonts w:ascii="Cambria Math" w:hAnsi="Cambria Math" w:cstheme="minorHAnsi"/>
                                <w:i/>
                                <w:sz w:val="24"/>
                                <w:szCs w:val="24"/>
                              </w:rPr>
                            </m:ctrlPr>
                          </m:fPr>
                          <m:num>
                            <m:r>
                              <w:rPr>
                                <w:rFonts w:ascii="Cambria Math" w:hAnsi="Cambria Math" w:cstheme="minorHAnsi"/>
                                <w:sz w:val="24"/>
                                <w:szCs w:val="24"/>
                              </w:rPr>
                              <m:t>P</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m:t>
                                    </m:r>
                                  </m:sub>
                                </m:sSub>
                              </m:e>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e>
                            </m:d>
                          </m:num>
                          <m:den>
                            <m:r>
                              <w:rPr>
                                <w:rFonts w:ascii="Cambria Math" w:hAnsi="Cambria Math" w:cstheme="minorHAnsi"/>
                                <w:sz w:val="24"/>
                                <w:szCs w:val="24"/>
                              </w:rPr>
                              <m:t>1-P</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m:t>
                                    </m:r>
                                  </m:sub>
                                </m:sSub>
                              </m:e>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e>
                            </m:d>
                          </m:den>
                        </m:f>
                      </m:e>
                    </m:d>
                    <m:r>
                      <w:rPr>
                        <w:rFonts w:ascii="Cambria Math" w:hAnsi="Cambria Math" w:cstheme="minorHAnsi"/>
                        <w:sz w:val="24"/>
                        <w:szCs w:val="24"/>
                      </w:rPr>
                      <m:t xml:space="preserve">=  </m:t>
                    </m:r>
                  </m:e>
                </m:func>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0</m:t>
                    </m:r>
                  </m:sub>
                </m:sSub>
                <m:r>
                  <w:rPr>
                    <w:rFonts w:ascii="Cambria Math" w:hAnsi="Cambria Math" w:cstheme="minorHAnsi"/>
                    <w:sz w:val="24"/>
                    <w:szCs w:val="24"/>
                  </w:rPr>
                  <m:t>+</m:t>
                </m:r>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t</m:t>
                    </m:r>
                  </m:sub>
                  <m:sup>
                    <m:r>
                      <w:rPr>
                        <w:rFonts w:ascii="Cambria Math" w:hAnsi="Cambria Math" w:cstheme="minorHAnsi"/>
                        <w:sz w:val="24"/>
                        <w:szCs w:val="24"/>
                      </w:rPr>
                      <m:t>T</m:t>
                    </m:r>
                  </m:sup>
                </m:sSubSup>
                <m:r>
                  <w:rPr>
                    <w:rFonts w:ascii="Cambria Math" w:hAnsi="Cambria Math" w:cstheme="minorHAnsi"/>
                    <w:sz w:val="24"/>
                    <w:szCs w:val="24"/>
                  </w:rPr>
                  <m:t>β</m:t>
                </m:r>
              </m:oMath>
            </m:oMathPara>
          </w:p>
        </w:tc>
        <w:tc>
          <w:tcPr>
            <w:tcW w:w="945" w:type="dxa"/>
            <w:shd w:val="clear" w:color="auto" w:fill="auto"/>
          </w:tcPr>
          <w:p w14:paraId="60C048DD" w14:textId="3A5EBCF3" w:rsidR="00ED1DE2" w:rsidRPr="00E043CA" w:rsidRDefault="00ED1DE2"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( 7</w:t>
            </w:r>
            <w:proofErr w:type="gramEnd"/>
            <w:r w:rsidRPr="00E043CA">
              <w:rPr>
                <w:rFonts w:asciiTheme="minorHAnsi" w:hAnsiTheme="minorHAnsi" w:cstheme="minorHAnsi"/>
                <w:sz w:val="24"/>
                <w:szCs w:val="24"/>
              </w:rPr>
              <w:t xml:space="preserve"> )</w:t>
            </w:r>
          </w:p>
        </w:tc>
      </w:tr>
    </w:tbl>
    <w:p w14:paraId="70D4EF9D" w14:textId="77777777" w:rsidR="00CC49BA" w:rsidRPr="00E043CA" w:rsidRDefault="00CC49BA" w:rsidP="00CC49BA">
      <w:pPr>
        <w:rPr>
          <w:rFonts w:cstheme="minorHAnsi"/>
          <w:sz w:val="24"/>
          <w:szCs w:val="24"/>
        </w:rPr>
      </w:pPr>
      <w:r w:rsidRPr="00E043CA">
        <w:rPr>
          <w:rFonts w:cstheme="minorHAnsi"/>
          <w:sz w:val="24"/>
          <w:szCs w:val="24"/>
        </w:rPr>
        <w:lastRenderedPageBreak/>
        <w:t xml:space="preserve">Here, </w:t>
      </w:r>
      <m:oMath>
        <m:sSub>
          <m:sSubPr>
            <m:ctrlPr>
              <w:rPr>
                <w:rFonts w:ascii="Cambria Math" w:hAnsi="Cambria Math" w:cstheme="minorHAnsi"/>
                <w:sz w:val="24"/>
                <w:szCs w:val="24"/>
              </w:rPr>
            </m:ctrlPr>
          </m:sSubPr>
          <m:e>
            <m:r>
              <w:rPr>
                <w:rFonts w:ascii="Cambria Math" w:hAnsi="Cambria Math" w:cstheme="minorHAnsi"/>
                <w:sz w:val="24"/>
                <w:szCs w:val="24"/>
              </w:rPr>
              <m:t>β</m:t>
            </m:r>
          </m:e>
          <m:sub>
            <m:r>
              <m:rPr>
                <m:sty m:val="p"/>
              </m:rPr>
              <w:rPr>
                <w:rFonts w:ascii="Cambria Math" w:hAnsi="Cambria Math" w:cstheme="minorHAnsi"/>
                <w:sz w:val="24"/>
                <w:szCs w:val="24"/>
              </w:rPr>
              <m:t>0</m:t>
            </m:r>
          </m:sub>
        </m:sSub>
      </m:oMath>
      <w:r w:rsidRPr="00E043CA">
        <w:rPr>
          <w:rFonts w:cstheme="minorHAnsi"/>
          <w:sz w:val="24"/>
          <w:szCs w:val="24"/>
        </w:rPr>
        <w:t xml:space="preserve"> is the intercept term and </w:t>
      </w:r>
      <m:oMath>
        <m:r>
          <w:rPr>
            <w:rFonts w:ascii="Cambria Math" w:hAnsi="Cambria Math" w:cstheme="minorHAnsi"/>
            <w:sz w:val="24"/>
            <w:szCs w:val="24"/>
          </w:rPr>
          <m:t>β</m:t>
        </m:r>
        <m:r>
          <m:rPr>
            <m:sty m:val="p"/>
          </m:rPr>
          <w:rPr>
            <w:rFonts w:ascii="Cambria Math" w:hAnsi="Cambria Math" w:cstheme="minorHAnsi"/>
            <w:sz w:val="24"/>
            <w:szCs w:val="24"/>
          </w:rPr>
          <m:t>∈</m:t>
        </m:r>
        <m:sSup>
          <m:sSupPr>
            <m:ctrlPr>
              <w:rPr>
                <w:rFonts w:ascii="Cambria Math" w:hAnsi="Cambria Math" w:cstheme="minorHAnsi"/>
                <w:sz w:val="24"/>
                <w:szCs w:val="24"/>
              </w:rPr>
            </m:ctrlPr>
          </m:sSupPr>
          <m:e>
            <m:r>
              <m:rPr>
                <m:scr m:val="double-struck"/>
                <m:sty m:val="p"/>
              </m:rPr>
              <w:rPr>
                <w:rFonts w:ascii="Cambria Math" w:hAnsi="Cambria Math" w:cstheme="minorHAnsi"/>
                <w:sz w:val="24"/>
                <w:szCs w:val="24"/>
              </w:rPr>
              <m:t>R</m:t>
            </m:r>
          </m:e>
          <m:sup>
            <m:r>
              <w:rPr>
                <w:rFonts w:ascii="Cambria Math" w:hAnsi="Cambria Math" w:cstheme="minorHAnsi"/>
                <w:sz w:val="24"/>
                <w:szCs w:val="24"/>
              </w:rPr>
              <m:t>p</m:t>
            </m:r>
          </m:sup>
        </m:sSup>
      </m:oMath>
      <w:r w:rsidRPr="00E043CA">
        <w:rPr>
          <w:rFonts w:cstheme="minorHAnsi"/>
          <w:sz w:val="24"/>
          <w:szCs w:val="24"/>
        </w:rPr>
        <w:t xml:space="preserve"> is a vector of coefficients measuring linear impact of each feature on the log-odds. To obtain a predicted probability from the linear predictor, the inverse of the logit, known as the logistic (sigmoid) function, is used:</w:t>
      </w:r>
    </w:p>
    <w:tbl>
      <w:tblPr>
        <w:tblStyle w:val="PlainTable3"/>
        <w:tblW w:w="0" w:type="auto"/>
        <w:jc w:val="center"/>
        <w:tblLook w:val="04A0" w:firstRow="1" w:lastRow="0" w:firstColumn="1" w:lastColumn="0" w:noHBand="0" w:noVBand="1"/>
      </w:tblPr>
      <w:tblGrid>
        <w:gridCol w:w="8071"/>
        <w:gridCol w:w="945"/>
      </w:tblGrid>
      <w:tr w:rsidR="00D87CDF" w:rsidRPr="00E043CA" w14:paraId="31D9FCEF"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1F3AEBF6" w14:textId="1251EA2A" w:rsidR="00D87CDF" w:rsidRPr="00E043CA" w:rsidRDefault="00C850E6" w:rsidP="004E12F4">
            <w:pPr>
              <w:rPr>
                <w:rFonts w:asciiTheme="minorHAnsi" w:eastAsiaTheme="minorEastAsia" w:hAnsiTheme="minorHAnsi" w:cstheme="minorHAnsi"/>
                <w:kern w:val="0"/>
                <w:sz w:val="24"/>
                <w:szCs w:val="24"/>
                <w14:ligatures w14:val="none"/>
              </w:rPr>
            </w:pPr>
            <m:oMathPara>
              <m:oMath>
                <m:sSub>
                  <m:sSubPr>
                    <m:ctrlPr>
                      <w:rPr>
                        <w:rFonts w:ascii="Cambria Math" w:hAnsi="Cambria Math" w:cstheme="minorHAnsi"/>
                        <w:i/>
                        <w:sz w:val="24"/>
                        <w:szCs w:val="24"/>
                      </w:rPr>
                    </m:ctrlPr>
                  </m:sSubPr>
                  <m:e>
                    <m:acc>
                      <m:accPr>
                        <m:ctrlPr>
                          <w:rPr>
                            <w:rFonts w:ascii="Cambria Math" w:hAnsi="Cambria Math" w:cstheme="minorHAnsi"/>
                            <w:i/>
                            <w:sz w:val="24"/>
                            <w:szCs w:val="24"/>
                          </w:rPr>
                        </m:ctrlPr>
                      </m:accPr>
                      <m:e>
                        <m:r>
                          <w:rPr>
                            <w:rFonts w:ascii="Cambria Math" w:hAnsi="Cambria Math" w:cstheme="minorHAnsi"/>
                            <w:sz w:val="24"/>
                            <w:szCs w:val="24"/>
                          </w:rPr>
                          <m:t>p</m:t>
                        </m:r>
                      </m:e>
                    </m:acc>
                  </m:e>
                  <m:sub>
                    <m:r>
                      <w:rPr>
                        <w:rFonts w:ascii="Cambria Math" w:hAnsi="Cambria Math" w:cstheme="minorHAnsi"/>
                        <w:sz w:val="24"/>
                        <w:szCs w:val="24"/>
                      </w:rPr>
                      <m:t>t</m:t>
                    </m:r>
                  </m:sub>
                </m:sSub>
                <m:r>
                  <w:rPr>
                    <w:rFonts w:ascii="Cambria Math" w:hAnsi="Cambria Math" w:cstheme="minorHAnsi"/>
                    <w:sz w:val="24"/>
                    <w:szCs w:val="24"/>
                  </w:rPr>
                  <m:t>=σ</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0</m:t>
                        </m:r>
                      </m:sub>
                    </m:sSub>
                    <m:r>
                      <w:rPr>
                        <w:rFonts w:ascii="Cambria Math" w:hAnsi="Cambria Math" w:cstheme="minorHAnsi"/>
                        <w:sz w:val="24"/>
                        <w:szCs w:val="24"/>
                      </w:rPr>
                      <m:t>+</m:t>
                    </m:r>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t</m:t>
                        </m:r>
                      </m:sub>
                      <m:sup>
                        <m:r>
                          <w:rPr>
                            <w:rFonts w:ascii="Cambria Math" w:hAnsi="Cambria Math" w:cstheme="minorHAnsi"/>
                            <w:sz w:val="24"/>
                            <w:szCs w:val="24"/>
                          </w:rPr>
                          <m:t>T</m:t>
                        </m:r>
                      </m:sup>
                    </m:sSubSup>
                    <m:r>
                      <w:rPr>
                        <w:rFonts w:ascii="Cambria Math" w:hAnsi="Cambria Math" w:cstheme="minorHAnsi"/>
                        <w:sz w:val="24"/>
                        <w:szCs w:val="24"/>
                      </w:rPr>
                      <m:t>β</m:t>
                    </m:r>
                  </m:e>
                </m:d>
                <m:r>
                  <w:rPr>
                    <w:rFonts w:ascii="Cambria Math" w:hAnsi="Cambria Math" w:cstheme="minorHAnsi"/>
                    <w:sz w:val="24"/>
                    <w:szCs w:val="24"/>
                  </w:rPr>
                  <m:t xml:space="preserve">= </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1+</m:t>
                    </m:r>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0</m:t>
                            </m:r>
                          </m:sub>
                        </m:sSub>
                        <m:r>
                          <w:rPr>
                            <w:rFonts w:ascii="Cambria Math" w:hAnsi="Cambria Math" w:cstheme="minorHAnsi"/>
                            <w:sz w:val="24"/>
                            <w:szCs w:val="24"/>
                          </w:rPr>
                          <m:t>+</m:t>
                        </m:r>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t</m:t>
                            </m:r>
                          </m:sub>
                          <m:sup>
                            <m:r>
                              <w:rPr>
                                <w:rFonts w:ascii="Cambria Math" w:hAnsi="Cambria Math" w:cstheme="minorHAnsi"/>
                                <w:sz w:val="24"/>
                                <w:szCs w:val="24"/>
                              </w:rPr>
                              <m:t>T</m:t>
                            </m:r>
                          </m:sup>
                        </m:sSubSup>
                        <m:r>
                          <w:rPr>
                            <w:rFonts w:ascii="Cambria Math" w:hAnsi="Cambria Math" w:cstheme="minorHAnsi"/>
                            <w:sz w:val="24"/>
                            <w:szCs w:val="24"/>
                          </w:rPr>
                          <m:t>β)</m:t>
                        </m:r>
                      </m:sup>
                    </m:sSup>
                  </m:den>
                </m:f>
              </m:oMath>
            </m:oMathPara>
          </w:p>
        </w:tc>
        <w:tc>
          <w:tcPr>
            <w:tcW w:w="945" w:type="dxa"/>
            <w:shd w:val="clear" w:color="auto" w:fill="auto"/>
          </w:tcPr>
          <w:p w14:paraId="327AF371" w14:textId="1AF1EF67" w:rsidR="00D87CDF" w:rsidRPr="00E043CA" w:rsidRDefault="00D87CDF"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BE2F46" w:rsidRPr="00E043CA">
              <w:rPr>
                <w:rFonts w:asciiTheme="minorHAnsi" w:hAnsiTheme="minorHAnsi" w:cstheme="minorHAnsi"/>
                <w:sz w:val="24"/>
                <w:szCs w:val="24"/>
              </w:rPr>
              <w:t>8</w:t>
            </w:r>
            <w:proofErr w:type="gramEnd"/>
            <w:r w:rsidRPr="00E043CA">
              <w:rPr>
                <w:rFonts w:asciiTheme="minorHAnsi" w:hAnsiTheme="minorHAnsi" w:cstheme="minorHAnsi"/>
                <w:sz w:val="24"/>
                <w:szCs w:val="24"/>
              </w:rPr>
              <w:t xml:space="preserve"> )</w:t>
            </w:r>
          </w:p>
        </w:tc>
      </w:tr>
    </w:tbl>
    <w:p w14:paraId="3951751D" w14:textId="77777777" w:rsidR="00D87CDF" w:rsidRPr="00E043CA" w:rsidRDefault="00D87CDF" w:rsidP="00CC49BA">
      <w:pPr>
        <w:rPr>
          <w:rFonts w:cstheme="minorHAnsi"/>
          <w:sz w:val="24"/>
          <w:szCs w:val="24"/>
        </w:rPr>
      </w:pPr>
    </w:p>
    <w:p w14:paraId="4C673F2C" w14:textId="77777777" w:rsidR="00BE2F46" w:rsidRPr="00E043CA" w:rsidRDefault="00BE2F46" w:rsidP="00BE2F46">
      <w:pPr>
        <w:rPr>
          <w:rFonts w:cstheme="minorHAnsi"/>
          <w:sz w:val="24"/>
          <w:szCs w:val="24"/>
        </w:rPr>
      </w:pPr>
      <w:r w:rsidRPr="00E043CA">
        <w:rPr>
          <w:rFonts w:cstheme="minorHAnsi"/>
          <w:sz w:val="24"/>
          <w:szCs w:val="24"/>
        </w:rPr>
        <w:t xml:space="preserve">Model parameters  </w:t>
      </w:r>
      <m:oMath>
        <m:d>
          <m:dPr>
            <m:ctrlPr>
              <w:rPr>
                <w:rFonts w:ascii="Cambria Math" w:hAnsi="Cambria Math" w:cstheme="minorHAns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β</m:t>
                </m:r>
              </m:e>
              <m:sub>
                <m:r>
                  <m:rPr>
                    <m:sty m:val="p"/>
                  </m:rPr>
                  <w:rPr>
                    <w:rFonts w:ascii="Cambria Math" w:hAnsi="Cambria Math" w:cstheme="minorHAnsi"/>
                    <w:sz w:val="24"/>
                    <w:szCs w:val="24"/>
                  </w:rPr>
                  <m:t>0</m:t>
                </m:r>
              </m:sub>
            </m:sSub>
            <m:r>
              <m:rPr>
                <m:sty m:val="p"/>
              </m:rPr>
              <w:rPr>
                <w:rFonts w:ascii="Cambria Math" w:hAnsi="Cambria Math" w:cstheme="minorHAnsi"/>
                <w:sz w:val="24"/>
                <w:szCs w:val="24"/>
              </w:rPr>
              <m:t xml:space="preserve">, </m:t>
            </m:r>
            <m:r>
              <w:rPr>
                <w:rFonts w:ascii="Cambria Math" w:hAnsi="Cambria Math" w:cstheme="minorHAnsi"/>
                <w:sz w:val="24"/>
                <w:szCs w:val="24"/>
              </w:rPr>
              <m:t>β</m:t>
            </m:r>
          </m:e>
        </m:d>
        <m:r>
          <m:rPr>
            <m:sty m:val="p"/>
          </m:rPr>
          <w:rPr>
            <w:rFonts w:ascii="Cambria Math" w:hAnsi="Cambria Math" w:cstheme="minorHAnsi"/>
            <w:sz w:val="24"/>
            <w:szCs w:val="24"/>
          </w:rPr>
          <m:t xml:space="preserve"> </m:t>
        </m:r>
      </m:oMath>
      <w:r w:rsidRPr="00E043CA">
        <w:rPr>
          <w:rFonts w:cstheme="minorHAnsi"/>
          <w:sz w:val="24"/>
          <w:szCs w:val="24"/>
        </w:rPr>
        <w:t xml:space="preserve">are estimated by minimizing the penalized log-likelihood function. </w:t>
      </w:r>
    </w:p>
    <w:tbl>
      <w:tblPr>
        <w:tblStyle w:val="PlainTable3"/>
        <w:tblW w:w="0" w:type="auto"/>
        <w:jc w:val="center"/>
        <w:tblLook w:val="04A0" w:firstRow="1" w:lastRow="0" w:firstColumn="1" w:lastColumn="0" w:noHBand="0" w:noVBand="1"/>
      </w:tblPr>
      <w:tblGrid>
        <w:gridCol w:w="8071"/>
        <w:gridCol w:w="945"/>
      </w:tblGrid>
      <w:tr w:rsidR="00F62266" w:rsidRPr="00E043CA" w14:paraId="7DB48E0A"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0AD1D85D" w14:textId="74F6012A" w:rsidR="00F62266" w:rsidRPr="00E043CA" w:rsidRDefault="00CD3A07" w:rsidP="004E12F4">
            <w:pPr>
              <w:rPr>
                <w:rFonts w:asciiTheme="minorHAnsi" w:eastAsiaTheme="minorEastAsia" w:hAnsiTheme="minorHAnsi" w:cstheme="minorHAnsi"/>
                <w:kern w:val="0"/>
                <w:sz w:val="24"/>
                <w:szCs w:val="24"/>
                <w14:ligatures w14:val="none"/>
              </w:rPr>
            </w:pPr>
            <m:oMathPara>
              <m:oMath>
                <m:r>
                  <m:rPr>
                    <m:scr m:val="script"/>
                  </m:rPr>
                  <w:rPr>
                    <w:rFonts w:ascii="Cambria Math" w:eastAsiaTheme="minorEastAsia" w:hAnsi="Cambria Math" w:cstheme="minorHAnsi"/>
                  </w:rPr>
                  <m:t>L(</m:t>
                </m:r>
                <m:r>
                  <w:rPr>
                    <w:rFonts w:ascii="Cambria Math" w:eastAsiaTheme="minorEastAsia" w:hAnsi="Cambria Math" w:cstheme="minorHAnsi"/>
                  </w:rPr>
                  <m:t>β)=</m:t>
                </m:r>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t∈</m:t>
                    </m:r>
                    <m:sSub>
                      <m:sSubPr>
                        <m:ctrlPr>
                          <w:rPr>
                            <w:rFonts w:ascii="Cambria Math" w:eastAsiaTheme="minorEastAsia" w:hAnsi="Cambria Math" w:cstheme="minorHAnsi"/>
                            <w:i/>
                          </w:rPr>
                        </m:ctrlPr>
                      </m:sSubPr>
                      <m:e>
                        <m:r>
                          <w:rPr>
                            <w:rFonts w:ascii="Cambria Math" w:eastAsiaTheme="minorEastAsia" w:hAnsi="Cambria Math" w:cstheme="minorHAnsi"/>
                          </w:rPr>
                          <m:t>D</m:t>
                        </m:r>
                      </m:e>
                      <m:sub>
                        <m:r>
                          <w:rPr>
                            <w:rFonts w:ascii="Cambria Math" w:eastAsiaTheme="minorEastAsia" w:hAnsi="Cambria Math" w:cstheme="minorHAnsi"/>
                          </w:rPr>
                          <m:t>train</m:t>
                        </m:r>
                      </m:sub>
                    </m:sSub>
                  </m:sub>
                  <m:sup/>
                  <m:e>
                    <m:sSub>
                      <m:sSubPr>
                        <m:ctrlPr>
                          <w:rPr>
                            <w:rFonts w:ascii="Cambria Math" w:eastAsiaTheme="minorEastAsia" w:hAnsi="Cambria Math" w:cstheme="minorHAnsi"/>
                            <w:i/>
                          </w:rPr>
                        </m:ctrlPr>
                      </m:sSubPr>
                      <m:e>
                        <m:r>
                          <w:rPr>
                            <w:rFonts w:ascii="Cambria Math" w:eastAsiaTheme="minorEastAsia" w:hAnsi="Cambria Math" w:cstheme="minorHAnsi"/>
                          </w:rPr>
                          <m:t>w</m:t>
                        </m:r>
                      </m:e>
                      <m:sub>
                        <m:r>
                          <w:rPr>
                            <w:rFonts w:ascii="Cambria Math" w:eastAsiaTheme="minorEastAsia" w:hAnsi="Cambria Math" w:cstheme="minorHAnsi"/>
                          </w:rPr>
                          <m:t>t</m:t>
                        </m:r>
                      </m:sub>
                    </m:sSub>
                  </m:e>
                </m:nary>
                <m:d>
                  <m:dPr>
                    <m:begChr m:val="["/>
                    <m:endChr m:val="]"/>
                    <m:ctrlPr>
                      <w:rPr>
                        <w:rFonts w:ascii="Cambria Math" w:eastAsiaTheme="minorEastAsia" w:hAnsi="Cambria Math" w:cstheme="minorHAnsi"/>
                        <w:i/>
                      </w:rPr>
                    </m:ctrlPr>
                  </m:dPr>
                  <m:e>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t</m:t>
                        </m:r>
                      </m:sub>
                    </m:sSub>
                    <m:func>
                      <m:funcPr>
                        <m:ctrlPr>
                          <w:rPr>
                            <w:rFonts w:ascii="Cambria Math" w:eastAsiaTheme="minorEastAsia" w:hAnsi="Cambria Math" w:cstheme="minorHAnsi"/>
                            <w:i/>
                          </w:rPr>
                        </m:ctrlPr>
                      </m:funcPr>
                      <m:fName>
                        <m:r>
                          <m:rPr>
                            <m:sty m:val="p"/>
                          </m:rPr>
                          <w:rPr>
                            <w:rFonts w:ascii="Cambria Math" w:eastAsiaTheme="minorEastAsia" w:hAnsi="Cambria Math" w:cstheme="minorHAnsi"/>
                          </w:rPr>
                          <m:t>log</m:t>
                        </m:r>
                      </m:fName>
                      <m:e>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p</m:t>
                                </m:r>
                              </m:e>
                            </m:acc>
                          </m:e>
                          <m:sub>
                            <m:r>
                              <w:rPr>
                                <w:rFonts w:ascii="Cambria Math" w:eastAsiaTheme="minorEastAsia" w:hAnsi="Cambria Math" w:cstheme="minorHAnsi"/>
                              </w:rPr>
                              <m:t>t</m:t>
                            </m:r>
                          </m:sub>
                        </m:sSub>
                      </m:e>
                    </m:func>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1-</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t</m:t>
                            </m:r>
                          </m:sub>
                        </m:sSub>
                      </m:e>
                    </m:d>
                    <m:func>
                      <m:funcPr>
                        <m:ctrlPr>
                          <w:rPr>
                            <w:rFonts w:ascii="Cambria Math" w:eastAsiaTheme="minorEastAsia" w:hAnsi="Cambria Math" w:cstheme="minorHAnsi"/>
                            <w:i/>
                          </w:rPr>
                        </m:ctrlPr>
                      </m:funcPr>
                      <m:fName>
                        <m:r>
                          <m:rPr>
                            <m:sty m:val="p"/>
                          </m:rPr>
                          <w:rPr>
                            <w:rFonts w:ascii="Cambria Math" w:eastAsiaTheme="minorEastAsia" w:hAnsi="Cambria Math" w:cstheme="minorHAnsi"/>
                          </w:rPr>
                          <m:t>log</m:t>
                        </m:r>
                      </m:fName>
                      <m:e>
                        <m:r>
                          <w:rPr>
                            <w:rFonts w:ascii="Cambria Math" w:eastAsiaTheme="minorEastAsia" w:hAnsi="Cambria Math" w:cstheme="minorHAnsi"/>
                          </w:rPr>
                          <m:t>(1-</m:t>
                        </m:r>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p</m:t>
                                </m:r>
                              </m:e>
                            </m:acc>
                          </m:e>
                          <m:sub>
                            <m:r>
                              <w:rPr>
                                <w:rFonts w:ascii="Cambria Math" w:eastAsiaTheme="minorEastAsia" w:hAnsi="Cambria Math" w:cstheme="minorHAnsi"/>
                              </w:rPr>
                              <m:t>t</m:t>
                            </m:r>
                          </m:sub>
                        </m:sSub>
                        <m:r>
                          <w:rPr>
                            <w:rFonts w:ascii="Cambria Math" w:eastAsiaTheme="minorEastAsia" w:hAnsi="Cambria Math" w:cstheme="minorHAnsi"/>
                          </w:rPr>
                          <m:t>)</m:t>
                        </m:r>
                      </m:e>
                    </m:func>
                  </m:e>
                </m:d>
                <m:r>
                  <w:rPr>
                    <w:rFonts w:ascii="Cambria Math" w:eastAsiaTheme="minorEastAsia" w:hAnsi="Cambria Math" w:cstheme="minorHAnsi"/>
                  </w:rPr>
                  <m:t>+ λ</m:t>
                </m:r>
                <m:d>
                  <m:dPr>
                    <m:ctrlPr>
                      <w:rPr>
                        <w:rFonts w:ascii="Cambria Math" w:eastAsiaTheme="minorEastAsia" w:hAnsi="Cambria Math" w:cstheme="minorHAnsi"/>
                        <w:i/>
                      </w:rPr>
                    </m:ctrlPr>
                  </m:dPr>
                  <m:e>
                    <m:r>
                      <w:rPr>
                        <w:rFonts w:ascii="Cambria Math" w:eastAsiaTheme="minorEastAsia" w:hAnsi="Cambria Math" w:cstheme="minorHAnsi"/>
                      </w:rPr>
                      <m:t>α∥β</m:t>
                    </m:r>
                    <m:sSub>
                      <m:sSubPr>
                        <m:ctrlPr>
                          <w:rPr>
                            <w:rFonts w:ascii="Cambria Math" w:eastAsiaTheme="minorEastAsia" w:hAnsi="Cambria Math" w:cstheme="minorHAnsi"/>
                            <w:i/>
                          </w:rPr>
                        </m:ctrlPr>
                      </m:sSubPr>
                      <m:e>
                        <m:r>
                          <w:rPr>
                            <w:rFonts w:ascii="Cambria Math" w:eastAsiaTheme="minorEastAsia" w:hAnsi="Cambria Math" w:cstheme="minorHAnsi"/>
                          </w:rPr>
                          <m:t>∥</m:t>
                        </m:r>
                      </m:e>
                      <m:sub>
                        <m:r>
                          <w:rPr>
                            <w:rFonts w:ascii="Cambria Math" w:eastAsiaTheme="minorEastAsia" w:hAnsi="Cambria Math" w:cstheme="minorHAnsi"/>
                          </w:rPr>
                          <m:t>1</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1-α</m:t>
                        </m:r>
                      </m:num>
                      <m:den>
                        <m:r>
                          <w:rPr>
                            <w:rFonts w:ascii="Cambria Math" w:eastAsiaTheme="minorEastAsia" w:hAnsi="Cambria Math" w:cstheme="minorHAnsi"/>
                          </w:rPr>
                          <m:t>2</m:t>
                        </m:r>
                      </m:den>
                    </m:f>
                    <m:r>
                      <w:rPr>
                        <w:rFonts w:ascii="Cambria Math" w:eastAsiaTheme="minorEastAsia" w:hAnsi="Cambria Math" w:cstheme="minorHAnsi"/>
                      </w:rPr>
                      <m:t>∥β</m:t>
                    </m:r>
                    <m:sSubSup>
                      <m:sSubSupPr>
                        <m:ctrlPr>
                          <w:rPr>
                            <w:rFonts w:ascii="Cambria Math" w:eastAsiaTheme="minorEastAsia" w:hAnsi="Cambria Math" w:cstheme="minorHAnsi"/>
                            <w:i/>
                          </w:rPr>
                        </m:ctrlPr>
                      </m:sSubSupPr>
                      <m:e>
                        <m:r>
                          <w:rPr>
                            <w:rFonts w:ascii="Cambria Math" w:eastAsiaTheme="minorEastAsia" w:hAnsi="Cambria Math" w:cstheme="minorHAnsi"/>
                          </w:rPr>
                          <m:t>∥</m:t>
                        </m:r>
                      </m:e>
                      <m:sub>
                        <m:r>
                          <w:rPr>
                            <w:rFonts w:ascii="Cambria Math" w:eastAsiaTheme="minorEastAsia" w:hAnsi="Cambria Math" w:cstheme="minorHAnsi"/>
                          </w:rPr>
                          <m:t>2</m:t>
                        </m:r>
                      </m:sub>
                      <m:sup>
                        <m:r>
                          <w:rPr>
                            <w:rFonts w:ascii="Cambria Math" w:eastAsiaTheme="minorEastAsia" w:hAnsi="Cambria Math" w:cstheme="minorHAnsi"/>
                          </w:rPr>
                          <m:t>2</m:t>
                        </m:r>
                      </m:sup>
                    </m:sSubSup>
                  </m:e>
                </m:d>
              </m:oMath>
            </m:oMathPara>
          </w:p>
        </w:tc>
        <w:tc>
          <w:tcPr>
            <w:tcW w:w="945" w:type="dxa"/>
            <w:shd w:val="clear" w:color="auto" w:fill="auto"/>
          </w:tcPr>
          <w:p w14:paraId="2F662C0C" w14:textId="37E2A327" w:rsidR="00F62266" w:rsidRPr="00E043CA" w:rsidRDefault="00F62266"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( 9</w:t>
            </w:r>
            <w:proofErr w:type="gramEnd"/>
            <w:r w:rsidRPr="00E043CA">
              <w:rPr>
                <w:rFonts w:asciiTheme="minorHAnsi" w:hAnsiTheme="minorHAnsi" w:cstheme="minorHAnsi"/>
                <w:sz w:val="24"/>
                <w:szCs w:val="24"/>
              </w:rPr>
              <w:t xml:space="preserve"> )</w:t>
            </w:r>
          </w:p>
        </w:tc>
      </w:tr>
    </w:tbl>
    <w:p w14:paraId="45764A74" w14:textId="08375B6C" w:rsidR="001274FA" w:rsidRPr="00E043CA" w:rsidRDefault="001274FA" w:rsidP="001274FA">
      <w:pPr>
        <w:rPr>
          <w:rFonts w:cstheme="minorHAnsi"/>
          <w:sz w:val="24"/>
          <w:szCs w:val="24"/>
        </w:rPr>
      </w:pPr>
      <w:r w:rsidRPr="00E043CA">
        <w:rPr>
          <w:rFonts w:cstheme="minorHAnsi"/>
          <w:sz w:val="24"/>
          <w:szCs w:val="24"/>
        </w:rPr>
        <w:t xml:space="preserve">where </w:t>
      </w:r>
      <m:oMath>
        <m:r>
          <w:rPr>
            <w:rFonts w:ascii="Cambria Math" w:hAnsi="Cambria Math" w:cstheme="minorHAnsi"/>
            <w:sz w:val="24"/>
            <w:szCs w:val="24"/>
          </w:rPr>
          <m:t>λ</m:t>
        </m:r>
        <m:r>
          <m:rPr>
            <m:sty m:val="p"/>
          </m:rPr>
          <w:rPr>
            <w:rFonts w:ascii="Cambria Math" w:hAnsi="Cambria Math" w:cstheme="minorHAnsi"/>
            <w:sz w:val="24"/>
            <w:szCs w:val="24"/>
          </w:rPr>
          <m:t>≥0</m:t>
        </m:r>
      </m:oMath>
      <w:r w:rsidRPr="00E043CA">
        <w:rPr>
          <w:rFonts w:cstheme="minorHAnsi"/>
          <w:sz w:val="24"/>
          <w:szCs w:val="24"/>
        </w:rPr>
        <w:t xml:space="preserve"> controls overall regularization strength and </w:t>
      </w:r>
      <m:oMath>
        <m:r>
          <w:rPr>
            <w:rFonts w:ascii="Cambria Math" w:hAnsi="Cambria Math" w:cstheme="minorHAnsi"/>
            <w:sz w:val="24"/>
            <w:szCs w:val="24"/>
          </w:rPr>
          <m:t>α</m:t>
        </m:r>
        <m:r>
          <m:rPr>
            <m:sty m:val="p"/>
          </m:rPr>
          <w:rPr>
            <w:rFonts w:ascii="Cambria Math" w:hAnsi="Cambria Math" w:cstheme="minorHAnsi"/>
            <w:sz w:val="24"/>
            <w:szCs w:val="24"/>
          </w:rPr>
          <m:t>∈[0,1]</m:t>
        </m:r>
      </m:oMath>
      <w:r w:rsidRPr="00E043CA">
        <w:rPr>
          <w:rFonts w:cstheme="minorHAnsi"/>
          <w:sz w:val="24"/>
          <w:szCs w:val="24"/>
        </w:rPr>
        <w:t xml:space="preserve"> trades off LASSO and Ridge penalties.</w:t>
      </w:r>
      <w:r w:rsidR="00CD3A07" w:rsidRPr="00E043CA">
        <w:rPr>
          <w:rFonts w:cstheme="minorHAnsi"/>
          <w:sz w:val="24"/>
          <w:szCs w:val="24"/>
        </w:rPr>
        <w:t xml:space="preserve"> </w:t>
      </w:r>
      <w:r w:rsidRPr="00E043CA">
        <w:rPr>
          <w:rFonts w:cstheme="minorHAnsi"/>
          <w:sz w:val="24"/>
          <w:szCs w:val="24"/>
        </w:rPr>
        <w:t xml:space="preserve">To prevent overfitting and enhance model robustness we penalize the log-likelihood function. The elastic-net regularization is a common feature in financial analysis, which is a hybrid between LASSO and Ridge shrinkage. It mitigates multicollinearity and stabilizes estimates </w:t>
      </w:r>
      <w:sdt>
        <w:sdtPr>
          <w:rPr>
            <w:rFonts w:cstheme="minorHAnsi"/>
            <w:sz w:val="24"/>
            <w:szCs w:val="24"/>
          </w:rPr>
          <w:id w:val="1205987326"/>
          <w:citation/>
        </w:sdtPr>
        <w:sdtEndPr/>
        <w:sdtContent>
          <w:r w:rsidRPr="00E043CA">
            <w:rPr>
              <w:rFonts w:cstheme="minorHAnsi"/>
              <w:sz w:val="24"/>
              <w:szCs w:val="24"/>
            </w:rPr>
            <w:fldChar w:fldCharType="begin"/>
          </w:r>
          <w:r w:rsidRPr="00E043CA">
            <w:rPr>
              <w:rFonts w:cstheme="minorHAnsi"/>
              <w:sz w:val="24"/>
              <w:szCs w:val="24"/>
            </w:rPr>
            <w:instrText xml:space="preserve"> CITATION Zou05 \l 1033  \m Tib96 \m Shi20</w:instrText>
          </w:r>
          <w:r w:rsidRPr="00E043CA">
            <w:rPr>
              <w:rFonts w:cstheme="minorHAnsi"/>
              <w:sz w:val="24"/>
              <w:szCs w:val="24"/>
            </w:rPr>
            <w:fldChar w:fldCharType="separate"/>
          </w:r>
          <w:r w:rsidR="00AB146F" w:rsidRPr="00AB146F">
            <w:rPr>
              <w:rFonts w:cstheme="minorHAnsi"/>
              <w:noProof/>
              <w:sz w:val="24"/>
              <w:szCs w:val="24"/>
            </w:rPr>
            <w:t>(Zou &amp; Hastie, 2005; Tibshirina, 1996; Gu, Kelly, &amp; Xiu, 2020)</w:t>
          </w:r>
          <w:r w:rsidRPr="00E043CA">
            <w:rPr>
              <w:rFonts w:cstheme="minorHAnsi"/>
              <w:sz w:val="24"/>
              <w:szCs w:val="24"/>
            </w:rPr>
            <w:fldChar w:fldCharType="end"/>
          </w:r>
        </w:sdtContent>
      </w:sdt>
      <w:r w:rsidRPr="00E043CA">
        <w:rPr>
          <w:rFonts w:cstheme="minorHAnsi"/>
          <w:sz w:val="24"/>
          <w:szCs w:val="24"/>
        </w:rPr>
        <w:t>:</w:t>
      </w:r>
    </w:p>
    <w:p w14:paraId="2DD0A237" w14:textId="6B09FA67" w:rsidR="001274FA" w:rsidRPr="00E043CA" w:rsidRDefault="001274FA" w:rsidP="00CA5335">
      <w:pPr>
        <w:rPr>
          <w:rFonts w:cstheme="minorHAnsi"/>
          <w:sz w:val="24"/>
          <w:szCs w:val="24"/>
        </w:rPr>
      </w:pPr>
      <w:r w:rsidRPr="00E043CA">
        <w:rPr>
          <w:rFonts w:cstheme="minorHAnsi"/>
          <w:sz w:val="24"/>
          <w:szCs w:val="24"/>
        </w:rPr>
        <w:t xml:space="preserve">We implement the logistic regression function using a custom logistic regression function written in Python. The implementation structure follows the theoretical formulation of </w:t>
      </w:r>
      <w:sdt>
        <w:sdtPr>
          <w:rPr>
            <w:rFonts w:cstheme="minorHAnsi"/>
            <w:sz w:val="24"/>
            <w:szCs w:val="24"/>
          </w:rPr>
          <w:id w:val="-759676266"/>
          <w:citation/>
        </w:sdtPr>
        <w:sdtEndPr/>
        <w:sdtContent>
          <w:r w:rsidRPr="00E043CA">
            <w:rPr>
              <w:rFonts w:cstheme="minorHAnsi"/>
              <w:sz w:val="24"/>
              <w:szCs w:val="24"/>
            </w:rPr>
            <w:fldChar w:fldCharType="begin"/>
          </w:r>
          <w:r w:rsidRPr="00E043CA">
            <w:rPr>
              <w:rFonts w:cstheme="minorHAnsi"/>
              <w:sz w:val="24"/>
              <w:szCs w:val="24"/>
            </w:rPr>
            <w:instrText xml:space="preserve"> CITATION Hos13 \l 1033  \m GJa21</w:instrText>
          </w:r>
          <w:r w:rsidRPr="00E043CA">
            <w:rPr>
              <w:rFonts w:cstheme="minorHAnsi"/>
              <w:sz w:val="24"/>
              <w:szCs w:val="24"/>
            </w:rPr>
            <w:fldChar w:fldCharType="separate"/>
          </w:r>
          <w:r w:rsidR="00AB146F" w:rsidRPr="00AB146F">
            <w:rPr>
              <w:rFonts w:cstheme="minorHAnsi"/>
              <w:noProof/>
              <w:sz w:val="24"/>
              <w:szCs w:val="24"/>
            </w:rPr>
            <w:t>(Hosmer, Lemeshow, &amp; Sturdivant, 2013; James, Witten, Hastie, &amp; Tibshirani, 2021)</w:t>
          </w:r>
          <w:r w:rsidRPr="00E043CA">
            <w:rPr>
              <w:rFonts w:cstheme="minorHAnsi"/>
              <w:sz w:val="24"/>
              <w:szCs w:val="24"/>
            </w:rPr>
            <w:fldChar w:fldCharType="end"/>
          </w:r>
        </w:sdtContent>
      </w:sdt>
      <w:r w:rsidRPr="00E043CA">
        <w:rPr>
          <w:rFonts w:cstheme="minorHAnsi"/>
          <w:sz w:val="24"/>
          <w:szCs w:val="24"/>
        </w:rPr>
        <w:t>. The model computes the logistic (sigmoid) mapping, evaluates the penalized log-likelihood, and performs gradient descent with optional elastic-net regularization</w:t>
      </w:r>
      <w:sdt>
        <w:sdtPr>
          <w:rPr>
            <w:rFonts w:cstheme="minorHAnsi"/>
            <w:sz w:val="24"/>
            <w:szCs w:val="24"/>
          </w:rPr>
          <w:id w:val="1779991485"/>
          <w:citation/>
        </w:sdtPr>
        <w:sdtEndPr/>
        <w:sdtContent>
          <w:r w:rsidRPr="00E043CA">
            <w:rPr>
              <w:rFonts w:cstheme="minorHAnsi"/>
              <w:sz w:val="24"/>
              <w:szCs w:val="24"/>
            </w:rPr>
            <w:fldChar w:fldCharType="begin"/>
          </w:r>
          <w:r w:rsidRPr="00E043CA">
            <w:rPr>
              <w:rFonts w:cstheme="minorHAnsi"/>
              <w:sz w:val="24"/>
              <w:szCs w:val="24"/>
            </w:rPr>
            <w:instrText xml:space="preserve"> CITATION Zou05 \l 1033 </w:instrText>
          </w:r>
          <w:r w:rsidRPr="00E043CA">
            <w:rPr>
              <w:rFonts w:cstheme="minorHAnsi"/>
              <w:sz w:val="24"/>
              <w:szCs w:val="24"/>
            </w:rPr>
            <w:fldChar w:fldCharType="separate"/>
          </w:r>
          <w:r w:rsidR="00AB146F">
            <w:rPr>
              <w:rFonts w:cstheme="minorHAnsi"/>
              <w:noProof/>
              <w:sz w:val="24"/>
              <w:szCs w:val="24"/>
            </w:rPr>
            <w:t xml:space="preserve"> </w:t>
          </w:r>
          <w:r w:rsidR="00AB146F" w:rsidRPr="00AB146F">
            <w:rPr>
              <w:rFonts w:cstheme="minorHAnsi"/>
              <w:noProof/>
              <w:sz w:val="24"/>
              <w:szCs w:val="24"/>
            </w:rPr>
            <w:t>(Zou &amp; Hastie, 2005)</w:t>
          </w:r>
          <w:r w:rsidRPr="00E043CA">
            <w:rPr>
              <w:rFonts w:cstheme="minorHAnsi"/>
              <w:sz w:val="24"/>
              <w:szCs w:val="24"/>
            </w:rPr>
            <w:fldChar w:fldCharType="end"/>
          </w:r>
        </w:sdtContent>
      </w:sdt>
      <w:r w:rsidRPr="00E043CA">
        <w:rPr>
          <w:rFonts w:cstheme="minorHAnsi"/>
          <w:sz w:val="24"/>
          <w:szCs w:val="24"/>
        </w:rPr>
        <w:t xml:space="preserve">. </w:t>
      </w:r>
    </w:p>
    <w:p w14:paraId="1757089C" w14:textId="77777777" w:rsidR="008E3C35" w:rsidRPr="00E043CA" w:rsidRDefault="008E3C35" w:rsidP="00CA5335">
      <w:pPr>
        <w:rPr>
          <w:rFonts w:cstheme="minorHAnsi"/>
          <w:sz w:val="24"/>
          <w:szCs w:val="24"/>
        </w:rPr>
      </w:pPr>
    </w:p>
    <w:p w14:paraId="7B656B7B" w14:textId="59EBE99E" w:rsidR="003B6563" w:rsidRPr="00E043CA" w:rsidRDefault="003B6563" w:rsidP="00E102D6">
      <w:pPr>
        <w:pStyle w:val="Heading3"/>
        <w:numPr>
          <w:ilvl w:val="0"/>
          <w:numId w:val="0"/>
        </w:numPr>
        <w:rPr>
          <w:rFonts w:cstheme="minorHAnsi"/>
        </w:rPr>
      </w:pPr>
      <w:r w:rsidRPr="00E043CA">
        <w:rPr>
          <w:rFonts w:cstheme="minorHAnsi"/>
        </w:rPr>
        <w:t xml:space="preserve">Generalized </w:t>
      </w:r>
      <w:r w:rsidR="004506B0">
        <w:rPr>
          <w:rFonts w:cstheme="minorHAnsi"/>
        </w:rPr>
        <w:t>a</w:t>
      </w:r>
      <w:r w:rsidRPr="00E043CA">
        <w:rPr>
          <w:rFonts w:cstheme="minorHAnsi"/>
        </w:rPr>
        <w:t xml:space="preserve">dditive </w:t>
      </w:r>
      <w:r w:rsidR="004506B0">
        <w:rPr>
          <w:rFonts w:cstheme="minorHAnsi"/>
        </w:rPr>
        <w:t>m</w:t>
      </w:r>
      <w:r w:rsidRPr="00E043CA">
        <w:rPr>
          <w:rFonts w:cstheme="minorHAnsi"/>
        </w:rPr>
        <w:t>odels (GAMs)</w:t>
      </w:r>
    </w:p>
    <w:p w14:paraId="5E76550F" w14:textId="59581503" w:rsidR="00C35022" w:rsidRPr="00E043CA" w:rsidRDefault="00492BB9" w:rsidP="00C35022">
      <w:pPr>
        <w:rPr>
          <w:rFonts w:eastAsia="Calibri" w:cstheme="minorHAnsi"/>
          <w:kern w:val="0"/>
          <w:sz w:val="24"/>
          <w:szCs w:val="24"/>
          <w14:ligatures w14:val="none"/>
        </w:rPr>
      </w:pPr>
      <w:r w:rsidRPr="00E043CA">
        <w:rPr>
          <w:rFonts w:cstheme="minorHAnsi"/>
          <w:sz w:val="24"/>
          <w:szCs w:val="24"/>
        </w:rPr>
        <w:t xml:space="preserve">Example </w:t>
      </w:r>
      <w:r w:rsidR="00C35022" w:rsidRPr="00E043CA">
        <w:rPr>
          <w:rFonts w:eastAsia="Calibri" w:cstheme="minorHAnsi"/>
          <w:kern w:val="0"/>
          <w:sz w:val="24"/>
          <w:szCs w:val="24"/>
          <w14:ligatures w14:val="none"/>
        </w:rPr>
        <w:t xml:space="preserve">Generalized Additive Models (GAMs) introduced by </w:t>
      </w:r>
      <w:sdt>
        <w:sdtPr>
          <w:rPr>
            <w:rFonts w:eastAsia="Calibri" w:cstheme="minorHAnsi"/>
            <w:kern w:val="0"/>
            <w:sz w:val="24"/>
            <w:szCs w:val="24"/>
            <w14:ligatures w14:val="none"/>
          </w:rPr>
          <w:id w:val="-157234871"/>
          <w:citation/>
        </w:sdtPr>
        <w:sdtEndPr/>
        <w:sdtContent>
          <w:r w:rsidR="00C35022" w:rsidRPr="00E043CA">
            <w:rPr>
              <w:rFonts w:eastAsia="Calibri" w:cstheme="minorHAnsi"/>
              <w:kern w:val="0"/>
              <w:sz w:val="24"/>
              <w:szCs w:val="24"/>
              <w14:ligatures w14:val="none"/>
            </w:rPr>
            <w:fldChar w:fldCharType="begin"/>
          </w:r>
          <w:r w:rsidR="00C35022" w:rsidRPr="00E043CA">
            <w:rPr>
              <w:rFonts w:eastAsia="Calibri" w:cstheme="minorHAnsi"/>
              <w:kern w:val="0"/>
              <w:sz w:val="24"/>
              <w:szCs w:val="24"/>
              <w:lang w:val="en-US"/>
              <w14:ligatures w14:val="none"/>
            </w:rPr>
            <w:instrText xml:space="preserve"> CITATION Has86 \l 1033 </w:instrText>
          </w:r>
          <w:r w:rsidR="00C35022" w:rsidRPr="00E043CA">
            <w:rPr>
              <w:rFonts w:eastAsia="Calibri" w:cstheme="minorHAnsi"/>
              <w:kern w:val="0"/>
              <w:sz w:val="24"/>
              <w:szCs w:val="24"/>
              <w14:ligatures w14:val="none"/>
            </w:rPr>
            <w:fldChar w:fldCharType="separate"/>
          </w:r>
          <w:r w:rsidR="00AB146F" w:rsidRPr="00AB146F">
            <w:rPr>
              <w:rFonts w:eastAsia="Calibri" w:cstheme="minorHAnsi"/>
              <w:noProof/>
              <w:kern w:val="0"/>
              <w:sz w:val="24"/>
              <w:szCs w:val="24"/>
              <w:lang w:val="en-US"/>
              <w14:ligatures w14:val="none"/>
            </w:rPr>
            <w:t>(Hastie &amp; Tibshirani, 1986)</w:t>
          </w:r>
          <w:r w:rsidR="00C35022" w:rsidRPr="00E043CA">
            <w:rPr>
              <w:rFonts w:eastAsia="Calibri" w:cstheme="minorHAnsi"/>
              <w:kern w:val="0"/>
              <w:sz w:val="24"/>
              <w:szCs w:val="24"/>
              <w14:ligatures w14:val="none"/>
            </w:rPr>
            <w:fldChar w:fldCharType="end"/>
          </w:r>
        </w:sdtContent>
      </w:sdt>
      <w:r w:rsidR="00C35022" w:rsidRPr="00E043CA">
        <w:rPr>
          <w:rFonts w:eastAsia="Calibri" w:cstheme="minorHAnsi"/>
          <w:kern w:val="0"/>
          <w:sz w:val="24"/>
          <w:szCs w:val="24"/>
          <w14:ligatures w14:val="none"/>
        </w:rPr>
        <w:t xml:space="preserve"> extend generalised linear models by introducing nonlinear transformations of the original predictors as new additive terms in an otherwise linear model. This model enables nonlinearity while maintaining transparency. The GAM specification for binary classifications structurally resembles that of the logistic regression. Using the logit transformation, the conditional probability of outperformance is given by:</w:t>
      </w:r>
    </w:p>
    <w:tbl>
      <w:tblPr>
        <w:tblStyle w:val="PlainTable3"/>
        <w:tblW w:w="0" w:type="auto"/>
        <w:jc w:val="center"/>
        <w:tblLook w:val="04A0" w:firstRow="1" w:lastRow="0" w:firstColumn="1" w:lastColumn="0" w:noHBand="0" w:noVBand="1"/>
      </w:tblPr>
      <w:tblGrid>
        <w:gridCol w:w="8071"/>
        <w:gridCol w:w="945"/>
      </w:tblGrid>
      <w:tr w:rsidR="008E3C35" w:rsidRPr="00E043CA" w14:paraId="2781F3EB"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3482093D" w14:textId="28CACDA6" w:rsidR="008E3C35" w:rsidRPr="00E043CA" w:rsidRDefault="008E3C35" w:rsidP="004E12F4">
            <w:pPr>
              <w:rPr>
                <w:rFonts w:asciiTheme="minorHAnsi" w:eastAsiaTheme="minorEastAsia" w:hAnsiTheme="minorHAnsi" w:cstheme="minorHAnsi"/>
                <w:kern w:val="0"/>
                <w:sz w:val="24"/>
                <w:szCs w:val="24"/>
                <w14:ligatures w14:val="none"/>
              </w:rPr>
            </w:pPr>
            <m:oMathPara>
              <m:oMath>
                <m:r>
                  <w:rPr>
                    <w:rFonts w:ascii="Cambria Math" w:eastAsia="Calibri" w:hAnsi="Cambria Math" w:cstheme="minorHAnsi"/>
                    <w:kern w:val="0"/>
                    <w:sz w:val="24"/>
                    <w:szCs w:val="24"/>
                    <w14:ligatures w14:val="none"/>
                  </w:rPr>
                  <w:lastRenderedPageBreak/>
                  <m:t>g</m:t>
                </m:r>
                <m:d>
                  <m:dPr>
                    <m:ctrlPr>
                      <w:rPr>
                        <w:rFonts w:ascii="Cambria Math" w:eastAsia="Calibri" w:hAnsi="Cambria Math" w:cstheme="minorHAnsi"/>
                        <w:i/>
                        <w:kern w:val="0"/>
                        <w:sz w:val="24"/>
                        <w:szCs w:val="24"/>
                        <w14:ligatures w14:val="none"/>
                      </w:rPr>
                    </m:ctrlPr>
                  </m:dPr>
                  <m:e>
                    <m:r>
                      <w:rPr>
                        <w:rFonts w:ascii="Cambria Math" w:eastAsia="Calibri" w:hAnsi="Cambria Math" w:cstheme="minorHAnsi"/>
                        <w:kern w:val="0"/>
                        <w:sz w:val="24"/>
                        <w:szCs w:val="24"/>
                        <w14:ligatures w14:val="none"/>
                      </w:rPr>
                      <m:t>P</m:t>
                    </m:r>
                    <m:d>
                      <m:dPr>
                        <m:ctrlPr>
                          <w:rPr>
                            <w:rFonts w:ascii="Cambria Math" w:eastAsia="Calibri" w:hAnsi="Cambria Math" w:cstheme="minorHAnsi"/>
                            <w:i/>
                            <w:kern w:val="0"/>
                            <w:sz w:val="24"/>
                            <w:szCs w:val="24"/>
                            <w14:ligatures w14:val="none"/>
                          </w:rPr>
                        </m:ctrlPr>
                      </m:dPr>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y</m:t>
                            </m:r>
                          </m:e>
                          <m:sub>
                            <m:r>
                              <w:rPr>
                                <w:rFonts w:ascii="Cambria Math" w:eastAsia="Calibri" w:hAnsi="Cambria Math" w:cstheme="minorHAnsi"/>
                                <w:kern w:val="0"/>
                                <w:sz w:val="24"/>
                                <w:szCs w:val="24"/>
                                <w14:ligatures w14:val="none"/>
                              </w:rPr>
                              <m:t>t</m:t>
                            </m:r>
                          </m:sub>
                        </m:sSub>
                        <m:r>
                          <w:rPr>
                            <w:rFonts w:ascii="Cambria Math" w:eastAsia="Calibri" w:hAnsi="Cambria Math" w:cstheme="minorHAnsi"/>
                            <w:kern w:val="0"/>
                            <w:sz w:val="24"/>
                            <w:szCs w:val="24"/>
                            <w14:ligatures w14:val="none"/>
                          </w:rPr>
                          <m:t>=1|</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X</m:t>
                            </m:r>
                          </m:e>
                          <m:sub>
                            <m:r>
                              <w:rPr>
                                <w:rFonts w:ascii="Cambria Math" w:eastAsia="Calibri" w:hAnsi="Cambria Math" w:cstheme="minorHAnsi"/>
                                <w:kern w:val="0"/>
                                <w:sz w:val="24"/>
                                <w:szCs w:val="24"/>
                                <w14:ligatures w14:val="none"/>
                              </w:rPr>
                              <m:t>t</m:t>
                            </m:r>
                          </m:sub>
                        </m:sSub>
                      </m:e>
                    </m:d>
                  </m:e>
                </m:d>
                <m:r>
                  <w:rPr>
                    <w:rFonts w:ascii="Cambria Math" w:eastAsia="Calibri" w:hAnsi="Cambria Math" w:cstheme="minorHAnsi"/>
                    <w:kern w:val="0"/>
                    <w:sz w:val="24"/>
                    <w:szCs w:val="24"/>
                    <w14:ligatures w14:val="none"/>
                  </w:rPr>
                  <m:t xml:space="preserve">= </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β</m:t>
                    </m:r>
                  </m:e>
                  <m:sub>
                    <m:r>
                      <w:rPr>
                        <w:rFonts w:ascii="Cambria Math" w:eastAsia="Calibri" w:hAnsi="Cambria Math" w:cstheme="minorHAnsi"/>
                        <w:kern w:val="0"/>
                        <w:sz w:val="24"/>
                        <w:szCs w:val="24"/>
                        <w14:ligatures w14:val="none"/>
                      </w:rPr>
                      <m:t>0</m:t>
                    </m:r>
                  </m:sub>
                </m:sSub>
                <m:r>
                  <w:rPr>
                    <w:rFonts w:ascii="Cambria Math" w:eastAsia="Calibri" w:hAnsi="Cambria Math" w:cstheme="minorHAnsi"/>
                    <w:kern w:val="0"/>
                    <w:sz w:val="24"/>
                    <w:szCs w:val="24"/>
                    <w14:ligatures w14:val="none"/>
                  </w:rPr>
                  <m:t>+</m:t>
                </m:r>
                <m:nary>
                  <m:naryPr>
                    <m:chr m:val="∑"/>
                    <m:limLoc m:val="undOvr"/>
                    <m:ctrlPr>
                      <w:rPr>
                        <w:rFonts w:ascii="Cambria Math" w:eastAsia="Calibri" w:hAnsi="Cambria Math" w:cstheme="minorHAnsi"/>
                        <w:i/>
                        <w:kern w:val="0"/>
                        <w:sz w:val="24"/>
                        <w:szCs w:val="24"/>
                        <w14:ligatures w14:val="none"/>
                      </w:rPr>
                    </m:ctrlPr>
                  </m:naryPr>
                  <m:sub>
                    <m:r>
                      <w:rPr>
                        <w:rFonts w:ascii="Cambria Math" w:eastAsia="Calibri" w:hAnsi="Cambria Math" w:cstheme="minorHAnsi"/>
                        <w:kern w:val="0"/>
                        <w:sz w:val="24"/>
                        <w:szCs w:val="24"/>
                        <w14:ligatures w14:val="none"/>
                      </w:rPr>
                      <m:t>i=1</m:t>
                    </m:r>
                  </m:sub>
                  <m:sup>
                    <m:r>
                      <w:rPr>
                        <w:rFonts w:ascii="Cambria Math" w:eastAsia="Calibri" w:hAnsi="Cambria Math" w:cstheme="minorHAnsi"/>
                        <w:kern w:val="0"/>
                        <w:sz w:val="24"/>
                        <w:szCs w:val="24"/>
                        <w14:ligatures w14:val="none"/>
                      </w:rPr>
                      <m:t>p</m:t>
                    </m:r>
                  </m:sup>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X</m:t>
                        </m:r>
                      </m:e>
                      <m:sub>
                        <m:r>
                          <w:rPr>
                            <w:rFonts w:ascii="Cambria Math" w:eastAsia="Calibri" w:hAnsi="Cambria Math" w:cstheme="minorHAnsi"/>
                            <w:kern w:val="0"/>
                            <w:sz w:val="24"/>
                            <w:szCs w:val="24"/>
                            <w14:ligatures w14:val="none"/>
                          </w:rPr>
                          <m:t>t,i</m:t>
                        </m:r>
                      </m:sub>
                    </m:sSub>
                    <m:r>
                      <w:rPr>
                        <w:rFonts w:ascii="Cambria Math" w:eastAsia="Calibri" w:hAnsi="Cambria Math" w:cstheme="minorHAnsi"/>
                        <w:kern w:val="0"/>
                        <w:sz w:val="24"/>
                        <w:szCs w:val="24"/>
                        <w14:ligatures w14:val="none"/>
                      </w:rPr>
                      <m:t>)</m:t>
                    </m:r>
                  </m:e>
                </m:nary>
              </m:oMath>
            </m:oMathPara>
          </w:p>
        </w:tc>
        <w:tc>
          <w:tcPr>
            <w:tcW w:w="945" w:type="dxa"/>
            <w:shd w:val="clear" w:color="auto" w:fill="auto"/>
          </w:tcPr>
          <w:p w14:paraId="7BA94326" w14:textId="6967864C" w:rsidR="008E3C35" w:rsidRPr="00E043CA" w:rsidRDefault="008E3C35"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( 10</w:t>
            </w:r>
            <w:proofErr w:type="gramEnd"/>
            <w:r w:rsidRPr="00E043CA">
              <w:rPr>
                <w:rFonts w:asciiTheme="minorHAnsi" w:hAnsiTheme="minorHAnsi" w:cstheme="minorHAnsi"/>
                <w:sz w:val="24"/>
                <w:szCs w:val="24"/>
              </w:rPr>
              <w:t>)</w:t>
            </w:r>
          </w:p>
        </w:tc>
      </w:tr>
    </w:tbl>
    <w:p w14:paraId="206F54FF" w14:textId="7636C719" w:rsidR="00C35022" w:rsidRPr="00E043CA" w:rsidRDefault="00C850E6" w:rsidP="00C35022">
      <w:pPr>
        <w:spacing w:before="0" w:after="160"/>
        <w:rPr>
          <w:rFonts w:eastAsia="Times New Roman" w:cstheme="minorHAnsi"/>
          <w:kern w:val="0"/>
          <w:sz w:val="24"/>
          <w:szCs w:val="24"/>
          <w14:ligatures w14:val="none"/>
        </w:rPr>
      </w:pPr>
      <m:oMath>
        <m:sSub>
          <m:sSubPr>
            <m:ctrlPr>
              <w:rPr>
                <w:rFonts w:ascii="Cambria Math" w:eastAsia="Times New Roman" w:hAnsi="Cambria Math" w:cstheme="minorHAnsi"/>
                <w:i/>
                <w:kern w:val="0"/>
                <w:sz w:val="24"/>
                <w:szCs w:val="24"/>
                <w14:ligatures w14:val="none"/>
              </w:rPr>
            </m:ctrlPr>
          </m:sSubPr>
          <m:e>
            <m:r>
              <w:rPr>
                <w:rFonts w:ascii="Cambria Math" w:eastAsia="Times New Roman" w:hAnsi="Cambria Math" w:cstheme="minorHAnsi"/>
                <w:kern w:val="0"/>
                <w:sz w:val="24"/>
                <w:szCs w:val="24"/>
                <w14:ligatures w14:val="none"/>
              </w:rPr>
              <m:t>β</m:t>
            </m:r>
          </m:e>
          <m:sub>
            <m:r>
              <w:rPr>
                <w:rFonts w:ascii="Cambria Math" w:eastAsia="Times New Roman" w:hAnsi="Cambria Math" w:cstheme="minorHAnsi"/>
                <w:kern w:val="0"/>
                <w:sz w:val="24"/>
                <w:szCs w:val="24"/>
                <w14:ligatures w14:val="none"/>
              </w:rPr>
              <m:t>0</m:t>
            </m:r>
          </m:sub>
        </m:sSub>
      </m:oMath>
      <w:r w:rsidR="00C35022" w:rsidRPr="00E043CA">
        <w:rPr>
          <w:rFonts w:eastAsia="Times New Roman" w:cstheme="minorHAnsi"/>
          <w:kern w:val="0"/>
          <w:sz w:val="24"/>
          <w:szCs w:val="24"/>
          <w14:ligatures w14:val="none"/>
        </w:rPr>
        <w:t xml:space="preserve"> is the intercept term and each </w:t>
      </w:r>
      <m:oMath>
        <m:sSub>
          <m:sSubPr>
            <m:ctrlPr>
              <w:rPr>
                <w:rFonts w:ascii="Cambria Math" w:eastAsia="Calibri" w:hAnsi="Cambria Math" w:cstheme="minorHAnsi"/>
                <w:bCs/>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oMath>
      <w:r w:rsidR="00C35022" w:rsidRPr="00E043CA">
        <w:rPr>
          <w:rFonts w:eastAsia="Times New Roman" w:cstheme="minorHAnsi"/>
          <w:bCs/>
          <w:kern w:val="0"/>
          <w:sz w:val="24"/>
          <w:szCs w:val="24"/>
          <w14:ligatures w14:val="none"/>
        </w:rPr>
        <w:t xml:space="preserve"> </w:t>
      </w:r>
      <w:r w:rsidR="00C35022" w:rsidRPr="00E043CA">
        <w:rPr>
          <w:rFonts w:eastAsia="Times New Roman" w:cstheme="minorHAnsi"/>
          <w:kern w:val="0"/>
          <w:sz w:val="24"/>
          <w:szCs w:val="24"/>
          <w14:ligatures w14:val="none"/>
        </w:rPr>
        <w:t xml:space="preserve">is a smooth, potentially nonlinear function capturing the marginal effect of predictor </w:t>
      </w:r>
      <m:oMath>
        <m:r>
          <w:rPr>
            <w:rFonts w:ascii="Cambria Math" w:eastAsia="Times New Roman" w:hAnsi="Cambria Math" w:cstheme="minorHAnsi"/>
            <w:kern w:val="0"/>
            <w:sz w:val="24"/>
            <w:szCs w:val="24"/>
            <w14:ligatures w14:val="none"/>
          </w:rPr>
          <m:t>(</m:t>
        </m:r>
        <m:sSub>
          <m:sSubPr>
            <m:ctrlPr>
              <w:rPr>
                <w:rFonts w:ascii="Cambria Math" w:eastAsia="Times New Roman" w:hAnsi="Cambria Math" w:cstheme="minorHAnsi"/>
                <w:i/>
                <w:kern w:val="0"/>
                <w:sz w:val="24"/>
                <w:szCs w:val="24"/>
                <w14:ligatures w14:val="none"/>
              </w:rPr>
            </m:ctrlPr>
          </m:sSubPr>
          <m:e>
            <m:r>
              <w:rPr>
                <w:rFonts w:ascii="Cambria Math" w:eastAsia="Times New Roman" w:hAnsi="Cambria Math" w:cstheme="minorHAnsi"/>
                <w:kern w:val="0"/>
                <w:sz w:val="24"/>
                <w:szCs w:val="24"/>
                <w14:ligatures w14:val="none"/>
              </w:rPr>
              <m:t>X</m:t>
            </m:r>
          </m:e>
          <m:sub>
            <m:r>
              <w:rPr>
                <w:rFonts w:ascii="Cambria Math" w:eastAsia="Times New Roman" w:hAnsi="Cambria Math" w:cstheme="minorHAnsi"/>
                <w:kern w:val="0"/>
                <w:sz w:val="24"/>
                <w:szCs w:val="24"/>
                <w14:ligatures w14:val="none"/>
              </w:rPr>
              <m:t>t,i</m:t>
            </m:r>
          </m:sub>
        </m:sSub>
        <m:r>
          <w:rPr>
            <w:rFonts w:ascii="Cambria Math" w:eastAsia="Times New Roman" w:hAnsi="Cambria Math" w:cstheme="minorHAnsi"/>
            <w:kern w:val="0"/>
            <w:sz w:val="24"/>
            <w:szCs w:val="24"/>
            <w14:ligatures w14:val="none"/>
          </w:rPr>
          <m:t>)</m:t>
        </m:r>
      </m:oMath>
      <w:r w:rsidR="00C35022" w:rsidRPr="00E043CA">
        <w:rPr>
          <w:rFonts w:eastAsia="Times New Roman" w:cstheme="minorHAnsi"/>
          <w:kern w:val="0"/>
          <w:sz w:val="24"/>
          <w:szCs w:val="24"/>
          <w14:ligatures w14:val="none"/>
        </w:rPr>
        <w:t xml:space="preserve"> </w:t>
      </w:r>
      <w:sdt>
        <w:sdtPr>
          <w:rPr>
            <w:rFonts w:eastAsia="Times New Roman" w:cstheme="minorHAnsi"/>
            <w:kern w:val="0"/>
            <w:sz w:val="24"/>
            <w:szCs w:val="24"/>
            <w14:ligatures w14:val="none"/>
          </w:rPr>
          <w:id w:val="175231310"/>
          <w:citation/>
        </w:sdtPr>
        <w:sdtEndPr/>
        <w:sdtContent>
          <w:r w:rsidR="00C35022" w:rsidRPr="00E043CA">
            <w:rPr>
              <w:rFonts w:eastAsia="Times New Roman" w:cstheme="minorHAnsi"/>
              <w:kern w:val="0"/>
              <w:sz w:val="24"/>
              <w:szCs w:val="24"/>
              <w14:ligatures w14:val="none"/>
            </w:rPr>
            <w:fldChar w:fldCharType="begin"/>
          </w:r>
          <w:r w:rsidR="00C35022" w:rsidRPr="00E043CA">
            <w:rPr>
              <w:rFonts w:eastAsia="Times New Roman" w:cstheme="minorHAnsi"/>
              <w:kern w:val="0"/>
              <w:sz w:val="24"/>
              <w:szCs w:val="24"/>
              <w:lang w:val="en-US"/>
              <w14:ligatures w14:val="none"/>
            </w:rPr>
            <w:instrText xml:space="preserve"> CITATION Has86 \l 1033 </w:instrText>
          </w:r>
          <w:r w:rsidR="00C35022" w:rsidRPr="00E043CA">
            <w:rPr>
              <w:rFonts w:eastAsia="Times New Roman" w:cstheme="minorHAnsi"/>
              <w:kern w:val="0"/>
              <w:sz w:val="24"/>
              <w:szCs w:val="24"/>
              <w14:ligatures w14:val="none"/>
            </w:rPr>
            <w:fldChar w:fldCharType="separate"/>
          </w:r>
          <w:r w:rsidR="00AB146F" w:rsidRPr="00AB146F">
            <w:rPr>
              <w:rFonts w:eastAsia="Times New Roman" w:cstheme="minorHAnsi"/>
              <w:noProof/>
              <w:kern w:val="0"/>
              <w:sz w:val="24"/>
              <w:szCs w:val="24"/>
              <w:lang w:val="en-US"/>
              <w14:ligatures w14:val="none"/>
            </w:rPr>
            <w:t>(Hastie &amp; Tibshirani, 1986)</w:t>
          </w:r>
          <w:r w:rsidR="00C35022" w:rsidRPr="00E043CA">
            <w:rPr>
              <w:rFonts w:eastAsia="Times New Roman" w:cstheme="minorHAnsi"/>
              <w:kern w:val="0"/>
              <w:sz w:val="24"/>
              <w:szCs w:val="24"/>
              <w14:ligatures w14:val="none"/>
            </w:rPr>
            <w:fldChar w:fldCharType="end"/>
          </w:r>
        </w:sdtContent>
      </w:sdt>
      <w:r w:rsidR="00C35022" w:rsidRPr="00E043CA">
        <w:rPr>
          <w:rFonts w:eastAsia="Times New Roman" w:cstheme="minorHAnsi"/>
          <w:kern w:val="0"/>
          <w:sz w:val="24"/>
          <w:szCs w:val="24"/>
          <w14:ligatures w14:val="none"/>
        </w:rPr>
        <w:t>. The predicted probability for classification is given by:</w:t>
      </w:r>
    </w:p>
    <w:tbl>
      <w:tblPr>
        <w:tblStyle w:val="PlainTable3"/>
        <w:tblW w:w="0" w:type="auto"/>
        <w:jc w:val="center"/>
        <w:tblLook w:val="04A0" w:firstRow="1" w:lastRow="0" w:firstColumn="1" w:lastColumn="0" w:noHBand="0" w:noVBand="1"/>
      </w:tblPr>
      <w:tblGrid>
        <w:gridCol w:w="8071"/>
        <w:gridCol w:w="945"/>
      </w:tblGrid>
      <w:tr w:rsidR="00B519A1" w:rsidRPr="00E043CA" w14:paraId="456FB393"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38DA22DA" w14:textId="6EDEC81F" w:rsidR="00B519A1" w:rsidRPr="00E043CA" w:rsidRDefault="00C850E6" w:rsidP="004E12F4">
            <w:pPr>
              <w:rPr>
                <w:rFonts w:asciiTheme="minorHAnsi" w:eastAsiaTheme="minorEastAsia" w:hAnsiTheme="minorHAnsi" w:cstheme="minorHAnsi"/>
                <w:kern w:val="0"/>
                <w:sz w:val="24"/>
                <w:szCs w:val="24"/>
                <w14:ligatures w14:val="none"/>
              </w:rPr>
            </w:pPr>
            <m:oMathPara>
              <m:oMath>
                <m:sSub>
                  <m:sSubPr>
                    <m:ctrlPr>
                      <w:rPr>
                        <w:rFonts w:ascii="Cambria Math" w:eastAsia="Calibri" w:hAnsi="Cambria Math" w:cstheme="minorHAnsi"/>
                        <w:i/>
                        <w:kern w:val="0"/>
                        <w:sz w:val="24"/>
                        <w:szCs w:val="24"/>
                        <w14:ligatures w14:val="none"/>
                      </w:rPr>
                    </m:ctrlPr>
                  </m:sSubPr>
                  <m:e>
                    <m:acc>
                      <m:accPr>
                        <m:ctrlPr>
                          <w:rPr>
                            <w:rFonts w:ascii="Cambria Math" w:eastAsia="Calibri" w:hAnsi="Cambria Math" w:cstheme="minorHAnsi"/>
                            <w:i/>
                            <w:kern w:val="0"/>
                            <w:sz w:val="24"/>
                            <w:szCs w:val="24"/>
                            <w14:ligatures w14:val="none"/>
                          </w:rPr>
                        </m:ctrlPr>
                      </m:accPr>
                      <m:e>
                        <m:r>
                          <w:rPr>
                            <w:rFonts w:ascii="Cambria Math" w:eastAsia="Calibri" w:hAnsi="Cambria Math" w:cstheme="minorHAnsi"/>
                            <w:kern w:val="0"/>
                            <w:sz w:val="24"/>
                            <w:szCs w:val="24"/>
                            <w14:ligatures w14:val="none"/>
                          </w:rPr>
                          <m:t>p</m:t>
                        </m:r>
                      </m:e>
                    </m:acc>
                  </m:e>
                  <m:sub>
                    <m:r>
                      <w:rPr>
                        <w:rFonts w:ascii="Cambria Math" w:eastAsia="Calibri" w:hAnsi="Cambria Math" w:cstheme="minorHAnsi"/>
                        <w:kern w:val="0"/>
                        <w:sz w:val="24"/>
                        <w:szCs w:val="24"/>
                        <w14:ligatures w14:val="none"/>
                      </w:rPr>
                      <m:t>t</m:t>
                    </m:r>
                  </m:sub>
                </m:sSub>
                <m:r>
                  <w:rPr>
                    <w:rFonts w:ascii="Cambria Math" w:eastAsia="Calibri" w:hAnsi="Cambria Math" w:cstheme="minorHAnsi"/>
                    <w:kern w:val="0"/>
                    <w:sz w:val="24"/>
                    <w:szCs w:val="24"/>
                    <w14:ligatures w14:val="none"/>
                  </w:rPr>
                  <m:t>=σ</m:t>
                </m:r>
                <m:d>
                  <m:dPr>
                    <m:ctrlPr>
                      <w:rPr>
                        <w:rFonts w:ascii="Cambria Math" w:eastAsia="Calibri" w:hAnsi="Cambria Math" w:cstheme="minorHAnsi"/>
                        <w:i/>
                        <w:kern w:val="0"/>
                        <w:sz w:val="24"/>
                        <w:szCs w:val="24"/>
                        <w14:ligatures w14:val="none"/>
                      </w:rPr>
                    </m:ctrlPr>
                  </m:dPr>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β</m:t>
                        </m:r>
                      </m:e>
                      <m:sub>
                        <m:r>
                          <w:rPr>
                            <w:rFonts w:ascii="Cambria Math" w:eastAsia="Calibri" w:hAnsi="Cambria Math" w:cstheme="minorHAnsi"/>
                            <w:kern w:val="0"/>
                            <w:sz w:val="24"/>
                            <w:szCs w:val="24"/>
                            <w14:ligatures w14:val="none"/>
                          </w:rPr>
                          <m:t>0</m:t>
                        </m:r>
                      </m:sub>
                    </m:sSub>
                    <m:r>
                      <w:rPr>
                        <w:rFonts w:ascii="Cambria Math" w:eastAsia="Calibri" w:hAnsi="Cambria Math" w:cstheme="minorHAnsi"/>
                        <w:kern w:val="0"/>
                        <w:sz w:val="24"/>
                        <w:szCs w:val="24"/>
                        <w14:ligatures w14:val="none"/>
                      </w:rPr>
                      <m:t xml:space="preserve">+ </m:t>
                    </m:r>
                    <m:nary>
                      <m:naryPr>
                        <m:chr m:val="∑"/>
                        <m:limLoc m:val="undOvr"/>
                        <m:ctrlPr>
                          <w:rPr>
                            <w:rFonts w:ascii="Cambria Math" w:eastAsia="Calibri" w:hAnsi="Cambria Math" w:cstheme="minorHAnsi"/>
                            <w:i/>
                            <w:kern w:val="0"/>
                            <w:sz w:val="24"/>
                            <w:szCs w:val="24"/>
                            <w14:ligatures w14:val="none"/>
                          </w:rPr>
                        </m:ctrlPr>
                      </m:naryPr>
                      <m:sub>
                        <m:r>
                          <w:rPr>
                            <w:rFonts w:ascii="Cambria Math" w:eastAsia="Calibri" w:hAnsi="Cambria Math" w:cstheme="minorHAnsi"/>
                            <w:kern w:val="0"/>
                            <w:sz w:val="24"/>
                            <w:szCs w:val="24"/>
                            <w14:ligatures w14:val="none"/>
                          </w:rPr>
                          <m:t>i=1</m:t>
                        </m:r>
                      </m:sub>
                      <m:sup>
                        <m:r>
                          <w:rPr>
                            <w:rFonts w:ascii="Cambria Math" w:eastAsia="Calibri" w:hAnsi="Cambria Math" w:cstheme="minorHAnsi"/>
                            <w:kern w:val="0"/>
                            <w:sz w:val="24"/>
                            <w:szCs w:val="24"/>
                            <w14:ligatures w14:val="none"/>
                          </w:rPr>
                          <m:t>p</m:t>
                        </m:r>
                      </m:sup>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d>
                          <m:dPr>
                            <m:ctrlPr>
                              <w:rPr>
                                <w:rFonts w:ascii="Cambria Math" w:eastAsia="Calibri" w:hAnsi="Cambria Math" w:cstheme="minorHAnsi"/>
                                <w:i/>
                                <w:kern w:val="0"/>
                                <w:sz w:val="24"/>
                                <w:szCs w:val="24"/>
                                <w14:ligatures w14:val="none"/>
                              </w:rPr>
                            </m:ctrlPr>
                          </m:dPr>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x</m:t>
                                </m:r>
                              </m:e>
                              <m:sub>
                                <m:r>
                                  <w:rPr>
                                    <w:rFonts w:ascii="Cambria Math" w:eastAsia="Calibri" w:hAnsi="Cambria Math" w:cstheme="minorHAnsi"/>
                                    <w:kern w:val="0"/>
                                    <w:sz w:val="24"/>
                                    <w:szCs w:val="24"/>
                                    <w14:ligatures w14:val="none"/>
                                  </w:rPr>
                                  <m:t>t,i</m:t>
                                </m:r>
                              </m:sub>
                            </m:sSub>
                          </m:e>
                        </m:d>
                      </m:e>
                    </m:nary>
                  </m:e>
                </m:d>
              </m:oMath>
            </m:oMathPara>
          </w:p>
        </w:tc>
        <w:tc>
          <w:tcPr>
            <w:tcW w:w="945" w:type="dxa"/>
            <w:shd w:val="clear" w:color="auto" w:fill="auto"/>
          </w:tcPr>
          <w:p w14:paraId="2377C93B" w14:textId="03442394" w:rsidR="00B519A1" w:rsidRPr="00E043CA" w:rsidRDefault="00B519A1"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(11)</w:t>
            </w:r>
          </w:p>
        </w:tc>
      </w:tr>
    </w:tbl>
    <w:p w14:paraId="55D41253" w14:textId="77777777" w:rsidR="00670EF7" w:rsidRPr="00E043CA" w:rsidRDefault="00C35022" w:rsidP="00C35022">
      <w:pPr>
        <w:spacing w:before="0" w:after="160"/>
        <w:rPr>
          <w:rFonts w:eastAsia="Calibri" w:cstheme="minorHAnsi"/>
          <w:bCs/>
          <w:kern w:val="0"/>
          <w:sz w:val="24"/>
          <w:szCs w:val="24"/>
          <w14:ligatures w14:val="none"/>
        </w:rPr>
      </w:pPr>
      <w:r w:rsidRPr="00E043CA">
        <w:rPr>
          <w:rFonts w:eastAsia="Calibri" w:cstheme="minorHAnsi"/>
          <w:bCs/>
          <w:kern w:val="0"/>
          <w:sz w:val="24"/>
          <w:szCs w:val="24"/>
          <w14:ligatures w14:val="none"/>
        </w:rPr>
        <w:t xml:space="preserve">Each smooth </w:t>
      </w:r>
      <m:oMath>
        <m:sSub>
          <m:sSubPr>
            <m:ctrlPr>
              <w:rPr>
                <w:rFonts w:ascii="Cambria Math" w:eastAsia="Calibri" w:hAnsi="Cambria Math" w:cstheme="minorHAnsi"/>
                <w:bCs/>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oMath>
      <w:r w:rsidRPr="00E043CA">
        <w:rPr>
          <w:rFonts w:eastAsia="Times New Roman" w:cstheme="minorHAnsi"/>
          <w:bCs/>
          <w:kern w:val="0"/>
          <w:sz w:val="24"/>
          <w:szCs w:val="24"/>
          <w14:ligatures w14:val="none"/>
        </w:rPr>
        <w:t xml:space="preserve"> is represented via a basis expansion:</w:t>
      </w:r>
      <w:r w:rsidR="006A4659" w:rsidRPr="00E043CA">
        <w:rPr>
          <w:rFonts w:eastAsia="Times New Roman" w:cstheme="minorHAnsi"/>
          <w:bCs/>
          <w:kern w:val="0"/>
          <w:sz w:val="24"/>
          <w:szCs w:val="24"/>
          <w14:ligatures w14:val="none"/>
        </w:rPr>
        <w:t xml:space="preserve"> </w:t>
      </w:r>
      <m:oMath>
        <m:sSub>
          <m:sSubPr>
            <m:ctrlPr>
              <w:rPr>
                <w:rFonts w:ascii="Cambria Math" w:eastAsia="Calibri" w:hAnsi="Cambria Math" w:cstheme="minorHAnsi"/>
                <w:bCs/>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d>
          <m:dPr>
            <m:ctrlPr>
              <w:rPr>
                <w:rFonts w:ascii="Cambria Math" w:eastAsia="Calibri" w:hAnsi="Cambria Math" w:cstheme="minorHAnsi"/>
                <w:bCs/>
                <w:i/>
                <w:kern w:val="0"/>
                <w:sz w:val="24"/>
                <w:szCs w:val="24"/>
                <w14:ligatures w14:val="none"/>
              </w:rPr>
            </m:ctrlPr>
          </m:dPr>
          <m:e>
            <m:r>
              <w:rPr>
                <w:rFonts w:ascii="Cambria Math" w:eastAsia="Calibri" w:hAnsi="Cambria Math" w:cstheme="minorHAnsi"/>
                <w:kern w:val="0"/>
                <w:sz w:val="24"/>
                <w:szCs w:val="24"/>
                <w14:ligatures w14:val="none"/>
              </w:rPr>
              <m:t>x</m:t>
            </m:r>
          </m:e>
        </m:d>
        <m:r>
          <w:rPr>
            <w:rFonts w:ascii="Cambria Math" w:eastAsia="Calibri" w:hAnsi="Cambria Math" w:cstheme="minorHAnsi"/>
            <w:kern w:val="0"/>
            <w:sz w:val="24"/>
            <w:szCs w:val="24"/>
            <w14:ligatures w14:val="none"/>
          </w:rPr>
          <m:t>=</m:t>
        </m:r>
        <m:sSub>
          <m:sSubPr>
            <m:ctrlPr>
              <w:rPr>
                <w:rFonts w:ascii="Cambria Math" w:eastAsia="Calibri" w:hAnsi="Cambria Math" w:cstheme="minorHAnsi"/>
                <w:bCs/>
                <w:i/>
                <w:kern w:val="0"/>
                <w:sz w:val="24"/>
                <w:szCs w:val="24"/>
                <w14:ligatures w14:val="none"/>
              </w:rPr>
            </m:ctrlPr>
          </m:sSubPr>
          <m:e>
            <m:r>
              <w:rPr>
                <w:rFonts w:ascii="Cambria Math" w:eastAsia="Calibri" w:hAnsi="Cambria Math" w:cstheme="minorHAnsi"/>
                <w:kern w:val="0"/>
                <w:sz w:val="24"/>
                <w:szCs w:val="24"/>
                <w14:ligatures w14:val="none"/>
              </w:rPr>
              <m:t>B</m:t>
            </m:r>
          </m:e>
          <m:sub>
            <m:r>
              <w:rPr>
                <w:rFonts w:ascii="Cambria Math" w:eastAsia="Calibri" w:hAnsi="Cambria Math" w:cstheme="minorHAnsi"/>
                <w:kern w:val="0"/>
                <w:sz w:val="24"/>
                <w:szCs w:val="24"/>
                <w14:ligatures w14:val="none"/>
              </w:rPr>
              <m:t>i</m:t>
            </m:r>
          </m:sub>
        </m:sSub>
        <m:sSup>
          <m:sSupPr>
            <m:ctrlPr>
              <w:rPr>
                <w:rFonts w:ascii="Cambria Math" w:eastAsia="Times New Roman" w:hAnsi="Cambria Math" w:cstheme="minorHAnsi"/>
                <w:bCs/>
                <w:i/>
                <w:kern w:val="0"/>
                <w:sz w:val="24"/>
                <w:szCs w:val="24"/>
                <w14:ligatures w14:val="none"/>
              </w:rPr>
            </m:ctrlPr>
          </m:sSupPr>
          <m:e>
            <m:r>
              <w:rPr>
                <w:rFonts w:ascii="Cambria Math" w:eastAsia="Times New Roman" w:hAnsi="Cambria Math" w:cstheme="minorHAnsi"/>
                <w:kern w:val="0"/>
                <w:sz w:val="24"/>
                <w:szCs w:val="24"/>
                <w14:ligatures w14:val="none"/>
              </w:rPr>
              <m:t>(x)</m:t>
            </m:r>
          </m:e>
          <m:sup>
            <m:r>
              <w:rPr>
                <w:rFonts w:ascii="Cambria Math" w:eastAsia="Times New Roman" w:hAnsi="Cambria Math" w:cstheme="minorHAnsi"/>
                <w:kern w:val="0"/>
                <w:sz w:val="24"/>
                <w:szCs w:val="24"/>
                <w14:ligatures w14:val="none"/>
              </w:rPr>
              <m:t>T</m:t>
            </m:r>
          </m:sup>
        </m:sSup>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θ</m:t>
            </m:r>
          </m:e>
          <m:sub>
            <m:r>
              <w:rPr>
                <w:rFonts w:ascii="Cambria Math" w:eastAsia="Times New Roman" w:hAnsi="Cambria Math" w:cstheme="minorHAnsi"/>
                <w:kern w:val="0"/>
                <w:sz w:val="24"/>
                <w:szCs w:val="24"/>
                <w14:ligatures w14:val="none"/>
              </w:rPr>
              <m:t>i</m:t>
            </m:r>
          </m:sub>
        </m:sSub>
        <m:r>
          <w:rPr>
            <w:rFonts w:ascii="Cambria Math" w:eastAsia="Times New Roman" w:hAnsi="Cambria Math" w:cstheme="minorHAnsi"/>
            <w:kern w:val="0"/>
            <w:sz w:val="24"/>
            <w:szCs w:val="24"/>
            <w14:ligatures w14:val="none"/>
          </w:rPr>
          <m:t xml:space="preserve">,  </m:t>
        </m:r>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B</m:t>
            </m:r>
          </m:e>
          <m:sub>
            <m:r>
              <w:rPr>
                <w:rFonts w:ascii="Cambria Math" w:eastAsia="Times New Roman" w:hAnsi="Cambria Math" w:cstheme="minorHAnsi"/>
                <w:kern w:val="0"/>
                <w:sz w:val="24"/>
                <w:szCs w:val="24"/>
                <w14:ligatures w14:val="none"/>
              </w:rPr>
              <m:t>i</m:t>
            </m:r>
          </m:sub>
        </m:sSub>
        <m:d>
          <m:dPr>
            <m:ctrlPr>
              <w:rPr>
                <w:rFonts w:ascii="Cambria Math" w:eastAsia="Times New Roman" w:hAnsi="Cambria Math" w:cstheme="minorHAnsi"/>
                <w:bCs/>
                <w:i/>
                <w:kern w:val="0"/>
                <w:sz w:val="24"/>
                <w:szCs w:val="24"/>
                <w14:ligatures w14:val="none"/>
              </w:rPr>
            </m:ctrlPr>
          </m:dPr>
          <m:e>
            <m:r>
              <w:rPr>
                <w:rFonts w:ascii="Cambria Math" w:eastAsia="Times New Roman" w:hAnsi="Cambria Math" w:cstheme="minorHAnsi"/>
                <w:kern w:val="0"/>
                <w:sz w:val="24"/>
                <w:szCs w:val="24"/>
                <w14:ligatures w14:val="none"/>
              </w:rPr>
              <m:t>x</m:t>
            </m:r>
          </m:e>
        </m:d>
        <m:r>
          <w:rPr>
            <w:rFonts w:ascii="Cambria Math" w:eastAsia="Times New Roman" w:hAnsi="Cambria Math" w:cstheme="minorHAnsi"/>
            <w:kern w:val="0"/>
            <w:sz w:val="24"/>
            <w:szCs w:val="24"/>
            <w14:ligatures w14:val="none"/>
          </w:rPr>
          <m:t>∈</m:t>
        </m:r>
        <m:sSup>
          <m:sSupPr>
            <m:ctrlPr>
              <w:rPr>
                <w:rFonts w:ascii="Cambria Math" w:eastAsia="Times New Roman" w:hAnsi="Cambria Math" w:cstheme="minorHAnsi"/>
                <w:bCs/>
                <w:i/>
                <w:kern w:val="0"/>
                <w:sz w:val="24"/>
                <w:szCs w:val="24"/>
                <w14:ligatures w14:val="none"/>
              </w:rPr>
            </m:ctrlPr>
          </m:sSupPr>
          <m:e>
            <m:r>
              <m:rPr>
                <m:scr m:val="double-struck"/>
              </m:rPr>
              <w:rPr>
                <w:rFonts w:ascii="Cambria Math" w:eastAsia="Times New Roman" w:hAnsi="Cambria Math" w:cstheme="minorHAnsi"/>
                <w:kern w:val="0"/>
                <w:sz w:val="24"/>
                <w:szCs w:val="24"/>
                <w14:ligatures w14:val="none"/>
              </w:rPr>
              <m:t>R</m:t>
            </m:r>
          </m:e>
          <m:sup>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k</m:t>
                </m:r>
              </m:e>
              <m:sub>
                <m:r>
                  <w:rPr>
                    <w:rFonts w:ascii="Cambria Math" w:eastAsia="Times New Roman" w:hAnsi="Cambria Math" w:cstheme="minorHAnsi"/>
                    <w:kern w:val="0"/>
                    <w:sz w:val="24"/>
                    <w:szCs w:val="24"/>
                    <w14:ligatures w14:val="none"/>
                  </w:rPr>
                  <m:t>i</m:t>
                </m:r>
              </m:sub>
            </m:sSub>
          </m:sup>
        </m:sSup>
      </m:oMath>
      <w:r w:rsidRPr="00E043CA">
        <w:rPr>
          <w:rFonts w:eastAsia="Calibri" w:cstheme="minorHAnsi"/>
          <w:bCs/>
          <w:kern w:val="0"/>
          <w:sz w:val="24"/>
          <w:szCs w:val="24"/>
          <w14:ligatures w14:val="none"/>
        </w:rPr>
        <w:t>,</w:t>
      </w:r>
      <w:r w:rsidR="006A4659" w:rsidRPr="00E043CA">
        <w:rPr>
          <w:rFonts w:eastAsia="Calibri" w:cstheme="minorHAnsi"/>
          <w:bCs/>
          <w:kern w:val="0"/>
          <w:sz w:val="24"/>
          <w:szCs w:val="24"/>
          <w14:ligatures w14:val="none"/>
        </w:rPr>
        <w:t xml:space="preserve"> </w:t>
      </w:r>
    </w:p>
    <w:p w14:paraId="2F4C90B2" w14:textId="71602716" w:rsidR="00C35022" w:rsidRPr="00E043CA" w:rsidRDefault="00C850E6" w:rsidP="00C35022">
      <w:pPr>
        <w:spacing w:before="0" w:after="160"/>
        <w:rPr>
          <w:rFonts w:eastAsia="Times New Roman" w:cstheme="minorHAnsi"/>
          <w:bCs/>
          <w:kern w:val="0"/>
          <w:sz w:val="24"/>
          <w:szCs w:val="24"/>
          <w14:ligatures w14:val="none"/>
        </w:rPr>
      </w:pPr>
      <m:oMath>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B</m:t>
            </m:r>
          </m:e>
          <m:sub>
            <m:r>
              <w:rPr>
                <w:rFonts w:ascii="Cambria Math" w:eastAsia="Calibri" w:hAnsi="Cambria Math" w:cstheme="minorHAnsi"/>
                <w:kern w:val="0"/>
                <w:sz w:val="24"/>
                <w:szCs w:val="24"/>
                <w14:ligatures w14:val="none"/>
              </w:rPr>
              <m:t>i</m:t>
            </m:r>
          </m:sub>
        </m:sSub>
        <m:d>
          <m:dPr>
            <m:ctrlPr>
              <w:rPr>
                <w:rFonts w:ascii="Cambria Math" w:eastAsia="Calibri" w:hAnsi="Cambria Math" w:cstheme="minorHAnsi"/>
                <w:i/>
                <w:kern w:val="0"/>
                <w:sz w:val="24"/>
                <w:szCs w:val="24"/>
                <w14:ligatures w14:val="none"/>
              </w:rPr>
            </m:ctrlPr>
          </m:dPr>
          <m:e>
            <m:r>
              <w:rPr>
                <w:rFonts w:ascii="Cambria Math" w:eastAsia="Calibri" w:hAnsi="Cambria Math" w:cstheme="minorHAnsi"/>
                <w:kern w:val="0"/>
                <w:sz w:val="24"/>
                <w:szCs w:val="24"/>
                <w14:ligatures w14:val="none"/>
              </w:rPr>
              <m:t>x</m:t>
            </m:r>
          </m:e>
        </m:d>
      </m:oMath>
      <w:r w:rsidR="00C35022" w:rsidRPr="00E043CA">
        <w:rPr>
          <w:rFonts w:eastAsia="Times New Roman" w:cstheme="minorHAnsi"/>
          <w:kern w:val="0"/>
          <w:sz w:val="24"/>
          <w:szCs w:val="24"/>
          <w14:ligatures w14:val="none"/>
        </w:rPr>
        <w:t xml:space="preserve"> is a vector of spline basis function</w:t>
      </w:r>
      <w:r w:rsidR="00C35022" w:rsidRPr="00E043CA">
        <w:rPr>
          <w:rFonts w:eastAsia="Calibri" w:cstheme="minorHAnsi"/>
          <w:kern w:val="0"/>
          <w:sz w:val="24"/>
          <w:szCs w:val="24"/>
          <w14:ligatures w14:val="none"/>
        </w:rPr>
        <w:t xml:space="preserve">, which control the functional relationship between a predictor variable and a conditional response, whose coefficients </w:t>
      </w:r>
      <m:oMath>
        <m:d>
          <m:dPr>
            <m:begChr m:val="{"/>
            <m:endChr m:val="}"/>
            <m:ctrlPr>
              <w:rPr>
                <w:rFonts w:ascii="Cambria Math" w:eastAsia="Times New Roman" w:hAnsi="Cambria Math" w:cstheme="minorHAnsi"/>
                <w:bCs/>
                <w:i/>
                <w:kern w:val="0"/>
                <w:sz w:val="24"/>
                <w:szCs w:val="24"/>
                <w14:ligatures w14:val="none"/>
              </w:rPr>
            </m:ctrlPr>
          </m:dPr>
          <m:e>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θ</m:t>
                </m:r>
              </m:e>
              <m:sub>
                <m:r>
                  <w:rPr>
                    <w:rFonts w:ascii="Cambria Math" w:eastAsia="Times New Roman" w:hAnsi="Cambria Math" w:cstheme="minorHAnsi"/>
                    <w:kern w:val="0"/>
                    <w:sz w:val="24"/>
                    <w:szCs w:val="24"/>
                    <w14:ligatures w14:val="none"/>
                  </w:rPr>
                  <m:t>i</m:t>
                </m:r>
              </m:sub>
            </m:sSub>
          </m:e>
        </m:d>
      </m:oMath>
      <w:r w:rsidR="00C35022" w:rsidRPr="00E043CA">
        <w:rPr>
          <w:rFonts w:eastAsia="Calibri" w:cstheme="minorHAnsi"/>
          <w:kern w:val="0"/>
          <w:sz w:val="24"/>
          <w:szCs w:val="24"/>
          <w14:ligatures w14:val="none"/>
        </w:rPr>
        <w:t xml:space="preserve"> must be estimated. </w:t>
      </w:r>
      <w:r w:rsidR="00C35022" w:rsidRPr="00E043CA">
        <w:rPr>
          <w:rFonts w:eastAsia="Times New Roman" w:cstheme="minorHAnsi"/>
          <w:kern w:val="0"/>
          <w:sz w:val="24"/>
          <w:szCs w:val="24"/>
          <w14:ligatures w14:val="none"/>
        </w:rPr>
        <w:t xml:space="preserve">The </w:t>
      </w:r>
      <w:r w:rsidR="00C35022" w:rsidRPr="00E043CA">
        <w:rPr>
          <w:rFonts w:eastAsia="Calibri" w:cstheme="minorHAnsi"/>
          <w:kern w:val="0"/>
          <w:sz w:val="24"/>
          <w:szCs w:val="24"/>
          <w14:ligatures w14:val="none"/>
        </w:rPr>
        <w:t xml:space="preserve">size of the basis expansion limits the smoothing spline’s potential complexity with a larger set of </w:t>
      </w:r>
      <w:proofErr w:type="spellStart"/>
      <w:r w:rsidR="00C35022" w:rsidRPr="00E043CA">
        <w:rPr>
          <w:rFonts w:eastAsia="Calibri" w:cstheme="minorHAnsi"/>
          <w:kern w:val="0"/>
          <w:sz w:val="24"/>
          <w:szCs w:val="24"/>
          <w14:ligatures w14:val="none"/>
        </w:rPr>
        <w:t>basis</w:t>
      </w:r>
      <w:proofErr w:type="spellEnd"/>
      <w:r w:rsidR="00C35022" w:rsidRPr="00E043CA">
        <w:rPr>
          <w:rFonts w:eastAsia="Calibri" w:cstheme="minorHAnsi"/>
          <w:kern w:val="0"/>
          <w:sz w:val="24"/>
          <w:szCs w:val="24"/>
          <w14:ligatures w14:val="none"/>
        </w:rPr>
        <w:t xml:space="preserve"> functions allowing greater flexibility. </w:t>
      </w:r>
      <w:r w:rsidR="00C35022" w:rsidRPr="00E043CA">
        <w:rPr>
          <w:rFonts w:eastAsia="Calibri" w:cstheme="minorHAnsi"/>
          <w:bCs/>
          <w:kern w:val="0"/>
          <w:sz w:val="24"/>
          <w:szCs w:val="24"/>
          <w14:ligatures w14:val="none"/>
        </w:rPr>
        <w:t xml:space="preserve">We use cubic splines with </w:t>
      </w:r>
      <m:oMath>
        <m:sSub>
          <m:sSubPr>
            <m:ctrlPr>
              <w:rPr>
                <w:rFonts w:ascii="Cambria Math" w:eastAsia="Calibri" w:hAnsi="Cambria Math" w:cstheme="minorHAnsi"/>
                <w:bCs/>
                <w:i/>
                <w:kern w:val="0"/>
                <w:sz w:val="24"/>
                <w:szCs w:val="24"/>
                <w14:ligatures w14:val="none"/>
              </w:rPr>
            </m:ctrlPr>
          </m:sSubPr>
          <m:e>
            <m:r>
              <w:rPr>
                <w:rFonts w:ascii="Cambria Math" w:eastAsia="Calibri" w:hAnsi="Cambria Math" w:cstheme="minorHAnsi"/>
                <w:kern w:val="0"/>
                <w:sz w:val="24"/>
                <w:szCs w:val="24"/>
                <w14:ligatures w14:val="none"/>
              </w:rPr>
              <m:t>k</m:t>
            </m:r>
          </m:e>
          <m:sub>
            <m:r>
              <w:rPr>
                <w:rFonts w:ascii="Cambria Math" w:eastAsia="Calibri" w:hAnsi="Cambria Math" w:cstheme="minorHAnsi"/>
                <w:kern w:val="0"/>
                <w:sz w:val="24"/>
                <w:szCs w:val="24"/>
                <w14:ligatures w14:val="none"/>
              </w:rPr>
              <m:t>i</m:t>
            </m:r>
          </m:sub>
        </m:sSub>
      </m:oMath>
      <w:r w:rsidR="00C35022" w:rsidRPr="00E043CA">
        <w:rPr>
          <w:rFonts w:eastAsia="Times New Roman" w:cstheme="minorHAnsi"/>
          <w:bCs/>
          <w:kern w:val="0"/>
          <w:sz w:val="24"/>
          <w:szCs w:val="24"/>
          <w14:ligatures w14:val="none"/>
        </w:rPr>
        <w:t xml:space="preserve">  controlling the flexibility of each smoothing term.</w:t>
      </w:r>
      <w:r w:rsidR="00C35022" w:rsidRPr="00E043CA">
        <w:rPr>
          <w:rFonts w:eastAsia="Calibri" w:cstheme="minorHAnsi"/>
          <w:kern w:val="0"/>
          <w:sz w:val="24"/>
          <w:szCs w:val="24"/>
          <w14:ligatures w14:val="none"/>
        </w:rPr>
        <w:t xml:space="preserve"> Given that each spline </w:t>
      </w:r>
      <m:oMath>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oMath>
      <w:r w:rsidR="00C35022" w:rsidRPr="00E043CA">
        <w:rPr>
          <w:rFonts w:eastAsia="Calibri" w:cstheme="minorHAnsi"/>
          <w:kern w:val="0"/>
          <w:sz w:val="24"/>
          <w:szCs w:val="24"/>
          <w14:ligatures w14:val="none"/>
        </w:rPr>
        <w:t xml:space="preserve"> can be visualised independently, spline bases enable GAMs to model nonlinearity while maintaining additive interpretability</w:t>
      </w:r>
      <w:sdt>
        <w:sdtPr>
          <w:rPr>
            <w:rFonts w:eastAsia="Calibri" w:cstheme="minorHAnsi"/>
            <w:kern w:val="0"/>
            <w:sz w:val="24"/>
            <w:szCs w:val="24"/>
            <w14:ligatures w14:val="none"/>
          </w:rPr>
          <w:id w:val="-1987696310"/>
          <w:citation/>
        </w:sdtPr>
        <w:sdtEndPr/>
        <w:sdtContent>
          <w:r w:rsidR="00C35022" w:rsidRPr="00E043CA">
            <w:rPr>
              <w:rFonts w:eastAsia="Calibri" w:cstheme="minorHAnsi"/>
              <w:kern w:val="0"/>
              <w:sz w:val="24"/>
              <w:szCs w:val="24"/>
              <w14:ligatures w14:val="none"/>
            </w:rPr>
            <w:fldChar w:fldCharType="begin"/>
          </w:r>
          <w:r w:rsidR="00C35022" w:rsidRPr="00E043CA">
            <w:rPr>
              <w:rFonts w:eastAsia="Calibri" w:cstheme="minorHAnsi"/>
              <w:kern w:val="0"/>
              <w:sz w:val="24"/>
              <w:szCs w:val="24"/>
              <w:lang w:val="en-US"/>
              <w14:ligatures w14:val="none"/>
            </w:rPr>
            <w:instrText xml:space="preserve"> CITATION GJa21 \l 1033 </w:instrText>
          </w:r>
          <w:r w:rsidR="00C35022" w:rsidRPr="00E043CA">
            <w:rPr>
              <w:rFonts w:eastAsia="Calibri" w:cstheme="minorHAnsi"/>
              <w:kern w:val="0"/>
              <w:sz w:val="24"/>
              <w:szCs w:val="24"/>
              <w14:ligatures w14:val="none"/>
            </w:rPr>
            <w:fldChar w:fldCharType="separate"/>
          </w:r>
          <w:r w:rsidR="00AB146F">
            <w:rPr>
              <w:rFonts w:eastAsia="Calibri" w:cstheme="minorHAnsi"/>
              <w:noProof/>
              <w:kern w:val="0"/>
              <w:sz w:val="24"/>
              <w:szCs w:val="24"/>
              <w:lang w:val="en-US"/>
              <w14:ligatures w14:val="none"/>
            </w:rPr>
            <w:t xml:space="preserve"> </w:t>
          </w:r>
          <w:r w:rsidR="00AB146F" w:rsidRPr="00AB146F">
            <w:rPr>
              <w:rFonts w:eastAsia="Calibri" w:cstheme="minorHAnsi"/>
              <w:noProof/>
              <w:kern w:val="0"/>
              <w:sz w:val="24"/>
              <w:szCs w:val="24"/>
              <w:lang w:val="en-US"/>
              <w14:ligatures w14:val="none"/>
            </w:rPr>
            <w:t>(James, Witten, Hastie, &amp; Tibshirani, 2021)</w:t>
          </w:r>
          <w:r w:rsidR="00C35022" w:rsidRPr="00E043CA">
            <w:rPr>
              <w:rFonts w:eastAsia="Calibri" w:cstheme="minorHAnsi"/>
              <w:kern w:val="0"/>
              <w:sz w:val="24"/>
              <w:szCs w:val="24"/>
              <w14:ligatures w14:val="none"/>
            </w:rPr>
            <w:fldChar w:fldCharType="end"/>
          </w:r>
        </w:sdtContent>
      </w:sdt>
      <w:r w:rsidR="00C35022" w:rsidRPr="00E043CA">
        <w:rPr>
          <w:rFonts w:eastAsia="Calibri" w:cstheme="minorHAnsi"/>
          <w:kern w:val="0"/>
          <w:sz w:val="24"/>
          <w:szCs w:val="24"/>
          <w14:ligatures w14:val="none"/>
        </w:rPr>
        <w:t>.</w:t>
      </w:r>
    </w:p>
    <w:p w14:paraId="2757B77C" w14:textId="77777777" w:rsidR="00C35022" w:rsidRPr="00E043CA" w:rsidRDefault="00C35022" w:rsidP="00C35022">
      <w:pPr>
        <w:spacing w:before="0" w:after="0"/>
        <w:rPr>
          <w:rFonts w:eastAsia="Times New Roman" w:cstheme="minorHAnsi"/>
          <w:bCs/>
          <w:kern w:val="0"/>
          <w:sz w:val="24"/>
          <w:szCs w:val="24"/>
          <w14:ligatures w14:val="none"/>
        </w:rPr>
      </w:pPr>
      <w:r w:rsidRPr="00E043CA">
        <w:rPr>
          <w:rFonts w:eastAsia="Times New Roman" w:cstheme="minorHAnsi"/>
          <w:bCs/>
          <w:kern w:val="0"/>
          <w:sz w:val="24"/>
          <w:szCs w:val="24"/>
          <w14:ligatures w14:val="none"/>
        </w:rPr>
        <w:t xml:space="preserve">We estimate the coefficients </w:t>
      </w:r>
      <m:oMath>
        <m:d>
          <m:dPr>
            <m:begChr m:val="{"/>
            <m:endChr m:val="}"/>
            <m:ctrlPr>
              <w:rPr>
                <w:rFonts w:ascii="Cambria Math" w:eastAsia="Times New Roman" w:hAnsi="Cambria Math" w:cstheme="minorHAnsi"/>
                <w:bCs/>
                <w:i/>
                <w:kern w:val="0"/>
                <w:sz w:val="24"/>
                <w:szCs w:val="24"/>
                <w14:ligatures w14:val="none"/>
              </w:rPr>
            </m:ctrlPr>
          </m:dPr>
          <m:e>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θ</m:t>
                </m:r>
              </m:e>
              <m:sub>
                <m:r>
                  <w:rPr>
                    <w:rFonts w:ascii="Cambria Math" w:eastAsia="Times New Roman" w:hAnsi="Cambria Math" w:cstheme="minorHAnsi"/>
                    <w:kern w:val="0"/>
                    <w:sz w:val="24"/>
                    <w:szCs w:val="24"/>
                    <w14:ligatures w14:val="none"/>
                  </w:rPr>
                  <m:t>i</m:t>
                </m:r>
              </m:sub>
            </m:sSub>
          </m:e>
        </m:d>
      </m:oMath>
      <w:r w:rsidRPr="00E043CA">
        <w:rPr>
          <w:rFonts w:eastAsia="Calibri" w:cstheme="minorHAnsi"/>
          <w:kern w:val="0"/>
          <w:sz w:val="24"/>
          <w:szCs w:val="24"/>
          <w14:ligatures w14:val="none"/>
        </w:rPr>
        <w:t xml:space="preserve"> </w:t>
      </w:r>
      <w:r w:rsidRPr="00E043CA">
        <w:rPr>
          <w:rFonts w:eastAsia="Times New Roman" w:cstheme="minorHAnsi"/>
          <w:bCs/>
          <w:kern w:val="0"/>
          <w:sz w:val="24"/>
          <w:szCs w:val="24"/>
          <w14:ligatures w14:val="none"/>
        </w:rPr>
        <w:t xml:space="preserve"> and </w:t>
      </w:r>
      <m:oMath>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β</m:t>
            </m:r>
          </m:e>
          <m:sub>
            <m:r>
              <w:rPr>
                <w:rFonts w:ascii="Cambria Math" w:eastAsia="Times New Roman" w:hAnsi="Cambria Math" w:cstheme="minorHAnsi"/>
                <w:kern w:val="0"/>
                <w:sz w:val="24"/>
                <w:szCs w:val="24"/>
                <w14:ligatures w14:val="none"/>
              </w:rPr>
              <m:t>0</m:t>
            </m:r>
          </m:sub>
        </m:sSub>
      </m:oMath>
      <w:r w:rsidRPr="00E043CA">
        <w:rPr>
          <w:rFonts w:eastAsia="Times New Roman" w:cstheme="minorHAnsi"/>
          <w:bCs/>
          <w:kern w:val="0"/>
          <w:sz w:val="24"/>
          <w:szCs w:val="24"/>
          <w14:ligatures w14:val="none"/>
        </w:rPr>
        <w:t xml:space="preserve"> by minimizing:</w:t>
      </w:r>
    </w:p>
    <w:tbl>
      <w:tblPr>
        <w:tblStyle w:val="PlainTable3"/>
        <w:tblW w:w="0" w:type="auto"/>
        <w:jc w:val="center"/>
        <w:tblLook w:val="04A0" w:firstRow="1" w:lastRow="0" w:firstColumn="1" w:lastColumn="0" w:noHBand="0" w:noVBand="1"/>
      </w:tblPr>
      <w:tblGrid>
        <w:gridCol w:w="8071"/>
        <w:gridCol w:w="945"/>
      </w:tblGrid>
      <w:tr w:rsidR="00672FBF" w:rsidRPr="00E043CA" w14:paraId="151932B4"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6913E361" w14:textId="03978200" w:rsidR="00672FBF" w:rsidRPr="00E043CA" w:rsidRDefault="00ED6AFB" w:rsidP="004E12F4">
            <w:pPr>
              <w:rPr>
                <w:rFonts w:asciiTheme="minorHAnsi" w:eastAsiaTheme="minorEastAsia" w:hAnsiTheme="minorHAnsi" w:cstheme="minorHAnsi"/>
                <w:kern w:val="0"/>
                <w:sz w:val="24"/>
                <w:szCs w:val="24"/>
                <w14:ligatures w14:val="none"/>
              </w:rPr>
            </w:pPr>
            <m:oMathPara>
              <m:oMath>
                <m:r>
                  <m:rPr>
                    <m:scr m:val="script"/>
                  </m:rPr>
                  <w:rPr>
                    <w:rFonts w:ascii="Cambria Math" w:eastAsia="Calibri" w:hAnsi="Cambria Math" w:cstheme="minorHAnsi"/>
                    <w:kern w:val="0"/>
                    <w:sz w:val="24"/>
                    <w:szCs w:val="24"/>
                    <w14:ligatures w14:val="none"/>
                  </w:rPr>
                  <m:t>L</m:t>
                </m:r>
                <m:d>
                  <m:dPr>
                    <m:ctrlPr>
                      <w:rPr>
                        <w:rFonts w:ascii="Cambria Math" w:eastAsia="Calibri" w:hAnsi="Cambria Math" w:cstheme="minorHAnsi"/>
                        <w:i/>
                        <w:kern w:val="0"/>
                        <w:sz w:val="24"/>
                        <w:szCs w:val="24"/>
                        <w14:ligatures w14:val="none"/>
                      </w:rPr>
                    </m:ctrlPr>
                  </m:dPr>
                  <m:e>
                    <m:r>
                      <w:rPr>
                        <w:rFonts w:ascii="Cambria Math" w:eastAsia="Calibri" w:hAnsi="Cambria Math" w:cstheme="minorHAnsi"/>
                        <w:kern w:val="0"/>
                        <w:sz w:val="24"/>
                        <w:szCs w:val="24"/>
                        <w14:ligatures w14:val="none"/>
                      </w:rPr>
                      <m:t>S</m:t>
                    </m:r>
                  </m:e>
                </m:d>
                <m:r>
                  <w:rPr>
                    <w:rFonts w:ascii="Cambria Math" w:eastAsia="Calibri" w:hAnsi="Cambria Math" w:cstheme="minorHAnsi"/>
                    <w:kern w:val="0"/>
                    <w:sz w:val="24"/>
                    <w:szCs w:val="24"/>
                    <w14:ligatures w14:val="none"/>
                  </w:rPr>
                  <m:t>=</m:t>
                </m:r>
                <m:nary>
                  <m:naryPr>
                    <m:chr m:val="∑"/>
                    <m:limLoc m:val="undOvr"/>
                    <m:supHide m:val="1"/>
                    <m:ctrlPr>
                      <w:rPr>
                        <w:rFonts w:ascii="Cambria Math" w:eastAsia="Calibri" w:hAnsi="Cambria Math" w:cstheme="minorHAnsi"/>
                        <w:i/>
                        <w:kern w:val="0"/>
                        <w:sz w:val="24"/>
                        <w:szCs w:val="24"/>
                        <w14:ligatures w14:val="none"/>
                      </w:rPr>
                    </m:ctrlPr>
                  </m:naryPr>
                  <m:sub>
                    <m:r>
                      <w:rPr>
                        <w:rFonts w:ascii="Cambria Math" w:eastAsia="Calibri" w:hAnsi="Cambria Math" w:cstheme="minorHAnsi"/>
                        <w:kern w:val="0"/>
                        <w:sz w:val="24"/>
                        <w:szCs w:val="24"/>
                        <w14:ligatures w14:val="none"/>
                      </w:rPr>
                      <m:t>t∈</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D</m:t>
                        </m:r>
                      </m:e>
                      <m:sub>
                        <m:r>
                          <w:rPr>
                            <w:rFonts w:ascii="Cambria Math" w:eastAsia="Calibri" w:hAnsi="Cambria Math" w:cstheme="minorHAnsi"/>
                            <w:kern w:val="0"/>
                            <w:sz w:val="24"/>
                            <w:szCs w:val="24"/>
                            <w14:ligatures w14:val="none"/>
                          </w:rPr>
                          <m:t>train</m:t>
                        </m:r>
                      </m:sub>
                    </m:sSub>
                  </m:sub>
                  <m:sup/>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w</m:t>
                        </m:r>
                      </m:e>
                      <m:sub>
                        <m:r>
                          <w:rPr>
                            <w:rFonts w:ascii="Cambria Math" w:eastAsia="Calibri" w:hAnsi="Cambria Math" w:cstheme="minorHAnsi"/>
                            <w:kern w:val="0"/>
                            <w:sz w:val="24"/>
                            <w:szCs w:val="24"/>
                            <w14:ligatures w14:val="none"/>
                          </w:rPr>
                          <m:t>t</m:t>
                        </m:r>
                      </m:sub>
                    </m:sSub>
                    <m:d>
                      <m:dPr>
                        <m:begChr m:val="["/>
                        <m:endChr m:val="]"/>
                        <m:ctrlPr>
                          <w:rPr>
                            <w:rFonts w:ascii="Cambria Math" w:eastAsia="Calibri" w:hAnsi="Cambria Math" w:cstheme="minorHAnsi"/>
                            <w:i/>
                            <w:kern w:val="0"/>
                            <w:sz w:val="24"/>
                            <w:szCs w:val="24"/>
                            <w14:ligatures w14:val="none"/>
                          </w:rPr>
                        </m:ctrlPr>
                      </m:dPr>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-y</m:t>
                            </m:r>
                          </m:e>
                          <m:sub>
                            <m:r>
                              <w:rPr>
                                <w:rFonts w:ascii="Cambria Math" w:eastAsia="Calibri" w:hAnsi="Cambria Math" w:cstheme="minorHAnsi"/>
                                <w:kern w:val="0"/>
                                <w:sz w:val="24"/>
                                <w:szCs w:val="24"/>
                                <w14:ligatures w14:val="none"/>
                              </w:rPr>
                              <m:t>t</m:t>
                            </m:r>
                          </m:sub>
                        </m:sSub>
                        <m:func>
                          <m:funcPr>
                            <m:ctrlPr>
                              <w:rPr>
                                <w:rFonts w:ascii="Cambria Math" w:eastAsia="Calibri" w:hAnsi="Cambria Math" w:cstheme="minorHAnsi"/>
                                <w:i/>
                                <w:kern w:val="0"/>
                                <w:sz w:val="24"/>
                                <w:szCs w:val="24"/>
                                <w14:ligatures w14:val="none"/>
                              </w:rPr>
                            </m:ctrlPr>
                          </m:funcPr>
                          <m:fName>
                            <m:r>
                              <m:rPr>
                                <m:sty m:val="p"/>
                              </m:rPr>
                              <w:rPr>
                                <w:rFonts w:ascii="Cambria Math" w:eastAsia="Calibri" w:hAnsi="Cambria Math" w:cstheme="minorHAnsi"/>
                                <w:kern w:val="0"/>
                                <w:sz w:val="24"/>
                                <w:szCs w:val="24"/>
                                <w14:ligatures w14:val="none"/>
                              </w:rPr>
                              <m:t>log</m:t>
                            </m:r>
                          </m:fName>
                          <m:e>
                            <m:sSub>
                              <m:sSubPr>
                                <m:ctrlPr>
                                  <w:rPr>
                                    <w:rFonts w:ascii="Cambria Math" w:eastAsia="Calibri" w:hAnsi="Cambria Math" w:cstheme="minorHAnsi"/>
                                    <w:i/>
                                    <w:kern w:val="0"/>
                                    <w:sz w:val="24"/>
                                    <w:szCs w:val="24"/>
                                    <w14:ligatures w14:val="none"/>
                                  </w:rPr>
                                </m:ctrlPr>
                              </m:sSubPr>
                              <m:e>
                                <m:acc>
                                  <m:accPr>
                                    <m:ctrlPr>
                                      <w:rPr>
                                        <w:rFonts w:ascii="Cambria Math" w:eastAsia="Calibri" w:hAnsi="Cambria Math" w:cstheme="minorHAnsi"/>
                                        <w:i/>
                                        <w:kern w:val="0"/>
                                        <w:sz w:val="24"/>
                                        <w:szCs w:val="24"/>
                                        <w14:ligatures w14:val="none"/>
                                      </w:rPr>
                                    </m:ctrlPr>
                                  </m:accPr>
                                  <m:e>
                                    <m:r>
                                      <w:rPr>
                                        <w:rFonts w:ascii="Cambria Math" w:eastAsia="Calibri" w:hAnsi="Cambria Math" w:cstheme="minorHAnsi"/>
                                        <w:kern w:val="0"/>
                                        <w:sz w:val="24"/>
                                        <w:szCs w:val="24"/>
                                        <w14:ligatures w14:val="none"/>
                                      </w:rPr>
                                      <m:t xml:space="preserve"> p</m:t>
                                    </m:r>
                                  </m:e>
                                </m:acc>
                              </m:e>
                              <m:sub>
                                <m:r>
                                  <w:rPr>
                                    <w:rFonts w:ascii="Cambria Math" w:eastAsia="Calibri" w:hAnsi="Cambria Math" w:cstheme="minorHAnsi"/>
                                    <w:kern w:val="0"/>
                                    <w:sz w:val="24"/>
                                    <w:szCs w:val="24"/>
                                    <w14:ligatures w14:val="none"/>
                                  </w:rPr>
                                  <m:t>t</m:t>
                                </m:r>
                              </m:sub>
                            </m:sSub>
                          </m:e>
                        </m:func>
                        <m:r>
                          <w:rPr>
                            <w:rFonts w:ascii="Cambria Math" w:eastAsia="Calibri" w:hAnsi="Cambria Math" w:cstheme="minorHAnsi"/>
                            <w:kern w:val="0"/>
                            <w:sz w:val="24"/>
                            <w:szCs w:val="24"/>
                            <w14:ligatures w14:val="none"/>
                          </w:rPr>
                          <m:t>-</m:t>
                        </m:r>
                        <m:d>
                          <m:dPr>
                            <m:ctrlPr>
                              <w:rPr>
                                <w:rFonts w:ascii="Cambria Math" w:eastAsia="Calibri" w:hAnsi="Cambria Math" w:cstheme="minorHAnsi"/>
                                <w:i/>
                                <w:kern w:val="0"/>
                                <w:sz w:val="24"/>
                                <w:szCs w:val="24"/>
                                <w14:ligatures w14:val="none"/>
                              </w:rPr>
                            </m:ctrlPr>
                          </m:dPr>
                          <m:e>
                            <m:r>
                              <w:rPr>
                                <w:rFonts w:ascii="Cambria Math" w:eastAsia="Calibri" w:hAnsi="Cambria Math" w:cstheme="minorHAnsi"/>
                                <w:kern w:val="0"/>
                                <w:sz w:val="24"/>
                                <w:szCs w:val="24"/>
                                <w14:ligatures w14:val="none"/>
                              </w:rPr>
                              <m:t>1-</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y</m:t>
                                </m:r>
                              </m:e>
                              <m:sub>
                                <m:r>
                                  <w:rPr>
                                    <w:rFonts w:ascii="Cambria Math" w:eastAsia="Calibri" w:hAnsi="Cambria Math" w:cstheme="minorHAnsi"/>
                                    <w:kern w:val="0"/>
                                    <w:sz w:val="24"/>
                                    <w:szCs w:val="24"/>
                                    <w14:ligatures w14:val="none"/>
                                  </w:rPr>
                                  <m:t>t</m:t>
                                </m:r>
                              </m:sub>
                            </m:sSub>
                          </m:e>
                        </m:d>
                        <m:func>
                          <m:funcPr>
                            <m:ctrlPr>
                              <w:rPr>
                                <w:rFonts w:ascii="Cambria Math" w:eastAsia="Calibri" w:hAnsi="Cambria Math" w:cstheme="minorHAnsi"/>
                                <w:i/>
                                <w:kern w:val="0"/>
                                <w:sz w:val="24"/>
                                <w:szCs w:val="24"/>
                                <w14:ligatures w14:val="none"/>
                              </w:rPr>
                            </m:ctrlPr>
                          </m:funcPr>
                          <m:fName>
                            <m:r>
                              <m:rPr>
                                <m:sty m:val="p"/>
                              </m:rPr>
                              <w:rPr>
                                <w:rFonts w:ascii="Cambria Math" w:eastAsia="Calibri" w:hAnsi="Cambria Math" w:cstheme="minorHAnsi"/>
                                <w:kern w:val="0"/>
                                <w:sz w:val="24"/>
                                <w:szCs w:val="24"/>
                                <w14:ligatures w14:val="none"/>
                              </w:rPr>
                              <m:t>log</m:t>
                            </m:r>
                          </m:fName>
                          <m:e>
                            <m:r>
                              <w:rPr>
                                <w:rFonts w:ascii="Cambria Math" w:eastAsia="Calibri" w:hAnsi="Cambria Math" w:cstheme="minorHAnsi"/>
                                <w:kern w:val="0"/>
                                <w:sz w:val="24"/>
                                <w:szCs w:val="24"/>
                                <w14:ligatures w14:val="none"/>
                              </w:rPr>
                              <m:t>(1-</m:t>
                            </m:r>
                            <m:sSub>
                              <m:sSubPr>
                                <m:ctrlPr>
                                  <w:rPr>
                                    <w:rFonts w:ascii="Cambria Math" w:eastAsia="Calibri" w:hAnsi="Cambria Math" w:cstheme="minorHAnsi"/>
                                    <w:i/>
                                    <w:kern w:val="0"/>
                                    <w:sz w:val="24"/>
                                    <w:szCs w:val="24"/>
                                    <w14:ligatures w14:val="none"/>
                                  </w:rPr>
                                </m:ctrlPr>
                              </m:sSubPr>
                              <m:e>
                                <m:acc>
                                  <m:accPr>
                                    <m:ctrlPr>
                                      <w:rPr>
                                        <w:rFonts w:ascii="Cambria Math" w:eastAsia="Calibri" w:hAnsi="Cambria Math" w:cstheme="minorHAnsi"/>
                                        <w:i/>
                                        <w:kern w:val="0"/>
                                        <w:sz w:val="24"/>
                                        <w:szCs w:val="24"/>
                                        <w14:ligatures w14:val="none"/>
                                      </w:rPr>
                                    </m:ctrlPr>
                                  </m:accPr>
                                  <m:e>
                                    <m:r>
                                      <w:rPr>
                                        <w:rFonts w:ascii="Cambria Math" w:eastAsia="Calibri" w:hAnsi="Cambria Math" w:cstheme="minorHAnsi"/>
                                        <w:kern w:val="0"/>
                                        <w:sz w:val="24"/>
                                        <w:szCs w:val="24"/>
                                        <w14:ligatures w14:val="none"/>
                                      </w:rPr>
                                      <m:t>p</m:t>
                                    </m:r>
                                  </m:e>
                                </m:acc>
                              </m:e>
                              <m:sub>
                                <m:r>
                                  <w:rPr>
                                    <w:rFonts w:ascii="Cambria Math" w:eastAsia="Calibri" w:hAnsi="Cambria Math" w:cstheme="minorHAnsi"/>
                                    <w:kern w:val="0"/>
                                    <w:sz w:val="24"/>
                                    <w:szCs w:val="24"/>
                                    <w14:ligatures w14:val="none"/>
                                  </w:rPr>
                                  <m:t>t</m:t>
                                </m:r>
                              </m:sub>
                            </m:sSub>
                            <m:r>
                              <w:rPr>
                                <w:rFonts w:ascii="Cambria Math" w:eastAsia="Calibri" w:hAnsi="Cambria Math" w:cstheme="minorHAnsi"/>
                                <w:kern w:val="0"/>
                                <w:sz w:val="24"/>
                                <w:szCs w:val="24"/>
                                <w14:ligatures w14:val="none"/>
                              </w:rPr>
                              <m:t>)</m:t>
                            </m:r>
                          </m:e>
                        </m:func>
                      </m:e>
                    </m:d>
                  </m:e>
                </m:nary>
                <m:r>
                  <w:rPr>
                    <w:rFonts w:ascii="Cambria Math" w:eastAsia="Times New Roman" w:hAnsi="Cambria Math" w:cstheme="minorHAnsi"/>
                    <w:kern w:val="0"/>
                    <w:sz w:val="24"/>
                    <w:szCs w:val="24"/>
                    <w14:ligatures w14:val="none"/>
                  </w:rPr>
                  <m:t xml:space="preserve">+ </m:t>
                </m:r>
                <m:nary>
                  <m:naryPr>
                    <m:chr m:val="∑"/>
                    <m:limLoc m:val="undOvr"/>
                    <m:ctrlPr>
                      <w:rPr>
                        <w:rFonts w:ascii="Cambria Math" w:eastAsia="Times New Roman" w:hAnsi="Cambria Math" w:cstheme="minorHAnsi"/>
                        <w:i/>
                        <w:kern w:val="0"/>
                        <w:sz w:val="24"/>
                        <w:szCs w:val="24"/>
                        <w14:ligatures w14:val="none"/>
                      </w:rPr>
                    </m:ctrlPr>
                  </m:naryPr>
                  <m:sub>
                    <m:r>
                      <w:rPr>
                        <w:rFonts w:ascii="Cambria Math" w:eastAsia="Times New Roman" w:hAnsi="Cambria Math" w:cstheme="minorHAnsi"/>
                        <w:kern w:val="0"/>
                        <w:sz w:val="24"/>
                        <w:szCs w:val="24"/>
                        <w14:ligatures w14:val="none"/>
                      </w:rPr>
                      <m:t>i=1</m:t>
                    </m:r>
                  </m:sub>
                  <m:sup>
                    <m:r>
                      <w:rPr>
                        <w:rFonts w:ascii="Cambria Math" w:eastAsia="Times New Roman" w:hAnsi="Cambria Math" w:cstheme="minorHAnsi"/>
                        <w:kern w:val="0"/>
                        <w:sz w:val="24"/>
                        <w:szCs w:val="24"/>
                        <w14:ligatures w14:val="none"/>
                      </w:rPr>
                      <m:t>p</m:t>
                    </m:r>
                  </m:sup>
                  <m:e>
                    <m:sSub>
                      <m:sSubPr>
                        <m:ctrlPr>
                          <w:rPr>
                            <w:rFonts w:ascii="Cambria Math" w:eastAsia="Times New Roman" w:hAnsi="Cambria Math" w:cstheme="minorHAnsi"/>
                            <w:i/>
                            <w:kern w:val="0"/>
                            <w:sz w:val="24"/>
                            <w:szCs w:val="24"/>
                            <w14:ligatures w14:val="none"/>
                          </w:rPr>
                        </m:ctrlPr>
                      </m:sSubPr>
                      <m:e>
                        <m:r>
                          <w:rPr>
                            <w:rFonts w:ascii="Cambria Math" w:eastAsia="Times New Roman" w:hAnsi="Cambria Math" w:cstheme="minorHAnsi"/>
                            <w:kern w:val="0"/>
                            <w:sz w:val="24"/>
                            <w:szCs w:val="24"/>
                            <w14:ligatures w14:val="none"/>
                          </w:rPr>
                          <m:t>λ</m:t>
                        </m:r>
                      </m:e>
                      <m:sub>
                        <m:r>
                          <w:rPr>
                            <w:rFonts w:ascii="Cambria Math" w:eastAsia="Times New Roman" w:hAnsi="Cambria Math" w:cstheme="minorHAnsi"/>
                            <w:kern w:val="0"/>
                            <w:sz w:val="24"/>
                            <w:szCs w:val="24"/>
                            <w14:ligatures w14:val="none"/>
                          </w:rPr>
                          <m:t>i</m:t>
                        </m:r>
                      </m:sub>
                    </m:sSub>
                    <m:sSubSup>
                      <m:sSubSupPr>
                        <m:ctrlPr>
                          <w:rPr>
                            <w:rFonts w:ascii="Cambria Math" w:eastAsia="Times New Roman" w:hAnsi="Cambria Math" w:cstheme="minorHAnsi"/>
                            <w:i/>
                            <w:kern w:val="0"/>
                            <w:sz w:val="24"/>
                            <w:szCs w:val="24"/>
                            <w14:ligatures w14:val="none"/>
                          </w:rPr>
                        </m:ctrlPr>
                      </m:sSubSupPr>
                      <m:e>
                        <m:r>
                          <w:rPr>
                            <w:rFonts w:ascii="Cambria Math" w:eastAsia="Times New Roman" w:hAnsi="Cambria Math" w:cstheme="minorHAnsi"/>
                            <w:kern w:val="0"/>
                            <w:sz w:val="24"/>
                            <w:szCs w:val="24"/>
                            <w14:ligatures w14:val="none"/>
                          </w:rPr>
                          <m:t>θ</m:t>
                        </m:r>
                      </m:e>
                      <m:sub>
                        <m:r>
                          <w:rPr>
                            <w:rFonts w:ascii="Cambria Math" w:eastAsia="Times New Roman" w:hAnsi="Cambria Math" w:cstheme="minorHAnsi"/>
                            <w:kern w:val="0"/>
                            <w:sz w:val="24"/>
                            <w:szCs w:val="24"/>
                            <w14:ligatures w14:val="none"/>
                          </w:rPr>
                          <m:t>i</m:t>
                        </m:r>
                      </m:sub>
                      <m:sup>
                        <m:r>
                          <w:rPr>
                            <w:rFonts w:ascii="Cambria Math" w:eastAsia="Times New Roman" w:hAnsi="Cambria Math" w:cstheme="minorHAnsi"/>
                            <w:kern w:val="0"/>
                            <w:sz w:val="24"/>
                            <w:szCs w:val="24"/>
                            <w14:ligatures w14:val="none"/>
                          </w:rPr>
                          <m:t>T</m:t>
                        </m:r>
                      </m:sup>
                    </m:sSubSup>
                    <m:sSub>
                      <m:sSubPr>
                        <m:ctrlPr>
                          <w:rPr>
                            <w:rFonts w:ascii="Cambria Math" w:eastAsia="Times New Roman" w:hAnsi="Cambria Math" w:cstheme="minorHAnsi"/>
                            <w:i/>
                            <w:kern w:val="0"/>
                            <w:sz w:val="24"/>
                            <w:szCs w:val="24"/>
                            <w14:ligatures w14:val="none"/>
                          </w:rPr>
                        </m:ctrlPr>
                      </m:sSubPr>
                      <m:e>
                        <m:r>
                          <w:rPr>
                            <w:rFonts w:ascii="Cambria Math" w:eastAsia="Times New Roman" w:hAnsi="Cambria Math" w:cstheme="minorHAnsi"/>
                            <w:kern w:val="0"/>
                            <w:sz w:val="24"/>
                            <w:szCs w:val="24"/>
                            <w14:ligatures w14:val="none"/>
                          </w:rPr>
                          <m:t>S</m:t>
                        </m:r>
                      </m:e>
                      <m:sub>
                        <m:r>
                          <w:rPr>
                            <w:rFonts w:ascii="Cambria Math" w:eastAsia="Times New Roman" w:hAnsi="Cambria Math" w:cstheme="minorHAnsi"/>
                            <w:kern w:val="0"/>
                            <w:sz w:val="24"/>
                            <w:szCs w:val="24"/>
                            <w14:ligatures w14:val="none"/>
                          </w:rPr>
                          <m:t>i</m:t>
                        </m:r>
                      </m:sub>
                    </m:sSub>
                    <m:sSub>
                      <m:sSubPr>
                        <m:ctrlPr>
                          <w:rPr>
                            <w:rFonts w:ascii="Cambria Math" w:eastAsia="Times New Roman" w:hAnsi="Cambria Math" w:cstheme="minorHAnsi"/>
                            <w:i/>
                            <w:kern w:val="0"/>
                            <w:sz w:val="24"/>
                            <w:szCs w:val="24"/>
                            <w14:ligatures w14:val="none"/>
                          </w:rPr>
                        </m:ctrlPr>
                      </m:sSubPr>
                      <m:e>
                        <m:r>
                          <w:rPr>
                            <w:rFonts w:ascii="Cambria Math" w:eastAsia="Times New Roman" w:hAnsi="Cambria Math" w:cstheme="minorHAnsi"/>
                            <w:kern w:val="0"/>
                            <w:sz w:val="24"/>
                            <w:szCs w:val="24"/>
                            <w14:ligatures w14:val="none"/>
                          </w:rPr>
                          <m:t>θ</m:t>
                        </m:r>
                      </m:e>
                      <m:sub>
                        <m:r>
                          <w:rPr>
                            <w:rFonts w:ascii="Cambria Math" w:eastAsia="Times New Roman" w:hAnsi="Cambria Math" w:cstheme="minorHAnsi"/>
                            <w:kern w:val="0"/>
                            <w:sz w:val="24"/>
                            <w:szCs w:val="24"/>
                            <w14:ligatures w14:val="none"/>
                          </w:rPr>
                          <m:t>i</m:t>
                        </m:r>
                      </m:sub>
                    </m:sSub>
                  </m:e>
                </m:nary>
              </m:oMath>
            </m:oMathPara>
          </w:p>
        </w:tc>
        <w:tc>
          <w:tcPr>
            <w:tcW w:w="945" w:type="dxa"/>
            <w:shd w:val="clear" w:color="auto" w:fill="auto"/>
          </w:tcPr>
          <w:p w14:paraId="3B06F607" w14:textId="189476F2" w:rsidR="00672FBF" w:rsidRPr="00E043CA" w:rsidRDefault="00672FBF"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w:t>
            </w:r>
            <w:r w:rsidR="00ED6AFB" w:rsidRPr="00E043CA">
              <w:rPr>
                <w:rFonts w:asciiTheme="minorHAnsi" w:hAnsiTheme="minorHAnsi" w:cstheme="minorHAnsi"/>
                <w:sz w:val="24"/>
                <w:szCs w:val="24"/>
              </w:rPr>
              <w:t>2</w:t>
            </w:r>
            <w:r w:rsidRPr="00E043CA">
              <w:rPr>
                <w:rFonts w:asciiTheme="minorHAnsi" w:hAnsiTheme="minorHAnsi" w:cstheme="minorHAnsi"/>
                <w:sz w:val="24"/>
                <w:szCs w:val="24"/>
              </w:rPr>
              <w:t>)</w:t>
            </w:r>
          </w:p>
        </w:tc>
      </w:tr>
    </w:tbl>
    <w:p w14:paraId="6B26DA13" w14:textId="3A1C3276" w:rsidR="00C35022" w:rsidRPr="00E043CA" w:rsidRDefault="00C35022" w:rsidP="00C35022">
      <w:pPr>
        <w:spacing w:before="0" w:after="160"/>
        <w:rPr>
          <w:rFonts w:eastAsia="Times New Roman" w:cstheme="minorHAnsi"/>
          <w:bCs/>
          <w:kern w:val="0"/>
          <w:sz w:val="24"/>
          <w:szCs w:val="24"/>
          <w14:ligatures w14:val="none"/>
        </w:rPr>
      </w:pPr>
    </w:p>
    <w:p w14:paraId="4C88F66D" w14:textId="1FAED9A2" w:rsidR="00C35022" w:rsidRPr="00E043CA" w:rsidRDefault="00C35022" w:rsidP="00C35022">
      <w:pPr>
        <w:spacing w:before="0" w:after="0"/>
        <w:rPr>
          <w:rFonts w:eastAsia="Calibri" w:cstheme="minorHAnsi"/>
          <w:kern w:val="0"/>
          <w:sz w:val="24"/>
          <w:szCs w:val="24"/>
          <w14:ligatures w14:val="none"/>
        </w:rPr>
      </w:pPr>
      <w:r w:rsidRPr="00E043CA">
        <w:rPr>
          <w:rFonts w:eastAsia="Calibri" w:cstheme="minorHAnsi"/>
          <w:kern w:val="0"/>
          <w:sz w:val="24"/>
          <w:szCs w:val="24"/>
          <w14:ligatures w14:val="none"/>
        </w:rPr>
        <w:t xml:space="preserve">The smoothness of the spline is controlled by a smoothing penalty </w:t>
      </w:r>
      <m:oMath>
        <m:r>
          <w:rPr>
            <w:rFonts w:ascii="Cambria Math" w:eastAsia="Calibri" w:hAnsi="Cambria Math" w:cstheme="minorHAnsi"/>
            <w:kern w:val="0"/>
            <w:sz w:val="24"/>
            <w:szCs w:val="24"/>
            <w14:ligatures w14:val="none"/>
          </w:rPr>
          <m:t>(</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λ</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oMath>
      <w:r w:rsidRPr="00E043CA">
        <w:rPr>
          <w:rFonts w:eastAsia="Calibri" w:cstheme="minorHAnsi"/>
          <w:kern w:val="0"/>
          <w:sz w:val="24"/>
          <w:szCs w:val="24"/>
          <w14:ligatures w14:val="none"/>
        </w:rPr>
        <w:t xml:space="preserve"> and </w:t>
      </w:r>
      <m:oMath>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oMath>
      <w:r w:rsidRPr="00E043CA">
        <w:rPr>
          <w:rFonts w:eastAsia="Times New Roman" w:cstheme="minorHAnsi"/>
          <w:kern w:val="0"/>
          <w:sz w:val="24"/>
          <w:szCs w:val="24"/>
          <w14:ligatures w14:val="none"/>
        </w:rPr>
        <w:t xml:space="preserve"> is the spline penalty matrix</w:t>
      </w:r>
      <w:sdt>
        <w:sdtPr>
          <w:rPr>
            <w:rFonts w:eastAsia="Times New Roman" w:cstheme="minorHAnsi"/>
            <w:kern w:val="0"/>
            <w:sz w:val="24"/>
            <w:szCs w:val="24"/>
            <w14:ligatures w14:val="none"/>
          </w:rPr>
          <w:id w:val="2049173527"/>
          <w:citation/>
        </w:sdtPr>
        <w:sdtEndPr/>
        <w:sdtContent>
          <w:r w:rsidRPr="00E043CA">
            <w:rPr>
              <w:rFonts w:eastAsia="Times New Roman" w:cstheme="minorHAnsi"/>
              <w:kern w:val="0"/>
              <w:sz w:val="24"/>
              <w:szCs w:val="24"/>
              <w14:ligatures w14:val="none"/>
            </w:rPr>
            <w:fldChar w:fldCharType="begin"/>
          </w:r>
          <w:r w:rsidRPr="00E043CA">
            <w:rPr>
              <w:rFonts w:eastAsia="Times New Roman" w:cstheme="minorHAnsi"/>
              <w:kern w:val="0"/>
              <w:sz w:val="24"/>
              <w:szCs w:val="24"/>
              <w:lang w:val="en-US"/>
              <w14:ligatures w14:val="none"/>
            </w:rPr>
            <w:instrText xml:space="preserve"> CITATION Has86 \l 1033 </w:instrText>
          </w:r>
          <w:r w:rsidRPr="00E043CA">
            <w:rPr>
              <w:rFonts w:eastAsia="Times New Roman" w:cstheme="minorHAnsi"/>
              <w:kern w:val="0"/>
              <w:sz w:val="24"/>
              <w:szCs w:val="24"/>
              <w14:ligatures w14:val="none"/>
            </w:rPr>
            <w:fldChar w:fldCharType="separate"/>
          </w:r>
          <w:r w:rsidR="00AB146F">
            <w:rPr>
              <w:rFonts w:eastAsia="Times New Roman" w:cstheme="minorHAnsi"/>
              <w:noProof/>
              <w:kern w:val="0"/>
              <w:sz w:val="24"/>
              <w:szCs w:val="24"/>
              <w:lang w:val="en-US"/>
              <w14:ligatures w14:val="none"/>
            </w:rPr>
            <w:t xml:space="preserve"> </w:t>
          </w:r>
          <w:r w:rsidR="00AB146F" w:rsidRPr="00AB146F">
            <w:rPr>
              <w:rFonts w:eastAsia="Times New Roman" w:cstheme="minorHAnsi"/>
              <w:noProof/>
              <w:kern w:val="0"/>
              <w:sz w:val="24"/>
              <w:szCs w:val="24"/>
              <w:lang w:val="en-US"/>
              <w14:ligatures w14:val="none"/>
            </w:rPr>
            <w:t>(Hastie &amp; Tibshirani, 1986)</w:t>
          </w:r>
          <w:r w:rsidRPr="00E043CA">
            <w:rPr>
              <w:rFonts w:eastAsia="Times New Roman" w:cstheme="minorHAnsi"/>
              <w:kern w:val="0"/>
              <w:sz w:val="24"/>
              <w:szCs w:val="24"/>
              <w14:ligatures w14:val="none"/>
            </w:rPr>
            <w:fldChar w:fldCharType="end"/>
          </w:r>
        </w:sdtContent>
      </w:sdt>
      <w:r w:rsidRPr="00E043CA">
        <w:rPr>
          <w:rFonts w:eastAsia="Calibri" w:cstheme="minorHAnsi"/>
          <w:kern w:val="0"/>
          <w:sz w:val="24"/>
          <w:szCs w:val="24"/>
          <w14:ligatures w14:val="none"/>
        </w:rPr>
        <w:t>.</w:t>
      </w:r>
    </w:p>
    <w:p w14:paraId="1ACA0FDB" w14:textId="3D628040" w:rsidR="00492BB9" w:rsidRPr="00E043CA" w:rsidRDefault="00492BB9" w:rsidP="00492BB9">
      <w:pPr>
        <w:rPr>
          <w:rFonts w:cstheme="minorHAnsi"/>
          <w:sz w:val="24"/>
          <w:szCs w:val="24"/>
        </w:rPr>
      </w:pPr>
    </w:p>
    <w:p w14:paraId="387B96D2" w14:textId="1E572080" w:rsidR="001331D4" w:rsidRPr="00E043CA" w:rsidRDefault="001331D4" w:rsidP="00E102D6">
      <w:pPr>
        <w:pStyle w:val="Heading3"/>
        <w:numPr>
          <w:ilvl w:val="0"/>
          <w:numId w:val="0"/>
        </w:numPr>
        <w:rPr>
          <w:rFonts w:cstheme="minorHAnsi"/>
        </w:rPr>
      </w:pPr>
      <w:r w:rsidRPr="00E043CA">
        <w:rPr>
          <w:rFonts w:cstheme="minorHAnsi"/>
        </w:rPr>
        <w:t xml:space="preserve">Extreme </w:t>
      </w:r>
      <w:r w:rsidR="004506B0">
        <w:rPr>
          <w:rFonts w:cstheme="minorHAnsi"/>
        </w:rPr>
        <w:t>g</w:t>
      </w:r>
      <w:r w:rsidRPr="00E043CA">
        <w:rPr>
          <w:rFonts w:cstheme="minorHAnsi"/>
        </w:rPr>
        <w:t xml:space="preserve">radient </w:t>
      </w:r>
      <w:r w:rsidR="004506B0">
        <w:rPr>
          <w:rFonts w:cstheme="minorHAnsi"/>
        </w:rPr>
        <w:t>b</w:t>
      </w:r>
      <w:r w:rsidRPr="00E043CA">
        <w:rPr>
          <w:rFonts w:cstheme="minorHAnsi"/>
        </w:rPr>
        <w:t>oost (</w:t>
      </w:r>
      <w:proofErr w:type="spellStart"/>
      <w:r w:rsidRPr="00E043CA">
        <w:rPr>
          <w:rFonts w:cstheme="minorHAnsi"/>
        </w:rPr>
        <w:t>XGBoost</w:t>
      </w:r>
      <w:proofErr w:type="spellEnd"/>
      <w:r w:rsidRPr="00E043CA">
        <w:rPr>
          <w:rFonts w:cstheme="minorHAnsi"/>
        </w:rPr>
        <w:t>)</w:t>
      </w:r>
    </w:p>
    <w:p w14:paraId="5C9D9ED5" w14:textId="1B66C866" w:rsidR="00135809" w:rsidRPr="00E043CA" w:rsidRDefault="00135809" w:rsidP="00135809">
      <w:pPr>
        <w:rPr>
          <w:rFonts w:cstheme="minorHAnsi"/>
          <w:color w:val="000000" w:themeColor="text1"/>
          <w:kern w:val="0"/>
          <w:sz w:val="24"/>
          <w:szCs w:val="24"/>
          <w14:ligatures w14:val="none"/>
        </w:rPr>
      </w:pPr>
      <w:r w:rsidRPr="00E043CA">
        <w:rPr>
          <w:rFonts w:cstheme="minorHAnsi"/>
          <w:sz w:val="24"/>
          <w:szCs w:val="24"/>
        </w:rPr>
        <w:t xml:space="preserve">Tree-based ML models are non-parametric and use logic that departs markedly from traditional econometric models to capture nonlinearities within the data. These models build on the concept of decision trees, where binary groups are created by grouping observations with similar characteristic.  They use a hierarchical tree structure that partitions the predictor space </w:t>
      </w:r>
      <w:r w:rsidRPr="00E043CA">
        <w:rPr>
          <w:rFonts w:cstheme="minorHAnsi"/>
          <w:sz w:val="24"/>
          <w:szCs w:val="24"/>
        </w:rPr>
        <w:lastRenderedPageBreak/>
        <w:t xml:space="preserve">by recursively selecting features and splits that maximize a set improvement criterion such as information gain, entropy reduction, Gini reduction, or variance reduction depending on the task </w:t>
      </w:r>
      <w:sdt>
        <w:sdtPr>
          <w:rPr>
            <w:rFonts w:cstheme="minorHAnsi"/>
            <w:sz w:val="24"/>
            <w:szCs w:val="24"/>
          </w:rPr>
          <w:id w:val="-729997820"/>
          <w:citation/>
        </w:sdtPr>
        <w:sdtEndPr/>
        <w:sdtContent>
          <w:r w:rsidRPr="00E043CA">
            <w:rPr>
              <w:rFonts w:cstheme="minorHAnsi"/>
              <w:sz w:val="24"/>
              <w:szCs w:val="24"/>
            </w:rPr>
            <w:fldChar w:fldCharType="begin"/>
          </w:r>
          <w:r w:rsidR="00265C01">
            <w:rPr>
              <w:rFonts w:cstheme="minorHAnsi"/>
              <w:sz w:val="24"/>
              <w:szCs w:val="24"/>
              <w:lang w:val="en-US"/>
            </w:rPr>
            <w:instrText xml:space="preserve">CITATION Bre84 \m Has09 \l 1033 </w:instrText>
          </w:r>
          <w:r w:rsidRPr="00E043CA">
            <w:rPr>
              <w:rFonts w:cstheme="minorHAnsi"/>
              <w:sz w:val="24"/>
              <w:szCs w:val="24"/>
            </w:rPr>
            <w:fldChar w:fldCharType="separate"/>
          </w:r>
          <w:r w:rsidR="00AB146F" w:rsidRPr="00AB146F">
            <w:rPr>
              <w:rFonts w:cstheme="minorHAnsi"/>
              <w:noProof/>
              <w:sz w:val="24"/>
              <w:szCs w:val="24"/>
              <w:lang w:val="en-US"/>
            </w:rPr>
            <w:t>(Breiman, Friedman, Olshen, &amp; Stone, 1984; Hastie &amp; Friedman, The Elements of Statisitcal Learning, 2009)</w:t>
          </w:r>
          <w:r w:rsidRPr="00E043CA">
            <w:rPr>
              <w:rFonts w:cstheme="minorHAnsi"/>
              <w:sz w:val="24"/>
              <w:szCs w:val="24"/>
            </w:rPr>
            <w:fldChar w:fldCharType="end"/>
          </w:r>
        </w:sdtContent>
      </w:sdt>
      <w:r w:rsidRPr="00E043CA">
        <w:rPr>
          <w:rFonts w:cstheme="minorHAnsi"/>
          <w:sz w:val="24"/>
          <w:szCs w:val="24"/>
        </w:rPr>
        <w:t>. This process ensures that the most informative features for predicting the target are placed higher in the tree structure</w:t>
      </w:r>
      <w:r w:rsidRPr="00E043CA">
        <w:rPr>
          <w:rFonts w:cstheme="minorHAnsi"/>
          <w:color w:val="000000" w:themeColor="text1"/>
          <w:sz w:val="24"/>
          <w:szCs w:val="24"/>
        </w:rPr>
        <w:t xml:space="preserve">. </w:t>
      </w:r>
    </w:p>
    <w:p w14:paraId="25E342E6" w14:textId="0E5F9C24" w:rsidR="00135809" w:rsidRPr="00E043CA" w:rsidRDefault="00135809" w:rsidP="00135809">
      <w:pPr>
        <w:rPr>
          <w:rFonts w:cstheme="minorHAnsi"/>
          <w:color w:val="000000" w:themeColor="text1"/>
          <w:sz w:val="24"/>
          <w:szCs w:val="24"/>
          <w:u w:val="single"/>
        </w:rPr>
      </w:pPr>
      <w:r w:rsidRPr="00E043CA">
        <w:rPr>
          <w:rFonts w:cstheme="minorHAnsi"/>
          <w:color w:val="000000" w:themeColor="text1"/>
          <w:sz w:val="24"/>
          <w:szCs w:val="24"/>
        </w:rPr>
        <w:t xml:space="preserve">Although decision trees are intuitive, single CART (classification and regression tress) easily overfit </w:t>
      </w:r>
      <w:sdt>
        <w:sdtPr>
          <w:rPr>
            <w:rFonts w:cstheme="minorHAnsi"/>
            <w:color w:val="000000" w:themeColor="text1"/>
            <w:sz w:val="24"/>
            <w:szCs w:val="24"/>
          </w:rPr>
          <w:id w:val="825161476"/>
          <w:citation/>
        </w:sdtPr>
        <w:sdtEndPr/>
        <w:sdtContent>
          <w:r w:rsidRPr="00E043CA">
            <w:rPr>
              <w:rFonts w:cstheme="minorHAnsi"/>
              <w:color w:val="000000" w:themeColor="text1"/>
              <w:sz w:val="24"/>
              <w:szCs w:val="24"/>
            </w:rPr>
            <w:fldChar w:fldCharType="begin"/>
          </w:r>
          <w:r w:rsidR="00265C01">
            <w:rPr>
              <w:rFonts w:cstheme="minorHAnsi"/>
              <w:color w:val="000000" w:themeColor="text1"/>
              <w:sz w:val="24"/>
              <w:szCs w:val="24"/>
              <w:lang w:val="en-US"/>
            </w:rPr>
            <w:instrText xml:space="preserve">CITATION Has09 \m Bre84 \m Shi20 \l 1033 </w:instrText>
          </w:r>
          <w:r w:rsidRPr="00E043CA">
            <w:rPr>
              <w:rFonts w:cstheme="minorHAnsi"/>
              <w:color w:val="000000" w:themeColor="text1"/>
              <w:sz w:val="24"/>
              <w:szCs w:val="24"/>
            </w:rPr>
            <w:fldChar w:fldCharType="separate"/>
          </w:r>
          <w:r w:rsidR="00AB146F" w:rsidRPr="00AB146F">
            <w:rPr>
              <w:rFonts w:cstheme="minorHAnsi"/>
              <w:noProof/>
              <w:color w:val="000000" w:themeColor="text1"/>
              <w:sz w:val="24"/>
              <w:szCs w:val="24"/>
              <w:lang w:val="en-US"/>
            </w:rPr>
            <w:t>(Hastie &amp; Friedman, The Elements of Statisitcal Learning, 2009; Breiman, Friedman, Olshen, &amp; Stone, 1984; Gu, Kelly, &amp; Xiu, 2020)</w:t>
          </w:r>
          <w:r w:rsidRPr="00E043CA">
            <w:rPr>
              <w:rFonts w:cstheme="minorHAnsi"/>
              <w:color w:val="000000" w:themeColor="text1"/>
              <w:sz w:val="24"/>
              <w:szCs w:val="24"/>
            </w:rPr>
            <w:fldChar w:fldCharType="end"/>
          </w:r>
        </w:sdtContent>
      </w:sdt>
      <w:r w:rsidRPr="00E043CA">
        <w:rPr>
          <w:rFonts w:cstheme="minorHAnsi"/>
          <w:color w:val="000000" w:themeColor="text1"/>
          <w:sz w:val="24"/>
          <w:szCs w:val="24"/>
        </w:rPr>
        <w:t>. Ensemble methods like bagging and boosting address this shortcoming by combining multiple weak learners</w:t>
      </w:r>
      <w:sdt>
        <w:sdtPr>
          <w:rPr>
            <w:rFonts w:cstheme="minorHAnsi"/>
            <w:color w:val="EE0000"/>
            <w:sz w:val="24"/>
            <w:szCs w:val="24"/>
          </w:rPr>
          <w:id w:val="-2115429897"/>
          <w:citation/>
        </w:sdtPr>
        <w:sdtEndPr/>
        <w:sdtContent>
          <w:r w:rsidRPr="005D2F7A">
            <w:rPr>
              <w:rFonts w:cstheme="minorHAnsi"/>
              <w:color w:val="EE0000"/>
              <w:sz w:val="24"/>
              <w:szCs w:val="24"/>
            </w:rPr>
            <w:fldChar w:fldCharType="begin"/>
          </w:r>
          <w:r w:rsidR="00EC71F6" w:rsidRPr="005D2F7A">
            <w:rPr>
              <w:rFonts w:cstheme="minorHAnsi"/>
              <w:color w:val="EE0000"/>
              <w:sz w:val="24"/>
              <w:szCs w:val="24"/>
              <w:lang w:val="en-US"/>
            </w:rPr>
            <w:instrText xml:space="preserve">CITATION JHF01 \l 1033 </w:instrText>
          </w:r>
          <w:r w:rsidR="005D2F7A" w:rsidRPr="005D2F7A">
            <w:rPr>
              <w:rFonts w:cstheme="minorHAnsi"/>
              <w:color w:val="EE0000"/>
              <w:sz w:val="24"/>
              <w:szCs w:val="24"/>
              <w:lang w:val="en-US"/>
            </w:rPr>
            <w:instrText xml:space="preserve"> \m LBr96</w:instrText>
          </w:r>
          <w:r w:rsidRPr="005D2F7A">
            <w:rPr>
              <w:rFonts w:cstheme="minorHAnsi"/>
              <w:color w:val="EE0000"/>
              <w:sz w:val="24"/>
              <w:szCs w:val="24"/>
            </w:rPr>
            <w:fldChar w:fldCharType="separate"/>
          </w:r>
          <w:r w:rsidR="005D2F7A" w:rsidRPr="005D2F7A">
            <w:rPr>
              <w:rFonts w:cstheme="minorHAnsi"/>
              <w:noProof/>
              <w:color w:val="EE0000"/>
              <w:sz w:val="24"/>
              <w:szCs w:val="24"/>
              <w:lang w:val="en-US"/>
            </w:rPr>
            <w:t xml:space="preserve"> (Friedman, 2001; Breiman L. , Bagging Predictors, 1996)</w:t>
          </w:r>
          <w:r w:rsidRPr="005D2F7A">
            <w:rPr>
              <w:rFonts w:cstheme="minorHAnsi"/>
              <w:color w:val="EE0000"/>
              <w:sz w:val="24"/>
              <w:szCs w:val="24"/>
            </w:rPr>
            <w:fldChar w:fldCharType="end"/>
          </w:r>
        </w:sdtContent>
      </w:sdt>
      <w:r w:rsidRPr="00E043CA">
        <w:rPr>
          <w:rFonts w:cstheme="minorHAnsi"/>
          <w:color w:val="000000" w:themeColor="text1"/>
          <w:sz w:val="24"/>
          <w:szCs w:val="24"/>
        </w:rPr>
        <w:t>. This study focuses specifically on a boosting ensemble that build a strong predictive model by sequentially combining many weak learners</w:t>
      </w:r>
      <w:r w:rsidRPr="00E043CA">
        <w:rPr>
          <w:rFonts w:cstheme="minorHAnsi"/>
          <w:sz w:val="24"/>
          <w:szCs w:val="24"/>
        </w:rPr>
        <w:t xml:space="preserve">. </w:t>
      </w:r>
      <w:proofErr w:type="spellStart"/>
      <w:r w:rsidRPr="00E043CA">
        <w:rPr>
          <w:rFonts w:cstheme="minorHAnsi"/>
          <w:sz w:val="24"/>
          <w:szCs w:val="24"/>
        </w:rPr>
        <w:t>XGBoost</w:t>
      </w:r>
      <w:proofErr w:type="spellEnd"/>
      <w:r w:rsidRPr="00E043CA">
        <w:rPr>
          <w:rFonts w:cstheme="minorHAnsi"/>
          <w:sz w:val="24"/>
          <w:szCs w:val="24"/>
        </w:rPr>
        <w:t xml:space="preserve"> construct an additive model of the form</w:t>
      </w:r>
      <w:r w:rsidRPr="00E043CA">
        <w:rPr>
          <w:rFonts w:cstheme="minorHAnsi"/>
          <w:color w:val="000000" w:themeColor="text1"/>
          <w:sz w:val="24"/>
          <w:szCs w:val="24"/>
          <w:u w:val="single"/>
        </w:rPr>
        <w:t>:</w:t>
      </w:r>
    </w:p>
    <w:p w14:paraId="4EBD5112" w14:textId="35F9373D" w:rsidR="0076168D" w:rsidRPr="00E043CA" w:rsidRDefault="0076168D" w:rsidP="00CD310F">
      <w:pPr>
        <w:rPr>
          <w:rFonts w:cstheme="minorHAnsi"/>
          <w:sz w:val="24"/>
          <w:szCs w:val="24"/>
        </w:rPr>
      </w:pPr>
    </w:p>
    <w:tbl>
      <w:tblPr>
        <w:tblStyle w:val="PlainTable3"/>
        <w:tblW w:w="0" w:type="auto"/>
        <w:jc w:val="center"/>
        <w:tblLook w:val="04A0" w:firstRow="1" w:lastRow="0" w:firstColumn="1" w:lastColumn="0" w:noHBand="0" w:noVBand="1"/>
      </w:tblPr>
      <w:tblGrid>
        <w:gridCol w:w="8071"/>
        <w:gridCol w:w="945"/>
      </w:tblGrid>
      <w:tr w:rsidR="00CD310F" w:rsidRPr="00E043CA" w14:paraId="2BFC8E29"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2465C03E" w14:textId="4BFB9C4C" w:rsidR="00CD310F" w:rsidRPr="00E043CA" w:rsidRDefault="00C850E6" w:rsidP="004E12F4">
            <w:pPr>
              <w:rPr>
                <w:rFonts w:asciiTheme="minorHAnsi" w:eastAsiaTheme="minorEastAsia" w:hAnsiTheme="minorHAnsi" w:cstheme="minorHAnsi"/>
                <w:kern w:val="0"/>
                <w:sz w:val="24"/>
                <w:szCs w:val="24"/>
                <w14:ligatures w14:val="none"/>
              </w:rPr>
            </w:pPr>
            <m:oMathPara>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F</m:t>
                    </m:r>
                  </m:e>
                  <m:sub>
                    <m:r>
                      <w:rPr>
                        <w:rFonts w:ascii="Cambria Math" w:hAnsi="Cambria Math" w:cstheme="minorHAnsi"/>
                        <w:color w:val="000000" w:themeColor="text1"/>
                        <w:sz w:val="24"/>
                        <w:szCs w:val="24"/>
                      </w:rPr>
                      <m:t>M</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X</m:t>
                        </m:r>
                      </m:e>
                      <m:sub>
                        <m:r>
                          <w:rPr>
                            <w:rFonts w:ascii="Cambria Math" w:hAnsi="Cambria Math" w:cstheme="minorHAnsi"/>
                            <w:color w:val="000000" w:themeColor="text1"/>
                            <w:sz w:val="24"/>
                            <w:szCs w:val="24"/>
                          </w:rPr>
                          <m:t>t</m:t>
                        </m:r>
                      </m:sub>
                    </m:sSub>
                  </m:e>
                </m:d>
                <m:r>
                  <w:rPr>
                    <w:rFonts w:ascii="Cambria Math" w:hAnsi="Cambria Math" w:cstheme="minorHAnsi"/>
                    <w:color w:val="000000" w:themeColor="text1"/>
                    <w:sz w:val="24"/>
                    <w:szCs w:val="24"/>
                  </w:rPr>
                  <m:t>=</m:t>
                </m:r>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m=1</m:t>
                    </m:r>
                  </m:sub>
                  <m:sup>
                    <m:r>
                      <w:rPr>
                        <w:rFonts w:ascii="Cambria Math" w:hAnsi="Cambria Math" w:cstheme="minorHAnsi"/>
                        <w:color w:val="000000" w:themeColor="text1"/>
                        <w:sz w:val="24"/>
                        <w:szCs w:val="24"/>
                      </w:rPr>
                      <m:t>M</m:t>
                    </m:r>
                  </m:sup>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f</m:t>
                        </m:r>
                      </m:e>
                      <m:sub>
                        <m:r>
                          <w:rPr>
                            <w:rFonts w:ascii="Cambria Math" w:hAnsi="Cambria Math" w:cstheme="minorHAnsi"/>
                            <w:color w:val="000000" w:themeColor="text1"/>
                            <w:sz w:val="24"/>
                            <w:szCs w:val="24"/>
                          </w:rPr>
                          <m:t>m</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X</m:t>
                            </m:r>
                          </m:e>
                          <m:sub>
                            <m:r>
                              <w:rPr>
                                <w:rFonts w:ascii="Cambria Math" w:hAnsi="Cambria Math" w:cstheme="minorHAnsi"/>
                                <w:color w:val="000000" w:themeColor="text1"/>
                                <w:sz w:val="24"/>
                                <w:szCs w:val="24"/>
                              </w:rPr>
                              <m:t>t</m:t>
                            </m:r>
                          </m:sub>
                        </m:sSub>
                      </m:e>
                    </m:d>
                    <m:r>
                      <w:rPr>
                        <w:rFonts w:ascii="Cambria Math" w:hAnsi="Cambria Math" w:cstheme="minorHAnsi"/>
                        <w:color w:val="000000" w:themeColor="text1"/>
                        <w:sz w:val="24"/>
                        <w:szCs w:val="24"/>
                      </w:rPr>
                      <m:t xml:space="preserve">,  </m:t>
                    </m:r>
                  </m:e>
                </m:nary>
                <m:r>
                  <w:rPr>
                    <w:rFonts w:ascii="Cambria Math" w:hAnsi="Cambria Math" w:cstheme="minorHAnsi"/>
                    <w:color w:val="000000" w:themeColor="text1"/>
                    <w:sz w:val="24"/>
                    <w:szCs w:val="24"/>
                  </w:rPr>
                  <m:t xml:space="preserve">            </m:t>
                </m:r>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f</m:t>
                    </m:r>
                  </m:e>
                  <m:sub>
                    <m:r>
                      <w:rPr>
                        <w:rFonts w:ascii="Cambria Math" w:hAnsi="Cambria Math" w:cstheme="minorHAnsi"/>
                        <w:color w:val="000000" w:themeColor="text1"/>
                        <w:sz w:val="24"/>
                        <w:szCs w:val="24"/>
                      </w:rPr>
                      <m:t>m</m:t>
                    </m:r>
                  </m:sub>
                </m:sSub>
                <m:r>
                  <m:rPr>
                    <m:scr m:val="script"/>
                  </m:rPr>
                  <w:rPr>
                    <w:rFonts w:ascii="Cambria Math" w:hAnsi="Cambria Math" w:cstheme="minorHAnsi"/>
                    <w:color w:val="000000" w:themeColor="text1"/>
                    <w:sz w:val="24"/>
                    <w:szCs w:val="24"/>
                  </w:rPr>
                  <m:t>∈F</m:t>
                </m:r>
              </m:oMath>
            </m:oMathPara>
          </w:p>
        </w:tc>
        <w:tc>
          <w:tcPr>
            <w:tcW w:w="945" w:type="dxa"/>
            <w:shd w:val="clear" w:color="auto" w:fill="auto"/>
          </w:tcPr>
          <w:p w14:paraId="6E8CD60C" w14:textId="17F32B86" w:rsidR="00CD310F" w:rsidRPr="00E043CA" w:rsidRDefault="00CD310F"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(13)</w:t>
            </w:r>
          </w:p>
        </w:tc>
      </w:tr>
    </w:tbl>
    <w:p w14:paraId="4DD497C1" w14:textId="283F517C" w:rsidR="00EB478D" w:rsidRPr="00E043CA" w:rsidRDefault="00EB478D" w:rsidP="00EB478D">
      <w:pPr>
        <w:spacing w:after="0"/>
        <w:rPr>
          <w:rFonts w:eastAsiaTheme="minorEastAsia" w:cstheme="minorHAnsi"/>
          <w:color w:val="000000" w:themeColor="text1"/>
          <w:kern w:val="0"/>
          <w:sz w:val="24"/>
          <w:szCs w:val="24"/>
          <w14:ligatures w14:val="none"/>
        </w:rPr>
      </w:pPr>
      <w:r w:rsidRPr="00E043CA">
        <w:rPr>
          <w:rFonts w:cstheme="minorHAnsi"/>
          <w:color w:val="000000" w:themeColor="text1"/>
          <w:sz w:val="24"/>
          <w:szCs w:val="24"/>
        </w:rPr>
        <w:t xml:space="preserve">where each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f</m:t>
            </m:r>
          </m:e>
          <m:sub>
            <m:r>
              <w:rPr>
                <w:rFonts w:ascii="Cambria Math" w:hAnsi="Cambria Math" w:cstheme="minorHAnsi"/>
                <w:color w:val="000000" w:themeColor="text1"/>
                <w:sz w:val="24"/>
                <w:szCs w:val="24"/>
              </w:rPr>
              <m:t>m</m:t>
            </m:r>
          </m:sub>
        </m:sSub>
      </m:oMath>
      <w:r w:rsidRPr="00E043CA">
        <w:rPr>
          <w:rFonts w:eastAsiaTheme="minorEastAsia" w:cstheme="minorHAnsi"/>
          <w:color w:val="000000" w:themeColor="text1"/>
          <w:sz w:val="24"/>
          <w:szCs w:val="24"/>
        </w:rPr>
        <w:t xml:space="preserve"> is a classification and regression trees (CART) </w:t>
      </w:r>
      <w:sdt>
        <w:sdtPr>
          <w:rPr>
            <w:rFonts w:cstheme="minorHAnsi"/>
            <w:sz w:val="24"/>
            <w:szCs w:val="24"/>
          </w:rPr>
          <w:id w:val="-807557243"/>
          <w:citation/>
        </w:sdtPr>
        <w:sdtEndPr/>
        <w:sdtContent>
          <w:r w:rsidRPr="00E043CA">
            <w:rPr>
              <w:rFonts w:cstheme="minorHAnsi"/>
              <w:sz w:val="24"/>
              <w:szCs w:val="24"/>
            </w:rPr>
            <w:fldChar w:fldCharType="begin"/>
          </w:r>
          <w:r w:rsidRPr="00E043CA">
            <w:rPr>
              <w:rFonts w:cstheme="minorHAnsi"/>
              <w:sz w:val="24"/>
              <w:szCs w:val="24"/>
              <w:lang w:val="en-US"/>
            </w:rPr>
            <w:instrText xml:space="preserve"> CITATION Che16 \l 1033 </w:instrText>
          </w:r>
          <w:r w:rsidRPr="00E043CA">
            <w:rPr>
              <w:rFonts w:cstheme="minorHAnsi"/>
              <w:sz w:val="24"/>
              <w:szCs w:val="24"/>
            </w:rPr>
            <w:fldChar w:fldCharType="separate"/>
          </w:r>
          <w:r w:rsidR="00AB146F" w:rsidRPr="00AB146F">
            <w:rPr>
              <w:rFonts w:cstheme="minorHAnsi"/>
              <w:noProof/>
              <w:sz w:val="24"/>
              <w:szCs w:val="24"/>
              <w:lang w:val="en-US"/>
            </w:rPr>
            <w:t>(Chen &amp; Guestrin, 2016)</w:t>
          </w:r>
          <w:r w:rsidRPr="00E043CA">
            <w:rPr>
              <w:rFonts w:cstheme="minorHAnsi"/>
              <w:sz w:val="24"/>
              <w:szCs w:val="24"/>
            </w:rPr>
            <w:fldChar w:fldCharType="end"/>
          </w:r>
        </w:sdtContent>
      </w:sdt>
      <w:r w:rsidRPr="00E043CA">
        <w:rPr>
          <w:rFonts w:eastAsiaTheme="minorEastAsia" w:cstheme="minorHAnsi"/>
          <w:color w:val="000000" w:themeColor="text1"/>
          <w:sz w:val="24"/>
          <w:szCs w:val="24"/>
        </w:rPr>
        <w:t>. For binary classification, the ensemble output is mapped to probabilities using the logistic sigmoid function given by:</w:t>
      </w:r>
    </w:p>
    <w:tbl>
      <w:tblPr>
        <w:tblStyle w:val="PlainTable3"/>
        <w:tblW w:w="0" w:type="auto"/>
        <w:jc w:val="center"/>
        <w:tblLook w:val="04A0" w:firstRow="1" w:lastRow="0" w:firstColumn="1" w:lastColumn="0" w:noHBand="0" w:noVBand="1"/>
      </w:tblPr>
      <w:tblGrid>
        <w:gridCol w:w="8071"/>
        <w:gridCol w:w="945"/>
      </w:tblGrid>
      <w:tr w:rsidR="0063307E" w:rsidRPr="00E043CA" w14:paraId="29D559C0"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21C6EBFB" w14:textId="15F8A448" w:rsidR="0063307E" w:rsidRPr="00E043CA" w:rsidRDefault="00C850E6" w:rsidP="004E12F4">
            <w:pPr>
              <w:rPr>
                <w:rFonts w:asciiTheme="minorHAnsi" w:eastAsiaTheme="minorEastAsia" w:hAnsiTheme="minorHAnsi" w:cstheme="minorHAnsi"/>
                <w:kern w:val="0"/>
                <w:sz w:val="24"/>
                <w:szCs w:val="24"/>
                <w14:ligatures w14:val="none"/>
              </w:rPr>
            </w:pPr>
            <m:oMathPara>
              <m:oMath>
                <m:sSub>
                  <m:sSubPr>
                    <m:ctrlPr>
                      <w:rPr>
                        <w:rFonts w:ascii="Cambria Math" w:eastAsiaTheme="minorEastAsia" w:hAnsi="Cambria Math" w:cstheme="minorHAnsi"/>
                        <w:i/>
                        <w:color w:val="000000" w:themeColor="text1"/>
                        <w:sz w:val="24"/>
                        <w:szCs w:val="24"/>
                      </w:rPr>
                    </m:ctrlPr>
                  </m:sSubPr>
                  <m:e>
                    <m:acc>
                      <m:accPr>
                        <m:ctrlPr>
                          <w:rPr>
                            <w:rFonts w:ascii="Cambria Math" w:eastAsiaTheme="minorEastAsia" w:hAnsi="Cambria Math" w:cstheme="minorHAnsi"/>
                            <w:i/>
                            <w:color w:val="000000" w:themeColor="text1"/>
                            <w:sz w:val="24"/>
                            <w:szCs w:val="24"/>
                          </w:rPr>
                        </m:ctrlPr>
                      </m:accPr>
                      <m:e>
                        <m:r>
                          <w:rPr>
                            <w:rFonts w:ascii="Cambria Math" w:eastAsiaTheme="minorEastAsia" w:hAnsi="Cambria Math" w:cstheme="minorHAnsi"/>
                            <w:color w:val="000000" w:themeColor="text1"/>
                            <w:sz w:val="24"/>
                            <w:szCs w:val="24"/>
                          </w:rPr>
                          <m:t>p</m:t>
                        </m:r>
                      </m:e>
                    </m:acc>
                  </m:e>
                  <m:sub>
                    <m:r>
                      <w:rPr>
                        <w:rFonts w:ascii="Cambria Math" w:eastAsiaTheme="minorEastAsia" w:hAnsi="Cambria Math" w:cstheme="minorHAnsi"/>
                        <w:color w:val="000000" w:themeColor="text1"/>
                        <w:sz w:val="24"/>
                        <w:szCs w:val="24"/>
                      </w:rPr>
                      <m:t>t</m:t>
                    </m:r>
                  </m:sub>
                </m:sSub>
                <m:r>
                  <w:rPr>
                    <w:rFonts w:ascii="Cambria Math" w:eastAsiaTheme="minorEastAsia" w:hAnsi="Cambria Math" w:cstheme="minorHAnsi"/>
                    <w:color w:val="000000" w:themeColor="text1"/>
                    <w:sz w:val="24"/>
                    <w:szCs w:val="24"/>
                  </w:rPr>
                  <m:t>= σ</m:t>
                </m:r>
                <m:d>
                  <m:dPr>
                    <m:ctrlPr>
                      <w:rPr>
                        <w:rFonts w:ascii="Cambria Math" w:eastAsiaTheme="minorEastAsia" w:hAnsi="Cambria Math" w:cstheme="minorHAnsi"/>
                        <w:i/>
                        <w:color w:val="000000" w:themeColor="text1"/>
                        <w:sz w:val="24"/>
                        <w:szCs w:val="24"/>
                      </w:rPr>
                    </m:ctrlPr>
                  </m:dPr>
                  <m:e>
                    <m:sSub>
                      <m:sSubPr>
                        <m:ctrlPr>
                          <w:rPr>
                            <w:rFonts w:ascii="Cambria Math" w:eastAsiaTheme="minorEastAsia" w:hAnsi="Cambria Math" w:cstheme="minorHAnsi"/>
                            <w:i/>
                            <w:color w:val="000000" w:themeColor="text1"/>
                            <w:sz w:val="24"/>
                            <w:szCs w:val="24"/>
                          </w:rPr>
                        </m:ctrlPr>
                      </m:sSubPr>
                      <m:e>
                        <m:r>
                          <w:rPr>
                            <w:rFonts w:ascii="Cambria Math" w:eastAsiaTheme="minorEastAsia" w:hAnsi="Cambria Math" w:cstheme="minorHAnsi"/>
                            <w:color w:val="000000" w:themeColor="text1"/>
                            <w:sz w:val="24"/>
                            <w:szCs w:val="24"/>
                          </w:rPr>
                          <m:t>F</m:t>
                        </m:r>
                      </m:e>
                      <m:sub>
                        <m:r>
                          <w:rPr>
                            <w:rFonts w:ascii="Cambria Math" w:eastAsiaTheme="minorEastAsia" w:hAnsi="Cambria Math" w:cstheme="minorHAnsi"/>
                            <w:color w:val="000000" w:themeColor="text1"/>
                            <w:sz w:val="24"/>
                            <w:szCs w:val="24"/>
                          </w:rPr>
                          <m:t>M</m:t>
                        </m:r>
                      </m:sub>
                    </m:sSub>
                    <m:d>
                      <m:dPr>
                        <m:ctrlPr>
                          <w:rPr>
                            <w:rFonts w:ascii="Cambria Math" w:eastAsiaTheme="minorEastAsia" w:hAnsi="Cambria Math" w:cstheme="minorHAnsi"/>
                            <w:i/>
                            <w:color w:val="000000" w:themeColor="text1"/>
                            <w:sz w:val="24"/>
                            <w:szCs w:val="24"/>
                          </w:rPr>
                        </m:ctrlPr>
                      </m:dPr>
                      <m:e>
                        <m:sSub>
                          <m:sSubPr>
                            <m:ctrlPr>
                              <w:rPr>
                                <w:rFonts w:ascii="Cambria Math" w:eastAsiaTheme="minorEastAsia" w:hAnsi="Cambria Math" w:cstheme="minorHAnsi"/>
                                <w:i/>
                                <w:color w:val="000000" w:themeColor="text1"/>
                                <w:sz w:val="24"/>
                                <w:szCs w:val="24"/>
                              </w:rPr>
                            </m:ctrlPr>
                          </m:sSubPr>
                          <m:e>
                            <m:r>
                              <w:rPr>
                                <w:rFonts w:ascii="Cambria Math" w:eastAsiaTheme="minorEastAsia" w:hAnsi="Cambria Math" w:cstheme="minorHAnsi"/>
                                <w:color w:val="000000" w:themeColor="text1"/>
                                <w:sz w:val="24"/>
                                <w:szCs w:val="24"/>
                              </w:rPr>
                              <m:t>X</m:t>
                            </m:r>
                          </m:e>
                          <m:sub>
                            <m:r>
                              <w:rPr>
                                <w:rFonts w:ascii="Cambria Math" w:eastAsiaTheme="minorEastAsia" w:hAnsi="Cambria Math" w:cstheme="minorHAnsi"/>
                                <w:color w:val="000000" w:themeColor="text1"/>
                                <w:sz w:val="24"/>
                                <w:szCs w:val="24"/>
                              </w:rPr>
                              <m:t>t</m:t>
                            </m:r>
                          </m:sub>
                        </m:sSub>
                      </m:e>
                    </m:d>
                  </m:e>
                </m:d>
                <m:r>
                  <w:rPr>
                    <w:rFonts w:ascii="Cambria Math" w:eastAsiaTheme="minorEastAsia" w:hAnsi="Cambria Math" w:cstheme="minorHAnsi"/>
                    <w:color w:val="000000" w:themeColor="text1"/>
                    <w:sz w:val="24"/>
                    <w:szCs w:val="24"/>
                  </w:rPr>
                  <m:t>,          σ</m:t>
                </m:r>
                <m:d>
                  <m:dPr>
                    <m:ctrlPr>
                      <w:rPr>
                        <w:rFonts w:ascii="Cambria Math" w:eastAsiaTheme="minorEastAsia" w:hAnsi="Cambria Math" w:cstheme="minorHAnsi"/>
                        <w:i/>
                        <w:color w:val="000000" w:themeColor="text1"/>
                        <w:sz w:val="24"/>
                        <w:szCs w:val="24"/>
                      </w:rPr>
                    </m:ctrlPr>
                  </m:dPr>
                  <m:e>
                    <m:r>
                      <w:rPr>
                        <w:rFonts w:ascii="Cambria Math" w:eastAsiaTheme="minorEastAsia" w:hAnsi="Cambria Math" w:cstheme="minorHAnsi"/>
                        <w:color w:val="000000" w:themeColor="text1"/>
                        <w:sz w:val="24"/>
                        <w:szCs w:val="24"/>
                      </w:rPr>
                      <m:t>x</m:t>
                    </m:r>
                  </m:e>
                </m:d>
                <m:r>
                  <w:rPr>
                    <w:rFonts w:ascii="Cambria Math" w:eastAsiaTheme="minorEastAsia" w:hAnsi="Cambria Math" w:cstheme="minorHAnsi"/>
                    <w:color w:val="000000" w:themeColor="text1"/>
                    <w:sz w:val="24"/>
                    <w:szCs w:val="24"/>
                  </w:rPr>
                  <m:t xml:space="preserve">= </m:t>
                </m:r>
                <m:f>
                  <m:fPr>
                    <m:ctrlPr>
                      <w:rPr>
                        <w:rFonts w:ascii="Cambria Math" w:eastAsiaTheme="minorEastAsia" w:hAnsi="Cambria Math" w:cstheme="minorHAnsi"/>
                        <w:i/>
                        <w:color w:val="000000" w:themeColor="text1"/>
                        <w:sz w:val="24"/>
                        <w:szCs w:val="24"/>
                      </w:rPr>
                    </m:ctrlPr>
                  </m:fPr>
                  <m:num>
                    <m:r>
                      <w:rPr>
                        <w:rFonts w:ascii="Cambria Math" w:eastAsiaTheme="minorEastAsia" w:hAnsi="Cambria Math" w:cstheme="minorHAnsi"/>
                        <w:color w:val="000000" w:themeColor="text1"/>
                        <w:sz w:val="24"/>
                        <w:szCs w:val="24"/>
                      </w:rPr>
                      <m:t>1</m:t>
                    </m:r>
                  </m:num>
                  <m:den>
                    <m:r>
                      <w:rPr>
                        <w:rFonts w:ascii="Cambria Math" w:eastAsiaTheme="minorEastAsia" w:hAnsi="Cambria Math" w:cstheme="minorHAnsi"/>
                        <w:color w:val="000000" w:themeColor="text1"/>
                        <w:sz w:val="24"/>
                        <w:szCs w:val="24"/>
                      </w:rPr>
                      <m:t>(1+</m:t>
                    </m:r>
                    <m:sSup>
                      <m:sSupPr>
                        <m:ctrlPr>
                          <w:rPr>
                            <w:rFonts w:ascii="Cambria Math" w:eastAsiaTheme="minorEastAsia" w:hAnsi="Cambria Math" w:cstheme="minorHAnsi"/>
                            <w:i/>
                            <w:color w:val="000000" w:themeColor="text1"/>
                            <w:sz w:val="24"/>
                            <w:szCs w:val="24"/>
                          </w:rPr>
                        </m:ctrlPr>
                      </m:sSupPr>
                      <m:e>
                        <m:r>
                          <w:rPr>
                            <w:rFonts w:ascii="Cambria Math" w:eastAsiaTheme="minorEastAsia" w:hAnsi="Cambria Math" w:cstheme="minorHAnsi"/>
                            <w:color w:val="000000" w:themeColor="text1"/>
                            <w:sz w:val="24"/>
                            <w:szCs w:val="24"/>
                          </w:rPr>
                          <m:t>e</m:t>
                        </m:r>
                      </m:e>
                      <m:sup>
                        <m:r>
                          <w:rPr>
                            <w:rFonts w:ascii="Cambria Math" w:eastAsiaTheme="minorEastAsia" w:hAnsi="Cambria Math" w:cstheme="minorHAnsi"/>
                            <w:color w:val="000000" w:themeColor="text1"/>
                            <w:sz w:val="24"/>
                            <w:szCs w:val="24"/>
                          </w:rPr>
                          <m:t>-x</m:t>
                        </m:r>
                      </m:sup>
                    </m:sSup>
                    <m:r>
                      <w:rPr>
                        <w:rFonts w:ascii="Cambria Math" w:eastAsiaTheme="minorEastAsia" w:hAnsi="Cambria Math" w:cstheme="minorHAnsi"/>
                        <w:color w:val="000000" w:themeColor="text1"/>
                        <w:sz w:val="24"/>
                        <w:szCs w:val="24"/>
                      </w:rPr>
                      <m:t>)</m:t>
                    </m:r>
                  </m:den>
                </m:f>
              </m:oMath>
            </m:oMathPara>
          </w:p>
        </w:tc>
        <w:tc>
          <w:tcPr>
            <w:tcW w:w="945" w:type="dxa"/>
            <w:shd w:val="clear" w:color="auto" w:fill="auto"/>
          </w:tcPr>
          <w:p w14:paraId="6757AEAF" w14:textId="1943FCCD" w:rsidR="0063307E" w:rsidRPr="00E043CA" w:rsidRDefault="0063307E"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(14)</w:t>
            </w:r>
          </w:p>
        </w:tc>
      </w:tr>
    </w:tbl>
    <w:p w14:paraId="22E0A3CE" w14:textId="77777777" w:rsidR="004418D1" w:rsidRPr="00E043CA" w:rsidRDefault="004418D1" w:rsidP="004418D1">
      <w:pPr>
        <w:spacing w:before="0" w:after="0"/>
        <w:rPr>
          <w:rFonts w:eastAsia="Times New Roman" w:cstheme="minorHAnsi"/>
          <w:color w:val="000000"/>
          <w:kern w:val="0"/>
          <w:sz w:val="24"/>
          <w:szCs w:val="24"/>
          <w14:ligatures w14:val="none"/>
        </w:rPr>
      </w:pPr>
    </w:p>
    <w:p w14:paraId="1EF8D4B4" w14:textId="77777777" w:rsidR="004418D1" w:rsidRPr="00E043CA" w:rsidRDefault="004418D1" w:rsidP="004418D1">
      <w:pPr>
        <w:spacing w:before="0" w:after="160"/>
        <w:rPr>
          <w:rFonts w:eastAsia="Times New Roman" w:cstheme="minorHAnsi"/>
          <w:color w:val="000000"/>
          <w:kern w:val="0"/>
          <w:sz w:val="24"/>
          <w:szCs w:val="24"/>
          <w14:ligatures w14:val="none"/>
        </w:rPr>
      </w:pPr>
      <w:r w:rsidRPr="00E043CA">
        <w:rPr>
          <w:rFonts w:eastAsia="Times New Roman" w:cstheme="minorHAnsi"/>
          <w:color w:val="000000"/>
          <w:kern w:val="0"/>
          <w:sz w:val="24"/>
          <w:szCs w:val="24"/>
          <w14:ligatures w14:val="none"/>
        </w:rPr>
        <w:t xml:space="preserve">At each boosting iteration </w:t>
      </w:r>
      <m:oMath>
        <m:r>
          <w:rPr>
            <w:rFonts w:ascii="Cambria Math" w:eastAsia="Times New Roman" w:hAnsi="Cambria Math" w:cstheme="minorHAnsi"/>
            <w:color w:val="000000"/>
            <w:kern w:val="0"/>
            <w:sz w:val="24"/>
            <w:szCs w:val="24"/>
            <w14:ligatures w14:val="none"/>
          </w:rPr>
          <m:t>(m)</m:t>
        </m:r>
      </m:oMath>
      <w:r w:rsidRPr="00E043CA">
        <w:rPr>
          <w:rFonts w:eastAsia="Times New Roman" w:cstheme="minorHAnsi"/>
          <w:color w:val="000000"/>
          <w:kern w:val="0"/>
          <w:sz w:val="24"/>
          <w:szCs w:val="24"/>
          <w14:ligatures w14:val="none"/>
        </w:rPr>
        <w:t>, we aim to minimize:</w:t>
      </w:r>
    </w:p>
    <w:tbl>
      <w:tblPr>
        <w:tblStyle w:val="PlainTable3"/>
        <w:tblW w:w="0" w:type="auto"/>
        <w:jc w:val="center"/>
        <w:tblLook w:val="04A0" w:firstRow="1" w:lastRow="0" w:firstColumn="1" w:lastColumn="0" w:noHBand="0" w:noVBand="1"/>
      </w:tblPr>
      <w:tblGrid>
        <w:gridCol w:w="8071"/>
        <w:gridCol w:w="945"/>
      </w:tblGrid>
      <w:tr w:rsidR="00AF50A7" w:rsidRPr="00E043CA" w14:paraId="32AFD33A"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64EAFE8B" w14:textId="5603DC8B" w:rsidR="00AF50A7" w:rsidRPr="00E043CA" w:rsidRDefault="00C850E6" w:rsidP="004E12F4">
            <w:pPr>
              <w:rPr>
                <w:rFonts w:asciiTheme="minorHAnsi" w:eastAsiaTheme="minorEastAsia" w:hAnsiTheme="minorHAnsi" w:cstheme="minorHAnsi"/>
                <w:kern w:val="0"/>
                <w:sz w:val="24"/>
                <w:szCs w:val="24"/>
                <w14:ligatures w14:val="none"/>
              </w:rPr>
            </w:pPr>
            <m:oMathPara>
              <m:oMath>
                <m:sSup>
                  <m:sSupPr>
                    <m:ctrlPr>
                      <w:rPr>
                        <w:rFonts w:ascii="Cambria Math" w:eastAsia="Times New Roman" w:hAnsi="Cambria Math" w:cstheme="minorHAnsi"/>
                        <w:i/>
                        <w:color w:val="000000"/>
                        <w:kern w:val="0"/>
                        <w:sz w:val="24"/>
                        <w:szCs w:val="24"/>
                        <w14:ligatures w14:val="none"/>
                      </w:rPr>
                    </m:ctrlPr>
                  </m:sSupPr>
                  <m:e>
                    <m:r>
                      <m:rPr>
                        <m:scr m:val="script"/>
                      </m:rPr>
                      <w:rPr>
                        <w:rFonts w:ascii="Cambria Math" w:eastAsia="Times New Roman" w:hAnsi="Cambria Math" w:cstheme="minorHAnsi"/>
                        <w:color w:val="000000"/>
                        <w:kern w:val="0"/>
                        <w:sz w:val="24"/>
                        <w:szCs w:val="24"/>
                        <w14:ligatures w14:val="none"/>
                      </w:rPr>
                      <m:t>L</m:t>
                    </m:r>
                  </m:e>
                  <m:sup>
                    <m:r>
                      <w:rPr>
                        <w:rFonts w:ascii="Cambria Math" w:eastAsia="Times New Roman" w:hAnsi="Cambria Math" w:cstheme="minorHAnsi"/>
                        <w:color w:val="000000"/>
                        <w:kern w:val="0"/>
                        <w:sz w:val="24"/>
                        <w:szCs w:val="24"/>
                        <w14:ligatures w14:val="none"/>
                      </w:rPr>
                      <m:t>(m)</m:t>
                    </m:r>
                  </m:sup>
                </m:sSup>
                <m:r>
                  <w:rPr>
                    <w:rFonts w:ascii="Cambria Math" w:eastAsia="Times New Roman" w:hAnsi="Cambria Math" w:cstheme="minorHAnsi"/>
                    <w:color w:val="000000"/>
                    <w:kern w:val="0"/>
                    <w:sz w:val="24"/>
                    <w:szCs w:val="24"/>
                    <w14:ligatures w14:val="none"/>
                  </w:rPr>
                  <m:t>=</m:t>
                </m:r>
                <m:nary>
                  <m:naryPr>
                    <m:chr m:val="∑"/>
                    <m:limLoc m:val="undOvr"/>
                    <m:supHide m:val="1"/>
                    <m:ctrlPr>
                      <w:rPr>
                        <w:rFonts w:ascii="Cambria Math" w:eastAsia="Times New Roman" w:hAnsi="Cambria Math" w:cstheme="minorHAnsi"/>
                        <w:i/>
                        <w:color w:val="000000"/>
                        <w:kern w:val="0"/>
                        <w:sz w:val="24"/>
                        <w:szCs w:val="24"/>
                        <w14:ligatures w14:val="none"/>
                      </w:rPr>
                    </m:ctrlPr>
                  </m:naryPr>
                  <m:sub>
                    <m:r>
                      <w:rPr>
                        <w:rFonts w:ascii="Cambria Math" w:eastAsia="Times New Roman" w:hAnsi="Cambria Math" w:cstheme="minorHAnsi"/>
                        <w:color w:val="000000"/>
                        <w:kern w:val="0"/>
                        <w:sz w:val="24"/>
                        <w:szCs w:val="24"/>
                        <w14:ligatures w14:val="none"/>
                      </w:rPr>
                      <m:t>t∈</m:t>
                    </m:r>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D</m:t>
                        </m:r>
                      </m:e>
                      <m:sub>
                        <m:r>
                          <w:rPr>
                            <w:rFonts w:ascii="Cambria Math" w:eastAsia="Times New Roman" w:hAnsi="Cambria Math" w:cstheme="minorHAnsi"/>
                            <w:color w:val="000000"/>
                            <w:kern w:val="0"/>
                            <w:sz w:val="24"/>
                            <w:szCs w:val="24"/>
                            <w14:ligatures w14:val="none"/>
                          </w:rPr>
                          <m:t>train</m:t>
                        </m:r>
                      </m:sub>
                    </m:sSub>
                  </m:sub>
                  <m:sup/>
                  <m:e>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w</m:t>
                        </m:r>
                      </m:e>
                      <m:sub>
                        <m:r>
                          <w:rPr>
                            <w:rFonts w:ascii="Cambria Math" w:eastAsia="Times New Roman" w:hAnsi="Cambria Math" w:cstheme="minorHAnsi"/>
                            <w:color w:val="000000"/>
                            <w:kern w:val="0"/>
                            <w:sz w:val="24"/>
                            <w:szCs w:val="24"/>
                            <w14:ligatures w14:val="none"/>
                          </w:rPr>
                          <m:t>t</m:t>
                        </m:r>
                      </m:sub>
                    </m:sSub>
                  </m:e>
                </m:nary>
                <m:r>
                  <m:rPr>
                    <m:scr m:val="script"/>
                  </m:rPr>
                  <w:rPr>
                    <w:rFonts w:ascii="Cambria Math" w:eastAsia="Times New Roman" w:hAnsi="Cambria Math" w:cstheme="minorHAnsi"/>
                    <w:color w:val="000000"/>
                    <w:kern w:val="0"/>
                    <w:sz w:val="24"/>
                    <w:szCs w:val="24"/>
                    <w14:ligatures w14:val="none"/>
                  </w:rPr>
                  <m:t>l</m:t>
                </m:r>
                <m:d>
                  <m:dPr>
                    <m:ctrlPr>
                      <w:rPr>
                        <w:rFonts w:ascii="Cambria Math" w:eastAsia="Times New Roman" w:hAnsi="Cambria Math" w:cstheme="minorHAnsi"/>
                        <w:i/>
                        <w:color w:val="000000"/>
                        <w:kern w:val="0"/>
                        <w:sz w:val="24"/>
                        <w:szCs w:val="24"/>
                        <w14:ligatures w14:val="none"/>
                      </w:rPr>
                    </m:ctrlPr>
                  </m:dPr>
                  <m:e>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y</m:t>
                        </m:r>
                      </m:e>
                      <m:sub>
                        <m:r>
                          <w:rPr>
                            <w:rFonts w:ascii="Cambria Math" w:eastAsia="Times New Roman" w:hAnsi="Cambria Math" w:cstheme="minorHAnsi"/>
                            <w:color w:val="000000"/>
                            <w:kern w:val="0"/>
                            <w:sz w:val="24"/>
                            <w:szCs w:val="24"/>
                            <w14:ligatures w14:val="none"/>
                          </w:rPr>
                          <m:t>t</m:t>
                        </m:r>
                      </m:sub>
                    </m:sSub>
                    <m:r>
                      <w:rPr>
                        <w:rFonts w:ascii="Cambria Math" w:eastAsia="Times New Roman" w:hAnsi="Cambria Math" w:cstheme="minorHAnsi"/>
                        <w:color w:val="000000"/>
                        <w:kern w:val="0"/>
                        <w:sz w:val="24"/>
                        <w:szCs w:val="24"/>
                        <w14:ligatures w14:val="none"/>
                      </w:rPr>
                      <m:t>,</m:t>
                    </m:r>
                    <m:sSubSup>
                      <m:sSubSupPr>
                        <m:ctrlPr>
                          <w:rPr>
                            <w:rFonts w:ascii="Cambria Math" w:eastAsia="Times New Roman" w:hAnsi="Cambria Math" w:cstheme="minorHAnsi"/>
                            <w:i/>
                            <w:color w:val="000000"/>
                            <w:kern w:val="0"/>
                            <w:sz w:val="24"/>
                            <w:szCs w:val="24"/>
                            <w14:ligatures w14:val="none"/>
                          </w:rPr>
                        </m:ctrlPr>
                      </m:sSubSupPr>
                      <m:e>
                        <m:acc>
                          <m:accPr>
                            <m:ctrlPr>
                              <w:rPr>
                                <w:rFonts w:ascii="Cambria Math" w:eastAsia="Times New Roman" w:hAnsi="Cambria Math" w:cstheme="minorHAnsi"/>
                                <w:i/>
                                <w:color w:val="000000"/>
                                <w:kern w:val="0"/>
                                <w:sz w:val="24"/>
                                <w:szCs w:val="24"/>
                                <w14:ligatures w14:val="none"/>
                              </w:rPr>
                            </m:ctrlPr>
                          </m:accPr>
                          <m:e>
                            <m:r>
                              <w:rPr>
                                <w:rFonts w:ascii="Cambria Math" w:eastAsia="Times New Roman" w:hAnsi="Cambria Math" w:cstheme="minorHAnsi"/>
                                <w:color w:val="000000"/>
                                <w:kern w:val="0"/>
                                <w:sz w:val="24"/>
                                <w:szCs w:val="24"/>
                                <w14:ligatures w14:val="none"/>
                              </w:rPr>
                              <m:t>p</m:t>
                            </m:r>
                          </m:e>
                        </m:acc>
                      </m:e>
                      <m:sub>
                        <m:r>
                          <w:rPr>
                            <w:rFonts w:ascii="Cambria Math" w:eastAsia="Times New Roman" w:hAnsi="Cambria Math" w:cstheme="minorHAnsi"/>
                            <w:color w:val="000000"/>
                            <w:kern w:val="0"/>
                            <w:sz w:val="24"/>
                            <w:szCs w:val="24"/>
                            <w14:ligatures w14:val="none"/>
                          </w:rPr>
                          <m:t>t</m:t>
                        </m:r>
                      </m:sub>
                      <m:sup>
                        <m:d>
                          <m:dPr>
                            <m:ctrlPr>
                              <w:rPr>
                                <w:rFonts w:ascii="Cambria Math" w:eastAsia="Times New Roman" w:hAnsi="Cambria Math" w:cstheme="minorHAnsi"/>
                                <w:i/>
                                <w:color w:val="000000"/>
                                <w:kern w:val="0"/>
                                <w:sz w:val="24"/>
                                <w:szCs w:val="24"/>
                                <w14:ligatures w14:val="none"/>
                              </w:rPr>
                            </m:ctrlPr>
                          </m:dPr>
                          <m:e>
                            <m:r>
                              <w:rPr>
                                <w:rFonts w:ascii="Cambria Math" w:eastAsia="Times New Roman" w:hAnsi="Cambria Math" w:cstheme="minorHAnsi"/>
                                <w:color w:val="000000"/>
                                <w:kern w:val="0"/>
                                <w:sz w:val="24"/>
                                <w:szCs w:val="24"/>
                                <w14:ligatures w14:val="none"/>
                              </w:rPr>
                              <m:t>m-1</m:t>
                            </m:r>
                          </m:e>
                        </m:d>
                      </m:sup>
                    </m:sSubSup>
                    <m:r>
                      <w:rPr>
                        <w:rFonts w:ascii="Cambria Math" w:eastAsia="Times New Roman" w:hAnsi="Cambria Math" w:cstheme="minorHAnsi"/>
                        <w:color w:val="000000"/>
                        <w:kern w:val="0"/>
                        <w:sz w:val="24"/>
                        <w:szCs w:val="24"/>
                        <w14:ligatures w14:val="none"/>
                      </w:rPr>
                      <m:t>+</m:t>
                    </m:r>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f</m:t>
                        </m:r>
                      </m:e>
                      <m:sub>
                        <m:r>
                          <w:rPr>
                            <w:rFonts w:ascii="Cambria Math" w:eastAsia="Times New Roman" w:hAnsi="Cambria Math" w:cstheme="minorHAnsi"/>
                            <w:color w:val="000000"/>
                            <w:kern w:val="0"/>
                            <w:sz w:val="24"/>
                            <w:szCs w:val="24"/>
                            <w14:ligatures w14:val="none"/>
                          </w:rPr>
                          <m:t>m</m:t>
                        </m:r>
                      </m:sub>
                    </m:sSub>
                    <m:d>
                      <m:dPr>
                        <m:ctrlPr>
                          <w:rPr>
                            <w:rFonts w:ascii="Cambria Math" w:eastAsia="Times New Roman" w:hAnsi="Cambria Math" w:cstheme="minorHAnsi"/>
                            <w:i/>
                            <w:color w:val="000000"/>
                            <w:kern w:val="0"/>
                            <w:sz w:val="24"/>
                            <w:szCs w:val="24"/>
                            <w14:ligatures w14:val="none"/>
                          </w:rPr>
                        </m:ctrlPr>
                      </m:dPr>
                      <m:e>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X</m:t>
                            </m:r>
                          </m:e>
                          <m:sub>
                            <m:r>
                              <w:rPr>
                                <w:rFonts w:ascii="Cambria Math" w:eastAsia="Times New Roman" w:hAnsi="Cambria Math" w:cstheme="minorHAnsi"/>
                                <w:color w:val="000000"/>
                                <w:kern w:val="0"/>
                                <w:sz w:val="24"/>
                                <w:szCs w:val="24"/>
                                <w14:ligatures w14:val="none"/>
                              </w:rPr>
                              <m:t>t</m:t>
                            </m:r>
                          </m:sub>
                        </m:sSub>
                      </m:e>
                    </m:d>
                  </m:e>
                </m:d>
                <m:r>
                  <w:rPr>
                    <w:rFonts w:ascii="Cambria Math" w:eastAsia="Times New Roman" w:hAnsi="Cambria Math" w:cstheme="minorHAnsi"/>
                    <w:color w:val="000000"/>
                    <w:kern w:val="0"/>
                    <w:sz w:val="24"/>
                    <w:szCs w:val="24"/>
                    <w14:ligatures w14:val="none"/>
                  </w:rPr>
                  <m:t>+</m:t>
                </m:r>
                <m:r>
                  <m:rPr>
                    <m:sty m:val="p"/>
                  </m:rPr>
                  <w:rPr>
                    <w:rFonts w:ascii="Cambria Math" w:eastAsia="Times New Roman" w:hAnsi="Cambria Math" w:cstheme="minorHAnsi"/>
                    <w:color w:val="000000"/>
                    <w:kern w:val="0"/>
                    <w:sz w:val="24"/>
                    <w:szCs w:val="24"/>
                    <w14:ligatures w14:val="none"/>
                  </w:rPr>
                  <m:t>Ω</m:t>
                </m:r>
                <m:d>
                  <m:dPr>
                    <m:ctrlPr>
                      <w:rPr>
                        <w:rFonts w:ascii="Cambria Math" w:eastAsia="Times New Roman" w:hAnsi="Cambria Math" w:cstheme="minorHAnsi"/>
                        <w:i/>
                        <w:color w:val="000000"/>
                        <w:kern w:val="0"/>
                        <w:sz w:val="24"/>
                        <w:szCs w:val="24"/>
                        <w14:ligatures w14:val="none"/>
                      </w:rPr>
                    </m:ctrlPr>
                  </m:dPr>
                  <m:e>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f</m:t>
                        </m:r>
                      </m:e>
                      <m:sub>
                        <m:r>
                          <w:rPr>
                            <w:rFonts w:ascii="Cambria Math" w:eastAsia="Times New Roman" w:hAnsi="Cambria Math" w:cstheme="minorHAnsi"/>
                            <w:color w:val="000000"/>
                            <w:kern w:val="0"/>
                            <w:sz w:val="24"/>
                            <w:szCs w:val="24"/>
                            <w14:ligatures w14:val="none"/>
                          </w:rPr>
                          <m:t>m</m:t>
                        </m:r>
                      </m:sub>
                    </m:sSub>
                  </m:e>
                </m:d>
              </m:oMath>
            </m:oMathPara>
          </w:p>
        </w:tc>
        <w:tc>
          <w:tcPr>
            <w:tcW w:w="945" w:type="dxa"/>
            <w:shd w:val="clear" w:color="auto" w:fill="auto"/>
          </w:tcPr>
          <w:p w14:paraId="2633F7A2" w14:textId="06043914" w:rsidR="00AF50A7" w:rsidRPr="00E043CA" w:rsidRDefault="00AF50A7"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(15)</w:t>
            </w:r>
          </w:p>
        </w:tc>
      </w:tr>
    </w:tbl>
    <w:p w14:paraId="10498C12" w14:textId="77777777" w:rsidR="004418D1" w:rsidRPr="00E043CA" w:rsidRDefault="004418D1" w:rsidP="004418D1">
      <w:pPr>
        <w:spacing w:before="240" w:after="160"/>
        <w:rPr>
          <w:rFonts w:eastAsia="Times New Roman" w:cstheme="minorHAnsi"/>
          <w:color w:val="000000"/>
          <w:kern w:val="0"/>
          <w:sz w:val="24"/>
          <w:szCs w:val="24"/>
          <w14:ligatures w14:val="none"/>
        </w:rPr>
      </w:pPr>
      <w:r w:rsidRPr="00E043CA">
        <w:rPr>
          <w:rFonts w:eastAsia="Times New Roman" w:cstheme="minorHAnsi"/>
          <w:color w:val="000000"/>
          <w:kern w:val="0"/>
          <w:sz w:val="24"/>
          <w:szCs w:val="24"/>
          <w14:ligatures w14:val="none"/>
        </w:rPr>
        <w:t>Where the logistic loss function defined as:</w:t>
      </w:r>
    </w:p>
    <w:tbl>
      <w:tblPr>
        <w:tblStyle w:val="PlainTable3"/>
        <w:tblW w:w="0" w:type="auto"/>
        <w:jc w:val="center"/>
        <w:tblLook w:val="04A0" w:firstRow="1" w:lastRow="0" w:firstColumn="1" w:lastColumn="0" w:noHBand="0" w:noVBand="1"/>
      </w:tblPr>
      <w:tblGrid>
        <w:gridCol w:w="8071"/>
        <w:gridCol w:w="945"/>
      </w:tblGrid>
      <w:tr w:rsidR="00AF50A7" w:rsidRPr="00E043CA" w14:paraId="63FC1727"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0F41C945" w14:textId="082ACAAF" w:rsidR="00AF50A7" w:rsidRPr="00E043CA" w:rsidRDefault="0011528C" w:rsidP="004E12F4">
            <w:pPr>
              <w:rPr>
                <w:rFonts w:asciiTheme="minorHAnsi" w:eastAsiaTheme="minorEastAsia" w:hAnsiTheme="minorHAnsi" w:cstheme="minorHAnsi"/>
                <w:kern w:val="0"/>
                <w:sz w:val="24"/>
                <w:szCs w:val="24"/>
                <w14:ligatures w14:val="none"/>
              </w:rPr>
            </w:pPr>
            <m:oMathPara>
              <m:oMath>
                <m:r>
                  <m:rPr>
                    <m:scr m:val="script"/>
                  </m:rPr>
                  <w:rPr>
                    <w:rFonts w:ascii="Cambria Math" w:eastAsia="Times New Roman" w:hAnsi="Cambria Math" w:cstheme="minorHAnsi"/>
                    <w:color w:val="000000"/>
                    <w:kern w:val="0"/>
                    <w:sz w:val="24"/>
                    <w:szCs w:val="24"/>
                    <w14:ligatures w14:val="none"/>
                  </w:rPr>
                  <m:t>l</m:t>
                </m:r>
                <m:d>
                  <m:dPr>
                    <m:ctrlPr>
                      <w:rPr>
                        <w:rFonts w:ascii="Cambria Math" w:eastAsia="Times New Roman" w:hAnsi="Cambria Math" w:cstheme="minorHAnsi"/>
                        <w:i/>
                        <w:color w:val="000000"/>
                        <w:kern w:val="0"/>
                        <w:sz w:val="24"/>
                        <w:szCs w:val="24"/>
                        <w14:ligatures w14:val="none"/>
                      </w:rPr>
                    </m:ctrlPr>
                  </m:dPr>
                  <m:e>
                    <m:r>
                      <w:rPr>
                        <w:rFonts w:ascii="Cambria Math" w:eastAsia="Times New Roman" w:hAnsi="Cambria Math" w:cstheme="minorHAnsi"/>
                        <w:color w:val="000000"/>
                        <w:kern w:val="0"/>
                        <w:sz w:val="24"/>
                        <w:szCs w:val="24"/>
                        <w14:ligatures w14:val="none"/>
                      </w:rPr>
                      <m:t>y,p</m:t>
                    </m:r>
                  </m:e>
                </m:d>
                <m:r>
                  <w:rPr>
                    <w:rFonts w:ascii="Cambria Math" w:eastAsia="Times New Roman" w:hAnsi="Cambria Math" w:cstheme="minorHAnsi"/>
                    <w:color w:val="000000"/>
                    <w:kern w:val="0"/>
                    <w:sz w:val="24"/>
                    <w:szCs w:val="24"/>
                    <w14:ligatures w14:val="none"/>
                  </w:rPr>
                  <m:t>=-y</m:t>
                </m:r>
                <m:func>
                  <m:funcPr>
                    <m:ctrlPr>
                      <w:rPr>
                        <w:rFonts w:ascii="Cambria Math" w:eastAsia="Times New Roman" w:hAnsi="Cambria Math" w:cstheme="minorHAnsi"/>
                        <w:i/>
                        <w:color w:val="000000"/>
                        <w:kern w:val="0"/>
                        <w:sz w:val="24"/>
                        <w:szCs w:val="24"/>
                        <w14:ligatures w14:val="none"/>
                      </w:rPr>
                    </m:ctrlPr>
                  </m:funcPr>
                  <m:fName>
                    <m:r>
                      <m:rPr>
                        <m:sty m:val="p"/>
                      </m:rPr>
                      <w:rPr>
                        <w:rFonts w:ascii="Cambria Math" w:eastAsia="Times New Roman" w:hAnsi="Cambria Math" w:cstheme="minorHAnsi"/>
                        <w:color w:val="000000"/>
                        <w:kern w:val="0"/>
                        <w:sz w:val="24"/>
                        <w:szCs w:val="24"/>
                        <w14:ligatures w14:val="none"/>
                      </w:rPr>
                      <m:t>log</m:t>
                    </m:r>
                  </m:fName>
                  <m:e>
                    <m:r>
                      <w:rPr>
                        <w:rFonts w:ascii="Cambria Math" w:eastAsia="Times New Roman" w:hAnsi="Cambria Math" w:cstheme="minorHAnsi"/>
                        <w:color w:val="000000"/>
                        <w:kern w:val="0"/>
                        <w:sz w:val="24"/>
                        <w:szCs w:val="24"/>
                        <w14:ligatures w14:val="none"/>
                      </w:rPr>
                      <m:t>p</m:t>
                    </m:r>
                  </m:e>
                </m:func>
                <m:r>
                  <w:rPr>
                    <w:rFonts w:ascii="Cambria Math" w:eastAsia="Times New Roman" w:hAnsi="Cambria Math" w:cstheme="minorHAnsi"/>
                    <w:color w:val="000000"/>
                    <w:kern w:val="0"/>
                    <w:sz w:val="24"/>
                    <w:szCs w:val="24"/>
                    <w14:ligatures w14:val="none"/>
                  </w:rPr>
                  <m:t>-</m:t>
                </m:r>
                <m:d>
                  <m:dPr>
                    <m:ctrlPr>
                      <w:rPr>
                        <w:rFonts w:ascii="Cambria Math" w:eastAsia="Times New Roman" w:hAnsi="Cambria Math" w:cstheme="minorHAnsi"/>
                        <w:i/>
                        <w:color w:val="000000"/>
                        <w:kern w:val="0"/>
                        <w:sz w:val="24"/>
                        <w:szCs w:val="24"/>
                        <w14:ligatures w14:val="none"/>
                      </w:rPr>
                    </m:ctrlPr>
                  </m:dPr>
                  <m:e>
                    <m:r>
                      <w:rPr>
                        <w:rFonts w:ascii="Cambria Math" w:eastAsia="Times New Roman" w:hAnsi="Cambria Math" w:cstheme="minorHAnsi"/>
                        <w:color w:val="000000"/>
                        <w:kern w:val="0"/>
                        <w:sz w:val="24"/>
                        <w:szCs w:val="24"/>
                        <w14:ligatures w14:val="none"/>
                      </w:rPr>
                      <m:t>1-y</m:t>
                    </m:r>
                  </m:e>
                </m:d>
                <m:func>
                  <m:funcPr>
                    <m:ctrlPr>
                      <w:rPr>
                        <w:rFonts w:ascii="Cambria Math" w:eastAsia="Times New Roman" w:hAnsi="Cambria Math" w:cstheme="minorHAnsi"/>
                        <w:i/>
                        <w:color w:val="000000"/>
                        <w:kern w:val="0"/>
                        <w:sz w:val="24"/>
                        <w:szCs w:val="24"/>
                        <w14:ligatures w14:val="none"/>
                      </w:rPr>
                    </m:ctrlPr>
                  </m:funcPr>
                  <m:fName>
                    <m:r>
                      <m:rPr>
                        <m:sty m:val="p"/>
                      </m:rPr>
                      <w:rPr>
                        <w:rFonts w:ascii="Cambria Math" w:eastAsia="Times New Roman" w:hAnsi="Cambria Math" w:cstheme="minorHAnsi"/>
                        <w:color w:val="000000"/>
                        <w:kern w:val="0"/>
                        <w:sz w:val="24"/>
                        <w:szCs w:val="24"/>
                        <w14:ligatures w14:val="none"/>
                      </w:rPr>
                      <m:t>log</m:t>
                    </m:r>
                  </m:fName>
                  <m:e>
                    <m:r>
                      <w:rPr>
                        <w:rFonts w:ascii="Cambria Math" w:eastAsia="Times New Roman" w:hAnsi="Cambria Math" w:cstheme="minorHAnsi"/>
                        <w:color w:val="000000"/>
                        <w:kern w:val="0"/>
                        <w:sz w:val="24"/>
                        <w:szCs w:val="24"/>
                        <w14:ligatures w14:val="none"/>
                      </w:rPr>
                      <m:t>(1-p)</m:t>
                    </m:r>
                  </m:e>
                </m:func>
              </m:oMath>
            </m:oMathPara>
          </w:p>
        </w:tc>
        <w:tc>
          <w:tcPr>
            <w:tcW w:w="945" w:type="dxa"/>
            <w:shd w:val="clear" w:color="auto" w:fill="auto"/>
          </w:tcPr>
          <w:p w14:paraId="69D3233F" w14:textId="3698EC44" w:rsidR="00AF50A7" w:rsidRPr="00E043CA" w:rsidRDefault="00AF50A7"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w:t>
            </w:r>
            <w:r w:rsidR="00365F61" w:rsidRPr="00E043CA">
              <w:rPr>
                <w:rFonts w:asciiTheme="minorHAnsi" w:hAnsiTheme="minorHAnsi" w:cstheme="minorHAnsi"/>
                <w:sz w:val="24"/>
                <w:szCs w:val="24"/>
              </w:rPr>
              <w:t>6</w:t>
            </w:r>
            <w:r w:rsidRPr="00E043CA">
              <w:rPr>
                <w:rFonts w:asciiTheme="minorHAnsi" w:hAnsiTheme="minorHAnsi" w:cstheme="minorHAnsi"/>
                <w:sz w:val="24"/>
                <w:szCs w:val="24"/>
              </w:rPr>
              <w:t>)</w:t>
            </w:r>
          </w:p>
        </w:tc>
      </w:tr>
    </w:tbl>
    <w:p w14:paraId="43EFB919" w14:textId="5B0E548D" w:rsidR="004418D1" w:rsidRPr="00E043CA" w:rsidRDefault="004418D1" w:rsidP="004418D1">
      <w:pPr>
        <w:spacing w:before="0" w:after="0"/>
        <w:rPr>
          <w:rFonts w:eastAsia="Times New Roman" w:cstheme="minorHAnsi"/>
          <w:color w:val="000000"/>
          <w:kern w:val="0"/>
          <w:sz w:val="24"/>
          <w:szCs w:val="24"/>
          <w14:ligatures w14:val="none"/>
        </w:rPr>
      </w:pPr>
      <w:r w:rsidRPr="00E043CA">
        <w:rPr>
          <w:rFonts w:eastAsia="Times New Roman" w:cstheme="minorHAnsi"/>
          <w:color w:val="000000"/>
          <w:kern w:val="0"/>
          <w:sz w:val="24"/>
          <w:szCs w:val="24"/>
          <w14:ligatures w14:val="none"/>
        </w:rPr>
        <w:t>and tree regularization function given by:</w:t>
      </w:r>
    </w:p>
    <w:tbl>
      <w:tblPr>
        <w:tblStyle w:val="PlainTable3"/>
        <w:tblW w:w="0" w:type="auto"/>
        <w:jc w:val="center"/>
        <w:tblLook w:val="04A0" w:firstRow="1" w:lastRow="0" w:firstColumn="1" w:lastColumn="0" w:noHBand="0" w:noVBand="1"/>
      </w:tblPr>
      <w:tblGrid>
        <w:gridCol w:w="8071"/>
        <w:gridCol w:w="945"/>
      </w:tblGrid>
      <w:tr w:rsidR="0011528C" w:rsidRPr="00E043CA" w14:paraId="7A5F7F09"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1B59C88D" w14:textId="4464E8EC" w:rsidR="0011528C" w:rsidRPr="00E043CA" w:rsidRDefault="0011528C" w:rsidP="004E12F4">
            <w:pPr>
              <w:rPr>
                <w:rFonts w:asciiTheme="minorHAnsi" w:eastAsiaTheme="minorEastAsia" w:hAnsiTheme="minorHAnsi" w:cstheme="minorHAnsi"/>
                <w:kern w:val="0"/>
                <w:sz w:val="24"/>
                <w:szCs w:val="24"/>
                <w14:ligatures w14:val="none"/>
              </w:rPr>
            </w:pPr>
            <m:oMathPara>
              <m:oMath>
                <m:r>
                  <m:rPr>
                    <m:sty m:val="p"/>
                  </m:rPr>
                  <w:rPr>
                    <w:rFonts w:ascii="Cambria Math" w:eastAsia="Times New Roman" w:hAnsi="Cambria Math" w:cstheme="minorHAnsi"/>
                    <w:color w:val="000000"/>
                    <w:kern w:val="0"/>
                    <w:sz w:val="24"/>
                    <w:szCs w:val="24"/>
                    <w14:ligatures w14:val="none"/>
                  </w:rPr>
                  <w:lastRenderedPageBreak/>
                  <m:t>Ω</m:t>
                </m:r>
                <m:d>
                  <m:dPr>
                    <m:ctrlPr>
                      <w:rPr>
                        <w:rFonts w:ascii="Cambria Math" w:eastAsia="Times New Roman" w:hAnsi="Cambria Math" w:cstheme="minorHAnsi"/>
                        <w:i/>
                        <w:color w:val="000000"/>
                        <w:kern w:val="0"/>
                        <w:sz w:val="24"/>
                        <w:szCs w:val="24"/>
                        <w14:ligatures w14:val="none"/>
                      </w:rPr>
                    </m:ctrlPr>
                  </m:dPr>
                  <m:e>
                    <m:r>
                      <w:rPr>
                        <w:rFonts w:ascii="Cambria Math" w:eastAsia="Times New Roman" w:hAnsi="Cambria Math" w:cstheme="minorHAnsi"/>
                        <w:color w:val="000000"/>
                        <w:kern w:val="0"/>
                        <w:sz w:val="24"/>
                        <w:szCs w:val="24"/>
                        <w14:ligatures w14:val="none"/>
                      </w:rPr>
                      <m:t>f</m:t>
                    </m:r>
                  </m:e>
                </m:d>
                <m:r>
                  <w:rPr>
                    <w:rFonts w:ascii="Cambria Math" w:eastAsia="Times New Roman" w:hAnsi="Cambria Math" w:cstheme="minorHAnsi"/>
                    <w:color w:val="000000"/>
                    <w:kern w:val="0"/>
                    <w:sz w:val="24"/>
                    <w:szCs w:val="24"/>
                    <w14:ligatures w14:val="none"/>
                  </w:rPr>
                  <m:t>=γT+</m:t>
                </m:r>
                <m:f>
                  <m:fPr>
                    <m:ctrlPr>
                      <w:rPr>
                        <w:rFonts w:ascii="Cambria Math" w:eastAsia="Times New Roman" w:hAnsi="Cambria Math" w:cstheme="minorHAnsi"/>
                        <w:i/>
                        <w:color w:val="000000"/>
                        <w:kern w:val="0"/>
                        <w:sz w:val="24"/>
                        <w:szCs w:val="24"/>
                        <w14:ligatures w14:val="none"/>
                      </w:rPr>
                    </m:ctrlPr>
                  </m:fPr>
                  <m:num>
                    <m:r>
                      <w:rPr>
                        <w:rFonts w:ascii="Cambria Math" w:eastAsia="Times New Roman" w:hAnsi="Cambria Math" w:cstheme="minorHAnsi"/>
                        <w:color w:val="000000"/>
                        <w:kern w:val="0"/>
                        <w:sz w:val="24"/>
                        <w:szCs w:val="24"/>
                        <w14:ligatures w14:val="none"/>
                      </w:rPr>
                      <m:t>λ</m:t>
                    </m:r>
                  </m:num>
                  <m:den>
                    <m:r>
                      <w:rPr>
                        <w:rFonts w:ascii="Cambria Math" w:eastAsia="Times New Roman" w:hAnsi="Cambria Math" w:cstheme="minorHAnsi"/>
                        <w:color w:val="000000"/>
                        <w:kern w:val="0"/>
                        <w:sz w:val="24"/>
                        <w:szCs w:val="24"/>
                        <w14:ligatures w14:val="none"/>
                      </w:rPr>
                      <m:t>2</m:t>
                    </m:r>
                  </m:den>
                </m:f>
                <m:nary>
                  <m:naryPr>
                    <m:chr m:val="∑"/>
                    <m:limLoc m:val="undOvr"/>
                    <m:ctrlPr>
                      <w:rPr>
                        <w:rFonts w:ascii="Cambria Math" w:eastAsia="Times New Roman" w:hAnsi="Cambria Math" w:cstheme="minorHAnsi"/>
                        <w:i/>
                        <w:color w:val="000000"/>
                        <w:kern w:val="0"/>
                        <w:sz w:val="24"/>
                        <w:szCs w:val="24"/>
                        <w14:ligatures w14:val="none"/>
                      </w:rPr>
                    </m:ctrlPr>
                  </m:naryPr>
                  <m:sub>
                    <m:r>
                      <w:rPr>
                        <w:rFonts w:ascii="Cambria Math" w:eastAsia="Times New Roman" w:hAnsi="Cambria Math" w:cstheme="minorHAnsi"/>
                        <w:color w:val="000000"/>
                        <w:kern w:val="0"/>
                        <w:sz w:val="24"/>
                        <w:szCs w:val="24"/>
                        <w14:ligatures w14:val="none"/>
                      </w:rPr>
                      <m:t>j=1</m:t>
                    </m:r>
                  </m:sub>
                  <m:sup>
                    <m:r>
                      <w:rPr>
                        <w:rFonts w:ascii="Cambria Math" w:eastAsia="Times New Roman" w:hAnsi="Cambria Math" w:cstheme="minorHAnsi"/>
                        <w:color w:val="000000"/>
                        <w:kern w:val="0"/>
                        <w:sz w:val="24"/>
                        <w:szCs w:val="24"/>
                        <w14:ligatures w14:val="none"/>
                      </w:rPr>
                      <m:t>T</m:t>
                    </m:r>
                  </m:sup>
                  <m:e>
                    <m:sSubSup>
                      <m:sSubSupPr>
                        <m:ctrlPr>
                          <w:rPr>
                            <w:rFonts w:ascii="Cambria Math" w:eastAsia="Times New Roman" w:hAnsi="Cambria Math" w:cstheme="minorHAnsi"/>
                            <w:i/>
                            <w:color w:val="000000"/>
                            <w:kern w:val="0"/>
                            <w:sz w:val="24"/>
                            <w:szCs w:val="24"/>
                            <w14:ligatures w14:val="none"/>
                          </w:rPr>
                        </m:ctrlPr>
                      </m:sSubSupPr>
                      <m:e>
                        <m:r>
                          <w:rPr>
                            <w:rFonts w:ascii="Cambria Math" w:eastAsia="Times New Roman" w:hAnsi="Cambria Math" w:cstheme="minorHAnsi"/>
                            <w:color w:val="000000"/>
                            <w:kern w:val="0"/>
                            <w:sz w:val="24"/>
                            <w:szCs w:val="24"/>
                            <w14:ligatures w14:val="none"/>
                          </w:rPr>
                          <m:t>w</m:t>
                        </m:r>
                      </m:e>
                      <m:sub>
                        <m:r>
                          <w:rPr>
                            <w:rFonts w:ascii="Cambria Math" w:eastAsia="Times New Roman" w:hAnsi="Cambria Math" w:cstheme="minorHAnsi"/>
                            <w:color w:val="000000"/>
                            <w:kern w:val="0"/>
                            <w:sz w:val="24"/>
                            <w:szCs w:val="24"/>
                            <w14:ligatures w14:val="none"/>
                          </w:rPr>
                          <m:t>j</m:t>
                        </m:r>
                      </m:sub>
                      <m:sup>
                        <m:r>
                          <w:rPr>
                            <w:rFonts w:ascii="Cambria Math" w:eastAsia="Times New Roman" w:hAnsi="Cambria Math" w:cstheme="minorHAnsi"/>
                            <w:color w:val="000000"/>
                            <w:kern w:val="0"/>
                            <w:sz w:val="24"/>
                            <w:szCs w:val="24"/>
                            <w14:ligatures w14:val="none"/>
                          </w:rPr>
                          <m:t>2</m:t>
                        </m:r>
                      </m:sup>
                    </m:sSubSup>
                  </m:e>
                </m:nary>
              </m:oMath>
            </m:oMathPara>
          </w:p>
        </w:tc>
        <w:tc>
          <w:tcPr>
            <w:tcW w:w="945" w:type="dxa"/>
            <w:shd w:val="clear" w:color="auto" w:fill="auto"/>
          </w:tcPr>
          <w:p w14:paraId="5E6F9978" w14:textId="05EA5714" w:rsidR="0011528C" w:rsidRPr="00E043CA" w:rsidRDefault="0011528C"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(17)</w:t>
            </w:r>
          </w:p>
        </w:tc>
      </w:tr>
    </w:tbl>
    <w:p w14:paraId="220D772C" w14:textId="20CFF9CD" w:rsidR="004418D1" w:rsidRPr="00E043CA" w:rsidRDefault="004418D1" w:rsidP="006F6099">
      <w:pPr>
        <w:spacing w:before="0" w:after="0"/>
        <w:jc w:val="left"/>
        <w:rPr>
          <w:rFonts w:eastAsia="Times New Roman" w:cstheme="minorHAnsi"/>
          <w:color w:val="000000"/>
          <w:kern w:val="0"/>
          <w:sz w:val="24"/>
          <w:szCs w:val="24"/>
          <w14:ligatures w14:val="none"/>
        </w:rPr>
      </w:pPr>
      <m:oMath>
        <m:r>
          <w:rPr>
            <w:rFonts w:ascii="Cambria Math" w:eastAsia="Times New Roman" w:hAnsi="Cambria Math" w:cstheme="minorHAnsi"/>
            <w:color w:val="000000"/>
            <w:kern w:val="0"/>
            <w:sz w:val="24"/>
            <w:szCs w:val="24"/>
            <w14:ligatures w14:val="none"/>
          </w:rPr>
          <m:t>(T)</m:t>
        </m:r>
      </m:oMath>
      <w:r w:rsidRPr="00E043CA">
        <w:rPr>
          <w:rFonts w:eastAsia="Times New Roman" w:cstheme="minorHAnsi"/>
          <w:color w:val="000000"/>
          <w:kern w:val="0"/>
          <w:sz w:val="24"/>
          <w:szCs w:val="24"/>
          <w14:ligatures w14:val="none"/>
        </w:rPr>
        <w:t xml:space="preserve"> is the number of leaves and </w:t>
      </w:r>
      <m:oMath>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(w</m:t>
            </m:r>
          </m:e>
          <m:sub>
            <m:r>
              <w:rPr>
                <w:rFonts w:ascii="Cambria Math" w:eastAsia="Times New Roman" w:hAnsi="Cambria Math" w:cstheme="minorHAnsi"/>
                <w:color w:val="000000"/>
                <w:kern w:val="0"/>
                <w:sz w:val="24"/>
                <w:szCs w:val="24"/>
                <w14:ligatures w14:val="none"/>
              </w:rPr>
              <m:t>j</m:t>
            </m:r>
          </m:sub>
        </m:sSub>
        <m:r>
          <w:rPr>
            <w:rFonts w:ascii="Cambria Math" w:eastAsia="Times New Roman" w:hAnsi="Cambria Math" w:cstheme="minorHAnsi"/>
            <w:color w:val="000000"/>
            <w:kern w:val="0"/>
            <w:sz w:val="24"/>
            <w:szCs w:val="24"/>
            <w14:ligatures w14:val="none"/>
          </w:rPr>
          <m:t>)</m:t>
        </m:r>
      </m:oMath>
      <w:r w:rsidRPr="00E043CA">
        <w:rPr>
          <w:rFonts w:eastAsia="Times New Roman" w:cstheme="minorHAnsi"/>
          <w:color w:val="000000"/>
          <w:kern w:val="0"/>
          <w:sz w:val="24"/>
          <w:szCs w:val="24"/>
          <w14:ligatures w14:val="none"/>
        </w:rPr>
        <w:t xml:space="preserve"> the leaf weight.</w:t>
      </w:r>
      <w:r w:rsidR="006F6099" w:rsidRPr="00E043CA">
        <w:rPr>
          <w:rFonts w:eastAsia="Times New Roman" w:cstheme="minorHAnsi"/>
          <w:color w:val="000000"/>
          <w:kern w:val="0"/>
          <w:sz w:val="24"/>
          <w:szCs w:val="24"/>
          <w14:ligatures w14:val="none"/>
        </w:rPr>
        <w:t xml:space="preserve"> </w:t>
      </w:r>
      <w:r w:rsidRPr="00E043CA">
        <w:rPr>
          <w:rFonts w:eastAsia="Times New Roman" w:cstheme="minorHAnsi"/>
          <w:color w:val="000000"/>
          <w:kern w:val="0"/>
          <w:sz w:val="24"/>
          <w:szCs w:val="24"/>
          <w14:ligatures w14:val="none"/>
        </w:rPr>
        <w:t>Each tree is trained to fit the residuals of the previous iteration, allowing the ensemble to progressively correct its errors.</w:t>
      </w:r>
    </w:p>
    <w:p w14:paraId="51BB393C" w14:textId="77777777" w:rsidR="00657160" w:rsidRPr="00E043CA" w:rsidRDefault="00657160" w:rsidP="004418D1">
      <w:pPr>
        <w:spacing w:before="0" w:after="0"/>
        <w:rPr>
          <w:rFonts w:eastAsia="Times New Roman" w:cstheme="minorHAnsi"/>
          <w:color w:val="000000"/>
          <w:kern w:val="0"/>
          <w:sz w:val="24"/>
          <w:szCs w:val="24"/>
          <w14:ligatures w14:val="none"/>
        </w:rPr>
      </w:pPr>
    </w:p>
    <w:p w14:paraId="48B2605F" w14:textId="6E1259CC" w:rsidR="004418D1" w:rsidRPr="00E043CA" w:rsidRDefault="004418D1" w:rsidP="004418D1">
      <w:pPr>
        <w:spacing w:before="0" w:after="0"/>
        <w:rPr>
          <w:rFonts w:eastAsia="Times New Roman" w:cstheme="minorHAnsi"/>
          <w:color w:val="000000"/>
          <w:kern w:val="0"/>
          <w:sz w:val="24"/>
          <w:szCs w:val="24"/>
          <w14:ligatures w14:val="none"/>
        </w:rPr>
      </w:pPr>
      <w:r w:rsidRPr="00E043CA">
        <w:rPr>
          <w:rFonts w:eastAsia="Times New Roman" w:cstheme="minorHAnsi"/>
          <w:color w:val="000000"/>
          <w:kern w:val="0"/>
          <w:sz w:val="24"/>
          <w:szCs w:val="24"/>
          <w14:ligatures w14:val="none"/>
        </w:rPr>
        <w:t xml:space="preserve">In study, </w:t>
      </w:r>
      <w:proofErr w:type="spellStart"/>
      <w:r w:rsidRPr="00E043CA">
        <w:rPr>
          <w:rFonts w:eastAsia="Times New Roman" w:cstheme="minorHAnsi"/>
          <w:color w:val="000000"/>
          <w:kern w:val="0"/>
          <w:sz w:val="24"/>
          <w:szCs w:val="24"/>
          <w14:ligatures w14:val="none"/>
        </w:rPr>
        <w:t>XGBoost</w:t>
      </w:r>
      <w:proofErr w:type="spellEnd"/>
      <w:r w:rsidRPr="00E043CA">
        <w:rPr>
          <w:rFonts w:eastAsia="Times New Roman" w:cstheme="minorHAnsi"/>
          <w:color w:val="000000"/>
          <w:kern w:val="0"/>
          <w:sz w:val="24"/>
          <w:szCs w:val="24"/>
          <w14:ligatures w14:val="none"/>
        </w:rPr>
        <w:t xml:space="preserve"> model is trained using the </w:t>
      </w:r>
      <w:proofErr w:type="spellStart"/>
      <w:r w:rsidRPr="00E043CA">
        <w:rPr>
          <w:rFonts w:eastAsia="Times New Roman" w:cstheme="minorHAnsi"/>
          <w:color w:val="000000"/>
          <w:kern w:val="0"/>
          <w:sz w:val="24"/>
          <w:szCs w:val="24"/>
          <w14:ligatures w14:val="none"/>
        </w:rPr>
        <w:t>xgboost</w:t>
      </w:r>
      <w:proofErr w:type="spellEnd"/>
      <w:r w:rsidRPr="00E043CA">
        <w:rPr>
          <w:rFonts w:eastAsia="Times New Roman" w:cstheme="minorHAnsi"/>
          <w:color w:val="000000"/>
          <w:kern w:val="0"/>
          <w:sz w:val="24"/>
          <w:szCs w:val="24"/>
          <w14:ligatures w14:val="none"/>
        </w:rPr>
        <w:t xml:space="preserve"> python library. This implementation executes</w:t>
      </w:r>
      <w:r w:rsidR="00657160" w:rsidRPr="00E043CA">
        <w:rPr>
          <w:rFonts w:eastAsia="Times New Roman" w:cstheme="minorHAnsi"/>
          <w:color w:val="000000"/>
          <w:kern w:val="0"/>
          <w:sz w:val="24"/>
          <w:szCs w:val="24"/>
          <w14:ligatures w14:val="none"/>
        </w:rPr>
        <w:t xml:space="preserve"> the</w:t>
      </w:r>
      <w:r w:rsidRPr="00E043CA">
        <w:rPr>
          <w:rFonts w:eastAsia="Times New Roman" w:cstheme="minorHAnsi"/>
          <w:color w:val="000000"/>
          <w:kern w:val="0"/>
          <w:sz w:val="24"/>
          <w:szCs w:val="24"/>
          <w14:ligatures w14:val="none"/>
        </w:rPr>
        <w:t xml:space="preserve"> theoretical additive tree-boosting framework described </w:t>
      </w:r>
      <w:sdt>
        <w:sdtPr>
          <w:rPr>
            <w:rFonts w:eastAsia="Times New Roman" w:cstheme="minorHAnsi"/>
            <w:color w:val="000000"/>
            <w:kern w:val="0"/>
            <w:sz w:val="24"/>
            <w:szCs w:val="24"/>
            <w14:ligatures w14:val="none"/>
          </w:rPr>
          <w:id w:val="71784526"/>
          <w:citation/>
        </w:sdtPr>
        <w:sdtEndPr/>
        <w:sdtContent>
          <w:r w:rsidRPr="00E043CA">
            <w:rPr>
              <w:rFonts w:eastAsia="Times New Roman" w:cstheme="minorHAnsi"/>
              <w:color w:val="000000"/>
              <w:kern w:val="0"/>
              <w:sz w:val="24"/>
              <w:szCs w:val="24"/>
              <w14:ligatures w14:val="none"/>
            </w:rPr>
            <w:fldChar w:fldCharType="begin"/>
          </w:r>
          <w:r w:rsidRPr="00E043CA">
            <w:rPr>
              <w:rFonts w:eastAsia="Times New Roman" w:cstheme="minorHAnsi"/>
              <w:color w:val="000000"/>
              <w:kern w:val="0"/>
              <w:sz w:val="24"/>
              <w:szCs w:val="24"/>
              <w:lang w:val="en-US"/>
              <w14:ligatures w14:val="none"/>
            </w:rPr>
            <w:instrText xml:space="preserve"> CITATION Che16 \l 1033 </w:instrText>
          </w:r>
          <w:r w:rsidRPr="00E043CA">
            <w:rPr>
              <w:rFonts w:eastAsia="Times New Roman" w:cstheme="minorHAnsi"/>
              <w:color w:val="000000"/>
              <w:kern w:val="0"/>
              <w:sz w:val="24"/>
              <w:szCs w:val="24"/>
              <w14:ligatures w14:val="none"/>
            </w:rPr>
            <w:fldChar w:fldCharType="separate"/>
          </w:r>
          <w:r w:rsidR="00AB146F" w:rsidRPr="00AB146F">
            <w:rPr>
              <w:rFonts w:eastAsia="Times New Roman" w:cstheme="minorHAnsi"/>
              <w:noProof/>
              <w:color w:val="000000"/>
              <w:kern w:val="0"/>
              <w:sz w:val="24"/>
              <w:szCs w:val="24"/>
              <w:lang w:val="en-US"/>
              <w14:ligatures w14:val="none"/>
            </w:rPr>
            <w:t>(Chen &amp; Guestrin, 2016)</w:t>
          </w:r>
          <w:r w:rsidRPr="00E043CA">
            <w:rPr>
              <w:rFonts w:eastAsia="Times New Roman" w:cstheme="minorHAnsi"/>
              <w:color w:val="000000"/>
              <w:kern w:val="0"/>
              <w:sz w:val="24"/>
              <w:szCs w:val="24"/>
              <w14:ligatures w14:val="none"/>
            </w:rPr>
            <w:fldChar w:fldCharType="end"/>
          </w:r>
        </w:sdtContent>
      </w:sdt>
      <w:r w:rsidRPr="00E043CA">
        <w:rPr>
          <w:rFonts w:eastAsia="Times New Roman" w:cstheme="minorHAnsi"/>
          <w:color w:val="000000"/>
          <w:kern w:val="0"/>
          <w:sz w:val="24"/>
          <w:szCs w:val="24"/>
          <w14:ligatures w14:val="none"/>
        </w:rPr>
        <w:t>.</w:t>
      </w:r>
    </w:p>
    <w:p w14:paraId="5EB00006" w14:textId="77777777" w:rsidR="004418D1" w:rsidRDefault="004418D1" w:rsidP="004418D1">
      <w:pPr>
        <w:spacing w:before="0" w:after="0"/>
        <w:jc w:val="left"/>
        <w:rPr>
          <w:rFonts w:ascii="Calibri" w:eastAsia="Times New Roman" w:hAnsi="Calibri" w:cs="Calibri"/>
          <w:color w:val="000000"/>
          <w:kern w:val="0"/>
          <w14:ligatures w14:val="none"/>
        </w:rPr>
      </w:pPr>
    </w:p>
    <w:p w14:paraId="54E0D8EC" w14:textId="77777777" w:rsidR="0095107A" w:rsidRDefault="0095107A" w:rsidP="004418D1">
      <w:pPr>
        <w:spacing w:before="0" w:after="0"/>
        <w:jc w:val="left"/>
        <w:rPr>
          <w:rFonts w:ascii="Calibri" w:eastAsia="Times New Roman" w:hAnsi="Calibri" w:cs="Calibri"/>
          <w:color w:val="000000"/>
          <w:kern w:val="0"/>
          <w14:ligatures w14:val="none"/>
        </w:rPr>
        <w:sectPr w:rsidR="0095107A" w:rsidSect="00C22427">
          <w:headerReference w:type="even" r:id="rId23"/>
          <w:headerReference w:type="default" r:id="rId24"/>
          <w:footerReference w:type="default" r:id="rId25"/>
          <w:headerReference w:type="first" r:id="rId26"/>
          <w:pgSz w:w="11906" w:h="16838"/>
          <w:pgMar w:top="1440" w:right="1440" w:bottom="1440" w:left="1440" w:header="709" w:footer="709" w:gutter="0"/>
          <w:cols w:space="720"/>
          <w:docGrid w:linePitch="299"/>
        </w:sectPr>
      </w:pPr>
    </w:p>
    <w:p w14:paraId="2AD48337" w14:textId="0B7523D8" w:rsidR="00700485" w:rsidRPr="00EA7536" w:rsidRDefault="00700485" w:rsidP="00EA7536">
      <w:pPr>
        <w:pStyle w:val="Caption"/>
        <w:keepNext/>
        <w:jc w:val="left"/>
        <w:rPr>
          <w:b/>
          <w:bCs/>
        </w:rPr>
      </w:pPr>
      <w:bookmarkStart w:id="72" w:name="_Toc223935894"/>
      <w:r w:rsidRPr="00EA7536">
        <w:rPr>
          <w:b/>
          <w:bCs/>
        </w:rPr>
        <w:lastRenderedPageBreak/>
        <w:t xml:space="preserve">Table </w:t>
      </w:r>
      <w:r w:rsidRPr="00EA7536">
        <w:rPr>
          <w:b/>
          <w:bCs/>
        </w:rPr>
        <w:fldChar w:fldCharType="begin"/>
      </w:r>
      <w:r w:rsidRPr="00EA7536">
        <w:rPr>
          <w:b/>
          <w:bCs/>
        </w:rPr>
        <w:instrText xml:space="preserve"> SEQ Table \* ARABIC </w:instrText>
      </w:r>
      <w:r w:rsidRPr="00EA7536">
        <w:rPr>
          <w:b/>
          <w:bCs/>
        </w:rPr>
        <w:fldChar w:fldCharType="separate"/>
      </w:r>
      <w:r w:rsidR="00242E35">
        <w:rPr>
          <w:b/>
          <w:bCs/>
          <w:noProof/>
        </w:rPr>
        <w:t>3</w:t>
      </w:r>
      <w:r w:rsidRPr="00EA7536">
        <w:rPr>
          <w:b/>
          <w:bCs/>
        </w:rPr>
        <w:fldChar w:fldCharType="end"/>
      </w:r>
      <w:r w:rsidR="00EA7536">
        <w:rPr>
          <w:b/>
          <w:bCs/>
        </w:rPr>
        <w:t xml:space="preserve"> Model comparison</w:t>
      </w:r>
      <w:bookmarkEnd w:id="72"/>
    </w:p>
    <w:tbl>
      <w:tblPr>
        <w:tblW w:w="0" w:type="auto"/>
        <w:tblLook w:val="04A0" w:firstRow="1" w:lastRow="0" w:firstColumn="1" w:lastColumn="0" w:noHBand="0" w:noVBand="1"/>
      </w:tblPr>
      <w:tblGrid>
        <w:gridCol w:w="2036"/>
        <w:gridCol w:w="1201"/>
        <w:gridCol w:w="1037"/>
        <w:gridCol w:w="2559"/>
        <w:gridCol w:w="2486"/>
        <w:gridCol w:w="2359"/>
        <w:gridCol w:w="2265"/>
      </w:tblGrid>
      <w:tr w:rsidR="00670C94" w:rsidRPr="00086455" w14:paraId="4027A141" w14:textId="77777777" w:rsidTr="000B3F70">
        <w:trPr>
          <w:trHeight w:val="530"/>
        </w:trPr>
        <w:tc>
          <w:tcPr>
            <w:tcW w:w="0" w:type="auto"/>
            <w:tcBorders>
              <w:top w:val="single" w:sz="8" w:space="0" w:color="auto"/>
              <w:left w:val="single" w:sz="8" w:space="0" w:color="auto"/>
              <w:bottom w:val="single" w:sz="8" w:space="0" w:color="auto"/>
              <w:right w:val="single" w:sz="8" w:space="0" w:color="auto"/>
            </w:tcBorders>
            <w:shd w:val="clear" w:color="000000" w:fill="000000"/>
            <w:vAlign w:val="center"/>
            <w:hideMark/>
          </w:tcPr>
          <w:p w14:paraId="5A3CF3BB" w14:textId="77777777" w:rsidR="0095107A" w:rsidRPr="00086455" w:rsidRDefault="0095107A" w:rsidP="00BA59E3">
            <w:pPr>
              <w:spacing w:after="0" w:line="259"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Model</w:t>
            </w:r>
          </w:p>
        </w:tc>
        <w:tc>
          <w:tcPr>
            <w:tcW w:w="0" w:type="auto"/>
            <w:tcBorders>
              <w:top w:val="single" w:sz="8" w:space="0" w:color="auto"/>
              <w:left w:val="nil"/>
              <w:bottom w:val="single" w:sz="8" w:space="0" w:color="auto"/>
              <w:right w:val="single" w:sz="8" w:space="0" w:color="auto"/>
            </w:tcBorders>
            <w:shd w:val="clear" w:color="000000" w:fill="000000"/>
            <w:vAlign w:val="center"/>
            <w:hideMark/>
          </w:tcPr>
          <w:p w14:paraId="6F5F2319" w14:textId="77777777" w:rsidR="0095107A" w:rsidRPr="00086455" w:rsidRDefault="0095107A" w:rsidP="00BA59E3">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Model Complexity</w:t>
            </w:r>
          </w:p>
        </w:tc>
        <w:tc>
          <w:tcPr>
            <w:tcW w:w="0" w:type="auto"/>
            <w:tcBorders>
              <w:top w:val="single" w:sz="8" w:space="0" w:color="auto"/>
              <w:left w:val="nil"/>
              <w:bottom w:val="single" w:sz="8" w:space="0" w:color="auto"/>
              <w:right w:val="single" w:sz="8" w:space="0" w:color="auto"/>
            </w:tcBorders>
            <w:shd w:val="clear" w:color="000000" w:fill="000000"/>
            <w:vAlign w:val="center"/>
            <w:hideMark/>
          </w:tcPr>
          <w:p w14:paraId="2FD271F1" w14:textId="77777777" w:rsidR="0095107A" w:rsidRPr="00086455" w:rsidRDefault="0095107A" w:rsidP="00BA59E3">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Interpretability</w:t>
            </w:r>
          </w:p>
        </w:tc>
        <w:tc>
          <w:tcPr>
            <w:tcW w:w="0" w:type="auto"/>
            <w:tcBorders>
              <w:top w:val="single" w:sz="8" w:space="0" w:color="auto"/>
              <w:left w:val="nil"/>
              <w:bottom w:val="single" w:sz="8" w:space="0" w:color="auto"/>
              <w:right w:val="single" w:sz="8" w:space="0" w:color="auto"/>
            </w:tcBorders>
            <w:shd w:val="clear" w:color="000000" w:fill="000000"/>
            <w:vAlign w:val="center"/>
            <w:hideMark/>
          </w:tcPr>
          <w:p w14:paraId="3769E7C5" w14:textId="77777777" w:rsidR="0095107A" w:rsidRPr="00086455" w:rsidRDefault="0095107A" w:rsidP="00BA59E3">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Strengths</w:t>
            </w:r>
          </w:p>
        </w:tc>
        <w:tc>
          <w:tcPr>
            <w:tcW w:w="0" w:type="auto"/>
            <w:tcBorders>
              <w:top w:val="single" w:sz="8" w:space="0" w:color="auto"/>
              <w:left w:val="nil"/>
              <w:bottom w:val="single" w:sz="8" w:space="0" w:color="auto"/>
              <w:right w:val="single" w:sz="8" w:space="0" w:color="auto"/>
            </w:tcBorders>
            <w:shd w:val="clear" w:color="000000" w:fill="000000"/>
            <w:vAlign w:val="center"/>
            <w:hideMark/>
          </w:tcPr>
          <w:p w14:paraId="74ED3366" w14:textId="77777777" w:rsidR="0095107A" w:rsidRPr="00086455" w:rsidRDefault="0095107A" w:rsidP="00BA59E3">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Limitations / Risks</w:t>
            </w:r>
          </w:p>
        </w:tc>
        <w:tc>
          <w:tcPr>
            <w:tcW w:w="0" w:type="auto"/>
            <w:tcBorders>
              <w:top w:val="single" w:sz="8" w:space="0" w:color="auto"/>
              <w:left w:val="nil"/>
              <w:bottom w:val="single" w:sz="8" w:space="0" w:color="auto"/>
              <w:right w:val="single" w:sz="8" w:space="0" w:color="auto"/>
            </w:tcBorders>
            <w:shd w:val="clear" w:color="000000" w:fill="000000"/>
            <w:vAlign w:val="center"/>
            <w:hideMark/>
          </w:tcPr>
          <w:p w14:paraId="4AD9D128" w14:textId="77777777" w:rsidR="0095107A" w:rsidRPr="00086455" w:rsidRDefault="0095107A" w:rsidP="00BA59E3">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Key Hyperparameters</w:t>
            </w:r>
          </w:p>
        </w:tc>
        <w:tc>
          <w:tcPr>
            <w:tcW w:w="0" w:type="auto"/>
            <w:tcBorders>
              <w:top w:val="single" w:sz="4" w:space="0" w:color="auto"/>
              <w:left w:val="single" w:sz="4" w:space="0" w:color="auto"/>
              <w:bottom w:val="single" w:sz="4" w:space="0" w:color="auto"/>
              <w:right w:val="single" w:sz="4" w:space="0" w:color="auto"/>
            </w:tcBorders>
            <w:shd w:val="clear" w:color="000000" w:fill="000000"/>
            <w:vAlign w:val="center"/>
            <w:hideMark/>
          </w:tcPr>
          <w:p w14:paraId="2139C42C" w14:textId="77777777" w:rsidR="0095107A" w:rsidRPr="00086455" w:rsidRDefault="0095107A" w:rsidP="00BA59E3">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References</w:t>
            </w:r>
          </w:p>
        </w:tc>
      </w:tr>
      <w:tr w:rsidR="00670C94" w:rsidRPr="00086455" w14:paraId="201C5475" w14:textId="77777777" w:rsidTr="000B3F70">
        <w:trPr>
          <w:trHeight w:val="530"/>
        </w:trPr>
        <w:tc>
          <w:tcPr>
            <w:tcW w:w="0" w:type="auto"/>
            <w:vMerge w:val="restart"/>
            <w:tcBorders>
              <w:top w:val="nil"/>
              <w:left w:val="single" w:sz="8" w:space="0" w:color="auto"/>
              <w:bottom w:val="single" w:sz="8" w:space="0" w:color="000000"/>
              <w:right w:val="single" w:sz="8" w:space="0" w:color="auto"/>
            </w:tcBorders>
            <w:shd w:val="clear" w:color="000000" w:fill="A6A6A6"/>
            <w:vAlign w:val="center"/>
            <w:hideMark/>
          </w:tcPr>
          <w:p w14:paraId="4B620936"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Logistic Regression</w:t>
            </w:r>
          </w:p>
        </w:tc>
        <w:tc>
          <w:tcPr>
            <w:tcW w:w="0" w:type="auto"/>
            <w:vMerge w:val="restart"/>
            <w:tcBorders>
              <w:top w:val="nil"/>
              <w:left w:val="single" w:sz="8" w:space="0" w:color="auto"/>
              <w:bottom w:val="single" w:sz="8" w:space="0" w:color="000000"/>
              <w:right w:val="single" w:sz="8" w:space="0" w:color="auto"/>
            </w:tcBorders>
            <w:shd w:val="clear" w:color="000000" w:fill="A6A6A6"/>
            <w:vAlign w:val="center"/>
            <w:hideMark/>
          </w:tcPr>
          <w:p w14:paraId="0B084B37"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Low</w:t>
            </w:r>
          </w:p>
        </w:tc>
        <w:tc>
          <w:tcPr>
            <w:tcW w:w="0" w:type="auto"/>
            <w:vMerge w:val="restart"/>
            <w:tcBorders>
              <w:top w:val="nil"/>
              <w:left w:val="single" w:sz="8" w:space="0" w:color="auto"/>
              <w:bottom w:val="single" w:sz="8" w:space="0" w:color="000000"/>
              <w:right w:val="single" w:sz="8" w:space="0" w:color="auto"/>
            </w:tcBorders>
            <w:shd w:val="clear" w:color="000000" w:fill="A6A6A6"/>
            <w:vAlign w:val="center"/>
            <w:hideMark/>
          </w:tcPr>
          <w:p w14:paraId="583A345A"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High</w:t>
            </w:r>
          </w:p>
        </w:tc>
        <w:tc>
          <w:tcPr>
            <w:tcW w:w="0" w:type="auto"/>
            <w:tcBorders>
              <w:top w:val="nil"/>
              <w:left w:val="nil"/>
              <w:bottom w:val="single" w:sz="8" w:space="0" w:color="auto"/>
              <w:right w:val="single" w:sz="8" w:space="0" w:color="auto"/>
            </w:tcBorders>
            <w:shd w:val="clear" w:color="000000" w:fill="A6A6A6"/>
            <w:vAlign w:val="center"/>
            <w:hideMark/>
          </w:tcPr>
          <w:p w14:paraId="4BF74373"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Transparent coefficients (economic interpretability);</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67E37C0D"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roofErr w:type="gramStart"/>
            <w:r w:rsidRPr="00086455">
              <w:rPr>
                <w:rFonts w:ascii="Calibri" w:eastAsia="Times New Roman" w:hAnsi="Calibri" w:cs="Calibri"/>
                <w:color w:val="000000"/>
                <w:sz w:val="20"/>
                <w:szCs w:val="20"/>
                <w:lang w:eastAsia="en-ZA"/>
              </w:rPr>
              <w:t>Misses</w:t>
            </w:r>
            <w:proofErr w:type="gramEnd"/>
            <w:r w:rsidRPr="00086455">
              <w:rPr>
                <w:rFonts w:ascii="Calibri" w:eastAsia="Times New Roman" w:hAnsi="Calibri" w:cs="Calibri"/>
                <w:color w:val="000000"/>
                <w:sz w:val="20"/>
                <w:szCs w:val="20"/>
                <w:lang w:eastAsia="en-ZA"/>
              </w:rPr>
              <w:t xml:space="preserve"> nonlinearities;</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1D1AE06E"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Maximum iterations (</w:t>
            </w:r>
            <w:proofErr w:type="spellStart"/>
            <w:r w:rsidRPr="00086455">
              <w:rPr>
                <w:rFonts w:ascii="Calibri" w:eastAsia="Times New Roman" w:hAnsi="Calibri" w:cs="Calibri"/>
                <w:color w:val="000000"/>
                <w:sz w:val="20"/>
                <w:szCs w:val="20"/>
                <w:lang w:eastAsia="en-ZA"/>
              </w:rPr>
              <w:t>max_iter</w:t>
            </w:r>
            <w:proofErr w:type="spellEnd"/>
            <w:r w:rsidRPr="00086455">
              <w:rPr>
                <w:rFonts w:ascii="Calibri" w:eastAsia="Times New Roman" w:hAnsi="Calibri" w:cs="Calibri"/>
                <w:color w:val="000000"/>
                <w:sz w:val="20"/>
                <w:szCs w:val="20"/>
                <w:lang w:eastAsia="en-ZA"/>
              </w:rPr>
              <w:t>)</w:t>
            </w:r>
          </w:p>
        </w:tc>
        <w:tc>
          <w:tcPr>
            <w:tcW w:w="0" w:type="auto"/>
            <w:vMerge w:val="restart"/>
            <w:tcBorders>
              <w:top w:val="nil"/>
              <w:left w:val="single" w:sz="4" w:space="0" w:color="auto"/>
              <w:bottom w:val="single" w:sz="4" w:space="0" w:color="000000"/>
              <w:right w:val="single" w:sz="4" w:space="0" w:color="auto"/>
            </w:tcBorders>
            <w:shd w:val="clear" w:color="000000" w:fill="A6A6A6"/>
            <w:vAlign w:val="center"/>
            <w:hideMark/>
          </w:tcPr>
          <w:p w14:paraId="2B20B068" w14:textId="1609F614" w:rsidR="0095107A" w:rsidRPr="00086455" w:rsidRDefault="00C850E6" w:rsidP="00BA59E3">
            <w:pPr>
              <w:spacing w:after="0" w:line="240" w:lineRule="auto"/>
              <w:jc w:val="center"/>
              <w:rPr>
                <w:rFonts w:ascii="Calibri" w:eastAsia="Times New Roman" w:hAnsi="Calibri" w:cs="Calibri"/>
                <w:color w:val="000000"/>
                <w:sz w:val="20"/>
                <w:szCs w:val="20"/>
                <w:lang w:eastAsia="en-ZA"/>
              </w:rPr>
            </w:pPr>
            <w:sdt>
              <w:sdtPr>
                <w:rPr>
                  <w:rFonts w:ascii="Calibri" w:eastAsia="Times New Roman" w:hAnsi="Calibri" w:cs="Calibri"/>
                  <w:color w:val="000000"/>
                  <w:sz w:val="20"/>
                  <w:szCs w:val="20"/>
                  <w:lang w:eastAsia="en-ZA"/>
                </w:rPr>
                <w:id w:val="1069077089"/>
                <w:citation/>
              </w:sdtPr>
              <w:sdtEndPr/>
              <w:sdtContent>
                <w:r w:rsidR="00670C94">
                  <w:rPr>
                    <w:rFonts w:ascii="Calibri" w:eastAsia="Times New Roman" w:hAnsi="Calibri" w:cs="Calibri"/>
                    <w:color w:val="000000"/>
                    <w:sz w:val="20"/>
                    <w:szCs w:val="20"/>
                    <w:lang w:eastAsia="en-ZA"/>
                  </w:rPr>
                  <w:fldChar w:fldCharType="begin"/>
                </w:r>
                <w:r w:rsidR="00670C94">
                  <w:rPr>
                    <w:rFonts w:ascii="Calibri" w:eastAsia="Times New Roman" w:hAnsi="Calibri" w:cs="Calibri"/>
                    <w:color w:val="000000"/>
                    <w:sz w:val="20"/>
                    <w:szCs w:val="20"/>
                    <w:lang w:eastAsia="en-ZA"/>
                  </w:rPr>
                  <w:instrText xml:space="preserve"> CITATION Hos13 \l 7177 </w:instrText>
                </w:r>
                <w:r w:rsidR="00670C94">
                  <w:rPr>
                    <w:rFonts w:ascii="Calibri" w:eastAsia="Times New Roman" w:hAnsi="Calibri" w:cs="Calibri"/>
                    <w:color w:val="000000"/>
                    <w:sz w:val="20"/>
                    <w:szCs w:val="20"/>
                    <w:lang w:eastAsia="en-ZA"/>
                  </w:rPr>
                  <w:fldChar w:fldCharType="separate"/>
                </w:r>
                <w:r w:rsidR="00670C94" w:rsidRPr="00670C94">
                  <w:rPr>
                    <w:rFonts w:ascii="Calibri" w:eastAsia="Times New Roman" w:hAnsi="Calibri" w:cs="Calibri"/>
                    <w:noProof/>
                    <w:color w:val="000000"/>
                    <w:sz w:val="20"/>
                    <w:szCs w:val="20"/>
                    <w:lang w:eastAsia="en-ZA"/>
                  </w:rPr>
                  <w:t>(Hosmer, Lemeshow, &amp; Sturdivant, 2013)</w:t>
                </w:r>
                <w:r w:rsidR="00670C94">
                  <w:rPr>
                    <w:rFonts w:ascii="Calibri" w:eastAsia="Times New Roman" w:hAnsi="Calibri" w:cs="Calibri"/>
                    <w:color w:val="000000"/>
                    <w:sz w:val="20"/>
                    <w:szCs w:val="20"/>
                    <w:lang w:eastAsia="en-ZA"/>
                  </w:rPr>
                  <w:fldChar w:fldCharType="end"/>
                </w:r>
              </w:sdtContent>
            </w:sdt>
            <w:r w:rsidR="0095107A" w:rsidRPr="00086455">
              <w:rPr>
                <w:rFonts w:ascii="Calibri" w:eastAsia="Times New Roman" w:hAnsi="Calibri" w:cs="Calibri"/>
                <w:noProof/>
                <w:color w:val="000000"/>
                <w:sz w:val="20"/>
                <w:szCs w:val="20"/>
                <w:lang w:val="en-US" w:eastAsia="en-ZA"/>
              </w:rPr>
              <w:t>;</w:t>
            </w:r>
            <w:r w:rsidR="0095107A" w:rsidRPr="00086455">
              <w:rPr>
                <w:rFonts w:ascii="Calibri" w:eastAsia="Times New Roman" w:hAnsi="Calibri" w:cs="Calibri"/>
                <w:noProof/>
                <w:color w:val="000000"/>
                <w:sz w:val="20"/>
                <w:szCs w:val="20"/>
                <w:lang w:val="en-US" w:eastAsia="en-ZA"/>
              </w:rPr>
              <w:br/>
            </w:r>
            <w:sdt>
              <w:sdtPr>
                <w:rPr>
                  <w:rFonts w:ascii="Calibri" w:eastAsia="Times New Roman" w:hAnsi="Calibri" w:cs="Calibri"/>
                  <w:noProof/>
                  <w:color w:val="000000"/>
                  <w:sz w:val="20"/>
                  <w:szCs w:val="20"/>
                  <w:lang w:val="en-US" w:eastAsia="en-ZA"/>
                </w:rPr>
                <w:id w:val="-1046136068"/>
                <w:citation/>
              </w:sdtPr>
              <w:sdtEndPr/>
              <w:sdtContent>
                <w:r w:rsidR="007B62DB">
                  <w:rPr>
                    <w:rFonts w:ascii="Calibri" w:eastAsia="Times New Roman" w:hAnsi="Calibri" w:cs="Calibri"/>
                    <w:noProof/>
                    <w:color w:val="000000"/>
                    <w:sz w:val="20"/>
                    <w:szCs w:val="20"/>
                    <w:lang w:val="en-US" w:eastAsia="en-ZA"/>
                  </w:rPr>
                  <w:fldChar w:fldCharType="begin"/>
                </w:r>
                <w:r w:rsidR="007B62DB">
                  <w:rPr>
                    <w:rFonts w:ascii="Calibri" w:eastAsia="Times New Roman" w:hAnsi="Calibri" w:cs="Calibri"/>
                    <w:noProof/>
                    <w:color w:val="000000"/>
                    <w:sz w:val="20"/>
                    <w:szCs w:val="20"/>
                    <w:lang w:eastAsia="en-ZA"/>
                  </w:rPr>
                  <w:instrText xml:space="preserve"> CITATION Zou05 \l 7177 </w:instrText>
                </w:r>
                <w:r w:rsidR="007B62DB">
                  <w:rPr>
                    <w:rFonts w:ascii="Calibri" w:eastAsia="Times New Roman" w:hAnsi="Calibri" w:cs="Calibri"/>
                    <w:noProof/>
                    <w:color w:val="000000"/>
                    <w:sz w:val="20"/>
                    <w:szCs w:val="20"/>
                    <w:lang w:val="en-US" w:eastAsia="en-ZA"/>
                  </w:rPr>
                  <w:fldChar w:fldCharType="separate"/>
                </w:r>
                <w:r w:rsidR="007B62DB" w:rsidRPr="007B62DB">
                  <w:rPr>
                    <w:rFonts w:ascii="Calibri" w:eastAsia="Times New Roman" w:hAnsi="Calibri" w:cs="Calibri"/>
                    <w:noProof/>
                    <w:color w:val="000000"/>
                    <w:sz w:val="20"/>
                    <w:szCs w:val="20"/>
                    <w:lang w:eastAsia="en-ZA"/>
                  </w:rPr>
                  <w:t>(Zou &amp; Hastie, 2005)</w:t>
                </w:r>
                <w:r w:rsidR="007B62DB">
                  <w:rPr>
                    <w:rFonts w:ascii="Calibri" w:eastAsia="Times New Roman" w:hAnsi="Calibri" w:cs="Calibri"/>
                    <w:noProof/>
                    <w:color w:val="000000"/>
                    <w:sz w:val="20"/>
                    <w:szCs w:val="20"/>
                    <w:lang w:val="en-US" w:eastAsia="en-ZA"/>
                  </w:rPr>
                  <w:fldChar w:fldCharType="end"/>
                </w:r>
              </w:sdtContent>
            </w:sdt>
          </w:p>
        </w:tc>
      </w:tr>
      <w:tr w:rsidR="00670C94" w:rsidRPr="00086455" w14:paraId="685EEFF3" w14:textId="77777777" w:rsidTr="000B3F70">
        <w:trPr>
          <w:trHeight w:val="300"/>
        </w:trPr>
        <w:tc>
          <w:tcPr>
            <w:tcW w:w="0" w:type="auto"/>
            <w:vMerge/>
            <w:tcBorders>
              <w:top w:val="nil"/>
              <w:left w:val="single" w:sz="8" w:space="0" w:color="auto"/>
              <w:bottom w:val="single" w:sz="8" w:space="0" w:color="000000"/>
              <w:right w:val="single" w:sz="8" w:space="0" w:color="auto"/>
            </w:tcBorders>
            <w:vAlign w:val="center"/>
            <w:hideMark/>
          </w:tcPr>
          <w:p w14:paraId="79E0DBB3"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42596201"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7A11A37D"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11B9FE87"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Efficient with small samples;</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27664E4C"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Sensitive to multicollinearity;</w:t>
            </w:r>
          </w:p>
        </w:tc>
        <w:tc>
          <w:tcPr>
            <w:tcW w:w="0" w:type="auto"/>
            <w:tcBorders>
              <w:top w:val="nil"/>
              <w:left w:val="nil"/>
              <w:bottom w:val="single" w:sz="8" w:space="0" w:color="auto"/>
              <w:right w:val="single" w:sz="8" w:space="0" w:color="auto"/>
            </w:tcBorders>
            <w:shd w:val="clear" w:color="000000" w:fill="A6A6A6"/>
            <w:vAlign w:val="center"/>
            <w:hideMark/>
          </w:tcPr>
          <w:p w14:paraId="1AD67781"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Regularization strength (λ)</w:t>
            </w:r>
          </w:p>
        </w:tc>
        <w:tc>
          <w:tcPr>
            <w:tcW w:w="0" w:type="auto"/>
            <w:vMerge/>
            <w:tcBorders>
              <w:top w:val="nil"/>
              <w:left w:val="single" w:sz="4" w:space="0" w:color="auto"/>
              <w:bottom w:val="single" w:sz="4" w:space="0" w:color="000000"/>
              <w:right w:val="single" w:sz="4" w:space="0" w:color="auto"/>
            </w:tcBorders>
            <w:vAlign w:val="center"/>
            <w:hideMark/>
          </w:tcPr>
          <w:p w14:paraId="30B344B0"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r>
      <w:tr w:rsidR="00670C94" w:rsidRPr="00086455" w14:paraId="30133EB7" w14:textId="77777777" w:rsidTr="000B3F70">
        <w:trPr>
          <w:trHeight w:val="530"/>
        </w:trPr>
        <w:tc>
          <w:tcPr>
            <w:tcW w:w="0" w:type="auto"/>
            <w:vMerge/>
            <w:tcBorders>
              <w:top w:val="nil"/>
              <w:left w:val="single" w:sz="8" w:space="0" w:color="auto"/>
              <w:bottom w:val="single" w:sz="8" w:space="0" w:color="000000"/>
              <w:right w:val="single" w:sz="8" w:space="0" w:color="auto"/>
            </w:tcBorders>
            <w:vAlign w:val="center"/>
            <w:hideMark/>
          </w:tcPr>
          <w:p w14:paraId="1D281938"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265C27F3"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38756E5E"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0C17E4DE"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Robust to noise with regularization</w:t>
            </w:r>
          </w:p>
        </w:tc>
        <w:tc>
          <w:tcPr>
            <w:tcW w:w="0" w:type="auto"/>
            <w:tcBorders>
              <w:top w:val="nil"/>
              <w:left w:val="nil"/>
              <w:bottom w:val="single" w:sz="8" w:space="0" w:color="auto"/>
              <w:right w:val="single" w:sz="8" w:space="0" w:color="auto"/>
            </w:tcBorders>
            <w:shd w:val="clear" w:color="000000" w:fill="A6A6A6"/>
            <w:vAlign w:val="center"/>
            <w:hideMark/>
          </w:tcPr>
          <w:p w14:paraId="0BB3CE87"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Limited predictive power in complex regimes</w:t>
            </w:r>
          </w:p>
        </w:tc>
        <w:tc>
          <w:tcPr>
            <w:tcW w:w="0" w:type="auto"/>
            <w:tcBorders>
              <w:top w:val="nil"/>
              <w:left w:val="nil"/>
              <w:bottom w:val="single" w:sz="8" w:space="0" w:color="auto"/>
              <w:right w:val="single" w:sz="8" w:space="0" w:color="auto"/>
            </w:tcBorders>
            <w:shd w:val="clear" w:color="000000" w:fill="A6A6A6"/>
            <w:vAlign w:val="center"/>
            <w:hideMark/>
          </w:tcPr>
          <w:p w14:paraId="0C06B529"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L1/L2 mixing ratio (α)</w:t>
            </w:r>
          </w:p>
        </w:tc>
        <w:tc>
          <w:tcPr>
            <w:tcW w:w="0" w:type="auto"/>
            <w:vMerge/>
            <w:tcBorders>
              <w:top w:val="nil"/>
              <w:left w:val="single" w:sz="4" w:space="0" w:color="auto"/>
              <w:bottom w:val="single" w:sz="4" w:space="0" w:color="000000"/>
              <w:right w:val="single" w:sz="4" w:space="0" w:color="auto"/>
            </w:tcBorders>
            <w:vAlign w:val="center"/>
            <w:hideMark/>
          </w:tcPr>
          <w:p w14:paraId="7860AE7F"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r>
      <w:tr w:rsidR="00670C94" w:rsidRPr="00086455" w14:paraId="269A63F1" w14:textId="77777777" w:rsidTr="000B3F70">
        <w:trPr>
          <w:trHeight w:val="300"/>
        </w:trPr>
        <w:tc>
          <w:tcPr>
            <w:tcW w:w="0" w:type="auto"/>
            <w:vMerge/>
            <w:tcBorders>
              <w:top w:val="nil"/>
              <w:left w:val="single" w:sz="8" w:space="0" w:color="auto"/>
              <w:bottom w:val="single" w:sz="8" w:space="0" w:color="000000"/>
              <w:right w:val="single" w:sz="8" w:space="0" w:color="auto"/>
            </w:tcBorders>
            <w:vAlign w:val="center"/>
            <w:hideMark/>
          </w:tcPr>
          <w:p w14:paraId="6D59C0A1"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273FCBA3"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5573FC76"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5DA9294F"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3DA2B1DD"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258E2FEC"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Solver tolerance (</w:t>
            </w:r>
            <w:proofErr w:type="spellStart"/>
            <w:r w:rsidRPr="00086455">
              <w:rPr>
                <w:rFonts w:ascii="Calibri" w:eastAsia="Times New Roman" w:hAnsi="Calibri" w:cs="Calibri"/>
                <w:color w:val="000000"/>
                <w:sz w:val="20"/>
                <w:szCs w:val="20"/>
                <w:lang w:eastAsia="en-ZA"/>
              </w:rPr>
              <w:t>tol</w:t>
            </w:r>
            <w:proofErr w:type="spellEnd"/>
            <w:r w:rsidRPr="00086455">
              <w:rPr>
                <w:rFonts w:ascii="Calibri" w:eastAsia="Times New Roman" w:hAnsi="Calibri" w:cs="Calibri"/>
                <w:color w:val="000000"/>
                <w:sz w:val="20"/>
                <w:szCs w:val="20"/>
                <w:lang w:eastAsia="en-ZA"/>
              </w:rPr>
              <w:t>)</w:t>
            </w:r>
          </w:p>
        </w:tc>
        <w:tc>
          <w:tcPr>
            <w:tcW w:w="0" w:type="auto"/>
            <w:vMerge/>
            <w:tcBorders>
              <w:top w:val="nil"/>
              <w:left w:val="single" w:sz="4" w:space="0" w:color="auto"/>
              <w:bottom w:val="single" w:sz="4" w:space="0" w:color="000000"/>
              <w:right w:val="single" w:sz="4" w:space="0" w:color="auto"/>
            </w:tcBorders>
            <w:vAlign w:val="center"/>
            <w:hideMark/>
          </w:tcPr>
          <w:p w14:paraId="5AD132E5"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r>
      <w:tr w:rsidR="00670C94" w:rsidRPr="00086455" w14:paraId="64D7A039" w14:textId="77777777" w:rsidTr="000B3F70">
        <w:trPr>
          <w:trHeight w:val="300"/>
        </w:trPr>
        <w:tc>
          <w:tcPr>
            <w:tcW w:w="0" w:type="auto"/>
            <w:vMerge w:val="restart"/>
            <w:tcBorders>
              <w:top w:val="nil"/>
              <w:left w:val="single" w:sz="8" w:space="0" w:color="auto"/>
              <w:bottom w:val="nil"/>
              <w:right w:val="single" w:sz="8" w:space="0" w:color="auto"/>
            </w:tcBorders>
            <w:vAlign w:val="center"/>
            <w:hideMark/>
          </w:tcPr>
          <w:p w14:paraId="0BF8EBD9"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Generalized Additive Model (GAM)</w:t>
            </w:r>
          </w:p>
        </w:tc>
        <w:tc>
          <w:tcPr>
            <w:tcW w:w="0" w:type="auto"/>
            <w:vMerge w:val="restart"/>
            <w:tcBorders>
              <w:top w:val="nil"/>
              <w:left w:val="single" w:sz="8" w:space="0" w:color="auto"/>
              <w:bottom w:val="nil"/>
              <w:right w:val="single" w:sz="8" w:space="0" w:color="auto"/>
            </w:tcBorders>
            <w:vAlign w:val="center"/>
            <w:hideMark/>
          </w:tcPr>
          <w:p w14:paraId="677C8865"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Moderate</w:t>
            </w:r>
          </w:p>
        </w:tc>
        <w:tc>
          <w:tcPr>
            <w:tcW w:w="0" w:type="auto"/>
            <w:vMerge w:val="restart"/>
            <w:tcBorders>
              <w:top w:val="nil"/>
              <w:left w:val="single" w:sz="8" w:space="0" w:color="auto"/>
              <w:bottom w:val="nil"/>
              <w:right w:val="single" w:sz="8" w:space="0" w:color="auto"/>
            </w:tcBorders>
            <w:vAlign w:val="center"/>
            <w:hideMark/>
          </w:tcPr>
          <w:p w14:paraId="2F897D1C"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Moderate–High</w:t>
            </w:r>
          </w:p>
        </w:tc>
        <w:tc>
          <w:tcPr>
            <w:tcW w:w="0" w:type="auto"/>
            <w:tcBorders>
              <w:top w:val="nil"/>
              <w:left w:val="nil"/>
              <w:bottom w:val="single" w:sz="8" w:space="0" w:color="auto"/>
              <w:right w:val="single" w:sz="8" w:space="0" w:color="auto"/>
            </w:tcBorders>
            <w:vAlign w:val="center"/>
            <w:hideMark/>
          </w:tcPr>
          <w:p w14:paraId="48915CA9"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Captures smooth nonlinear effects;</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vAlign w:val="center"/>
            <w:hideMark/>
          </w:tcPr>
          <w:p w14:paraId="0B9C8FCC"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Cannot easily model interactions;</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vAlign w:val="center"/>
            <w:hideMark/>
          </w:tcPr>
          <w:p w14:paraId="104534C4"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Number of splines (</w:t>
            </w:r>
            <w:proofErr w:type="spellStart"/>
            <w:r w:rsidRPr="00086455">
              <w:rPr>
                <w:rFonts w:ascii="Calibri" w:eastAsia="Times New Roman" w:hAnsi="Calibri" w:cs="Calibri"/>
                <w:color w:val="000000"/>
                <w:sz w:val="20"/>
                <w:szCs w:val="20"/>
                <w:lang w:eastAsia="en-ZA"/>
              </w:rPr>
              <w:t>n_splines</w:t>
            </w:r>
            <w:proofErr w:type="spellEnd"/>
            <w:r w:rsidRPr="00086455">
              <w:rPr>
                <w:rFonts w:ascii="Calibri" w:eastAsia="Times New Roman" w:hAnsi="Calibri" w:cs="Calibri"/>
                <w:color w:val="000000"/>
                <w:sz w:val="20"/>
                <w:szCs w:val="20"/>
                <w:lang w:eastAsia="en-ZA"/>
              </w:rPr>
              <w:t>)</w:t>
            </w:r>
          </w:p>
        </w:tc>
        <w:tc>
          <w:tcPr>
            <w:tcW w:w="0" w:type="auto"/>
            <w:vMerge w:val="restart"/>
            <w:tcBorders>
              <w:top w:val="nil"/>
              <w:left w:val="single" w:sz="4" w:space="0" w:color="auto"/>
              <w:bottom w:val="nil"/>
              <w:right w:val="single" w:sz="4" w:space="0" w:color="auto"/>
            </w:tcBorders>
            <w:vAlign w:val="center"/>
            <w:hideMark/>
          </w:tcPr>
          <w:p w14:paraId="4A060AC2" w14:textId="56FC5511" w:rsidR="0095107A" w:rsidRPr="00086455" w:rsidRDefault="00C850E6" w:rsidP="00BA59E3">
            <w:pPr>
              <w:spacing w:after="0" w:line="240" w:lineRule="auto"/>
              <w:jc w:val="center"/>
              <w:rPr>
                <w:rFonts w:ascii="Calibri" w:eastAsia="Times New Roman" w:hAnsi="Calibri" w:cs="Calibri"/>
                <w:color w:val="000000"/>
                <w:sz w:val="20"/>
                <w:szCs w:val="20"/>
                <w:lang w:eastAsia="en-ZA"/>
              </w:rPr>
            </w:pPr>
            <w:sdt>
              <w:sdtPr>
                <w:rPr>
                  <w:rFonts w:ascii="Calibri" w:eastAsia="Times New Roman" w:hAnsi="Calibri" w:cs="Calibri"/>
                  <w:color w:val="000000"/>
                  <w:sz w:val="20"/>
                  <w:szCs w:val="20"/>
                  <w:lang w:eastAsia="en-ZA"/>
                </w:rPr>
                <w:id w:val="2016573385"/>
                <w:citation/>
              </w:sdtPr>
              <w:sdtEndPr/>
              <w:sdtContent>
                <w:r w:rsidR="00CE0303">
                  <w:rPr>
                    <w:rFonts w:ascii="Calibri" w:eastAsia="Times New Roman" w:hAnsi="Calibri" w:cs="Calibri"/>
                    <w:color w:val="000000"/>
                    <w:sz w:val="20"/>
                    <w:szCs w:val="20"/>
                    <w:lang w:eastAsia="en-ZA"/>
                  </w:rPr>
                  <w:fldChar w:fldCharType="begin"/>
                </w:r>
                <w:r w:rsidR="00CE0303">
                  <w:rPr>
                    <w:rFonts w:ascii="Calibri" w:eastAsia="Times New Roman" w:hAnsi="Calibri" w:cs="Calibri"/>
                    <w:color w:val="000000"/>
                    <w:sz w:val="20"/>
                    <w:szCs w:val="20"/>
                    <w:lang w:eastAsia="en-ZA"/>
                  </w:rPr>
                  <w:instrText xml:space="preserve"> CITATION Has86 \l 7177 </w:instrText>
                </w:r>
                <w:r w:rsidR="00CE0303">
                  <w:rPr>
                    <w:rFonts w:ascii="Calibri" w:eastAsia="Times New Roman" w:hAnsi="Calibri" w:cs="Calibri"/>
                    <w:color w:val="000000"/>
                    <w:sz w:val="20"/>
                    <w:szCs w:val="20"/>
                    <w:lang w:eastAsia="en-ZA"/>
                  </w:rPr>
                  <w:fldChar w:fldCharType="separate"/>
                </w:r>
                <w:r w:rsidR="00CE0303" w:rsidRPr="00CE0303">
                  <w:rPr>
                    <w:rFonts w:ascii="Calibri" w:eastAsia="Times New Roman" w:hAnsi="Calibri" w:cs="Calibri"/>
                    <w:noProof/>
                    <w:color w:val="000000"/>
                    <w:sz w:val="20"/>
                    <w:szCs w:val="20"/>
                    <w:lang w:eastAsia="en-ZA"/>
                  </w:rPr>
                  <w:t>(Hastie &amp; Tibshirani, 1986)</w:t>
                </w:r>
                <w:r w:rsidR="00CE0303">
                  <w:rPr>
                    <w:rFonts w:ascii="Calibri" w:eastAsia="Times New Roman" w:hAnsi="Calibri" w:cs="Calibri"/>
                    <w:color w:val="000000"/>
                    <w:sz w:val="20"/>
                    <w:szCs w:val="20"/>
                    <w:lang w:eastAsia="en-ZA"/>
                  </w:rPr>
                  <w:fldChar w:fldCharType="end"/>
                </w:r>
              </w:sdtContent>
            </w:sdt>
            <w:r w:rsidR="0095107A" w:rsidRPr="00086455">
              <w:rPr>
                <w:rFonts w:ascii="Calibri" w:eastAsia="Times New Roman" w:hAnsi="Calibri" w:cs="Calibri"/>
                <w:color w:val="000000"/>
                <w:sz w:val="20"/>
                <w:szCs w:val="20"/>
                <w:lang w:val="en-US" w:eastAsia="en-ZA"/>
              </w:rPr>
              <w:t xml:space="preserve">; </w:t>
            </w:r>
            <w:r w:rsidR="0095107A" w:rsidRPr="00086455">
              <w:rPr>
                <w:rFonts w:ascii="Calibri" w:eastAsia="Times New Roman" w:hAnsi="Calibri" w:cs="Calibri"/>
                <w:color w:val="000000"/>
                <w:sz w:val="20"/>
                <w:szCs w:val="20"/>
                <w:lang w:val="en-US" w:eastAsia="en-ZA"/>
              </w:rPr>
              <w:br/>
              <w:t>GAM</w:t>
            </w:r>
            <w:r w:rsidR="0095107A" w:rsidRPr="00086455">
              <w:rPr>
                <w:rFonts w:ascii="Calibri" w:eastAsia="Times New Roman" w:hAnsi="Calibri" w:cs="Calibri"/>
                <w:color w:val="000000"/>
                <w:sz w:val="20"/>
                <w:szCs w:val="20"/>
                <w:lang w:eastAsia="en-ZA"/>
              </w:rPr>
              <w:t xml:space="preserve"> </w:t>
            </w:r>
            <w:r w:rsidR="0095107A" w:rsidRPr="00086455">
              <w:rPr>
                <w:rFonts w:ascii="Calibri" w:eastAsia="Times New Roman" w:hAnsi="Calibri" w:cs="Calibri"/>
                <w:noProof/>
                <w:color w:val="000000"/>
                <w:sz w:val="20"/>
                <w:szCs w:val="20"/>
                <w:lang w:val="en-US" w:eastAsia="en-ZA"/>
              </w:rPr>
              <w:t>formulation</w:t>
            </w:r>
            <w:r w:rsidR="0095107A" w:rsidRPr="00086455">
              <w:rPr>
                <w:rFonts w:ascii="Calibri" w:eastAsia="Times New Roman" w:hAnsi="Calibri" w:cs="Calibri"/>
                <w:noProof/>
                <w:color w:val="000000"/>
                <w:sz w:val="20"/>
                <w:szCs w:val="20"/>
                <w:lang w:val="en-US" w:eastAsia="en-ZA"/>
              </w:rPr>
              <w:br/>
            </w:r>
            <w:sdt>
              <w:sdtPr>
                <w:rPr>
                  <w:rFonts w:ascii="Calibri" w:eastAsia="Times New Roman" w:hAnsi="Calibri" w:cs="Calibri"/>
                  <w:noProof/>
                  <w:color w:val="000000"/>
                  <w:sz w:val="20"/>
                  <w:szCs w:val="20"/>
                  <w:lang w:val="en-US" w:eastAsia="en-ZA"/>
                </w:rPr>
                <w:id w:val="1682694527"/>
                <w:citation/>
              </w:sdtPr>
              <w:sdtEndPr/>
              <w:sdtContent>
                <w:r w:rsidR="00883C78">
                  <w:rPr>
                    <w:rFonts w:ascii="Calibri" w:eastAsia="Times New Roman" w:hAnsi="Calibri" w:cs="Calibri"/>
                    <w:noProof/>
                    <w:color w:val="000000"/>
                    <w:sz w:val="20"/>
                    <w:szCs w:val="20"/>
                    <w:lang w:val="en-US" w:eastAsia="en-ZA"/>
                  </w:rPr>
                  <w:fldChar w:fldCharType="begin"/>
                </w:r>
                <w:r w:rsidR="00883C78">
                  <w:rPr>
                    <w:rFonts w:ascii="Calibri" w:eastAsia="Times New Roman" w:hAnsi="Calibri" w:cs="Calibri"/>
                    <w:noProof/>
                    <w:color w:val="000000"/>
                    <w:sz w:val="20"/>
                    <w:szCs w:val="20"/>
                    <w:lang w:eastAsia="en-ZA"/>
                  </w:rPr>
                  <w:instrText xml:space="preserve"> CITATION Woo17 \l 7177 </w:instrText>
                </w:r>
                <w:r w:rsidR="00883C78">
                  <w:rPr>
                    <w:rFonts w:ascii="Calibri" w:eastAsia="Times New Roman" w:hAnsi="Calibri" w:cs="Calibri"/>
                    <w:noProof/>
                    <w:color w:val="000000"/>
                    <w:sz w:val="20"/>
                    <w:szCs w:val="20"/>
                    <w:lang w:val="en-US" w:eastAsia="en-ZA"/>
                  </w:rPr>
                  <w:fldChar w:fldCharType="separate"/>
                </w:r>
                <w:r w:rsidR="00883C78" w:rsidRPr="00883C78">
                  <w:rPr>
                    <w:rFonts w:ascii="Calibri" w:eastAsia="Times New Roman" w:hAnsi="Calibri" w:cs="Calibri"/>
                    <w:noProof/>
                    <w:color w:val="000000"/>
                    <w:sz w:val="20"/>
                    <w:szCs w:val="20"/>
                    <w:lang w:eastAsia="en-ZA"/>
                  </w:rPr>
                  <w:t>(Wood, 2017)</w:t>
                </w:r>
                <w:r w:rsidR="00883C78">
                  <w:rPr>
                    <w:rFonts w:ascii="Calibri" w:eastAsia="Times New Roman" w:hAnsi="Calibri" w:cs="Calibri"/>
                    <w:noProof/>
                    <w:color w:val="000000"/>
                    <w:sz w:val="20"/>
                    <w:szCs w:val="20"/>
                    <w:lang w:val="en-US" w:eastAsia="en-ZA"/>
                  </w:rPr>
                  <w:fldChar w:fldCharType="end"/>
                </w:r>
              </w:sdtContent>
            </w:sdt>
            <w:r w:rsidR="0095107A" w:rsidRPr="00086455">
              <w:rPr>
                <w:rFonts w:ascii="Calibri" w:eastAsia="Times New Roman" w:hAnsi="Calibri" w:cs="Calibri"/>
                <w:noProof/>
                <w:color w:val="000000"/>
                <w:sz w:val="20"/>
                <w:szCs w:val="20"/>
                <w:lang w:val="en-US" w:eastAsia="en-ZA"/>
              </w:rPr>
              <w:t xml:space="preserve">; </w:t>
            </w:r>
            <w:r w:rsidR="0095107A" w:rsidRPr="00086455">
              <w:rPr>
                <w:rFonts w:ascii="Calibri" w:eastAsia="Times New Roman" w:hAnsi="Calibri" w:cs="Calibri"/>
                <w:noProof/>
                <w:color w:val="000000"/>
                <w:sz w:val="20"/>
                <w:szCs w:val="20"/>
                <w:lang w:val="en-US" w:eastAsia="en-ZA"/>
              </w:rPr>
              <w:br/>
            </w:r>
            <w:sdt>
              <w:sdtPr>
                <w:rPr>
                  <w:rFonts w:ascii="Calibri" w:eastAsia="Times New Roman" w:hAnsi="Calibri" w:cs="Calibri"/>
                  <w:noProof/>
                  <w:color w:val="000000"/>
                  <w:sz w:val="20"/>
                  <w:szCs w:val="20"/>
                  <w:lang w:val="en-US" w:eastAsia="en-ZA"/>
                </w:rPr>
                <w:id w:val="301968160"/>
                <w:citation/>
              </w:sdtPr>
              <w:sdtEndPr/>
              <w:sdtContent>
                <w:r w:rsidR="00883C78">
                  <w:rPr>
                    <w:rFonts w:ascii="Calibri" w:eastAsia="Times New Roman" w:hAnsi="Calibri" w:cs="Calibri"/>
                    <w:noProof/>
                    <w:color w:val="000000"/>
                    <w:sz w:val="20"/>
                    <w:szCs w:val="20"/>
                    <w:lang w:val="en-US" w:eastAsia="en-ZA"/>
                  </w:rPr>
                  <w:fldChar w:fldCharType="begin"/>
                </w:r>
                <w:r w:rsidR="00883C78">
                  <w:rPr>
                    <w:rFonts w:ascii="Calibri" w:eastAsia="Times New Roman" w:hAnsi="Calibri" w:cs="Calibri"/>
                    <w:noProof/>
                    <w:color w:val="000000"/>
                    <w:sz w:val="20"/>
                    <w:szCs w:val="20"/>
                    <w:lang w:eastAsia="en-ZA"/>
                  </w:rPr>
                  <w:instrText xml:space="preserve"> CITATION Shi20 \l 7177 </w:instrText>
                </w:r>
                <w:r w:rsidR="00883C78">
                  <w:rPr>
                    <w:rFonts w:ascii="Calibri" w:eastAsia="Times New Roman" w:hAnsi="Calibri" w:cs="Calibri"/>
                    <w:noProof/>
                    <w:color w:val="000000"/>
                    <w:sz w:val="20"/>
                    <w:szCs w:val="20"/>
                    <w:lang w:val="en-US" w:eastAsia="en-ZA"/>
                  </w:rPr>
                  <w:fldChar w:fldCharType="separate"/>
                </w:r>
                <w:r w:rsidR="00883C78" w:rsidRPr="00883C78">
                  <w:rPr>
                    <w:rFonts w:ascii="Calibri" w:eastAsia="Times New Roman" w:hAnsi="Calibri" w:cs="Calibri"/>
                    <w:noProof/>
                    <w:color w:val="000000"/>
                    <w:sz w:val="20"/>
                    <w:szCs w:val="20"/>
                    <w:lang w:eastAsia="en-ZA"/>
                  </w:rPr>
                  <w:t>(Gu, Kelly, &amp; Xiu, 2020)</w:t>
                </w:r>
                <w:r w:rsidR="00883C78">
                  <w:rPr>
                    <w:rFonts w:ascii="Calibri" w:eastAsia="Times New Roman" w:hAnsi="Calibri" w:cs="Calibri"/>
                    <w:noProof/>
                    <w:color w:val="000000"/>
                    <w:sz w:val="20"/>
                    <w:szCs w:val="20"/>
                    <w:lang w:val="en-US" w:eastAsia="en-ZA"/>
                  </w:rPr>
                  <w:fldChar w:fldCharType="end"/>
                </w:r>
              </w:sdtContent>
            </w:sdt>
          </w:p>
        </w:tc>
      </w:tr>
      <w:tr w:rsidR="00670C94" w:rsidRPr="00086455" w14:paraId="4193270C" w14:textId="77777777" w:rsidTr="000B3F70">
        <w:trPr>
          <w:trHeight w:val="300"/>
        </w:trPr>
        <w:tc>
          <w:tcPr>
            <w:tcW w:w="0" w:type="auto"/>
            <w:vMerge/>
            <w:tcBorders>
              <w:top w:val="nil"/>
              <w:left w:val="single" w:sz="8" w:space="0" w:color="auto"/>
              <w:bottom w:val="nil"/>
              <w:right w:val="single" w:sz="8" w:space="0" w:color="auto"/>
            </w:tcBorders>
            <w:vAlign w:val="center"/>
            <w:hideMark/>
          </w:tcPr>
          <w:p w14:paraId="3F2A8C30"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nil"/>
              <w:right w:val="single" w:sz="8" w:space="0" w:color="auto"/>
            </w:tcBorders>
            <w:vAlign w:val="center"/>
            <w:hideMark/>
          </w:tcPr>
          <w:p w14:paraId="5E50F357"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nil"/>
              <w:right w:val="single" w:sz="8" w:space="0" w:color="auto"/>
            </w:tcBorders>
            <w:vAlign w:val="center"/>
            <w:hideMark/>
          </w:tcPr>
          <w:p w14:paraId="62942BA4"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vAlign w:val="center"/>
            <w:hideMark/>
          </w:tcPr>
          <w:p w14:paraId="695B2704"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Retains partial interpretability;</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vAlign w:val="center"/>
            <w:hideMark/>
          </w:tcPr>
          <w:p w14:paraId="68F4A8A1"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Computationally heavier;</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vAlign w:val="center"/>
            <w:hideMark/>
          </w:tcPr>
          <w:p w14:paraId="0CF62313"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Smoothness penalty (</w:t>
            </w:r>
            <w:proofErr w:type="spellStart"/>
            <w:r w:rsidRPr="00086455">
              <w:rPr>
                <w:rFonts w:ascii="Calibri" w:eastAsia="Times New Roman" w:hAnsi="Calibri" w:cs="Calibri"/>
                <w:color w:val="000000"/>
                <w:sz w:val="20"/>
                <w:szCs w:val="20"/>
                <w:lang w:eastAsia="en-ZA"/>
              </w:rPr>
              <w:t>λ_i</w:t>
            </w:r>
            <w:proofErr w:type="spellEnd"/>
            <w:r w:rsidRPr="00086455">
              <w:rPr>
                <w:rFonts w:ascii="Calibri" w:eastAsia="Times New Roman" w:hAnsi="Calibri" w:cs="Calibri"/>
                <w:color w:val="000000"/>
                <w:sz w:val="20"/>
                <w:szCs w:val="20"/>
                <w:lang w:eastAsia="en-ZA"/>
              </w:rPr>
              <w:t>)</w:t>
            </w:r>
          </w:p>
        </w:tc>
        <w:tc>
          <w:tcPr>
            <w:tcW w:w="0" w:type="auto"/>
            <w:vMerge/>
            <w:tcBorders>
              <w:top w:val="nil"/>
              <w:left w:val="single" w:sz="4" w:space="0" w:color="auto"/>
              <w:bottom w:val="nil"/>
              <w:right w:val="single" w:sz="4" w:space="0" w:color="auto"/>
            </w:tcBorders>
            <w:vAlign w:val="center"/>
            <w:hideMark/>
          </w:tcPr>
          <w:p w14:paraId="59AC49AC"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r>
      <w:tr w:rsidR="00670C94" w:rsidRPr="00086455" w14:paraId="0A46EAFA" w14:textId="77777777" w:rsidTr="000B3F70">
        <w:trPr>
          <w:trHeight w:val="530"/>
        </w:trPr>
        <w:tc>
          <w:tcPr>
            <w:tcW w:w="0" w:type="auto"/>
            <w:vMerge/>
            <w:tcBorders>
              <w:top w:val="nil"/>
              <w:left w:val="single" w:sz="8" w:space="0" w:color="auto"/>
              <w:bottom w:val="nil"/>
              <w:right w:val="single" w:sz="8" w:space="0" w:color="auto"/>
            </w:tcBorders>
            <w:vAlign w:val="center"/>
            <w:hideMark/>
          </w:tcPr>
          <w:p w14:paraId="454DCFDA"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nil"/>
              <w:right w:val="single" w:sz="8" w:space="0" w:color="auto"/>
            </w:tcBorders>
            <w:vAlign w:val="center"/>
            <w:hideMark/>
          </w:tcPr>
          <w:p w14:paraId="552BA587"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nil"/>
              <w:right w:val="single" w:sz="8" w:space="0" w:color="auto"/>
            </w:tcBorders>
            <w:vAlign w:val="center"/>
            <w:hideMark/>
          </w:tcPr>
          <w:p w14:paraId="067A02E4"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vAlign w:val="center"/>
            <w:hideMark/>
          </w:tcPr>
          <w:p w14:paraId="11CD85F3"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Controls overfitting via smoothing penalty</w:t>
            </w:r>
          </w:p>
        </w:tc>
        <w:tc>
          <w:tcPr>
            <w:tcW w:w="0" w:type="auto"/>
            <w:tcBorders>
              <w:top w:val="nil"/>
              <w:left w:val="nil"/>
              <w:bottom w:val="single" w:sz="8" w:space="0" w:color="auto"/>
              <w:right w:val="single" w:sz="8" w:space="0" w:color="auto"/>
            </w:tcBorders>
            <w:vAlign w:val="center"/>
            <w:hideMark/>
          </w:tcPr>
          <w:p w14:paraId="149879B2"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Requires careful selection of smoothing parameters</w:t>
            </w:r>
          </w:p>
        </w:tc>
        <w:tc>
          <w:tcPr>
            <w:tcW w:w="0" w:type="auto"/>
            <w:tcBorders>
              <w:top w:val="nil"/>
              <w:left w:val="nil"/>
              <w:bottom w:val="single" w:sz="8" w:space="0" w:color="auto"/>
              <w:right w:val="single" w:sz="8" w:space="0" w:color="auto"/>
            </w:tcBorders>
            <w:vAlign w:val="center"/>
            <w:hideMark/>
          </w:tcPr>
          <w:p w14:paraId="388160E8"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Maximum iterations (</w:t>
            </w:r>
            <w:proofErr w:type="spellStart"/>
            <w:r w:rsidRPr="00086455">
              <w:rPr>
                <w:rFonts w:ascii="Calibri" w:eastAsia="Times New Roman" w:hAnsi="Calibri" w:cs="Calibri"/>
                <w:color w:val="000000"/>
                <w:sz w:val="20"/>
                <w:szCs w:val="20"/>
                <w:lang w:eastAsia="en-ZA"/>
              </w:rPr>
              <w:t>max_iter</w:t>
            </w:r>
            <w:proofErr w:type="spellEnd"/>
            <w:r w:rsidRPr="00086455">
              <w:rPr>
                <w:rFonts w:ascii="Calibri" w:eastAsia="Times New Roman" w:hAnsi="Calibri" w:cs="Calibri"/>
                <w:color w:val="000000"/>
                <w:sz w:val="20"/>
                <w:szCs w:val="20"/>
                <w:lang w:eastAsia="en-ZA"/>
              </w:rPr>
              <w:t>)</w:t>
            </w:r>
          </w:p>
        </w:tc>
        <w:tc>
          <w:tcPr>
            <w:tcW w:w="0" w:type="auto"/>
            <w:vMerge/>
            <w:tcBorders>
              <w:top w:val="nil"/>
              <w:left w:val="single" w:sz="4" w:space="0" w:color="auto"/>
              <w:bottom w:val="nil"/>
              <w:right w:val="single" w:sz="4" w:space="0" w:color="auto"/>
            </w:tcBorders>
            <w:vAlign w:val="center"/>
            <w:hideMark/>
          </w:tcPr>
          <w:p w14:paraId="566F6372"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r>
      <w:tr w:rsidR="00670C94" w:rsidRPr="00086455" w14:paraId="27FECFF0" w14:textId="77777777" w:rsidTr="000B3F70">
        <w:trPr>
          <w:trHeight w:val="550"/>
        </w:trPr>
        <w:tc>
          <w:tcPr>
            <w:tcW w:w="0" w:type="auto"/>
            <w:vMerge w:val="restart"/>
            <w:tcBorders>
              <w:top w:val="single" w:sz="8" w:space="0" w:color="000000"/>
              <w:left w:val="single" w:sz="8" w:space="0" w:color="auto"/>
              <w:bottom w:val="single" w:sz="8" w:space="0" w:color="000000"/>
              <w:right w:val="single" w:sz="8" w:space="0" w:color="auto"/>
            </w:tcBorders>
            <w:shd w:val="clear" w:color="000000" w:fill="A6A6A6"/>
            <w:vAlign w:val="center"/>
            <w:hideMark/>
          </w:tcPr>
          <w:p w14:paraId="5DB13523"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Extreme Gradient Boosting (</w:t>
            </w:r>
            <w:proofErr w:type="spellStart"/>
            <w:r w:rsidRPr="00086455">
              <w:rPr>
                <w:rFonts w:ascii="Calibri" w:eastAsia="Times New Roman" w:hAnsi="Calibri" w:cs="Calibri"/>
                <w:color w:val="000000"/>
                <w:sz w:val="20"/>
                <w:szCs w:val="20"/>
                <w:lang w:eastAsia="en-ZA"/>
              </w:rPr>
              <w:t>XGBoost</w:t>
            </w:r>
            <w:proofErr w:type="spellEnd"/>
            <w:r w:rsidRPr="00086455">
              <w:rPr>
                <w:rFonts w:ascii="Calibri" w:eastAsia="Times New Roman" w:hAnsi="Calibri" w:cs="Calibri"/>
                <w:color w:val="000000"/>
                <w:sz w:val="20"/>
                <w:szCs w:val="20"/>
                <w:lang w:eastAsia="en-ZA"/>
              </w:rPr>
              <w:t>)</w:t>
            </w:r>
          </w:p>
        </w:tc>
        <w:tc>
          <w:tcPr>
            <w:tcW w:w="0" w:type="auto"/>
            <w:vMerge w:val="restart"/>
            <w:tcBorders>
              <w:top w:val="single" w:sz="8" w:space="0" w:color="000000"/>
              <w:left w:val="single" w:sz="8" w:space="0" w:color="auto"/>
              <w:bottom w:val="single" w:sz="8" w:space="0" w:color="000000"/>
              <w:right w:val="single" w:sz="8" w:space="0" w:color="auto"/>
            </w:tcBorders>
            <w:shd w:val="clear" w:color="000000" w:fill="A6A6A6"/>
            <w:vAlign w:val="center"/>
            <w:hideMark/>
          </w:tcPr>
          <w:p w14:paraId="72506205"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High</w:t>
            </w:r>
          </w:p>
        </w:tc>
        <w:tc>
          <w:tcPr>
            <w:tcW w:w="0" w:type="auto"/>
            <w:vMerge w:val="restart"/>
            <w:tcBorders>
              <w:top w:val="single" w:sz="8" w:space="0" w:color="000000"/>
              <w:left w:val="single" w:sz="8" w:space="0" w:color="auto"/>
              <w:bottom w:val="single" w:sz="8" w:space="0" w:color="000000"/>
              <w:right w:val="single" w:sz="8" w:space="0" w:color="auto"/>
            </w:tcBorders>
            <w:shd w:val="clear" w:color="000000" w:fill="A6A6A6"/>
            <w:vAlign w:val="center"/>
            <w:hideMark/>
          </w:tcPr>
          <w:p w14:paraId="10CD3FA6"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Low</w:t>
            </w:r>
          </w:p>
        </w:tc>
        <w:tc>
          <w:tcPr>
            <w:tcW w:w="0" w:type="auto"/>
            <w:tcBorders>
              <w:top w:val="nil"/>
              <w:left w:val="nil"/>
              <w:bottom w:val="single" w:sz="8" w:space="0" w:color="auto"/>
              <w:right w:val="single" w:sz="8" w:space="0" w:color="auto"/>
            </w:tcBorders>
            <w:shd w:val="clear" w:color="000000" w:fill="A6A6A6"/>
            <w:vAlign w:val="center"/>
            <w:hideMark/>
          </w:tcPr>
          <w:p w14:paraId="2D0F7116"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Captures high-order nonlinearities and interactions;</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44723228"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Reduced interpretability;</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6BFB0836"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Learning rate (η)</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A6A6A6"/>
            <w:vAlign w:val="center"/>
            <w:hideMark/>
          </w:tcPr>
          <w:p w14:paraId="1876FE19" w14:textId="3C8D622E" w:rsidR="0095107A" w:rsidRPr="00086455" w:rsidRDefault="00C850E6" w:rsidP="00BA59E3">
            <w:pPr>
              <w:spacing w:after="0" w:line="240" w:lineRule="auto"/>
              <w:jc w:val="center"/>
              <w:rPr>
                <w:rFonts w:ascii="Calibri" w:eastAsia="Times New Roman" w:hAnsi="Calibri" w:cs="Calibri"/>
                <w:color w:val="000000"/>
                <w:sz w:val="20"/>
                <w:szCs w:val="20"/>
                <w:lang w:eastAsia="en-ZA"/>
              </w:rPr>
            </w:pPr>
            <w:sdt>
              <w:sdtPr>
                <w:rPr>
                  <w:rFonts w:ascii="Calibri" w:eastAsia="Times New Roman" w:hAnsi="Calibri" w:cs="Calibri"/>
                  <w:color w:val="000000"/>
                  <w:sz w:val="20"/>
                  <w:szCs w:val="20"/>
                  <w:lang w:eastAsia="en-ZA"/>
                </w:rPr>
                <w:id w:val="1060522184"/>
                <w:citation/>
              </w:sdtPr>
              <w:sdtEndPr/>
              <w:sdtContent>
                <w:r w:rsidR="00BC0423">
                  <w:rPr>
                    <w:rFonts w:ascii="Calibri" w:eastAsia="Times New Roman" w:hAnsi="Calibri" w:cs="Calibri"/>
                    <w:color w:val="000000"/>
                    <w:sz w:val="20"/>
                    <w:szCs w:val="20"/>
                    <w:lang w:eastAsia="en-ZA"/>
                  </w:rPr>
                  <w:fldChar w:fldCharType="begin"/>
                </w:r>
                <w:r w:rsidR="00BC0423">
                  <w:rPr>
                    <w:rFonts w:ascii="Calibri" w:eastAsia="Times New Roman" w:hAnsi="Calibri" w:cs="Calibri"/>
                    <w:color w:val="000000"/>
                    <w:sz w:val="20"/>
                    <w:szCs w:val="20"/>
                    <w:lang w:eastAsia="en-ZA"/>
                  </w:rPr>
                  <w:instrText xml:space="preserve"> CITATION JHF01 \l 7177 </w:instrText>
                </w:r>
                <w:r w:rsidR="00BC0423">
                  <w:rPr>
                    <w:rFonts w:ascii="Calibri" w:eastAsia="Times New Roman" w:hAnsi="Calibri" w:cs="Calibri"/>
                    <w:color w:val="000000"/>
                    <w:sz w:val="20"/>
                    <w:szCs w:val="20"/>
                    <w:lang w:eastAsia="en-ZA"/>
                  </w:rPr>
                  <w:fldChar w:fldCharType="separate"/>
                </w:r>
                <w:r w:rsidR="00BC0423" w:rsidRPr="00BC0423">
                  <w:rPr>
                    <w:rFonts w:ascii="Calibri" w:eastAsia="Times New Roman" w:hAnsi="Calibri" w:cs="Calibri"/>
                    <w:noProof/>
                    <w:color w:val="000000"/>
                    <w:sz w:val="20"/>
                    <w:szCs w:val="20"/>
                    <w:lang w:eastAsia="en-ZA"/>
                  </w:rPr>
                  <w:t>(Friedman, 2001)</w:t>
                </w:r>
                <w:r w:rsidR="00BC0423">
                  <w:rPr>
                    <w:rFonts w:ascii="Calibri" w:eastAsia="Times New Roman" w:hAnsi="Calibri" w:cs="Calibri"/>
                    <w:color w:val="000000"/>
                    <w:sz w:val="20"/>
                    <w:szCs w:val="20"/>
                    <w:lang w:eastAsia="en-ZA"/>
                  </w:rPr>
                  <w:fldChar w:fldCharType="end"/>
                </w:r>
              </w:sdtContent>
            </w:sdt>
            <w:r w:rsidR="0095107A" w:rsidRPr="00086455">
              <w:rPr>
                <w:rFonts w:ascii="Calibri" w:eastAsia="Times New Roman" w:hAnsi="Calibri" w:cs="Calibri"/>
                <w:color w:val="000000"/>
                <w:sz w:val="20"/>
                <w:szCs w:val="20"/>
                <w:lang w:val="en-US" w:eastAsia="en-ZA"/>
              </w:rPr>
              <w:t xml:space="preserve">; </w:t>
            </w:r>
            <w:r w:rsidR="0095107A" w:rsidRPr="00086455">
              <w:rPr>
                <w:rFonts w:ascii="Calibri" w:eastAsia="Times New Roman" w:hAnsi="Calibri" w:cs="Calibri"/>
                <w:color w:val="000000"/>
                <w:sz w:val="20"/>
                <w:szCs w:val="20"/>
                <w:lang w:val="en-US" w:eastAsia="en-ZA"/>
              </w:rPr>
              <w:br/>
            </w:r>
            <w:sdt>
              <w:sdtPr>
                <w:rPr>
                  <w:rFonts w:ascii="Calibri" w:eastAsia="Times New Roman" w:hAnsi="Calibri" w:cs="Calibri"/>
                  <w:color w:val="000000"/>
                  <w:sz w:val="20"/>
                  <w:szCs w:val="20"/>
                  <w:lang w:val="en-US" w:eastAsia="en-ZA"/>
                </w:rPr>
                <w:id w:val="1923670458"/>
                <w:citation/>
              </w:sdtPr>
              <w:sdtEndPr/>
              <w:sdtContent>
                <w:r w:rsidR="002E245D">
                  <w:rPr>
                    <w:rFonts w:ascii="Calibri" w:eastAsia="Times New Roman" w:hAnsi="Calibri" w:cs="Calibri"/>
                    <w:color w:val="000000"/>
                    <w:sz w:val="20"/>
                    <w:szCs w:val="20"/>
                    <w:lang w:val="en-US" w:eastAsia="en-ZA"/>
                  </w:rPr>
                  <w:fldChar w:fldCharType="begin"/>
                </w:r>
                <w:r w:rsidR="002E245D">
                  <w:rPr>
                    <w:rFonts w:ascii="Calibri" w:eastAsia="Times New Roman" w:hAnsi="Calibri" w:cs="Calibri"/>
                    <w:color w:val="000000"/>
                    <w:sz w:val="20"/>
                    <w:szCs w:val="20"/>
                    <w:lang w:eastAsia="en-ZA"/>
                  </w:rPr>
                  <w:instrText xml:space="preserve"> CITATION Che16 \l 7177 </w:instrText>
                </w:r>
                <w:r w:rsidR="002E245D">
                  <w:rPr>
                    <w:rFonts w:ascii="Calibri" w:eastAsia="Times New Roman" w:hAnsi="Calibri" w:cs="Calibri"/>
                    <w:color w:val="000000"/>
                    <w:sz w:val="20"/>
                    <w:szCs w:val="20"/>
                    <w:lang w:val="en-US" w:eastAsia="en-ZA"/>
                  </w:rPr>
                  <w:fldChar w:fldCharType="separate"/>
                </w:r>
                <w:r w:rsidR="002E245D" w:rsidRPr="002E245D">
                  <w:rPr>
                    <w:rFonts w:ascii="Calibri" w:eastAsia="Times New Roman" w:hAnsi="Calibri" w:cs="Calibri"/>
                    <w:noProof/>
                    <w:color w:val="000000"/>
                    <w:sz w:val="20"/>
                    <w:szCs w:val="20"/>
                    <w:lang w:eastAsia="en-ZA"/>
                  </w:rPr>
                  <w:t>(Chen &amp; Guestrin, 2016)</w:t>
                </w:r>
                <w:r w:rsidR="002E245D">
                  <w:rPr>
                    <w:rFonts w:ascii="Calibri" w:eastAsia="Times New Roman" w:hAnsi="Calibri" w:cs="Calibri"/>
                    <w:color w:val="000000"/>
                    <w:sz w:val="20"/>
                    <w:szCs w:val="20"/>
                    <w:lang w:val="en-US" w:eastAsia="en-ZA"/>
                  </w:rPr>
                  <w:fldChar w:fldCharType="end"/>
                </w:r>
              </w:sdtContent>
            </w:sdt>
            <w:r w:rsidR="0095107A" w:rsidRPr="00086455">
              <w:rPr>
                <w:rFonts w:ascii="Calibri" w:eastAsia="Times New Roman" w:hAnsi="Calibri" w:cs="Calibri"/>
                <w:noProof/>
                <w:color w:val="000000"/>
                <w:sz w:val="20"/>
                <w:szCs w:val="20"/>
                <w:lang w:val="en-US" w:eastAsia="en-ZA"/>
              </w:rPr>
              <w:t xml:space="preserve">; </w:t>
            </w:r>
            <w:r w:rsidR="0095107A" w:rsidRPr="00086455">
              <w:rPr>
                <w:rFonts w:ascii="Calibri" w:eastAsia="Times New Roman" w:hAnsi="Calibri" w:cs="Calibri"/>
                <w:noProof/>
                <w:color w:val="000000"/>
                <w:sz w:val="20"/>
                <w:szCs w:val="20"/>
                <w:lang w:val="en-US" w:eastAsia="en-ZA"/>
              </w:rPr>
              <w:br/>
            </w:r>
            <w:sdt>
              <w:sdtPr>
                <w:rPr>
                  <w:rFonts w:ascii="Calibri" w:eastAsia="Times New Roman" w:hAnsi="Calibri" w:cs="Calibri"/>
                  <w:noProof/>
                  <w:color w:val="000000"/>
                  <w:sz w:val="20"/>
                  <w:szCs w:val="20"/>
                  <w:lang w:val="en-US" w:eastAsia="en-ZA"/>
                </w:rPr>
                <w:id w:val="-338166124"/>
                <w:citation/>
              </w:sdtPr>
              <w:sdtEndPr/>
              <w:sdtContent>
                <w:r w:rsidR="00B7013B">
                  <w:rPr>
                    <w:rFonts w:ascii="Calibri" w:eastAsia="Times New Roman" w:hAnsi="Calibri" w:cs="Calibri"/>
                    <w:noProof/>
                    <w:color w:val="000000"/>
                    <w:sz w:val="20"/>
                    <w:szCs w:val="20"/>
                    <w:lang w:val="en-US" w:eastAsia="en-ZA"/>
                  </w:rPr>
                  <w:fldChar w:fldCharType="begin"/>
                </w:r>
                <w:r w:rsidR="00B7013B">
                  <w:rPr>
                    <w:rFonts w:ascii="Calibri" w:eastAsia="Times New Roman" w:hAnsi="Calibri" w:cs="Calibri"/>
                    <w:noProof/>
                    <w:color w:val="000000"/>
                    <w:sz w:val="20"/>
                    <w:szCs w:val="20"/>
                    <w:lang w:eastAsia="en-ZA"/>
                  </w:rPr>
                  <w:instrText xml:space="preserve"> CITATION Kra17 \l 7177 </w:instrText>
                </w:r>
                <w:r w:rsidR="00B7013B">
                  <w:rPr>
                    <w:rFonts w:ascii="Calibri" w:eastAsia="Times New Roman" w:hAnsi="Calibri" w:cs="Calibri"/>
                    <w:noProof/>
                    <w:color w:val="000000"/>
                    <w:sz w:val="20"/>
                    <w:szCs w:val="20"/>
                    <w:lang w:val="en-US" w:eastAsia="en-ZA"/>
                  </w:rPr>
                  <w:fldChar w:fldCharType="separate"/>
                </w:r>
                <w:r w:rsidR="00B7013B" w:rsidRPr="00B7013B">
                  <w:rPr>
                    <w:rFonts w:ascii="Calibri" w:eastAsia="Times New Roman" w:hAnsi="Calibri" w:cs="Calibri"/>
                    <w:noProof/>
                    <w:color w:val="000000"/>
                    <w:sz w:val="20"/>
                    <w:szCs w:val="20"/>
                    <w:lang w:eastAsia="en-ZA"/>
                  </w:rPr>
                  <w:t>(Krauss, Do, &amp; Huck, 2017)</w:t>
                </w:r>
                <w:r w:rsidR="00B7013B">
                  <w:rPr>
                    <w:rFonts w:ascii="Calibri" w:eastAsia="Times New Roman" w:hAnsi="Calibri" w:cs="Calibri"/>
                    <w:noProof/>
                    <w:color w:val="000000"/>
                    <w:sz w:val="20"/>
                    <w:szCs w:val="20"/>
                    <w:lang w:val="en-US" w:eastAsia="en-ZA"/>
                  </w:rPr>
                  <w:fldChar w:fldCharType="end"/>
                </w:r>
              </w:sdtContent>
            </w:sdt>
          </w:p>
        </w:tc>
      </w:tr>
      <w:tr w:rsidR="00670C94" w:rsidRPr="00086455" w14:paraId="754AD22F" w14:textId="77777777" w:rsidTr="000B3F70">
        <w:trPr>
          <w:trHeight w:val="280"/>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757BEF45"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2E97160A"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75354DBA"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18F3DF72"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Inherent feature selection via splits</w:t>
            </w:r>
          </w:p>
        </w:tc>
        <w:tc>
          <w:tcPr>
            <w:tcW w:w="0" w:type="auto"/>
            <w:tcBorders>
              <w:top w:val="nil"/>
              <w:left w:val="nil"/>
              <w:bottom w:val="single" w:sz="8" w:space="0" w:color="auto"/>
              <w:right w:val="single" w:sz="8" w:space="0" w:color="auto"/>
            </w:tcBorders>
            <w:shd w:val="clear" w:color="000000" w:fill="A6A6A6"/>
            <w:vAlign w:val="center"/>
            <w:hideMark/>
          </w:tcPr>
          <w:p w14:paraId="5ECFCA17"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Prone to overfitting without tuning;</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6488BE9A"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Maximum tree depth (</w:t>
            </w:r>
            <w:proofErr w:type="spellStart"/>
            <w:r w:rsidRPr="00086455">
              <w:rPr>
                <w:rFonts w:ascii="Calibri" w:eastAsia="Times New Roman" w:hAnsi="Calibri" w:cs="Calibri"/>
                <w:color w:val="000000"/>
                <w:sz w:val="20"/>
                <w:szCs w:val="20"/>
                <w:lang w:eastAsia="en-ZA"/>
              </w:rPr>
              <w:t>max_depth</w:t>
            </w:r>
            <w:proofErr w:type="spellEnd"/>
            <w:r w:rsidRPr="00086455">
              <w:rPr>
                <w:rFonts w:ascii="Calibri" w:eastAsia="Times New Roman" w:hAnsi="Calibri" w:cs="Calibri"/>
                <w:color w:val="000000"/>
                <w:sz w:val="20"/>
                <w:szCs w:val="20"/>
                <w:lang w:eastAsia="en-ZA"/>
              </w:rPr>
              <w:t>)</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6D050983"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r>
      <w:tr w:rsidR="00670C94" w:rsidRPr="00086455" w14:paraId="12FFC696" w14:textId="77777777" w:rsidTr="000B3F70">
        <w:trPr>
          <w:trHeight w:val="600"/>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526E4EFB"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6CD8E167"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574C0DAC"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1BB576FF"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1BA2E39D"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Sensitive to hyperparameter configuration</w:t>
            </w:r>
          </w:p>
        </w:tc>
        <w:tc>
          <w:tcPr>
            <w:tcW w:w="0" w:type="auto"/>
            <w:tcBorders>
              <w:top w:val="nil"/>
              <w:left w:val="nil"/>
              <w:bottom w:val="single" w:sz="8" w:space="0" w:color="auto"/>
              <w:right w:val="single" w:sz="8" w:space="0" w:color="auto"/>
            </w:tcBorders>
            <w:shd w:val="clear" w:color="000000" w:fill="A6A6A6"/>
            <w:vAlign w:val="center"/>
            <w:hideMark/>
          </w:tcPr>
          <w:p w14:paraId="5302C2BE"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Subsample ratio (subsample)</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2BF5E285"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r>
      <w:tr w:rsidR="00670C94" w:rsidRPr="00086455" w14:paraId="028DACE4" w14:textId="77777777" w:rsidTr="000B3F70">
        <w:trPr>
          <w:trHeight w:val="800"/>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797219CB"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29546E85"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27209BD7"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29075170"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18CBF05C"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62D0B583"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Number of boosting rounds (</w:t>
            </w:r>
            <w:proofErr w:type="spellStart"/>
            <w:r w:rsidRPr="00086455">
              <w:rPr>
                <w:rFonts w:ascii="Calibri" w:eastAsia="Times New Roman" w:hAnsi="Calibri" w:cs="Calibri"/>
                <w:color w:val="000000"/>
                <w:sz w:val="20"/>
                <w:szCs w:val="20"/>
                <w:lang w:eastAsia="en-ZA"/>
              </w:rPr>
              <w:t>n_estimators</w:t>
            </w:r>
            <w:proofErr w:type="spellEnd"/>
            <w:r w:rsidRPr="00086455">
              <w:rPr>
                <w:rFonts w:ascii="Calibri" w:eastAsia="Times New Roman" w:hAnsi="Calibri" w:cs="Calibri"/>
                <w:color w:val="000000"/>
                <w:sz w:val="20"/>
                <w:szCs w:val="20"/>
                <w:lang w:eastAsia="en-ZA"/>
              </w:rPr>
              <w:t>)</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BD0565A"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r>
      <w:tr w:rsidR="00670C94" w:rsidRPr="00086455" w14:paraId="799BBF27" w14:textId="77777777" w:rsidTr="000B3F70">
        <w:trPr>
          <w:trHeight w:val="320"/>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102E536A"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5C42BFE8"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07C9132F"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47F194C4"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19E500DE"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015EFA14"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Regularization (λ, γ)</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33AC71EF" w14:textId="77777777" w:rsidR="0095107A" w:rsidRPr="00086455" w:rsidRDefault="0095107A" w:rsidP="00BA59E3">
            <w:pPr>
              <w:spacing w:after="0" w:line="240" w:lineRule="auto"/>
              <w:rPr>
                <w:rFonts w:ascii="Calibri" w:eastAsia="Times New Roman" w:hAnsi="Calibri" w:cs="Calibri"/>
                <w:color w:val="000000"/>
                <w:sz w:val="20"/>
                <w:szCs w:val="20"/>
                <w:lang w:eastAsia="en-ZA"/>
              </w:rPr>
            </w:pPr>
          </w:p>
        </w:tc>
      </w:tr>
    </w:tbl>
    <w:p w14:paraId="72206C44" w14:textId="77777777" w:rsidR="007F3E84" w:rsidRDefault="007F3E84" w:rsidP="004418D1">
      <w:pPr>
        <w:spacing w:before="0" w:after="0"/>
        <w:jc w:val="left"/>
        <w:rPr>
          <w:rFonts w:ascii="Calibri" w:eastAsia="Times New Roman" w:hAnsi="Calibri" w:cs="Calibri"/>
          <w:color w:val="000000"/>
          <w:kern w:val="0"/>
          <w14:ligatures w14:val="none"/>
        </w:rPr>
        <w:sectPr w:rsidR="007F3E84" w:rsidSect="0095107A">
          <w:pgSz w:w="16838" w:h="11906" w:orient="landscape"/>
          <w:pgMar w:top="1440" w:right="1440" w:bottom="1440" w:left="1440" w:header="709" w:footer="709" w:gutter="0"/>
          <w:cols w:space="720"/>
          <w:docGrid w:linePitch="299"/>
        </w:sectPr>
      </w:pPr>
    </w:p>
    <w:p w14:paraId="2BB41323" w14:textId="5FCCFF98" w:rsidR="00756B19" w:rsidRPr="00BC038E" w:rsidRDefault="00756B19" w:rsidP="00756B19">
      <w:pPr>
        <w:pStyle w:val="Heading2"/>
        <w:rPr>
          <w:sz w:val="32"/>
          <w:szCs w:val="28"/>
        </w:rPr>
      </w:pPr>
      <w:bookmarkStart w:id="73" w:name="_Toc223935860"/>
      <w:r w:rsidRPr="00C22427">
        <w:lastRenderedPageBreak/>
        <w:t xml:space="preserve">Hyperparameter tuning </w:t>
      </w:r>
      <w:r w:rsidR="0054010F">
        <w:t>and model validation</w:t>
      </w:r>
      <w:bookmarkEnd w:id="73"/>
    </w:p>
    <w:p w14:paraId="0AA7A3B4" w14:textId="6DB13D24" w:rsidR="00531E1C" w:rsidRPr="00BC038E" w:rsidRDefault="00531E1C" w:rsidP="00531E1C">
      <w:pPr>
        <w:rPr>
          <w:sz w:val="24"/>
          <w:szCs w:val="24"/>
        </w:rPr>
      </w:pPr>
      <w:r w:rsidRPr="00BC038E">
        <w:rPr>
          <w:sz w:val="24"/>
          <w:szCs w:val="24"/>
        </w:rPr>
        <w:t>Robust evaluation of predictive performance in financial time series requires validation procedures that explicitly account for temporal dependence, non-stationarity, and overlapping information sets. Conventional k-fold cross-validation assumes independent and identically distributed observations and therefore risks severe information leakage when applied to time-ordered financial data</w:t>
      </w:r>
      <w:r w:rsidRPr="00D322C5">
        <w:rPr>
          <w:color w:val="EE0000"/>
          <w:sz w:val="24"/>
          <w:szCs w:val="24"/>
        </w:rPr>
        <w:t xml:space="preserve"> (López de Prado, 2018)</w:t>
      </w:r>
      <w:r w:rsidRPr="00BC038E">
        <w:rPr>
          <w:sz w:val="24"/>
          <w:szCs w:val="24"/>
        </w:rPr>
        <w:t>. To address these challenges, model tuning and evaluation are implemented using a two-stage validation architecture</w:t>
      </w:r>
      <w:r w:rsidR="00843493">
        <w:rPr>
          <w:sz w:val="24"/>
          <w:szCs w:val="24"/>
        </w:rPr>
        <w:t>. Fi</w:t>
      </w:r>
      <w:r w:rsidR="00BA4BB2">
        <w:rPr>
          <w:sz w:val="24"/>
          <w:szCs w:val="24"/>
        </w:rPr>
        <w:t xml:space="preserve">rstly, </w:t>
      </w:r>
      <w:r w:rsidR="00B002BF" w:rsidRPr="00B002BF">
        <w:rPr>
          <w:sz w:val="24"/>
          <w:szCs w:val="24"/>
        </w:rPr>
        <w:t xml:space="preserve">Combinatorial </w:t>
      </w:r>
      <w:r w:rsidR="009E5428">
        <w:rPr>
          <w:sz w:val="24"/>
          <w:szCs w:val="24"/>
        </w:rPr>
        <w:t>C</w:t>
      </w:r>
      <w:r w:rsidR="00B002BF" w:rsidRPr="00B002BF">
        <w:rPr>
          <w:sz w:val="24"/>
          <w:szCs w:val="24"/>
        </w:rPr>
        <w:t>ross-</w:t>
      </w:r>
      <w:r w:rsidR="009E5428">
        <w:rPr>
          <w:sz w:val="24"/>
          <w:szCs w:val="24"/>
        </w:rPr>
        <w:t>P</w:t>
      </w:r>
      <w:r w:rsidR="00B002BF" w:rsidRPr="00B002BF">
        <w:rPr>
          <w:sz w:val="24"/>
          <w:szCs w:val="24"/>
        </w:rPr>
        <w:t xml:space="preserve">urged </w:t>
      </w:r>
      <w:r w:rsidR="009E5428">
        <w:rPr>
          <w:sz w:val="24"/>
          <w:szCs w:val="24"/>
        </w:rPr>
        <w:t>V</w:t>
      </w:r>
      <w:r w:rsidR="00B002BF" w:rsidRPr="00B002BF">
        <w:rPr>
          <w:sz w:val="24"/>
          <w:szCs w:val="24"/>
        </w:rPr>
        <w:t>alidation</w:t>
      </w:r>
      <w:r w:rsidR="009E5428">
        <w:rPr>
          <w:sz w:val="24"/>
          <w:szCs w:val="24"/>
        </w:rPr>
        <w:t xml:space="preserve"> </w:t>
      </w:r>
      <w:r w:rsidR="009E5428" w:rsidRPr="00E043CA">
        <w:rPr>
          <w:rFonts w:ascii="Calibri" w:eastAsia="Calibri" w:hAnsi="Calibri" w:cs="Times New Roman"/>
          <w:kern w:val="0"/>
          <w:sz w:val="24"/>
          <w:szCs w:val="24"/>
          <w14:ligatures w14:val="none"/>
        </w:rPr>
        <w:t>(‘CPCV’ hereafter).</w:t>
      </w:r>
      <w:r w:rsidR="009E5428">
        <w:rPr>
          <w:sz w:val="24"/>
          <w:szCs w:val="24"/>
        </w:rPr>
        <w:t xml:space="preserve"> </w:t>
      </w:r>
      <w:r w:rsidR="0027673D" w:rsidRPr="0027673D">
        <w:rPr>
          <w:sz w:val="24"/>
          <w:szCs w:val="24"/>
        </w:rPr>
        <w:t xml:space="preserve"> is used exclusively for hyperparameter </w:t>
      </w:r>
      <w:r w:rsidR="00414C24">
        <w:rPr>
          <w:sz w:val="24"/>
          <w:szCs w:val="24"/>
        </w:rPr>
        <w:t>optimization within</w:t>
      </w:r>
      <w:r w:rsidR="004C6406">
        <w:rPr>
          <w:sz w:val="24"/>
          <w:szCs w:val="24"/>
        </w:rPr>
        <w:t xml:space="preserve"> the training window</w:t>
      </w:r>
      <w:r w:rsidR="00414C24">
        <w:rPr>
          <w:sz w:val="24"/>
          <w:szCs w:val="24"/>
        </w:rPr>
        <w:t>s</w:t>
      </w:r>
      <w:sdt>
        <w:sdtPr>
          <w:rPr>
            <w:sz w:val="24"/>
            <w:szCs w:val="24"/>
          </w:rPr>
          <w:id w:val="1058749134"/>
          <w:citation/>
        </w:sdtPr>
        <w:sdtEndPr/>
        <w:sdtContent>
          <w:r w:rsidR="00945C2E">
            <w:rPr>
              <w:sz w:val="24"/>
              <w:szCs w:val="24"/>
            </w:rPr>
            <w:fldChar w:fldCharType="begin"/>
          </w:r>
          <w:r w:rsidR="00945C2E">
            <w:rPr>
              <w:sz w:val="24"/>
              <w:szCs w:val="24"/>
            </w:rPr>
            <w:instrText xml:space="preserve"> CITATION Lop18 \l 7177 </w:instrText>
          </w:r>
          <w:r w:rsidR="00F40D5B">
            <w:rPr>
              <w:sz w:val="24"/>
              <w:szCs w:val="24"/>
            </w:rPr>
            <w:instrText xml:space="preserve"> \m Lop20</w:instrText>
          </w:r>
          <w:r w:rsidR="00945C2E">
            <w:rPr>
              <w:sz w:val="24"/>
              <w:szCs w:val="24"/>
            </w:rPr>
            <w:fldChar w:fldCharType="separate"/>
          </w:r>
          <w:r w:rsidR="00F40D5B">
            <w:rPr>
              <w:noProof/>
              <w:sz w:val="24"/>
              <w:szCs w:val="24"/>
            </w:rPr>
            <w:t xml:space="preserve"> </w:t>
          </w:r>
          <w:r w:rsidR="00F40D5B" w:rsidRPr="00F40D5B">
            <w:rPr>
              <w:noProof/>
              <w:sz w:val="24"/>
              <w:szCs w:val="24"/>
            </w:rPr>
            <w:t>(Lopez de Prado M. , 2018; Lopez de Prado M. , 2020)</w:t>
          </w:r>
          <w:r w:rsidR="00945C2E">
            <w:rPr>
              <w:sz w:val="24"/>
              <w:szCs w:val="24"/>
            </w:rPr>
            <w:fldChar w:fldCharType="end"/>
          </w:r>
        </w:sdtContent>
      </w:sdt>
      <w:r w:rsidR="0027673D" w:rsidRPr="0027673D">
        <w:rPr>
          <w:sz w:val="24"/>
          <w:szCs w:val="24"/>
        </w:rPr>
        <w:t xml:space="preserve">. </w:t>
      </w:r>
      <w:r w:rsidR="0040006B">
        <w:rPr>
          <w:sz w:val="24"/>
          <w:szCs w:val="24"/>
        </w:rPr>
        <w:t xml:space="preserve">Then, the optimised parameter set is </w:t>
      </w:r>
      <w:r w:rsidR="00F94FD0">
        <w:rPr>
          <w:sz w:val="24"/>
          <w:szCs w:val="24"/>
        </w:rPr>
        <w:t>used in the w</w:t>
      </w:r>
      <w:r w:rsidR="0027673D" w:rsidRPr="0027673D">
        <w:rPr>
          <w:sz w:val="24"/>
          <w:szCs w:val="24"/>
        </w:rPr>
        <w:t xml:space="preserve">alk-forward </w:t>
      </w:r>
      <w:r w:rsidR="00F40D5B">
        <w:rPr>
          <w:sz w:val="24"/>
          <w:szCs w:val="24"/>
        </w:rPr>
        <w:t>validation</w:t>
      </w:r>
      <w:r w:rsidR="0027673D" w:rsidRPr="0027673D">
        <w:rPr>
          <w:sz w:val="24"/>
          <w:szCs w:val="24"/>
        </w:rPr>
        <w:t xml:space="preserve"> </w:t>
      </w:r>
      <w:r w:rsidR="00E33B44">
        <w:rPr>
          <w:sz w:val="24"/>
          <w:szCs w:val="24"/>
        </w:rPr>
        <w:t xml:space="preserve">to </w:t>
      </w:r>
      <w:r w:rsidR="0027673D" w:rsidRPr="0027673D">
        <w:rPr>
          <w:sz w:val="24"/>
          <w:szCs w:val="24"/>
        </w:rPr>
        <w:t>assesses out-of-sample predictive performance.</w:t>
      </w:r>
    </w:p>
    <w:p w14:paraId="59F4B45B" w14:textId="4E7CE1BB" w:rsidR="0054010F" w:rsidRPr="0054010F" w:rsidRDefault="0054010F" w:rsidP="0054010F">
      <w:pPr>
        <w:pStyle w:val="Heading3"/>
        <w:numPr>
          <w:ilvl w:val="0"/>
          <w:numId w:val="0"/>
        </w:numPr>
      </w:pPr>
      <w:r w:rsidRPr="00C22427">
        <w:t xml:space="preserve">Combinatorial </w:t>
      </w:r>
      <w:r w:rsidR="004506B0">
        <w:t>c</w:t>
      </w:r>
      <w:r w:rsidRPr="00C22427">
        <w:t>ross-</w:t>
      </w:r>
      <w:r w:rsidR="004506B0">
        <w:t>p</w:t>
      </w:r>
      <w:r w:rsidRPr="00C22427">
        <w:t xml:space="preserve">urged </w:t>
      </w:r>
      <w:r w:rsidR="004506B0">
        <w:t>v</w:t>
      </w:r>
      <w:r w:rsidRPr="00C22427">
        <w:t>alidation</w:t>
      </w:r>
    </w:p>
    <w:p w14:paraId="364EE1E2" w14:textId="62997EF1" w:rsidR="00756B19" w:rsidRPr="00E043CA" w:rsidRDefault="00756B19" w:rsidP="00756B19">
      <w:pPr>
        <w:rPr>
          <w:rFonts w:ascii="Calibri" w:eastAsia="Calibri" w:hAnsi="Calibri" w:cs="Times New Roman"/>
          <w:kern w:val="0"/>
          <w14:ligatures w14:val="none"/>
        </w:rPr>
      </w:pPr>
      <w:r w:rsidRPr="00E043CA">
        <w:rPr>
          <w:rFonts w:ascii="Calibri" w:eastAsia="Calibri" w:hAnsi="Calibri" w:cs="Times New Roman"/>
          <w:kern w:val="0"/>
          <w:sz w:val="24"/>
          <w:szCs w:val="24"/>
          <w14:ligatures w14:val="none"/>
        </w:rPr>
        <w:t>The choice of hyperparameters controls the model’s complexity, limiting the potential for overfitting. Applying the foundational framework of</w:t>
      </w:r>
      <w:r w:rsidR="008C4174">
        <w:rPr>
          <w:rFonts w:ascii="Calibri" w:eastAsia="Calibri" w:hAnsi="Calibri" w:cs="Times New Roman"/>
          <w:kern w:val="0"/>
          <w:sz w:val="24"/>
          <w:szCs w:val="24"/>
          <w14:ligatures w14:val="none"/>
        </w:rPr>
        <w:t xml:space="preserve"> Lopez de Prado</w:t>
      </w:r>
      <w:r w:rsidRPr="00E043CA">
        <w:rPr>
          <w:rFonts w:ascii="Calibri" w:eastAsia="Calibri" w:hAnsi="Calibri" w:cs="Times New Roman"/>
          <w:kern w:val="0"/>
          <w:sz w:val="24"/>
          <w:szCs w:val="24"/>
          <w14:ligatures w14:val="none"/>
        </w:rPr>
        <w:t xml:space="preserve"> </w:t>
      </w:r>
      <w:sdt>
        <w:sdtPr>
          <w:rPr>
            <w:rFonts w:ascii="Calibri" w:eastAsia="Calibri" w:hAnsi="Calibri" w:cs="Times New Roman"/>
            <w:kern w:val="0"/>
            <w:sz w:val="24"/>
            <w:szCs w:val="24"/>
            <w14:ligatures w14:val="none"/>
          </w:rPr>
          <w:id w:val="1347908699"/>
          <w:citation/>
        </w:sdtPr>
        <w:sdtEndPr/>
        <w:sdtContent>
          <w:r w:rsidRPr="00E043CA">
            <w:rPr>
              <w:rFonts w:ascii="Calibri" w:eastAsia="Calibri" w:hAnsi="Calibri" w:cs="Times New Roman"/>
              <w:kern w:val="0"/>
              <w:sz w:val="24"/>
              <w:szCs w:val="24"/>
              <w14:ligatures w14:val="none"/>
            </w:rPr>
            <w:fldChar w:fldCharType="begin"/>
          </w:r>
          <w:r w:rsidRPr="00E043CA">
            <w:rPr>
              <w:rFonts w:ascii="Calibri" w:eastAsia="Calibri" w:hAnsi="Calibri" w:cs="Times New Roman"/>
              <w:kern w:val="0"/>
              <w:sz w:val="24"/>
              <w:szCs w:val="24"/>
              <w:lang w:val="en-US"/>
              <w14:ligatures w14:val="none"/>
            </w:rPr>
            <w:instrText xml:space="preserve"> CITATION Lop18 \l 1033 </w:instrText>
          </w:r>
          <w:r w:rsidRPr="00E043CA">
            <w:rPr>
              <w:rFonts w:ascii="Calibri" w:eastAsia="Calibri" w:hAnsi="Calibri" w:cs="Times New Roman"/>
              <w:kern w:val="0"/>
              <w:sz w:val="24"/>
              <w:szCs w:val="24"/>
              <w14:ligatures w14:val="none"/>
            </w:rPr>
            <w:fldChar w:fldCharType="separate"/>
          </w:r>
          <w:r w:rsidR="00AB146F" w:rsidRPr="00AB146F">
            <w:rPr>
              <w:rFonts w:ascii="Calibri" w:eastAsia="Calibri" w:hAnsi="Calibri" w:cs="Times New Roman"/>
              <w:noProof/>
              <w:kern w:val="0"/>
              <w:sz w:val="24"/>
              <w:szCs w:val="24"/>
              <w:lang w:val="en-US"/>
              <w14:ligatures w14:val="none"/>
            </w:rPr>
            <w:t>(Lopez de Prado M. , 2018)</w:t>
          </w:r>
          <w:r w:rsidRPr="00E043CA">
            <w:rPr>
              <w:rFonts w:ascii="Calibri" w:eastAsia="Calibri" w:hAnsi="Calibri" w:cs="Times New Roman"/>
              <w:kern w:val="0"/>
              <w:sz w:val="24"/>
              <w:szCs w:val="24"/>
              <w14:ligatures w14:val="none"/>
            </w:rPr>
            <w:fldChar w:fldCharType="end"/>
          </w:r>
        </w:sdtContent>
      </w:sdt>
      <w:r w:rsidRPr="00E043CA">
        <w:rPr>
          <w:rFonts w:ascii="Calibri" w:eastAsia="Calibri" w:hAnsi="Calibri" w:cs="Times New Roman"/>
          <w:kern w:val="0"/>
          <w:sz w:val="24"/>
          <w:szCs w:val="24"/>
          <w14:ligatures w14:val="none"/>
        </w:rPr>
        <w:t>, model hyperparameters are optimized via combinatorial purged cross-validation</w:t>
      </w:r>
      <w:r w:rsidR="009E5428">
        <w:rPr>
          <w:rFonts w:ascii="Calibri" w:eastAsia="Calibri" w:hAnsi="Calibri" w:cs="Times New Roman"/>
          <w:kern w:val="0"/>
          <w:sz w:val="24"/>
          <w:szCs w:val="24"/>
          <w14:ligatures w14:val="none"/>
        </w:rPr>
        <w:t>.</w:t>
      </w:r>
    </w:p>
    <w:p w14:paraId="2360D673" w14:textId="625E847C" w:rsidR="003B7454" w:rsidRDefault="00756B19" w:rsidP="003B7454">
      <w:pPr>
        <w:spacing w:before="0" w:after="160"/>
        <w:rPr>
          <w:rFonts w:ascii="Calibri" w:eastAsia="Calibri" w:hAnsi="Calibri" w:cs="Times New Roman"/>
          <w:kern w:val="0"/>
          <w:sz w:val="24"/>
          <w:szCs w:val="24"/>
          <w14:ligatures w14:val="none"/>
        </w:rPr>
      </w:pPr>
      <w:r w:rsidRPr="00E043CA">
        <w:rPr>
          <w:rFonts w:ascii="Calibri" w:eastAsia="Calibri" w:hAnsi="Calibri" w:cs="Times New Roman"/>
          <w:kern w:val="0"/>
          <w:sz w:val="24"/>
          <w:szCs w:val="24"/>
          <w14:ligatures w14:val="none"/>
        </w:rPr>
        <w:t>CPCV generates multiple unique combinations of training and testing sets, ensuring that each block of samples appears the same number of times in the training set.</w:t>
      </w:r>
      <w:r w:rsidR="00FA56E6">
        <w:rPr>
          <w:rFonts w:ascii="Calibri" w:eastAsia="Calibri" w:hAnsi="Calibri" w:cs="Times New Roman"/>
          <w:kern w:val="0"/>
          <w:sz w:val="24"/>
          <w:szCs w:val="24"/>
          <w14:ligatures w14:val="none"/>
        </w:rPr>
        <w:t xml:space="preserve"> </w:t>
      </w:r>
      <w:r w:rsidR="003B7454">
        <w:rPr>
          <w:rFonts w:ascii="Calibri" w:eastAsia="Calibri" w:hAnsi="Calibri" w:cs="Times New Roman"/>
          <w:kern w:val="0"/>
          <w:sz w:val="24"/>
          <w:szCs w:val="24"/>
          <w14:ligatures w14:val="none"/>
        </w:rPr>
        <w:t>The combinatoric equation is used the calculate exact number of training/test combinations sets required to construct a set of back</w:t>
      </w:r>
      <w:r w:rsidR="00C7254B">
        <w:rPr>
          <w:rFonts w:ascii="Calibri" w:eastAsia="Calibri" w:hAnsi="Calibri" w:cs="Times New Roman"/>
          <w:kern w:val="0"/>
          <w:sz w:val="24"/>
          <w:szCs w:val="24"/>
          <w14:ligatures w14:val="none"/>
        </w:rPr>
        <w:t>-</w:t>
      </w:r>
      <w:r w:rsidR="003B7454">
        <w:rPr>
          <w:rFonts w:ascii="Calibri" w:eastAsia="Calibri" w:hAnsi="Calibri" w:cs="Times New Roman"/>
          <w:kern w:val="0"/>
          <w:sz w:val="24"/>
          <w:szCs w:val="24"/>
          <w14:ligatures w14:val="none"/>
        </w:rPr>
        <w:t xml:space="preserve">testing paths. </w:t>
      </w:r>
      <w:r w:rsidR="001C4063">
        <w:rPr>
          <w:rFonts w:ascii="Calibri" w:eastAsia="Calibri" w:hAnsi="Calibri" w:cs="Times New Roman"/>
          <w:kern w:val="0"/>
          <w:sz w:val="24"/>
          <w:szCs w:val="24"/>
          <w14:ligatures w14:val="none"/>
        </w:rPr>
        <w:t xml:space="preserve">A back-testing path </w:t>
      </w:r>
      <w:r w:rsidR="00824CB8">
        <w:rPr>
          <w:rFonts w:ascii="Calibri" w:eastAsia="Calibri" w:hAnsi="Calibri" w:cs="Times New Roman"/>
          <w:kern w:val="0"/>
          <w:sz w:val="24"/>
          <w:szCs w:val="24"/>
          <w14:ligatures w14:val="none"/>
        </w:rPr>
        <w:t xml:space="preserve">chronologically orders </w:t>
      </w:r>
      <w:r w:rsidR="00FC6456">
        <w:rPr>
          <w:rFonts w:ascii="Calibri" w:eastAsia="Calibri" w:hAnsi="Calibri" w:cs="Times New Roman"/>
          <w:kern w:val="0"/>
          <w:sz w:val="24"/>
          <w:szCs w:val="24"/>
          <w14:ligatures w14:val="none"/>
        </w:rPr>
        <w:t xml:space="preserve">the validation predictions </w:t>
      </w:r>
      <w:r w:rsidR="00EA4BE8">
        <w:rPr>
          <w:rFonts w:ascii="Calibri" w:eastAsia="Calibri" w:hAnsi="Calibri" w:cs="Times New Roman"/>
          <w:kern w:val="0"/>
          <w:sz w:val="24"/>
          <w:szCs w:val="24"/>
          <w14:ligatures w14:val="none"/>
        </w:rPr>
        <w:t xml:space="preserve">from the different CPCV splits to form one </w:t>
      </w:r>
      <w:r w:rsidR="009B441A">
        <w:rPr>
          <w:rFonts w:ascii="Calibri" w:eastAsia="Calibri" w:hAnsi="Calibri" w:cs="Times New Roman"/>
          <w:kern w:val="0"/>
          <w:sz w:val="24"/>
          <w:szCs w:val="24"/>
          <w14:ligatures w14:val="none"/>
        </w:rPr>
        <w:t>continuous</w:t>
      </w:r>
      <w:r w:rsidR="00041B7D">
        <w:rPr>
          <w:rFonts w:ascii="Calibri" w:eastAsia="Calibri" w:hAnsi="Calibri" w:cs="Times New Roman"/>
          <w:kern w:val="0"/>
          <w:sz w:val="24"/>
          <w:szCs w:val="24"/>
          <w14:ligatures w14:val="none"/>
        </w:rPr>
        <w:t xml:space="preserve"> out-of-sample time series. </w:t>
      </w:r>
      <w:r w:rsidR="008238D5">
        <w:rPr>
          <w:rFonts w:ascii="Calibri" w:eastAsia="Calibri" w:hAnsi="Calibri" w:cs="Times New Roman"/>
          <w:kern w:val="0"/>
          <w:sz w:val="24"/>
          <w:szCs w:val="24"/>
          <w14:ligatures w14:val="none"/>
        </w:rPr>
        <w:t>In our case, the t</w:t>
      </w:r>
      <w:r w:rsidR="003B7454">
        <w:rPr>
          <w:rFonts w:ascii="Calibri" w:eastAsia="Calibri" w:hAnsi="Calibri" w:cs="Times New Roman"/>
          <w:kern w:val="0"/>
          <w:sz w:val="24"/>
          <w:szCs w:val="24"/>
          <w14:ligatures w14:val="none"/>
        </w:rPr>
        <w:t>est and training sets</w:t>
      </w:r>
      <w:r w:rsidR="008238D5">
        <w:rPr>
          <w:rFonts w:ascii="Calibri" w:eastAsia="Calibri" w:hAnsi="Calibri" w:cs="Times New Roman"/>
          <w:kern w:val="0"/>
          <w:sz w:val="24"/>
          <w:szCs w:val="24"/>
          <w14:ligatures w14:val="none"/>
        </w:rPr>
        <w:t xml:space="preserve"> are </w:t>
      </w:r>
      <w:r w:rsidR="003B7454">
        <w:rPr>
          <w:rFonts w:ascii="Calibri" w:eastAsia="Calibri" w:hAnsi="Calibri" w:cs="Times New Roman"/>
          <w:kern w:val="0"/>
          <w:sz w:val="24"/>
          <w:szCs w:val="24"/>
          <w14:ligatures w14:val="none"/>
        </w:rPr>
        <w:t xml:space="preserve">given by </w:t>
      </w:r>
      <m:oMath>
        <m:r>
          <w:rPr>
            <w:rFonts w:ascii="Cambria Math" w:eastAsia="Calibri" w:hAnsi="Cambria Math" w:cs="Times New Roman"/>
            <w:kern w:val="0"/>
            <w:sz w:val="24"/>
            <w:szCs w:val="24"/>
            <w14:ligatures w14:val="none"/>
          </w:rPr>
          <m:t>k=1</m:t>
        </m:r>
      </m:oMath>
      <w:r w:rsidR="003B7454">
        <w:rPr>
          <w:rFonts w:ascii="Calibri" w:eastAsia="Calibri" w:hAnsi="Calibri" w:cs="Times New Roman"/>
          <w:kern w:val="0"/>
          <w:sz w:val="24"/>
          <w:szCs w:val="24"/>
          <w14:ligatures w14:val="none"/>
        </w:rPr>
        <w:t xml:space="preserve"> and </w:t>
      </w:r>
      <m:oMath>
        <m:r>
          <w:rPr>
            <w:rFonts w:ascii="Cambria Math" w:eastAsia="Calibri" w:hAnsi="Cambria Math" w:cs="Times New Roman"/>
            <w:kern w:val="0"/>
            <w:sz w:val="24"/>
            <w:szCs w:val="24"/>
            <w14:ligatures w14:val="none"/>
          </w:rPr>
          <m:t>N=5</m:t>
        </m:r>
      </m:oMath>
      <w:r w:rsidR="003B7454">
        <w:rPr>
          <w:rFonts w:ascii="Calibri" w:eastAsia="Calibri" w:hAnsi="Calibri" w:cs="Times New Roman"/>
          <w:kern w:val="0"/>
          <w:sz w:val="24"/>
          <w:szCs w:val="24"/>
          <w14:ligatures w14:val="none"/>
        </w:rPr>
        <w:t xml:space="preserve"> respectively</w:t>
      </w:r>
      <w:r w:rsidR="00D60B55">
        <w:rPr>
          <w:rFonts w:ascii="Calibri" w:eastAsia="Calibri" w:hAnsi="Calibri" w:cs="Times New Roman"/>
          <w:kern w:val="0"/>
          <w:sz w:val="24"/>
          <w:szCs w:val="24"/>
          <w14:ligatures w14:val="none"/>
        </w:rPr>
        <w:t xml:space="preserve">. </w:t>
      </w:r>
    </w:p>
    <w:tbl>
      <w:tblPr>
        <w:tblStyle w:val="PlainTable3"/>
        <w:tblW w:w="0" w:type="auto"/>
        <w:jc w:val="center"/>
        <w:tblLook w:val="04A0" w:firstRow="1" w:lastRow="0" w:firstColumn="1" w:lastColumn="0" w:noHBand="0" w:noVBand="1"/>
      </w:tblPr>
      <w:tblGrid>
        <w:gridCol w:w="8071"/>
        <w:gridCol w:w="945"/>
      </w:tblGrid>
      <w:tr w:rsidR="003B7454" w:rsidRPr="00E043CA" w14:paraId="6B7DA645" w14:textId="77777777" w:rsidTr="00CA51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550FB8AE" w14:textId="77777777" w:rsidR="003B7454" w:rsidRPr="00E043CA" w:rsidRDefault="003B7454" w:rsidP="00CA51F4">
            <w:pPr>
              <w:rPr>
                <w:rFonts w:asciiTheme="minorHAnsi" w:eastAsiaTheme="minorEastAsia" w:hAnsiTheme="minorHAnsi" w:cstheme="minorHAnsi"/>
                <w:kern w:val="0"/>
                <w:sz w:val="24"/>
                <w:szCs w:val="24"/>
                <w14:ligatures w14:val="none"/>
              </w:rPr>
            </w:pPr>
            <m:oMathPara>
              <m:oMath>
                <m:r>
                  <w:rPr>
                    <w:rFonts w:ascii="Cambria Math" w:eastAsiaTheme="minorEastAsia" w:hAnsi="Cambria Math" w:cstheme="minorHAnsi"/>
                    <w:kern w:val="0"/>
                    <w:sz w:val="24"/>
                    <w:szCs w:val="24"/>
                    <w14:ligatures w14:val="none"/>
                  </w:rPr>
                  <m:t>ϕ</m:t>
                </m:r>
                <m:d>
                  <m:dPr>
                    <m:ctrlPr>
                      <w:rPr>
                        <w:rFonts w:ascii="Cambria Math" w:eastAsiaTheme="minorEastAsia" w:hAnsi="Cambria Math" w:cstheme="minorHAnsi"/>
                        <w:bCs w:val="0"/>
                        <w:i/>
                        <w:kern w:val="0"/>
                        <w:sz w:val="24"/>
                        <w:szCs w:val="24"/>
                        <w14:ligatures w14:val="none"/>
                      </w:rPr>
                    </m:ctrlPr>
                  </m:dPr>
                  <m:e>
                    <m:r>
                      <w:rPr>
                        <w:rFonts w:ascii="Cambria Math" w:eastAsiaTheme="minorEastAsia" w:hAnsi="Cambria Math" w:cstheme="minorHAnsi"/>
                        <w:kern w:val="0"/>
                        <w:sz w:val="24"/>
                        <w:szCs w:val="24"/>
                        <w14:ligatures w14:val="none"/>
                      </w:rPr>
                      <m:t>N,k</m:t>
                    </m:r>
                  </m:e>
                </m:d>
                <m:r>
                  <w:rPr>
                    <w:rFonts w:ascii="Cambria Math" w:eastAsiaTheme="minorEastAsia" w:hAnsi="Cambria Math" w:cstheme="minorHAnsi"/>
                    <w:kern w:val="0"/>
                    <w:sz w:val="24"/>
                    <w:szCs w:val="24"/>
                    <w14:ligatures w14:val="none"/>
                  </w:rPr>
                  <m:t>=</m:t>
                </m:r>
                <m:f>
                  <m:fPr>
                    <m:ctrlPr>
                      <w:rPr>
                        <w:rFonts w:ascii="Cambria Math" w:eastAsiaTheme="minorEastAsia" w:hAnsi="Cambria Math" w:cstheme="minorHAnsi"/>
                        <w:bCs w:val="0"/>
                        <w:i/>
                        <w:kern w:val="0"/>
                        <w:sz w:val="24"/>
                        <w:szCs w:val="24"/>
                        <w14:ligatures w14:val="none"/>
                      </w:rPr>
                    </m:ctrlPr>
                  </m:fPr>
                  <m:num>
                    <m:r>
                      <w:rPr>
                        <w:rFonts w:ascii="Cambria Math" w:eastAsiaTheme="minorEastAsia" w:hAnsi="Cambria Math" w:cstheme="minorHAnsi"/>
                        <w:kern w:val="0"/>
                        <w:sz w:val="24"/>
                        <w:szCs w:val="24"/>
                        <w14:ligatures w14:val="none"/>
                      </w:rPr>
                      <m:t>k</m:t>
                    </m:r>
                  </m:num>
                  <m:den>
                    <m:r>
                      <w:rPr>
                        <w:rFonts w:ascii="Cambria Math" w:eastAsiaTheme="minorEastAsia" w:hAnsi="Cambria Math" w:cstheme="minorHAnsi"/>
                        <w:kern w:val="0"/>
                        <w:sz w:val="24"/>
                        <w:szCs w:val="24"/>
                        <w14:ligatures w14:val="none"/>
                      </w:rPr>
                      <m:t>N</m:t>
                    </m:r>
                  </m:den>
                </m:f>
                <m:d>
                  <m:dPr>
                    <m:ctrlPr>
                      <w:rPr>
                        <w:rFonts w:ascii="Cambria Math" w:eastAsiaTheme="minorEastAsia" w:hAnsi="Cambria Math" w:cstheme="minorHAnsi"/>
                        <w:bCs w:val="0"/>
                        <w:i/>
                        <w:kern w:val="0"/>
                        <w:sz w:val="24"/>
                        <w:szCs w:val="24"/>
                        <w14:ligatures w14:val="none"/>
                      </w:rPr>
                    </m:ctrlPr>
                  </m:dPr>
                  <m:e>
                    <m:f>
                      <m:fPr>
                        <m:type m:val="noBar"/>
                        <m:ctrlPr>
                          <w:rPr>
                            <w:rFonts w:ascii="Cambria Math" w:eastAsiaTheme="minorEastAsia" w:hAnsi="Cambria Math" w:cstheme="minorHAnsi"/>
                            <w:bCs w:val="0"/>
                            <w:i/>
                            <w:kern w:val="0"/>
                            <w:sz w:val="24"/>
                            <w:szCs w:val="24"/>
                            <w14:ligatures w14:val="none"/>
                          </w:rPr>
                        </m:ctrlPr>
                      </m:fPr>
                      <m:num>
                        <m:r>
                          <w:rPr>
                            <w:rFonts w:ascii="Cambria Math" w:eastAsiaTheme="minorEastAsia" w:hAnsi="Cambria Math" w:cstheme="minorHAnsi"/>
                            <w:kern w:val="0"/>
                            <w:sz w:val="24"/>
                            <w:szCs w:val="24"/>
                            <w14:ligatures w14:val="none"/>
                          </w:rPr>
                          <m:t>N</m:t>
                        </m:r>
                      </m:num>
                      <m:den>
                        <m:r>
                          <w:rPr>
                            <w:rFonts w:ascii="Cambria Math" w:eastAsiaTheme="minorEastAsia" w:hAnsi="Cambria Math" w:cstheme="minorHAnsi"/>
                            <w:kern w:val="0"/>
                            <w:sz w:val="24"/>
                            <w:szCs w:val="24"/>
                            <w14:ligatures w14:val="none"/>
                          </w:rPr>
                          <m:t>N-k</m:t>
                        </m:r>
                      </m:den>
                    </m:f>
                  </m:e>
                </m:d>
              </m:oMath>
            </m:oMathPara>
          </w:p>
        </w:tc>
        <w:tc>
          <w:tcPr>
            <w:tcW w:w="945" w:type="dxa"/>
            <w:shd w:val="clear" w:color="auto" w:fill="auto"/>
          </w:tcPr>
          <w:p w14:paraId="572CC490" w14:textId="77777777" w:rsidR="003B7454" w:rsidRPr="00E043CA" w:rsidRDefault="003B7454" w:rsidP="00CA51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w:t>
            </w:r>
            <w:r>
              <w:rPr>
                <w:rFonts w:asciiTheme="minorHAnsi" w:hAnsiTheme="minorHAnsi" w:cstheme="minorHAnsi"/>
                <w:sz w:val="24"/>
                <w:szCs w:val="24"/>
              </w:rPr>
              <w:t>8</w:t>
            </w:r>
            <w:r w:rsidRPr="00E043CA">
              <w:rPr>
                <w:rFonts w:asciiTheme="minorHAnsi" w:hAnsiTheme="minorHAnsi" w:cstheme="minorHAnsi"/>
                <w:sz w:val="24"/>
                <w:szCs w:val="24"/>
              </w:rPr>
              <w:t>)</w:t>
            </w:r>
          </w:p>
        </w:tc>
      </w:tr>
    </w:tbl>
    <w:p w14:paraId="79157ED4" w14:textId="7221B423" w:rsidR="006959CA" w:rsidRPr="006959CA" w:rsidRDefault="0056723C" w:rsidP="006959CA">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Pr>
          <w:rFonts w:ascii="Calibri" w:eastAsia="Calibri" w:hAnsi="Calibri" w:cs="Times New Roman"/>
          <w:kern w:val="0"/>
          <w:sz w:val="24"/>
          <w:szCs w:val="24"/>
          <w14:ligatures w14:val="none"/>
        </w:rPr>
        <w:t>Thus</w:t>
      </w:r>
      <w:r w:rsidR="00C255DB">
        <w:rPr>
          <w:rFonts w:ascii="Calibri" w:eastAsia="Calibri" w:hAnsi="Calibri" w:cs="Times New Roman"/>
          <w:kern w:val="0"/>
          <w:sz w:val="24"/>
          <w:szCs w:val="24"/>
          <w14:ligatures w14:val="none"/>
        </w:rPr>
        <w:t>,</w:t>
      </w:r>
      <w:r w:rsidR="00E06A95">
        <w:rPr>
          <w:rFonts w:ascii="Calibri" w:eastAsia="Calibri" w:hAnsi="Calibri" w:cs="Times New Roman"/>
          <w:kern w:val="0"/>
          <w:sz w:val="24"/>
          <w:szCs w:val="24"/>
          <w14:ligatures w14:val="none"/>
        </w:rPr>
        <w:t xml:space="preserve"> the number of back-test paths is</w:t>
      </w:r>
      <w:r w:rsidR="003B7454">
        <w:rPr>
          <w:rFonts w:ascii="Calibri" w:eastAsia="Calibri" w:hAnsi="Calibri" w:cs="Times New Roman"/>
          <w:kern w:val="0"/>
          <w:sz w:val="24"/>
          <w:szCs w:val="24"/>
          <w14:ligatures w14:val="none"/>
        </w:rPr>
        <w:t xml:space="preserve"> </w:t>
      </w:r>
      <m:oMath>
        <m:r>
          <w:rPr>
            <w:rFonts w:ascii="Cambria Math" w:eastAsia="Calibri" w:hAnsi="Cambria Math" w:cs="Times New Roman"/>
            <w:kern w:val="0"/>
            <w:sz w:val="24"/>
            <w:szCs w:val="24"/>
            <w14:ligatures w14:val="none"/>
          </w:rPr>
          <m:t>ϕ</m:t>
        </m:r>
        <m:d>
          <m:dPr>
            <m:ctrlPr>
              <w:rPr>
                <w:rFonts w:ascii="Cambria Math" w:eastAsia="Calibri" w:hAnsi="Cambria Math" w:cs="Times New Roman"/>
                <w:i/>
                <w:kern w:val="0"/>
                <w:sz w:val="24"/>
                <w:szCs w:val="24"/>
                <w14:ligatures w14:val="none"/>
              </w:rPr>
            </m:ctrlPr>
          </m:dPr>
          <m:e>
            <m:r>
              <w:rPr>
                <w:rFonts w:ascii="Cambria Math" w:eastAsia="Calibri" w:hAnsi="Cambria Math" w:cs="Times New Roman"/>
                <w:kern w:val="0"/>
                <w:sz w:val="24"/>
                <w:szCs w:val="24"/>
                <w14:ligatures w14:val="none"/>
              </w:rPr>
              <m:t>5,1</m:t>
            </m:r>
          </m:e>
        </m:d>
        <m:r>
          <w:rPr>
            <w:rFonts w:ascii="Cambria Math" w:eastAsia="Calibri" w:hAnsi="Cambria Math" w:cs="Times New Roman"/>
            <w:kern w:val="0"/>
            <w:sz w:val="24"/>
            <w:szCs w:val="24"/>
            <w14:ligatures w14:val="none"/>
          </w:rPr>
          <m:t>=1</m:t>
        </m:r>
      </m:oMath>
      <w:r w:rsidR="003B7454">
        <w:rPr>
          <w:rFonts w:ascii="Calibri" w:eastAsia="Calibri" w:hAnsi="Calibri" w:cs="Times New Roman"/>
          <w:kern w:val="0"/>
          <w:sz w:val="24"/>
          <w:szCs w:val="24"/>
          <w14:ligatures w14:val="none"/>
        </w:rPr>
        <w:t>.</w:t>
      </w:r>
    </w:p>
    <w:p w14:paraId="6090EB7A" w14:textId="51E55BAC" w:rsidR="000A5FA8" w:rsidRDefault="00F87411" w:rsidP="000A5FA8">
      <w:pPr>
        <w:keepNext/>
        <w:spacing w:before="100" w:beforeAutospacing="1" w:after="100" w:afterAutospacing="1" w:line="240" w:lineRule="auto"/>
        <w:jc w:val="center"/>
      </w:pPr>
      <w:r w:rsidRPr="00F87411">
        <w:rPr>
          <w:noProof/>
        </w:rPr>
        <w:lastRenderedPageBreak/>
        <w:drawing>
          <wp:inline distT="0" distB="0" distL="0" distR="0" wp14:anchorId="6111A769" wp14:editId="3174C932">
            <wp:extent cx="5731510" cy="4262755"/>
            <wp:effectExtent l="19050" t="19050" r="21590" b="23495"/>
            <wp:docPr id="1810475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262755"/>
                    </a:xfrm>
                    <a:prstGeom prst="rect">
                      <a:avLst/>
                    </a:prstGeom>
                    <a:noFill/>
                    <a:ln w="3175">
                      <a:solidFill>
                        <a:schemeClr val="tx1"/>
                      </a:solidFill>
                    </a:ln>
                  </pic:spPr>
                </pic:pic>
              </a:graphicData>
            </a:graphic>
          </wp:inline>
        </w:drawing>
      </w:r>
    </w:p>
    <w:p w14:paraId="11A10D0C" w14:textId="59A7DE30" w:rsidR="009E2F3B" w:rsidRPr="00421C76" w:rsidRDefault="000A5FA8" w:rsidP="000A5FA8">
      <w:pPr>
        <w:pStyle w:val="Caption"/>
        <w:rPr>
          <w:rFonts w:ascii="Times New Roman" w:eastAsia="Times New Roman" w:hAnsi="Times New Roman" w:cs="Times New Roman"/>
          <w:b/>
          <w:bCs/>
          <w:kern w:val="0"/>
          <w:sz w:val="24"/>
          <w:szCs w:val="24"/>
          <w:lang w:val="en-US"/>
          <w14:ligatures w14:val="none"/>
        </w:rPr>
      </w:pPr>
      <w:bookmarkStart w:id="74" w:name="_Toc223935877"/>
      <w:r w:rsidRPr="00421C76">
        <w:rPr>
          <w:b/>
          <w:bCs/>
        </w:rPr>
        <w:t xml:space="preserve">Figure </w:t>
      </w:r>
      <w:r w:rsidRPr="00421C76">
        <w:rPr>
          <w:b/>
          <w:bCs/>
        </w:rPr>
        <w:fldChar w:fldCharType="begin"/>
      </w:r>
      <w:r w:rsidRPr="00421C76">
        <w:rPr>
          <w:b/>
          <w:bCs/>
        </w:rPr>
        <w:instrText xml:space="preserve"> SEQ Figure \* ARABIC </w:instrText>
      </w:r>
      <w:r w:rsidRPr="00421C76">
        <w:rPr>
          <w:b/>
          <w:bCs/>
        </w:rPr>
        <w:fldChar w:fldCharType="separate"/>
      </w:r>
      <w:r w:rsidR="002B67E7" w:rsidRPr="00421C76">
        <w:rPr>
          <w:b/>
          <w:bCs/>
          <w:noProof/>
        </w:rPr>
        <w:t>3</w:t>
      </w:r>
      <w:r w:rsidRPr="00421C76">
        <w:rPr>
          <w:b/>
          <w:bCs/>
        </w:rPr>
        <w:fldChar w:fldCharType="end"/>
      </w:r>
      <w:r w:rsidRPr="00421C76">
        <w:rPr>
          <w:b/>
          <w:bCs/>
        </w:rPr>
        <w:t>:</w:t>
      </w:r>
      <w:r w:rsidR="007E5CEC" w:rsidRPr="00421C76">
        <w:rPr>
          <w:b/>
          <w:bCs/>
        </w:rPr>
        <w:t xml:space="preserve"> </w:t>
      </w:r>
      <w:r w:rsidRPr="00421C76">
        <w:rPr>
          <w:b/>
          <w:bCs/>
        </w:rPr>
        <w:t xml:space="preserve"> </w:t>
      </w:r>
      <w:r w:rsidR="00E07CE8" w:rsidRPr="00421C76">
        <w:rPr>
          <w:b/>
          <w:bCs/>
        </w:rPr>
        <w:t>CPCV back-test path</w:t>
      </w:r>
      <w:r w:rsidR="00891142" w:rsidRPr="00421C76">
        <w:rPr>
          <w:b/>
          <w:bCs/>
        </w:rPr>
        <w:t xml:space="preserve">, k=1 validation set, N=5 </w:t>
      </w:r>
      <w:r w:rsidR="00421C76" w:rsidRPr="00421C76">
        <w:rPr>
          <w:b/>
          <w:bCs/>
        </w:rPr>
        <w:t>cv splits.</w:t>
      </w:r>
      <w:bookmarkEnd w:id="74"/>
    </w:p>
    <w:p w14:paraId="182C93E5" w14:textId="1B7C52E3" w:rsidR="00A97DDB" w:rsidRPr="000D4D45" w:rsidRDefault="000D4D45" w:rsidP="006677BB">
      <w:pPr>
        <w:spacing w:before="0" w:after="160"/>
        <w:rPr>
          <w:rFonts w:ascii="Calibri" w:eastAsia="Calibri" w:hAnsi="Calibri" w:cs="Times New Roman"/>
          <w:kern w:val="0"/>
          <w:sz w:val="24"/>
          <w:szCs w:val="24"/>
          <w14:ligatures w14:val="none"/>
        </w:rPr>
      </w:pPr>
      <w:r w:rsidRPr="00E043CA">
        <w:rPr>
          <w:rFonts w:ascii="Calibri" w:eastAsia="Calibri" w:hAnsi="Calibri" w:cs="Times New Roman"/>
          <w:kern w:val="0"/>
          <w:sz w:val="24"/>
          <w:szCs w:val="24"/>
          <w14:ligatures w14:val="none"/>
        </w:rPr>
        <w:t xml:space="preserve">To ensure that the validation set performance is still a good proxy for the performance on unseen data, samples in the validation set need to be reasonably independent from those in the training set. </w:t>
      </w:r>
      <w:sdt>
        <w:sdtPr>
          <w:rPr>
            <w:rFonts w:ascii="Calibri" w:eastAsia="Calibri" w:hAnsi="Calibri" w:cs="Times New Roman"/>
            <w:kern w:val="0"/>
            <w:sz w:val="24"/>
            <w:szCs w:val="24"/>
            <w14:ligatures w14:val="none"/>
          </w:rPr>
          <w:id w:val="2073387808"/>
          <w:citation/>
        </w:sdtPr>
        <w:sdtEndPr/>
        <w:sdtContent>
          <w:r w:rsidRPr="00E043CA">
            <w:rPr>
              <w:rFonts w:ascii="Calibri" w:eastAsia="Calibri" w:hAnsi="Calibri" w:cs="Times New Roman"/>
              <w:kern w:val="0"/>
              <w:sz w:val="24"/>
              <w:szCs w:val="24"/>
              <w14:ligatures w14:val="none"/>
            </w:rPr>
            <w:fldChar w:fldCharType="begin"/>
          </w:r>
          <w:r w:rsidRPr="00E043CA">
            <w:rPr>
              <w:rFonts w:ascii="Calibri" w:eastAsia="Calibri" w:hAnsi="Calibri" w:cs="Times New Roman"/>
              <w:kern w:val="0"/>
              <w:sz w:val="24"/>
              <w:szCs w:val="24"/>
              <w:lang w:val="en-US"/>
              <w14:ligatures w14:val="none"/>
            </w:rPr>
            <w:instrText xml:space="preserve"> CITATION Lop18 \l 1033 </w:instrText>
          </w:r>
          <w:r w:rsidRPr="00E043CA">
            <w:rPr>
              <w:rFonts w:ascii="Calibri" w:eastAsia="Calibri" w:hAnsi="Calibri" w:cs="Times New Roman"/>
              <w:kern w:val="0"/>
              <w:sz w:val="24"/>
              <w:szCs w:val="24"/>
              <w14:ligatures w14:val="none"/>
            </w:rPr>
            <w:fldChar w:fldCharType="separate"/>
          </w:r>
          <w:r w:rsidRPr="00AB146F">
            <w:rPr>
              <w:rFonts w:ascii="Calibri" w:eastAsia="Calibri" w:hAnsi="Calibri" w:cs="Times New Roman"/>
              <w:noProof/>
              <w:kern w:val="0"/>
              <w:sz w:val="24"/>
              <w:szCs w:val="24"/>
              <w:lang w:val="en-US"/>
              <w14:ligatures w14:val="none"/>
            </w:rPr>
            <w:t>(Lopez de Prado M. , 2018)</w:t>
          </w:r>
          <w:r w:rsidRPr="00E043CA">
            <w:rPr>
              <w:rFonts w:ascii="Calibri" w:eastAsia="Calibri" w:hAnsi="Calibri" w:cs="Times New Roman"/>
              <w:kern w:val="0"/>
              <w:sz w:val="24"/>
              <w:szCs w:val="24"/>
              <w14:ligatures w14:val="none"/>
            </w:rPr>
            <w:fldChar w:fldCharType="end"/>
          </w:r>
        </w:sdtContent>
      </w:sdt>
      <w:r w:rsidRPr="00E043CA">
        <w:rPr>
          <w:rFonts w:ascii="Calibri" w:eastAsia="Calibri" w:hAnsi="Calibri" w:cs="Times New Roman"/>
          <w:kern w:val="0"/>
          <w:sz w:val="24"/>
          <w:szCs w:val="24"/>
          <w14:ligatures w14:val="none"/>
        </w:rPr>
        <w:t xml:space="preserve"> achieves this by remove any training data whose information horizon overlaps with the validation set (i.e. purging). </w:t>
      </w:r>
      <w:r w:rsidR="00756B19" w:rsidRPr="00E043CA">
        <w:rPr>
          <w:rFonts w:ascii="Calibri" w:eastAsia="Calibri" w:hAnsi="Calibri" w:cs="Times New Roman"/>
          <w:kern w:val="0"/>
          <w:sz w:val="24"/>
          <w:szCs w:val="24"/>
          <w14:ligatures w14:val="none"/>
        </w:rPr>
        <w:t xml:space="preserve">For our analysis, we used a maximum look-ahead window of 12 weeks when assigning trend labels to our target variable, meaning that the purge gap should be at least the size of the look-ahead window to mitigate look-ahead bias. Parameters are then optimized on the generated blocks. We select the parameter set with the highest predictive score on the unseen validation set as input to the walk-forward validation phase. </w:t>
      </w:r>
      <w:r w:rsidR="00756B19" w:rsidRPr="00E043CA">
        <w:rPr>
          <w:rFonts w:ascii="Calibri" w:eastAsia="Calibri" w:hAnsi="Calibri" w:cs="Calibri"/>
          <w:kern w:val="0"/>
          <w:sz w:val="24"/>
          <w:szCs w:val="24"/>
          <w14:ligatures w14:val="none"/>
        </w:rPr>
        <w:t>To accommodate evolving market regimes and non-stationarity, parameters are re-tuned annually.</w:t>
      </w:r>
    </w:p>
    <w:p w14:paraId="6C799351" w14:textId="30471D28" w:rsidR="00A97DDB" w:rsidRPr="005C7850" w:rsidRDefault="00A97DDB" w:rsidP="00A97DDB">
      <w:pPr>
        <w:pStyle w:val="Caption"/>
        <w:keepNext/>
        <w:rPr>
          <w:b/>
          <w:bCs/>
        </w:rPr>
      </w:pPr>
      <w:bookmarkStart w:id="75" w:name="_Toc223935895"/>
      <w:r w:rsidRPr="005C7850">
        <w:rPr>
          <w:b/>
          <w:bCs/>
        </w:rPr>
        <w:t xml:space="preserve">Table </w:t>
      </w:r>
      <w:r w:rsidR="00242E35" w:rsidRPr="005C7850">
        <w:rPr>
          <w:b/>
          <w:bCs/>
        </w:rPr>
        <w:fldChar w:fldCharType="begin"/>
      </w:r>
      <w:r w:rsidR="00242E35" w:rsidRPr="005C7850">
        <w:rPr>
          <w:b/>
          <w:bCs/>
        </w:rPr>
        <w:instrText xml:space="preserve"> SEQ Table \* ARABIC </w:instrText>
      </w:r>
      <w:r w:rsidR="00242E35" w:rsidRPr="005C7850">
        <w:rPr>
          <w:b/>
          <w:bCs/>
        </w:rPr>
        <w:fldChar w:fldCharType="separate"/>
      </w:r>
      <w:r w:rsidR="00242E35" w:rsidRPr="005C7850">
        <w:rPr>
          <w:b/>
          <w:bCs/>
          <w:noProof/>
        </w:rPr>
        <w:t>4</w:t>
      </w:r>
      <w:r w:rsidR="00242E35" w:rsidRPr="005C7850">
        <w:rPr>
          <w:b/>
          <w:bCs/>
          <w:noProof/>
        </w:rPr>
        <w:fldChar w:fldCharType="end"/>
      </w:r>
      <w:r w:rsidR="005C7850" w:rsidRPr="005C7850">
        <w:rPr>
          <w:b/>
          <w:bCs/>
          <w:noProof/>
        </w:rPr>
        <w:t>: Key hyperparameters</w:t>
      </w:r>
      <w:bookmarkEnd w:id="75"/>
    </w:p>
    <w:tbl>
      <w:tblPr>
        <w:tblStyle w:val="PlainTable4"/>
        <w:tblW w:w="0" w:type="auto"/>
        <w:jc w:val="center"/>
        <w:tblLook w:val="0600" w:firstRow="0" w:lastRow="0" w:firstColumn="0" w:lastColumn="0" w:noHBand="1" w:noVBand="1"/>
      </w:tblPr>
      <w:tblGrid>
        <w:gridCol w:w="834"/>
        <w:gridCol w:w="1293"/>
        <w:gridCol w:w="2126"/>
        <w:gridCol w:w="2126"/>
      </w:tblGrid>
      <w:tr w:rsidR="00A97DDB" w:rsidRPr="0062653B" w14:paraId="0A8D4448" w14:textId="77777777" w:rsidTr="00A3667E">
        <w:trPr>
          <w:trHeight w:val="454"/>
          <w:jc w:val="center"/>
        </w:trPr>
        <w:tc>
          <w:tcPr>
            <w:tcW w:w="0" w:type="auto"/>
            <w:tcBorders>
              <w:top w:val="single" w:sz="4" w:space="0" w:color="auto"/>
              <w:bottom w:val="single" w:sz="4" w:space="0" w:color="auto"/>
            </w:tcBorders>
          </w:tcPr>
          <w:p w14:paraId="03DF7187" w14:textId="77777777" w:rsidR="00A97DDB" w:rsidRPr="0062653B" w:rsidRDefault="00A97DDB" w:rsidP="00BA59E3">
            <w:pPr>
              <w:spacing w:line="240" w:lineRule="auto"/>
              <w:rPr>
                <w:b/>
                <w:bCs/>
                <w:sz w:val="18"/>
                <w:szCs w:val="18"/>
              </w:rPr>
            </w:pPr>
            <w:r w:rsidRPr="0062653B">
              <w:rPr>
                <w:b/>
                <w:bCs/>
                <w:sz w:val="18"/>
                <w:szCs w:val="18"/>
              </w:rPr>
              <w:t>Model</w:t>
            </w:r>
          </w:p>
        </w:tc>
        <w:tc>
          <w:tcPr>
            <w:tcW w:w="1293" w:type="dxa"/>
            <w:tcBorders>
              <w:top w:val="single" w:sz="4" w:space="0" w:color="auto"/>
              <w:bottom w:val="single" w:sz="4" w:space="0" w:color="auto"/>
            </w:tcBorders>
          </w:tcPr>
          <w:p w14:paraId="2E12F839" w14:textId="0E94EA64" w:rsidR="00A97DDB" w:rsidRPr="0062653B" w:rsidRDefault="00095C46" w:rsidP="00BA59E3">
            <w:pPr>
              <w:spacing w:line="240" w:lineRule="auto"/>
              <w:jc w:val="center"/>
              <w:rPr>
                <w:b/>
                <w:bCs/>
                <w:sz w:val="18"/>
                <w:szCs w:val="18"/>
              </w:rPr>
            </w:pPr>
            <w:r w:rsidRPr="0062653B">
              <w:rPr>
                <w:b/>
                <w:bCs/>
                <w:sz w:val="18"/>
                <w:szCs w:val="18"/>
              </w:rPr>
              <w:t>P</w:t>
            </w:r>
            <w:r w:rsidR="00A97DDB" w:rsidRPr="0062653B">
              <w:rPr>
                <w:b/>
                <w:bCs/>
                <w:sz w:val="18"/>
                <w:szCs w:val="18"/>
              </w:rPr>
              <w:t>arameter combinations</w:t>
            </w:r>
          </w:p>
        </w:tc>
        <w:tc>
          <w:tcPr>
            <w:tcW w:w="2126" w:type="dxa"/>
            <w:tcBorders>
              <w:top w:val="single" w:sz="4" w:space="0" w:color="auto"/>
              <w:bottom w:val="single" w:sz="4" w:space="0" w:color="auto"/>
            </w:tcBorders>
          </w:tcPr>
          <w:p w14:paraId="28C974AE" w14:textId="77777777" w:rsidR="00A97DDB" w:rsidRPr="0062653B" w:rsidRDefault="00A97DDB" w:rsidP="00A97DDB">
            <w:pPr>
              <w:spacing w:line="240" w:lineRule="auto"/>
              <w:rPr>
                <w:b/>
                <w:bCs/>
                <w:sz w:val="18"/>
                <w:szCs w:val="18"/>
              </w:rPr>
            </w:pPr>
            <w:r w:rsidRPr="0062653B">
              <w:rPr>
                <w:b/>
                <w:bCs/>
                <w:sz w:val="18"/>
                <w:szCs w:val="18"/>
              </w:rPr>
              <w:t>Key hyperparameters</w:t>
            </w:r>
          </w:p>
        </w:tc>
        <w:tc>
          <w:tcPr>
            <w:tcW w:w="2126" w:type="dxa"/>
            <w:tcBorders>
              <w:top w:val="single" w:sz="4" w:space="0" w:color="auto"/>
              <w:bottom w:val="single" w:sz="4" w:space="0" w:color="auto"/>
            </w:tcBorders>
          </w:tcPr>
          <w:p w14:paraId="538E061C" w14:textId="77777777" w:rsidR="00A97DDB" w:rsidRPr="0062653B" w:rsidRDefault="00A97DDB" w:rsidP="00A97DDB">
            <w:pPr>
              <w:spacing w:line="240" w:lineRule="auto"/>
              <w:rPr>
                <w:b/>
                <w:bCs/>
                <w:sz w:val="18"/>
                <w:szCs w:val="18"/>
              </w:rPr>
            </w:pPr>
            <w:r w:rsidRPr="0062653B">
              <w:rPr>
                <w:b/>
                <w:bCs/>
                <w:sz w:val="18"/>
                <w:szCs w:val="18"/>
              </w:rPr>
              <w:t>Tuning parameter grid</w:t>
            </w:r>
          </w:p>
        </w:tc>
      </w:tr>
      <w:tr w:rsidR="00A97DDB" w:rsidRPr="0062653B" w14:paraId="4878ABF7" w14:textId="77777777" w:rsidTr="00A3667E">
        <w:trPr>
          <w:trHeight w:val="397"/>
          <w:jc w:val="center"/>
        </w:trPr>
        <w:tc>
          <w:tcPr>
            <w:tcW w:w="0" w:type="auto"/>
            <w:vMerge w:val="restart"/>
            <w:tcBorders>
              <w:top w:val="single" w:sz="4" w:space="0" w:color="auto"/>
            </w:tcBorders>
          </w:tcPr>
          <w:p w14:paraId="6881250B" w14:textId="77777777" w:rsidR="00A97DDB" w:rsidRPr="0062653B" w:rsidRDefault="00A97DDB" w:rsidP="00BA59E3">
            <w:pPr>
              <w:spacing w:line="240" w:lineRule="auto"/>
              <w:rPr>
                <w:sz w:val="18"/>
                <w:szCs w:val="18"/>
              </w:rPr>
            </w:pPr>
            <w:r w:rsidRPr="0062653B">
              <w:rPr>
                <w:sz w:val="18"/>
                <w:szCs w:val="18"/>
              </w:rPr>
              <w:lastRenderedPageBreak/>
              <w:t>Logistic</w:t>
            </w:r>
          </w:p>
        </w:tc>
        <w:tc>
          <w:tcPr>
            <w:tcW w:w="1293" w:type="dxa"/>
            <w:vMerge w:val="restart"/>
            <w:tcBorders>
              <w:top w:val="single" w:sz="4" w:space="0" w:color="auto"/>
            </w:tcBorders>
          </w:tcPr>
          <w:p w14:paraId="3D76FB40" w14:textId="77777777" w:rsidR="00A97DDB" w:rsidRPr="0062653B" w:rsidRDefault="00A97DDB" w:rsidP="00BA59E3">
            <w:pPr>
              <w:spacing w:line="240" w:lineRule="auto"/>
              <w:jc w:val="center"/>
              <w:rPr>
                <w:sz w:val="18"/>
                <w:szCs w:val="18"/>
              </w:rPr>
            </w:pPr>
            <w:r w:rsidRPr="0062653B">
              <w:rPr>
                <w:sz w:val="18"/>
                <w:szCs w:val="18"/>
              </w:rPr>
              <w:t>243</w:t>
            </w:r>
          </w:p>
        </w:tc>
        <w:tc>
          <w:tcPr>
            <w:tcW w:w="2126" w:type="dxa"/>
            <w:tcBorders>
              <w:top w:val="single" w:sz="4" w:space="0" w:color="auto"/>
              <w:bottom w:val="single" w:sz="4" w:space="0" w:color="auto"/>
            </w:tcBorders>
          </w:tcPr>
          <w:p w14:paraId="1891A171" w14:textId="1858B869" w:rsidR="00A97DDB" w:rsidRPr="0062653B" w:rsidRDefault="00A97DDB" w:rsidP="00A97DDB">
            <w:pPr>
              <w:spacing w:line="240" w:lineRule="auto"/>
              <w:rPr>
                <w:sz w:val="18"/>
                <w:szCs w:val="18"/>
              </w:rPr>
            </w:pPr>
            <w:r w:rsidRPr="0062653B">
              <w:rPr>
                <w:sz w:val="18"/>
                <w:szCs w:val="18"/>
              </w:rPr>
              <w:t>Learning rate (η)</w:t>
            </w:r>
            <w:r w:rsidR="00500021" w:rsidRPr="0062653B">
              <w:rPr>
                <w:rStyle w:val="FootnoteReference"/>
                <w:sz w:val="18"/>
                <w:szCs w:val="18"/>
              </w:rPr>
              <w:footnoteReference w:id="1"/>
            </w:r>
          </w:p>
        </w:tc>
        <w:tc>
          <w:tcPr>
            <w:tcW w:w="2126" w:type="dxa"/>
            <w:tcBorders>
              <w:top w:val="single" w:sz="4" w:space="0" w:color="auto"/>
              <w:bottom w:val="single" w:sz="4" w:space="0" w:color="auto"/>
            </w:tcBorders>
          </w:tcPr>
          <w:p w14:paraId="25EB21B4" w14:textId="77777777" w:rsidR="00A97DDB" w:rsidRPr="0062653B" w:rsidRDefault="00A97DDB" w:rsidP="00A97DDB">
            <w:pPr>
              <w:spacing w:line="240" w:lineRule="auto"/>
              <w:rPr>
                <w:sz w:val="18"/>
                <w:szCs w:val="18"/>
              </w:rPr>
            </w:pPr>
            <w:r w:rsidRPr="0062653B">
              <w:rPr>
                <w:sz w:val="18"/>
                <w:szCs w:val="18"/>
              </w:rPr>
              <w:t xml:space="preserve"> [ </w:t>
            </w:r>
            <w:proofErr w:type="gramStart"/>
            <w:r w:rsidRPr="0062653B">
              <w:rPr>
                <w:sz w:val="18"/>
                <w:szCs w:val="18"/>
              </w:rPr>
              <w:t>0.01 ,</w:t>
            </w:r>
            <w:proofErr w:type="gramEnd"/>
            <w:r w:rsidRPr="0062653B">
              <w:rPr>
                <w:sz w:val="18"/>
                <w:szCs w:val="18"/>
              </w:rPr>
              <w:t xml:space="preserve"> </w:t>
            </w:r>
            <w:proofErr w:type="gramStart"/>
            <w:r w:rsidRPr="0062653B">
              <w:rPr>
                <w:sz w:val="18"/>
                <w:szCs w:val="18"/>
              </w:rPr>
              <w:t>0.05 ,</w:t>
            </w:r>
            <w:proofErr w:type="gramEnd"/>
            <w:r w:rsidRPr="0062653B">
              <w:rPr>
                <w:sz w:val="18"/>
                <w:szCs w:val="18"/>
              </w:rPr>
              <w:t xml:space="preserve"> </w:t>
            </w:r>
            <w:proofErr w:type="gramStart"/>
            <w:r w:rsidRPr="0062653B">
              <w:rPr>
                <w:sz w:val="18"/>
                <w:szCs w:val="18"/>
              </w:rPr>
              <w:t>0.10 ]</w:t>
            </w:r>
            <w:proofErr w:type="gramEnd"/>
          </w:p>
        </w:tc>
      </w:tr>
      <w:tr w:rsidR="00A97DDB" w:rsidRPr="0062653B" w14:paraId="4FE390E8" w14:textId="77777777" w:rsidTr="00A3667E">
        <w:trPr>
          <w:trHeight w:val="397"/>
          <w:jc w:val="center"/>
        </w:trPr>
        <w:tc>
          <w:tcPr>
            <w:tcW w:w="0" w:type="auto"/>
            <w:vMerge/>
          </w:tcPr>
          <w:p w14:paraId="5869F7B3" w14:textId="77777777" w:rsidR="00A97DDB" w:rsidRPr="0062653B" w:rsidRDefault="00A97DDB" w:rsidP="00BA59E3">
            <w:pPr>
              <w:spacing w:line="240" w:lineRule="auto"/>
              <w:rPr>
                <w:sz w:val="18"/>
                <w:szCs w:val="18"/>
              </w:rPr>
            </w:pPr>
          </w:p>
        </w:tc>
        <w:tc>
          <w:tcPr>
            <w:tcW w:w="1293" w:type="dxa"/>
            <w:vMerge/>
          </w:tcPr>
          <w:p w14:paraId="7450671D" w14:textId="77777777" w:rsidR="00A97DDB" w:rsidRPr="0062653B" w:rsidRDefault="00A97DDB" w:rsidP="00BA59E3">
            <w:pPr>
              <w:spacing w:line="240" w:lineRule="auto"/>
              <w:jc w:val="center"/>
              <w:rPr>
                <w:sz w:val="18"/>
                <w:szCs w:val="18"/>
              </w:rPr>
            </w:pPr>
          </w:p>
        </w:tc>
        <w:tc>
          <w:tcPr>
            <w:tcW w:w="2126" w:type="dxa"/>
            <w:tcBorders>
              <w:top w:val="single" w:sz="4" w:space="0" w:color="auto"/>
              <w:bottom w:val="single" w:sz="4" w:space="0" w:color="auto"/>
            </w:tcBorders>
          </w:tcPr>
          <w:p w14:paraId="4B90C29D" w14:textId="77777777" w:rsidR="00A97DDB" w:rsidRPr="0062653B" w:rsidRDefault="00A97DDB" w:rsidP="00A97DDB">
            <w:pPr>
              <w:spacing w:line="240" w:lineRule="auto"/>
              <w:rPr>
                <w:sz w:val="18"/>
                <w:szCs w:val="18"/>
              </w:rPr>
            </w:pPr>
            <w:r w:rsidRPr="0062653B">
              <w:rPr>
                <w:sz w:val="18"/>
                <w:szCs w:val="18"/>
              </w:rPr>
              <w:t>Maximum iterations</w:t>
            </w:r>
          </w:p>
        </w:tc>
        <w:tc>
          <w:tcPr>
            <w:tcW w:w="2126" w:type="dxa"/>
            <w:tcBorders>
              <w:top w:val="single" w:sz="4" w:space="0" w:color="auto"/>
              <w:bottom w:val="single" w:sz="4" w:space="0" w:color="auto"/>
            </w:tcBorders>
          </w:tcPr>
          <w:p w14:paraId="0B86DD47" w14:textId="77777777" w:rsidR="00A97DDB" w:rsidRPr="0062653B" w:rsidRDefault="00A97DDB" w:rsidP="00A97DDB">
            <w:pPr>
              <w:spacing w:line="240" w:lineRule="auto"/>
              <w:rPr>
                <w:sz w:val="18"/>
                <w:szCs w:val="18"/>
              </w:rPr>
            </w:pPr>
            <w:r w:rsidRPr="0062653B">
              <w:rPr>
                <w:sz w:val="18"/>
                <w:szCs w:val="18"/>
              </w:rPr>
              <w:t xml:space="preserve"> [ </w:t>
            </w:r>
            <w:proofErr w:type="gramStart"/>
            <w:r w:rsidRPr="0062653B">
              <w:rPr>
                <w:sz w:val="18"/>
                <w:szCs w:val="18"/>
              </w:rPr>
              <w:t>500  ,1000 ,</w:t>
            </w:r>
            <w:proofErr w:type="gramEnd"/>
            <w:r w:rsidRPr="0062653B">
              <w:rPr>
                <w:sz w:val="18"/>
                <w:szCs w:val="18"/>
              </w:rPr>
              <w:t xml:space="preserve"> </w:t>
            </w:r>
            <w:proofErr w:type="gramStart"/>
            <w:r w:rsidRPr="0062653B">
              <w:rPr>
                <w:sz w:val="18"/>
                <w:szCs w:val="18"/>
              </w:rPr>
              <w:t>2000 ]</w:t>
            </w:r>
            <w:proofErr w:type="gramEnd"/>
          </w:p>
        </w:tc>
      </w:tr>
      <w:tr w:rsidR="00A97DDB" w:rsidRPr="0062653B" w14:paraId="76CC6D36" w14:textId="77777777" w:rsidTr="00A3667E">
        <w:trPr>
          <w:trHeight w:val="397"/>
          <w:jc w:val="center"/>
        </w:trPr>
        <w:tc>
          <w:tcPr>
            <w:tcW w:w="0" w:type="auto"/>
            <w:vMerge/>
          </w:tcPr>
          <w:p w14:paraId="683B033F" w14:textId="77777777" w:rsidR="00A97DDB" w:rsidRPr="0062653B" w:rsidRDefault="00A97DDB" w:rsidP="00BA59E3">
            <w:pPr>
              <w:spacing w:line="240" w:lineRule="auto"/>
              <w:rPr>
                <w:sz w:val="18"/>
                <w:szCs w:val="18"/>
              </w:rPr>
            </w:pPr>
          </w:p>
        </w:tc>
        <w:tc>
          <w:tcPr>
            <w:tcW w:w="1293" w:type="dxa"/>
            <w:vMerge/>
          </w:tcPr>
          <w:p w14:paraId="3AF88877" w14:textId="77777777" w:rsidR="00A97DDB" w:rsidRPr="0062653B" w:rsidRDefault="00A97DDB" w:rsidP="00BA59E3">
            <w:pPr>
              <w:spacing w:line="240" w:lineRule="auto"/>
              <w:jc w:val="center"/>
              <w:rPr>
                <w:sz w:val="18"/>
                <w:szCs w:val="18"/>
              </w:rPr>
            </w:pPr>
          </w:p>
        </w:tc>
        <w:tc>
          <w:tcPr>
            <w:tcW w:w="2126" w:type="dxa"/>
            <w:tcBorders>
              <w:top w:val="single" w:sz="4" w:space="0" w:color="auto"/>
              <w:bottom w:val="single" w:sz="4" w:space="0" w:color="auto"/>
            </w:tcBorders>
          </w:tcPr>
          <w:p w14:paraId="6B980B61" w14:textId="77777777" w:rsidR="00A97DDB" w:rsidRPr="0062653B" w:rsidRDefault="00A97DDB" w:rsidP="00A97DDB">
            <w:pPr>
              <w:spacing w:line="240" w:lineRule="auto"/>
              <w:rPr>
                <w:sz w:val="18"/>
                <w:szCs w:val="18"/>
              </w:rPr>
            </w:pPr>
            <w:r w:rsidRPr="0062653B">
              <w:rPr>
                <w:sz w:val="18"/>
                <w:szCs w:val="18"/>
              </w:rPr>
              <w:t>Regularization strength (λ)</w:t>
            </w:r>
          </w:p>
        </w:tc>
        <w:tc>
          <w:tcPr>
            <w:tcW w:w="2126" w:type="dxa"/>
            <w:tcBorders>
              <w:top w:val="single" w:sz="4" w:space="0" w:color="auto"/>
              <w:bottom w:val="single" w:sz="4" w:space="0" w:color="auto"/>
            </w:tcBorders>
          </w:tcPr>
          <w:p w14:paraId="42F97363" w14:textId="77777777" w:rsidR="00A97DDB" w:rsidRPr="0062653B" w:rsidRDefault="00A97DDB" w:rsidP="00A97DDB">
            <w:pPr>
              <w:spacing w:line="240" w:lineRule="auto"/>
              <w:rPr>
                <w:sz w:val="18"/>
                <w:szCs w:val="18"/>
              </w:rPr>
            </w:pPr>
            <w:r w:rsidRPr="0062653B">
              <w:rPr>
                <w:sz w:val="18"/>
                <w:szCs w:val="18"/>
              </w:rPr>
              <w:t xml:space="preserve"> </w:t>
            </w:r>
            <w:proofErr w:type="gramStart"/>
            <w:r w:rsidRPr="0062653B">
              <w:rPr>
                <w:sz w:val="18"/>
                <w:szCs w:val="18"/>
              </w:rPr>
              <w:t>[  0  ,</w:t>
            </w:r>
            <w:proofErr w:type="gramEnd"/>
            <w:r w:rsidRPr="0062653B">
              <w:rPr>
                <w:sz w:val="18"/>
                <w:szCs w:val="18"/>
              </w:rPr>
              <w:t xml:space="preserve"> </w:t>
            </w:r>
            <w:proofErr w:type="gramStart"/>
            <w:r w:rsidRPr="0062653B">
              <w:rPr>
                <w:sz w:val="18"/>
                <w:szCs w:val="18"/>
              </w:rPr>
              <w:t>0.1 ,</w:t>
            </w:r>
            <w:proofErr w:type="gramEnd"/>
            <w:r w:rsidRPr="0062653B">
              <w:rPr>
                <w:sz w:val="18"/>
                <w:szCs w:val="18"/>
              </w:rPr>
              <w:t xml:space="preserve"> </w:t>
            </w:r>
            <w:proofErr w:type="gramStart"/>
            <w:r w:rsidRPr="0062653B">
              <w:rPr>
                <w:sz w:val="18"/>
                <w:szCs w:val="18"/>
              </w:rPr>
              <w:t>0.01 ]</w:t>
            </w:r>
            <w:proofErr w:type="gramEnd"/>
          </w:p>
        </w:tc>
      </w:tr>
      <w:tr w:rsidR="00A97DDB" w:rsidRPr="0062653B" w14:paraId="61606618" w14:textId="77777777" w:rsidTr="00A3667E">
        <w:trPr>
          <w:trHeight w:val="397"/>
          <w:jc w:val="center"/>
        </w:trPr>
        <w:tc>
          <w:tcPr>
            <w:tcW w:w="0" w:type="auto"/>
            <w:vMerge/>
          </w:tcPr>
          <w:p w14:paraId="1B869F10" w14:textId="77777777" w:rsidR="00A97DDB" w:rsidRPr="0062653B" w:rsidRDefault="00A97DDB" w:rsidP="00BA59E3">
            <w:pPr>
              <w:spacing w:line="240" w:lineRule="auto"/>
              <w:rPr>
                <w:sz w:val="18"/>
                <w:szCs w:val="18"/>
              </w:rPr>
            </w:pPr>
          </w:p>
        </w:tc>
        <w:tc>
          <w:tcPr>
            <w:tcW w:w="1293" w:type="dxa"/>
            <w:vMerge/>
          </w:tcPr>
          <w:p w14:paraId="1690F8C4" w14:textId="77777777" w:rsidR="00A97DDB" w:rsidRPr="0062653B" w:rsidRDefault="00A97DDB" w:rsidP="00BA59E3">
            <w:pPr>
              <w:spacing w:line="240" w:lineRule="auto"/>
              <w:jc w:val="center"/>
              <w:rPr>
                <w:sz w:val="18"/>
                <w:szCs w:val="18"/>
              </w:rPr>
            </w:pPr>
          </w:p>
        </w:tc>
        <w:tc>
          <w:tcPr>
            <w:tcW w:w="2126" w:type="dxa"/>
            <w:tcBorders>
              <w:top w:val="single" w:sz="4" w:space="0" w:color="auto"/>
              <w:bottom w:val="single" w:sz="4" w:space="0" w:color="auto"/>
            </w:tcBorders>
          </w:tcPr>
          <w:p w14:paraId="52A42369" w14:textId="77777777" w:rsidR="00A97DDB" w:rsidRPr="0062653B" w:rsidRDefault="00A97DDB" w:rsidP="00A97DDB">
            <w:pPr>
              <w:spacing w:line="240" w:lineRule="auto"/>
              <w:rPr>
                <w:sz w:val="18"/>
                <w:szCs w:val="18"/>
              </w:rPr>
            </w:pPr>
            <w:r w:rsidRPr="0062653B">
              <w:rPr>
                <w:sz w:val="18"/>
                <w:szCs w:val="18"/>
              </w:rPr>
              <w:t>L1/L2 mixing ratio (α)</w:t>
            </w:r>
          </w:p>
        </w:tc>
        <w:tc>
          <w:tcPr>
            <w:tcW w:w="2126" w:type="dxa"/>
            <w:tcBorders>
              <w:top w:val="single" w:sz="4" w:space="0" w:color="auto"/>
              <w:bottom w:val="single" w:sz="4" w:space="0" w:color="auto"/>
            </w:tcBorders>
          </w:tcPr>
          <w:p w14:paraId="7DEF536D" w14:textId="77777777" w:rsidR="00A97DDB" w:rsidRPr="0062653B" w:rsidRDefault="00A97DDB" w:rsidP="00A97DDB">
            <w:pPr>
              <w:spacing w:line="240" w:lineRule="auto"/>
              <w:rPr>
                <w:sz w:val="18"/>
                <w:szCs w:val="18"/>
              </w:rPr>
            </w:pPr>
            <w:r w:rsidRPr="0062653B">
              <w:rPr>
                <w:sz w:val="18"/>
                <w:szCs w:val="18"/>
              </w:rPr>
              <w:t> </w:t>
            </w:r>
            <w:proofErr w:type="gramStart"/>
            <w:r w:rsidRPr="0062653B">
              <w:rPr>
                <w:sz w:val="18"/>
                <w:szCs w:val="18"/>
              </w:rPr>
              <w:t>[  0  ,</w:t>
            </w:r>
            <w:proofErr w:type="gramEnd"/>
            <w:r w:rsidRPr="0062653B">
              <w:rPr>
                <w:sz w:val="18"/>
                <w:szCs w:val="18"/>
              </w:rPr>
              <w:t xml:space="preserve">   </w:t>
            </w:r>
            <w:proofErr w:type="gramStart"/>
            <w:r w:rsidRPr="0062653B">
              <w:rPr>
                <w:sz w:val="18"/>
                <w:szCs w:val="18"/>
              </w:rPr>
              <w:t>0.5  ,</w:t>
            </w:r>
            <w:proofErr w:type="gramEnd"/>
            <w:r w:rsidRPr="0062653B">
              <w:rPr>
                <w:sz w:val="18"/>
                <w:szCs w:val="18"/>
              </w:rPr>
              <w:t xml:space="preserve">   </w:t>
            </w:r>
            <w:proofErr w:type="gramStart"/>
            <w:r w:rsidRPr="0062653B">
              <w:rPr>
                <w:sz w:val="18"/>
                <w:szCs w:val="18"/>
              </w:rPr>
              <w:t>1 ]</w:t>
            </w:r>
            <w:proofErr w:type="gramEnd"/>
          </w:p>
        </w:tc>
      </w:tr>
      <w:tr w:rsidR="00A97DDB" w:rsidRPr="0062653B" w14:paraId="0EA2DA24" w14:textId="77777777" w:rsidTr="00A3667E">
        <w:trPr>
          <w:trHeight w:val="397"/>
          <w:jc w:val="center"/>
        </w:trPr>
        <w:tc>
          <w:tcPr>
            <w:tcW w:w="0" w:type="auto"/>
            <w:vMerge/>
            <w:tcBorders>
              <w:bottom w:val="single" w:sz="4" w:space="0" w:color="auto"/>
            </w:tcBorders>
          </w:tcPr>
          <w:p w14:paraId="4A399D54" w14:textId="77777777" w:rsidR="00A97DDB" w:rsidRPr="0062653B" w:rsidRDefault="00A97DDB" w:rsidP="00BA59E3">
            <w:pPr>
              <w:spacing w:line="240" w:lineRule="auto"/>
              <w:rPr>
                <w:sz w:val="18"/>
                <w:szCs w:val="18"/>
              </w:rPr>
            </w:pPr>
          </w:p>
        </w:tc>
        <w:tc>
          <w:tcPr>
            <w:tcW w:w="1293" w:type="dxa"/>
            <w:vMerge/>
            <w:tcBorders>
              <w:bottom w:val="single" w:sz="4" w:space="0" w:color="auto"/>
            </w:tcBorders>
          </w:tcPr>
          <w:p w14:paraId="1F558DF6" w14:textId="77777777" w:rsidR="00A97DDB" w:rsidRPr="0062653B" w:rsidRDefault="00A97DDB" w:rsidP="00BA59E3">
            <w:pPr>
              <w:spacing w:line="240" w:lineRule="auto"/>
              <w:jc w:val="center"/>
              <w:rPr>
                <w:sz w:val="18"/>
                <w:szCs w:val="18"/>
              </w:rPr>
            </w:pPr>
          </w:p>
        </w:tc>
        <w:tc>
          <w:tcPr>
            <w:tcW w:w="2126" w:type="dxa"/>
            <w:tcBorders>
              <w:top w:val="single" w:sz="4" w:space="0" w:color="auto"/>
              <w:bottom w:val="single" w:sz="4" w:space="0" w:color="auto"/>
            </w:tcBorders>
          </w:tcPr>
          <w:p w14:paraId="3033E62B" w14:textId="77777777" w:rsidR="00A97DDB" w:rsidRPr="0062653B" w:rsidRDefault="00A97DDB" w:rsidP="00A97DDB">
            <w:pPr>
              <w:spacing w:line="240" w:lineRule="auto"/>
              <w:rPr>
                <w:sz w:val="18"/>
                <w:szCs w:val="18"/>
              </w:rPr>
            </w:pPr>
            <w:r w:rsidRPr="0062653B">
              <w:rPr>
                <w:sz w:val="18"/>
                <w:szCs w:val="18"/>
              </w:rPr>
              <w:t>Base score</w:t>
            </w:r>
          </w:p>
        </w:tc>
        <w:tc>
          <w:tcPr>
            <w:tcW w:w="2126" w:type="dxa"/>
            <w:tcBorders>
              <w:top w:val="single" w:sz="4" w:space="0" w:color="auto"/>
              <w:bottom w:val="single" w:sz="4" w:space="0" w:color="auto"/>
            </w:tcBorders>
          </w:tcPr>
          <w:p w14:paraId="5211C441" w14:textId="77777777" w:rsidR="00A97DDB" w:rsidRPr="0062653B" w:rsidRDefault="00A97DDB" w:rsidP="00A97DDB">
            <w:pPr>
              <w:spacing w:line="240" w:lineRule="auto"/>
              <w:rPr>
                <w:sz w:val="18"/>
                <w:szCs w:val="18"/>
              </w:rPr>
            </w:pPr>
            <w:r w:rsidRPr="0062653B">
              <w:rPr>
                <w:sz w:val="18"/>
                <w:szCs w:val="18"/>
              </w:rPr>
              <w:t xml:space="preserve"> [ </w:t>
            </w:r>
            <w:proofErr w:type="gramStart"/>
            <w:r w:rsidRPr="0062653B">
              <w:rPr>
                <w:sz w:val="18"/>
                <w:szCs w:val="18"/>
              </w:rPr>
              <w:t>0.5 ,</w:t>
            </w:r>
            <w:proofErr w:type="gramEnd"/>
            <w:r w:rsidRPr="0062653B">
              <w:rPr>
                <w:sz w:val="18"/>
                <w:szCs w:val="18"/>
              </w:rPr>
              <w:t xml:space="preserve"> </w:t>
            </w:r>
            <w:proofErr w:type="gramStart"/>
            <w:r w:rsidRPr="0062653B">
              <w:rPr>
                <w:sz w:val="18"/>
                <w:szCs w:val="18"/>
              </w:rPr>
              <w:t>0.6 ,</w:t>
            </w:r>
            <w:proofErr w:type="gramEnd"/>
            <w:r w:rsidRPr="0062653B">
              <w:rPr>
                <w:sz w:val="18"/>
                <w:szCs w:val="18"/>
              </w:rPr>
              <w:t xml:space="preserve"> </w:t>
            </w:r>
            <w:proofErr w:type="gramStart"/>
            <w:r w:rsidRPr="0062653B">
              <w:rPr>
                <w:sz w:val="18"/>
                <w:szCs w:val="18"/>
              </w:rPr>
              <w:t>0.7 ]</w:t>
            </w:r>
            <w:proofErr w:type="gramEnd"/>
          </w:p>
        </w:tc>
      </w:tr>
      <w:tr w:rsidR="00A97DDB" w:rsidRPr="0062653B" w14:paraId="229EC4AC" w14:textId="77777777" w:rsidTr="00A3667E">
        <w:trPr>
          <w:trHeight w:val="397"/>
          <w:jc w:val="center"/>
        </w:trPr>
        <w:tc>
          <w:tcPr>
            <w:tcW w:w="0" w:type="auto"/>
            <w:vMerge w:val="restart"/>
            <w:tcBorders>
              <w:top w:val="single" w:sz="4" w:space="0" w:color="auto"/>
            </w:tcBorders>
          </w:tcPr>
          <w:p w14:paraId="18975978" w14:textId="77777777" w:rsidR="00A97DDB" w:rsidRPr="0062653B" w:rsidRDefault="00A97DDB" w:rsidP="00BA59E3">
            <w:pPr>
              <w:spacing w:line="240" w:lineRule="auto"/>
              <w:rPr>
                <w:sz w:val="18"/>
                <w:szCs w:val="18"/>
              </w:rPr>
            </w:pPr>
            <w:r w:rsidRPr="0062653B">
              <w:rPr>
                <w:sz w:val="18"/>
                <w:szCs w:val="18"/>
              </w:rPr>
              <w:t>GAM</w:t>
            </w:r>
          </w:p>
        </w:tc>
        <w:tc>
          <w:tcPr>
            <w:tcW w:w="1293" w:type="dxa"/>
            <w:vMerge w:val="restart"/>
            <w:tcBorders>
              <w:top w:val="single" w:sz="4" w:space="0" w:color="auto"/>
            </w:tcBorders>
          </w:tcPr>
          <w:p w14:paraId="01500187" w14:textId="77777777" w:rsidR="00A97DDB" w:rsidRPr="0062653B" w:rsidRDefault="00A97DDB" w:rsidP="00BA59E3">
            <w:pPr>
              <w:spacing w:line="240" w:lineRule="auto"/>
              <w:jc w:val="center"/>
              <w:rPr>
                <w:sz w:val="18"/>
                <w:szCs w:val="18"/>
              </w:rPr>
            </w:pPr>
            <w:r w:rsidRPr="0062653B">
              <w:rPr>
                <w:sz w:val="18"/>
                <w:szCs w:val="18"/>
              </w:rPr>
              <w:t>12</w:t>
            </w:r>
          </w:p>
        </w:tc>
        <w:tc>
          <w:tcPr>
            <w:tcW w:w="2126" w:type="dxa"/>
            <w:tcBorders>
              <w:top w:val="single" w:sz="4" w:space="0" w:color="auto"/>
              <w:bottom w:val="single" w:sz="4" w:space="0" w:color="auto"/>
            </w:tcBorders>
          </w:tcPr>
          <w:p w14:paraId="75573C9B" w14:textId="77777777" w:rsidR="00A97DDB" w:rsidRPr="0062653B" w:rsidRDefault="00A97DDB" w:rsidP="00A97DDB">
            <w:pPr>
              <w:spacing w:line="240" w:lineRule="auto"/>
              <w:rPr>
                <w:sz w:val="18"/>
                <w:szCs w:val="18"/>
              </w:rPr>
            </w:pPr>
            <w:r w:rsidRPr="0062653B">
              <w:rPr>
                <w:sz w:val="18"/>
                <w:szCs w:val="18"/>
              </w:rPr>
              <w:t>Number of splines</w:t>
            </w:r>
          </w:p>
        </w:tc>
        <w:tc>
          <w:tcPr>
            <w:tcW w:w="2126" w:type="dxa"/>
            <w:tcBorders>
              <w:top w:val="single" w:sz="4" w:space="0" w:color="auto"/>
              <w:bottom w:val="single" w:sz="4" w:space="0" w:color="auto"/>
            </w:tcBorders>
          </w:tcPr>
          <w:p w14:paraId="2EBCF8BA" w14:textId="77777777" w:rsidR="00A97DDB" w:rsidRPr="0062653B" w:rsidRDefault="00A97DDB" w:rsidP="00A97DDB">
            <w:pPr>
              <w:spacing w:line="240" w:lineRule="auto"/>
              <w:rPr>
                <w:sz w:val="18"/>
                <w:szCs w:val="18"/>
              </w:rPr>
            </w:pPr>
            <w:r w:rsidRPr="0062653B">
              <w:rPr>
                <w:sz w:val="18"/>
                <w:szCs w:val="18"/>
              </w:rPr>
              <w:t xml:space="preserve"> [ </w:t>
            </w:r>
            <w:proofErr w:type="gramStart"/>
            <w:r w:rsidRPr="0062653B">
              <w:rPr>
                <w:sz w:val="18"/>
                <w:szCs w:val="18"/>
              </w:rPr>
              <w:t>3 ,</w:t>
            </w:r>
            <w:proofErr w:type="gramEnd"/>
            <w:r w:rsidRPr="0062653B">
              <w:rPr>
                <w:sz w:val="18"/>
                <w:szCs w:val="18"/>
              </w:rPr>
              <w:t xml:space="preserve"> </w:t>
            </w:r>
            <w:proofErr w:type="gramStart"/>
            <w:r w:rsidRPr="0062653B">
              <w:rPr>
                <w:sz w:val="18"/>
                <w:szCs w:val="18"/>
              </w:rPr>
              <w:t>7 ,</w:t>
            </w:r>
            <w:proofErr w:type="gramEnd"/>
            <w:r w:rsidRPr="0062653B">
              <w:rPr>
                <w:sz w:val="18"/>
                <w:szCs w:val="18"/>
              </w:rPr>
              <w:t xml:space="preserve"> </w:t>
            </w:r>
            <w:proofErr w:type="gramStart"/>
            <w:r w:rsidRPr="0062653B">
              <w:rPr>
                <w:sz w:val="18"/>
                <w:szCs w:val="18"/>
              </w:rPr>
              <w:t>8 ]</w:t>
            </w:r>
            <w:proofErr w:type="gramEnd"/>
          </w:p>
        </w:tc>
      </w:tr>
      <w:tr w:rsidR="00A97DDB" w:rsidRPr="0062653B" w14:paraId="76A28130" w14:textId="77777777" w:rsidTr="00A3667E">
        <w:trPr>
          <w:trHeight w:val="397"/>
          <w:jc w:val="center"/>
        </w:trPr>
        <w:tc>
          <w:tcPr>
            <w:tcW w:w="0" w:type="auto"/>
            <w:vMerge/>
          </w:tcPr>
          <w:p w14:paraId="3FEBD0CD" w14:textId="77777777" w:rsidR="00A97DDB" w:rsidRPr="0062653B" w:rsidRDefault="00A97DDB" w:rsidP="00BA59E3">
            <w:pPr>
              <w:spacing w:line="240" w:lineRule="auto"/>
              <w:rPr>
                <w:sz w:val="18"/>
                <w:szCs w:val="18"/>
              </w:rPr>
            </w:pPr>
          </w:p>
        </w:tc>
        <w:tc>
          <w:tcPr>
            <w:tcW w:w="1293" w:type="dxa"/>
            <w:vMerge/>
          </w:tcPr>
          <w:p w14:paraId="54B62BE7" w14:textId="77777777" w:rsidR="00A97DDB" w:rsidRPr="0062653B" w:rsidRDefault="00A97DDB" w:rsidP="00BA59E3">
            <w:pPr>
              <w:spacing w:line="240" w:lineRule="auto"/>
              <w:jc w:val="center"/>
              <w:rPr>
                <w:sz w:val="18"/>
                <w:szCs w:val="18"/>
              </w:rPr>
            </w:pPr>
          </w:p>
        </w:tc>
        <w:tc>
          <w:tcPr>
            <w:tcW w:w="2126" w:type="dxa"/>
            <w:tcBorders>
              <w:top w:val="single" w:sz="4" w:space="0" w:color="auto"/>
              <w:bottom w:val="single" w:sz="4" w:space="0" w:color="auto"/>
            </w:tcBorders>
          </w:tcPr>
          <w:p w14:paraId="6BBF182E" w14:textId="77777777" w:rsidR="00A97DDB" w:rsidRPr="0062653B" w:rsidRDefault="00A97DDB" w:rsidP="00A97DDB">
            <w:pPr>
              <w:spacing w:line="240" w:lineRule="auto"/>
              <w:rPr>
                <w:sz w:val="18"/>
                <w:szCs w:val="18"/>
              </w:rPr>
            </w:pPr>
            <w:r w:rsidRPr="0062653B">
              <w:rPr>
                <w:sz w:val="18"/>
                <w:szCs w:val="18"/>
              </w:rPr>
              <w:t>Smoothness penalty (λ)</w:t>
            </w:r>
          </w:p>
        </w:tc>
        <w:tc>
          <w:tcPr>
            <w:tcW w:w="2126" w:type="dxa"/>
            <w:tcBorders>
              <w:top w:val="single" w:sz="4" w:space="0" w:color="auto"/>
              <w:bottom w:val="single" w:sz="4" w:space="0" w:color="auto"/>
            </w:tcBorders>
          </w:tcPr>
          <w:p w14:paraId="1D0F7FB2" w14:textId="77777777" w:rsidR="00A97DDB" w:rsidRPr="0062653B" w:rsidRDefault="00A97DDB" w:rsidP="00A97DDB">
            <w:pPr>
              <w:spacing w:line="240" w:lineRule="auto"/>
              <w:rPr>
                <w:sz w:val="18"/>
                <w:szCs w:val="18"/>
              </w:rPr>
            </w:pPr>
            <w:r w:rsidRPr="0062653B">
              <w:rPr>
                <w:sz w:val="18"/>
                <w:szCs w:val="18"/>
              </w:rPr>
              <w:t xml:space="preserve"> [ </w:t>
            </w:r>
            <w:proofErr w:type="gramStart"/>
            <w:r w:rsidRPr="0062653B">
              <w:rPr>
                <w:sz w:val="18"/>
                <w:szCs w:val="18"/>
              </w:rPr>
              <w:t>0.1 ,</w:t>
            </w:r>
            <w:proofErr w:type="gramEnd"/>
            <w:r w:rsidRPr="0062653B">
              <w:rPr>
                <w:sz w:val="18"/>
                <w:szCs w:val="18"/>
              </w:rPr>
              <w:t xml:space="preserve"> </w:t>
            </w:r>
            <w:proofErr w:type="gramStart"/>
            <w:r w:rsidRPr="0062653B">
              <w:rPr>
                <w:sz w:val="18"/>
                <w:szCs w:val="18"/>
              </w:rPr>
              <w:t>1 ,</w:t>
            </w:r>
            <w:proofErr w:type="gramEnd"/>
            <w:r w:rsidRPr="0062653B">
              <w:rPr>
                <w:sz w:val="18"/>
                <w:szCs w:val="18"/>
              </w:rPr>
              <w:t xml:space="preserve"> </w:t>
            </w:r>
            <w:proofErr w:type="gramStart"/>
            <w:r w:rsidRPr="0062653B">
              <w:rPr>
                <w:sz w:val="18"/>
                <w:szCs w:val="18"/>
              </w:rPr>
              <w:t>10 ,</w:t>
            </w:r>
            <w:proofErr w:type="gramEnd"/>
            <w:r w:rsidRPr="0062653B">
              <w:rPr>
                <w:sz w:val="18"/>
                <w:szCs w:val="18"/>
              </w:rPr>
              <w:t xml:space="preserve"> </w:t>
            </w:r>
            <w:proofErr w:type="gramStart"/>
            <w:r w:rsidRPr="0062653B">
              <w:rPr>
                <w:sz w:val="18"/>
                <w:szCs w:val="18"/>
              </w:rPr>
              <w:t>25 ]</w:t>
            </w:r>
            <w:proofErr w:type="gramEnd"/>
          </w:p>
        </w:tc>
      </w:tr>
      <w:tr w:rsidR="00A97DDB" w:rsidRPr="0062653B" w14:paraId="763301C3" w14:textId="77777777" w:rsidTr="00A3667E">
        <w:trPr>
          <w:trHeight w:val="397"/>
          <w:jc w:val="center"/>
        </w:trPr>
        <w:tc>
          <w:tcPr>
            <w:tcW w:w="0" w:type="auto"/>
            <w:vMerge/>
          </w:tcPr>
          <w:p w14:paraId="5343111D" w14:textId="77777777" w:rsidR="00A97DDB" w:rsidRPr="0062653B" w:rsidRDefault="00A97DDB" w:rsidP="00BA59E3">
            <w:pPr>
              <w:spacing w:line="240" w:lineRule="auto"/>
              <w:rPr>
                <w:sz w:val="18"/>
                <w:szCs w:val="18"/>
              </w:rPr>
            </w:pPr>
          </w:p>
        </w:tc>
        <w:tc>
          <w:tcPr>
            <w:tcW w:w="1293" w:type="dxa"/>
            <w:vMerge/>
          </w:tcPr>
          <w:p w14:paraId="4EF456FB" w14:textId="77777777" w:rsidR="00A97DDB" w:rsidRPr="0062653B" w:rsidRDefault="00A97DDB" w:rsidP="00BA59E3">
            <w:pPr>
              <w:spacing w:line="240" w:lineRule="auto"/>
              <w:jc w:val="center"/>
              <w:rPr>
                <w:sz w:val="18"/>
                <w:szCs w:val="18"/>
              </w:rPr>
            </w:pPr>
          </w:p>
        </w:tc>
        <w:tc>
          <w:tcPr>
            <w:tcW w:w="2126" w:type="dxa"/>
            <w:tcBorders>
              <w:top w:val="single" w:sz="4" w:space="0" w:color="auto"/>
              <w:bottom w:val="single" w:sz="4" w:space="0" w:color="auto"/>
            </w:tcBorders>
          </w:tcPr>
          <w:p w14:paraId="0EB9C609" w14:textId="77777777" w:rsidR="00A97DDB" w:rsidRPr="0062653B" w:rsidRDefault="00A97DDB" w:rsidP="00A97DDB">
            <w:pPr>
              <w:spacing w:line="240" w:lineRule="auto"/>
              <w:rPr>
                <w:sz w:val="18"/>
                <w:szCs w:val="18"/>
              </w:rPr>
            </w:pPr>
            <w:r w:rsidRPr="0062653B">
              <w:rPr>
                <w:sz w:val="18"/>
                <w:szCs w:val="18"/>
              </w:rPr>
              <w:t>Fit intercept</w:t>
            </w:r>
          </w:p>
        </w:tc>
        <w:tc>
          <w:tcPr>
            <w:tcW w:w="2126" w:type="dxa"/>
            <w:tcBorders>
              <w:top w:val="single" w:sz="4" w:space="0" w:color="auto"/>
              <w:bottom w:val="single" w:sz="4" w:space="0" w:color="auto"/>
            </w:tcBorders>
          </w:tcPr>
          <w:p w14:paraId="07EEFB80" w14:textId="77777777" w:rsidR="00A97DDB" w:rsidRPr="0062653B" w:rsidRDefault="00A97DDB" w:rsidP="00A97DDB">
            <w:pPr>
              <w:spacing w:line="240" w:lineRule="auto"/>
              <w:rPr>
                <w:sz w:val="18"/>
                <w:szCs w:val="18"/>
              </w:rPr>
            </w:pPr>
            <w:r w:rsidRPr="0062653B">
              <w:rPr>
                <w:sz w:val="18"/>
                <w:szCs w:val="18"/>
              </w:rPr>
              <w:t xml:space="preserve"> TRUE</w:t>
            </w:r>
          </w:p>
        </w:tc>
      </w:tr>
      <w:tr w:rsidR="00A97DDB" w:rsidRPr="0062653B" w14:paraId="69414662" w14:textId="77777777" w:rsidTr="00A3667E">
        <w:trPr>
          <w:trHeight w:val="397"/>
          <w:jc w:val="center"/>
        </w:trPr>
        <w:tc>
          <w:tcPr>
            <w:tcW w:w="0" w:type="auto"/>
            <w:vMerge/>
            <w:tcBorders>
              <w:bottom w:val="single" w:sz="4" w:space="0" w:color="auto"/>
            </w:tcBorders>
          </w:tcPr>
          <w:p w14:paraId="1DD792BF" w14:textId="77777777" w:rsidR="00A97DDB" w:rsidRPr="0062653B" w:rsidRDefault="00A97DDB" w:rsidP="00BA59E3">
            <w:pPr>
              <w:spacing w:line="240" w:lineRule="auto"/>
              <w:rPr>
                <w:sz w:val="18"/>
                <w:szCs w:val="18"/>
              </w:rPr>
            </w:pPr>
          </w:p>
        </w:tc>
        <w:tc>
          <w:tcPr>
            <w:tcW w:w="1293" w:type="dxa"/>
            <w:vMerge/>
            <w:tcBorders>
              <w:bottom w:val="single" w:sz="4" w:space="0" w:color="auto"/>
            </w:tcBorders>
          </w:tcPr>
          <w:p w14:paraId="72257B6E" w14:textId="77777777" w:rsidR="00A97DDB" w:rsidRPr="0062653B" w:rsidRDefault="00A97DDB" w:rsidP="00BA59E3">
            <w:pPr>
              <w:spacing w:line="240" w:lineRule="auto"/>
              <w:jc w:val="center"/>
              <w:rPr>
                <w:sz w:val="18"/>
                <w:szCs w:val="18"/>
              </w:rPr>
            </w:pPr>
          </w:p>
        </w:tc>
        <w:tc>
          <w:tcPr>
            <w:tcW w:w="2126" w:type="dxa"/>
            <w:tcBorders>
              <w:top w:val="single" w:sz="4" w:space="0" w:color="auto"/>
              <w:bottom w:val="single" w:sz="4" w:space="0" w:color="auto"/>
            </w:tcBorders>
          </w:tcPr>
          <w:p w14:paraId="22FD2732" w14:textId="77777777" w:rsidR="00A97DDB" w:rsidRPr="0062653B" w:rsidRDefault="00A97DDB" w:rsidP="00A97DDB">
            <w:pPr>
              <w:spacing w:line="240" w:lineRule="auto"/>
              <w:rPr>
                <w:sz w:val="18"/>
                <w:szCs w:val="18"/>
              </w:rPr>
            </w:pPr>
            <w:r w:rsidRPr="0062653B">
              <w:rPr>
                <w:sz w:val="18"/>
                <w:szCs w:val="18"/>
              </w:rPr>
              <w:t>Maximum iterations</w:t>
            </w:r>
          </w:p>
        </w:tc>
        <w:tc>
          <w:tcPr>
            <w:tcW w:w="2126" w:type="dxa"/>
            <w:tcBorders>
              <w:top w:val="single" w:sz="4" w:space="0" w:color="auto"/>
              <w:bottom w:val="single" w:sz="4" w:space="0" w:color="auto"/>
            </w:tcBorders>
          </w:tcPr>
          <w:p w14:paraId="64D562EF" w14:textId="77777777" w:rsidR="00A97DDB" w:rsidRPr="0062653B" w:rsidRDefault="00A97DDB" w:rsidP="00A97DDB">
            <w:pPr>
              <w:spacing w:line="240" w:lineRule="auto"/>
              <w:rPr>
                <w:sz w:val="18"/>
                <w:szCs w:val="18"/>
              </w:rPr>
            </w:pPr>
            <w:r w:rsidRPr="0062653B">
              <w:rPr>
                <w:sz w:val="18"/>
                <w:szCs w:val="18"/>
              </w:rPr>
              <w:t xml:space="preserve"> [ </w:t>
            </w:r>
            <w:proofErr w:type="gramStart"/>
            <w:r w:rsidRPr="0062653B">
              <w:rPr>
                <w:sz w:val="18"/>
                <w:szCs w:val="18"/>
              </w:rPr>
              <w:t>200 ]</w:t>
            </w:r>
            <w:proofErr w:type="gramEnd"/>
          </w:p>
        </w:tc>
      </w:tr>
      <w:tr w:rsidR="00A97DDB" w:rsidRPr="0062653B" w14:paraId="13F1613D" w14:textId="77777777" w:rsidTr="00A3667E">
        <w:trPr>
          <w:trHeight w:val="397"/>
          <w:jc w:val="center"/>
        </w:trPr>
        <w:tc>
          <w:tcPr>
            <w:tcW w:w="0" w:type="auto"/>
            <w:vMerge w:val="restart"/>
            <w:tcBorders>
              <w:top w:val="single" w:sz="4" w:space="0" w:color="auto"/>
            </w:tcBorders>
          </w:tcPr>
          <w:p w14:paraId="08361C75" w14:textId="77777777" w:rsidR="00A97DDB" w:rsidRPr="0062653B" w:rsidRDefault="00A97DDB" w:rsidP="00BA59E3">
            <w:pPr>
              <w:spacing w:line="240" w:lineRule="auto"/>
              <w:rPr>
                <w:sz w:val="18"/>
                <w:szCs w:val="18"/>
              </w:rPr>
            </w:pPr>
            <w:proofErr w:type="spellStart"/>
            <w:r w:rsidRPr="0062653B">
              <w:rPr>
                <w:sz w:val="18"/>
                <w:szCs w:val="18"/>
              </w:rPr>
              <w:t>XGBoost</w:t>
            </w:r>
            <w:proofErr w:type="spellEnd"/>
          </w:p>
        </w:tc>
        <w:tc>
          <w:tcPr>
            <w:tcW w:w="1293" w:type="dxa"/>
            <w:vMerge w:val="restart"/>
            <w:tcBorders>
              <w:top w:val="single" w:sz="4" w:space="0" w:color="auto"/>
            </w:tcBorders>
          </w:tcPr>
          <w:p w14:paraId="1EEE7BD7" w14:textId="77777777" w:rsidR="00A97DDB" w:rsidRPr="0062653B" w:rsidRDefault="00A97DDB" w:rsidP="00BA59E3">
            <w:pPr>
              <w:spacing w:line="240" w:lineRule="auto"/>
              <w:jc w:val="center"/>
              <w:rPr>
                <w:sz w:val="18"/>
                <w:szCs w:val="18"/>
              </w:rPr>
            </w:pPr>
            <w:r w:rsidRPr="0062653B">
              <w:rPr>
                <w:sz w:val="18"/>
                <w:szCs w:val="18"/>
              </w:rPr>
              <w:t>243</w:t>
            </w:r>
          </w:p>
        </w:tc>
        <w:tc>
          <w:tcPr>
            <w:tcW w:w="2126" w:type="dxa"/>
            <w:tcBorders>
              <w:top w:val="single" w:sz="4" w:space="0" w:color="auto"/>
              <w:bottom w:val="single" w:sz="4" w:space="0" w:color="auto"/>
            </w:tcBorders>
          </w:tcPr>
          <w:p w14:paraId="3E119796" w14:textId="77777777" w:rsidR="00A97DDB" w:rsidRPr="0062653B" w:rsidRDefault="00A97DDB" w:rsidP="00A97DDB">
            <w:pPr>
              <w:spacing w:line="240" w:lineRule="auto"/>
              <w:rPr>
                <w:sz w:val="18"/>
                <w:szCs w:val="18"/>
              </w:rPr>
            </w:pPr>
            <w:r w:rsidRPr="0062653B">
              <w:rPr>
                <w:sz w:val="18"/>
                <w:szCs w:val="18"/>
              </w:rPr>
              <w:t>Learning rate (η)</w:t>
            </w:r>
          </w:p>
        </w:tc>
        <w:tc>
          <w:tcPr>
            <w:tcW w:w="2126" w:type="dxa"/>
            <w:tcBorders>
              <w:top w:val="single" w:sz="4" w:space="0" w:color="auto"/>
              <w:bottom w:val="single" w:sz="4" w:space="0" w:color="auto"/>
            </w:tcBorders>
          </w:tcPr>
          <w:p w14:paraId="43F11CF9" w14:textId="77777777" w:rsidR="00A97DDB" w:rsidRPr="0062653B" w:rsidRDefault="00A97DDB" w:rsidP="00A97DDB">
            <w:pPr>
              <w:spacing w:line="240" w:lineRule="auto"/>
              <w:rPr>
                <w:sz w:val="18"/>
                <w:szCs w:val="18"/>
              </w:rPr>
            </w:pPr>
            <w:r w:rsidRPr="0062653B">
              <w:rPr>
                <w:sz w:val="18"/>
                <w:szCs w:val="18"/>
              </w:rPr>
              <w:t xml:space="preserve"> [ </w:t>
            </w:r>
            <w:proofErr w:type="gramStart"/>
            <w:r w:rsidRPr="0062653B">
              <w:rPr>
                <w:sz w:val="18"/>
                <w:szCs w:val="18"/>
              </w:rPr>
              <w:t>5 ,</w:t>
            </w:r>
            <w:proofErr w:type="gramEnd"/>
            <w:r w:rsidRPr="0062653B">
              <w:rPr>
                <w:sz w:val="18"/>
                <w:szCs w:val="18"/>
              </w:rPr>
              <w:t xml:space="preserve"> </w:t>
            </w:r>
            <w:proofErr w:type="gramStart"/>
            <w:r w:rsidRPr="0062653B">
              <w:rPr>
                <w:sz w:val="18"/>
                <w:szCs w:val="18"/>
              </w:rPr>
              <w:t>7 ,</w:t>
            </w:r>
            <w:proofErr w:type="gramEnd"/>
            <w:r w:rsidRPr="0062653B">
              <w:rPr>
                <w:sz w:val="18"/>
                <w:szCs w:val="18"/>
              </w:rPr>
              <w:t xml:space="preserve"> </w:t>
            </w:r>
            <w:proofErr w:type="gramStart"/>
            <w:r w:rsidRPr="0062653B">
              <w:rPr>
                <w:sz w:val="18"/>
                <w:szCs w:val="18"/>
              </w:rPr>
              <w:t>10 ]</w:t>
            </w:r>
            <w:proofErr w:type="gramEnd"/>
          </w:p>
        </w:tc>
      </w:tr>
      <w:tr w:rsidR="00A97DDB" w:rsidRPr="0062653B" w14:paraId="4D289172" w14:textId="77777777" w:rsidTr="00A3667E">
        <w:trPr>
          <w:trHeight w:val="397"/>
          <w:jc w:val="center"/>
        </w:trPr>
        <w:tc>
          <w:tcPr>
            <w:tcW w:w="0" w:type="auto"/>
            <w:vMerge/>
          </w:tcPr>
          <w:p w14:paraId="2E2C2067" w14:textId="77777777" w:rsidR="00A97DDB" w:rsidRPr="0062653B" w:rsidRDefault="00A97DDB" w:rsidP="00BA59E3">
            <w:pPr>
              <w:spacing w:line="240" w:lineRule="auto"/>
              <w:rPr>
                <w:sz w:val="18"/>
                <w:szCs w:val="18"/>
              </w:rPr>
            </w:pPr>
          </w:p>
        </w:tc>
        <w:tc>
          <w:tcPr>
            <w:tcW w:w="1293" w:type="dxa"/>
            <w:vMerge/>
          </w:tcPr>
          <w:p w14:paraId="6DE3CE94" w14:textId="77777777" w:rsidR="00A97DDB" w:rsidRPr="0062653B" w:rsidRDefault="00A97DDB" w:rsidP="00BA59E3">
            <w:pPr>
              <w:spacing w:line="240" w:lineRule="auto"/>
              <w:jc w:val="center"/>
              <w:rPr>
                <w:sz w:val="18"/>
                <w:szCs w:val="18"/>
              </w:rPr>
            </w:pPr>
          </w:p>
        </w:tc>
        <w:tc>
          <w:tcPr>
            <w:tcW w:w="2126" w:type="dxa"/>
            <w:tcBorders>
              <w:top w:val="single" w:sz="4" w:space="0" w:color="auto"/>
              <w:bottom w:val="single" w:sz="4" w:space="0" w:color="auto"/>
            </w:tcBorders>
          </w:tcPr>
          <w:p w14:paraId="577908B0" w14:textId="77777777" w:rsidR="00A97DDB" w:rsidRPr="0062653B" w:rsidRDefault="00A97DDB" w:rsidP="00A97DDB">
            <w:pPr>
              <w:spacing w:line="240" w:lineRule="auto"/>
              <w:rPr>
                <w:sz w:val="18"/>
                <w:szCs w:val="18"/>
              </w:rPr>
            </w:pPr>
            <w:r w:rsidRPr="0062653B">
              <w:rPr>
                <w:sz w:val="18"/>
                <w:szCs w:val="18"/>
              </w:rPr>
              <w:t>Maximum tree depth</w:t>
            </w:r>
          </w:p>
        </w:tc>
        <w:tc>
          <w:tcPr>
            <w:tcW w:w="2126" w:type="dxa"/>
            <w:tcBorders>
              <w:top w:val="single" w:sz="4" w:space="0" w:color="auto"/>
              <w:bottom w:val="single" w:sz="4" w:space="0" w:color="auto"/>
            </w:tcBorders>
          </w:tcPr>
          <w:p w14:paraId="594F2AC4" w14:textId="77777777" w:rsidR="00A97DDB" w:rsidRPr="0062653B" w:rsidRDefault="00A97DDB" w:rsidP="00A97DDB">
            <w:pPr>
              <w:spacing w:line="240" w:lineRule="auto"/>
              <w:rPr>
                <w:sz w:val="18"/>
                <w:szCs w:val="18"/>
              </w:rPr>
            </w:pPr>
            <w:r w:rsidRPr="0062653B">
              <w:rPr>
                <w:sz w:val="18"/>
                <w:szCs w:val="18"/>
              </w:rPr>
              <w:t xml:space="preserve"> [ </w:t>
            </w:r>
            <w:proofErr w:type="gramStart"/>
            <w:r w:rsidRPr="0062653B">
              <w:rPr>
                <w:sz w:val="18"/>
                <w:szCs w:val="18"/>
              </w:rPr>
              <w:t>3 ,</w:t>
            </w:r>
            <w:proofErr w:type="gramEnd"/>
            <w:r w:rsidRPr="0062653B">
              <w:rPr>
                <w:sz w:val="18"/>
                <w:szCs w:val="18"/>
              </w:rPr>
              <w:t xml:space="preserve"> </w:t>
            </w:r>
            <w:proofErr w:type="gramStart"/>
            <w:r w:rsidRPr="0062653B">
              <w:rPr>
                <w:sz w:val="18"/>
                <w:szCs w:val="18"/>
              </w:rPr>
              <w:t>6 ,</w:t>
            </w:r>
            <w:proofErr w:type="gramEnd"/>
            <w:r w:rsidRPr="0062653B">
              <w:rPr>
                <w:sz w:val="18"/>
                <w:szCs w:val="18"/>
              </w:rPr>
              <w:t xml:space="preserve"> </w:t>
            </w:r>
            <w:proofErr w:type="gramStart"/>
            <w:r w:rsidRPr="0062653B">
              <w:rPr>
                <w:sz w:val="18"/>
                <w:szCs w:val="18"/>
              </w:rPr>
              <w:t>10 ]</w:t>
            </w:r>
            <w:proofErr w:type="gramEnd"/>
          </w:p>
        </w:tc>
      </w:tr>
      <w:tr w:rsidR="00A97DDB" w:rsidRPr="0062653B" w14:paraId="021C1738" w14:textId="77777777" w:rsidTr="00A3667E">
        <w:trPr>
          <w:trHeight w:val="397"/>
          <w:jc w:val="center"/>
        </w:trPr>
        <w:tc>
          <w:tcPr>
            <w:tcW w:w="0" w:type="auto"/>
            <w:vMerge/>
          </w:tcPr>
          <w:p w14:paraId="2860A000" w14:textId="77777777" w:rsidR="00A97DDB" w:rsidRPr="0062653B" w:rsidRDefault="00A97DDB" w:rsidP="00BA59E3">
            <w:pPr>
              <w:spacing w:line="240" w:lineRule="auto"/>
              <w:rPr>
                <w:sz w:val="18"/>
                <w:szCs w:val="18"/>
              </w:rPr>
            </w:pPr>
          </w:p>
        </w:tc>
        <w:tc>
          <w:tcPr>
            <w:tcW w:w="1293" w:type="dxa"/>
            <w:vMerge/>
          </w:tcPr>
          <w:p w14:paraId="1DE6F4D2" w14:textId="77777777" w:rsidR="00A97DDB" w:rsidRPr="0062653B" w:rsidRDefault="00A97DDB" w:rsidP="00BA59E3">
            <w:pPr>
              <w:spacing w:line="240" w:lineRule="auto"/>
              <w:jc w:val="center"/>
              <w:rPr>
                <w:sz w:val="18"/>
                <w:szCs w:val="18"/>
              </w:rPr>
            </w:pPr>
          </w:p>
        </w:tc>
        <w:tc>
          <w:tcPr>
            <w:tcW w:w="2126" w:type="dxa"/>
            <w:tcBorders>
              <w:top w:val="single" w:sz="4" w:space="0" w:color="auto"/>
              <w:bottom w:val="single" w:sz="4" w:space="0" w:color="auto"/>
            </w:tcBorders>
          </w:tcPr>
          <w:p w14:paraId="404AE771" w14:textId="77777777" w:rsidR="00A97DDB" w:rsidRPr="0062653B" w:rsidRDefault="00A97DDB" w:rsidP="00A97DDB">
            <w:pPr>
              <w:spacing w:line="240" w:lineRule="auto"/>
              <w:rPr>
                <w:sz w:val="18"/>
                <w:szCs w:val="18"/>
              </w:rPr>
            </w:pPr>
            <w:r w:rsidRPr="0062653B">
              <w:rPr>
                <w:sz w:val="18"/>
                <w:szCs w:val="18"/>
              </w:rPr>
              <w:t>Subsample ratio</w:t>
            </w:r>
          </w:p>
        </w:tc>
        <w:tc>
          <w:tcPr>
            <w:tcW w:w="2126" w:type="dxa"/>
            <w:tcBorders>
              <w:top w:val="single" w:sz="4" w:space="0" w:color="auto"/>
              <w:bottom w:val="single" w:sz="4" w:space="0" w:color="auto"/>
            </w:tcBorders>
          </w:tcPr>
          <w:p w14:paraId="149DBB03" w14:textId="77777777" w:rsidR="00A97DDB" w:rsidRPr="0062653B" w:rsidRDefault="00A97DDB" w:rsidP="00A97DDB">
            <w:pPr>
              <w:spacing w:line="240" w:lineRule="auto"/>
              <w:rPr>
                <w:sz w:val="18"/>
                <w:szCs w:val="18"/>
              </w:rPr>
            </w:pPr>
            <w:r w:rsidRPr="0062653B">
              <w:rPr>
                <w:sz w:val="18"/>
                <w:szCs w:val="18"/>
              </w:rPr>
              <w:t xml:space="preserve"> [ </w:t>
            </w:r>
            <w:proofErr w:type="gramStart"/>
            <w:r w:rsidRPr="0062653B">
              <w:rPr>
                <w:sz w:val="18"/>
                <w:szCs w:val="18"/>
              </w:rPr>
              <w:t>0.6 ,</w:t>
            </w:r>
            <w:proofErr w:type="gramEnd"/>
            <w:r w:rsidRPr="0062653B">
              <w:rPr>
                <w:sz w:val="18"/>
                <w:szCs w:val="18"/>
              </w:rPr>
              <w:t xml:space="preserve"> </w:t>
            </w:r>
            <w:proofErr w:type="gramStart"/>
            <w:r w:rsidRPr="0062653B">
              <w:rPr>
                <w:sz w:val="18"/>
                <w:szCs w:val="18"/>
              </w:rPr>
              <w:t>0.8 ,</w:t>
            </w:r>
            <w:proofErr w:type="gramEnd"/>
            <w:r w:rsidRPr="0062653B">
              <w:rPr>
                <w:sz w:val="18"/>
                <w:szCs w:val="18"/>
              </w:rPr>
              <w:t xml:space="preserve"> </w:t>
            </w:r>
            <w:proofErr w:type="gramStart"/>
            <w:r w:rsidRPr="0062653B">
              <w:rPr>
                <w:sz w:val="18"/>
                <w:szCs w:val="18"/>
              </w:rPr>
              <w:t>1 ]</w:t>
            </w:r>
            <w:proofErr w:type="gramEnd"/>
          </w:p>
        </w:tc>
      </w:tr>
      <w:tr w:rsidR="00A97DDB" w:rsidRPr="0062653B" w14:paraId="5432B35D" w14:textId="77777777" w:rsidTr="00A3667E">
        <w:trPr>
          <w:trHeight w:val="397"/>
          <w:jc w:val="center"/>
        </w:trPr>
        <w:tc>
          <w:tcPr>
            <w:tcW w:w="0" w:type="auto"/>
            <w:vMerge/>
          </w:tcPr>
          <w:p w14:paraId="0AB36A82" w14:textId="77777777" w:rsidR="00A97DDB" w:rsidRPr="0062653B" w:rsidRDefault="00A97DDB" w:rsidP="00BA59E3">
            <w:pPr>
              <w:spacing w:line="240" w:lineRule="auto"/>
              <w:rPr>
                <w:sz w:val="18"/>
                <w:szCs w:val="18"/>
              </w:rPr>
            </w:pPr>
          </w:p>
        </w:tc>
        <w:tc>
          <w:tcPr>
            <w:tcW w:w="1293" w:type="dxa"/>
            <w:vMerge/>
          </w:tcPr>
          <w:p w14:paraId="2009A252" w14:textId="77777777" w:rsidR="00A97DDB" w:rsidRPr="0062653B" w:rsidRDefault="00A97DDB" w:rsidP="00BA59E3">
            <w:pPr>
              <w:spacing w:line="240" w:lineRule="auto"/>
              <w:jc w:val="center"/>
              <w:rPr>
                <w:sz w:val="18"/>
                <w:szCs w:val="18"/>
              </w:rPr>
            </w:pPr>
          </w:p>
        </w:tc>
        <w:tc>
          <w:tcPr>
            <w:tcW w:w="2126" w:type="dxa"/>
            <w:tcBorders>
              <w:top w:val="single" w:sz="4" w:space="0" w:color="auto"/>
              <w:bottom w:val="single" w:sz="4" w:space="0" w:color="auto"/>
            </w:tcBorders>
          </w:tcPr>
          <w:p w14:paraId="2CA4EAE3" w14:textId="77777777" w:rsidR="00A97DDB" w:rsidRPr="0062653B" w:rsidRDefault="00A97DDB" w:rsidP="00A97DDB">
            <w:pPr>
              <w:spacing w:line="240" w:lineRule="auto"/>
              <w:rPr>
                <w:sz w:val="18"/>
                <w:szCs w:val="18"/>
              </w:rPr>
            </w:pPr>
            <w:r w:rsidRPr="0062653B">
              <w:rPr>
                <w:sz w:val="18"/>
                <w:szCs w:val="18"/>
              </w:rPr>
              <w:t>Regularization (λ, γ)</w:t>
            </w:r>
          </w:p>
        </w:tc>
        <w:tc>
          <w:tcPr>
            <w:tcW w:w="2126" w:type="dxa"/>
            <w:tcBorders>
              <w:top w:val="single" w:sz="4" w:space="0" w:color="auto"/>
              <w:bottom w:val="single" w:sz="4" w:space="0" w:color="auto"/>
            </w:tcBorders>
          </w:tcPr>
          <w:p w14:paraId="4DD3DF84" w14:textId="77777777" w:rsidR="00A97DDB" w:rsidRPr="0062653B" w:rsidRDefault="00A97DDB" w:rsidP="00A97DDB">
            <w:pPr>
              <w:spacing w:line="240" w:lineRule="auto"/>
              <w:rPr>
                <w:sz w:val="18"/>
                <w:szCs w:val="18"/>
              </w:rPr>
            </w:pPr>
            <w:r w:rsidRPr="0062653B">
              <w:rPr>
                <w:sz w:val="18"/>
                <w:szCs w:val="18"/>
              </w:rPr>
              <w:t xml:space="preserve"> [ </w:t>
            </w:r>
            <w:proofErr w:type="gramStart"/>
            <w:r w:rsidRPr="0062653B">
              <w:rPr>
                <w:sz w:val="18"/>
                <w:szCs w:val="18"/>
              </w:rPr>
              <w:t>0.6 ,</w:t>
            </w:r>
            <w:proofErr w:type="gramEnd"/>
            <w:r w:rsidRPr="0062653B">
              <w:rPr>
                <w:sz w:val="18"/>
                <w:szCs w:val="18"/>
              </w:rPr>
              <w:t xml:space="preserve"> </w:t>
            </w:r>
            <w:proofErr w:type="gramStart"/>
            <w:r w:rsidRPr="0062653B">
              <w:rPr>
                <w:sz w:val="18"/>
                <w:szCs w:val="18"/>
              </w:rPr>
              <w:t>0.8 ,</w:t>
            </w:r>
            <w:proofErr w:type="gramEnd"/>
            <w:r w:rsidRPr="0062653B">
              <w:rPr>
                <w:sz w:val="18"/>
                <w:szCs w:val="18"/>
              </w:rPr>
              <w:t xml:space="preserve"> </w:t>
            </w:r>
            <w:proofErr w:type="gramStart"/>
            <w:r w:rsidRPr="0062653B">
              <w:rPr>
                <w:sz w:val="18"/>
                <w:szCs w:val="18"/>
              </w:rPr>
              <w:t>1 ]</w:t>
            </w:r>
            <w:proofErr w:type="gramEnd"/>
          </w:p>
        </w:tc>
      </w:tr>
      <w:tr w:rsidR="00A97DDB" w:rsidRPr="0062653B" w14:paraId="0C9F02A3" w14:textId="77777777" w:rsidTr="00A3667E">
        <w:trPr>
          <w:trHeight w:val="397"/>
          <w:jc w:val="center"/>
        </w:trPr>
        <w:tc>
          <w:tcPr>
            <w:tcW w:w="0" w:type="auto"/>
            <w:vMerge/>
            <w:tcBorders>
              <w:bottom w:val="single" w:sz="4" w:space="0" w:color="auto"/>
            </w:tcBorders>
          </w:tcPr>
          <w:p w14:paraId="3817E83A" w14:textId="77777777" w:rsidR="00A97DDB" w:rsidRPr="0062653B" w:rsidRDefault="00A97DDB" w:rsidP="00BA59E3">
            <w:pPr>
              <w:spacing w:line="240" w:lineRule="auto"/>
              <w:rPr>
                <w:sz w:val="18"/>
                <w:szCs w:val="18"/>
              </w:rPr>
            </w:pPr>
          </w:p>
        </w:tc>
        <w:tc>
          <w:tcPr>
            <w:tcW w:w="1293" w:type="dxa"/>
            <w:vMerge/>
            <w:tcBorders>
              <w:bottom w:val="single" w:sz="4" w:space="0" w:color="auto"/>
            </w:tcBorders>
          </w:tcPr>
          <w:p w14:paraId="0834D310" w14:textId="77777777" w:rsidR="00A97DDB" w:rsidRPr="0062653B" w:rsidRDefault="00A97DDB" w:rsidP="00BA59E3">
            <w:pPr>
              <w:spacing w:line="240" w:lineRule="auto"/>
              <w:jc w:val="center"/>
              <w:rPr>
                <w:sz w:val="18"/>
                <w:szCs w:val="18"/>
              </w:rPr>
            </w:pPr>
          </w:p>
        </w:tc>
        <w:tc>
          <w:tcPr>
            <w:tcW w:w="2126" w:type="dxa"/>
            <w:tcBorders>
              <w:top w:val="single" w:sz="4" w:space="0" w:color="auto"/>
              <w:bottom w:val="single" w:sz="4" w:space="0" w:color="auto"/>
            </w:tcBorders>
          </w:tcPr>
          <w:p w14:paraId="6D91C60E" w14:textId="77777777" w:rsidR="00A97DDB" w:rsidRPr="0062653B" w:rsidRDefault="00A97DDB" w:rsidP="00A97DDB">
            <w:pPr>
              <w:spacing w:line="240" w:lineRule="auto"/>
              <w:rPr>
                <w:sz w:val="18"/>
                <w:szCs w:val="18"/>
              </w:rPr>
            </w:pPr>
            <w:r w:rsidRPr="0062653B">
              <w:rPr>
                <w:sz w:val="18"/>
                <w:szCs w:val="18"/>
              </w:rPr>
              <w:t>Base score</w:t>
            </w:r>
          </w:p>
        </w:tc>
        <w:tc>
          <w:tcPr>
            <w:tcW w:w="2126" w:type="dxa"/>
            <w:tcBorders>
              <w:top w:val="single" w:sz="4" w:space="0" w:color="auto"/>
              <w:bottom w:val="single" w:sz="4" w:space="0" w:color="auto"/>
            </w:tcBorders>
          </w:tcPr>
          <w:p w14:paraId="0C67FE9A" w14:textId="77777777" w:rsidR="00A97DDB" w:rsidRPr="0062653B" w:rsidRDefault="00A97DDB" w:rsidP="00A97DDB">
            <w:pPr>
              <w:spacing w:line="240" w:lineRule="auto"/>
              <w:rPr>
                <w:sz w:val="18"/>
                <w:szCs w:val="18"/>
              </w:rPr>
            </w:pPr>
            <w:r w:rsidRPr="0062653B">
              <w:rPr>
                <w:sz w:val="18"/>
                <w:szCs w:val="18"/>
              </w:rPr>
              <w:t xml:space="preserve"> [ </w:t>
            </w:r>
            <w:proofErr w:type="gramStart"/>
            <w:r w:rsidRPr="0062653B">
              <w:rPr>
                <w:sz w:val="18"/>
                <w:szCs w:val="18"/>
              </w:rPr>
              <w:t>0.5  ,</w:t>
            </w:r>
            <w:proofErr w:type="gramEnd"/>
            <w:r w:rsidRPr="0062653B">
              <w:rPr>
                <w:sz w:val="18"/>
                <w:szCs w:val="18"/>
              </w:rPr>
              <w:t>0.</w:t>
            </w:r>
            <w:proofErr w:type="gramStart"/>
            <w:r w:rsidRPr="0062653B">
              <w:rPr>
                <w:sz w:val="18"/>
                <w:szCs w:val="18"/>
              </w:rPr>
              <w:t>6 ,</w:t>
            </w:r>
            <w:proofErr w:type="gramEnd"/>
            <w:r w:rsidRPr="0062653B">
              <w:rPr>
                <w:sz w:val="18"/>
                <w:szCs w:val="18"/>
              </w:rPr>
              <w:t xml:space="preserve"> </w:t>
            </w:r>
            <w:proofErr w:type="gramStart"/>
            <w:r w:rsidRPr="0062653B">
              <w:rPr>
                <w:sz w:val="18"/>
                <w:szCs w:val="18"/>
              </w:rPr>
              <w:t>0.7 ]</w:t>
            </w:r>
            <w:proofErr w:type="gramEnd"/>
          </w:p>
        </w:tc>
      </w:tr>
    </w:tbl>
    <w:p w14:paraId="2BE66C4A" w14:textId="0B91E345" w:rsidR="006677BB" w:rsidRPr="006677BB" w:rsidRDefault="006677BB" w:rsidP="006677BB">
      <w:pPr>
        <w:spacing w:before="0" w:after="160"/>
        <w:rPr>
          <w:rFonts w:ascii="Calibri" w:eastAsia="Calibri" w:hAnsi="Calibri" w:cs="Times New Roman"/>
          <w:kern w:val="0"/>
          <w:sz w:val="24"/>
          <w:szCs w:val="24"/>
          <w14:ligatures w14:val="none"/>
        </w:rPr>
      </w:pPr>
    </w:p>
    <w:p w14:paraId="41D52AC6" w14:textId="1591619C" w:rsidR="006677BB" w:rsidRPr="006677BB" w:rsidRDefault="006677BB" w:rsidP="0054010F">
      <w:pPr>
        <w:pStyle w:val="Heading3"/>
        <w:numPr>
          <w:ilvl w:val="0"/>
          <w:numId w:val="0"/>
        </w:numPr>
      </w:pPr>
      <w:bookmarkStart w:id="76" w:name="_Toc214922412"/>
      <w:r w:rsidRPr="006677BB">
        <w:t>Walk forward Cross-Validation</w:t>
      </w:r>
      <w:bookmarkEnd w:id="76"/>
    </w:p>
    <w:p w14:paraId="3D1EE230" w14:textId="77777777" w:rsidR="003C59F5" w:rsidRDefault="006C4A2D" w:rsidP="006677BB">
      <w:pPr>
        <w:spacing w:before="0" w:after="160"/>
        <w:rPr>
          <w:rFonts w:ascii="Calibri" w:eastAsia="Calibri" w:hAnsi="Calibri" w:cs="Calibri"/>
          <w:color w:val="000000"/>
          <w:kern w:val="0"/>
          <w:sz w:val="24"/>
          <w:szCs w:val="24"/>
          <w14:ligatures w14:val="none"/>
        </w:rPr>
      </w:pPr>
      <w:r w:rsidRPr="00EC4B84">
        <w:rPr>
          <w:rFonts w:ascii="Calibri" w:eastAsia="Calibri" w:hAnsi="Calibri" w:cs="Calibri"/>
          <w:color w:val="000000"/>
          <w:kern w:val="0"/>
          <w:sz w:val="24"/>
          <w:szCs w:val="24"/>
          <w14:ligatures w14:val="none"/>
        </w:rPr>
        <w:t xml:space="preserve">While CPCV provides a leakage-free mechanism for hyperparameter selection, it does not fully replicate real-time deployment. Final performance is therefore assessed using a rolling walk-forward framework. </w:t>
      </w:r>
      <w:r w:rsidR="006677BB" w:rsidRPr="00EC4B84">
        <w:rPr>
          <w:rFonts w:ascii="Calibri" w:eastAsia="Calibri" w:hAnsi="Calibri" w:cs="Calibri"/>
          <w:color w:val="000000"/>
          <w:kern w:val="0"/>
          <w:sz w:val="24"/>
          <w:szCs w:val="24"/>
          <w14:ligatures w14:val="none"/>
        </w:rPr>
        <w:t xml:space="preserve">Walk-forward validation involves iteratively training a model on historical data and then evaluate its performance on subsequent data that lies chronologically after the training data. It ensures that the model is always trained on past data and evaluated on future data, preventing data leakage and providing a more realistic assessment of forecasting ability. </w:t>
      </w:r>
    </w:p>
    <w:p w14:paraId="4B2750B6" w14:textId="77777777" w:rsidR="002B67E7" w:rsidRDefault="006F53C2" w:rsidP="002B67E7">
      <w:pPr>
        <w:keepNext/>
        <w:spacing w:before="0" w:after="160"/>
      </w:pPr>
      <w:r w:rsidRPr="006F53C2">
        <w:rPr>
          <w:noProof/>
        </w:rPr>
        <w:lastRenderedPageBreak/>
        <w:drawing>
          <wp:inline distT="0" distB="0" distL="0" distR="0" wp14:anchorId="7857F46F" wp14:editId="6327BE29">
            <wp:extent cx="5731510" cy="2501265"/>
            <wp:effectExtent l="19050" t="19050" r="21590" b="13335"/>
            <wp:docPr id="2035233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501265"/>
                    </a:xfrm>
                    <a:prstGeom prst="rect">
                      <a:avLst/>
                    </a:prstGeom>
                    <a:noFill/>
                    <a:ln>
                      <a:solidFill>
                        <a:schemeClr val="tx1"/>
                      </a:solidFill>
                    </a:ln>
                  </pic:spPr>
                </pic:pic>
              </a:graphicData>
            </a:graphic>
          </wp:inline>
        </w:drawing>
      </w:r>
    </w:p>
    <w:p w14:paraId="3347A078" w14:textId="773CC588" w:rsidR="006F53C2" w:rsidRPr="00EA06CE" w:rsidRDefault="002B67E7" w:rsidP="002B67E7">
      <w:pPr>
        <w:pStyle w:val="Caption"/>
        <w:rPr>
          <w:rFonts w:ascii="Calibri" w:eastAsia="Calibri" w:hAnsi="Calibri" w:cs="Calibri"/>
          <w:b/>
          <w:bCs/>
          <w:color w:val="000000"/>
          <w:kern w:val="0"/>
          <w:sz w:val="24"/>
          <w:szCs w:val="24"/>
          <w14:ligatures w14:val="none"/>
        </w:rPr>
      </w:pPr>
      <w:bookmarkStart w:id="77" w:name="_Toc223935878"/>
      <w:r w:rsidRPr="00EA06CE">
        <w:rPr>
          <w:b/>
          <w:bCs/>
        </w:rPr>
        <w:t xml:space="preserve">Figure </w:t>
      </w:r>
      <w:r w:rsidRPr="00EA06CE">
        <w:rPr>
          <w:b/>
          <w:bCs/>
        </w:rPr>
        <w:fldChar w:fldCharType="begin"/>
      </w:r>
      <w:r w:rsidRPr="00EA06CE">
        <w:rPr>
          <w:b/>
          <w:bCs/>
        </w:rPr>
        <w:instrText xml:space="preserve"> SEQ Figure \* ARABIC </w:instrText>
      </w:r>
      <w:r w:rsidRPr="00EA06CE">
        <w:rPr>
          <w:b/>
          <w:bCs/>
        </w:rPr>
        <w:fldChar w:fldCharType="separate"/>
      </w:r>
      <w:r w:rsidRPr="00EA06CE">
        <w:rPr>
          <w:b/>
          <w:bCs/>
          <w:noProof/>
        </w:rPr>
        <w:t>4</w:t>
      </w:r>
      <w:r w:rsidRPr="00EA06CE">
        <w:rPr>
          <w:b/>
          <w:bCs/>
        </w:rPr>
        <w:fldChar w:fldCharType="end"/>
      </w:r>
      <w:r w:rsidRPr="00EA06CE">
        <w:rPr>
          <w:b/>
          <w:bCs/>
        </w:rPr>
        <w:t>: Walk-forward validati</w:t>
      </w:r>
      <w:r w:rsidR="00DC2E4F" w:rsidRPr="00EA06CE">
        <w:rPr>
          <w:b/>
          <w:bCs/>
        </w:rPr>
        <w:t>o</w:t>
      </w:r>
      <w:r w:rsidRPr="00EA06CE">
        <w:rPr>
          <w:b/>
          <w:bCs/>
        </w:rPr>
        <w:t>n</w:t>
      </w:r>
      <w:r w:rsidR="00EA06CE" w:rsidRPr="00EA06CE">
        <w:rPr>
          <w:b/>
          <w:bCs/>
        </w:rPr>
        <w:t xml:space="preserve"> with rolling look-back window</w:t>
      </w:r>
      <w:bookmarkEnd w:id="77"/>
    </w:p>
    <w:p w14:paraId="4B0784A8" w14:textId="01B87014" w:rsidR="00C55E86" w:rsidRPr="00680B2C" w:rsidRDefault="009D47E8" w:rsidP="00680B2C">
      <w:pPr>
        <w:spacing w:before="0" w:after="160"/>
        <w:rPr>
          <w:rFonts w:ascii="Calibri" w:eastAsia="Calibri" w:hAnsi="Calibri" w:cs="Calibri"/>
          <w:color w:val="EE0000"/>
          <w:kern w:val="0"/>
          <w:sz w:val="24"/>
          <w:szCs w:val="24"/>
          <w14:ligatures w14:val="none"/>
        </w:rPr>
      </w:pPr>
      <w:r w:rsidRPr="00EC4B84">
        <w:rPr>
          <w:rFonts w:ascii="Calibri" w:eastAsia="Calibri" w:hAnsi="Calibri" w:cs="Calibri"/>
          <w:color w:val="000000"/>
          <w:kern w:val="0"/>
          <w:sz w:val="24"/>
          <w:szCs w:val="24"/>
          <w14:ligatures w14:val="none"/>
        </w:rPr>
        <w:t xml:space="preserve">At each iteration, models are trained on a </w:t>
      </w:r>
      <w:r w:rsidR="00D1175A">
        <w:rPr>
          <w:rFonts w:ascii="Calibri" w:eastAsia="Calibri" w:hAnsi="Calibri" w:cs="Calibri"/>
          <w:color w:val="000000"/>
          <w:kern w:val="0"/>
          <w:sz w:val="24"/>
          <w:szCs w:val="24"/>
          <w14:ligatures w14:val="none"/>
        </w:rPr>
        <w:t>rol</w:t>
      </w:r>
      <w:r w:rsidR="00924697">
        <w:rPr>
          <w:rFonts w:ascii="Calibri" w:eastAsia="Calibri" w:hAnsi="Calibri" w:cs="Calibri"/>
          <w:color w:val="000000"/>
          <w:kern w:val="0"/>
          <w:sz w:val="24"/>
          <w:szCs w:val="24"/>
          <w14:ligatures w14:val="none"/>
        </w:rPr>
        <w:t>ling</w:t>
      </w:r>
      <w:r w:rsidRPr="00EC4B84">
        <w:rPr>
          <w:rFonts w:ascii="Calibri" w:eastAsia="Calibri" w:hAnsi="Calibri" w:cs="Calibri"/>
          <w:color w:val="000000"/>
          <w:kern w:val="0"/>
          <w:sz w:val="24"/>
          <w:szCs w:val="24"/>
          <w14:ligatures w14:val="none"/>
        </w:rPr>
        <w:t xml:space="preserve"> look-back window of </w:t>
      </w:r>
      <w:r w:rsidR="006F53C2">
        <w:rPr>
          <w:rFonts w:ascii="Calibri" w:eastAsia="Calibri" w:hAnsi="Calibri" w:cs="Calibri"/>
          <w:color w:val="000000"/>
          <w:kern w:val="0"/>
          <w:sz w:val="24"/>
          <w:szCs w:val="24"/>
          <w14:ligatures w14:val="none"/>
        </w:rPr>
        <w:t>773</w:t>
      </w:r>
      <w:r w:rsidRPr="00EC4B84">
        <w:rPr>
          <w:rFonts w:ascii="Calibri" w:eastAsia="Calibri" w:hAnsi="Calibri" w:cs="Calibri"/>
          <w:color w:val="000000"/>
          <w:kern w:val="0"/>
          <w:sz w:val="24"/>
          <w:szCs w:val="24"/>
          <w14:ligatures w14:val="none"/>
        </w:rPr>
        <w:t xml:space="preserve"> weeks. </w:t>
      </w:r>
      <w:r w:rsidR="00835560" w:rsidRPr="00EC4B84">
        <w:rPr>
          <w:rFonts w:ascii="Calibri" w:eastAsia="Calibri" w:hAnsi="Calibri" w:cs="Calibri"/>
          <w:color w:val="000000"/>
          <w:kern w:val="0"/>
          <w:sz w:val="24"/>
          <w:szCs w:val="24"/>
          <w14:ligatures w14:val="none"/>
        </w:rPr>
        <w:t>To balance adaptability with parameter stability, hyperparameters are re-</w:t>
      </w:r>
      <w:proofErr w:type="gramStart"/>
      <w:r w:rsidR="00835560" w:rsidRPr="00EC4B84">
        <w:rPr>
          <w:rFonts w:ascii="Calibri" w:eastAsia="Calibri" w:hAnsi="Calibri" w:cs="Calibri"/>
          <w:color w:val="000000"/>
          <w:kern w:val="0"/>
          <w:sz w:val="24"/>
          <w:szCs w:val="24"/>
          <w14:ligatures w14:val="none"/>
        </w:rPr>
        <w:t>optimised</w:t>
      </w:r>
      <w:proofErr w:type="gramEnd"/>
      <w:r w:rsidR="00835560" w:rsidRPr="00EC4B84">
        <w:rPr>
          <w:rFonts w:ascii="Calibri" w:eastAsia="Calibri" w:hAnsi="Calibri" w:cs="Calibri"/>
          <w:color w:val="000000"/>
          <w:kern w:val="0"/>
          <w:sz w:val="24"/>
          <w:szCs w:val="24"/>
          <w14:ligatures w14:val="none"/>
        </w:rPr>
        <w:t xml:space="preserve"> every 52 weeks within the rolling walk-forward framework. This frequency allows the model to adjust to structural changes in market conditions while avoiding excessive sensitivity to transient fluctuations.</w:t>
      </w:r>
      <w:r w:rsidR="00E41970" w:rsidRPr="00EC4B84">
        <w:rPr>
          <w:rFonts w:ascii="Calibri" w:eastAsia="Calibri" w:hAnsi="Calibri" w:cs="Calibri"/>
          <w:color w:val="000000"/>
          <w:kern w:val="0"/>
          <w:sz w:val="24"/>
          <w:szCs w:val="24"/>
          <w14:ligatures w14:val="none"/>
        </w:rPr>
        <w:t xml:space="preserve"> </w:t>
      </w:r>
      <w:r w:rsidR="00454B57" w:rsidRPr="00EC4B84">
        <w:rPr>
          <w:rFonts w:ascii="Calibri" w:eastAsia="Calibri" w:hAnsi="Calibri" w:cs="Calibri"/>
          <w:color w:val="000000"/>
          <w:kern w:val="0"/>
          <w:sz w:val="24"/>
          <w:szCs w:val="24"/>
          <w14:ligatures w14:val="none"/>
        </w:rPr>
        <w:t xml:space="preserve">The procedure </w:t>
      </w:r>
      <w:r w:rsidR="00D76BBC">
        <w:rPr>
          <w:rFonts w:ascii="Calibri" w:eastAsia="Calibri" w:hAnsi="Calibri" w:cs="Calibri"/>
          <w:color w:val="000000"/>
          <w:kern w:val="0"/>
          <w:sz w:val="24"/>
          <w:szCs w:val="24"/>
          <w14:ligatures w14:val="none"/>
        </w:rPr>
        <w:t>is repeated thr</w:t>
      </w:r>
      <w:r w:rsidR="003459AE">
        <w:rPr>
          <w:rFonts w:ascii="Calibri" w:eastAsia="Calibri" w:hAnsi="Calibri" w:cs="Calibri"/>
          <w:color w:val="000000"/>
          <w:kern w:val="0"/>
          <w:sz w:val="24"/>
          <w:szCs w:val="24"/>
          <w14:ligatures w14:val="none"/>
        </w:rPr>
        <w:t xml:space="preserve">ee times to </w:t>
      </w:r>
      <w:r w:rsidR="00454B57" w:rsidRPr="00EC4B84">
        <w:rPr>
          <w:rFonts w:ascii="Calibri" w:eastAsia="Calibri" w:hAnsi="Calibri" w:cs="Calibri"/>
          <w:color w:val="000000"/>
          <w:kern w:val="0"/>
          <w:sz w:val="24"/>
          <w:szCs w:val="24"/>
          <w14:ligatures w14:val="none"/>
        </w:rPr>
        <w:t>produces a sequence of out-of-sample forecasts spanning the full 156-week evaluation horizon.</w:t>
      </w:r>
    </w:p>
    <w:p w14:paraId="020CB470" w14:textId="77777777" w:rsidR="00C55E86" w:rsidRPr="006677BB" w:rsidRDefault="00C55E86" w:rsidP="006677BB">
      <w:pPr>
        <w:spacing w:before="0" w:after="160" w:line="259" w:lineRule="auto"/>
        <w:jc w:val="left"/>
        <w:rPr>
          <w:rFonts w:ascii="Calibri" w:eastAsia="Calibri" w:hAnsi="Calibri" w:cs="Times New Roman"/>
          <w:kern w:val="0"/>
          <w14:ligatures w14:val="none"/>
        </w:rPr>
      </w:pPr>
    </w:p>
    <w:p w14:paraId="1992C21F" w14:textId="4960755B" w:rsidR="00E13D8E" w:rsidRPr="00E13D8E" w:rsidRDefault="006677BB" w:rsidP="00E13D8E">
      <w:pPr>
        <w:pStyle w:val="Heading2"/>
      </w:pPr>
      <w:bookmarkStart w:id="78" w:name="_Toc214922413"/>
      <w:bookmarkStart w:id="79" w:name="_Toc223935861"/>
      <w:r w:rsidRPr="006677BB">
        <w:t>Performance evaluation</w:t>
      </w:r>
      <w:bookmarkEnd w:id="78"/>
      <w:bookmarkEnd w:id="79"/>
    </w:p>
    <w:p w14:paraId="43A66124" w14:textId="6D15FEA6" w:rsidR="006677BB" w:rsidRDefault="00E13D8E" w:rsidP="00E13D8E">
      <w:pPr>
        <w:spacing w:before="0" w:after="0"/>
        <w:rPr>
          <w:rFonts w:ascii="Calibri" w:eastAsia="Calibri" w:hAnsi="Calibri" w:cs="Times New Roman"/>
          <w:kern w:val="0"/>
          <w:sz w:val="24"/>
          <w:szCs w:val="24"/>
          <w14:ligatures w14:val="none"/>
        </w:rPr>
      </w:pPr>
      <w:r w:rsidRPr="00E13D8E">
        <w:rPr>
          <w:rFonts w:ascii="Calibri" w:eastAsia="Calibri" w:hAnsi="Calibri" w:cs="Times New Roman"/>
          <w:kern w:val="0"/>
          <w:sz w:val="24"/>
          <w:szCs w:val="24"/>
          <w14:ligatures w14:val="none"/>
        </w:rPr>
        <w:t>Model performance is evaluated along three complementary dimensions</w:t>
      </w:r>
      <w:r w:rsidR="007F35AD">
        <w:rPr>
          <w:rFonts w:ascii="Calibri" w:eastAsia="Calibri" w:hAnsi="Calibri" w:cs="Times New Roman"/>
          <w:kern w:val="0"/>
          <w:sz w:val="24"/>
          <w:szCs w:val="24"/>
          <w14:ligatures w14:val="none"/>
        </w:rPr>
        <w:t>,</w:t>
      </w:r>
      <w:r w:rsidRPr="00E13D8E">
        <w:rPr>
          <w:rFonts w:ascii="Calibri" w:eastAsia="Calibri" w:hAnsi="Calibri" w:cs="Times New Roman"/>
          <w:kern w:val="0"/>
          <w:sz w:val="24"/>
          <w:szCs w:val="24"/>
          <w14:ligatures w14:val="none"/>
        </w:rPr>
        <w:t xml:space="preserve"> directional accuracy, ranking ability, and probability calibration. These measures capture distinct aspects of classification quality and jointly provide a comprehensive assessment of predictive performance.</w:t>
      </w:r>
      <w:r w:rsidR="000D1232">
        <w:rPr>
          <w:rFonts w:ascii="Calibri" w:eastAsia="Calibri" w:hAnsi="Calibri" w:cs="Times New Roman"/>
          <w:kern w:val="0"/>
          <w:sz w:val="24"/>
          <w:szCs w:val="24"/>
          <w14:ligatures w14:val="none"/>
        </w:rPr>
        <w:t xml:space="preserve"> </w:t>
      </w:r>
      <w:r w:rsidRPr="00E13D8E">
        <w:rPr>
          <w:rFonts w:ascii="Calibri" w:eastAsia="Calibri" w:hAnsi="Calibri" w:cs="Times New Roman"/>
          <w:kern w:val="0"/>
          <w:sz w:val="24"/>
          <w:szCs w:val="24"/>
          <w14:ligatures w14:val="none"/>
        </w:rPr>
        <w:t xml:space="preserve">Because the objective of the study is to identify transitions in relative factor leadership rather than forecast return magnitudes, classification-based metrics are appropriate. In financial settings characterised by heavy tails, regime shifts, and low signal-to-noise ratios, reliance on a single performance measure can be misleading. A multi-metric framework therefore improves robustness and interpretability </w:t>
      </w:r>
      <w:sdt>
        <w:sdtPr>
          <w:rPr>
            <w:rFonts w:ascii="Calibri" w:eastAsia="Calibri" w:hAnsi="Calibri" w:cs="Times New Roman"/>
            <w:kern w:val="0"/>
            <w:sz w:val="24"/>
            <w:szCs w:val="24"/>
            <w14:ligatures w14:val="none"/>
          </w:rPr>
          <w:id w:val="757414783"/>
          <w:citation/>
        </w:sdtPr>
        <w:sdtEndPr/>
        <w:sdtContent>
          <w:r w:rsidR="006A7499">
            <w:rPr>
              <w:rFonts w:ascii="Calibri" w:eastAsia="Calibri" w:hAnsi="Calibri" w:cs="Times New Roman"/>
              <w:kern w:val="0"/>
              <w:sz w:val="24"/>
              <w:szCs w:val="24"/>
              <w14:ligatures w14:val="none"/>
            </w:rPr>
            <w:fldChar w:fldCharType="begin"/>
          </w:r>
          <w:r w:rsidR="006A7499">
            <w:rPr>
              <w:rFonts w:ascii="Calibri" w:eastAsia="Calibri" w:hAnsi="Calibri" w:cs="Times New Roman"/>
              <w:kern w:val="0"/>
              <w:sz w:val="24"/>
              <w:szCs w:val="24"/>
              <w14:ligatures w14:val="none"/>
            </w:rPr>
            <w:instrText xml:space="preserve"> CITATION Dix17 \l 7177 </w:instrText>
          </w:r>
          <w:r w:rsidR="003F4139">
            <w:rPr>
              <w:rFonts w:ascii="Calibri" w:eastAsia="Calibri" w:hAnsi="Calibri" w:cs="Times New Roman"/>
              <w:kern w:val="0"/>
              <w:sz w:val="24"/>
              <w:szCs w:val="24"/>
              <w14:ligatures w14:val="none"/>
            </w:rPr>
            <w:instrText xml:space="preserve"> \m GJa21</w:instrText>
          </w:r>
          <w:r w:rsidR="006A7499">
            <w:rPr>
              <w:rFonts w:ascii="Calibri" w:eastAsia="Calibri" w:hAnsi="Calibri" w:cs="Times New Roman"/>
              <w:kern w:val="0"/>
              <w:sz w:val="24"/>
              <w:szCs w:val="24"/>
              <w14:ligatures w14:val="none"/>
            </w:rPr>
            <w:fldChar w:fldCharType="separate"/>
          </w:r>
          <w:r w:rsidR="003F4139" w:rsidRPr="003F4139">
            <w:rPr>
              <w:rFonts w:ascii="Calibri" w:eastAsia="Calibri" w:hAnsi="Calibri" w:cs="Times New Roman"/>
              <w:noProof/>
              <w:kern w:val="0"/>
              <w:sz w:val="24"/>
              <w:szCs w:val="24"/>
              <w14:ligatures w14:val="none"/>
            </w:rPr>
            <w:t>(Dixon, Klabjan, &amp; Bang, 2017; James, Witten, Hastie, &amp; Tibshirani, 2021)</w:t>
          </w:r>
          <w:r w:rsidR="006A7499">
            <w:rPr>
              <w:rFonts w:ascii="Calibri" w:eastAsia="Calibri" w:hAnsi="Calibri" w:cs="Times New Roman"/>
              <w:kern w:val="0"/>
              <w:sz w:val="24"/>
              <w:szCs w:val="24"/>
              <w14:ligatures w14:val="none"/>
            </w:rPr>
            <w:fldChar w:fldCharType="end"/>
          </w:r>
        </w:sdtContent>
      </w:sdt>
      <w:r w:rsidRPr="00E13D8E">
        <w:rPr>
          <w:rFonts w:ascii="Calibri" w:eastAsia="Calibri" w:hAnsi="Calibri" w:cs="Times New Roman"/>
          <w:kern w:val="0"/>
          <w:sz w:val="24"/>
          <w:szCs w:val="24"/>
          <w14:ligatures w14:val="none"/>
        </w:rPr>
        <w:t>.</w:t>
      </w:r>
      <w:r w:rsidR="006677BB" w:rsidRPr="006677BB">
        <w:rPr>
          <w:rFonts w:ascii="Calibri" w:eastAsia="Calibri" w:hAnsi="Calibri" w:cs="Times New Roman"/>
          <w:kern w:val="0"/>
          <w:sz w:val="24"/>
          <w:szCs w:val="24"/>
          <w14:ligatures w14:val="none"/>
        </w:rPr>
        <w:t xml:space="preserve"> </w:t>
      </w:r>
    </w:p>
    <w:p w14:paraId="3D9DE159" w14:textId="77777777" w:rsidR="00BE2B67" w:rsidRDefault="00BE2B67" w:rsidP="00E13D8E">
      <w:pPr>
        <w:spacing w:before="0" w:after="0"/>
        <w:rPr>
          <w:rFonts w:ascii="Calibri" w:eastAsia="Calibri" w:hAnsi="Calibri" w:cs="Times New Roman"/>
          <w:kern w:val="0"/>
          <w:sz w:val="24"/>
          <w:szCs w:val="24"/>
          <w14:ligatures w14:val="none"/>
        </w:rPr>
      </w:pPr>
    </w:p>
    <w:p w14:paraId="4253B863" w14:textId="24103E68" w:rsidR="00D74DCA" w:rsidRPr="00D74DCA" w:rsidRDefault="00D74DCA" w:rsidP="00D74DCA">
      <w:pPr>
        <w:spacing w:before="0" w:after="0"/>
        <w:rPr>
          <w:rFonts w:ascii="Calibri" w:eastAsia="Calibri" w:hAnsi="Calibri" w:cs="Times New Roman"/>
          <w:kern w:val="0"/>
          <w:sz w:val="24"/>
          <w:szCs w:val="24"/>
          <w14:ligatures w14:val="none"/>
        </w:rPr>
      </w:pPr>
      <w:r w:rsidRPr="00D74DCA">
        <w:rPr>
          <w:rFonts w:ascii="Calibri" w:eastAsia="Calibri" w:hAnsi="Calibri" w:cs="Times New Roman"/>
          <w:kern w:val="0"/>
          <w:sz w:val="24"/>
          <w:szCs w:val="24"/>
          <w14:ligatures w14:val="none"/>
        </w:rPr>
        <w:t>Directional accuracy</w:t>
      </w:r>
      <w:r w:rsidR="005115B5">
        <w:rPr>
          <w:rFonts w:ascii="Calibri" w:eastAsia="Calibri" w:hAnsi="Calibri" w:cs="Times New Roman"/>
          <w:kern w:val="0"/>
          <w:sz w:val="24"/>
          <w:szCs w:val="24"/>
          <w14:ligatures w14:val="none"/>
        </w:rPr>
        <w:t xml:space="preserve">, </w:t>
      </w:r>
      <w:r w:rsidR="00882B45">
        <w:rPr>
          <w:rFonts w:ascii="Calibri" w:eastAsia="Calibri" w:hAnsi="Calibri" w:cs="Times New Roman"/>
          <w:kern w:val="0"/>
          <w:sz w:val="24"/>
          <w:szCs w:val="24"/>
          <w14:ligatures w14:val="none"/>
        </w:rPr>
        <w:t>measu</w:t>
      </w:r>
      <w:r w:rsidR="00370E25">
        <w:rPr>
          <w:rFonts w:ascii="Calibri" w:eastAsia="Calibri" w:hAnsi="Calibri" w:cs="Times New Roman"/>
          <w:kern w:val="0"/>
          <w:sz w:val="24"/>
          <w:szCs w:val="24"/>
          <w14:ligatures w14:val="none"/>
        </w:rPr>
        <w:t>red by average accuracy</w:t>
      </w:r>
      <w:r w:rsidR="005115B5">
        <w:rPr>
          <w:rFonts w:ascii="Calibri" w:eastAsia="Calibri" w:hAnsi="Calibri" w:cs="Times New Roman"/>
          <w:kern w:val="0"/>
          <w:sz w:val="24"/>
          <w:szCs w:val="24"/>
          <w14:ligatures w14:val="none"/>
        </w:rPr>
        <w:t xml:space="preserve">, </w:t>
      </w:r>
      <w:r w:rsidR="00370E25">
        <w:rPr>
          <w:rFonts w:ascii="Calibri" w:eastAsia="Calibri" w:hAnsi="Calibri" w:cs="Times New Roman"/>
          <w:kern w:val="0"/>
          <w:sz w:val="24"/>
          <w:szCs w:val="24"/>
          <w14:ligatures w14:val="none"/>
        </w:rPr>
        <w:t>determines</w:t>
      </w:r>
      <w:r w:rsidRPr="00D74DCA">
        <w:rPr>
          <w:rFonts w:ascii="Calibri" w:eastAsia="Calibri" w:hAnsi="Calibri" w:cs="Times New Roman"/>
          <w:kern w:val="0"/>
          <w:sz w:val="24"/>
          <w:szCs w:val="24"/>
          <w14:ligatures w14:val="none"/>
        </w:rPr>
        <w:t xml:space="preserve"> the proportion of correct classifications relative to total predictions and reflects whether the model correctly identifies </w:t>
      </w:r>
      <w:r w:rsidRPr="00D74DCA">
        <w:rPr>
          <w:rFonts w:ascii="Calibri" w:eastAsia="Calibri" w:hAnsi="Calibri" w:cs="Times New Roman"/>
          <w:kern w:val="0"/>
          <w:sz w:val="24"/>
          <w:szCs w:val="24"/>
          <w14:ligatures w14:val="none"/>
        </w:rPr>
        <w:lastRenderedPageBreak/>
        <w:t>the leading factor within each pair</w:t>
      </w:r>
      <w:sdt>
        <w:sdtPr>
          <w:rPr>
            <w:rFonts w:ascii="Calibri" w:eastAsia="Calibri" w:hAnsi="Calibri" w:cs="Times New Roman"/>
            <w:kern w:val="0"/>
            <w:sz w:val="24"/>
            <w:szCs w:val="24"/>
            <w14:ligatures w14:val="none"/>
          </w:rPr>
          <w:id w:val="247090583"/>
          <w:citation/>
        </w:sdtPr>
        <w:sdtEndPr/>
        <w:sdtContent>
          <w:r w:rsidR="00535A28">
            <w:rPr>
              <w:rFonts w:ascii="Calibri" w:eastAsia="Calibri" w:hAnsi="Calibri" w:cs="Times New Roman"/>
              <w:kern w:val="0"/>
              <w:sz w:val="24"/>
              <w:szCs w:val="24"/>
              <w14:ligatures w14:val="none"/>
            </w:rPr>
            <w:fldChar w:fldCharType="begin"/>
          </w:r>
          <w:r w:rsidR="00535A28">
            <w:rPr>
              <w:rFonts w:ascii="Calibri" w:eastAsia="Calibri" w:hAnsi="Calibri" w:cs="Times New Roman"/>
              <w:kern w:val="0"/>
              <w:sz w:val="24"/>
              <w:szCs w:val="24"/>
              <w14:ligatures w14:val="none"/>
            </w:rPr>
            <w:instrText xml:space="preserve"> CITATION GJa21 \l 7177 </w:instrText>
          </w:r>
          <w:r w:rsidR="00535A28">
            <w:rPr>
              <w:rFonts w:ascii="Calibri" w:eastAsia="Calibri" w:hAnsi="Calibri" w:cs="Times New Roman"/>
              <w:kern w:val="0"/>
              <w:sz w:val="24"/>
              <w:szCs w:val="24"/>
              <w14:ligatures w14:val="none"/>
            </w:rPr>
            <w:fldChar w:fldCharType="separate"/>
          </w:r>
          <w:r w:rsidR="00535A28">
            <w:rPr>
              <w:rFonts w:ascii="Calibri" w:eastAsia="Calibri" w:hAnsi="Calibri" w:cs="Times New Roman"/>
              <w:noProof/>
              <w:kern w:val="0"/>
              <w:sz w:val="24"/>
              <w:szCs w:val="24"/>
              <w14:ligatures w14:val="none"/>
            </w:rPr>
            <w:t xml:space="preserve"> </w:t>
          </w:r>
          <w:r w:rsidR="00535A28" w:rsidRPr="00535A28">
            <w:rPr>
              <w:rFonts w:ascii="Calibri" w:eastAsia="Calibri" w:hAnsi="Calibri" w:cs="Times New Roman"/>
              <w:noProof/>
              <w:kern w:val="0"/>
              <w:sz w:val="24"/>
              <w:szCs w:val="24"/>
              <w14:ligatures w14:val="none"/>
            </w:rPr>
            <w:t>(James, Witten, Hastie, &amp; Tibshirani, 2021)</w:t>
          </w:r>
          <w:r w:rsidR="00535A28">
            <w:rPr>
              <w:rFonts w:ascii="Calibri" w:eastAsia="Calibri" w:hAnsi="Calibri" w:cs="Times New Roman"/>
              <w:kern w:val="0"/>
              <w:sz w:val="24"/>
              <w:szCs w:val="24"/>
              <w14:ligatures w14:val="none"/>
            </w:rPr>
            <w:fldChar w:fldCharType="end"/>
          </w:r>
        </w:sdtContent>
      </w:sdt>
      <w:r w:rsidRPr="00D74DCA">
        <w:rPr>
          <w:rFonts w:ascii="Calibri" w:eastAsia="Calibri" w:hAnsi="Calibri" w:cs="Times New Roman"/>
          <w:kern w:val="0"/>
          <w:sz w:val="24"/>
          <w:szCs w:val="24"/>
          <w14:ligatures w14:val="none"/>
        </w:rPr>
        <w:t>. While intuitive and directly interpretable from an allocation perspective, accuracy alone does not account for prediction confidence or ranking quality and is therefore treated as a baseline indicator rather than the primary optimisation criterion.</w:t>
      </w:r>
    </w:p>
    <w:p w14:paraId="20D586E8" w14:textId="77777777" w:rsidR="00D74DCA" w:rsidRPr="00D74DCA" w:rsidRDefault="00D74DCA" w:rsidP="00D74DCA">
      <w:pPr>
        <w:spacing w:before="0" w:after="0"/>
        <w:rPr>
          <w:rFonts w:ascii="Calibri" w:eastAsia="Calibri" w:hAnsi="Calibri" w:cs="Times New Roman"/>
          <w:kern w:val="0"/>
          <w:sz w:val="24"/>
          <w:szCs w:val="24"/>
          <w14:ligatures w14:val="none"/>
        </w:rPr>
      </w:pPr>
    </w:p>
    <w:p w14:paraId="3AA53D0F" w14:textId="5F98B285" w:rsidR="00D74DCA" w:rsidRPr="00D74DCA" w:rsidRDefault="00D74DCA" w:rsidP="00D74DCA">
      <w:pPr>
        <w:spacing w:before="0" w:after="0"/>
        <w:rPr>
          <w:rFonts w:ascii="Calibri" w:eastAsia="Calibri" w:hAnsi="Calibri" w:cs="Times New Roman"/>
          <w:kern w:val="0"/>
          <w:sz w:val="24"/>
          <w:szCs w:val="24"/>
          <w14:ligatures w14:val="none"/>
        </w:rPr>
      </w:pPr>
      <w:r w:rsidRPr="00D74DCA">
        <w:rPr>
          <w:rFonts w:ascii="Calibri" w:eastAsia="Calibri" w:hAnsi="Calibri" w:cs="Times New Roman"/>
          <w:kern w:val="0"/>
          <w:sz w:val="24"/>
          <w:szCs w:val="24"/>
          <w14:ligatures w14:val="none"/>
        </w:rPr>
        <w:t>To assess discrimination ability independently of any fixed decision threshold, the Receiver Operating Characteristic (ROC) curve is employed. The ROC curve evaluates the model’s capacity to assign higher predicted probabilities to periods of genuine outperformance than to underperformance periods. The Area Under the ROC Curve (ROC–AUC) summarises this discriminatory power on a scale between zero and one, where 5</w:t>
      </w:r>
      <w:r w:rsidR="00AD6A51">
        <w:rPr>
          <w:rFonts w:ascii="Calibri" w:eastAsia="Calibri" w:hAnsi="Calibri" w:cs="Times New Roman"/>
          <w:kern w:val="0"/>
          <w:sz w:val="24"/>
          <w:szCs w:val="24"/>
          <w14:ligatures w14:val="none"/>
        </w:rPr>
        <w:t>0%</w:t>
      </w:r>
      <w:r w:rsidRPr="00D74DCA">
        <w:rPr>
          <w:rFonts w:ascii="Calibri" w:eastAsia="Calibri" w:hAnsi="Calibri" w:cs="Times New Roman"/>
          <w:kern w:val="0"/>
          <w:sz w:val="24"/>
          <w:szCs w:val="24"/>
          <w14:ligatures w14:val="none"/>
        </w:rPr>
        <w:t xml:space="preserve"> corresponds to random classification</w:t>
      </w:r>
      <w:sdt>
        <w:sdtPr>
          <w:rPr>
            <w:rFonts w:ascii="Calibri" w:eastAsia="Calibri" w:hAnsi="Calibri" w:cs="Times New Roman"/>
            <w:kern w:val="0"/>
            <w:sz w:val="24"/>
            <w:szCs w:val="24"/>
            <w14:ligatures w14:val="none"/>
          </w:rPr>
          <w:id w:val="533158274"/>
          <w:citation/>
        </w:sdtPr>
        <w:sdtEndPr/>
        <w:sdtContent>
          <w:r w:rsidR="00066611">
            <w:rPr>
              <w:rFonts w:ascii="Calibri" w:eastAsia="Calibri" w:hAnsi="Calibri" w:cs="Times New Roman"/>
              <w:kern w:val="0"/>
              <w:sz w:val="24"/>
              <w:szCs w:val="24"/>
              <w14:ligatures w14:val="none"/>
            </w:rPr>
            <w:fldChar w:fldCharType="begin"/>
          </w:r>
          <w:r w:rsidR="00066611">
            <w:rPr>
              <w:rFonts w:ascii="Calibri" w:eastAsia="Calibri" w:hAnsi="Calibri" w:cs="Times New Roman"/>
              <w:kern w:val="0"/>
              <w:sz w:val="24"/>
              <w:szCs w:val="24"/>
              <w14:ligatures w14:val="none"/>
            </w:rPr>
            <w:instrText xml:space="preserve"> CITATION GJa21 \l 7177 </w:instrText>
          </w:r>
          <w:r w:rsidR="00B2224B">
            <w:rPr>
              <w:rFonts w:ascii="Calibri" w:eastAsia="Calibri" w:hAnsi="Calibri" w:cs="Times New Roman"/>
              <w:kern w:val="0"/>
              <w:sz w:val="24"/>
              <w:szCs w:val="24"/>
              <w14:ligatures w14:val="none"/>
            </w:rPr>
            <w:instrText xml:space="preserve"> \m Faw06</w:instrText>
          </w:r>
          <w:r w:rsidR="00066611">
            <w:rPr>
              <w:rFonts w:ascii="Calibri" w:eastAsia="Calibri" w:hAnsi="Calibri" w:cs="Times New Roman"/>
              <w:kern w:val="0"/>
              <w:sz w:val="24"/>
              <w:szCs w:val="24"/>
              <w14:ligatures w14:val="none"/>
            </w:rPr>
            <w:fldChar w:fldCharType="separate"/>
          </w:r>
          <w:r w:rsidR="00B2224B">
            <w:rPr>
              <w:rFonts w:ascii="Calibri" w:eastAsia="Calibri" w:hAnsi="Calibri" w:cs="Times New Roman"/>
              <w:noProof/>
              <w:kern w:val="0"/>
              <w:sz w:val="24"/>
              <w:szCs w:val="24"/>
              <w14:ligatures w14:val="none"/>
            </w:rPr>
            <w:t xml:space="preserve"> </w:t>
          </w:r>
          <w:r w:rsidR="00B2224B" w:rsidRPr="00B2224B">
            <w:rPr>
              <w:rFonts w:ascii="Calibri" w:eastAsia="Calibri" w:hAnsi="Calibri" w:cs="Times New Roman"/>
              <w:noProof/>
              <w:kern w:val="0"/>
              <w:sz w:val="24"/>
              <w:szCs w:val="24"/>
              <w14:ligatures w14:val="none"/>
            </w:rPr>
            <w:t>(James, Witten, Hastie, &amp; Tibshirani, 2021; Fawcett, 2006)</w:t>
          </w:r>
          <w:r w:rsidR="00066611">
            <w:rPr>
              <w:rFonts w:ascii="Calibri" w:eastAsia="Calibri" w:hAnsi="Calibri" w:cs="Times New Roman"/>
              <w:kern w:val="0"/>
              <w:sz w:val="24"/>
              <w:szCs w:val="24"/>
              <w14:ligatures w14:val="none"/>
            </w:rPr>
            <w:fldChar w:fldCharType="end"/>
          </w:r>
        </w:sdtContent>
      </w:sdt>
      <w:r w:rsidRPr="00D74DCA">
        <w:rPr>
          <w:rFonts w:ascii="Calibri" w:eastAsia="Calibri" w:hAnsi="Calibri" w:cs="Times New Roman"/>
          <w:kern w:val="0"/>
          <w:sz w:val="24"/>
          <w:szCs w:val="24"/>
          <w14:ligatures w14:val="none"/>
        </w:rPr>
        <w:t>. Because ROC–AUC is threshold-independent and robust to moderate class imbalance, it serves as the primary metric for hyperparameter optimisation within the CPCV framework.</w:t>
      </w:r>
    </w:p>
    <w:p w14:paraId="70244CED" w14:textId="77777777" w:rsidR="00D74DCA" w:rsidRPr="00D74DCA" w:rsidRDefault="00D74DCA" w:rsidP="00D74DCA">
      <w:pPr>
        <w:spacing w:before="0" w:after="0"/>
        <w:rPr>
          <w:rFonts w:ascii="Calibri" w:eastAsia="Calibri" w:hAnsi="Calibri" w:cs="Times New Roman"/>
          <w:kern w:val="0"/>
          <w:sz w:val="24"/>
          <w:szCs w:val="24"/>
          <w14:ligatures w14:val="none"/>
        </w:rPr>
      </w:pPr>
    </w:p>
    <w:p w14:paraId="3BA81031" w14:textId="0E37B946" w:rsidR="00D74DCA" w:rsidRPr="00D74DCA" w:rsidRDefault="00D74DCA" w:rsidP="00D74DCA">
      <w:pPr>
        <w:spacing w:before="0" w:after="0"/>
        <w:rPr>
          <w:rFonts w:ascii="Calibri" w:eastAsia="Calibri" w:hAnsi="Calibri" w:cs="Times New Roman"/>
          <w:kern w:val="0"/>
          <w:sz w:val="24"/>
          <w:szCs w:val="24"/>
          <w14:ligatures w14:val="none"/>
        </w:rPr>
      </w:pPr>
      <w:r w:rsidRPr="00D74DCA">
        <w:rPr>
          <w:rFonts w:ascii="Calibri" w:eastAsia="Calibri" w:hAnsi="Calibri" w:cs="Times New Roman"/>
          <w:kern w:val="0"/>
          <w:sz w:val="24"/>
          <w:szCs w:val="24"/>
          <w14:ligatures w14:val="none"/>
        </w:rPr>
        <w:t>In addition to classification correctness and ranking ability, the quality of predicted probabilities is evaluated using log-loss. Log-loss penalises confident but incorrect predictions more heavily than uncertain misclassifications, thereby assessing probability calibration rather than binary outcome</w:t>
      </w:r>
      <w:sdt>
        <w:sdtPr>
          <w:rPr>
            <w:rFonts w:ascii="Calibri" w:eastAsia="Calibri" w:hAnsi="Calibri" w:cs="Times New Roman"/>
            <w:kern w:val="0"/>
            <w:sz w:val="24"/>
            <w:szCs w:val="24"/>
            <w14:ligatures w14:val="none"/>
          </w:rPr>
          <w:id w:val="1934703467"/>
          <w:citation/>
        </w:sdtPr>
        <w:sdtEndPr/>
        <w:sdtContent>
          <w:r w:rsidR="00EA4061">
            <w:rPr>
              <w:rFonts w:ascii="Calibri" w:eastAsia="Calibri" w:hAnsi="Calibri" w:cs="Times New Roman"/>
              <w:kern w:val="0"/>
              <w:sz w:val="24"/>
              <w:szCs w:val="24"/>
              <w14:ligatures w14:val="none"/>
            </w:rPr>
            <w:fldChar w:fldCharType="begin"/>
          </w:r>
          <w:r w:rsidR="00EA4061">
            <w:rPr>
              <w:rFonts w:ascii="Calibri" w:eastAsia="Calibri" w:hAnsi="Calibri" w:cs="Times New Roman"/>
              <w:kern w:val="0"/>
              <w:sz w:val="24"/>
              <w:szCs w:val="24"/>
              <w14:ligatures w14:val="none"/>
            </w:rPr>
            <w:instrText xml:space="preserve"> CITATION Bis06 \l 7177  \m Mur73</w:instrText>
          </w:r>
          <w:r w:rsidR="00EA4061">
            <w:rPr>
              <w:rFonts w:ascii="Calibri" w:eastAsia="Calibri" w:hAnsi="Calibri" w:cs="Times New Roman"/>
              <w:kern w:val="0"/>
              <w:sz w:val="24"/>
              <w:szCs w:val="24"/>
              <w14:ligatures w14:val="none"/>
            </w:rPr>
            <w:fldChar w:fldCharType="separate"/>
          </w:r>
          <w:r w:rsidR="00EA4061">
            <w:rPr>
              <w:rFonts w:ascii="Calibri" w:eastAsia="Calibri" w:hAnsi="Calibri" w:cs="Times New Roman"/>
              <w:noProof/>
              <w:kern w:val="0"/>
              <w:sz w:val="24"/>
              <w:szCs w:val="24"/>
              <w14:ligatures w14:val="none"/>
            </w:rPr>
            <w:t xml:space="preserve"> </w:t>
          </w:r>
          <w:r w:rsidR="00EA4061" w:rsidRPr="008B0B77">
            <w:rPr>
              <w:rFonts w:ascii="Calibri" w:eastAsia="Calibri" w:hAnsi="Calibri" w:cs="Times New Roman"/>
              <w:noProof/>
              <w:kern w:val="0"/>
              <w:sz w:val="24"/>
              <w:szCs w:val="24"/>
              <w14:ligatures w14:val="none"/>
            </w:rPr>
            <w:t>(Bishop, 2006; Murphy, 1973)</w:t>
          </w:r>
          <w:r w:rsidR="00EA4061">
            <w:rPr>
              <w:rFonts w:ascii="Calibri" w:eastAsia="Calibri" w:hAnsi="Calibri" w:cs="Times New Roman"/>
              <w:kern w:val="0"/>
              <w:sz w:val="24"/>
              <w:szCs w:val="24"/>
              <w14:ligatures w14:val="none"/>
            </w:rPr>
            <w:fldChar w:fldCharType="end"/>
          </w:r>
        </w:sdtContent>
      </w:sdt>
      <w:r w:rsidRPr="00D74DCA">
        <w:rPr>
          <w:rFonts w:ascii="Calibri" w:eastAsia="Calibri" w:hAnsi="Calibri" w:cs="Times New Roman"/>
          <w:kern w:val="0"/>
          <w:sz w:val="24"/>
          <w:szCs w:val="24"/>
          <w14:ligatures w14:val="none"/>
        </w:rPr>
        <w:t>. Since the modelling framework produces probabilistic forecasts of relative factor outperformance, calibration quality is economically meaningful. Well-calibrated probabilities allow for flexible allocation rules, such as probability-weighted exposure adjustments, rather than simple binary switching between styles</w:t>
      </w:r>
      <w:sdt>
        <w:sdtPr>
          <w:rPr>
            <w:rFonts w:ascii="Calibri" w:eastAsia="Calibri" w:hAnsi="Calibri" w:cs="Times New Roman"/>
            <w:kern w:val="0"/>
            <w:sz w:val="24"/>
            <w:szCs w:val="24"/>
            <w14:ligatures w14:val="none"/>
          </w:rPr>
          <w:id w:val="1632444573"/>
          <w:citation/>
        </w:sdtPr>
        <w:sdtEndPr/>
        <w:sdtContent>
          <w:r w:rsidR="005B3EE8">
            <w:rPr>
              <w:rFonts w:ascii="Calibri" w:eastAsia="Calibri" w:hAnsi="Calibri" w:cs="Times New Roman"/>
              <w:kern w:val="0"/>
              <w:sz w:val="24"/>
              <w:szCs w:val="24"/>
              <w14:ligatures w14:val="none"/>
            </w:rPr>
            <w:fldChar w:fldCharType="begin"/>
          </w:r>
          <w:r w:rsidR="005B3EE8">
            <w:rPr>
              <w:rFonts w:ascii="Calibri" w:eastAsia="Calibri" w:hAnsi="Calibri" w:cs="Times New Roman"/>
              <w:kern w:val="0"/>
              <w:sz w:val="24"/>
              <w:szCs w:val="24"/>
              <w14:ligatures w14:val="none"/>
            </w:rPr>
            <w:instrText xml:space="preserve"> CITATION Mur73 \l 7177 </w:instrText>
          </w:r>
          <w:r w:rsidR="00EB3D04">
            <w:rPr>
              <w:rFonts w:ascii="Calibri" w:eastAsia="Calibri" w:hAnsi="Calibri" w:cs="Times New Roman"/>
              <w:kern w:val="0"/>
              <w:sz w:val="24"/>
              <w:szCs w:val="24"/>
              <w14:ligatures w14:val="none"/>
            </w:rPr>
            <w:instrText xml:space="preserve"> \m Dix17</w:instrText>
          </w:r>
          <w:r w:rsidR="00870576">
            <w:rPr>
              <w:rFonts w:ascii="Calibri" w:eastAsia="Calibri" w:hAnsi="Calibri" w:cs="Times New Roman"/>
              <w:kern w:val="0"/>
              <w:sz w:val="24"/>
              <w:szCs w:val="24"/>
              <w14:ligatures w14:val="none"/>
            </w:rPr>
            <w:instrText xml:space="preserve"> \m Lop18</w:instrText>
          </w:r>
          <w:r w:rsidR="005B3EE8">
            <w:rPr>
              <w:rFonts w:ascii="Calibri" w:eastAsia="Calibri" w:hAnsi="Calibri" w:cs="Times New Roman"/>
              <w:kern w:val="0"/>
              <w:sz w:val="24"/>
              <w:szCs w:val="24"/>
              <w14:ligatures w14:val="none"/>
            </w:rPr>
            <w:fldChar w:fldCharType="separate"/>
          </w:r>
          <w:r w:rsidR="00870576">
            <w:rPr>
              <w:rFonts w:ascii="Calibri" w:eastAsia="Calibri" w:hAnsi="Calibri" w:cs="Times New Roman"/>
              <w:noProof/>
              <w:kern w:val="0"/>
              <w:sz w:val="24"/>
              <w:szCs w:val="24"/>
              <w14:ligatures w14:val="none"/>
            </w:rPr>
            <w:t xml:space="preserve"> </w:t>
          </w:r>
          <w:r w:rsidR="00870576" w:rsidRPr="00870576">
            <w:rPr>
              <w:rFonts w:ascii="Calibri" w:eastAsia="Calibri" w:hAnsi="Calibri" w:cs="Times New Roman"/>
              <w:noProof/>
              <w:kern w:val="0"/>
              <w:sz w:val="24"/>
              <w:szCs w:val="24"/>
              <w14:ligatures w14:val="none"/>
            </w:rPr>
            <w:t>(Murphy, 1973; Dixon, Klabjan, &amp; Bang, 2017; Lopez de Prado M. , 2018)</w:t>
          </w:r>
          <w:r w:rsidR="005B3EE8">
            <w:rPr>
              <w:rFonts w:ascii="Calibri" w:eastAsia="Calibri" w:hAnsi="Calibri" w:cs="Times New Roman"/>
              <w:kern w:val="0"/>
              <w:sz w:val="24"/>
              <w:szCs w:val="24"/>
              <w14:ligatures w14:val="none"/>
            </w:rPr>
            <w:fldChar w:fldCharType="end"/>
          </w:r>
        </w:sdtContent>
      </w:sdt>
      <w:r w:rsidRPr="00D74DCA">
        <w:rPr>
          <w:rFonts w:ascii="Calibri" w:eastAsia="Calibri" w:hAnsi="Calibri" w:cs="Times New Roman"/>
          <w:kern w:val="0"/>
          <w:sz w:val="24"/>
          <w:szCs w:val="24"/>
          <w14:ligatures w14:val="none"/>
        </w:rPr>
        <w:t>.</w:t>
      </w:r>
    </w:p>
    <w:p w14:paraId="3981F773" w14:textId="77777777" w:rsidR="00D74DCA" w:rsidRPr="00D74DCA" w:rsidRDefault="00D74DCA" w:rsidP="00D74DCA">
      <w:pPr>
        <w:spacing w:before="0" w:after="0"/>
        <w:rPr>
          <w:rFonts w:ascii="Calibri" w:eastAsia="Calibri" w:hAnsi="Calibri" w:cs="Times New Roman"/>
          <w:kern w:val="0"/>
          <w:sz w:val="24"/>
          <w:szCs w:val="24"/>
          <w14:ligatures w14:val="none"/>
        </w:rPr>
      </w:pPr>
    </w:p>
    <w:p w14:paraId="4D681065" w14:textId="705F83EB" w:rsidR="00D74DCA" w:rsidRDefault="00D74DCA" w:rsidP="00D74DCA">
      <w:pPr>
        <w:spacing w:before="0" w:after="0"/>
        <w:rPr>
          <w:rFonts w:ascii="Calibri" w:eastAsia="Calibri" w:hAnsi="Calibri" w:cs="Times New Roman"/>
          <w:kern w:val="0"/>
          <w:sz w:val="24"/>
          <w:szCs w:val="24"/>
          <w14:ligatures w14:val="none"/>
        </w:rPr>
      </w:pPr>
      <w:r w:rsidRPr="00D74DCA">
        <w:rPr>
          <w:rFonts w:ascii="Calibri" w:eastAsia="Calibri" w:hAnsi="Calibri" w:cs="Times New Roman"/>
          <w:kern w:val="0"/>
          <w:sz w:val="24"/>
          <w:szCs w:val="24"/>
          <w14:ligatures w14:val="none"/>
        </w:rPr>
        <w:t xml:space="preserve">Taken together, directional accuracy, ROC–AUC, and log-loss capture complementary dimensions of predictive performance. Improvements across all three measures provide stronger evidence of genuine predictive structure than improvements in any single metric alone. Nevertheless, statistical performance does not automatically imply economic profitability. </w:t>
      </w:r>
      <w:r w:rsidR="004E6D8A">
        <w:rPr>
          <w:rFonts w:ascii="Calibri" w:eastAsia="Calibri" w:hAnsi="Calibri" w:cs="Times New Roman"/>
          <w:kern w:val="0"/>
          <w:sz w:val="24"/>
          <w:szCs w:val="24"/>
          <w14:ligatures w14:val="none"/>
        </w:rPr>
        <w:t xml:space="preserve">A further </w:t>
      </w:r>
      <w:r w:rsidRPr="00D74DCA">
        <w:rPr>
          <w:rFonts w:ascii="Calibri" w:eastAsia="Calibri" w:hAnsi="Calibri" w:cs="Times New Roman"/>
          <w:kern w:val="0"/>
          <w:sz w:val="24"/>
          <w:szCs w:val="24"/>
          <w14:ligatures w14:val="none"/>
        </w:rPr>
        <w:t xml:space="preserve">translation of predictive signals into portfolio outcomes </w:t>
      </w:r>
      <w:r w:rsidR="00D90D0E">
        <w:rPr>
          <w:rFonts w:ascii="Calibri" w:eastAsia="Calibri" w:hAnsi="Calibri" w:cs="Times New Roman"/>
          <w:kern w:val="0"/>
          <w:sz w:val="24"/>
          <w:szCs w:val="24"/>
          <w14:ligatures w14:val="none"/>
        </w:rPr>
        <w:t>can be</w:t>
      </w:r>
      <w:r w:rsidRPr="00D74DCA">
        <w:rPr>
          <w:rFonts w:ascii="Calibri" w:eastAsia="Calibri" w:hAnsi="Calibri" w:cs="Times New Roman"/>
          <w:kern w:val="0"/>
          <w:sz w:val="24"/>
          <w:szCs w:val="24"/>
          <w14:ligatures w14:val="none"/>
        </w:rPr>
        <w:t xml:space="preserve"> evaluated separately through risk-adjusted performance analysis</w:t>
      </w:r>
      <w:r w:rsidR="00B02B95">
        <w:rPr>
          <w:rFonts w:ascii="Calibri" w:eastAsia="Calibri" w:hAnsi="Calibri" w:cs="Times New Roman"/>
          <w:kern w:val="0"/>
          <w:sz w:val="24"/>
          <w:szCs w:val="24"/>
          <w14:ligatures w14:val="none"/>
        </w:rPr>
        <w:t>, which falls outside the scope of this study</w:t>
      </w:r>
      <w:r w:rsidRPr="00D74DCA">
        <w:rPr>
          <w:rFonts w:ascii="Calibri" w:eastAsia="Calibri" w:hAnsi="Calibri" w:cs="Times New Roman"/>
          <w:kern w:val="0"/>
          <w:sz w:val="24"/>
          <w:szCs w:val="24"/>
          <w14:ligatures w14:val="none"/>
        </w:rPr>
        <w:t>.</w:t>
      </w:r>
    </w:p>
    <w:p w14:paraId="0DD49DEF" w14:textId="77777777" w:rsidR="00B2096B" w:rsidRDefault="00B2096B" w:rsidP="00C674BA">
      <w:pPr>
        <w:spacing w:before="0" w:after="160"/>
      </w:pPr>
    </w:p>
    <w:p w14:paraId="521A61DA" w14:textId="77777777" w:rsidR="004506B0" w:rsidRDefault="004506B0" w:rsidP="00C674BA">
      <w:pPr>
        <w:spacing w:before="0" w:after="160"/>
      </w:pPr>
    </w:p>
    <w:p w14:paraId="06964612" w14:textId="3848D1DB" w:rsidR="00B2096B" w:rsidRDefault="0048467F" w:rsidP="00B2096B">
      <w:pPr>
        <w:pStyle w:val="Heading2"/>
      </w:pPr>
      <w:bookmarkStart w:id="80" w:name="_Toc223935862"/>
      <w:r>
        <w:lastRenderedPageBreak/>
        <w:t xml:space="preserve">Feature </w:t>
      </w:r>
      <w:r w:rsidR="004506B0">
        <w:t>i</w:t>
      </w:r>
      <w:r>
        <w:t>mportance</w:t>
      </w:r>
      <w:bookmarkEnd w:id="80"/>
    </w:p>
    <w:p w14:paraId="622FA767" w14:textId="2F258AC1" w:rsidR="00956EF1" w:rsidRPr="00956EF1" w:rsidRDefault="00911892" w:rsidP="00956EF1">
      <w:pPr>
        <w:rPr>
          <w:sz w:val="24"/>
          <w:szCs w:val="24"/>
        </w:rPr>
      </w:pPr>
      <w:r>
        <w:rPr>
          <w:sz w:val="24"/>
          <w:szCs w:val="24"/>
        </w:rPr>
        <w:t>S</w:t>
      </w:r>
      <w:r w:rsidR="00766A0B" w:rsidRPr="008A2F6A">
        <w:rPr>
          <w:sz w:val="24"/>
          <w:szCs w:val="24"/>
        </w:rPr>
        <w:t xml:space="preserve">ection </w:t>
      </w:r>
      <w:hyperlink w:anchor="_Feature_selection" w:history="1">
        <w:r w:rsidR="00E97E5C" w:rsidRPr="00C131F3">
          <w:rPr>
            <w:rStyle w:val="Hyperlink"/>
            <w:sz w:val="24"/>
            <w:szCs w:val="24"/>
          </w:rPr>
          <w:t>3.5 Feature selection</w:t>
        </w:r>
      </w:hyperlink>
      <w:r w:rsidR="00E97E5C" w:rsidRPr="008A2F6A">
        <w:rPr>
          <w:sz w:val="24"/>
          <w:szCs w:val="24"/>
        </w:rPr>
        <w:t xml:space="preserve"> </w:t>
      </w:r>
      <w:r w:rsidR="00956EF1" w:rsidRPr="00956EF1">
        <w:rPr>
          <w:sz w:val="24"/>
          <w:szCs w:val="24"/>
        </w:rPr>
        <w:t>outlined the construction of the feature universe, guided by economic theory and empirical evidence. The resulting predictor set spans market-based indicators, valuation spreads, macroeconomic variables, volatility measures, liquidity proxies, and sentiment indicators. While theoretical reasoning motivates the inclusion of these predictors, empirical validation requires assessing whether the trained models meaningfully utilise these features in generating out-of-sample forecasts.</w:t>
      </w:r>
    </w:p>
    <w:p w14:paraId="08553DB8" w14:textId="1384183F" w:rsidR="00956EF1" w:rsidRPr="00956EF1" w:rsidRDefault="00956EF1" w:rsidP="00956EF1">
      <w:pPr>
        <w:rPr>
          <w:sz w:val="24"/>
          <w:szCs w:val="24"/>
        </w:rPr>
      </w:pPr>
      <w:r w:rsidRPr="00956EF1">
        <w:rPr>
          <w:sz w:val="24"/>
          <w:szCs w:val="24"/>
        </w:rPr>
        <w:t xml:space="preserve">Feature importance analysis is therefore employed as a diagnostic mechanism to evaluate the effectiveness of the feature selection framework. The objective is to determine which predictors materially contribute to model decisions, whether economically motivated variables dominate predictive behaviour, and whether feature relevance varies systematically across market regimes </w:t>
      </w:r>
      <w:r w:rsidRPr="005B7C59">
        <w:rPr>
          <w:color w:val="EE0000"/>
          <w:sz w:val="24"/>
          <w:szCs w:val="24"/>
        </w:rPr>
        <w:t>(</w:t>
      </w:r>
      <w:proofErr w:type="spellStart"/>
      <w:r w:rsidRPr="005B7C59">
        <w:rPr>
          <w:color w:val="EE0000"/>
          <w:sz w:val="24"/>
          <w:szCs w:val="24"/>
        </w:rPr>
        <w:t>Guidolin</w:t>
      </w:r>
      <w:proofErr w:type="spellEnd"/>
      <w:r w:rsidRPr="005B7C59">
        <w:rPr>
          <w:color w:val="EE0000"/>
          <w:sz w:val="24"/>
          <w:szCs w:val="24"/>
        </w:rPr>
        <w:t xml:space="preserve"> &amp; </w:t>
      </w:r>
      <w:proofErr w:type="spellStart"/>
      <w:r w:rsidRPr="005B7C59">
        <w:rPr>
          <w:color w:val="EE0000"/>
          <w:sz w:val="24"/>
          <w:szCs w:val="24"/>
        </w:rPr>
        <w:t>Pedio</w:t>
      </w:r>
      <w:proofErr w:type="spellEnd"/>
      <w:r w:rsidRPr="005B7C59">
        <w:rPr>
          <w:color w:val="EE0000"/>
          <w:sz w:val="24"/>
          <w:szCs w:val="24"/>
        </w:rPr>
        <w:t>, 2023)</w:t>
      </w:r>
      <w:r w:rsidRPr="00956EF1">
        <w:rPr>
          <w:sz w:val="24"/>
          <w:szCs w:val="24"/>
        </w:rPr>
        <w:t xml:space="preserve">. </w:t>
      </w:r>
    </w:p>
    <w:p w14:paraId="6DD83CAF" w14:textId="57A60C6C" w:rsidR="00956EF1" w:rsidRPr="00956EF1" w:rsidRDefault="00956EF1" w:rsidP="00956EF1">
      <w:pPr>
        <w:rPr>
          <w:sz w:val="24"/>
          <w:szCs w:val="24"/>
        </w:rPr>
      </w:pPr>
      <w:r w:rsidRPr="00956EF1">
        <w:rPr>
          <w:sz w:val="24"/>
          <w:szCs w:val="24"/>
        </w:rPr>
        <w:t xml:space="preserve">Feature importance is evaluated using Shapley values derived from cooperative game theory </w:t>
      </w:r>
      <w:sdt>
        <w:sdtPr>
          <w:rPr>
            <w:sz w:val="24"/>
            <w:szCs w:val="24"/>
          </w:rPr>
          <w:id w:val="849687389"/>
          <w:citation/>
        </w:sdtPr>
        <w:sdtEndPr/>
        <w:sdtContent>
          <w:r w:rsidR="008A2749">
            <w:rPr>
              <w:sz w:val="24"/>
              <w:szCs w:val="24"/>
            </w:rPr>
            <w:fldChar w:fldCharType="begin"/>
          </w:r>
          <w:r w:rsidR="008A2749">
            <w:rPr>
              <w:sz w:val="24"/>
              <w:szCs w:val="24"/>
            </w:rPr>
            <w:instrText xml:space="preserve"> CITATION Sha532 \l 7177 </w:instrText>
          </w:r>
          <w:r w:rsidR="008A2749">
            <w:rPr>
              <w:sz w:val="24"/>
              <w:szCs w:val="24"/>
            </w:rPr>
            <w:fldChar w:fldCharType="separate"/>
          </w:r>
          <w:r w:rsidR="008A2749" w:rsidRPr="008A2749">
            <w:rPr>
              <w:noProof/>
              <w:sz w:val="24"/>
              <w:szCs w:val="24"/>
            </w:rPr>
            <w:t>(Shapley, 1953)</w:t>
          </w:r>
          <w:r w:rsidR="008A2749">
            <w:rPr>
              <w:sz w:val="24"/>
              <w:szCs w:val="24"/>
            </w:rPr>
            <w:fldChar w:fldCharType="end"/>
          </w:r>
        </w:sdtContent>
      </w:sdt>
      <w:r w:rsidRPr="00956EF1">
        <w:rPr>
          <w:sz w:val="24"/>
          <w:szCs w:val="24"/>
        </w:rPr>
        <w:t>, implemented via the SHAP framework</w:t>
      </w:r>
      <w:r w:rsidR="00281415">
        <w:rPr>
          <w:sz w:val="24"/>
          <w:szCs w:val="24"/>
        </w:rPr>
        <w:t xml:space="preserve"> of Lundberg &amp; Lee </w:t>
      </w:r>
      <w:sdt>
        <w:sdtPr>
          <w:rPr>
            <w:sz w:val="24"/>
            <w:szCs w:val="24"/>
          </w:rPr>
          <w:id w:val="2077320697"/>
          <w:citation/>
        </w:sdtPr>
        <w:sdtEndPr/>
        <w:sdtContent>
          <w:r w:rsidR="00281415">
            <w:rPr>
              <w:sz w:val="24"/>
              <w:szCs w:val="24"/>
            </w:rPr>
            <w:fldChar w:fldCharType="begin"/>
          </w:r>
          <w:r w:rsidR="00281415">
            <w:rPr>
              <w:sz w:val="24"/>
              <w:szCs w:val="24"/>
            </w:rPr>
            <w:instrText xml:space="preserve"> CITATION Lun17 \l 7177 </w:instrText>
          </w:r>
          <w:r w:rsidR="00ED1A61">
            <w:rPr>
              <w:sz w:val="24"/>
              <w:szCs w:val="24"/>
            </w:rPr>
            <w:instrText xml:space="preserve"> \m Lun20</w:instrText>
          </w:r>
          <w:r w:rsidR="00281415">
            <w:rPr>
              <w:sz w:val="24"/>
              <w:szCs w:val="24"/>
            </w:rPr>
            <w:fldChar w:fldCharType="separate"/>
          </w:r>
          <w:r w:rsidR="00ED1A61" w:rsidRPr="00ED1A61">
            <w:rPr>
              <w:noProof/>
              <w:sz w:val="24"/>
              <w:szCs w:val="24"/>
            </w:rPr>
            <w:t>(Lundberg &amp; Lee, 2017; Lundberg, et al., 2020)</w:t>
          </w:r>
          <w:r w:rsidR="00281415">
            <w:rPr>
              <w:sz w:val="24"/>
              <w:szCs w:val="24"/>
            </w:rPr>
            <w:fldChar w:fldCharType="end"/>
          </w:r>
        </w:sdtContent>
      </w:sdt>
      <w:r w:rsidRPr="00956EF1">
        <w:rPr>
          <w:sz w:val="24"/>
          <w:szCs w:val="24"/>
        </w:rPr>
        <w:t>. Shapley values decompose each model prediction into additive contributions from individual features relative to a baseline expectation. Unlike heuristic measures such as tree split gain or coefficient magnitude alone, Shapley-based attribution reflects each feature’s marginal contribution to the model’s predictive output, accounting for nonlinearities and interactions</w:t>
      </w:r>
      <w:r w:rsidR="005B7C59">
        <w:rPr>
          <w:sz w:val="24"/>
          <w:szCs w:val="24"/>
        </w:rPr>
        <w:t xml:space="preserve"> </w:t>
      </w:r>
      <w:r w:rsidRPr="005B7C59">
        <w:rPr>
          <w:color w:val="EE0000"/>
          <w:sz w:val="24"/>
          <w:szCs w:val="24"/>
        </w:rPr>
        <w:t>(Joseph, 2019)</w:t>
      </w:r>
      <w:r w:rsidRPr="00956EF1">
        <w:rPr>
          <w:sz w:val="24"/>
          <w:szCs w:val="24"/>
        </w:rPr>
        <w:t xml:space="preserve">. Importance is therefore measured in terms of predictive influence rather than structural characteristics of the algorithm. This approach aligns with best practices in financial machine learning, where model interpretability is critical for both regulatory compliance and risk management </w:t>
      </w:r>
      <w:sdt>
        <w:sdtPr>
          <w:rPr>
            <w:sz w:val="24"/>
            <w:szCs w:val="24"/>
          </w:rPr>
          <w:id w:val="-764604944"/>
          <w:citation/>
        </w:sdtPr>
        <w:sdtEndPr/>
        <w:sdtContent>
          <w:r w:rsidR="005B7C59">
            <w:rPr>
              <w:sz w:val="24"/>
              <w:szCs w:val="24"/>
            </w:rPr>
            <w:fldChar w:fldCharType="begin"/>
          </w:r>
          <w:r w:rsidR="005B7C59">
            <w:rPr>
              <w:sz w:val="24"/>
              <w:szCs w:val="24"/>
            </w:rPr>
            <w:instrText xml:space="preserve"> CITATION Mol22 \l 7177 </w:instrText>
          </w:r>
          <w:r w:rsidR="005B7C59">
            <w:rPr>
              <w:sz w:val="24"/>
              <w:szCs w:val="24"/>
            </w:rPr>
            <w:fldChar w:fldCharType="separate"/>
          </w:r>
          <w:r w:rsidR="005B7C59" w:rsidRPr="005B7C59">
            <w:rPr>
              <w:noProof/>
              <w:sz w:val="24"/>
              <w:szCs w:val="24"/>
            </w:rPr>
            <w:t>(Molnar, 2022)</w:t>
          </w:r>
          <w:r w:rsidR="005B7C59">
            <w:rPr>
              <w:sz w:val="24"/>
              <w:szCs w:val="24"/>
            </w:rPr>
            <w:fldChar w:fldCharType="end"/>
          </w:r>
        </w:sdtContent>
      </w:sdt>
      <w:r w:rsidR="005B7C59" w:rsidRPr="00956EF1">
        <w:rPr>
          <w:sz w:val="24"/>
          <w:szCs w:val="24"/>
        </w:rPr>
        <w:t xml:space="preserve"> </w:t>
      </w:r>
      <w:r w:rsidRPr="00956EF1">
        <w:rPr>
          <w:sz w:val="24"/>
          <w:szCs w:val="24"/>
        </w:rPr>
        <w:t>.</w:t>
      </w:r>
    </w:p>
    <w:p w14:paraId="70D401F8" w14:textId="5C63A6EF" w:rsidR="00956EF1" w:rsidRPr="00956EF1" w:rsidRDefault="00956EF1" w:rsidP="00956EF1">
      <w:pPr>
        <w:rPr>
          <w:sz w:val="24"/>
          <w:szCs w:val="24"/>
        </w:rPr>
      </w:pPr>
      <w:r w:rsidRPr="00956EF1">
        <w:rPr>
          <w:sz w:val="24"/>
          <w:szCs w:val="24"/>
        </w:rPr>
        <w:t xml:space="preserve">To ensure methodological consistency across model classes, Shapley values are computed for all classification models in log-odds space. For models trained under the binary logistic objective, the prediction can be expressed as a latent decision score prior to logistic transformation. Shapley contributions are therefore evaluated with respect to this latent score rather than the transformed probability. This preserves linear additivity, ensures exact decomposition of predictions, and allows direct comparability of feature contributions across Logistic Regression, Generalised Additive Models, and </w:t>
      </w:r>
      <w:proofErr w:type="spellStart"/>
      <w:r w:rsidRPr="00956EF1">
        <w:rPr>
          <w:sz w:val="24"/>
          <w:szCs w:val="24"/>
        </w:rPr>
        <w:t>XGBoost</w:t>
      </w:r>
      <w:proofErr w:type="spellEnd"/>
      <w:r w:rsidRPr="00956EF1">
        <w:rPr>
          <w:sz w:val="24"/>
          <w:szCs w:val="24"/>
        </w:rPr>
        <w:t xml:space="preserve">. By computing feature importance in the same output space and over the same training window within each walk-forward iteration, the </w:t>
      </w:r>
      <w:r w:rsidRPr="00956EF1">
        <w:rPr>
          <w:sz w:val="24"/>
          <w:szCs w:val="24"/>
        </w:rPr>
        <w:lastRenderedPageBreak/>
        <w:t>analysis guarantees that differences in importance reflect model structure rather than scale inconsistencies.</w:t>
      </w:r>
    </w:p>
    <w:p w14:paraId="483DE640" w14:textId="6754B7DC" w:rsidR="00956EF1" w:rsidRPr="00956EF1" w:rsidRDefault="00956EF1" w:rsidP="00956EF1">
      <w:pPr>
        <w:rPr>
          <w:sz w:val="24"/>
          <w:szCs w:val="24"/>
        </w:rPr>
      </w:pPr>
      <w:r w:rsidRPr="00956EF1">
        <w:rPr>
          <w:sz w:val="24"/>
          <w:szCs w:val="24"/>
        </w:rPr>
        <w:t>Global feature importance is defined as the mean absolute Shapley value across observations within each walk-forward training window. This metric captures the average magnitude of predictive influence exerted by each feature, irrespective of direction. Within the context of this study, global importance serves three functions. First, it evaluates whether features motivated by theoretical literature rank among the most influential predictors. Second, it allows assessment of the relative dominance of feature categories, including market, macroeconomic, sentiment, and valuation variables. Third, it enables comparison across model classes to determine whether nonlinear specifications extract additional information from the feature universe, a key consideration when evaluating the incremental value of complex models over simpler benchmarks (Gu, Kelly, &amp; Xiu, 2020).</w:t>
      </w:r>
    </w:p>
    <w:p w14:paraId="4D75FABE" w14:textId="5CB5377A" w:rsidR="00956EF1" w:rsidRPr="00956EF1" w:rsidRDefault="00956EF1" w:rsidP="00956EF1">
      <w:pPr>
        <w:rPr>
          <w:sz w:val="24"/>
          <w:szCs w:val="24"/>
        </w:rPr>
      </w:pPr>
      <w:r w:rsidRPr="00956EF1">
        <w:rPr>
          <w:sz w:val="24"/>
          <w:szCs w:val="24"/>
        </w:rPr>
        <w:t xml:space="preserve">Beyond aggregate ranking, Shapley values permit local decomposition of individual predictions within each walk-forward period. This facilitates examination of which predictors drive forecasts during specific market environments. In particular, the framework allows evaluation of whether volatility and liquidity variables dominate during crisis regimes (Adrian &amp; </w:t>
      </w:r>
      <w:proofErr w:type="spellStart"/>
      <w:r w:rsidRPr="00956EF1">
        <w:rPr>
          <w:sz w:val="24"/>
          <w:szCs w:val="24"/>
        </w:rPr>
        <w:t>Brunnermeier</w:t>
      </w:r>
      <w:proofErr w:type="spellEnd"/>
      <w:r w:rsidRPr="00956EF1">
        <w:rPr>
          <w:sz w:val="24"/>
          <w:szCs w:val="24"/>
        </w:rPr>
        <w:t>, 2016), whether valuation spreads gain influence during recovery phases (Fama &amp; French, 1989), and whether macroeconomic indicators exhibit regime-dependent relevance (Ang &amp; Timmermann, 2012). Such regime-sensitive attribution strengthens the structural evaluation of the feature universe by linking predictive contributions to observable economic conditions.</w:t>
      </w:r>
    </w:p>
    <w:p w14:paraId="0B50F251" w14:textId="18CDE09E" w:rsidR="00956EF1" w:rsidRPr="00956EF1" w:rsidRDefault="00956EF1" w:rsidP="00956EF1">
      <w:pPr>
        <w:rPr>
          <w:sz w:val="24"/>
          <w:szCs w:val="24"/>
        </w:rPr>
      </w:pPr>
      <w:r w:rsidRPr="00956EF1">
        <w:rPr>
          <w:sz w:val="24"/>
          <w:szCs w:val="24"/>
        </w:rPr>
        <w:t>Financial predictors frequently exhibit multicollinearity, particularly within valuation and volatility categories. The Shapley framework distributes shared explanatory power proportionally among correlated variables, consistent with its game-theoretic foundation of efficiency and symmetry (Shapley, 1953). Consequently, importance reflects marginal predictive contribution within the trained model rather than structural economic causality. Feature importance should therefore be interpreted as evidence of predictive utility within the supervised learning architecture, not as proof of causal mechanisms.</w:t>
      </w:r>
    </w:p>
    <w:p w14:paraId="287A77D7" w14:textId="3B6CBD88" w:rsidR="0048467F" w:rsidRDefault="00956EF1" w:rsidP="00956EF1">
      <w:pPr>
        <w:rPr>
          <w:sz w:val="24"/>
          <w:szCs w:val="24"/>
        </w:rPr>
      </w:pPr>
      <w:r w:rsidRPr="00956EF1">
        <w:rPr>
          <w:sz w:val="24"/>
          <w:szCs w:val="24"/>
        </w:rPr>
        <w:t xml:space="preserve">Feature importance analysis complements the broader validation architecture of the study, which combines Combinatorial Purged Cross-Validation (CPCV) and walk-forward testing. While ROC-AUC and PR-AUC assess statistical discrimination and risk-adjusted returns </w:t>
      </w:r>
      <w:r w:rsidRPr="00956EF1">
        <w:rPr>
          <w:sz w:val="24"/>
          <w:szCs w:val="24"/>
        </w:rPr>
        <w:lastRenderedPageBreak/>
        <w:t>evaluate economic viability (De Prado, 2018), Shapley-based attribution provides structural confirmation that predictive signals are economically coherent. The integrated framework thus evaluates the feature selection process along three dimensions: statistical performance, economic performance, and structural contribution of predictors. In this way, feature importance analysis functions as a feedback mechanism linking theoretically motivated feature construction to realised predictive behaviour.</w:t>
      </w:r>
    </w:p>
    <w:p w14:paraId="772388C8" w14:textId="77777777" w:rsidR="00E12C8C" w:rsidRDefault="00E12C8C" w:rsidP="00956EF1"/>
    <w:p w14:paraId="2BCA5DD6" w14:textId="593493D0" w:rsidR="0048467F" w:rsidRPr="0048467F" w:rsidRDefault="0048467F" w:rsidP="00B217C2">
      <w:pPr>
        <w:pStyle w:val="Heading2"/>
        <w:numPr>
          <w:ilvl w:val="0"/>
          <w:numId w:val="0"/>
        </w:numPr>
        <w:sectPr w:rsidR="0048467F" w:rsidRPr="0048467F" w:rsidSect="007F3E84">
          <w:pgSz w:w="11906" w:h="16838"/>
          <w:pgMar w:top="1440" w:right="1440" w:bottom="1440" w:left="1440" w:header="709" w:footer="709" w:gutter="0"/>
          <w:cols w:space="720"/>
          <w:docGrid w:linePitch="299"/>
        </w:sectPr>
      </w:pPr>
    </w:p>
    <w:p w14:paraId="48F01F0B" w14:textId="093DE75E" w:rsidR="00447845" w:rsidRDefault="00447845" w:rsidP="00E82333">
      <w:pPr>
        <w:pStyle w:val="Chapter"/>
        <w:ind w:left="0"/>
      </w:pPr>
    </w:p>
    <w:p w14:paraId="3FBCE959" w14:textId="0AA0EFB6" w:rsidR="00E44EDB" w:rsidRPr="00E44EDB" w:rsidRDefault="00447845" w:rsidP="00E44EDB">
      <w:pPr>
        <w:pStyle w:val="Heading1"/>
      </w:pPr>
      <w:bookmarkStart w:id="81" w:name="_Toc223935863"/>
      <w:r>
        <w:t>Results</w:t>
      </w:r>
      <w:bookmarkEnd w:id="81"/>
    </w:p>
    <w:p w14:paraId="2672B6DE" w14:textId="1FC38A19" w:rsidR="002E7013" w:rsidRDefault="00285F08" w:rsidP="004852FC">
      <w:pPr>
        <w:pStyle w:val="Heading2"/>
        <w:jc w:val="both"/>
        <w:rPr>
          <w:rFonts w:cstheme="minorHAnsi"/>
          <w:color w:val="000000" w:themeColor="text1"/>
          <w:sz w:val="24"/>
          <w:szCs w:val="24"/>
        </w:rPr>
      </w:pPr>
      <w:bookmarkStart w:id="82" w:name="_Toc223935864"/>
      <w:r w:rsidRPr="00285F08">
        <w:rPr>
          <w:rFonts w:cstheme="minorHAnsi"/>
          <w:color w:val="000000" w:themeColor="text1"/>
          <w:sz w:val="24"/>
          <w:szCs w:val="24"/>
        </w:rPr>
        <w:t>Overview of the Evaluation Framework</w:t>
      </w:r>
      <w:bookmarkEnd w:id="82"/>
    </w:p>
    <w:p w14:paraId="15AE46F4" w14:textId="61A6D989" w:rsidR="002E7013" w:rsidRPr="00E44EDB" w:rsidRDefault="002E7013" w:rsidP="00FC2900">
      <w:pPr>
        <w:rPr>
          <w:sz w:val="24"/>
          <w:szCs w:val="24"/>
        </w:rPr>
      </w:pPr>
      <w:r w:rsidRPr="00E44EDB">
        <w:rPr>
          <w:sz w:val="24"/>
          <w:szCs w:val="24"/>
        </w:rPr>
        <w:t>The empirical findings presented in this chapter assess whether increasing model flexibility yields incremental predictive value in timing the relative performance of momentum, value, and quality factors in the South African equity market.</w:t>
      </w:r>
    </w:p>
    <w:p w14:paraId="3535FEB6" w14:textId="20D67885" w:rsidR="002E7013" w:rsidRPr="00E44EDB" w:rsidRDefault="004175CC" w:rsidP="002E7013">
      <w:pPr>
        <w:rPr>
          <w:sz w:val="24"/>
          <w:szCs w:val="24"/>
        </w:rPr>
      </w:pPr>
      <w:r>
        <w:rPr>
          <w:sz w:val="24"/>
          <w:szCs w:val="24"/>
        </w:rPr>
        <w:t xml:space="preserve">The evaluation is conducted in five distinct stages. Initially, the </w:t>
      </w:r>
      <w:r w:rsidR="00F5588B">
        <w:rPr>
          <w:sz w:val="24"/>
          <w:szCs w:val="24"/>
        </w:rPr>
        <w:t>behaviour</w:t>
      </w:r>
      <w:r>
        <w:rPr>
          <w:sz w:val="24"/>
          <w:szCs w:val="24"/>
        </w:rPr>
        <w:t xml:space="preserve"> and dependence structure of the selected factors are </w:t>
      </w:r>
      <w:r w:rsidR="00F5588B">
        <w:rPr>
          <w:sz w:val="24"/>
          <w:szCs w:val="24"/>
        </w:rPr>
        <w:t>analysed</w:t>
      </w:r>
      <w:r>
        <w:rPr>
          <w:sz w:val="24"/>
          <w:szCs w:val="24"/>
        </w:rPr>
        <w:t xml:space="preserve"> to establish the empirical environment in which factor timing is attempted. Subsequently, the out-of-sample predictive performance results for each factor pair are assessed across various model classes. Next, structural drivers of model </w:t>
      </w:r>
      <w:r w:rsidR="00F5588B">
        <w:rPr>
          <w:sz w:val="24"/>
          <w:szCs w:val="24"/>
        </w:rPr>
        <w:t>behaviour</w:t>
      </w:r>
      <w:r>
        <w:rPr>
          <w:sz w:val="24"/>
          <w:szCs w:val="24"/>
        </w:rPr>
        <w:t xml:space="preserve"> are </w:t>
      </w:r>
      <w:r w:rsidR="00F5588B">
        <w:rPr>
          <w:sz w:val="24"/>
          <w:szCs w:val="24"/>
        </w:rPr>
        <w:t>analysed</w:t>
      </w:r>
      <w:r>
        <w:rPr>
          <w:sz w:val="24"/>
          <w:szCs w:val="24"/>
        </w:rPr>
        <w:t xml:space="preserve"> utilizing Shapley-based feature </w:t>
      </w:r>
      <w:r w:rsidR="00A92152">
        <w:rPr>
          <w:sz w:val="24"/>
          <w:szCs w:val="24"/>
        </w:rPr>
        <w:t>importance</w:t>
      </w:r>
      <w:r>
        <w:rPr>
          <w:sz w:val="24"/>
          <w:szCs w:val="24"/>
        </w:rPr>
        <w:t>. Lastly, the implications of the validation framework on performance credibility are considered</w:t>
      </w:r>
      <w:r w:rsidR="003E7439">
        <w:rPr>
          <w:sz w:val="24"/>
          <w:szCs w:val="24"/>
        </w:rPr>
        <w:t xml:space="preserve"> by evaluating the stability of the optimized parameter set across walk-forward segments is examined to determine its robustness throughout validation segmen</w:t>
      </w:r>
      <w:r w:rsidR="00A92152">
        <w:rPr>
          <w:sz w:val="24"/>
          <w:szCs w:val="24"/>
        </w:rPr>
        <w:t>t.</w:t>
      </w:r>
    </w:p>
    <w:p w14:paraId="34605355" w14:textId="2C3E08CF" w:rsidR="002E7013" w:rsidRDefault="00925107" w:rsidP="002E7013">
      <w:pPr>
        <w:rPr>
          <w:sz w:val="24"/>
          <w:szCs w:val="24"/>
        </w:rPr>
      </w:pPr>
      <w:r>
        <w:rPr>
          <w:sz w:val="24"/>
          <w:szCs w:val="24"/>
        </w:rPr>
        <w:t xml:space="preserve">This layered evaluation framework guarantees that comparisons between models are performed under </w:t>
      </w:r>
      <w:r w:rsidR="00C165EA">
        <w:rPr>
          <w:sz w:val="24"/>
          <w:szCs w:val="24"/>
        </w:rPr>
        <w:t>similar</w:t>
      </w:r>
      <w:r>
        <w:rPr>
          <w:sz w:val="24"/>
          <w:szCs w:val="24"/>
        </w:rPr>
        <w:t xml:space="preserve"> information constraints and chronological </w:t>
      </w:r>
      <w:r w:rsidR="00450E42">
        <w:rPr>
          <w:sz w:val="24"/>
          <w:szCs w:val="24"/>
        </w:rPr>
        <w:t xml:space="preserve">order </w:t>
      </w:r>
      <w:r w:rsidR="007E0D2B">
        <w:rPr>
          <w:sz w:val="24"/>
          <w:szCs w:val="24"/>
        </w:rPr>
        <w:t xml:space="preserve">is </w:t>
      </w:r>
      <w:r w:rsidR="00450E42">
        <w:rPr>
          <w:sz w:val="24"/>
          <w:szCs w:val="24"/>
        </w:rPr>
        <w:t>a</w:t>
      </w:r>
      <w:r w:rsidR="00B81169">
        <w:rPr>
          <w:sz w:val="24"/>
          <w:szCs w:val="24"/>
        </w:rPr>
        <w:t>dhered to</w:t>
      </w:r>
      <w:r w:rsidR="007E0D2B">
        <w:rPr>
          <w:sz w:val="24"/>
          <w:szCs w:val="24"/>
        </w:rPr>
        <w:t>.</w:t>
      </w:r>
      <w:r>
        <w:rPr>
          <w:sz w:val="24"/>
          <w:szCs w:val="24"/>
        </w:rPr>
        <w:t xml:space="preserve"> </w:t>
      </w:r>
      <w:r w:rsidR="007E0D2B">
        <w:rPr>
          <w:sz w:val="24"/>
          <w:szCs w:val="24"/>
        </w:rPr>
        <w:t>This</w:t>
      </w:r>
      <w:r>
        <w:rPr>
          <w:sz w:val="24"/>
          <w:szCs w:val="24"/>
        </w:rPr>
        <w:t xml:space="preserve"> ensuring that observed variations in performance can be ascribed to model architecture rather than validation artifacts. Consequently, the results accurately depict incremental differences in functional adaptability and interaction </w:t>
      </w:r>
      <w:r w:rsidR="00F5588B">
        <w:rPr>
          <w:sz w:val="24"/>
          <w:szCs w:val="24"/>
        </w:rPr>
        <w:t>modelling</w:t>
      </w:r>
      <w:r>
        <w:rPr>
          <w:sz w:val="24"/>
          <w:szCs w:val="24"/>
        </w:rPr>
        <w:t xml:space="preserve"> capacity within a consistent empirical framework.</w:t>
      </w:r>
    </w:p>
    <w:p w14:paraId="615D39EE" w14:textId="77777777" w:rsidR="00285F08" w:rsidRPr="00E44EDB" w:rsidRDefault="00285F08" w:rsidP="002E7013">
      <w:pPr>
        <w:rPr>
          <w:sz w:val="24"/>
          <w:szCs w:val="24"/>
        </w:rPr>
      </w:pPr>
    </w:p>
    <w:p w14:paraId="4119F4CE" w14:textId="68DAA181" w:rsidR="00D51E23" w:rsidRPr="004B3871" w:rsidRDefault="00436EDC" w:rsidP="004852FC">
      <w:pPr>
        <w:pStyle w:val="Heading2"/>
        <w:jc w:val="both"/>
        <w:rPr>
          <w:rFonts w:cstheme="minorHAnsi"/>
          <w:color w:val="EE0000"/>
          <w:sz w:val="24"/>
          <w:szCs w:val="24"/>
        </w:rPr>
      </w:pPr>
      <w:bookmarkStart w:id="83" w:name="_Toc223935865"/>
      <w:r>
        <w:rPr>
          <w:rFonts w:cstheme="minorHAnsi"/>
          <w:color w:val="000000" w:themeColor="text1"/>
          <w:sz w:val="24"/>
          <w:szCs w:val="24"/>
        </w:rPr>
        <w:t>The structure and d</w:t>
      </w:r>
      <w:r w:rsidR="0054542F" w:rsidRPr="0054542F">
        <w:rPr>
          <w:rFonts w:cstheme="minorHAnsi"/>
          <w:color w:val="000000" w:themeColor="text1"/>
          <w:sz w:val="24"/>
          <w:szCs w:val="24"/>
        </w:rPr>
        <w:t xml:space="preserve">ynamics of </w:t>
      </w:r>
      <w:r w:rsidR="00257FD6">
        <w:rPr>
          <w:rFonts w:cstheme="minorHAnsi"/>
          <w:color w:val="000000" w:themeColor="text1"/>
          <w:sz w:val="24"/>
          <w:szCs w:val="24"/>
        </w:rPr>
        <w:t>l</w:t>
      </w:r>
      <w:r w:rsidR="0054542F" w:rsidRPr="0054542F">
        <w:rPr>
          <w:rFonts w:cstheme="minorHAnsi"/>
          <w:color w:val="000000" w:themeColor="text1"/>
          <w:sz w:val="24"/>
          <w:szCs w:val="24"/>
        </w:rPr>
        <w:t xml:space="preserve">ocal </w:t>
      </w:r>
      <w:r w:rsidR="00257FD6">
        <w:rPr>
          <w:rFonts w:cstheme="minorHAnsi"/>
          <w:color w:val="000000" w:themeColor="text1"/>
          <w:sz w:val="24"/>
          <w:szCs w:val="24"/>
        </w:rPr>
        <w:t>s</w:t>
      </w:r>
      <w:r w:rsidR="0054542F" w:rsidRPr="0054542F">
        <w:rPr>
          <w:rFonts w:cstheme="minorHAnsi"/>
          <w:color w:val="000000" w:themeColor="text1"/>
          <w:sz w:val="24"/>
          <w:szCs w:val="24"/>
        </w:rPr>
        <w:t xml:space="preserve">tyle </w:t>
      </w:r>
      <w:r w:rsidR="00257FD6">
        <w:rPr>
          <w:rFonts w:cstheme="minorHAnsi"/>
          <w:color w:val="000000" w:themeColor="text1"/>
          <w:sz w:val="24"/>
          <w:szCs w:val="24"/>
        </w:rPr>
        <w:t>f</w:t>
      </w:r>
      <w:r w:rsidR="0054542F" w:rsidRPr="0054542F">
        <w:rPr>
          <w:rFonts w:cstheme="minorHAnsi"/>
          <w:color w:val="000000" w:themeColor="text1"/>
          <w:sz w:val="24"/>
          <w:szCs w:val="24"/>
        </w:rPr>
        <w:t>actors</w:t>
      </w:r>
      <w:bookmarkEnd w:id="83"/>
    </w:p>
    <w:p w14:paraId="6C8AFE49" w14:textId="62D66438" w:rsidR="00BB1CE8" w:rsidRDefault="005B3D71" w:rsidP="007C51D1">
      <w:pPr>
        <w:rPr>
          <w:sz w:val="24"/>
          <w:szCs w:val="24"/>
        </w:rPr>
      </w:pPr>
      <w:r w:rsidRPr="005B3D71">
        <w:rPr>
          <w:sz w:val="24"/>
          <w:szCs w:val="24"/>
        </w:rPr>
        <w:t xml:space="preserve">Before evaluating predictive performance, it is essential to characterize the </w:t>
      </w:r>
      <w:r w:rsidR="00001BBE" w:rsidRPr="005B3D71">
        <w:rPr>
          <w:sz w:val="24"/>
          <w:szCs w:val="24"/>
        </w:rPr>
        <w:t>behaviour</w:t>
      </w:r>
      <w:r w:rsidRPr="005B3D71">
        <w:rPr>
          <w:sz w:val="24"/>
          <w:szCs w:val="24"/>
        </w:rPr>
        <w:t xml:space="preserve"> of the momentum, value, and quality factors in the South African equity market. Empirical evidence reveals significant dispersion in long-run performance paths, substantial time variation in volatility and return dynamics, and regime-dependent inter-factor dependence. </w:t>
      </w:r>
      <w:r w:rsidR="002C6ACA" w:rsidRPr="002C6ACA">
        <w:rPr>
          <w:sz w:val="24"/>
          <w:szCs w:val="24"/>
        </w:rPr>
        <w:t xml:space="preserve">These patterns suggest that factor premiums are not static. They shift with market conditions and the risks </w:t>
      </w:r>
      <w:r w:rsidR="002C6ACA" w:rsidRPr="002C6ACA">
        <w:rPr>
          <w:sz w:val="24"/>
          <w:szCs w:val="24"/>
        </w:rPr>
        <w:lastRenderedPageBreak/>
        <w:t>that happen to be in favour at the time. That points to a conditional approach</w:t>
      </w:r>
      <w:r w:rsidR="00914F81">
        <w:rPr>
          <w:sz w:val="24"/>
          <w:szCs w:val="24"/>
        </w:rPr>
        <w:t xml:space="preserve">, </w:t>
      </w:r>
      <w:r w:rsidR="002C6ACA" w:rsidRPr="002C6ACA">
        <w:rPr>
          <w:sz w:val="24"/>
          <w:szCs w:val="24"/>
        </w:rPr>
        <w:t>one that adapts as regimes change</w:t>
      </w:r>
      <w:r w:rsidR="00064621">
        <w:rPr>
          <w:sz w:val="24"/>
          <w:szCs w:val="24"/>
        </w:rPr>
        <w:t>s</w:t>
      </w:r>
      <w:r w:rsidRPr="005B3D71">
        <w:rPr>
          <w:sz w:val="24"/>
          <w:szCs w:val="24"/>
        </w:rPr>
        <w:t>.</w:t>
      </w:r>
    </w:p>
    <w:p w14:paraId="7EC01A26" w14:textId="2F9ED52B" w:rsidR="004F687E" w:rsidRPr="00027733" w:rsidRDefault="004F687E" w:rsidP="00027733">
      <w:pPr>
        <w:pStyle w:val="Heading3"/>
        <w:numPr>
          <w:ilvl w:val="0"/>
          <w:numId w:val="0"/>
        </w:numPr>
        <w:rPr>
          <w:rFonts w:eastAsia="Times New Roman"/>
        </w:rPr>
      </w:pPr>
      <w:r w:rsidRPr="00027733">
        <w:rPr>
          <w:rFonts w:eastAsia="Times New Roman"/>
        </w:rPr>
        <w:t xml:space="preserve">Unconditional </w:t>
      </w:r>
      <w:r w:rsidR="004506B0">
        <w:rPr>
          <w:rFonts w:eastAsia="Times New Roman"/>
        </w:rPr>
        <w:t>f</w:t>
      </w:r>
      <w:r w:rsidRPr="00027733">
        <w:rPr>
          <w:rFonts w:eastAsia="Times New Roman"/>
        </w:rPr>
        <w:t xml:space="preserve">actor </w:t>
      </w:r>
      <w:r w:rsidR="004506B0">
        <w:rPr>
          <w:rFonts w:eastAsia="Times New Roman"/>
        </w:rPr>
        <w:t>r</w:t>
      </w:r>
      <w:r w:rsidRPr="00027733">
        <w:rPr>
          <w:rFonts w:eastAsia="Times New Roman"/>
        </w:rPr>
        <w:t>eturns</w:t>
      </w:r>
    </w:p>
    <w:p w14:paraId="400ADC28" w14:textId="31FA1DEC" w:rsidR="00A20E86" w:rsidRDefault="0039527B" w:rsidP="00A20E86">
      <w:pPr>
        <w:keepNext/>
      </w:pPr>
      <w:r w:rsidRPr="0039527B">
        <w:rPr>
          <w:noProof/>
        </w:rPr>
        <w:drawing>
          <wp:inline distT="0" distB="0" distL="0" distR="0" wp14:anchorId="635AC5D1" wp14:editId="3503AD9E">
            <wp:extent cx="5731510" cy="2717800"/>
            <wp:effectExtent l="0" t="0" r="2540" b="6350"/>
            <wp:docPr id="174025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59666" name=""/>
                    <pic:cNvPicPr/>
                  </pic:nvPicPr>
                  <pic:blipFill>
                    <a:blip r:embed="rId29"/>
                    <a:stretch>
                      <a:fillRect/>
                    </a:stretch>
                  </pic:blipFill>
                  <pic:spPr>
                    <a:xfrm>
                      <a:off x="0" y="0"/>
                      <a:ext cx="5732308" cy="2718178"/>
                    </a:xfrm>
                    <a:prstGeom prst="rect">
                      <a:avLst/>
                    </a:prstGeom>
                  </pic:spPr>
                </pic:pic>
              </a:graphicData>
            </a:graphic>
          </wp:inline>
        </w:drawing>
      </w:r>
    </w:p>
    <w:p w14:paraId="2AB82402" w14:textId="143244B5" w:rsidR="004F687E" w:rsidRDefault="00A20E86" w:rsidP="00A20E86">
      <w:pPr>
        <w:pStyle w:val="Caption"/>
        <w:rPr>
          <w:b/>
          <w:bCs/>
        </w:rPr>
      </w:pPr>
      <w:bookmarkStart w:id="84" w:name="_Ref220357238"/>
      <w:bookmarkStart w:id="85" w:name="_Toc223935879"/>
      <w:r w:rsidRPr="0015427C">
        <w:rPr>
          <w:b/>
          <w:bCs/>
        </w:rPr>
        <w:t xml:space="preserve">Figure </w:t>
      </w:r>
      <w:r w:rsidRPr="0015427C">
        <w:rPr>
          <w:b/>
          <w:bCs/>
        </w:rPr>
        <w:fldChar w:fldCharType="begin"/>
      </w:r>
      <w:r w:rsidRPr="0015427C">
        <w:rPr>
          <w:b/>
          <w:bCs/>
        </w:rPr>
        <w:instrText xml:space="preserve"> SEQ Figure \* ARABIC </w:instrText>
      </w:r>
      <w:r w:rsidRPr="0015427C">
        <w:rPr>
          <w:b/>
          <w:bCs/>
        </w:rPr>
        <w:fldChar w:fldCharType="separate"/>
      </w:r>
      <w:r w:rsidR="002B67E7">
        <w:rPr>
          <w:b/>
          <w:bCs/>
          <w:noProof/>
        </w:rPr>
        <w:t>5</w:t>
      </w:r>
      <w:r w:rsidRPr="0015427C">
        <w:rPr>
          <w:b/>
          <w:bCs/>
        </w:rPr>
        <w:fldChar w:fldCharType="end"/>
      </w:r>
      <w:bookmarkEnd w:id="84"/>
      <w:r w:rsidRPr="0015427C">
        <w:rPr>
          <w:b/>
          <w:bCs/>
        </w:rPr>
        <w:t>: Cumulative factor returns</w:t>
      </w:r>
      <w:bookmarkEnd w:id="85"/>
    </w:p>
    <w:p w14:paraId="22651D11" w14:textId="77777777" w:rsidR="00B743D7" w:rsidRPr="00B743D7" w:rsidRDefault="00B743D7" w:rsidP="00B743D7"/>
    <w:p w14:paraId="755CC298" w14:textId="645CFDC2" w:rsidR="00FE61C5" w:rsidRDefault="00893689" w:rsidP="00FE61C5">
      <w:pPr>
        <w:rPr>
          <w:sz w:val="24"/>
          <w:szCs w:val="24"/>
        </w:rPr>
      </w:pPr>
      <w:r>
        <w:rPr>
          <w:sz w:val="24"/>
          <w:szCs w:val="24"/>
        </w:rPr>
        <w:fldChar w:fldCharType="begin"/>
      </w:r>
      <w:r>
        <w:rPr>
          <w:sz w:val="24"/>
          <w:szCs w:val="24"/>
        </w:rPr>
        <w:instrText xml:space="preserve"> REF _Ref220357238 \h </w:instrText>
      </w:r>
      <w:r>
        <w:rPr>
          <w:sz w:val="24"/>
          <w:szCs w:val="24"/>
        </w:rPr>
      </w:r>
      <w:r>
        <w:rPr>
          <w:sz w:val="24"/>
          <w:szCs w:val="24"/>
        </w:rPr>
        <w:fldChar w:fldCharType="separate"/>
      </w:r>
      <w:r w:rsidRPr="0015427C">
        <w:rPr>
          <w:b/>
          <w:bCs/>
        </w:rPr>
        <w:t xml:space="preserve">Figure </w:t>
      </w:r>
      <w:r>
        <w:rPr>
          <w:b/>
          <w:bCs/>
          <w:noProof/>
        </w:rPr>
        <w:t>5</w:t>
      </w:r>
      <w:r>
        <w:rPr>
          <w:sz w:val="24"/>
          <w:szCs w:val="24"/>
        </w:rPr>
        <w:fldChar w:fldCharType="end"/>
      </w:r>
      <w:r>
        <w:rPr>
          <w:sz w:val="24"/>
          <w:szCs w:val="24"/>
        </w:rPr>
        <w:t xml:space="preserve"> </w:t>
      </w:r>
      <w:r w:rsidR="00FE61C5">
        <w:rPr>
          <w:sz w:val="24"/>
          <w:szCs w:val="24"/>
        </w:rPr>
        <w:t>S</w:t>
      </w:r>
      <w:r w:rsidR="00FE61C5" w:rsidRPr="00776178">
        <w:rPr>
          <w:sz w:val="24"/>
          <w:szCs w:val="24"/>
        </w:rPr>
        <w:t>hows the cumulative returns for momentum, value, and quality factors over the full period. Momentum has the highest long-term returns, but also experiences occasional declines. Quality and value have more moderate returns, with quality generally being more stable than value. These results show that all factors have periods of both strong performance and losses, especially momentum and value. This means that looking only at average long-term results can hide important changes that happen within shorter time frames. As a result, unconditional performance does not fully reflect how these factors really behave.</w:t>
      </w:r>
    </w:p>
    <w:p w14:paraId="406143A4" w14:textId="77777777" w:rsidR="00776178" w:rsidRDefault="00776178" w:rsidP="004F687E">
      <w:pPr>
        <w:rPr>
          <w:sz w:val="24"/>
          <w:szCs w:val="24"/>
        </w:rPr>
      </w:pPr>
    </w:p>
    <w:p w14:paraId="23A8C6BE" w14:textId="12F062F2" w:rsidR="00E569A9" w:rsidRPr="00E569A9" w:rsidRDefault="00CB284C" w:rsidP="00B17C20">
      <w:pPr>
        <w:pStyle w:val="Heading3"/>
        <w:numPr>
          <w:ilvl w:val="0"/>
          <w:numId w:val="0"/>
        </w:numPr>
      </w:pPr>
      <w:r>
        <w:lastRenderedPageBreak/>
        <w:t>Time-v</w:t>
      </w:r>
      <w:r w:rsidR="00F11BA9">
        <w:t>arying</w:t>
      </w:r>
      <w:r w:rsidR="004F687E" w:rsidRPr="004F687E">
        <w:t xml:space="preserve"> </w:t>
      </w:r>
      <w:r w:rsidR="004506B0">
        <w:t>v</w:t>
      </w:r>
      <w:r w:rsidR="004F687E" w:rsidRPr="004F687E">
        <w:t xml:space="preserve">olatility and </w:t>
      </w:r>
      <w:r w:rsidR="004506B0">
        <w:t>r</w:t>
      </w:r>
      <w:r w:rsidR="004F687E" w:rsidRPr="004F687E">
        <w:t xml:space="preserve">eturn </w:t>
      </w:r>
      <w:r w:rsidR="004506B0">
        <w:t>d</w:t>
      </w:r>
      <w:r w:rsidR="004F687E" w:rsidRPr="004F687E">
        <w:t>ispersion</w:t>
      </w:r>
    </w:p>
    <w:p w14:paraId="5DBEB8B6" w14:textId="77777777" w:rsidR="0000459F" w:rsidRDefault="006C1969" w:rsidP="00B17C20">
      <w:pPr>
        <w:keepNext/>
        <w:rPr>
          <w:sz w:val="24"/>
          <w:szCs w:val="24"/>
        </w:rPr>
      </w:pPr>
      <w:r w:rsidRPr="006C1969">
        <w:rPr>
          <w:sz w:val="24"/>
          <w:szCs w:val="24"/>
        </w:rPr>
        <w:t xml:space="preserve">While cumulative returns summarize long-run outcomes, </w:t>
      </w:r>
      <w:r>
        <w:rPr>
          <w:sz w:val="24"/>
          <w:szCs w:val="24"/>
        </w:rPr>
        <w:fldChar w:fldCharType="begin"/>
      </w:r>
      <w:r>
        <w:rPr>
          <w:sz w:val="24"/>
          <w:szCs w:val="24"/>
        </w:rPr>
        <w:instrText xml:space="preserve"> REF _Ref220357344 \h </w:instrText>
      </w:r>
      <w:r>
        <w:rPr>
          <w:sz w:val="24"/>
          <w:szCs w:val="24"/>
        </w:rPr>
      </w:r>
      <w:r>
        <w:rPr>
          <w:sz w:val="24"/>
          <w:szCs w:val="24"/>
        </w:rPr>
        <w:fldChar w:fldCharType="separate"/>
      </w:r>
      <w:r w:rsidRPr="00F02B0C">
        <w:rPr>
          <w:b/>
          <w:bCs/>
        </w:rPr>
        <w:t xml:space="preserve">Figure </w:t>
      </w:r>
      <w:r>
        <w:rPr>
          <w:b/>
          <w:bCs/>
          <w:noProof/>
        </w:rPr>
        <w:t>6</w:t>
      </w:r>
      <w:r>
        <w:rPr>
          <w:sz w:val="24"/>
          <w:szCs w:val="24"/>
        </w:rPr>
        <w:fldChar w:fldCharType="end"/>
      </w:r>
      <w:r w:rsidRPr="006C1969">
        <w:rPr>
          <w:sz w:val="24"/>
          <w:szCs w:val="24"/>
        </w:rPr>
        <w:t xml:space="preserve"> illustrates the evolution of 12-month rolling returns, offering insight into the variability of factor performance. All three factors exhibit pronounced time variation in returns.</w:t>
      </w:r>
    </w:p>
    <w:p w14:paraId="445D69C7" w14:textId="77777777" w:rsidR="0000459F" w:rsidRDefault="0000459F" w:rsidP="00B17C20">
      <w:pPr>
        <w:keepNext/>
        <w:rPr>
          <w:sz w:val="24"/>
          <w:szCs w:val="24"/>
        </w:rPr>
      </w:pPr>
    </w:p>
    <w:p w14:paraId="2BD6C116" w14:textId="29633396" w:rsidR="00B17C20" w:rsidRDefault="00806C8C" w:rsidP="00B17C20">
      <w:pPr>
        <w:keepNext/>
      </w:pPr>
      <w:r w:rsidRPr="00806C8C">
        <w:rPr>
          <w:noProof/>
        </w:rPr>
        <w:drawing>
          <wp:inline distT="0" distB="0" distL="0" distR="0" wp14:anchorId="32109614" wp14:editId="63649E63">
            <wp:extent cx="5731510" cy="2823845"/>
            <wp:effectExtent l="0" t="0" r="2540" b="0"/>
            <wp:docPr id="30294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47245" name=""/>
                    <pic:cNvPicPr/>
                  </pic:nvPicPr>
                  <pic:blipFill>
                    <a:blip r:embed="rId30"/>
                    <a:stretch>
                      <a:fillRect/>
                    </a:stretch>
                  </pic:blipFill>
                  <pic:spPr>
                    <a:xfrm>
                      <a:off x="0" y="0"/>
                      <a:ext cx="5731510" cy="2823845"/>
                    </a:xfrm>
                    <a:prstGeom prst="rect">
                      <a:avLst/>
                    </a:prstGeom>
                  </pic:spPr>
                </pic:pic>
              </a:graphicData>
            </a:graphic>
          </wp:inline>
        </w:drawing>
      </w:r>
    </w:p>
    <w:p w14:paraId="37E50BAE" w14:textId="491E2B96" w:rsidR="001C6DE4" w:rsidRPr="00F02B0C" w:rsidRDefault="00B17C20" w:rsidP="00F02B0C">
      <w:pPr>
        <w:pStyle w:val="Caption"/>
        <w:rPr>
          <w:b/>
          <w:bCs/>
          <w:sz w:val="24"/>
          <w:szCs w:val="24"/>
        </w:rPr>
      </w:pPr>
      <w:bookmarkStart w:id="86" w:name="_Ref220357344"/>
      <w:bookmarkStart w:id="87" w:name="_Toc223935880"/>
      <w:r w:rsidRPr="00F02B0C">
        <w:rPr>
          <w:b/>
          <w:bCs/>
        </w:rPr>
        <w:t xml:space="preserve">Figure </w:t>
      </w:r>
      <w:r w:rsidRPr="00F02B0C">
        <w:rPr>
          <w:b/>
          <w:bCs/>
        </w:rPr>
        <w:fldChar w:fldCharType="begin"/>
      </w:r>
      <w:r w:rsidRPr="00F02B0C">
        <w:rPr>
          <w:b/>
          <w:bCs/>
        </w:rPr>
        <w:instrText xml:space="preserve"> SEQ Figure \* ARABIC </w:instrText>
      </w:r>
      <w:r w:rsidRPr="00F02B0C">
        <w:rPr>
          <w:b/>
          <w:bCs/>
        </w:rPr>
        <w:fldChar w:fldCharType="separate"/>
      </w:r>
      <w:r w:rsidR="002B67E7">
        <w:rPr>
          <w:b/>
          <w:bCs/>
          <w:noProof/>
        </w:rPr>
        <w:t>6</w:t>
      </w:r>
      <w:r w:rsidRPr="00F02B0C">
        <w:rPr>
          <w:b/>
          <w:bCs/>
        </w:rPr>
        <w:fldChar w:fldCharType="end"/>
      </w:r>
      <w:bookmarkEnd w:id="86"/>
      <w:r w:rsidRPr="00F02B0C">
        <w:rPr>
          <w:b/>
          <w:bCs/>
        </w:rPr>
        <w:t xml:space="preserve">: </w:t>
      </w:r>
      <w:r w:rsidR="00806C8C">
        <w:rPr>
          <w:b/>
          <w:bCs/>
        </w:rPr>
        <w:t>12</w:t>
      </w:r>
      <w:r w:rsidR="00F02B0C" w:rsidRPr="00F02B0C">
        <w:rPr>
          <w:b/>
          <w:bCs/>
        </w:rPr>
        <w:t>-month rolling factor returns</w:t>
      </w:r>
      <w:bookmarkEnd w:id="87"/>
    </w:p>
    <w:p w14:paraId="25B65F13" w14:textId="77777777" w:rsidR="00E53A45" w:rsidRDefault="00EB5C9C" w:rsidP="004F687E">
      <w:pPr>
        <w:rPr>
          <w:sz w:val="24"/>
          <w:szCs w:val="24"/>
        </w:rPr>
      </w:pPr>
      <w:r>
        <w:rPr>
          <w:sz w:val="24"/>
          <w:szCs w:val="24"/>
        </w:rPr>
        <w:fldChar w:fldCharType="begin"/>
      </w:r>
      <w:r>
        <w:rPr>
          <w:sz w:val="24"/>
          <w:szCs w:val="24"/>
        </w:rPr>
        <w:instrText xml:space="preserve"> REF _Ref220357238 \h </w:instrText>
      </w:r>
      <w:r>
        <w:rPr>
          <w:sz w:val="24"/>
          <w:szCs w:val="24"/>
        </w:rPr>
      </w:r>
      <w:r>
        <w:rPr>
          <w:sz w:val="24"/>
          <w:szCs w:val="24"/>
        </w:rPr>
        <w:fldChar w:fldCharType="separate"/>
      </w:r>
      <w:r w:rsidRPr="0015427C">
        <w:rPr>
          <w:b/>
          <w:bCs/>
        </w:rPr>
        <w:t xml:space="preserve">Figure </w:t>
      </w:r>
      <w:r>
        <w:rPr>
          <w:b/>
          <w:bCs/>
          <w:noProof/>
        </w:rPr>
        <w:t>5</w:t>
      </w:r>
      <w:r>
        <w:rPr>
          <w:sz w:val="24"/>
          <w:szCs w:val="24"/>
        </w:rPr>
        <w:fldChar w:fldCharType="end"/>
      </w:r>
      <w:r w:rsidR="00580A0C">
        <w:rPr>
          <w:sz w:val="24"/>
          <w:szCs w:val="24"/>
        </w:rPr>
        <w:t xml:space="preserve"> </w:t>
      </w:r>
      <w:r w:rsidR="00E30934">
        <w:rPr>
          <w:sz w:val="24"/>
          <w:szCs w:val="24"/>
        </w:rPr>
        <w:t xml:space="preserve">shows the long-term trend of </w:t>
      </w:r>
      <w:r w:rsidR="009D2D19">
        <w:rPr>
          <w:sz w:val="24"/>
          <w:szCs w:val="24"/>
        </w:rPr>
        <w:t>cumulative return pattern highligh</w:t>
      </w:r>
      <w:r w:rsidR="00E30934">
        <w:rPr>
          <w:sz w:val="24"/>
          <w:szCs w:val="24"/>
        </w:rPr>
        <w:t>ting</w:t>
      </w:r>
      <w:r w:rsidR="009D2D19">
        <w:rPr>
          <w:sz w:val="24"/>
          <w:szCs w:val="24"/>
        </w:rPr>
        <w:t xml:space="preserve"> the distinct patterns of factor performance over time</w:t>
      </w:r>
      <w:r w:rsidR="009D2D19" w:rsidRPr="00176ACC">
        <w:rPr>
          <w:sz w:val="24"/>
          <w:szCs w:val="24"/>
        </w:rPr>
        <w:t>.</w:t>
      </w:r>
      <w:r w:rsidR="009D2D19">
        <w:rPr>
          <w:sz w:val="24"/>
          <w:szCs w:val="24"/>
        </w:rPr>
        <w:t xml:space="preserve"> </w:t>
      </w:r>
      <w:r w:rsidR="009A60E4">
        <w:rPr>
          <w:sz w:val="24"/>
          <w:szCs w:val="24"/>
        </w:rPr>
        <w:t>V</w:t>
      </w:r>
      <w:r w:rsidR="00176ACC" w:rsidRPr="00176ACC">
        <w:rPr>
          <w:sz w:val="24"/>
          <w:szCs w:val="24"/>
        </w:rPr>
        <w:t>alue</w:t>
      </w:r>
      <w:r w:rsidR="00CE48E1">
        <w:rPr>
          <w:sz w:val="24"/>
          <w:szCs w:val="24"/>
        </w:rPr>
        <w:t xml:space="preserve"> often</w:t>
      </w:r>
      <w:r w:rsidR="00ED7882">
        <w:rPr>
          <w:sz w:val="24"/>
          <w:szCs w:val="24"/>
        </w:rPr>
        <w:t xml:space="preserve"> </w:t>
      </w:r>
      <w:r w:rsidR="00176ACC" w:rsidRPr="00176ACC">
        <w:rPr>
          <w:sz w:val="24"/>
          <w:szCs w:val="24"/>
        </w:rPr>
        <w:t xml:space="preserve">experiences </w:t>
      </w:r>
      <w:r w:rsidR="00CE48E1">
        <w:rPr>
          <w:sz w:val="24"/>
          <w:szCs w:val="24"/>
        </w:rPr>
        <w:t xml:space="preserve">the </w:t>
      </w:r>
      <w:r w:rsidR="001F5A14">
        <w:rPr>
          <w:sz w:val="24"/>
          <w:szCs w:val="24"/>
        </w:rPr>
        <w:t>large</w:t>
      </w:r>
      <w:r w:rsidR="00CE48E1">
        <w:rPr>
          <w:sz w:val="24"/>
          <w:szCs w:val="24"/>
        </w:rPr>
        <w:t>st</w:t>
      </w:r>
      <w:r w:rsidR="001F5A14">
        <w:rPr>
          <w:sz w:val="24"/>
          <w:szCs w:val="24"/>
        </w:rPr>
        <w:t xml:space="preserve"> drawdowns</w:t>
      </w:r>
      <w:r w:rsidR="00176ACC" w:rsidRPr="00176ACC">
        <w:rPr>
          <w:sz w:val="24"/>
          <w:szCs w:val="24"/>
        </w:rPr>
        <w:t>, with deep negative rolling returns during crisis periods</w:t>
      </w:r>
      <w:r w:rsidR="006B4102">
        <w:rPr>
          <w:rStyle w:val="FootnoteReference"/>
          <w:sz w:val="24"/>
          <w:szCs w:val="24"/>
        </w:rPr>
        <w:footnoteReference w:id="2"/>
      </w:r>
      <w:r w:rsidR="00176ACC" w:rsidRPr="00176ACC">
        <w:rPr>
          <w:sz w:val="24"/>
          <w:szCs w:val="24"/>
        </w:rPr>
        <w:t xml:space="preserve"> followed by shar</w:t>
      </w:r>
      <w:r w:rsidR="003D5DE1">
        <w:rPr>
          <w:sz w:val="24"/>
          <w:szCs w:val="24"/>
        </w:rPr>
        <w:t>p</w:t>
      </w:r>
      <w:r w:rsidR="00176ACC" w:rsidRPr="00176ACC">
        <w:rPr>
          <w:sz w:val="24"/>
          <w:szCs w:val="24"/>
        </w:rPr>
        <w:t xml:space="preserve"> recoveries</w:t>
      </w:r>
      <w:sdt>
        <w:sdtPr>
          <w:rPr>
            <w:sz w:val="24"/>
            <w:szCs w:val="24"/>
          </w:rPr>
          <w:id w:val="1194426455"/>
          <w:citation/>
        </w:sdtPr>
        <w:sdtEndPr/>
        <w:sdtContent>
          <w:r w:rsidR="00D6147B">
            <w:rPr>
              <w:sz w:val="24"/>
              <w:szCs w:val="24"/>
            </w:rPr>
            <w:fldChar w:fldCharType="begin"/>
          </w:r>
          <w:r w:rsidR="00D6147B">
            <w:rPr>
              <w:sz w:val="24"/>
              <w:szCs w:val="24"/>
            </w:rPr>
            <w:instrText xml:space="preserve"> CITATION Fam92 \l 7177 </w:instrText>
          </w:r>
          <w:r w:rsidR="00855D6B">
            <w:rPr>
              <w:sz w:val="24"/>
              <w:szCs w:val="24"/>
            </w:rPr>
            <w:instrText xml:space="preserve"> \m Lak94 \m Asn13</w:instrText>
          </w:r>
          <w:r w:rsidR="00D6147B">
            <w:rPr>
              <w:sz w:val="24"/>
              <w:szCs w:val="24"/>
            </w:rPr>
            <w:fldChar w:fldCharType="separate"/>
          </w:r>
          <w:r w:rsidR="00855D6B">
            <w:rPr>
              <w:noProof/>
              <w:sz w:val="24"/>
              <w:szCs w:val="24"/>
            </w:rPr>
            <w:t xml:space="preserve"> </w:t>
          </w:r>
          <w:r w:rsidR="00855D6B" w:rsidRPr="00855D6B">
            <w:rPr>
              <w:noProof/>
              <w:sz w:val="24"/>
              <w:szCs w:val="24"/>
            </w:rPr>
            <w:t>(Fama &amp; French, 1992; Lakonishok, Shleifer, &amp; Vishny, 1994; Asness, Moskowitz, &amp; Pedersen, 2013)</w:t>
          </w:r>
          <w:r w:rsidR="00D6147B">
            <w:rPr>
              <w:sz w:val="24"/>
              <w:szCs w:val="24"/>
            </w:rPr>
            <w:fldChar w:fldCharType="end"/>
          </w:r>
        </w:sdtContent>
      </w:sdt>
      <w:r w:rsidR="00176ACC" w:rsidRPr="00176ACC">
        <w:rPr>
          <w:sz w:val="24"/>
          <w:szCs w:val="24"/>
        </w:rPr>
        <w:t>.</w:t>
      </w:r>
      <w:r w:rsidR="00E02C2D">
        <w:rPr>
          <w:sz w:val="24"/>
          <w:szCs w:val="24"/>
        </w:rPr>
        <w:t xml:space="preserve"> </w:t>
      </w:r>
    </w:p>
    <w:p w14:paraId="7BD15F9C" w14:textId="0A0852D8" w:rsidR="00117B43" w:rsidRDefault="00E53A45" w:rsidP="004F687E">
      <w:pPr>
        <w:rPr>
          <w:sz w:val="24"/>
          <w:szCs w:val="24"/>
        </w:rPr>
      </w:pPr>
      <w:r w:rsidRPr="00E53A45">
        <w:rPr>
          <w:sz w:val="24"/>
          <w:szCs w:val="24"/>
        </w:rPr>
        <w:t>For most of the sample, momentum and quality have similar levels of volatility overall. Both fluctuate less than value, and outside of crisis periods their return patterns tend to move togethe</w:t>
      </w:r>
      <w:r>
        <w:rPr>
          <w:sz w:val="24"/>
          <w:szCs w:val="24"/>
        </w:rPr>
        <w:t>r.</w:t>
      </w:r>
      <w:r w:rsidR="00B82FE8">
        <w:rPr>
          <w:sz w:val="24"/>
          <w:szCs w:val="24"/>
        </w:rPr>
        <w:t xml:space="preserve"> </w:t>
      </w:r>
      <w:r w:rsidR="00221348" w:rsidRPr="00221348">
        <w:rPr>
          <w:sz w:val="24"/>
          <w:szCs w:val="24"/>
        </w:rPr>
        <w:t>The difference shows up when conditions deteriorat</w:t>
      </w:r>
      <w:r w:rsidR="00221348">
        <w:rPr>
          <w:sz w:val="24"/>
          <w:szCs w:val="24"/>
        </w:rPr>
        <w:t>e</w:t>
      </w:r>
      <w:r w:rsidR="006C21BD">
        <w:rPr>
          <w:sz w:val="24"/>
          <w:szCs w:val="24"/>
        </w:rPr>
        <w:t>. D</w:t>
      </w:r>
      <w:r w:rsidR="00E02C2D" w:rsidRPr="00E02C2D">
        <w:rPr>
          <w:sz w:val="24"/>
          <w:szCs w:val="24"/>
        </w:rPr>
        <w:t>uring stressed market conditions, momentum's downturns are generally less severe. This is because momentum profits derive from trend persistence</w:t>
      </w:r>
      <w:r w:rsidR="00822C27">
        <w:rPr>
          <w:sz w:val="24"/>
          <w:szCs w:val="24"/>
        </w:rPr>
        <w:t xml:space="preserve">, </w:t>
      </w:r>
      <w:r w:rsidR="00E02C2D" w:rsidRPr="00E02C2D">
        <w:rPr>
          <w:sz w:val="24"/>
          <w:szCs w:val="24"/>
        </w:rPr>
        <w:t>an effect that has held across many markets and time periods</w:t>
      </w:r>
      <w:sdt>
        <w:sdtPr>
          <w:rPr>
            <w:sz w:val="24"/>
            <w:szCs w:val="24"/>
          </w:rPr>
          <w:id w:val="255325106"/>
          <w:citation/>
        </w:sdtPr>
        <w:sdtEndPr/>
        <w:sdtContent>
          <w:r w:rsidR="00C150E1">
            <w:rPr>
              <w:sz w:val="24"/>
              <w:szCs w:val="24"/>
            </w:rPr>
            <w:fldChar w:fldCharType="begin"/>
          </w:r>
          <w:r w:rsidR="00C150E1">
            <w:rPr>
              <w:sz w:val="24"/>
              <w:szCs w:val="24"/>
            </w:rPr>
            <w:instrText xml:space="preserve"> CITATION Jeg93 \l 7177 </w:instrText>
          </w:r>
          <w:r w:rsidR="0014406E">
            <w:rPr>
              <w:sz w:val="24"/>
              <w:szCs w:val="24"/>
            </w:rPr>
            <w:instrText xml:space="preserve"> \m Dan16</w:instrText>
          </w:r>
          <w:r w:rsidR="00C150E1">
            <w:rPr>
              <w:sz w:val="24"/>
              <w:szCs w:val="24"/>
            </w:rPr>
            <w:fldChar w:fldCharType="separate"/>
          </w:r>
          <w:r w:rsidR="0014406E">
            <w:rPr>
              <w:noProof/>
              <w:sz w:val="24"/>
              <w:szCs w:val="24"/>
            </w:rPr>
            <w:t xml:space="preserve"> </w:t>
          </w:r>
          <w:r w:rsidR="0014406E" w:rsidRPr="0014406E">
            <w:rPr>
              <w:noProof/>
              <w:sz w:val="24"/>
              <w:szCs w:val="24"/>
            </w:rPr>
            <w:t>(Jegadeesh &amp; Titman, 1993; Daniel &amp; Moskowitz, Momentum crashes, 2016)</w:t>
          </w:r>
          <w:r w:rsidR="00C150E1">
            <w:rPr>
              <w:sz w:val="24"/>
              <w:szCs w:val="24"/>
            </w:rPr>
            <w:fldChar w:fldCharType="end"/>
          </w:r>
        </w:sdtContent>
      </w:sdt>
      <w:r w:rsidR="00176ACC" w:rsidRPr="00176ACC">
        <w:rPr>
          <w:sz w:val="24"/>
          <w:szCs w:val="24"/>
        </w:rPr>
        <w:t>.</w:t>
      </w:r>
      <w:r w:rsidR="003D4CB2">
        <w:rPr>
          <w:sz w:val="24"/>
          <w:szCs w:val="24"/>
        </w:rPr>
        <w:t xml:space="preserve"> </w:t>
      </w:r>
      <w:r w:rsidR="00506AFE">
        <w:rPr>
          <w:sz w:val="24"/>
          <w:szCs w:val="24"/>
        </w:rPr>
        <w:t xml:space="preserve">Quality, </w:t>
      </w:r>
      <w:r w:rsidR="00E5334B">
        <w:rPr>
          <w:sz w:val="24"/>
          <w:szCs w:val="24"/>
        </w:rPr>
        <w:lastRenderedPageBreak/>
        <w:t xml:space="preserve">however, </w:t>
      </w:r>
      <w:r w:rsidR="0067532D">
        <w:rPr>
          <w:sz w:val="24"/>
          <w:szCs w:val="24"/>
        </w:rPr>
        <w:t>experiences deep drawdowns and slower recoveries</w:t>
      </w:r>
      <w:r w:rsidR="00364B01">
        <w:rPr>
          <w:sz w:val="24"/>
          <w:szCs w:val="24"/>
        </w:rPr>
        <w:t xml:space="preserve">. Although quality is defensive in nature, </w:t>
      </w:r>
      <w:r w:rsidR="00CC5766">
        <w:rPr>
          <w:sz w:val="24"/>
          <w:szCs w:val="24"/>
        </w:rPr>
        <w:t>it is not immune to br</w:t>
      </w:r>
      <w:r w:rsidR="003D4CB2">
        <w:rPr>
          <w:sz w:val="24"/>
          <w:szCs w:val="24"/>
        </w:rPr>
        <w:t>oad</w:t>
      </w:r>
      <w:r w:rsidR="00CC5766">
        <w:rPr>
          <w:sz w:val="24"/>
          <w:szCs w:val="24"/>
        </w:rPr>
        <w:t xml:space="preserve"> market declines</w:t>
      </w:r>
      <w:r w:rsidR="00720B47" w:rsidRPr="00720B47">
        <w:rPr>
          <w:sz w:val="24"/>
          <w:szCs w:val="24"/>
        </w:rPr>
        <w:t>.</w:t>
      </w:r>
      <w:sdt>
        <w:sdtPr>
          <w:rPr>
            <w:sz w:val="24"/>
            <w:szCs w:val="24"/>
          </w:rPr>
          <w:id w:val="393635414"/>
          <w:citation/>
        </w:sdtPr>
        <w:sdtEndPr/>
        <w:sdtContent>
          <w:r w:rsidR="0014406E">
            <w:rPr>
              <w:sz w:val="24"/>
              <w:szCs w:val="24"/>
            </w:rPr>
            <w:fldChar w:fldCharType="begin"/>
          </w:r>
          <w:r w:rsidR="0014406E">
            <w:rPr>
              <w:sz w:val="24"/>
              <w:szCs w:val="24"/>
            </w:rPr>
            <w:instrText xml:space="preserve"> CITATION Qua19 \l 7177 </w:instrText>
          </w:r>
          <w:r w:rsidR="0014406E">
            <w:rPr>
              <w:sz w:val="24"/>
              <w:szCs w:val="24"/>
            </w:rPr>
            <w:fldChar w:fldCharType="separate"/>
          </w:r>
          <w:r w:rsidR="0014406E">
            <w:rPr>
              <w:noProof/>
              <w:sz w:val="24"/>
              <w:szCs w:val="24"/>
            </w:rPr>
            <w:t xml:space="preserve"> </w:t>
          </w:r>
          <w:r w:rsidR="0014406E" w:rsidRPr="0014406E">
            <w:rPr>
              <w:noProof/>
              <w:sz w:val="24"/>
              <w:szCs w:val="24"/>
            </w:rPr>
            <w:t>(Asness, Frazzini, &amp; Pedersen, 2019)</w:t>
          </w:r>
          <w:r w:rsidR="0014406E">
            <w:rPr>
              <w:sz w:val="24"/>
              <w:szCs w:val="24"/>
            </w:rPr>
            <w:fldChar w:fldCharType="end"/>
          </w:r>
        </w:sdtContent>
      </w:sdt>
      <w:r w:rsidR="00176ACC" w:rsidRPr="00176ACC">
        <w:rPr>
          <w:sz w:val="24"/>
          <w:szCs w:val="24"/>
        </w:rPr>
        <w:t xml:space="preserve">. </w:t>
      </w:r>
    </w:p>
    <w:p w14:paraId="09120F11" w14:textId="77777777" w:rsidR="00BF14CD" w:rsidRDefault="00BF14CD" w:rsidP="004F687E">
      <w:pPr>
        <w:rPr>
          <w:sz w:val="24"/>
          <w:szCs w:val="24"/>
        </w:rPr>
      </w:pPr>
    </w:p>
    <w:p w14:paraId="777F62D3" w14:textId="1A0C8B45" w:rsidR="004F687E" w:rsidRPr="004F687E" w:rsidRDefault="004F687E" w:rsidP="00660AB5">
      <w:pPr>
        <w:pStyle w:val="Heading3"/>
        <w:numPr>
          <w:ilvl w:val="0"/>
          <w:numId w:val="0"/>
        </w:numPr>
      </w:pPr>
      <w:r w:rsidRPr="004F687E">
        <w:t xml:space="preserve">Factor </w:t>
      </w:r>
      <w:r w:rsidR="004506B0">
        <w:t>c</w:t>
      </w:r>
      <w:r w:rsidRPr="004F687E">
        <w:t xml:space="preserve">o-movement and </w:t>
      </w:r>
      <w:r w:rsidR="004506B0">
        <w:t>s</w:t>
      </w:r>
      <w:r w:rsidRPr="004F687E">
        <w:t xml:space="preserve">tability of </w:t>
      </w:r>
      <w:r w:rsidR="004506B0">
        <w:t>c</w:t>
      </w:r>
      <w:r w:rsidRPr="004F687E">
        <w:t>o-relationships</w:t>
      </w:r>
    </w:p>
    <w:p w14:paraId="14882019" w14:textId="045FAFEF" w:rsidR="00524620" w:rsidRDefault="0012627C" w:rsidP="0012627C">
      <w:pPr>
        <w:rPr>
          <w:sz w:val="24"/>
          <w:szCs w:val="24"/>
        </w:rPr>
      </w:pPr>
      <w:r w:rsidRPr="0012627C">
        <w:rPr>
          <w:sz w:val="24"/>
          <w:szCs w:val="24"/>
        </w:rPr>
        <w:t xml:space="preserve">Beyond individual factor dynamics, the joint behaviour of </w:t>
      </w:r>
      <w:r w:rsidR="006361D5">
        <w:rPr>
          <w:sz w:val="24"/>
          <w:szCs w:val="24"/>
        </w:rPr>
        <w:t>m</w:t>
      </w:r>
      <w:r w:rsidRPr="0012627C">
        <w:rPr>
          <w:sz w:val="24"/>
          <w:szCs w:val="24"/>
        </w:rPr>
        <w:t xml:space="preserve">omentum, </w:t>
      </w:r>
      <w:r w:rsidR="006361D5">
        <w:rPr>
          <w:sz w:val="24"/>
          <w:szCs w:val="24"/>
        </w:rPr>
        <w:t>v</w:t>
      </w:r>
      <w:r w:rsidRPr="0012627C">
        <w:rPr>
          <w:sz w:val="24"/>
          <w:szCs w:val="24"/>
        </w:rPr>
        <w:t xml:space="preserve">alue, and </w:t>
      </w:r>
      <w:r w:rsidR="006361D5">
        <w:rPr>
          <w:sz w:val="24"/>
          <w:szCs w:val="24"/>
        </w:rPr>
        <w:t>q</w:t>
      </w:r>
      <w:r w:rsidRPr="0012627C">
        <w:rPr>
          <w:sz w:val="24"/>
          <w:szCs w:val="24"/>
        </w:rPr>
        <w:t>uality</w:t>
      </w:r>
      <w:r w:rsidR="00371CA9">
        <w:rPr>
          <w:sz w:val="24"/>
          <w:szCs w:val="24"/>
        </w:rPr>
        <w:t xml:space="preserve">, </w:t>
      </w:r>
      <w:r w:rsidRPr="0012627C">
        <w:rPr>
          <w:sz w:val="24"/>
          <w:szCs w:val="24"/>
        </w:rPr>
        <w:t xml:space="preserve">factor co-movement is neither constant nor negligible over time. </w:t>
      </w:r>
    </w:p>
    <w:p w14:paraId="64CCF5D2" w14:textId="77777777" w:rsidR="003315C8" w:rsidRDefault="003315C8" w:rsidP="0012627C">
      <w:pPr>
        <w:rPr>
          <w:sz w:val="24"/>
          <w:szCs w:val="24"/>
        </w:rPr>
      </w:pPr>
    </w:p>
    <w:tbl>
      <w:tblPr>
        <w:tblStyle w:val="PlainTable3"/>
        <w:tblW w:w="0" w:type="auto"/>
        <w:tblLook w:val="04A0" w:firstRow="1" w:lastRow="0" w:firstColumn="1" w:lastColumn="0" w:noHBand="0" w:noVBand="1"/>
      </w:tblPr>
      <w:tblGrid>
        <w:gridCol w:w="4513"/>
        <w:gridCol w:w="4513"/>
      </w:tblGrid>
      <w:tr w:rsidR="00EE2925" w14:paraId="00C40FE0" w14:textId="77777777" w:rsidTr="00EE29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13" w:type="dxa"/>
          </w:tcPr>
          <w:p w14:paraId="05AF1F9E" w14:textId="3F87BF06" w:rsidR="00EE2925" w:rsidRPr="00443C5A" w:rsidRDefault="00EE2925" w:rsidP="00EE2925">
            <w:pPr>
              <w:pStyle w:val="Caption"/>
              <w:keepNext/>
              <w:rPr>
                <w:b/>
                <w:bCs w:val="0"/>
              </w:rPr>
            </w:pPr>
            <w:bookmarkStart w:id="88" w:name="_Ref221375273"/>
            <w:bookmarkStart w:id="89" w:name="_Toc223935896"/>
            <w:r w:rsidRPr="00443C5A">
              <w:rPr>
                <w:b/>
                <w:bCs w:val="0"/>
              </w:rPr>
              <w:t xml:space="preserve">Table </w:t>
            </w:r>
            <w:r w:rsidR="00242E35" w:rsidRPr="00443C5A">
              <w:rPr>
                <w:b/>
              </w:rPr>
              <w:fldChar w:fldCharType="begin"/>
            </w:r>
            <w:r w:rsidR="00242E35" w:rsidRPr="00443C5A">
              <w:rPr>
                <w:b/>
                <w:bCs w:val="0"/>
              </w:rPr>
              <w:instrText xml:space="preserve"> SEQ Table \* ARABIC </w:instrText>
            </w:r>
            <w:r w:rsidR="00242E35" w:rsidRPr="00443C5A">
              <w:rPr>
                <w:b/>
              </w:rPr>
              <w:fldChar w:fldCharType="separate"/>
            </w:r>
            <w:r w:rsidR="00242E35" w:rsidRPr="00443C5A">
              <w:rPr>
                <w:b/>
                <w:bCs w:val="0"/>
                <w:noProof/>
              </w:rPr>
              <w:t>5</w:t>
            </w:r>
            <w:r w:rsidR="00242E35" w:rsidRPr="00443C5A">
              <w:rPr>
                <w:b/>
                <w:noProof/>
              </w:rPr>
              <w:fldChar w:fldCharType="end"/>
            </w:r>
            <w:bookmarkEnd w:id="88"/>
            <w:r w:rsidR="00524620" w:rsidRPr="00443C5A">
              <w:rPr>
                <w:rFonts w:asciiTheme="minorHAnsi" w:hAnsiTheme="minorHAnsi"/>
                <w:b/>
                <w:bCs w:val="0"/>
              </w:rPr>
              <w:t>: Spearman</w:t>
            </w:r>
            <w:r w:rsidR="00443C5A">
              <w:rPr>
                <w:rFonts w:asciiTheme="minorHAnsi" w:hAnsiTheme="minorHAnsi"/>
                <w:b/>
                <w:bCs w:val="0"/>
              </w:rPr>
              <w:t>’s correlation</w:t>
            </w:r>
            <w:bookmarkEnd w:id="89"/>
          </w:p>
          <w:tbl>
            <w:tblPr>
              <w:tblStyle w:val="PlainTable4"/>
              <w:tblW w:w="0" w:type="auto"/>
              <w:jc w:val="center"/>
              <w:tblLook w:val="0600" w:firstRow="0" w:lastRow="0" w:firstColumn="0" w:lastColumn="0" w:noHBand="1" w:noVBand="1"/>
            </w:tblPr>
            <w:tblGrid>
              <w:gridCol w:w="1284"/>
              <w:gridCol w:w="1284"/>
              <w:gridCol w:w="785"/>
              <w:gridCol w:w="860"/>
            </w:tblGrid>
            <w:tr w:rsidR="00EE2925" w14:paraId="5C004E2F" w14:textId="77777777" w:rsidTr="00BA59E3">
              <w:trPr>
                <w:trHeight w:val="338"/>
                <w:jc w:val="center"/>
              </w:trPr>
              <w:tc>
                <w:tcPr>
                  <w:tcW w:w="0" w:type="auto"/>
                  <w:tcBorders>
                    <w:top w:val="single" w:sz="4" w:space="0" w:color="auto"/>
                    <w:bottom w:val="single" w:sz="4" w:space="0" w:color="auto"/>
                  </w:tcBorders>
                </w:tcPr>
                <w:p w14:paraId="77C831DB" w14:textId="77777777" w:rsidR="00EE2925" w:rsidRPr="00394F52" w:rsidRDefault="00EE2925" w:rsidP="00EE2925">
                  <w:pPr>
                    <w:spacing w:line="240" w:lineRule="auto"/>
                    <w:rPr>
                      <w:b/>
                      <w:bCs/>
                    </w:rPr>
                  </w:pPr>
                </w:p>
              </w:tc>
              <w:tc>
                <w:tcPr>
                  <w:tcW w:w="0" w:type="auto"/>
                  <w:tcBorders>
                    <w:top w:val="single" w:sz="4" w:space="0" w:color="auto"/>
                    <w:bottom w:val="single" w:sz="4" w:space="0" w:color="auto"/>
                  </w:tcBorders>
                </w:tcPr>
                <w:p w14:paraId="562DA97A" w14:textId="77777777" w:rsidR="00EE2925" w:rsidRPr="000C2E67" w:rsidRDefault="00EE2925" w:rsidP="00EE2925">
                  <w:pPr>
                    <w:spacing w:line="240" w:lineRule="auto"/>
                    <w:jc w:val="center"/>
                  </w:pPr>
                  <w:r w:rsidRPr="000C2E67">
                    <w:t>Momentum</w:t>
                  </w:r>
                </w:p>
              </w:tc>
              <w:tc>
                <w:tcPr>
                  <w:tcW w:w="0" w:type="auto"/>
                  <w:tcBorders>
                    <w:top w:val="single" w:sz="4" w:space="0" w:color="auto"/>
                    <w:bottom w:val="single" w:sz="4" w:space="0" w:color="auto"/>
                  </w:tcBorders>
                </w:tcPr>
                <w:p w14:paraId="30CB7E2B" w14:textId="77777777" w:rsidR="00EE2925" w:rsidRPr="000C2E67" w:rsidRDefault="00EE2925" w:rsidP="00EE2925">
                  <w:pPr>
                    <w:spacing w:line="240" w:lineRule="auto"/>
                    <w:jc w:val="center"/>
                  </w:pPr>
                  <w:r w:rsidRPr="000C2E67">
                    <w:t>Value</w:t>
                  </w:r>
                </w:p>
              </w:tc>
              <w:tc>
                <w:tcPr>
                  <w:tcW w:w="0" w:type="auto"/>
                  <w:tcBorders>
                    <w:top w:val="single" w:sz="4" w:space="0" w:color="auto"/>
                    <w:bottom w:val="single" w:sz="4" w:space="0" w:color="auto"/>
                  </w:tcBorders>
                </w:tcPr>
                <w:p w14:paraId="09B41117" w14:textId="77777777" w:rsidR="00EE2925" w:rsidRPr="000C2E67" w:rsidRDefault="00EE2925" w:rsidP="00EE2925">
                  <w:pPr>
                    <w:spacing w:line="240" w:lineRule="auto"/>
                    <w:jc w:val="center"/>
                  </w:pPr>
                  <w:r w:rsidRPr="000C2E67">
                    <w:t>Quality</w:t>
                  </w:r>
                </w:p>
              </w:tc>
            </w:tr>
            <w:tr w:rsidR="00EE2925" w14:paraId="1F7EDC00" w14:textId="77777777" w:rsidTr="00BA59E3">
              <w:trPr>
                <w:trHeight w:val="74"/>
                <w:jc w:val="center"/>
              </w:trPr>
              <w:tc>
                <w:tcPr>
                  <w:tcW w:w="0" w:type="auto"/>
                  <w:tcBorders>
                    <w:top w:val="single" w:sz="4" w:space="0" w:color="auto"/>
                  </w:tcBorders>
                </w:tcPr>
                <w:p w14:paraId="12C44F12" w14:textId="77777777" w:rsidR="00EE2925" w:rsidRDefault="00EE2925" w:rsidP="00EE2925">
                  <w:pPr>
                    <w:spacing w:line="240" w:lineRule="auto"/>
                  </w:pPr>
                  <w:r>
                    <w:t>Momentum</w:t>
                  </w:r>
                </w:p>
              </w:tc>
              <w:tc>
                <w:tcPr>
                  <w:tcW w:w="0" w:type="auto"/>
                  <w:tcBorders>
                    <w:top w:val="single" w:sz="4" w:space="0" w:color="auto"/>
                  </w:tcBorders>
                </w:tcPr>
                <w:p w14:paraId="101A31E5" w14:textId="77777777" w:rsidR="00EE2925" w:rsidRPr="000C2E67" w:rsidRDefault="00EE2925" w:rsidP="00EE2925">
                  <w:pPr>
                    <w:spacing w:line="240" w:lineRule="auto"/>
                    <w:jc w:val="center"/>
                  </w:pPr>
                  <w:r w:rsidRPr="000C2E67">
                    <w:t xml:space="preserve">1.000  </w:t>
                  </w:r>
                </w:p>
              </w:tc>
              <w:tc>
                <w:tcPr>
                  <w:tcW w:w="0" w:type="auto"/>
                  <w:tcBorders>
                    <w:top w:val="single" w:sz="4" w:space="0" w:color="auto"/>
                  </w:tcBorders>
                </w:tcPr>
                <w:p w14:paraId="57F8D530" w14:textId="77777777" w:rsidR="00EE2925" w:rsidRPr="000C2E67" w:rsidRDefault="00EE2925" w:rsidP="00EE2925">
                  <w:pPr>
                    <w:spacing w:line="240" w:lineRule="auto"/>
                    <w:jc w:val="center"/>
                  </w:pPr>
                  <w:r w:rsidRPr="000C2E67">
                    <w:t>0.80</w:t>
                  </w:r>
                  <w:r>
                    <w:t>5</w:t>
                  </w:r>
                  <w:r w:rsidRPr="000C2E67">
                    <w:t xml:space="preserve"> </w:t>
                  </w:r>
                </w:p>
              </w:tc>
              <w:tc>
                <w:tcPr>
                  <w:tcW w:w="0" w:type="auto"/>
                  <w:tcBorders>
                    <w:top w:val="single" w:sz="4" w:space="0" w:color="auto"/>
                  </w:tcBorders>
                </w:tcPr>
                <w:p w14:paraId="001778B8" w14:textId="77777777" w:rsidR="00EE2925" w:rsidRPr="000C2E67" w:rsidRDefault="00EE2925" w:rsidP="00EE2925">
                  <w:pPr>
                    <w:spacing w:line="240" w:lineRule="auto"/>
                    <w:jc w:val="center"/>
                  </w:pPr>
                  <w:r w:rsidRPr="000C2E67">
                    <w:t>-0.03</w:t>
                  </w:r>
                  <w:r>
                    <w:t>9</w:t>
                  </w:r>
                </w:p>
              </w:tc>
            </w:tr>
            <w:tr w:rsidR="00EE2925" w14:paraId="32AEE9B9" w14:textId="77777777" w:rsidTr="00BA59E3">
              <w:trPr>
                <w:trHeight w:val="74"/>
                <w:jc w:val="center"/>
              </w:trPr>
              <w:tc>
                <w:tcPr>
                  <w:tcW w:w="0" w:type="auto"/>
                </w:tcPr>
                <w:p w14:paraId="60CAA578" w14:textId="77777777" w:rsidR="00EE2925" w:rsidRDefault="00EE2925" w:rsidP="00EE2925">
                  <w:pPr>
                    <w:spacing w:line="240" w:lineRule="auto"/>
                  </w:pPr>
                  <w:r>
                    <w:t>Value</w:t>
                  </w:r>
                </w:p>
              </w:tc>
              <w:tc>
                <w:tcPr>
                  <w:tcW w:w="0" w:type="auto"/>
                </w:tcPr>
                <w:p w14:paraId="593AE048" w14:textId="77777777" w:rsidR="00EE2925" w:rsidRDefault="00EE2925" w:rsidP="00EE2925">
                  <w:pPr>
                    <w:spacing w:line="240" w:lineRule="auto"/>
                    <w:jc w:val="center"/>
                  </w:pPr>
                  <w:r>
                    <w:t>0.805</w:t>
                  </w:r>
                </w:p>
              </w:tc>
              <w:tc>
                <w:tcPr>
                  <w:tcW w:w="0" w:type="auto"/>
                </w:tcPr>
                <w:p w14:paraId="42BB1561" w14:textId="77777777" w:rsidR="00EE2925" w:rsidRDefault="00EE2925" w:rsidP="00EE2925">
                  <w:pPr>
                    <w:spacing w:line="240" w:lineRule="auto"/>
                    <w:jc w:val="center"/>
                  </w:pPr>
                  <w:r>
                    <w:t>1.000</w:t>
                  </w:r>
                </w:p>
              </w:tc>
              <w:tc>
                <w:tcPr>
                  <w:tcW w:w="0" w:type="auto"/>
                </w:tcPr>
                <w:p w14:paraId="1E30014F" w14:textId="77777777" w:rsidR="00EE2925" w:rsidRDefault="00EE2925" w:rsidP="00EE2925">
                  <w:pPr>
                    <w:spacing w:line="240" w:lineRule="auto"/>
                    <w:jc w:val="center"/>
                  </w:pPr>
                  <w:r>
                    <w:t>-0.043</w:t>
                  </w:r>
                </w:p>
              </w:tc>
            </w:tr>
            <w:tr w:rsidR="00EE2925" w14:paraId="547E5260" w14:textId="77777777" w:rsidTr="00BA59E3">
              <w:trPr>
                <w:trHeight w:val="74"/>
                <w:jc w:val="center"/>
              </w:trPr>
              <w:tc>
                <w:tcPr>
                  <w:tcW w:w="0" w:type="auto"/>
                  <w:tcBorders>
                    <w:bottom w:val="single" w:sz="4" w:space="0" w:color="auto"/>
                  </w:tcBorders>
                </w:tcPr>
                <w:p w14:paraId="7B49369E" w14:textId="77777777" w:rsidR="00EE2925" w:rsidRDefault="00EE2925" w:rsidP="00EE2925">
                  <w:pPr>
                    <w:spacing w:line="240" w:lineRule="auto"/>
                  </w:pPr>
                  <w:r>
                    <w:t>Quality</w:t>
                  </w:r>
                </w:p>
              </w:tc>
              <w:tc>
                <w:tcPr>
                  <w:tcW w:w="0" w:type="auto"/>
                  <w:tcBorders>
                    <w:bottom w:val="single" w:sz="4" w:space="0" w:color="auto"/>
                  </w:tcBorders>
                </w:tcPr>
                <w:p w14:paraId="42C1587D" w14:textId="77777777" w:rsidR="00EE2925" w:rsidRDefault="00EE2925" w:rsidP="00EE2925">
                  <w:pPr>
                    <w:spacing w:line="240" w:lineRule="auto"/>
                    <w:jc w:val="center"/>
                  </w:pPr>
                  <w:r>
                    <w:t>-0.039</w:t>
                  </w:r>
                </w:p>
              </w:tc>
              <w:tc>
                <w:tcPr>
                  <w:tcW w:w="0" w:type="auto"/>
                  <w:tcBorders>
                    <w:bottom w:val="single" w:sz="4" w:space="0" w:color="auto"/>
                  </w:tcBorders>
                </w:tcPr>
                <w:p w14:paraId="0E6C8E74" w14:textId="77777777" w:rsidR="00EE2925" w:rsidRDefault="00EE2925" w:rsidP="00EE2925">
                  <w:pPr>
                    <w:spacing w:line="240" w:lineRule="auto"/>
                    <w:jc w:val="center"/>
                  </w:pPr>
                  <w:r>
                    <w:t>-0.043</w:t>
                  </w:r>
                </w:p>
              </w:tc>
              <w:tc>
                <w:tcPr>
                  <w:tcW w:w="0" w:type="auto"/>
                  <w:tcBorders>
                    <w:bottom w:val="single" w:sz="4" w:space="0" w:color="auto"/>
                  </w:tcBorders>
                </w:tcPr>
                <w:p w14:paraId="75A19FDA" w14:textId="77777777" w:rsidR="00EE2925" w:rsidRPr="00B61FED" w:rsidRDefault="00EE2925" w:rsidP="00EE2925">
                  <w:pPr>
                    <w:spacing w:line="240" w:lineRule="auto"/>
                    <w:jc w:val="center"/>
                  </w:pPr>
                  <w:r>
                    <w:t>1.000</w:t>
                  </w:r>
                </w:p>
              </w:tc>
            </w:tr>
          </w:tbl>
          <w:p w14:paraId="3DA4FE14" w14:textId="77777777" w:rsidR="00EE2925" w:rsidRDefault="00EE2925" w:rsidP="0012627C">
            <w:pPr>
              <w:rPr>
                <w:sz w:val="24"/>
                <w:szCs w:val="24"/>
              </w:rPr>
            </w:pPr>
          </w:p>
        </w:tc>
        <w:tc>
          <w:tcPr>
            <w:tcW w:w="4513" w:type="dxa"/>
          </w:tcPr>
          <w:p w14:paraId="01073EDD" w14:textId="0E8713FA" w:rsidR="00524620" w:rsidRPr="00443C5A" w:rsidRDefault="00524620" w:rsidP="00AC3FD0">
            <w:pPr>
              <w:pStyle w:val="Caption"/>
              <w:keepNext/>
              <w:cnfStyle w:val="100000000000" w:firstRow="1" w:lastRow="0" w:firstColumn="0" w:lastColumn="0" w:oddVBand="0" w:evenVBand="0" w:oddHBand="0" w:evenHBand="0" w:firstRowFirstColumn="0" w:firstRowLastColumn="0" w:lastRowFirstColumn="0" w:lastRowLastColumn="0"/>
              <w:rPr>
                <w:b/>
                <w:bCs w:val="0"/>
              </w:rPr>
            </w:pPr>
            <w:bookmarkStart w:id="90" w:name="_Ref221375289"/>
            <w:bookmarkStart w:id="91" w:name="_Toc223935897"/>
            <w:r w:rsidRPr="00443C5A">
              <w:rPr>
                <w:b/>
                <w:bCs w:val="0"/>
              </w:rPr>
              <w:t xml:space="preserve">Table </w:t>
            </w:r>
            <w:r w:rsidR="00242E35" w:rsidRPr="00443C5A">
              <w:rPr>
                <w:b/>
              </w:rPr>
              <w:fldChar w:fldCharType="begin"/>
            </w:r>
            <w:r w:rsidR="00242E35" w:rsidRPr="00443C5A">
              <w:rPr>
                <w:b/>
                <w:bCs w:val="0"/>
              </w:rPr>
              <w:instrText xml:space="preserve"> SEQ Table \* ARABIC </w:instrText>
            </w:r>
            <w:r w:rsidR="00242E35" w:rsidRPr="00443C5A">
              <w:rPr>
                <w:b/>
              </w:rPr>
              <w:fldChar w:fldCharType="separate"/>
            </w:r>
            <w:r w:rsidR="00242E35" w:rsidRPr="00443C5A">
              <w:rPr>
                <w:b/>
                <w:bCs w:val="0"/>
                <w:noProof/>
              </w:rPr>
              <w:t>6</w:t>
            </w:r>
            <w:r w:rsidR="00242E35" w:rsidRPr="00443C5A">
              <w:rPr>
                <w:b/>
                <w:noProof/>
              </w:rPr>
              <w:fldChar w:fldCharType="end"/>
            </w:r>
            <w:bookmarkEnd w:id="90"/>
            <w:r w:rsidRPr="00443C5A">
              <w:rPr>
                <w:rFonts w:asciiTheme="minorHAnsi" w:hAnsiTheme="minorHAnsi"/>
                <w:b/>
                <w:bCs w:val="0"/>
              </w:rPr>
              <w:t>: Kendall’s tau</w:t>
            </w:r>
            <w:bookmarkEnd w:id="91"/>
          </w:p>
          <w:tbl>
            <w:tblPr>
              <w:tblStyle w:val="PlainTable4"/>
              <w:tblW w:w="0" w:type="auto"/>
              <w:jc w:val="center"/>
              <w:tblLook w:val="0600" w:firstRow="0" w:lastRow="0" w:firstColumn="0" w:lastColumn="0" w:noHBand="1" w:noVBand="1"/>
            </w:tblPr>
            <w:tblGrid>
              <w:gridCol w:w="1284"/>
              <w:gridCol w:w="1284"/>
              <w:gridCol w:w="785"/>
              <w:gridCol w:w="860"/>
            </w:tblGrid>
            <w:tr w:rsidR="00EE2925" w14:paraId="0561EFF6" w14:textId="77777777" w:rsidTr="00BA59E3">
              <w:trPr>
                <w:trHeight w:val="338"/>
                <w:jc w:val="center"/>
              </w:trPr>
              <w:tc>
                <w:tcPr>
                  <w:tcW w:w="0" w:type="auto"/>
                  <w:tcBorders>
                    <w:top w:val="single" w:sz="4" w:space="0" w:color="auto"/>
                    <w:bottom w:val="single" w:sz="4" w:space="0" w:color="auto"/>
                  </w:tcBorders>
                </w:tcPr>
                <w:p w14:paraId="28E4EEF6" w14:textId="77777777" w:rsidR="00EE2925" w:rsidRPr="00394F52" w:rsidRDefault="00EE2925" w:rsidP="00EE2925">
                  <w:pPr>
                    <w:spacing w:line="240" w:lineRule="auto"/>
                    <w:rPr>
                      <w:b/>
                      <w:bCs/>
                    </w:rPr>
                  </w:pPr>
                </w:p>
              </w:tc>
              <w:tc>
                <w:tcPr>
                  <w:tcW w:w="0" w:type="auto"/>
                  <w:tcBorders>
                    <w:top w:val="single" w:sz="4" w:space="0" w:color="auto"/>
                    <w:bottom w:val="single" w:sz="4" w:space="0" w:color="auto"/>
                  </w:tcBorders>
                </w:tcPr>
                <w:p w14:paraId="71B01381" w14:textId="77777777" w:rsidR="00EE2925" w:rsidRPr="000C2E67" w:rsidRDefault="00EE2925" w:rsidP="00EE2925">
                  <w:pPr>
                    <w:spacing w:line="240" w:lineRule="auto"/>
                    <w:jc w:val="center"/>
                  </w:pPr>
                  <w:r w:rsidRPr="000C2E67">
                    <w:t>Momentum</w:t>
                  </w:r>
                </w:p>
              </w:tc>
              <w:tc>
                <w:tcPr>
                  <w:tcW w:w="0" w:type="auto"/>
                  <w:tcBorders>
                    <w:top w:val="single" w:sz="4" w:space="0" w:color="auto"/>
                    <w:bottom w:val="single" w:sz="4" w:space="0" w:color="auto"/>
                  </w:tcBorders>
                </w:tcPr>
                <w:p w14:paraId="0AE9284A" w14:textId="77777777" w:rsidR="00EE2925" w:rsidRPr="000C2E67" w:rsidRDefault="00EE2925" w:rsidP="00EE2925">
                  <w:pPr>
                    <w:spacing w:line="240" w:lineRule="auto"/>
                    <w:jc w:val="center"/>
                  </w:pPr>
                  <w:r w:rsidRPr="000C2E67">
                    <w:t>Value</w:t>
                  </w:r>
                </w:p>
              </w:tc>
              <w:tc>
                <w:tcPr>
                  <w:tcW w:w="0" w:type="auto"/>
                  <w:tcBorders>
                    <w:top w:val="single" w:sz="4" w:space="0" w:color="auto"/>
                    <w:bottom w:val="single" w:sz="4" w:space="0" w:color="auto"/>
                  </w:tcBorders>
                </w:tcPr>
                <w:p w14:paraId="2DBB4C11" w14:textId="77777777" w:rsidR="00EE2925" w:rsidRPr="000C2E67" w:rsidRDefault="00EE2925" w:rsidP="00EE2925">
                  <w:pPr>
                    <w:spacing w:line="240" w:lineRule="auto"/>
                    <w:jc w:val="center"/>
                  </w:pPr>
                  <w:r w:rsidRPr="000C2E67">
                    <w:t>Quality</w:t>
                  </w:r>
                </w:p>
              </w:tc>
            </w:tr>
            <w:tr w:rsidR="00EE2925" w14:paraId="0D05C642" w14:textId="77777777" w:rsidTr="00BA59E3">
              <w:trPr>
                <w:trHeight w:val="74"/>
                <w:jc w:val="center"/>
              </w:trPr>
              <w:tc>
                <w:tcPr>
                  <w:tcW w:w="0" w:type="auto"/>
                  <w:tcBorders>
                    <w:top w:val="single" w:sz="4" w:space="0" w:color="auto"/>
                  </w:tcBorders>
                </w:tcPr>
                <w:p w14:paraId="193F644C" w14:textId="77777777" w:rsidR="00EE2925" w:rsidRDefault="00EE2925" w:rsidP="00EE2925">
                  <w:pPr>
                    <w:spacing w:line="240" w:lineRule="auto"/>
                  </w:pPr>
                  <w:r>
                    <w:t>Momentum</w:t>
                  </w:r>
                </w:p>
              </w:tc>
              <w:tc>
                <w:tcPr>
                  <w:tcW w:w="0" w:type="auto"/>
                  <w:tcBorders>
                    <w:top w:val="single" w:sz="4" w:space="0" w:color="auto"/>
                  </w:tcBorders>
                </w:tcPr>
                <w:p w14:paraId="2FF7665E" w14:textId="77777777" w:rsidR="00EE2925" w:rsidRPr="000C2E67" w:rsidRDefault="00EE2925" w:rsidP="00EE2925">
                  <w:pPr>
                    <w:spacing w:line="240" w:lineRule="auto"/>
                    <w:jc w:val="center"/>
                  </w:pPr>
                  <w:r w:rsidRPr="000C2E67">
                    <w:t xml:space="preserve">1.000  </w:t>
                  </w:r>
                </w:p>
              </w:tc>
              <w:tc>
                <w:tcPr>
                  <w:tcW w:w="0" w:type="auto"/>
                  <w:tcBorders>
                    <w:top w:val="single" w:sz="4" w:space="0" w:color="auto"/>
                  </w:tcBorders>
                </w:tcPr>
                <w:p w14:paraId="411EE4D0" w14:textId="77777777" w:rsidR="00EE2925" w:rsidRPr="000C2E67" w:rsidRDefault="00EE2925" w:rsidP="00EE2925">
                  <w:pPr>
                    <w:spacing w:line="240" w:lineRule="auto"/>
                    <w:jc w:val="center"/>
                  </w:pPr>
                  <w:r w:rsidRPr="000C2E67">
                    <w:t>0.</w:t>
                  </w:r>
                  <w:r>
                    <w:t>637</w:t>
                  </w:r>
                  <w:r w:rsidRPr="000C2E67">
                    <w:t xml:space="preserve"> </w:t>
                  </w:r>
                </w:p>
              </w:tc>
              <w:tc>
                <w:tcPr>
                  <w:tcW w:w="0" w:type="auto"/>
                  <w:tcBorders>
                    <w:top w:val="single" w:sz="4" w:space="0" w:color="auto"/>
                  </w:tcBorders>
                </w:tcPr>
                <w:p w14:paraId="593CD009" w14:textId="77777777" w:rsidR="00EE2925" w:rsidRPr="000C2E67" w:rsidRDefault="00EE2925" w:rsidP="00EE2925">
                  <w:pPr>
                    <w:spacing w:line="240" w:lineRule="auto"/>
                    <w:jc w:val="center"/>
                  </w:pPr>
                  <w:r w:rsidRPr="000C2E67">
                    <w:t>-0.0</w:t>
                  </w:r>
                  <w:r>
                    <w:t>27</w:t>
                  </w:r>
                </w:p>
              </w:tc>
            </w:tr>
            <w:tr w:rsidR="00EE2925" w14:paraId="40C91FFF" w14:textId="77777777" w:rsidTr="00BA59E3">
              <w:trPr>
                <w:trHeight w:val="74"/>
                <w:jc w:val="center"/>
              </w:trPr>
              <w:tc>
                <w:tcPr>
                  <w:tcW w:w="0" w:type="auto"/>
                </w:tcPr>
                <w:p w14:paraId="3193956A" w14:textId="77777777" w:rsidR="00EE2925" w:rsidRDefault="00EE2925" w:rsidP="00EE2925">
                  <w:pPr>
                    <w:spacing w:line="240" w:lineRule="auto"/>
                  </w:pPr>
                  <w:r>
                    <w:t>Value</w:t>
                  </w:r>
                </w:p>
              </w:tc>
              <w:tc>
                <w:tcPr>
                  <w:tcW w:w="0" w:type="auto"/>
                </w:tcPr>
                <w:p w14:paraId="05D7C945" w14:textId="77777777" w:rsidR="00EE2925" w:rsidRDefault="00EE2925" w:rsidP="00EE2925">
                  <w:pPr>
                    <w:spacing w:line="240" w:lineRule="auto"/>
                    <w:jc w:val="center"/>
                  </w:pPr>
                  <w:r>
                    <w:t>0.637</w:t>
                  </w:r>
                </w:p>
              </w:tc>
              <w:tc>
                <w:tcPr>
                  <w:tcW w:w="0" w:type="auto"/>
                </w:tcPr>
                <w:p w14:paraId="425113AA" w14:textId="77777777" w:rsidR="00EE2925" w:rsidRDefault="00EE2925" w:rsidP="00EE2925">
                  <w:pPr>
                    <w:spacing w:line="240" w:lineRule="auto"/>
                    <w:jc w:val="center"/>
                  </w:pPr>
                  <w:r>
                    <w:t>1.000</w:t>
                  </w:r>
                </w:p>
              </w:tc>
              <w:tc>
                <w:tcPr>
                  <w:tcW w:w="0" w:type="auto"/>
                </w:tcPr>
                <w:p w14:paraId="3B6C320E" w14:textId="77777777" w:rsidR="00EE2925" w:rsidRDefault="00EE2925" w:rsidP="00EE2925">
                  <w:pPr>
                    <w:spacing w:line="240" w:lineRule="auto"/>
                    <w:jc w:val="center"/>
                  </w:pPr>
                  <w:r>
                    <w:t>-0.030</w:t>
                  </w:r>
                </w:p>
              </w:tc>
            </w:tr>
            <w:tr w:rsidR="00EE2925" w14:paraId="53CD535C" w14:textId="77777777" w:rsidTr="00BA59E3">
              <w:trPr>
                <w:trHeight w:val="74"/>
                <w:jc w:val="center"/>
              </w:trPr>
              <w:tc>
                <w:tcPr>
                  <w:tcW w:w="0" w:type="auto"/>
                  <w:tcBorders>
                    <w:bottom w:val="single" w:sz="4" w:space="0" w:color="auto"/>
                  </w:tcBorders>
                </w:tcPr>
                <w:p w14:paraId="7EDD5C77" w14:textId="77777777" w:rsidR="00EE2925" w:rsidRDefault="00EE2925" w:rsidP="00EE2925">
                  <w:pPr>
                    <w:spacing w:line="240" w:lineRule="auto"/>
                  </w:pPr>
                  <w:r>
                    <w:t>Quality</w:t>
                  </w:r>
                </w:p>
              </w:tc>
              <w:tc>
                <w:tcPr>
                  <w:tcW w:w="0" w:type="auto"/>
                  <w:tcBorders>
                    <w:bottom w:val="single" w:sz="4" w:space="0" w:color="auto"/>
                  </w:tcBorders>
                </w:tcPr>
                <w:p w14:paraId="0D31317A" w14:textId="77777777" w:rsidR="00EE2925" w:rsidRDefault="00EE2925" w:rsidP="00EE2925">
                  <w:pPr>
                    <w:spacing w:line="240" w:lineRule="auto"/>
                    <w:jc w:val="center"/>
                  </w:pPr>
                  <w:r>
                    <w:t>-0.027</w:t>
                  </w:r>
                </w:p>
              </w:tc>
              <w:tc>
                <w:tcPr>
                  <w:tcW w:w="0" w:type="auto"/>
                  <w:tcBorders>
                    <w:bottom w:val="single" w:sz="4" w:space="0" w:color="auto"/>
                  </w:tcBorders>
                </w:tcPr>
                <w:p w14:paraId="3343CCB2" w14:textId="77777777" w:rsidR="00EE2925" w:rsidRDefault="00EE2925" w:rsidP="00EE2925">
                  <w:pPr>
                    <w:spacing w:line="240" w:lineRule="auto"/>
                    <w:jc w:val="center"/>
                  </w:pPr>
                  <w:r>
                    <w:t>-0.030</w:t>
                  </w:r>
                </w:p>
              </w:tc>
              <w:tc>
                <w:tcPr>
                  <w:tcW w:w="0" w:type="auto"/>
                  <w:tcBorders>
                    <w:bottom w:val="single" w:sz="4" w:space="0" w:color="auto"/>
                  </w:tcBorders>
                </w:tcPr>
                <w:p w14:paraId="4B10850E" w14:textId="77777777" w:rsidR="00EE2925" w:rsidRPr="00B61FED" w:rsidRDefault="00EE2925" w:rsidP="00EE2925">
                  <w:pPr>
                    <w:spacing w:line="240" w:lineRule="auto"/>
                    <w:jc w:val="center"/>
                  </w:pPr>
                  <w:r>
                    <w:t>1.000</w:t>
                  </w:r>
                </w:p>
              </w:tc>
            </w:tr>
          </w:tbl>
          <w:p w14:paraId="7DB4162F" w14:textId="77777777" w:rsidR="00EE2925" w:rsidRDefault="00EE2925" w:rsidP="0012627C">
            <w:pPr>
              <w:cnfStyle w:val="100000000000" w:firstRow="1" w:lastRow="0" w:firstColumn="0" w:lastColumn="0" w:oddVBand="0" w:evenVBand="0" w:oddHBand="0" w:evenHBand="0" w:firstRowFirstColumn="0" w:firstRowLastColumn="0" w:lastRowFirstColumn="0" w:lastRowLastColumn="0"/>
              <w:rPr>
                <w:sz w:val="24"/>
                <w:szCs w:val="24"/>
              </w:rPr>
            </w:pPr>
          </w:p>
        </w:tc>
      </w:tr>
    </w:tbl>
    <w:p w14:paraId="38CA65BE" w14:textId="77777777" w:rsidR="005502DB" w:rsidRPr="000315D3" w:rsidRDefault="005502DB" w:rsidP="0012627C">
      <w:pPr>
        <w:rPr>
          <w:sz w:val="28"/>
          <w:szCs w:val="28"/>
        </w:rPr>
      </w:pPr>
    </w:p>
    <w:p w14:paraId="56590039" w14:textId="2ADEC1DC" w:rsidR="000C2E67" w:rsidRPr="000315D3" w:rsidRDefault="007D6ED9" w:rsidP="0012627C">
      <w:pPr>
        <w:rPr>
          <w:sz w:val="24"/>
          <w:szCs w:val="24"/>
        </w:rPr>
      </w:pPr>
      <w:r>
        <w:rPr>
          <w:sz w:val="24"/>
          <w:szCs w:val="24"/>
        </w:rPr>
        <w:t xml:space="preserve">Evidence from </w:t>
      </w:r>
      <w:r w:rsidR="00AF2E02">
        <w:rPr>
          <w:sz w:val="24"/>
          <w:szCs w:val="24"/>
        </w:rPr>
        <w:t xml:space="preserve">the full sample correlation </w:t>
      </w:r>
      <w:r w:rsidR="000C2E67" w:rsidRPr="000315D3">
        <w:rPr>
          <w:sz w:val="24"/>
          <w:szCs w:val="24"/>
        </w:rPr>
        <w:t xml:space="preserve">in </w:t>
      </w:r>
      <w:r w:rsidR="00C244AF">
        <w:rPr>
          <w:sz w:val="24"/>
          <w:szCs w:val="24"/>
        </w:rPr>
        <w:fldChar w:fldCharType="begin"/>
      </w:r>
      <w:r w:rsidR="00C244AF">
        <w:rPr>
          <w:sz w:val="24"/>
          <w:szCs w:val="24"/>
        </w:rPr>
        <w:instrText xml:space="preserve"> REF _Ref221375273 \h </w:instrText>
      </w:r>
      <w:r w:rsidR="00C244AF">
        <w:rPr>
          <w:sz w:val="24"/>
          <w:szCs w:val="24"/>
        </w:rPr>
      </w:r>
      <w:r w:rsidR="00C244AF">
        <w:rPr>
          <w:sz w:val="24"/>
          <w:szCs w:val="24"/>
        </w:rPr>
        <w:fldChar w:fldCharType="separate"/>
      </w:r>
      <w:r w:rsidR="00C244AF" w:rsidRPr="00443C5A">
        <w:rPr>
          <w:b/>
          <w:bCs/>
        </w:rPr>
        <w:t xml:space="preserve">Table </w:t>
      </w:r>
      <w:r w:rsidR="00C244AF" w:rsidRPr="00443C5A">
        <w:rPr>
          <w:b/>
          <w:bCs/>
          <w:noProof/>
        </w:rPr>
        <w:t>5</w:t>
      </w:r>
      <w:r w:rsidR="00C244AF">
        <w:rPr>
          <w:sz w:val="24"/>
          <w:szCs w:val="24"/>
        </w:rPr>
        <w:fldChar w:fldCharType="end"/>
      </w:r>
      <w:r w:rsidR="00C244AF">
        <w:rPr>
          <w:sz w:val="24"/>
          <w:szCs w:val="24"/>
        </w:rPr>
        <w:t xml:space="preserve"> </w:t>
      </w:r>
      <w:r w:rsidR="000C2E67" w:rsidRPr="000315D3">
        <w:rPr>
          <w:sz w:val="24"/>
          <w:szCs w:val="24"/>
        </w:rPr>
        <w:t xml:space="preserve">a strong positive </w:t>
      </w:r>
      <w:r w:rsidR="006B38EC">
        <w:rPr>
          <w:sz w:val="24"/>
          <w:szCs w:val="24"/>
        </w:rPr>
        <w:t>relationship</w:t>
      </w:r>
      <w:r w:rsidR="000C2E67" w:rsidRPr="000315D3">
        <w:rPr>
          <w:sz w:val="24"/>
          <w:szCs w:val="24"/>
        </w:rPr>
        <w:t xml:space="preserve"> between </w:t>
      </w:r>
      <w:r w:rsidR="00C244AF">
        <w:rPr>
          <w:sz w:val="24"/>
          <w:szCs w:val="24"/>
        </w:rPr>
        <w:t>m</w:t>
      </w:r>
      <w:r w:rsidR="000C2E67" w:rsidRPr="000315D3">
        <w:rPr>
          <w:sz w:val="24"/>
          <w:szCs w:val="24"/>
        </w:rPr>
        <w:t xml:space="preserve">omentum and </w:t>
      </w:r>
      <w:r w:rsidR="00C244AF">
        <w:rPr>
          <w:sz w:val="24"/>
          <w:szCs w:val="24"/>
        </w:rPr>
        <w:t>v</w:t>
      </w:r>
      <w:r w:rsidR="000C2E67" w:rsidRPr="000315D3">
        <w:rPr>
          <w:sz w:val="24"/>
          <w:szCs w:val="24"/>
        </w:rPr>
        <w:t xml:space="preserve">alue, while </w:t>
      </w:r>
      <w:r w:rsidR="00E40BA3">
        <w:rPr>
          <w:sz w:val="24"/>
          <w:szCs w:val="24"/>
        </w:rPr>
        <w:t xml:space="preserve">quality appears almost </w:t>
      </w:r>
      <w:r w:rsidR="0078770F">
        <w:rPr>
          <w:sz w:val="24"/>
          <w:szCs w:val="24"/>
        </w:rPr>
        <w:t>entirely uncorrelated with either factor</w:t>
      </w:r>
      <w:r w:rsidR="000C2E67" w:rsidRPr="000315D3">
        <w:rPr>
          <w:sz w:val="24"/>
          <w:szCs w:val="24"/>
        </w:rPr>
        <w:t xml:space="preserve">. This pattern is confirmed in </w:t>
      </w:r>
      <w:r w:rsidR="00CE531D">
        <w:rPr>
          <w:sz w:val="24"/>
          <w:szCs w:val="24"/>
        </w:rPr>
        <w:fldChar w:fldCharType="begin"/>
      </w:r>
      <w:r w:rsidR="00CE531D">
        <w:rPr>
          <w:sz w:val="24"/>
          <w:szCs w:val="24"/>
        </w:rPr>
        <w:instrText xml:space="preserve"> REF _Ref221375289 \h </w:instrText>
      </w:r>
      <w:r w:rsidR="00CE531D">
        <w:rPr>
          <w:sz w:val="24"/>
          <w:szCs w:val="24"/>
        </w:rPr>
      </w:r>
      <w:r w:rsidR="00CE531D">
        <w:rPr>
          <w:sz w:val="24"/>
          <w:szCs w:val="24"/>
        </w:rPr>
        <w:fldChar w:fldCharType="separate"/>
      </w:r>
      <w:r w:rsidR="00CE531D" w:rsidRPr="00443C5A">
        <w:rPr>
          <w:b/>
          <w:bCs/>
        </w:rPr>
        <w:t xml:space="preserve">Table </w:t>
      </w:r>
      <w:r w:rsidR="00CE531D" w:rsidRPr="00443C5A">
        <w:rPr>
          <w:b/>
          <w:bCs/>
          <w:noProof/>
        </w:rPr>
        <w:t>6</w:t>
      </w:r>
      <w:r w:rsidR="00CE531D">
        <w:rPr>
          <w:sz w:val="24"/>
          <w:szCs w:val="24"/>
        </w:rPr>
        <w:fldChar w:fldCharType="end"/>
      </w:r>
      <w:r w:rsidR="00AC7B43">
        <w:rPr>
          <w:sz w:val="24"/>
          <w:szCs w:val="24"/>
        </w:rPr>
        <w:t>. Correlation between</w:t>
      </w:r>
      <w:r w:rsidR="000C2E67" w:rsidRPr="000315D3">
        <w:rPr>
          <w:sz w:val="24"/>
          <w:szCs w:val="24"/>
        </w:rPr>
        <w:t xml:space="preserve"> </w:t>
      </w:r>
      <w:r w:rsidR="00CE531D">
        <w:rPr>
          <w:sz w:val="24"/>
          <w:szCs w:val="24"/>
        </w:rPr>
        <w:t>m</w:t>
      </w:r>
      <w:r w:rsidR="000C2E67" w:rsidRPr="000315D3">
        <w:rPr>
          <w:sz w:val="24"/>
          <w:szCs w:val="24"/>
        </w:rPr>
        <w:t>omentum</w:t>
      </w:r>
      <w:r w:rsidR="00CE531D">
        <w:rPr>
          <w:sz w:val="24"/>
          <w:szCs w:val="24"/>
        </w:rPr>
        <w:t xml:space="preserve"> </w:t>
      </w:r>
      <w:r w:rsidR="00B57D0F">
        <w:rPr>
          <w:sz w:val="24"/>
          <w:szCs w:val="24"/>
        </w:rPr>
        <w:t>and</w:t>
      </w:r>
      <w:r w:rsidR="00CE531D">
        <w:rPr>
          <w:sz w:val="24"/>
          <w:szCs w:val="24"/>
        </w:rPr>
        <w:t xml:space="preserve"> v</w:t>
      </w:r>
      <w:r w:rsidR="000C2E67" w:rsidRPr="000315D3">
        <w:rPr>
          <w:sz w:val="24"/>
          <w:szCs w:val="24"/>
        </w:rPr>
        <w:t xml:space="preserve">alue </w:t>
      </w:r>
      <w:r w:rsidR="00B57D0F">
        <w:rPr>
          <w:sz w:val="24"/>
          <w:szCs w:val="24"/>
        </w:rPr>
        <w:t xml:space="preserve">weakness but </w:t>
      </w:r>
      <w:r w:rsidR="00CF0FC1">
        <w:rPr>
          <w:sz w:val="24"/>
          <w:szCs w:val="24"/>
        </w:rPr>
        <w:t xml:space="preserve">remains materially positive, while </w:t>
      </w:r>
      <w:r w:rsidR="002916B6">
        <w:rPr>
          <w:sz w:val="24"/>
          <w:szCs w:val="24"/>
        </w:rPr>
        <w:t>quality shows near-zero dependence</w:t>
      </w:r>
      <w:r w:rsidR="000C2E67" w:rsidRPr="000315D3">
        <w:rPr>
          <w:sz w:val="24"/>
          <w:szCs w:val="24"/>
        </w:rPr>
        <w:t xml:space="preserve">. </w:t>
      </w:r>
    </w:p>
    <w:p w14:paraId="1788E4DB" w14:textId="24BD9C14" w:rsidR="006F435F" w:rsidRDefault="00554A48" w:rsidP="0012627C">
      <w:pPr>
        <w:rPr>
          <w:sz w:val="24"/>
          <w:szCs w:val="24"/>
        </w:rPr>
      </w:pPr>
      <w:r w:rsidRPr="000315D3">
        <w:rPr>
          <w:sz w:val="24"/>
          <w:szCs w:val="24"/>
        </w:rPr>
        <w:t xml:space="preserve">While </w:t>
      </w:r>
      <w:r w:rsidR="000D2612">
        <w:rPr>
          <w:sz w:val="24"/>
          <w:szCs w:val="24"/>
        </w:rPr>
        <w:t xml:space="preserve">these </w:t>
      </w:r>
      <w:r w:rsidRPr="000315D3">
        <w:rPr>
          <w:sz w:val="24"/>
          <w:szCs w:val="24"/>
        </w:rPr>
        <w:t xml:space="preserve">rank correlations provide a useful summary of average </w:t>
      </w:r>
      <w:r w:rsidR="00F77274">
        <w:rPr>
          <w:sz w:val="24"/>
          <w:szCs w:val="24"/>
        </w:rPr>
        <w:t>co-dependence</w:t>
      </w:r>
      <w:r w:rsidRPr="000315D3">
        <w:rPr>
          <w:sz w:val="24"/>
          <w:szCs w:val="24"/>
        </w:rPr>
        <w:t>, rolling correlation</w:t>
      </w:r>
      <w:r w:rsidR="00513096">
        <w:rPr>
          <w:sz w:val="24"/>
          <w:szCs w:val="24"/>
        </w:rPr>
        <w:t xml:space="preserve"> in </w:t>
      </w:r>
      <w:r w:rsidR="00513096">
        <w:rPr>
          <w:sz w:val="24"/>
          <w:szCs w:val="24"/>
        </w:rPr>
        <w:fldChar w:fldCharType="begin"/>
      </w:r>
      <w:r w:rsidR="00513096">
        <w:rPr>
          <w:sz w:val="24"/>
          <w:szCs w:val="24"/>
        </w:rPr>
        <w:instrText xml:space="preserve"> REF _Ref221375540 \h </w:instrText>
      </w:r>
      <w:r w:rsidR="00513096">
        <w:rPr>
          <w:sz w:val="24"/>
          <w:szCs w:val="24"/>
        </w:rPr>
      </w:r>
      <w:r w:rsidR="00513096">
        <w:rPr>
          <w:sz w:val="24"/>
          <w:szCs w:val="24"/>
        </w:rPr>
        <w:fldChar w:fldCharType="separate"/>
      </w:r>
      <w:r w:rsidR="00513096" w:rsidRPr="00140EC8">
        <w:rPr>
          <w:b/>
          <w:bCs/>
        </w:rPr>
        <w:t xml:space="preserve">Figure </w:t>
      </w:r>
      <w:r w:rsidR="00513096" w:rsidRPr="00140EC8">
        <w:rPr>
          <w:b/>
          <w:bCs/>
          <w:noProof/>
        </w:rPr>
        <w:t>7</w:t>
      </w:r>
      <w:r w:rsidR="00513096">
        <w:rPr>
          <w:sz w:val="24"/>
          <w:szCs w:val="24"/>
        </w:rPr>
        <w:fldChar w:fldCharType="end"/>
      </w:r>
      <w:r w:rsidRPr="000315D3">
        <w:rPr>
          <w:sz w:val="24"/>
          <w:szCs w:val="24"/>
        </w:rPr>
        <w:t xml:space="preserve"> </w:t>
      </w:r>
      <w:r w:rsidR="00CA3567">
        <w:rPr>
          <w:sz w:val="24"/>
          <w:szCs w:val="24"/>
        </w:rPr>
        <w:t>the dynamic nature of these relatio</w:t>
      </w:r>
      <w:r w:rsidR="00574509">
        <w:rPr>
          <w:sz w:val="24"/>
          <w:szCs w:val="24"/>
        </w:rPr>
        <w:t>nships</w:t>
      </w:r>
      <w:r w:rsidRPr="000315D3">
        <w:rPr>
          <w:sz w:val="24"/>
          <w:szCs w:val="24"/>
        </w:rPr>
        <w:t>.</w:t>
      </w:r>
    </w:p>
    <w:p w14:paraId="28FD61EC" w14:textId="77777777" w:rsidR="00513096" w:rsidRPr="00140EC8" w:rsidRDefault="00513096" w:rsidP="0012627C">
      <w:pPr>
        <w:rPr>
          <w:sz w:val="24"/>
          <w:szCs w:val="24"/>
        </w:rPr>
      </w:pPr>
    </w:p>
    <w:p w14:paraId="5C2CB176" w14:textId="0B1078D6" w:rsidR="004862CE" w:rsidRDefault="00A7486A" w:rsidP="004862CE">
      <w:pPr>
        <w:keepNext/>
      </w:pPr>
      <w:r w:rsidRPr="00A7486A">
        <w:rPr>
          <w:noProof/>
        </w:rPr>
        <w:lastRenderedPageBreak/>
        <w:drawing>
          <wp:inline distT="0" distB="0" distL="0" distR="0" wp14:anchorId="11F857AD" wp14:editId="31FE7F23">
            <wp:extent cx="5731510" cy="2259965"/>
            <wp:effectExtent l="0" t="0" r="2540" b="6985"/>
            <wp:docPr id="172187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71229" name=""/>
                    <pic:cNvPicPr/>
                  </pic:nvPicPr>
                  <pic:blipFill rotWithShape="1">
                    <a:blip r:embed="rId31"/>
                    <a:srcRect t="7080"/>
                    <a:stretch>
                      <a:fillRect/>
                    </a:stretch>
                  </pic:blipFill>
                  <pic:spPr bwMode="auto">
                    <a:xfrm>
                      <a:off x="0" y="0"/>
                      <a:ext cx="5731510" cy="2259965"/>
                    </a:xfrm>
                    <a:prstGeom prst="rect">
                      <a:avLst/>
                    </a:prstGeom>
                    <a:ln>
                      <a:noFill/>
                    </a:ln>
                    <a:extLst>
                      <a:ext uri="{53640926-AAD7-44D8-BBD7-CCE9431645EC}">
                        <a14:shadowObscured xmlns:a14="http://schemas.microsoft.com/office/drawing/2010/main"/>
                      </a:ext>
                    </a:extLst>
                  </pic:spPr>
                </pic:pic>
              </a:graphicData>
            </a:graphic>
          </wp:inline>
        </w:drawing>
      </w:r>
    </w:p>
    <w:p w14:paraId="1D850EE7" w14:textId="1833F2F0" w:rsidR="0012627C" w:rsidRPr="00140EC8" w:rsidRDefault="004862CE" w:rsidP="004862CE">
      <w:pPr>
        <w:pStyle w:val="Caption"/>
        <w:rPr>
          <w:b/>
          <w:bCs/>
        </w:rPr>
      </w:pPr>
      <w:bookmarkStart w:id="92" w:name="_Ref221375540"/>
      <w:bookmarkStart w:id="93" w:name="_Ref221375533"/>
      <w:bookmarkStart w:id="94" w:name="_Toc223935881"/>
      <w:r w:rsidRPr="00140EC8">
        <w:rPr>
          <w:b/>
          <w:bCs/>
        </w:rPr>
        <w:t xml:space="preserve">Figure </w:t>
      </w:r>
      <w:r w:rsidRPr="00140EC8">
        <w:rPr>
          <w:b/>
          <w:bCs/>
        </w:rPr>
        <w:fldChar w:fldCharType="begin"/>
      </w:r>
      <w:r w:rsidRPr="00140EC8">
        <w:rPr>
          <w:b/>
          <w:bCs/>
        </w:rPr>
        <w:instrText xml:space="preserve"> SEQ Figure \* ARABIC </w:instrText>
      </w:r>
      <w:r w:rsidRPr="00140EC8">
        <w:rPr>
          <w:b/>
          <w:bCs/>
        </w:rPr>
        <w:fldChar w:fldCharType="separate"/>
      </w:r>
      <w:r w:rsidR="002B67E7" w:rsidRPr="00140EC8">
        <w:rPr>
          <w:b/>
          <w:bCs/>
          <w:noProof/>
        </w:rPr>
        <w:t>7</w:t>
      </w:r>
      <w:r w:rsidRPr="00140EC8">
        <w:rPr>
          <w:b/>
          <w:bCs/>
          <w:noProof/>
        </w:rPr>
        <w:fldChar w:fldCharType="end"/>
      </w:r>
      <w:bookmarkEnd w:id="92"/>
      <w:r w:rsidRPr="00140EC8">
        <w:rPr>
          <w:b/>
          <w:bCs/>
        </w:rPr>
        <w:t>: 52-week rolling correlations between factor pairs</w:t>
      </w:r>
      <w:bookmarkEnd w:id="93"/>
      <w:bookmarkEnd w:id="94"/>
    </w:p>
    <w:p w14:paraId="3F258473" w14:textId="77777777" w:rsidR="00117B43" w:rsidRPr="006F435F" w:rsidRDefault="00117B43" w:rsidP="006F435F"/>
    <w:p w14:paraId="5FCF7D7E" w14:textId="4A26916D" w:rsidR="00FF6373" w:rsidRPr="00FF6373" w:rsidRDefault="00574509" w:rsidP="00FF6373">
      <w:pPr>
        <w:rPr>
          <w:sz w:val="24"/>
          <w:szCs w:val="24"/>
        </w:rPr>
      </w:pPr>
      <w:r>
        <w:rPr>
          <w:sz w:val="24"/>
          <w:szCs w:val="24"/>
        </w:rPr>
        <w:t>M</w:t>
      </w:r>
      <w:r w:rsidR="00FF6373" w:rsidRPr="00FF6373">
        <w:rPr>
          <w:sz w:val="24"/>
          <w:szCs w:val="24"/>
        </w:rPr>
        <w:t>omentum</w:t>
      </w:r>
      <w:r w:rsidR="008040C9">
        <w:rPr>
          <w:sz w:val="24"/>
          <w:szCs w:val="24"/>
        </w:rPr>
        <w:t xml:space="preserve"> </w:t>
      </w:r>
      <w:r>
        <w:rPr>
          <w:sz w:val="24"/>
          <w:szCs w:val="24"/>
        </w:rPr>
        <w:t>and</w:t>
      </w:r>
      <w:r w:rsidR="008040C9">
        <w:rPr>
          <w:sz w:val="24"/>
          <w:szCs w:val="24"/>
        </w:rPr>
        <w:t xml:space="preserve"> v</w:t>
      </w:r>
      <w:r w:rsidR="00FF6373" w:rsidRPr="00FF6373">
        <w:rPr>
          <w:sz w:val="24"/>
          <w:szCs w:val="24"/>
        </w:rPr>
        <w:t xml:space="preserve">alue correlation is persistently positive but fluctuation over time. </w:t>
      </w:r>
      <w:r w:rsidR="00A77743" w:rsidRPr="00A77743">
        <w:rPr>
          <w:sz w:val="24"/>
          <w:szCs w:val="24"/>
        </w:rPr>
        <w:t>There are periods where the two move tightly together and others where the link loosens noticeably. These shifts often line up with market stress or turning points in the cycle, suggesting the connection between momentum and value depends on the state of the market rather than reflecting a fixed structural tie</w:t>
      </w:r>
      <w:sdt>
        <w:sdtPr>
          <w:rPr>
            <w:sz w:val="24"/>
            <w:szCs w:val="24"/>
          </w:rPr>
          <w:id w:val="-1231846045"/>
          <w:citation/>
        </w:sdtPr>
        <w:sdtEndPr/>
        <w:sdtContent>
          <w:r w:rsidR="006F6ABB">
            <w:rPr>
              <w:sz w:val="24"/>
              <w:szCs w:val="24"/>
            </w:rPr>
            <w:fldChar w:fldCharType="begin"/>
          </w:r>
          <w:r w:rsidR="006F6ABB">
            <w:rPr>
              <w:sz w:val="24"/>
              <w:szCs w:val="24"/>
            </w:rPr>
            <w:instrText xml:space="preserve"> CITATION Dan16 \l 7177 </w:instrText>
          </w:r>
          <w:r w:rsidR="00DB4C63">
            <w:rPr>
              <w:sz w:val="24"/>
              <w:szCs w:val="24"/>
            </w:rPr>
            <w:instrText xml:space="preserve"> \m Asn13</w:instrText>
          </w:r>
          <w:r w:rsidR="00013119">
            <w:rPr>
              <w:sz w:val="24"/>
              <w:szCs w:val="24"/>
            </w:rPr>
            <w:instrText xml:space="preserve"> \m Ilm12</w:instrText>
          </w:r>
          <w:r w:rsidR="006F6ABB">
            <w:rPr>
              <w:sz w:val="24"/>
              <w:szCs w:val="24"/>
            </w:rPr>
            <w:fldChar w:fldCharType="separate"/>
          </w:r>
          <w:r w:rsidR="00013119">
            <w:rPr>
              <w:noProof/>
              <w:sz w:val="24"/>
              <w:szCs w:val="24"/>
            </w:rPr>
            <w:t xml:space="preserve"> </w:t>
          </w:r>
          <w:r w:rsidR="00013119" w:rsidRPr="00013119">
            <w:rPr>
              <w:noProof/>
              <w:sz w:val="24"/>
              <w:szCs w:val="24"/>
            </w:rPr>
            <w:t>(Daniel &amp; Moskowitz, Momentum crashes, 2016; Asness, Moskowitz, &amp; Pedersen, 2013; Ilmanen &amp; Kizer, 2012)</w:t>
          </w:r>
          <w:r w:rsidR="006F6ABB">
            <w:rPr>
              <w:sz w:val="24"/>
              <w:szCs w:val="24"/>
            </w:rPr>
            <w:fldChar w:fldCharType="end"/>
          </w:r>
        </w:sdtContent>
      </w:sdt>
      <w:r w:rsidR="00FF6373" w:rsidRPr="00FF6373">
        <w:rPr>
          <w:sz w:val="24"/>
          <w:szCs w:val="24"/>
        </w:rPr>
        <w:t xml:space="preserve">. </w:t>
      </w:r>
    </w:p>
    <w:p w14:paraId="577FCE21" w14:textId="57836196" w:rsidR="00FF6373" w:rsidRDefault="00FF6373" w:rsidP="00A56F01">
      <w:pPr>
        <w:rPr>
          <w:sz w:val="24"/>
          <w:szCs w:val="24"/>
        </w:rPr>
      </w:pPr>
      <w:r w:rsidRPr="00FF6373">
        <w:rPr>
          <w:sz w:val="24"/>
          <w:szCs w:val="24"/>
        </w:rPr>
        <w:t xml:space="preserve">In contrast, </w:t>
      </w:r>
      <w:r w:rsidR="007666EA">
        <w:rPr>
          <w:sz w:val="24"/>
          <w:szCs w:val="24"/>
        </w:rPr>
        <w:t>b</w:t>
      </w:r>
      <w:r w:rsidR="001A0951" w:rsidRPr="001A0951">
        <w:rPr>
          <w:sz w:val="24"/>
          <w:szCs w:val="24"/>
        </w:rPr>
        <w:t>oth the quality and value</w:t>
      </w:r>
      <w:r w:rsidR="007666EA">
        <w:rPr>
          <w:sz w:val="24"/>
          <w:szCs w:val="24"/>
        </w:rPr>
        <w:t>/momentum</w:t>
      </w:r>
      <w:r w:rsidR="001A0951" w:rsidRPr="001A0951">
        <w:rPr>
          <w:sz w:val="24"/>
          <w:szCs w:val="24"/>
        </w:rPr>
        <w:t xml:space="preserve"> correlations drift around zero for most of the sample</w:t>
      </w:r>
      <w:r w:rsidR="007666EA">
        <w:rPr>
          <w:sz w:val="24"/>
          <w:szCs w:val="24"/>
        </w:rPr>
        <w:t xml:space="preserve"> p</w:t>
      </w:r>
      <w:r w:rsidR="00367A0D">
        <w:rPr>
          <w:sz w:val="24"/>
          <w:szCs w:val="24"/>
        </w:rPr>
        <w:t>e</w:t>
      </w:r>
      <w:r w:rsidR="007666EA">
        <w:rPr>
          <w:sz w:val="24"/>
          <w:szCs w:val="24"/>
        </w:rPr>
        <w:t>riod</w:t>
      </w:r>
      <w:r w:rsidR="001A0951" w:rsidRPr="001A0951">
        <w:rPr>
          <w:sz w:val="24"/>
          <w:szCs w:val="24"/>
        </w:rPr>
        <w:t>, switching sign</w:t>
      </w:r>
      <w:r w:rsidR="00367A0D">
        <w:rPr>
          <w:sz w:val="24"/>
          <w:szCs w:val="24"/>
        </w:rPr>
        <w:t>s</w:t>
      </w:r>
      <w:r w:rsidR="001A0951" w:rsidRPr="001A0951">
        <w:rPr>
          <w:sz w:val="24"/>
          <w:szCs w:val="24"/>
        </w:rPr>
        <w:t xml:space="preserve"> frequently and showing little persistence. Occasionally they turn positive for short stretches, but these episodes fade quickly. This pattern fits the view that quality captures something distinct</w:t>
      </w:r>
      <w:r w:rsidR="00A56F01">
        <w:rPr>
          <w:sz w:val="24"/>
          <w:szCs w:val="24"/>
        </w:rPr>
        <w:t xml:space="preserve">, </w:t>
      </w:r>
      <w:r w:rsidR="001A0951" w:rsidRPr="001A0951">
        <w:rPr>
          <w:sz w:val="24"/>
          <w:szCs w:val="24"/>
        </w:rPr>
        <w:t>fundamental strength like profitability and solid balance sheets</w:t>
      </w:r>
      <w:r w:rsidR="00A56F01">
        <w:rPr>
          <w:sz w:val="24"/>
          <w:szCs w:val="24"/>
        </w:rPr>
        <w:t xml:space="preserve">, </w:t>
      </w:r>
      <w:r w:rsidR="001A0951" w:rsidRPr="001A0951">
        <w:rPr>
          <w:sz w:val="24"/>
          <w:szCs w:val="24"/>
        </w:rPr>
        <w:t>rather than the price-driven dynamics that drive momentum and value</w:t>
      </w:r>
      <w:sdt>
        <w:sdtPr>
          <w:rPr>
            <w:sz w:val="24"/>
            <w:szCs w:val="24"/>
          </w:rPr>
          <w:id w:val="2108924155"/>
          <w:citation/>
        </w:sdtPr>
        <w:sdtEndPr/>
        <w:sdtContent>
          <w:r w:rsidR="001C3E19">
            <w:rPr>
              <w:sz w:val="24"/>
              <w:szCs w:val="24"/>
            </w:rPr>
            <w:fldChar w:fldCharType="begin"/>
          </w:r>
          <w:r w:rsidR="001C3E19">
            <w:rPr>
              <w:sz w:val="24"/>
              <w:szCs w:val="24"/>
            </w:rPr>
            <w:instrText xml:space="preserve"> CITATION Qua19 \l 7177 </w:instrText>
          </w:r>
          <w:r w:rsidR="001C3E19">
            <w:rPr>
              <w:sz w:val="24"/>
              <w:szCs w:val="24"/>
            </w:rPr>
            <w:fldChar w:fldCharType="separate"/>
          </w:r>
          <w:r w:rsidR="001C3E19">
            <w:rPr>
              <w:noProof/>
              <w:sz w:val="24"/>
              <w:szCs w:val="24"/>
            </w:rPr>
            <w:t xml:space="preserve"> </w:t>
          </w:r>
          <w:r w:rsidR="001C3E19" w:rsidRPr="001C3E19">
            <w:rPr>
              <w:noProof/>
              <w:sz w:val="24"/>
              <w:szCs w:val="24"/>
            </w:rPr>
            <w:t>(Asness, Frazzini, &amp; Pedersen, 2019)</w:t>
          </w:r>
          <w:r w:rsidR="001C3E19">
            <w:rPr>
              <w:sz w:val="24"/>
              <w:szCs w:val="24"/>
            </w:rPr>
            <w:fldChar w:fldCharType="end"/>
          </w:r>
        </w:sdtContent>
      </w:sdt>
      <w:r w:rsidRPr="00FF6373">
        <w:rPr>
          <w:sz w:val="24"/>
          <w:szCs w:val="24"/>
        </w:rPr>
        <w:t>.</w:t>
      </w:r>
    </w:p>
    <w:p w14:paraId="3AA1CBA5" w14:textId="4BC3A5F4" w:rsidR="0062529D" w:rsidRPr="0062529D" w:rsidRDefault="00CF057B" w:rsidP="0062529D">
      <w:pPr>
        <w:rPr>
          <w:sz w:val="24"/>
          <w:szCs w:val="24"/>
        </w:rPr>
      </w:pPr>
      <w:r>
        <w:rPr>
          <w:sz w:val="24"/>
          <w:szCs w:val="24"/>
        </w:rPr>
        <w:t>Even</w:t>
      </w:r>
      <w:r w:rsidR="0038381F">
        <w:rPr>
          <w:sz w:val="24"/>
          <w:szCs w:val="24"/>
        </w:rPr>
        <w:t xml:space="preserve"> </w:t>
      </w:r>
      <w:r>
        <w:rPr>
          <w:sz w:val="24"/>
          <w:szCs w:val="24"/>
        </w:rPr>
        <w:t>though s</w:t>
      </w:r>
      <w:r w:rsidR="0062529D" w:rsidRPr="0062529D">
        <w:rPr>
          <w:sz w:val="24"/>
          <w:szCs w:val="24"/>
        </w:rPr>
        <w:t>tatic correlations give a useful summary, they smooth over the variation that matters for investors. In the South African market, the way these factors co-move shifts over time</w:t>
      </w:r>
      <w:r w:rsidR="0038381F">
        <w:rPr>
          <w:sz w:val="24"/>
          <w:szCs w:val="24"/>
        </w:rPr>
        <w:t xml:space="preserve">, </w:t>
      </w:r>
      <w:r w:rsidR="0062529D" w:rsidRPr="0062529D">
        <w:rPr>
          <w:sz w:val="24"/>
          <w:szCs w:val="24"/>
        </w:rPr>
        <w:t>sometimes gradually, sometimes abruptly. The strength of the momentum</w:t>
      </w:r>
      <w:r w:rsidR="0090001E">
        <w:rPr>
          <w:sz w:val="24"/>
          <w:szCs w:val="24"/>
        </w:rPr>
        <w:t xml:space="preserve"> and </w:t>
      </w:r>
      <w:r w:rsidR="0062529D" w:rsidRPr="0062529D">
        <w:rPr>
          <w:sz w:val="24"/>
          <w:szCs w:val="24"/>
        </w:rPr>
        <w:t>value relationship changes with market conditions, while quality remains largely detached from both.</w:t>
      </w:r>
    </w:p>
    <w:p w14:paraId="6C0E3B67" w14:textId="77777777" w:rsidR="0062529D" w:rsidRPr="0062529D" w:rsidRDefault="0062529D" w:rsidP="0062529D">
      <w:pPr>
        <w:rPr>
          <w:sz w:val="24"/>
          <w:szCs w:val="24"/>
        </w:rPr>
      </w:pPr>
    </w:p>
    <w:p w14:paraId="71CE99E3" w14:textId="74EFBC1A" w:rsidR="007620B5" w:rsidRDefault="0090001E" w:rsidP="004852FC">
      <w:pPr>
        <w:rPr>
          <w:sz w:val="24"/>
          <w:szCs w:val="24"/>
        </w:rPr>
      </w:pPr>
      <w:r>
        <w:rPr>
          <w:sz w:val="24"/>
          <w:szCs w:val="24"/>
        </w:rPr>
        <w:lastRenderedPageBreak/>
        <w:t>In the context of</w:t>
      </w:r>
      <w:r w:rsidR="0062529D" w:rsidRPr="0062529D">
        <w:rPr>
          <w:sz w:val="24"/>
          <w:szCs w:val="24"/>
        </w:rPr>
        <w:t xml:space="preserve"> multi-factor portfolio</w:t>
      </w:r>
      <w:r w:rsidR="00B37E79">
        <w:rPr>
          <w:sz w:val="24"/>
          <w:szCs w:val="24"/>
        </w:rPr>
        <w:t xml:space="preserve"> allocations</w:t>
      </w:r>
      <w:r w:rsidR="00020CDB">
        <w:rPr>
          <w:sz w:val="24"/>
          <w:szCs w:val="24"/>
        </w:rPr>
        <w:t>, the assumption of</w:t>
      </w:r>
      <w:r w:rsidR="0062529D" w:rsidRPr="0062529D">
        <w:rPr>
          <w:sz w:val="24"/>
          <w:szCs w:val="24"/>
        </w:rPr>
        <w:t xml:space="preserve"> fixed relationships may </w:t>
      </w:r>
      <w:r w:rsidR="00F34AC3">
        <w:rPr>
          <w:sz w:val="24"/>
          <w:szCs w:val="24"/>
        </w:rPr>
        <w:t>vulnerable</w:t>
      </w:r>
      <w:r w:rsidR="0062529D" w:rsidRPr="0062529D">
        <w:rPr>
          <w:sz w:val="24"/>
          <w:szCs w:val="24"/>
        </w:rPr>
        <w:t xml:space="preserve"> when those relationships shift. The evidence here points toward a more flexible approach</w:t>
      </w:r>
      <w:r w:rsidR="009A2A88">
        <w:rPr>
          <w:sz w:val="24"/>
          <w:szCs w:val="24"/>
        </w:rPr>
        <w:t xml:space="preserve"> with f</w:t>
      </w:r>
      <w:r w:rsidR="0062529D" w:rsidRPr="0062529D">
        <w:rPr>
          <w:sz w:val="24"/>
          <w:szCs w:val="24"/>
        </w:rPr>
        <w:t xml:space="preserve">actor exposures that adapt as market conditions change, rather than </w:t>
      </w:r>
      <w:r w:rsidR="00FF6373" w:rsidRPr="00FF6373">
        <w:rPr>
          <w:sz w:val="24"/>
          <w:szCs w:val="24"/>
        </w:rPr>
        <w:t>remain</w:t>
      </w:r>
      <w:r w:rsidR="0008400F">
        <w:rPr>
          <w:sz w:val="24"/>
          <w:szCs w:val="24"/>
        </w:rPr>
        <w:t>ing</w:t>
      </w:r>
      <w:r w:rsidR="00FF6373" w:rsidRPr="00FF6373">
        <w:rPr>
          <w:sz w:val="24"/>
          <w:szCs w:val="24"/>
        </w:rPr>
        <w:t xml:space="preserve"> fixed over time</w:t>
      </w:r>
      <w:sdt>
        <w:sdtPr>
          <w:rPr>
            <w:sz w:val="24"/>
            <w:szCs w:val="24"/>
          </w:rPr>
          <w:id w:val="912126098"/>
          <w:citation/>
        </w:sdtPr>
        <w:sdtEndPr>
          <w:rPr>
            <w:color w:val="FF0000"/>
          </w:rPr>
        </w:sdtEndPr>
        <w:sdtContent>
          <w:r w:rsidR="00813D40">
            <w:rPr>
              <w:sz w:val="24"/>
              <w:szCs w:val="24"/>
            </w:rPr>
            <w:fldChar w:fldCharType="begin"/>
          </w:r>
          <w:r w:rsidR="00813D40">
            <w:rPr>
              <w:sz w:val="24"/>
              <w:szCs w:val="24"/>
            </w:rPr>
            <w:instrText xml:space="preserve"> CITATION Lop18 \l 7177 </w:instrText>
          </w:r>
          <w:r w:rsidR="004353AF">
            <w:rPr>
              <w:sz w:val="24"/>
              <w:szCs w:val="24"/>
            </w:rPr>
            <w:instrText xml:space="preserve"> \m Shi20</w:instrText>
          </w:r>
          <w:r w:rsidR="00813D40">
            <w:rPr>
              <w:sz w:val="24"/>
              <w:szCs w:val="24"/>
            </w:rPr>
            <w:fldChar w:fldCharType="separate"/>
          </w:r>
          <w:r w:rsidR="004353AF">
            <w:rPr>
              <w:noProof/>
              <w:sz w:val="24"/>
              <w:szCs w:val="24"/>
            </w:rPr>
            <w:t xml:space="preserve"> </w:t>
          </w:r>
          <w:r w:rsidR="004353AF" w:rsidRPr="004353AF">
            <w:rPr>
              <w:noProof/>
              <w:sz w:val="24"/>
              <w:szCs w:val="24"/>
            </w:rPr>
            <w:t>(Lopez de Prado M. , 2018; Gu, Kelly, &amp; Xiu, 2020)</w:t>
          </w:r>
          <w:r w:rsidR="00813D40">
            <w:rPr>
              <w:sz w:val="24"/>
              <w:szCs w:val="24"/>
            </w:rPr>
            <w:fldChar w:fldCharType="end"/>
          </w:r>
        </w:sdtContent>
      </w:sdt>
      <w:r w:rsidR="00FF6373" w:rsidRPr="004353AF">
        <w:rPr>
          <w:color w:val="FF0000"/>
          <w:sz w:val="24"/>
          <w:szCs w:val="24"/>
        </w:rPr>
        <w:t xml:space="preserve"> (Ang &amp; Timmermann, 2012; López de Prado, 2018; Gu et al., 2020).</w:t>
      </w:r>
    </w:p>
    <w:p w14:paraId="218F8FE0" w14:textId="36EEA973" w:rsidR="00AA0CBE" w:rsidRDefault="00AA0CBE" w:rsidP="004852FC">
      <w:pPr>
        <w:rPr>
          <w:sz w:val="24"/>
          <w:szCs w:val="24"/>
        </w:rPr>
      </w:pPr>
    </w:p>
    <w:p w14:paraId="50FE4FB5" w14:textId="77777777" w:rsidR="004353AF" w:rsidRPr="006F435F" w:rsidRDefault="004353AF" w:rsidP="004852FC">
      <w:pPr>
        <w:rPr>
          <w:sz w:val="24"/>
          <w:szCs w:val="24"/>
        </w:rPr>
      </w:pPr>
    </w:p>
    <w:p w14:paraId="1B1A931D" w14:textId="1DE1E9F2" w:rsidR="00E30ADC" w:rsidRDefault="00E30ADC" w:rsidP="00E30ADC">
      <w:pPr>
        <w:pStyle w:val="Heading2"/>
        <w:jc w:val="both"/>
        <w:rPr>
          <w:rFonts w:cstheme="minorHAnsi"/>
          <w:color w:val="000000" w:themeColor="text1"/>
          <w:sz w:val="24"/>
          <w:szCs w:val="24"/>
        </w:rPr>
      </w:pPr>
      <w:bookmarkStart w:id="95" w:name="_Toc223935866"/>
      <w:r w:rsidRPr="00985062">
        <w:rPr>
          <w:sz w:val="24"/>
          <w:szCs w:val="28"/>
        </w:rPr>
        <w:t>Out-of-Sample predictive power</w:t>
      </w:r>
      <w:bookmarkEnd w:id="95"/>
      <w:r w:rsidRPr="00F62EB1">
        <w:rPr>
          <w:rFonts w:cstheme="minorHAnsi"/>
          <w:color w:val="000000" w:themeColor="text1"/>
          <w:sz w:val="24"/>
          <w:szCs w:val="24"/>
        </w:rPr>
        <w:t xml:space="preserve"> </w:t>
      </w:r>
    </w:p>
    <w:p w14:paraId="3E95EB35" w14:textId="77E5C4F4" w:rsidR="0001073B" w:rsidRDefault="00083406" w:rsidP="00083406">
      <w:pPr>
        <w:rPr>
          <w:sz w:val="24"/>
          <w:szCs w:val="24"/>
        </w:rPr>
      </w:pPr>
      <w:r w:rsidRPr="00083406">
        <w:rPr>
          <w:sz w:val="24"/>
          <w:szCs w:val="24"/>
        </w:rPr>
        <w:t>This section evaluates the predictive performance of the three model classes within the rolling walk-forward framework. Performance is assessed strictly out-of-sample using three complementary metrics</w:t>
      </w:r>
      <w:r w:rsidR="000B72EF">
        <w:rPr>
          <w:sz w:val="24"/>
          <w:szCs w:val="24"/>
        </w:rPr>
        <w:t xml:space="preserve">, </w:t>
      </w:r>
      <w:r w:rsidRPr="00083406">
        <w:rPr>
          <w:sz w:val="24"/>
          <w:szCs w:val="24"/>
        </w:rPr>
        <w:t>directional accuracy, ROC-AUC, and log-loss.</w:t>
      </w:r>
      <w:r w:rsidR="00350F39">
        <w:rPr>
          <w:sz w:val="24"/>
          <w:szCs w:val="24"/>
        </w:rPr>
        <w:t xml:space="preserve"> </w:t>
      </w:r>
      <w:r w:rsidRPr="00083406">
        <w:rPr>
          <w:sz w:val="24"/>
          <w:szCs w:val="24"/>
        </w:rPr>
        <w:t>The analysis proceeds by factor pair, reflecting the study’s focus on relative factor timing.</w:t>
      </w:r>
    </w:p>
    <w:p w14:paraId="5734AC03" w14:textId="77777777" w:rsidR="00B145C3" w:rsidRDefault="00B145C3" w:rsidP="00083406">
      <w:pPr>
        <w:rPr>
          <w:sz w:val="24"/>
          <w:szCs w:val="24"/>
        </w:rPr>
      </w:pPr>
    </w:p>
    <w:p w14:paraId="7ED7756F" w14:textId="4E361E02" w:rsidR="00C27DAC" w:rsidRPr="00CC7951" w:rsidRDefault="004B507C" w:rsidP="00CC7951">
      <w:pPr>
        <w:pStyle w:val="Heading3"/>
        <w:numPr>
          <w:ilvl w:val="0"/>
          <w:numId w:val="0"/>
        </w:numPr>
        <w:rPr>
          <w:rFonts w:eastAsia="Times New Roman"/>
        </w:rPr>
      </w:pPr>
      <w:r>
        <w:rPr>
          <w:rFonts w:eastAsia="Times New Roman"/>
        </w:rPr>
        <w:t xml:space="preserve">Momentum </w:t>
      </w:r>
      <w:r w:rsidR="00AD7944">
        <w:rPr>
          <w:rFonts w:eastAsia="Times New Roman"/>
        </w:rPr>
        <w:t>vs Value</w:t>
      </w:r>
      <w:r w:rsidR="007F2581">
        <w:rPr>
          <w:rFonts w:eastAsia="Times New Roman"/>
        </w:rPr>
        <w:t xml:space="preserve"> - </w:t>
      </w:r>
      <w:r w:rsidR="007F2581" w:rsidRPr="007F2581">
        <w:rPr>
          <w:rFonts w:eastAsia="Times New Roman"/>
        </w:rPr>
        <w:t xml:space="preserve">Strong </w:t>
      </w:r>
      <w:r w:rsidR="00E962C6">
        <w:rPr>
          <w:rFonts w:eastAsia="Times New Roman"/>
        </w:rPr>
        <w:t>predictive</w:t>
      </w:r>
      <w:r w:rsidR="007F2581" w:rsidRPr="007F2581">
        <w:rPr>
          <w:rFonts w:eastAsia="Times New Roman"/>
        </w:rPr>
        <w:t xml:space="preserve"> </w:t>
      </w:r>
      <w:r w:rsidR="00E57019">
        <w:rPr>
          <w:rFonts w:eastAsia="Times New Roman"/>
        </w:rPr>
        <w:t>g</w:t>
      </w:r>
      <w:r w:rsidR="007F2581" w:rsidRPr="007F2581">
        <w:rPr>
          <w:rFonts w:eastAsia="Times New Roman"/>
        </w:rPr>
        <w:t xml:space="preserve">ains </w:t>
      </w:r>
      <w:r w:rsidR="005A6D6B">
        <w:rPr>
          <w:rFonts w:eastAsia="Times New Roman"/>
        </w:rPr>
        <w:t>with model complexity</w:t>
      </w:r>
    </w:p>
    <w:p w14:paraId="55638F3B" w14:textId="5161B932" w:rsidR="0092425E" w:rsidRDefault="0092425E" w:rsidP="0092425E">
      <w:pPr>
        <w:pStyle w:val="Caption"/>
        <w:keepNext/>
        <w:jc w:val="both"/>
        <w:rPr>
          <w:iCs w:val="0"/>
          <w:color w:val="auto"/>
          <w:sz w:val="24"/>
          <w:szCs w:val="24"/>
        </w:rPr>
      </w:pPr>
      <w:bookmarkStart w:id="96" w:name="_Ref221371657"/>
      <w:bookmarkStart w:id="97" w:name="_Toc223935898"/>
      <w:r w:rsidRPr="0092425E">
        <w:rPr>
          <w:iCs w:val="0"/>
          <w:color w:val="auto"/>
          <w:sz w:val="24"/>
          <w:szCs w:val="24"/>
        </w:rPr>
        <w:t>Among the three factor pairings examined, the momentum</w:t>
      </w:r>
      <w:r w:rsidR="00EA0B15">
        <w:rPr>
          <w:iCs w:val="0"/>
          <w:color w:val="auto"/>
          <w:sz w:val="24"/>
          <w:szCs w:val="24"/>
        </w:rPr>
        <w:t xml:space="preserve"> vs </w:t>
      </w:r>
      <w:r w:rsidRPr="0092425E">
        <w:rPr>
          <w:iCs w:val="0"/>
          <w:color w:val="auto"/>
          <w:sz w:val="24"/>
          <w:szCs w:val="24"/>
        </w:rPr>
        <w:t xml:space="preserve">value </w:t>
      </w:r>
      <w:r w:rsidR="00EA0B15">
        <w:rPr>
          <w:iCs w:val="0"/>
          <w:color w:val="auto"/>
          <w:sz w:val="24"/>
          <w:szCs w:val="24"/>
        </w:rPr>
        <w:t>pair</w:t>
      </w:r>
      <w:r w:rsidRPr="0092425E">
        <w:rPr>
          <w:iCs w:val="0"/>
          <w:color w:val="auto"/>
          <w:sz w:val="24"/>
          <w:szCs w:val="24"/>
        </w:rPr>
        <w:t xml:space="preserve"> exhibits the most pronounced nonlinear structure</w:t>
      </w:r>
      <w:r w:rsidR="0048245D">
        <w:rPr>
          <w:iCs w:val="0"/>
          <w:color w:val="auto"/>
          <w:sz w:val="24"/>
          <w:szCs w:val="24"/>
        </w:rPr>
        <w:t>.</w:t>
      </w:r>
    </w:p>
    <w:p w14:paraId="02EF5C8B" w14:textId="7982493C" w:rsidR="004506B0" w:rsidRPr="00CA01EF" w:rsidRDefault="004506B0" w:rsidP="004506B0">
      <w:pPr>
        <w:pStyle w:val="Caption"/>
        <w:keepNext/>
        <w:rPr>
          <w:b/>
          <w:bCs/>
        </w:rPr>
      </w:pPr>
      <w:r w:rsidRPr="00CA01EF">
        <w:rPr>
          <w:b/>
          <w:bCs/>
        </w:rPr>
        <w:t xml:space="preserve">Table </w:t>
      </w:r>
      <w:r w:rsidR="00242E35" w:rsidRPr="00CA01EF">
        <w:rPr>
          <w:b/>
          <w:bCs/>
        </w:rPr>
        <w:fldChar w:fldCharType="begin"/>
      </w:r>
      <w:r w:rsidR="00242E35" w:rsidRPr="00CA01EF">
        <w:rPr>
          <w:b/>
          <w:bCs/>
        </w:rPr>
        <w:instrText xml:space="preserve"> SEQ Table \* ARABIC </w:instrText>
      </w:r>
      <w:r w:rsidR="00242E35" w:rsidRPr="00CA01EF">
        <w:rPr>
          <w:b/>
          <w:bCs/>
        </w:rPr>
        <w:fldChar w:fldCharType="separate"/>
      </w:r>
      <w:r w:rsidR="00242E35" w:rsidRPr="00CA01EF">
        <w:rPr>
          <w:b/>
          <w:bCs/>
          <w:noProof/>
        </w:rPr>
        <w:t>7</w:t>
      </w:r>
      <w:r w:rsidR="00242E35" w:rsidRPr="00CA01EF">
        <w:rPr>
          <w:b/>
          <w:bCs/>
          <w:noProof/>
        </w:rPr>
        <w:fldChar w:fldCharType="end"/>
      </w:r>
      <w:bookmarkEnd w:id="96"/>
      <w:r w:rsidRPr="00CA01EF">
        <w:rPr>
          <w:b/>
          <w:bCs/>
        </w:rPr>
        <w:t xml:space="preserve">: </w:t>
      </w:r>
      <w:bookmarkEnd w:id="97"/>
      <w:r w:rsidR="00992E23" w:rsidRPr="00992E23">
        <w:rPr>
          <w:b/>
          <w:bCs/>
        </w:rPr>
        <w:t xml:space="preserve">OOS results for Momentum vs </w:t>
      </w:r>
      <w:r w:rsidR="00992E23">
        <w:rPr>
          <w:b/>
          <w:bCs/>
        </w:rPr>
        <w:t>Value</w:t>
      </w:r>
      <w:r w:rsidR="00992E23" w:rsidRPr="00992E23">
        <w:rPr>
          <w:b/>
          <w:bCs/>
        </w:rPr>
        <w:t xml:space="preserve"> pairing</w:t>
      </w:r>
    </w:p>
    <w:tbl>
      <w:tblPr>
        <w:tblStyle w:val="PlainTable4"/>
        <w:tblW w:w="0" w:type="auto"/>
        <w:jc w:val="center"/>
        <w:tblLook w:val="0600" w:firstRow="0" w:lastRow="0" w:firstColumn="0" w:lastColumn="0" w:noHBand="1" w:noVBand="1"/>
      </w:tblPr>
      <w:tblGrid>
        <w:gridCol w:w="1784"/>
        <w:gridCol w:w="892"/>
        <w:gridCol w:w="764"/>
        <w:gridCol w:w="991"/>
      </w:tblGrid>
      <w:tr w:rsidR="00B80B51" w14:paraId="1BF2DA9E" w14:textId="77777777" w:rsidTr="004A7D57">
        <w:trPr>
          <w:jc w:val="center"/>
        </w:trPr>
        <w:tc>
          <w:tcPr>
            <w:tcW w:w="0" w:type="auto"/>
            <w:tcBorders>
              <w:top w:val="single" w:sz="4" w:space="0" w:color="auto"/>
              <w:bottom w:val="single" w:sz="4" w:space="0" w:color="auto"/>
            </w:tcBorders>
          </w:tcPr>
          <w:p w14:paraId="63D7FDCC" w14:textId="10C1473A" w:rsidR="00B80B51" w:rsidRPr="00394F52" w:rsidRDefault="00B80B51" w:rsidP="00BA59E3">
            <w:pPr>
              <w:spacing w:line="240" w:lineRule="auto"/>
              <w:rPr>
                <w:b/>
                <w:bCs/>
              </w:rPr>
            </w:pPr>
          </w:p>
        </w:tc>
        <w:tc>
          <w:tcPr>
            <w:tcW w:w="0" w:type="auto"/>
            <w:tcBorders>
              <w:top w:val="single" w:sz="4" w:space="0" w:color="auto"/>
              <w:bottom w:val="single" w:sz="4" w:space="0" w:color="auto"/>
            </w:tcBorders>
          </w:tcPr>
          <w:p w14:paraId="70305A44" w14:textId="2A6B8E58" w:rsidR="00B80B51" w:rsidRPr="00394F52" w:rsidRDefault="00CD1066" w:rsidP="00257FCA">
            <w:pPr>
              <w:spacing w:line="240" w:lineRule="auto"/>
              <w:jc w:val="center"/>
              <w:rPr>
                <w:b/>
                <w:bCs/>
              </w:rPr>
            </w:pPr>
            <w:r>
              <w:rPr>
                <w:b/>
                <w:bCs/>
              </w:rPr>
              <w:t>Logistic</w:t>
            </w:r>
          </w:p>
        </w:tc>
        <w:tc>
          <w:tcPr>
            <w:tcW w:w="0" w:type="auto"/>
            <w:tcBorders>
              <w:top w:val="single" w:sz="4" w:space="0" w:color="auto"/>
              <w:bottom w:val="single" w:sz="4" w:space="0" w:color="auto"/>
            </w:tcBorders>
          </w:tcPr>
          <w:p w14:paraId="0A03D6C5" w14:textId="2E758425" w:rsidR="00B80B51" w:rsidRPr="00394F52" w:rsidRDefault="002A4949" w:rsidP="00257FCA">
            <w:pPr>
              <w:spacing w:line="240" w:lineRule="auto"/>
              <w:jc w:val="center"/>
              <w:rPr>
                <w:b/>
                <w:bCs/>
              </w:rPr>
            </w:pPr>
            <w:r>
              <w:rPr>
                <w:b/>
                <w:bCs/>
              </w:rPr>
              <w:t>GAM</w:t>
            </w:r>
          </w:p>
        </w:tc>
        <w:tc>
          <w:tcPr>
            <w:tcW w:w="0" w:type="auto"/>
            <w:tcBorders>
              <w:top w:val="single" w:sz="4" w:space="0" w:color="auto"/>
              <w:bottom w:val="single" w:sz="4" w:space="0" w:color="auto"/>
            </w:tcBorders>
          </w:tcPr>
          <w:p w14:paraId="505304FA" w14:textId="56B60842" w:rsidR="00B80B51" w:rsidRPr="00394F52" w:rsidRDefault="002A4949" w:rsidP="00257FCA">
            <w:pPr>
              <w:spacing w:line="240" w:lineRule="auto"/>
              <w:jc w:val="center"/>
              <w:rPr>
                <w:b/>
                <w:bCs/>
              </w:rPr>
            </w:pPr>
            <w:proofErr w:type="spellStart"/>
            <w:r>
              <w:rPr>
                <w:b/>
                <w:bCs/>
              </w:rPr>
              <w:t>XGBoost</w:t>
            </w:r>
            <w:proofErr w:type="spellEnd"/>
          </w:p>
        </w:tc>
      </w:tr>
      <w:tr w:rsidR="004C3EF2" w14:paraId="7670B50C" w14:textId="77777777" w:rsidTr="004A7D57">
        <w:trPr>
          <w:jc w:val="center"/>
        </w:trPr>
        <w:tc>
          <w:tcPr>
            <w:tcW w:w="0" w:type="auto"/>
            <w:tcBorders>
              <w:top w:val="single" w:sz="4" w:space="0" w:color="auto"/>
            </w:tcBorders>
          </w:tcPr>
          <w:p w14:paraId="4EB9932C" w14:textId="1DD64D29" w:rsidR="004C3EF2" w:rsidRDefault="00261553" w:rsidP="004C3EF2">
            <w:pPr>
              <w:spacing w:line="240" w:lineRule="auto"/>
            </w:pPr>
            <w:r w:rsidRPr="00261553">
              <w:t>Average Accuracy</w:t>
            </w:r>
          </w:p>
        </w:tc>
        <w:tc>
          <w:tcPr>
            <w:tcW w:w="0" w:type="auto"/>
            <w:tcBorders>
              <w:top w:val="single" w:sz="4" w:space="0" w:color="auto"/>
            </w:tcBorders>
          </w:tcPr>
          <w:p w14:paraId="404FEC88" w14:textId="328AEF41" w:rsidR="004C3EF2" w:rsidRDefault="004C3EF2" w:rsidP="00257FCA">
            <w:pPr>
              <w:spacing w:line="240" w:lineRule="auto"/>
              <w:jc w:val="center"/>
            </w:pPr>
            <w:r w:rsidRPr="00B61FED">
              <w:t>59.</w:t>
            </w:r>
            <w:r w:rsidR="00784520">
              <w:t>6</w:t>
            </w:r>
            <w:r w:rsidRPr="00B61FED">
              <w:t>%</w:t>
            </w:r>
          </w:p>
        </w:tc>
        <w:tc>
          <w:tcPr>
            <w:tcW w:w="0" w:type="auto"/>
            <w:tcBorders>
              <w:top w:val="single" w:sz="4" w:space="0" w:color="auto"/>
            </w:tcBorders>
          </w:tcPr>
          <w:p w14:paraId="5531E64F" w14:textId="2B7C6101" w:rsidR="004C3EF2" w:rsidRDefault="004C3EF2" w:rsidP="00257FCA">
            <w:pPr>
              <w:spacing w:line="240" w:lineRule="auto"/>
              <w:jc w:val="center"/>
            </w:pPr>
            <w:r w:rsidRPr="00B61FED">
              <w:t>6</w:t>
            </w:r>
            <w:r w:rsidR="001B3E03">
              <w:t>4</w:t>
            </w:r>
            <w:r w:rsidR="00B7196B">
              <w:t>.</w:t>
            </w:r>
            <w:r w:rsidR="00BA1B18">
              <w:t>1</w:t>
            </w:r>
            <w:r w:rsidRPr="00B61FED">
              <w:t>%</w:t>
            </w:r>
          </w:p>
        </w:tc>
        <w:tc>
          <w:tcPr>
            <w:tcW w:w="0" w:type="auto"/>
            <w:tcBorders>
              <w:top w:val="single" w:sz="4" w:space="0" w:color="auto"/>
            </w:tcBorders>
          </w:tcPr>
          <w:p w14:paraId="765D5AC9" w14:textId="187C17B9" w:rsidR="004C3EF2" w:rsidRPr="005F5C96" w:rsidRDefault="004C3EF2" w:rsidP="00257FCA">
            <w:pPr>
              <w:spacing w:line="240" w:lineRule="auto"/>
              <w:jc w:val="center"/>
              <w:rPr>
                <w:b/>
                <w:bCs/>
              </w:rPr>
            </w:pPr>
            <w:r w:rsidRPr="005F5C96">
              <w:rPr>
                <w:b/>
                <w:bCs/>
              </w:rPr>
              <w:t>7</w:t>
            </w:r>
            <w:r w:rsidR="00003A49">
              <w:rPr>
                <w:b/>
                <w:bCs/>
              </w:rPr>
              <w:t>1</w:t>
            </w:r>
            <w:r w:rsidRPr="005F5C96">
              <w:rPr>
                <w:b/>
                <w:bCs/>
              </w:rPr>
              <w:t>.</w:t>
            </w:r>
            <w:r w:rsidR="00B74D94">
              <w:rPr>
                <w:b/>
                <w:bCs/>
              </w:rPr>
              <w:t>8</w:t>
            </w:r>
            <w:r w:rsidRPr="005F5C96">
              <w:rPr>
                <w:b/>
                <w:bCs/>
              </w:rPr>
              <w:t>%</w:t>
            </w:r>
          </w:p>
        </w:tc>
      </w:tr>
      <w:tr w:rsidR="004C3EF2" w14:paraId="3EEC6599" w14:textId="77777777" w:rsidTr="004A7D57">
        <w:trPr>
          <w:jc w:val="center"/>
        </w:trPr>
        <w:tc>
          <w:tcPr>
            <w:tcW w:w="0" w:type="auto"/>
          </w:tcPr>
          <w:p w14:paraId="5CDE7A14" w14:textId="5EF4AAF9" w:rsidR="004C3EF2" w:rsidRDefault="00261553" w:rsidP="004C3EF2">
            <w:pPr>
              <w:spacing w:line="240" w:lineRule="auto"/>
            </w:pPr>
            <w:r>
              <w:t>ROC-AUC</w:t>
            </w:r>
          </w:p>
        </w:tc>
        <w:tc>
          <w:tcPr>
            <w:tcW w:w="0" w:type="auto"/>
          </w:tcPr>
          <w:p w14:paraId="5DFE40AF" w14:textId="24329982" w:rsidR="004C3EF2" w:rsidRDefault="00030EFB" w:rsidP="00257FCA">
            <w:pPr>
              <w:spacing w:line="240" w:lineRule="auto"/>
              <w:jc w:val="center"/>
            </w:pPr>
            <w:r>
              <w:t>5</w:t>
            </w:r>
            <w:r w:rsidR="00D268D0">
              <w:t>1</w:t>
            </w:r>
            <w:r>
              <w:t>.</w:t>
            </w:r>
            <w:r w:rsidR="00D268D0">
              <w:t>1</w:t>
            </w:r>
            <w:r>
              <w:t>%</w:t>
            </w:r>
          </w:p>
        </w:tc>
        <w:tc>
          <w:tcPr>
            <w:tcW w:w="0" w:type="auto"/>
          </w:tcPr>
          <w:p w14:paraId="7E04573B" w14:textId="16B32DDC" w:rsidR="004C3EF2" w:rsidRDefault="00030EFB" w:rsidP="00257FCA">
            <w:pPr>
              <w:spacing w:line="240" w:lineRule="auto"/>
              <w:jc w:val="center"/>
            </w:pPr>
            <w:r>
              <w:t>6</w:t>
            </w:r>
            <w:r w:rsidR="009B6F58">
              <w:t>8.8</w:t>
            </w:r>
            <w:r>
              <w:t>%</w:t>
            </w:r>
          </w:p>
        </w:tc>
        <w:tc>
          <w:tcPr>
            <w:tcW w:w="0" w:type="auto"/>
          </w:tcPr>
          <w:p w14:paraId="07937496" w14:textId="02A61A42" w:rsidR="004C3EF2" w:rsidRPr="005F5C96" w:rsidRDefault="00DB1456" w:rsidP="00257FCA">
            <w:pPr>
              <w:spacing w:line="240" w:lineRule="auto"/>
              <w:jc w:val="center"/>
              <w:rPr>
                <w:b/>
                <w:bCs/>
              </w:rPr>
            </w:pPr>
            <w:r>
              <w:rPr>
                <w:b/>
                <w:bCs/>
              </w:rPr>
              <w:t>76.</w:t>
            </w:r>
            <w:r w:rsidR="00B74D94">
              <w:rPr>
                <w:b/>
                <w:bCs/>
              </w:rPr>
              <w:t>8</w:t>
            </w:r>
            <w:r>
              <w:rPr>
                <w:b/>
                <w:bCs/>
              </w:rPr>
              <w:t>%</w:t>
            </w:r>
          </w:p>
        </w:tc>
      </w:tr>
      <w:tr w:rsidR="00F875A3" w14:paraId="718E7115" w14:textId="77777777" w:rsidTr="004A7D57">
        <w:trPr>
          <w:jc w:val="center"/>
        </w:trPr>
        <w:tc>
          <w:tcPr>
            <w:tcW w:w="0" w:type="auto"/>
            <w:tcBorders>
              <w:bottom w:val="single" w:sz="4" w:space="0" w:color="auto"/>
            </w:tcBorders>
          </w:tcPr>
          <w:p w14:paraId="0E0286E3" w14:textId="3B339D41" w:rsidR="00F875A3" w:rsidRPr="005E4133" w:rsidRDefault="00DB1456" w:rsidP="00F875A3">
            <w:pPr>
              <w:spacing w:line="240" w:lineRule="auto"/>
            </w:pPr>
            <w:r>
              <w:t>L</w:t>
            </w:r>
            <w:r w:rsidR="00F875A3">
              <w:t>og-loss</w:t>
            </w:r>
          </w:p>
        </w:tc>
        <w:tc>
          <w:tcPr>
            <w:tcW w:w="0" w:type="auto"/>
            <w:tcBorders>
              <w:bottom w:val="single" w:sz="4" w:space="0" w:color="auto"/>
            </w:tcBorders>
          </w:tcPr>
          <w:p w14:paraId="11FD5FF3" w14:textId="136DBC81" w:rsidR="00F875A3" w:rsidRPr="00DB1456" w:rsidRDefault="00F875A3" w:rsidP="00F875A3">
            <w:pPr>
              <w:spacing w:line="240" w:lineRule="auto"/>
              <w:jc w:val="center"/>
              <w:rPr>
                <w:b/>
                <w:bCs/>
              </w:rPr>
            </w:pPr>
            <w:r w:rsidRPr="00DB1456">
              <w:rPr>
                <w:b/>
                <w:bCs/>
              </w:rPr>
              <w:t>0.7</w:t>
            </w:r>
            <w:r w:rsidR="00DC7C44">
              <w:rPr>
                <w:b/>
                <w:bCs/>
              </w:rPr>
              <w:t>1</w:t>
            </w:r>
          </w:p>
        </w:tc>
        <w:tc>
          <w:tcPr>
            <w:tcW w:w="0" w:type="auto"/>
            <w:tcBorders>
              <w:bottom w:val="single" w:sz="4" w:space="0" w:color="auto"/>
            </w:tcBorders>
          </w:tcPr>
          <w:p w14:paraId="4056AA92" w14:textId="63F49941" w:rsidR="00F875A3" w:rsidRDefault="00F875A3" w:rsidP="00F875A3">
            <w:pPr>
              <w:spacing w:line="240" w:lineRule="auto"/>
              <w:jc w:val="center"/>
            </w:pPr>
            <w:r w:rsidRPr="007F281B">
              <w:t>0.</w:t>
            </w:r>
            <w:r w:rsidR="009B6F58">
              <w:t>93</w:t>
            </w:r>
          </w:p>
        </w:tc>
        <w:tc>
          <w:tcPr>
            <w:tcW w:w="0" w:type="auto"/>
            <w:tcBorders>
              <w:bottom w:val="single" w:sz="4" w:space="0" w:color="auto"/>
            </w:tcBorders>
          </w:tcPr>
          <w:p w14:paraId="57DA6CD8" w14:textId="3F7FF4B7" w:rsidR="00F875A3" w:rsidRPr="005F5C96" w:rsidRDefault="00F875A3" w:rsidP="00F875A3">
            <w:pPr>
              <w:spacing w:line="240" w:lineRule="auto"/>
              <w:jc w:val="center"/>
              <w:rPr>
                <w:b/>
                <w:bCs/>
              </w:rPr>
            </w:pPr>
            <w:r w:rsidRPr="007F281B">
              <w:t>0.</w:t>
            </w:r>
            <w:r w:rsidR="00B74D94">
              <w:t>94</w:t>
            </w:r>
          </w:p>
        </w:tc>
      </w:tr>
    </w:tbl>
    <w:p w14:paraId="69D01D73" w14:textId="77777777" w:rsidR="000A5BEA" w:rsidRPr="00AF2E04" w:rsidRDefault="000A5BEA" w:rsidP="00E30ADC">
      <w:pPr>
        <w:rPr>
          <w:sz w:val="24"/>
          <w:szCs w:val="24"/>
        </w:rPr>
      </w:pPr>
    </w:p>
    <w:p w14:paraId="4AC77AD2" w14:textId="7DBBEECE" w:rsidR="00F43ABC" w:rsidRDefault="00C670F9" w:rsidP="00C670F9">
      <w:pPr>
        <w:rPr>
          <w:sz w:val="24"/>
          <w:szCs w:val="24"/>
        </w:rPr>
      </w:pPr>
      <w:r w:rsidRPr="00C670F9">
        <w:rPr>
          <w:sz w:val="24"/>
          <w:szCs w:val="24"/>
        </w:rPr>
        <w:t xml:space="preserve">Logistic regression achieves </w:t>
      </w:r>
      <w:r w:rsidR="00510B63">
        <w:rPr>
          <w:sz w:val="24"/>
          <w:szCs w:val="24"/>
        </w:rPr>
        <w:t>the lowest</w:t>
      </w:r>
      <w:r w:rsidRPr="00C670F9">
        <w:rPr>
          <w:sz w:val="24"/>
          <w:szCs w:val="24"/>
        </w:rPr>
        <w:t xml:space="preserve"> average accuracy of 59.6%, modestly above the 50% </w:t>
      </w:r>
      <w:r w:rsidR="00C9150A">
        <w:rPr>
          <w:sz w:val="24"/>
          <w:szCs w:val="24"/>
        </w:rPr>
        <w:t>random guess</w:t>
      </w:r>
      <w:r w:rsidR="00E82890">
        <w:rPr>
          <w:sz w:val="24"/>
          <w:szCs w:val="24"/>
        </w:rPr>
        <w:t xml:space="preserve"> benchmark</w:t>
      </w:r>
      <w:r w:rsidRPr="00C670F9">
        <w:rPr>
          <w:sz w:val="24"/>
          <w:szCs w:val="24"/>
        </w:rPr>
        <w:t xml:space="preserve">. The GAM </w:t>
      </w:r>
      <w:r w:rsidR="0032233E">
        <w:rPr>
          <w:sz w:val="24"/>
          <w:szCs w:val="24"/>
        </w:rPr>
        <w:t xml:space="preserve">provides a moderate </w:t>
      </w:r>
      <w:r w:rsidRPr="00C670F9">
        <w:rPr>
          <w:sz w:val="24"/>
          <w:szCs w:val="24"/>
        </w:rPr>
        <w:t>improve</w:t>
      </w:r>
      <w:r w:rsidR="0032233E">
        <w:rPr>
          <w:sz w:val="24"/>
          <w:szCs w:val="24"/>
        </w:rPr>
        <w:t>ment in</w:t>
      </w:r>
      <w:r w:rsidRPr="00C670F9">
        <w:rPr>
          <w:sz w:val="24"/>
          <w:szCs w:val="24"/>
        </w:rPr>
        <w:t xml:space="preserve"> accuracy to 6</w:t>
      </w:r>
      <w:r w:rsidR="002F3965">
        <w:rPr>
          <w:sz w:val="24"/>
          <w:szCs w:val="24"/>
        </w:rPr>
        <w:t>4</w:t>
      </w:r>
      <w:r w:rsidRPr="00C670F9">
        <w:rPr>
          <w:sz w:val="24"/>
          <w:szCs w:val="24"/>
        </w:rPr>
        <w:t xml:space="preserve">%, suggesting that </w:t>
      </w:r>
      <w:r w:rsidR="000918F5" w:rsidRPr="000918F5">
        <w:rPr>
          <w:sz w:val="24"/>
          <w:szCs w:val="24"/>
        </w:rPr>
        <w:t>smooth nonlinear transformations capture meaningful predictive information</w:t>
      </w:r>
      <w:r w:rsidRPr="00C670F9">
        <w:rPr>
          <w:sz w:val="24"/>
          <w:szCs w:val="24"/>
        </w:rPr>
        <w:t xml:space="preserve">. </w:t>
      </w:r>
      <w:proofErr w:type="spellStart"/>
      <w:r w:rsidRPr="00C670F9">
        <w:rPr>
          <w:sz w:val="24"/>
          <w:szCs w:val="24"/>
        </w:rPr>
        <w:t>XGBoost</w:t>
      </w:r>
      <w:proofErr w:type="spellEnd"/>
      <w:r w:rsidRPr="00C670F9">
        <w:rPr>
          <w:sz w:val="24"/>
          <w:szCs w:val="24"/>
        </w:rPr>
        <w:t xml:space="preserve"> </w:t>
      </w:r>
      <w:r w:rsidR="00EC1CBA">
        <w:rPr>
          <w:sz w:val="24"/>
          <w:szCs w:val="24"/>
        </w:rPr>
        <w:t>substantially</w:t>
      </w:r>
      <w:r w:rsidRPr="00C670F9">
        <w:rPr>
          <w:sz w:val="24"/>
          <w:szCs w:val="24"/>
        </w:rPr>
        <w:t xml:space="preserve"> outperforms both alternatives</w:t>
      </w:r>
      <w:r w:rsidR="00F4124F">
        <w:rPr>
          <w:sz w:val="24"/>
          <w:szCs w:val="24"/>
        </w:rPr>
        <w:t>, with</w:t>
      </w:r>
      <w:r w:rsidRPr="00C670F9">
        <w:rPr>
          <w:sz w:val="24"/>
          <w:szCs w:val="24"/>
        </w:rPr>
        <w:t xml:space="preserve"> accuracy</w:t>
      </w:r>
      <w:r w:rsidR="00AA7D11">
        <w:rPr>
          <w:sz w:val="24"/>
          <w:szCs w:val="24"/>
        </w:rPr>
        <w:t xml:space="preserve"> </w:t>
      </w:r>
      <w:r w:rsidR="00F4124F">
        <w:rPr>
          <w:sz w:val="24"/>
          <w:szCs w:val="24"/>
        </w:rPr>
        <w:t>exceeding</w:t>
      </w:r>
      <w:r w:rsidR="00AA7D11">
        <w:rPr>
          <w:sz w:val="24"/>
          <w:szCs w:val="24"/>
        </w:rPr>
        <w:t xml:space="preserve"> 70%</w:t>
      </w:r>
      <w:r w:rsidRPr="00C670F9">
        <w:rPr>
          <w:sz w:val="24"/>
          <w:szCs w:val="24"/>
        </w:rPr>
        <w:t xml:space="preserve">. </w:t>
      </w:r>
      <w:r w:rsidR="00E82FE1">
        <w:rPr>
          <w:sz w:val="24"/>
          <w:szCs w:val="24"/>
        </w:rPr>
        <w:t xml:space="preserve">This suggests </w:t>
      </w:r>
      <w:r w:rsidR="00E84D2E" w:rsidRPr="00E84D2E">
        <w:rPr>
          <w:sz w:val="24"/>
          <w:szCs w:val="24"/>
        </w:rPr>
        <w:t>that momentum</w:t>
      </w:r>
      <w:r w:rsidR="00E82FE1">
        <w:rPr>
          <w:sz w:val="24"/>
          <w:szCs w:val="24"/>
        </w:rPr>
        <w:t xml:space="preserve"> vs </w:t>
      </w:r>
      <w:r w:rsidR="00E84D2E" w:rsidRPr="00E84D2E">
        <w:rPr>
          <w:sz w:val="24"/>
          <w:szCs w:val="24"/>
        </w:rPr>
        <w:t>value dynamics are governed by interaction effects and regime-dependent patterns that linear and additive models cannot accommodate.</w:t>
      </w:r>
    </w:p>
    <w:p w14:paraId="512F633A" w14:textId="77777777" w:rsidR="00EF692F" w:rsidRDefault="00EF692F" w:rsidP="00C670F9">
      <w:pPr>
        <w:rPr>
          <w:sz w:val="24"/>
          <w:szCs w:val="24"/>
        </w:rPr>
      </w:pPr>
    </w:p>
    <w:tbl>
      <w:tblPr>
        <w:tblStyle w:val="PlainTable3"/>
        <w:tblW w:w="0" w:type="auto"/>
        <w:jc w:val="center"/>
        <w:tblBorders>
          <w:insideH w:val="single" w:sz="4" w:space="0" w:color="auto"/>
          <w:insideV w:val="single" w:sz="4" w:space="0" w:color="auto"/>
        </w:tblBorders>
        <w:tblLayout w:type="fixed"/>
        <w:tblLook w:val="04A0" w:firstRow="1" w:lastRow="0" w:firstColumn="1" w:lastColumn="0" w:noHBand="0" w:noVBand="1"/>
      </w:tblPr>
      <w:tblGrid>
        <w:gridCol w:w="3610"/>
        <w:gridCol w:w="3468"/>
        <w:gridCol w:w="3486"/>
      </w:tblGrid>
      <w:tr w:rsidR="00EF692F" w14:paraId="7CC340ED" w14:textId="77777777" w:rsidTr="00D22B6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610" w:type="dxa"/>
          </w:tcPr>
          <w:p w14:paraId="7807C1B9" w14:textId="423974D7" w:rsidR="00EA3391" w:rsidRPr="00EF692F" w:rsidRDefault="00EF692F" w:rsidP="00EF692F">
            <w:pPr>
              <w:jc w:val="center"/>
              <w:rPr>
                <w:rFonts w:asciiTheme="minorHAnsi" w:hAnsiTheme="minorHAnsi" w:cstheme="minorHAnsi"/>
                <w:b/>
                <w:bCs w:val="0"/>
                <w:sz w:val="24"/>
                <w:szCs w:val="24"/>
              </w:rPr>
            </w:pPr>
            <w:r w:rsidRPr="00EF692F">
              <w:rPr>
                <w:rFonts w:asciiTheme="minorHAnsi" w:hAnsiTheme="minorHAnsi" w:cstheme="minorHAnsi"/>
                <w:b/>
                <w:bCs w:val="0"/>
                <w:sz w:val="24"/>
                <w:szCs w:val="24"/>
              </w:rPr>
              <w:t>Logistic</w:t>
            </w:r>
          </w:p>
        </w:tc>
        <w:tc>
          <w:tcPr>
            <w:tcW w:w="3468" w:type="dxa"/>
          </w:tcPr>
          <w:p w14:paraId="5C9FC6D3" w14:textId="38DD9540" w:rsidR="00EA3391" w:rsidRPr="00EF692F" w:rsidRDefault="00EF692F" w:rsidP="00EF692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val="0"/>
                <w:sz w:val="24"/>
                <w:szCs w:val="24"/>
              </w:rPr>
            </w:pPr>
            <w:r w:rsidRPr="00EF692F">
              <w:rPr>
                <w:rFonts w:asciiTheme="minorHAnsi" w:hAnsiTheme="minorHAnsi" w:cstheme="minorHAnsi"/>
                <w:b/>
                <w:bCs w:val="0"/>
                <w:sz w:val="24"/>
                <w:szCs w:val="24"/>
              </w:rPr>
              <w:t>GAM</w:t>
            </w:r>
          </w:p>
        </w:tc>
        <w:tc>
          <w:tcPr>
            <w:tcW w:w="3486" w:type="dxa"/>
          </w:tcPr>
          <w:p w14:paraId="789B66CA" w14:textId="7B4A2ED0" w:rsidR="00EA3391" w:rsidRPr="00EF692F" w:rsidRDefault="00EF692F" w:rsidP="00EF692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val="0"/>
                <w:sz w:val="24"/>
                <w:szCs w:val="24"/>
              </w:rPr>
            </w:pPr>
            <w:proofErr w:type="spellStart"/>
            <w:r w:rsidRPr="00EF692F">
              <w:rPr>
                <w:rFonts w:asciiTheme="minorHAnsi" w:hAnsiTheme="minorHAnsi" w:cstheme="minorHAnsi"/>
                <w:b/>
                <w:bCs w:val="0"/>
                <w:sz w:val="24"/>
                <w:szCs w:val="24"/>
              </w:rPr>
              <w:t>XGBoost</w:t>
            </w:r>
            <w:proofErr w:type="spellEnd"/>
          </w:p>
        </w:tc>
      </w:tr>
      <w:tr w:rsidR="00EA3391" w14:paraId="629A7593" w14:textId="77777777" w:rsidTr="00D22B67">
        <w:trPr>
          <w:jc w:val="center"/>
        </w:trPr>
        <w:tc>
          <w:tcPr>
            <w:cnfStyle w:val="001000000000" w:firstRow="0" w:lastRow="0" w:firstColumn="1" w:lastColumn="0" w:oddVBand="0" w:evenVBand="0" w:oddHBand="0" w:evenHBand="0" w:firstRowFirstColumn="0" w:firstRowLastColumn="0" w:lastRowFirstColumn="0" w:lastRowLastColumn="0"/>
            <w:tcW w:w="3610" w:type="dxa"/>
          </w:tcPr>
          <w:p w14:paraId="699EB384" w14:textId="680A6ACE" w:rsidR="00EA3391" w:rsidRDefault="00EA3391" w:rsidP="00C670F9">
            <w:pPr>
              <w:rPr>
                <w:sz w:val="24"/>
                <w:szCs w:val="24"/>
              </w:rPr>
            </w:pPr>
            <w:r>
              <w:rPr>
                <w:noProof/>
              </w:rPr>
              <w:drawing>
                <wp:inline distT="0" distB="0" distL="0" distR="0" wp14:anchorId="72B060E3" wp14:editId="4F6885A6">
                  <wp:extent cx="2155245" cy="1813560"/>
                  <wp:effectExtent l="0" t="0" r="0" b="0"/>
                  <wp:docPr id="20442099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75862" cy="1830908"/>
                          </a:xfrm>
                          <a:prstGeom prst="rect">
                            <a:avLst/>
                          </a:prstGeom>
                          <a:noFill/>
                        </pic:spPr>
                      </pic:pic>
                    </a:graphicData>
                  </a:graphic>
                </wp:inline>
              </w:drawing>
            </w:r>
          </w:p>
        </w:tc>
        <w:tc>
          <w:tcPr>
            <w:tcW w:w="3468" w:type="dxa"/>
          </w:tcPr>
          <w:p w14:paraId="0859ACB1" w14:textId="445BD4BA" w:rsidR="00EA3391" w:rsidRDefault="00EA3391" w:rsidP="00C670F9">
            <w:pPr>
              <w:cnfStyle w:val="000000000000" w:firstRow="0" w:lastRow="0" w:firstColumn="0" w:lastColumn="0" w:oddVBand="0" w:evenVBand="0" w:oddHBand="0" w:evenHBand="0" w:firstRowFirstColumn="0" w:firstRowLastColumn="0" w:lastRowFirstColumn="0" w:lastRowLastColumn="0"/>
              <w:rPr>
                <w:sz w:val="24"/>
                <w:szCs w:val="24"/>
              </w:rPr>
            </w:pPr>
            <w:r>
              <w:rPr>
                <w:noProof/>
              </w:rPr>
              <w:drawing>
                <wp:inline distT="0" distB="0" distL="0" distR="0" wp14:anchorId="11FCAECD" wp14:editId="5B5B0F58">
                  <wp:extent cx="2065020" cy="1826830"/>
                  <wp:effectExtent l="0" t="0" r="0" b="2540"/>
                  <wp:docPr id="293535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90173" cy="1849082"/>
                          </a:xfrm>
                          <a:prstGeom prst="rect">
                            <a:avLst/>
                          </a:prstGeom>
                          <a:noFill/>
                        </pic:spPr>
                      </pic:pic>
                    </a:graphicData>
                  </a:graphic>
                </wp:inline>
              </w:drawing>
            </w:r>
          </w:p>
        </w:tc>
        <w:tc>
          <w:tcPr>
            <w:tcW w:w="3486" w:type="dxa"/>
          </w:tcPr>
          <w:p w14:paraId="7342BEB1" w14:textId="2D502433" w:rsidR="00EA3391" w:rsidRDefault="00EF692F" w:rsidP="00C670F9">
            <w:pPr>
              <w:cnfStyle w:val="000000000000" w:firstRow="0" w:lastRow="0" w:firstColumn="0" w:lastColumn="0" w:oddVBand="0" w:evenVBand="0" w:oddHBand="0" w:evenHBand="0" w:firstRowFirstColumn="0" w:firstRowLastColumn="0" w:lastRowFirstColumn="0" w:lastRowLastColumn="0"/>
              <w:rPr>
                <w:sz w:val="24"/>
                <w:szCs w:val="24"/>
              </w:rPr>
            </w:pPr>
            <w:r>
              <w:rPr>
                <w:noProof/>
              </w:rPr>
              <w:drawing>
                <wp:inline distT="0" distB="0" distL="0" distR="0" wp14:anchorId="7689827B" wp14:editId="169B355E">
                  <wp:extent cx="2070735" cy="1860928"/>
                  <wp:effectExtent l="0" t="0" r="5715" b="6350"/>
                  <wp:docPr id="1762982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293"/>
                          <a:stretch>
                            <a:fillRect/>
                          </a:stretch>
                        </pic:blipFill>
                        <pic:spPr bwMode="auto">
                          <a:xfrm>
                            <a:off x="0" y="0"/>
                            <a:ext cx="2092820" cy="18807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30245AC" w14:textId="77777777" w:rsidR="00F43ABC" w:rsidRDefault="00F43ABC" w:rsidP="00C670F9">
      <w:pPr>
        <w:rPr>
          <w:sz w:val="24"/>
          <w:szCs w:val="24"/>
        </w:rPr>
      </w:pPr>
    </w:p>
    <w:p w14:paraId="53F78F23" w14:textId="7D1D464D" w:rsidR="00DC60AB" w:rsidRDefault="006459BA" w:rsidP="00C670F9">
      <w:pPr>
        <w:rPr>
          <w:sz w:val="24"/>
          <w:szCs w:val="24"/>
        </w:rPr>
      </w:pPr>
      <w:r w:rsidRPr="006459BA">
        <w:rPr>
          <w:sz w:val="24"/>
          <w:szCs w:val="24"/>
        </w:rPr>
        <w:t>The ROC analysis reinforces this hierarchy.</w:t>
      </w:r>
      <w:r>
        <w:rPr>
          <w:sz w:val="24"/>
          <w:szCs w:val="24"/>
        </w:rPr>
        <w:t xml:space="preserve"> </w:t>
      </w:r>
      <w:r w:rsidR="00DC60AB" w:rsidRPr="00DC60AB">
        <w:rPr>
          <w:sz w:val="24"/>
          <w:szCs w:val="24"/>
        </w:rPr>
        <w:t>Logistic regression achieves an AUC of</w:t>
      </w:r>
      <w:r w:rsidR="00985D6A">
        <w:rPr>
          <w:sz w:val="24"/>
          <w:szCs w:val="24"/>
        </w:rPr>
        <w:t xml:space="preserve"> </w:t>
      </w:r>
      <w:r w:rsidR="00D74C5B">
        <w:rPr>
          <w:sz w:val="24"/>
          <w:szCs w:val="24"/>
        </w:rPr>
        <w:t>57.1</w:t>
      </w:r>
      <w:r w:rsidR="00B426EE">
        <w:rPr>
          <w:sz w:val="24"/>
          <w:szCs w:val="24"/>
        </w:rPr>
        <w:t>%</w:t>
      </w:r>
      <w:r w:rsidR="008B3AE8">
        <w:rPr>
          <w:sz w:val="24"/>
          <w:szCs w:val="24"/>
        </w:rPr>
        <w:t xml:space="preserve"> wi</w:t>
      </w:r>
      <w:r w:rsidR="00CF419D">
        <w:rPr>
          <w:sz w:val="24"/>
          <w:szCs w:val="24"/>
        </w:rPr>
        <w:t>th the ROC curve remaining near the diagonal</w:t>
      </w:r>
      <w:r w:rsidR="00DC60AB" w:rsidRPr="00DC60AB">
        <w:rPr>
          <w:sz w:val="24"/>
          <w:szCs w:val="24"/>
        </w:rPr>
        <w:t xml:space="preserve">, </w:t>
      </w:r>
      <w:r w:rsidR="008B3AE8">
        <w:rPr>
          <w:sz w:val="24"/>
          <w:szCs w:val="24"/>
        </w:rPr>
        <w:t>reflecting</w:t>
      </w:r>
      <w:r w:rsidR="00DC60AB" w:rsidRPr="00DC60AB">
        <w:rPr>
          <w:sz w:val="24"/>
          <w:szCs w:val="24"/>
        </w:rPr>
        <w:t xml:space="preserve"> moderate ranking ability. </w:t>
      </w:r>
      <w:r w:rsidR="00B65B60" w:rsidRPr="00B65B60">
        <w:rPr>
          <w:sz w:val="24"/>
          <w:szCs w:val="24"/>
        </w:rPr>
        <w:t>GAM increases AUC to 66.8%, confirming that nonlinear marginal effects enhance regime classification, though gradual ROC separation suggests boundaries remain partially obscured</w:t>
      </w:r>
      <w:r w:rsidR="00DC60AB" w:rsidRPr="00DC60AB">
        <w:rPr>
          <w:sz w:val="24"/>
          <w:szCs w:val="24"/>
        </w:rPr>
        <w:t>.</w:t>
      </w:r>
      <w:r w:rsidR="004B601C">
        <w:rPr>
          <w:sz w:val="24"/>
          <w:szCs w:val="24"/>
        </w:rPr>
        <w:t xml:space="preserve"> </w:t>
      </w:r>
      <w:r w:rsidR="003248E2">
        <w:rPr>
          <w:sz w:val="24"/>
          <w:szCs w:val="24"/>
        </w:rPr>
        <w:t>However,</w:t>
      </w:r>
      <w:r w:rsidR="003248E2" w:rsidRPr="003248E2">
        <w:t xml:space="preserve"> </w:t>
      </w:r>
      <w:r w:rsidR="003248E2" w:rsidRPr="003248E2">
        <w:rPr>
          <w:sz w:val="24"/>
          <w:szCs w:val="24"/>
        </w:rPr>
        <w:t>the ROC curve still shows gradual separation, implying that regime boundaries are only partially captured.</w:t>
      </w:r>
      <w:r w:rsidR="003248E2">
        <w:rPr>
          <w:sz w:val="24"/>
          <w:szCs w:val="24"/>
        </w:rPr>
        <w:t xml:space="preserve"> </w:t>
      </w:r>
      <w:proofErr w:type="spellStart"/>
      <w:r w:rsidR="005012FB" w:rsidRPr="005012FB">
        <w:rPr>
          <w:sz w:val="24"/>
          <w:szCs w:val="24"/>
        </w:rPr>
        <w:t>XGBoost</w:t>
      </w:r>
      <w:proofErr w:type="spellEnd"/>
      <w:r w:rsidR="005012FB" w:rsidRPr="005012FB">
        <w:rPr>
          <w:sz w:val="24"/>
          <w:szCs w:val="24"/>
        </w:rPr>
        <w:t xml:space="preserve"> attains 76.8% AUC with pronounced early steepness</w:t>
      </w:r>
      <w:r w:rsidR="00E57648">
        <w:rPr>
          <w:sz w:val="24"/>
          <w:szCs w:val="24"/>
        </w:rPr>
        <w:t xml:space="preserve"> in the curve</w:t>
      </w:r>
      <w:r w:rsidR="002737FE">
        <w:rPr>
          <w:sz w:val="24"/>
          <w:szCs w:val="24"/>
        </w:rPr>
        <w:t xml:space="preserve">, representing strong </w:t>
      </w:r>
      <w:r w:rsidR="005012FB" w:rsidRPr="005012FB">
        <w:rPr>
          <w:sz w:val="24"/>
          <w:szCs w:val="24"/>
        </w:rPr>
        <w:t>discrimination at low false positive rates</w:t>
      </w:r>
      <w:r w:rsidR="002737FE">
        <w:rPr>
          <w:sz w:val="24"/>
          <w:szCs w:val="24"/>
        </w:rPr>
        <w:t xml:space="preserve">. </w:t>
      </w:r>
      <w:r w:rsidR="00FC65B2">
        <w:rPr>
          <w:sz w:val="24"/>
          <w:szCs w:val="24"/>
        </w:rPr>
        <w:t>This</w:t>
      </w:r>
      <w:r w:rsidR="002737FE">
        <w:rPr>
          <w:sz w:val="24"/>
          <w:szCs w:val="24"/>
        </w:rPr>
        <w:t xml:space="preserve"> property </w:t>
      </w:r>
      <w:r w:rsidR="005012FB" w:rsidRPr="005012FB">
        <w:rPr>
          <w:sz w:val="24"/>
          <w:szCs w:val="24"/>
        </w:rPr>
        <w:t>is essential for allocation decisions where incorrect regime classification carries meaningful costs</w:t>
      </w:r>
      <w:r w:rsidR="00DC60AB" w:rsidRPr="00DC60AB">
        <w:rPr>
          <w:sz w:val="24"/>
          <w:szCs w:val="24"/>
        </w:rPr>
        <w:t>.</w:t>
      </w:r>
      <w:r w:rsidR="00BD17B3">
        <w:rPr>
          <w:sz w:val="24"/>
          <w:szCs w:val="24"/>
        </w:rPr>
        <w:t xml:space="preserve"> </w:t>
      </w:r>
    </w:p>
    <w:p w14:paraId="3589FFCE" w14:textId="3BD6AB01" w:rsidR="00903D17" w:rsidRDefault="000713C8" w:rsidP="00C670F9">
      <w:pPr>
        <w:rPr>
          <w:sz w:val="24"/>
          <w:szCs w:val="24"/>
        </w:rPr>
      </w:pPr>
      <w:r w:rsidRPr="000713C8">
        <w:rPr>
          <w:sz w:val="24"/>
          <w:szCs w:val="24"/>
        </w:rPr>
        <w:t xml:space="preserve">Log-loss presents a more nuanced picture. Despite weaker discrimination, logistic regression achieves superior calibration (0.71), while GAM and </w:t>
      </w:r>
      <w:proofErr w:type="spellStart"/>
      <w:r w:rsidRPr="000713C8">
        <w:rPr>
          <w:sz w:val="24"/>
          <w:szCs w:val="24"/>
        </w:rPr>
        <w:t>XGBoost</w:t>
      </w:r>
      <w:proofErr w:type="spellEnd"/>
      <w:r w:rsidRPr="000713C8">
        <w:rPr>
          <w:sz w:val="24"/>
          <w:szCs w:val="24"/>
        </w:rPr>
        <w:t xml:space="preserve"> record higher values (0.93 and 0.94). This divergence reflects the inherent tension between discrimination and calibration documented by </w:t>
      </w:r>
      <w:sdt>
        <w:sdtPr>
          <w:rPr>
            <w:sz w:val="24"/>
            <w:szCs w:val="24"/>
          </w:rPr>
          <w:id w:val="922679928"/>
          <w:citation/>
        </w:sdtPr>
        <w:sdtEndPr/>
        <w:sdtContent>
          <w:r w:rsidR="00BB5781">
            <w:rPr>
              <w:sz w:val="24"/>
              <w:szCs w:val="24"/>
            </w:rPr>
            <w:fldChar w:fldCharType="begin"/>
          </w:r>
          <w:r w:rsidR="00BB5781">
            <w:rPr>
              <w:sz w:val="24"/>
              <w:szCs w:val="24"/>
            </w:rPr>
            <w:instrText xml:space="preserve"> CITATION Nic05 \l 7177 </w:instrText>
          </w:r>
          <w:r w:rsidR="00BB5781">
            <w:rPr>
              <w:sz w:val="24"/>
              <w:szCs w:val="24"/>
            </w:rPr>
            <w:fldChar w:fldCharType="separate"/>
          </w:r>
          <w:r w:rsidR="00BB5781" w:rsidRPr="00BB5781">
            <w:rPr>
              <w:noProof/>
              <w:sz w:val="24"/>
              <w:szCs w:val="24"/>
            </w:rPr>
            <w:t>(Niculescu-Mizil &amp; Caruana, 2005)</w:t>
          </w:r>
          <w:r w:rsidR="00BB5781">
            <w:rPr>
              <w:sz w:val="24"/>
              <w:szCs w:val="24"/>
            </w:rPr>
            <w:fldChar w:fldCharType="end"/>
          </w:r>
        </w:sdtContent>
      </w:sdt>
      <w:r w:rsidRPr="000713C8">
        <w:rPr>
          <w:sz w:val="24"/>
          <w:szCs w:val="24"/>
        </w:rPr>
        <w:t xml:space="preserve">. </w:t>
      </w:r>
      <w:proofErr w:type="spellStart"/>
      <w:r w:rsidRPr="000713C8">
        <w:rPr>
          <w:sz w:val="24"/>
          <w:szCs w:val="24"/>
        </w:rPr>
        <w:t>XGBoost's</w:t>
      </w:r>
      <w:proofErr w:type="spellEnd"/>
      <w:r w:rsidRPr="000713C8">
        <w:rPr>
          <w:sz w:val="24"/>
          <w:szCs w:val="24"/>
        </w:rPr>
        <w:t xml:space="preserve"> decisiveness improves ranking but exacerbates penalization when predictions miss the mark. Logistic regression, by contrast, produces probability estimates concentrated in intermediate ranges—trading reduced extremity for weaker separation.</w:t>
      </w:r>
    </w:p>
    <w:p w14:paraId="7E8644EF" w14:textId="77777777" w:rsidR="00903D17" w:rsidRDefault="00903D17" w:rsidP="00C670F9">
      <w:pPr>
        <w:rPr>
          <w:sz w:val="24"/>
          <w:szCs w:val="24"/>
        </w:rPr>
      </w:pPr>
    </w:p>
    <w:p w14:paraId="17384074" w14:textId="77777777" w:rsidR="004C4ED9" w:rsidRDefault="004C4ED9" w:rsidP="00C670F9">
      <w:pPr>
        <w:rPr>
          <w:sz w:val="24"/>
          <w:szCs w:val="24"/>
        </w:rPr>
      </w:pPr>
    </w:p>
    <w:p w14:paraId="7BF99481" w14:textId="77777777" w:rsidR="004C4ED9" w:rsidRDefault="004C4ED9" w:rsidP="00C670F9">
      <w:pPr>
        <w:rPr>
          <w:sz w:val="24"/>
          <w:szCs w:val="24"/>
        </w:rPr>
      </w:pPr>
    </w:p>
    <w:tbl>
      <w:tblPr>
        <w:tblStyle w:val="PlainTable4"/>
        <w:tblW w:w="9214" w:type="dxa"/>
        <w:tblLook w:val="0600" w:firstRow="0" w:lastRow="0" w:firstColumn="0" w:lastColumn="0" w:noHBand="1" w:noVBand="1"/>
      </w:tblPr>
      <w:tblGrid>
        <w:gridCol w:w="2254"/>
        <w:gridCol w:w="6960"/>
      </w:tblGrid>
      <w:tr w:rsidR="00903D17" w14:paraId="45672BC4" w14:textId="77777777" w:rsidTr="00CA51F4">
        <w:tc>
          <w:tcPr>
            <w:tcW w:w="2254" w:type="dxa"/>
            <w:tcBorders>
              <w:top w:val="single" w:sz="4" w:space="0" w:color="auto"/>
              <w:bottom w:val="single" w:sz="4" w:space="0" w:color="auto"/>
              <w:right w:val="single" w:sz="4" w:space="0" w:color="auto"/>
            </w:tcBorders>
          </w:tcPr>
          <w:p w14:paraId="2F35C74C" w14:textId="77777777" w:rsidR="00903D17" w:rsidRPr="00065980" w:rsidRDefault="00903D17" w:rsidP="00CA51F4">
            <w:pPr>
              <w:spacing w:line="240" w:lineRule="auto"/>
              <w:jc w:val="center"/>
              <w:rPr>
                <w:b/>
                <w:bCs/>
              </w:rPr>
            </w:pPr>
            <w:r>
              <w:rPr>
                <w:b/>
                <w:bCs/>
              </w:rPr>
              <w:lastRenderedPageBreak/>
              <w:t>Model</w:t>
            </w:r>
          </w:p>
        </w:tc>
        <w:tc>
          <w:tcPr>
            <w:tcW w:w="6960" w:type="dxa"/>
            <w:tcBorders>
              <w:top w:val="single" w:sz="4" w:space="0" w:color="auto"/>
              <w:left w:val="single" w:sz="4" w:space="0" w:color="auto"/>
              <w:bottom w:val="single" w:sz="4" w:space="0" w:color="auto"/>
              <w:right w:val="single" w:sz="4" w:space="0" w:color="auto"/>
            </w:tcBorders>
          </w:tcPr>
          <w:p w14:paraId="3D2B68FB" w14:textId="77777777" w:rsidR="00903D17" w:rsidRPr="00065980" w:rsidRDefault="00903D17" w:rsidP="00CA51F4">
            <w:pPr>
              <w:spacing w:line="240" w:lineRule="auto"/>
              <w:ind w:left="720"/>
              <w:rPr>
                <w:b/>
                <w:bCs/>
              </w:rPr>
            </w:pPr>
            <w:r>
              <w:rPr>
                <w:b/>
                <w:bCs/>
              </w:rPr>
              <w:t xml:space="preserve">               Walk-Forward vs True Values Predictions</w:t>
            </w:r>
          </w:p>
        </w:tc>
      </w:tr>
      <w:tr w:rsidR="00903D17" w14:paraId="44C3A29B" w14:textId="77777777" w:rsidTr="00CA51F4">
        <w:tc>
          <w:tcPr>
            <w:tcW w:w="2254" w:type="dxa"/>
            <w:tcBorders>
              <w:top w:val="single" w:sz="4" w:space="0" w:color="auto"/>
              <w:bottom w:val="single" w:sz="4" w:space="0" w:color="auto"/>
              <w:right w:val="single" w:sz="4" w:space="0" w:color="auto"/>
            </w:tcBorders>
          </w:tcPr>
          <w:p w14:paraId="2206DC17" w14:textId="77777777" w:rsidR="00903D17" w:rsidRPr="00F75380" w:rsidRDefault="00903D17" w:rsidP="00CA51F4">
            <w:pPr>
              <w:spacing w:line="240" w:lineRule="auto"/>
              <w:jc w:val="center"/>
              <w:rPr>
                <w:rFonts w:ascii="Aptos Narrow" w:eastAsia="Times New Roman" w:hAnsi="Aptos Narrow" w:cs="Times New Roman"/>
                <w:noProof/>
                <w:color w:val="000000"/>
                <w:lang w:eastAsia="en-ZA"/>
              </w:rPr>
            </w:pPr>
            <w:r w:rsidRPr="00065980">
              <w:rPr>
                <w:b/>
                <w:bCs/>
              </w:rPr>
              <w:t>Logistic</w:t>
            </w:r>
          </w:p>
        </w:tc>
        <w:tc>
          <w:tcPr>
            <w:tcW w:w="6960" w:type="dxa"/>
            <w:tcBorders>
              <w:top w:val="single" w:sz="4" w:space="0" w:color="auto"/>
              <w:left w:val="single" w:sz="4" w:space="0" w:color="auto"/>
              <w:bottom w:val="single" w:sz="4" w:space="0" w:color="auto"/>
              <w:right w:val="single" w:sz="4" w:space="0" w:color="auto"/>
            </w:tcBorders>
          </w:tcPr>
          <w:p w14:paraId="7C3628AE" w14:textId="77777777" w:rsidR="00903D17" w:rsidRPr="00F75380" w:rsidRDefault="00903D17" w:rsidP="00CA51F4">
            <w:pPr>
              <w:spacing w:line="240" w:lineRule="auto"/>
              <w:jc w:val="center"/>
              <w:rPr>
                <w:rFonts w:ascii="Aptos Narrow" w:eastAsia="Times New Roman" w:hAnsi="Aptos Narrow" w:cs="Times New Roman"/>
                <w:noProof/>
                <w:color w:val="000000"/>
                <w:lang w:eastAsia="en-ZA"/>
              </w:rPr>
            </w:pPr>
            <w:r w:rsidRPr="00004EEA">
              <w:rPr>
                <w:rFonts w:ascii="Aptos Narrow" w:eastAsia="Times New Roman" w:hAnsi="Aptos Narrow" w:cs="Times New Roman"/>
                <w:noProof/>
                <w:color w:val="000000"/>
                <w:lang w:eastAsia="en-ZA"/>
              </w:rPr>
              <w:drawing>
                <wp:inline distT="0" distB="0" distL="0" distR="0" wp14:anchorId="2AE73BE0" wp14:editId="4C92BCAB">
                  <wp:extent cx="3049889" cy="2583180"/>
                  <wp:effectExtent l="0" t="0" r="0" b="7620"/>
                  <wp:docPr id="15360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7295" name=""/>
                          <pic:cNvPicPr/>
                        </pic:nvPicPr>
                        <pic:blipFill rotWithShape="1">
                          <a:blip r:embed="rId35"/>
                          <a:srcRect t="6091"/>
                          <a:stretch>
                            <a:fillRect/>
                          </a:stretch>
                        </pic:blipFill>
                        <pic:spPr bwMode="auto">
                          <a:xfrm>
                            <a:off x="0" y="0"/>
                            <a:ext cx="3094359" cy="2620845"/>
                          </a:xfrm>
                          <a:prstGeom prst="rect">
                            <a:avLst/>
                          </a:prstGeom>
                          <a:ln>
                            <a:noFill/>
                          </a:ln>
                          <a:extLst>
                            <a:ext uri="{53640926-AAD7-44D8-BBD7-CCE9431645EC}">
                              <a14:shadowObscured xmlns:a14="http://schemas.microsoft.com/office/drawing/2010/main"/>
                            </a:ext>
                          </a:extLst>
                        </pic:spPr>
                      </pic:pic>
                    </a:graphicData>
                  </a:graphic>
                </wp:inline>
              </w:drawing>
            </w:r>
          </w:p>
        </w:tc>
      </w:tr>
      <w:tr w:rsidR="00903D17" w14:paraId="3AAC9207" w14:textId="77777777" w:rsidTr="00CA51F4">
        <w:tc>
          <w:tcPr>
            <w:tcW w:w="2254" w:type="dxa"/>
            <w:tcBorders>
              <w:top w:val="single" w:sz="4" w:space="0" w:color="auto"/>
              <w:bottom w:val="single" w:sz="4" w:space="0" w:color="auto"/>
              <w:right w:val="single" w:sz="4" w:space="0" w:color="auto"/>
            </w:tcBorders>
          </w:tcPr>
          <w:p w14:paraId="2041F6D7" w14:textId="77777777" w:rsidR="00903D17" w:rsidRDefault="00903D17" w:rsidP="00CA51F4">
            <w:pPr>
              <w:spacing w:line="240" w:lineRule="auto"/>
              <w:jc w:val="center"/>
              <w:rPr>
                <w:rFonts w:ascii="Aptos Narrow" w:eastAsia="Times New Roman" w:hAnsi="Aptos Narrow" w:cs="Times New Roman"/>
                <w:noProof/>
                <w:color w:val="000000"/>
                <w:lang w:eastAsia="en-ZA"/>
              </w:rPr>
            </w:pPr>
            <w:r w:rsidRPr="00065980">
              <w:rPr>
                <w:b/>
                <w:bCs/>
              </w:rPr>
              <w:t>GAM</w:t>
            </w:r>
          </w:p>
        </w:tc>
        <w:tc>
          <w:tcPr>
            <w:tcW w:w="6960" w:type="dxa"/>
            <w:tcBorders>
              <w:top w:val="single" w:sz="4" w:space="0" w:color="auto"/>
              <w:left w:val="single" w:sz="4" w:space="0" w:color="auto"/>
              <w:bottom w:val="single" w:sz="4" w:space="0" w:color="auto"/>
              <w:right w:val="single" w:sz="4" w:space="0" w:color="auto"/>
            </w:tcBorders>
          </w:tcPr>
          <w:p w14:paraId="1DA76A7A" w14:textId="77777777" w:rsidR="00903D17" w:rsidRPr="00004EEA" w:rsidRDefault="00903D17" w:rsidP="00CA51F4">
            <w:pPr>
              <w:spacing w:line="240" w:lineRule="auto"/>
              <w:jc w:val="center"/>
              <w:rPr>
                <w:rFonts w:ascii="Aptos Narrow" w:eastAsia="Times New Roman" w:hAnsi="Aptos Narrow" w:cs="Times New Roman"/>
                <w:noProof/>
                <w:color w:val="000000"/>
                <w:lang w:eastAsia="en-ZA"/>
              </w:rPr>
            </w:pPr>
            <w:r>
              <w:rPr>
                <w:rFonts w:ascii="Aptos Narrow" w:eastAsia="Times New Roman" w:hAnsi="Aptos Narrow" w:cs="Times New Roman"/>
                <w:noProof/>
                <w:color w:val="000000"/>
                <w:lang w:eastAsia="en-ZA"/>
              </w:rPr>
              <w:drawing>
                <wp:inline distT="0" distB="0" distL="0" distR="0" wp14:anchorId="47C29ABE" wp14:editId="1F9488EE">
                  <wp:extent cx="3040380" cy="2503029"/>
                  <wp:effectExtent l="0" t="0" r="7620" b="0"/>
                  <wp:docPr id="2551853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330"/>
                          <a:stretch>
                            <a:fillRect/>
                          </a:stretch>
                        </pic:blipFill>
                        <pic:spPr bwMode="auto">
                          <a:xfrm>
                            <a:off x="0" y="0"/>
                            <a:ext cx="3071601" cy="252873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03D17" w14:paraId="7773A754" w14:textId="77777777" w:rsidTr="00CA51F4">
        <w:tc>
          <w:tcPr>
            <w:tcW w:w="2254" w:type="dxa"/>
            <w:tcBorders>
              <w:top w:val="single" w:sz="4" w:space="0" w:color="auto"/>
              <w:bottom w:val="single" w:sz="4" w:space="0" w:color="auto"/>
              <w:right w:val="single" w:sz="4" w:space="0" w:color="auto"/>
            </w:tcBorders>
          </w:tcPr>
          <w:p w14:paraId="096AE9DE" w14:textId="77777777" w:rsidR="00903D17" w:rsidRDefault="00903D17" w:rsidP="00CA51F4">
            <w:pPr>
              <w:spacing w:line="240" w:lineRule="auto"/>
              <w:jc w:val="center"/>
              <w:rPr>
                <w:rFonts w:ascii="Aptos Narrow" w:eastAsia="Times New Roman" w:hAnsi="Aptos Narrow" w:cs="Times New Roman"/>
                <w:noProof/>
                <w:color w:val="000000"/>
                <w:lang w:eastAsia="en-ZA"/>
              </w:rPr>
            </w:pPr>
            <w:proofErr w:type="spellStart"/>
            <w:r w:rsidRPr="00065980">
              <w:rPr>
                <w:b/>
                <w:bCs/>
              </w:rPr>
              <w:t>XGBoost</w:t>
            </w:r>
            <w:proofErr w:type="spellEnd"/>
          </w:p>
        </w:tc>
        <w:tc>
          <w:tcPr>
            <w:tcW w:w="6960" w:type="dxa"/>
            <w:tcBorders>
              <w:top w:val="single" w:sz="4" w:space="0" w:color="auto"/>
              <w:left w:val="single" w:sz="4" w:space="0" w:color="auto"/>
              <w:bottom w:val="single" w:sz="4" w:space="0" w:color="auto"/>
              <w:right w:val="single" w:sz="4" w:space="0" w:color="auto"/>
            </w:tcBorders>
          </w:tcPr>
          <w:p w14:paraId="659A9C86" w14:textId="77777777" w:rsidR="00903D17" w:rsidRPr="00004EEA" w:rsidRDefault="00903D17" w:rsidP="00CA51F4">
            <w:pPr>
              <w:spacing w:line="240" w:lineRule="auto"/>
              <w:jc w:val="center"/>
              <w:rPr>
                <w:rFonts w:ascii="Aptos Narrow" w:eastAsia="Times New Roman" w:hAnsi="Aptos Narrow" w:cs="Times New Roman"/>
                <w:noProof/>
                <w:color w:val="000000"/>
                <w:lang w:eastAsia="en-ZA"/>
              </w:rPr>
            </w:pPr>
            <w:r w:rsidRPr="00973632">
              <w:rPr>
                <w:rFonts w:ascii="Aptos Narrow" w:eastAsia="Times New Roman" w:hAnsi="Aptos Narrow" w:cs="Times New Roman"/>
                <w:noProof/>
                <w:color w:val="000000"/>
                <w:lang w:eastAsia="en-ZA"/>
              </w:rPr>
              <w:drawing>
                <wp:inline distT="0" distB="0" distL="0" distR="0" wp14:anchorId="03DCAF57" wp14:editId="20F4750C">
                  <wp:extent cx="3090863" cy="2400300"/>
                  <wp:effectExtent l="0" t="0" r="0" b="0"/>
                  <wp:docPr id="124369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98527" name=""/>
                          <pic:cNvPicPr/>
                        </pic:nvPicPr>
                        <pic:blipFill rotWithShape="1">
                          <a:blip r:embed="rId37"/>
                          <a:srcRect t="4854"/>
                          <a:stretch>
                            <a:fillRect/>
                          </a:stretch>
                        </pic:blipFill>
                        <pic:spPr bwMode="auto">
                          <a:xfrm>
                            <a:off x="0" y="0"/>
                            <a:ext cx="3107982" cy="2413594"/>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4F6DD7" w14:textId="77777777" w:rsidR="0080789E" w:rsidRDefault="0080789E" w:rsidP="00C670F9">
      <w:pPr>
        <w:rPr>
          <w:sz w:val="24"/>
          <w:szCs w:val="24"/>
        </w:rPr>
      </w:pPr>
    </w:p>
    <w:p w14:paraId="5CCC0A64" w14:textId="2D6F0E55" w:rsidR="00286DEA" w:rsidRDefault="00286DEA" w:rsidP="00C670F9">
      <w:pPr>
        <w:rPr>
          <w:sz w:val="24"/>
          <w:szCs w:val="24"/>
        </w:rPr>
      </w:pPr>
      <w:r w:rsidRPr="00286DEA">
        <w:rPr>
          <w:sz w:val="24"/>
          <w:szCs w:val="24"/>
        </w:rPr>
        <w:lastRenderedPageBreak/>
        <w:t>The momentum</w:t>
      </w:r>
      <w:r w:rsidR="001F0279">
        <w:rPr>
          <w:sz w:val="24"/>
          <w:szCs w:val="24"/>
        </w:rPr>
        <w:t xml:space="preserve"> and </w:t>
      </w:r>
      <w:r w:rsidRPr="00286DEA">
        <w:rPr>
          <w:sz w:val="24"/>
          <w:szCs w:val="24"/>
        </w:rPr>
        <w:t xml:space="preserve">value relationship is shaped by cyclical valuation dynamics, crowding effects, and abrupt regime shifts consistent with the literature on momentum crashes and value cycles </w:t>
      </w:r>
      <w:r w:rsidR="001F0279" w:rsidRPr="001F0279">
        <w:rPr>
          <w:sz w:val="24"/>
          <w:szCs w:val="24"/>
        </w:rPr>
        <w:t xml:space="preserve"> </w:t>
      </w:r>
      <w:sdt>
        <w:sdtPr>
          <w:rPr>
            <w:sz w:val="24"/>
            <w:szCs w:val="24"/>
          </w:rPr>
          <w:id w:val="-1312940645"/>
          <w:citation/>
        </w:sdtPr>
        <w:sdtEndPr/>
        <w:sdtContent>
          <w:r w:rsidR="001F0279">
            <w:rPr>
              <w:sz w:val="24"/>
              <w:szCs w:val="24"/>
            </w:rPr>
            <w:fldChar w:fldCharType="begin"/>
          </w:r>
          <w:r w:rsidR="001F0279">
            <w:rPr>
              <w:sz w:val="24"/>
              <w:szCs w:val="24"/>
            </w:rPr>
            <w:instrText xml:space="preserve">CITATION Dan16 \m Arn16 \l 7177 </w:instrText>
          </w:r>
          <w:r w:rsidR="001F0279">
            <w:rPr>
              <w:sz w:val="24"/>
              <w:szCs w:val="24"/>
            </w:rPr>
            <w:fldChar w:fldCharType="separate"/>
          </w:r>
          <w:r w:rsidR="001F0279" w:rsidRPr="00301290">
            <w:rPr>
              <w:noProof/>
              <w:sz w:val="24"/>
              <w:szCs w:val="24"/>
            </w:rPr>
            <w:t>(Daniel &amp; Moskowitz, Momentum crashes, 2016; Arnott, Beck, Kalesnik, &amp; West, 2016)</w:t>
          </w:r>
          <w:r w:rsidR="001F0279">
            <w:rPr>
              <w:sz w:val="24"/>
              <w:szCs w:val="24"/>
            </w:rPr>
            <w:fldChar w:fldCharType="end"/>
          </w:r>
        </w:sdtContent>
      </w:sdt>
      <w:r w:rsidRPr="00286DEA">
        <w:rPr>
          <w:sz w:val="24"/>
          <w:szCs w:val="24"/>
        </w:rPr>
        <w:t xml:space="preserve">. These results suggest such dynamics resist linear separation. Tree-based segmentation in </w:t>
      </w:r>
      <w:proofErr w:type="spellStart"/>
      <w:r w:rsidRPr="00286DEA">
        <w:rPr>
          <w:sz w:val="24"/>
          <w:szCs w:val="24"/>
        </w:rPr>
        <w:t>XGBoost</w:t>
      </w:r>
      <w:proofErr w:type="spellEnd"/>
      <w:r w:rsidRPr="00286DEA">
        <w:rPr>
          <w:sz w:val="24"/>
          <w:szCs w:val="24"/>
        </w:rPr>
        <w:t xml:space="preserve"> is particularly suited to capturing these context-dependent boundaries</w:t>
      </w:r>
      <w:sdt>
        <w:sdtPr>
          <w:rPr>
            <w:sz w:val="24"/>
            <w:szCs w:val="24"/>
          </w:rPr>
          <w:id w:val="-1566170160"/>
          <w:citation/>
        </w:sdtPr>
        <w:sdtEndPr/>
        <w:sdtContent>
          <w:r w:rsidR="0077673F">
            <w:rPr>
              <w:sz w:val="24"/>
              <w:szCs w:val="24"/>
            </w:rPr>
            <w:fldChar w:fldCharType="begin"/>
          </w:r>
          <w:r w:rsidR="0077673F">
            <w:rPr>
              <w:sz w:val="24"/>
              <w:szCs w:val="24"/>
            </w:rPr>
            <w:instrText xml:space="preserve"> CITATION Che16 \l 7177  \m JHF01</w:instrText>
          </w:r>
          <w:r w:rsidR="0077673F">
            <w:rPr>
              <w:sz w:val="24"/>
              <w:szCs w:val="24"/>
            </w:rPr>
            <w:fldChar w:fldCharType="separate"/>
          </w:r>
          <w:r w:rsidR="0077673F">
            <w:rPr>
              <w:noProof/>
              <w:sz w:val="24"/>
              <w:szCs w:val="24"/>
            </w:rPr>
            <w:t xml:space="preserve"> </w:t>
          </w:r>
          <w:r w:rsidR="0077673F" w:rsidRPr="0077673F">
            <w:rPr>
              <w:noProof/>
              <w:sz w:val="24"/>
              <w:szCs w:val="24"/>
            </w:rPr>
            <w:t>(Chen &amp; Guestrin, 2016; Friedman, 2001)</w:t>
          </w:r>
          <w:r w:rsidR="0077673F">
            <w:rPr>
              <w:sz w:val="24"/>
              <w:szCs w:val="24"/>
            </w:rPr>
            <w:fldChar w:fldCharType="end"/>
          </w:r>
        </w:sdtContent>
      </w:sdt>
      <w:r w:rsidRPr="00286DEA">
        <w:rPr>
          <w:sz w:val="24"/>
          <w:szCs w:val="24"/>
        </w:rPr>
        <w:t>. Additive smooths in GAM offer only marginal improvement, while logistic regression remains structurally constrained by its inability to model higher-order interactions.</w:t>
      </w:r>
    </w:p>
    <w:p w14:paraId="029C2C33" w14:textId="77777777" w:rsidR="00E405FA" w:rsidRDefault="00E405FA" w:rsidP="00C670F9">
      <w:pPr>
        <w:rPr>
          <w:sz w:val="24"/>
          <w:szCs w:val="24"/>
        </w:rPr>
      </w:pPr>
    </w:p>
    <w:p w14:paraId="57D85F50" w14:textId="401E4952" w:rsidR="00BC0B57" w:rsidRPr="007000F0" w:rsidRDefault="00125B10" w:rsidP="007000F0">
      <w:pPr>
        <w:pStyle w:val="Heading3"/>
        <w:numPr>
          <w:ilvl w:val="0"/>
          <w:numId w:val="0"/>
        </w:numPr>
        <w:rPr>
          <w:rFonts w:eastAsia="Times New Roman"/>
        </w:rPr>
      </w:pPr>
      <w:r>
        <w:rPr>
          <w:rFonts w:eastAsia="Times New Roman"/>
        </w:rPr>
        <w:t>Momentum vs Quality</w:t>
      </w:r>
      <w:r w:rsidR="007F2581">
        <w:rPr>
          <w:rFonts w:eastAsia="Times New Roman"/>
        </w:rPr>
        <w:t xml:space="preserve"> - </w:t>
      </w:r>
      <w:r w:rsidR="007F2581" w:rsidRPr="007F2581">
        <w:rPr>
          <w:rFonts w:eastAsia="Times New Roman"/>
        </w:rPr>
        <w:t>Moderate Improvements with Increasing Model Flexibility</w:t>
      </w:r>
    </w:p>
    <w:p w14:paraId="5C0E03AE" w14:textId="24F9C50A" w:rsidR="00CA745D" w:rsidRPr="00AF2E04" w:rsidRDefault="00D35ABA" w:rsidP="00FE543B">
      <w:pPr>
        <w:rPr>
          <w:sz w:val="24"/>
          <w:szCs w:val="24"/>
        </w:rPr>
      </w:pPr>
      <w:r>
        <w:rPr>
          <w:sz w:val="24"/>
          <w:szCs w:val="24"/>
        </w:rPr>
        <w:t xml:space="preserve">Even though </w:t>
      </w:r>
      <w:r w:rsidRPr="00D35ABA">
        <w:rPr>
          <w:sz w:val="24"/>
          <w:szCs w:val="24"/>
        </w:rPr>
        <w:t>nonlinear specifications continue to deliver measurable improvements</w:t>
      </w:r>
      <w:r w:rsidR="00300210">
        <w:rPr>
          <w:sz w:val="24"/>
          <w:szCs w:val="24"/>
        </w:rPr>
        <w:t>, t</w:t>
      </w:r>
      <w:r w:rsidR="00F64B90" w:rsidRPr="00F64B90">
        <w:rPr>
          <w:sz w:val="24"/>
          <w:szCs w:val="24"/>
        </w:rPr>
        <w:t xml:space="preserve">he </w:t>
      </w:r>
      <w:r w:rsidR="005C3644">
        <w:rPr>
          <w:sz w:val="24"/>
          <w:szCs w:val="24"/>
        </w:rPr>
        <w:t>m</w:t>
      </w:r>
      <w:r w:rsidR="00F64B90" w:rsidRPr="00F64B90">
        <w:rPr>
          <w:sz w:val="24"/>
          <w:szCs w:val="24"/>
        </w:rPr>
        <w:t>omentum</w:t>
      </w:r>
      <w:r w:rsidR="006B611D">
        <w:rPr>
          <w:sz w:val="24"/>
          <w:szCs w:val="24"/>
        </w:rPr>
        <w:t xml:space="preserve"> vs q</w:t>
      </w:r>
      <w:r w:rsidR="00F64B90" w:rsidRPr="00F64B90">
        <w:rPr>
          <w:sz w:val="24"/>
          <w:szCs w:val="24"/>
        </w:rPr>
        <w:t xml:space="preserve">uality </w:t>
      </w:r>
      <w:r w:rsidR="00300210" w:rsidRPr="00300210">
        <w:rPr>
          <w:sz w:val="24"/>
          <w:szCs w:val="24"/>
        </w:rPr>
        <w:t>presents a predictive structure distinct from the momentum</w:t>
      </w:r>
      <w:r w:rsidR="00A75F9E">
        <w:rPr>
          <w:sz w:val="24"/>
          <w:szCs w:val="24"/>
        </w:rPr>
        <w:t xml:space="preserve"> vs </w:t>
      </w:r>
      <w:r w:rsidR="00300210" w:rsidRPr="00300210">
        <w:rPr>
          <w:sz w:val="24"/>
          <w:szCs w:val="24"/>
        </w:rPr>
        <w:t>value pairing</w:t>
      </w:r>
      <w:r w:rsidR="00BC0B57" w:rsidRPr="00B41FDC">
        <w:rPr>
          <w:sz w:val="24"/>
          <w:szCs w:val="24"/>
        </w:rPr>
        <w:t>.</w:t>
      </w:r>
    </w:p>
    <w:p w14:paraId="35DA4C31" w14:textId="77824374" w:rsidR="00F3085A" w:rsidRPr="00300210" w:rsidRDefault="00F3085A" w:rsidP="00F3085A">
      <w:pPr>
        <w:pStyle w:val="Caption"/>
        <w:keepNext/>
        <w:rPr>
          <w:b/>
          <w:bCs/>
        </w:rPr>
      </w:pPr>
      <w:bookmarkStart w:id="98" w:name="_Ref222431179"/>
      <w:bookmarkStart w:id="99" w:name="_Toc223935899"/>
      <w:r w:rsidRPr="00300210">
        <w:rPr>
          <w:b/>
          <w:bCs/>
        </w:rPr>
        <w:t xml:space="preserve">Table </w:t>
      </w:r>
      <w:r w:rsidR="00242E35" w:rsidRPr="00300210">
        <w:rPr>
          <w:b/>
          <w:bCs/>
        </w:rPr>
        <w:fldChar w:fldCharType="begin"/>
      </w:r>
      <w:r w:rsidR="00242E35" w:rsidRPr="00300210">
        <w:rPr>
          <w:b/>
          <w:bCs/>
        </w:rPr>
        <w:instrText xml:space="preserve"> SEQ Table \* ARABIC </w:instrText>
      </w:r>
      <w:r w:rsidR="00242E35" w:rsidRPr="00300210">
        <w:rPr>
          <w:b/>
          <w:bCs/>
        </w:rPr>
        <w:fldChar w:fldCharType="separate"/>
      </w:r>
      <w:r w:rsidR="00242E35" w:rsidRPr="00300210">
        <w:rPr>
          <w:b/>
          <w:bCs/>
          <w:noProof/>
        </w:rPr>
        <w:t>9</w:t>
      </w:r>
      <w:r w:rsidR="00242E35" w:rsidRPr="00300210">
        <w:rPr>
          <w:b/>
          <w:bCs/>
          <w:noProof/>
        </w:rPr>
        <w:fldChar w:fldCharType="end"/>
      </w:r>
      <w:bookmarkEnd w:id="98"/>
      <w:r w:rsidRPr="00300210">
        <w:rPr>
          <w:b/>
          <w:bCs/>
        </w:rPr>
        <w:t xml:space="preserve">: </w:t>
      </w:r>
      <w:r w:rsidR="00F64B90" w:rsidRPr="00300210">
        <w:rPr>
          <w:b/>
          <w:bCs/>
        </w:rPr>
        <w:t xml:space="preserve">OOS results for </w:t>
      </w:r>
      <w:r w:rsidR="008B21B6" w:rsidRPr="00300210">
        <w:rPr>
          <w:b/>
          <w:bCs/>
        </w:rPr>
        <w:t>Mom</w:t>
      </w:r>
      <w:r w:rsidR="00604014" w:rsidRPr="00300210">
        <w:rPr>
          <w:b/>
          <w:bCs/>
        </w:rPr>
        <w:t>entum vs Quality</w:t>
      </w:r>
      <w:r w:rsidR="00F64B90" w:rsidRPr="00300210">
        <w:rPr>
          <w:b/>
          <w:bCs/>
        </w:rPr>
        <w:t xml:space="preserve"> pairing</w:t>
      </w:r>
      <w:bookmarkEnd w:id="99"/>
    </w:p>
    <w:tbl>
      <w:tblPr>
        <w:tblStyle w:val="PlainTable4"/>
        <w:tblW w:w="0" w:type="auto"/>
        <w:jc w:val="center"/>
        <w:tblLook w:val="0600" w:firstRow="0" w:lastRow="0" w:firstColumn="0" w:lastColumn="0" w:noHBand="1" w:noVBand="1"/>
      </w:tblPr>
      <w:tblGrid>
        <w:gridCol w:w="1784"/>
        <w:gridCol w:w="892"/>
        <w:gridCol w:w="764"/>
        <w:gridCol w:w="991"/>
      </w:tblGrid>
      <w:tr w:rsidR="00242B45" w14:paraId="103A17AF" w14:textId="77777777" w:rsidTr="008D3262">
        <w:trPr>
          <w:jc w:val="center"/>
        </w:trPr>
        <w:tc>
          <w:tcPr>
            <w:tcW w:w="0" w:type="auto"/>
            <w:tcBorders>
              <w:top w:val="single" w:sz="4" w:space="0" w:color="auto"/>
              <w:bottom w:val="single" w:sz="4" w:space="0" w:color="auto"/>
            </w:tcBorders>
          </w:tcPr>
          <w:p w14:paraId="26EB5904" w14:textId="77777777" w:rsidR="00242B45" w:rsidRPr="00394F52" w:rsidRDefault="00242B45" w:rsidP="008D3262">
            <w:pPr>
              <w:spacing w:line="240" w:lineRule="auto"/>
              <w:rPr>
                <w:b/>
                <w:bCs/>
              </w:rPr>
            </w:pPr>
          </w:p>
        </w:tc>
        <w:tc>
          <w:tcPr>
            <w:tcW w:w="0" w:type="auto"/>
            <w:tcBorders>
              <w:top w:val="single" w:sz="4" w:space="0" w:color="auto"/>
              <w:bottom w:val="single" w:sz="4" w:space="0" w:color="auto"/>
            </w:tcBorders>
          </w:tcPr>
          <w:p w14:paraId="2DC2A2D4" w14:textId="77777777" w:rsidR="00242B45" w:rsidRPr="00394F52" w:rsidRDefault="00242B45" w:rsidP="008D3262">
            <w:pPr>
              <w:spacing w:line="240" w:lineRule="auto"/>
              <w:jc w:val="center"/>
              <w:rPr>
                <w:b/>
                <w:bCs/>
              </w:rPr>
            </w:pPr>
            <w:r>
              <w:rPr>
                <w:b/>
                <w:bCs/>
              </w:rPr>
              <w:t>Logistic</w:t>
            </w:r>
          </w:p>
        </w:tc>
        <w:tc>
          <w:tcPr>
            <w:tcW w:w="0" w:type="auto"/>
            <w:tcBorders>
              <w:top w:val="single" w:sz="4" w:space="0" w:color="auto"/>
              <w:bottom w:val="single" w:sz="4" w:space="0" w:color="auto"/>
            </w:tcBorders>
          </w:tcPr>
          <w:p w14:paraId="1EED7795" w14:textId="77777777" w:rsidR="00242B45" w:rsidRPr="00394F52" w:rsidRDefault="00242B45" w:rsidP="008D3262">
            <w:pPr>
              <w:spacing w:line="240" w:lineRule="auto"/>
              <w:jc w:val="center"/>
              <w:rPr>
                <w:b/>
                <w:bCs/>
              </w:rPr>
            </w:pPr>
            <w:r>
              <w:rPr>
                <w:b/>
                <w:bCs/>
              </w:rPr>
              <w:t>GAM</w:t>
            </w:r>
          </w:p>
        </w:tc>
        <w:tc>
          <w:tcPr>
            <w:tcW w:w="0" w:type="auto"/>
            <w:tcBorders>
              <w:top w:val="single" w:sz="4" w:space="0" w:color="auto"/>
              <w:bottom w:val="single" w:sz="4" w:space="0" w:color="auto"/>
            </w:tcBorders>
          </w:tcPr>
          <w:p w14:paraId="17115D6F" w14:textId="77777777" w:rsidR="00242B45" w:rsidRPr="00394F52" w:rsidRDefault="00242B45" w:rsidP="008D3262">
            <w:pPr>
              <w:spacing w:line="240" w:lineRule="auto"/>
              <w:jc w:val="center"/>
              <w:rPr>
                <w:b/>
                <w:bCs/>
              </w:rPr>
            </w:pPr>
            <w:proofErr w:type="spellStart"/>
            <w:r>
              <w:rPr>
                <w:b/>
                <w:bCs/>
              </w:rPr>
              <w:t>XGBoost</w:t>
            </w:r>
            <w:proofErr w:type="spellEnd"/>
          </w:p>
        </w:tc>
      </w:tr>
      <w:tr w:rsidR="00F31D75" w14:paraId="302C30AE" w14:textId="77777777" w:rsidTr="008D3262">
        <w:trPr>
          <w:jc w:val="center"/>
        </w:trPr>
        <w:tc>
          <w:tcPr>
            <w:tcW w:w="0" w:type="auto"/>
            <w:tcBorders>
              <w:top w:val="single" w:sz="4" w:space="0" w:color="auto"/>
            </w:tcBorders>
          </w:tcPr>
          <w:p w14:paraId="1FAB5C6F" w14:textId="77777777" w:rsidR="00F31D75" w:rsidRDefault="00F31D75" w:rsidP="00F31D75">
            <w:pPr>
              <w:spacing w:line="240" w:lineRule="auto"/>
            </w:pPr>
            <w:r w:rsidRPr="00261553">
              <w:t>Average Accuracy</w:t>
            </w:r>
          </w:p>
        </w:tc>
        <w:tc>
          <w:tcPr>
            <w:tcW w:w="0" w:type="auto"/>
            <w:tcBorders>
              <w:top w:val="single" w:sz="4" w:space="0" w:color="auto"/>
            </w:tcBorders>
          </w:tcPr>
          <w:p w14:paraId="0C05C939" w14:textId="5666F94D" w:rsidR="00F31D75" w:rsidRDefault="00F31D75" w:rsidP="00F31D75">
            <w:pPr>
              <w:spacing w:line="240" w:lineRule="auto"/>
              <w:jc w:val="center"/>
            </w:pPr>
            <w:r w:rsidRPr="007F322D">
              <w:t>5</w:t>
            </w:r>
            <w:r w:rsidR="00107CF7">
              <w:t>9.0</w:t>
            </w:r>
            <w:r w:rsidRPr="007F322D">
              <w:t>%</w:t>
            </w:r>
          </w:p>
        </w:tc>
        <w:tc>
          <w:tcPr>
            <w:tcW w:w="0" w:type="auto"/>
            <w:tcBorders>
              <w:top w:val="single" w:sz="4" w:space="0" w:color="auto"/>
            </w:tcBorders>
          </w:tcPr>
          <w:p w14:paraId="55053A57" w14:textId="2EB9A708" w:rsidR="00F31D75" w:rsidRDefault="002E18EF" w:rsidP="00F31D75">
            <w:pPr>
              <w:spacing w:line="240" w:lineRule="auto"/>
              <w:jc w:val="center"/>
            </w:pPr>
            <w:r>
              <w:t>59.0</w:t>
            </w:r>
            <w:r w:rsidR="00F31D75" w:rsidRPr="007F322D">
              <w:t>%</w:t>
            </w:r>
          </w:p>
        </w:tc>
        <w:tc>
          <w:tcPr>
            <w:tcW w:w="0" w:type="auto"/>
            <w:tcBorders>
              <w:top w:val="single" w:sz="4" w:space="0" w:color="auto"/>
            </w:tcBorders>
          </w:tcPr>
          <w:p w14:paraId="449C0302" w14:textId="46AE43B6" w:rsidR="00F31D75" w:rsidRPr="00F31D75" w:rsidRDefault="00F31D75" w:rsidP="00F31D75">
            <w:pPr>
              <w:spacing w:line="240" w:lineRule="auto"/>
              <w:jc w:val="center"/>
              <w:rPr>
                <w:b/>
                <w:bCs/>
              </w:rPr>
            </w:pPr>
            <w:r w:rsidRPr="00F31D75">
              <w:rPr>
                <w:b/>
                <w:bCs/>
              </w:rPr>
              <w:t>6</w:t>
            </w:r>
            <w:r w:rsidR="00C051B1">
              <w:rPr>
                <w:b/>
                <w:bCs/>
              </w:rPr>
              <w:t>9</w:t>
            </w:r>
            <w:r w:rsidRPr="00F31D75">
              <w:rPr>
                <w:b/>
                <w:bCs/>
              </w:rPr>
              <w:t>.9%</w:t>
            </w:r>
          </w:p>
        </w:tc>
      </w:tr>
      <w:tr w:rsidR="00242B45" w14:paraId="78607C55" w14:textId="77777777" w:rsidTr="008D3262">
        <w:trPr>
          <w:jc w:val="center"/>
        </w:trPr>
        <w:tc>
          <w:tcPr>
            <w:tcW w:w="0" w:type="auto"/>
          </w:tcPr>
          <w:p w14:paraId="2A544B98" w14:textId="77777777" w:rsidR="00242B45" w:rsidRDefault="00242B45" w:rsidP="008D3262">
            <w:pPr>
              <w:spacing w:line="240" w:lineRule="auto"/>
            </w:pPr>
            <w:r>
              <w:t>ROC-AUC</w:t>
            </w:r>
          </w:p>
        </w:tc>
        <w:tc>
          <w:tcPr>
            <w:tcW w:w="0" w:type="auto"/>
          </w:tcPr>
          <w:p w14:paraId="7EE4CB86" w14:textId="4FCA28CA" w:rsidR="00242B45" w:rsidRDefault="00DA00C5" w:rsidP="008D3262">
            <w:pPr>
              <w:spacing w:line="240" w:lineRule="auto"/>
              <w:jc w:val="center"/>
            </w:pPr>
            <w:r>
              <w:t>6</w:t>
            </w:r>
            <w:r w:rsidR="00B4408B">
              <w:t>1.4</w:t>
            </w:r>
            <w:r>
              <w:t>%</w:t>
            </w:r>
          </w:p>
        </w:tc>
        <w:tc>
          <w:tcPr>
            <w:tcW w:w="0" w:type="auto"/>
          </w:tcPr>
          <w:p w14:paraId="2A60D48F" w14:textId="70E6A124" w:rsidR="00242B45" w:rsidRDefault="002E18EF" w:rsidP="008D3262">
            <w:pPr>
              <w:spacing w:line="240" w:lineRule="auto"/>
              <w:jc w:val="center"/>
            </w:pPr>
            <w:r>
              <w:t>64.</w:t>
            </w:r>
            <w:r w:rsidR="00A36596">
              <w:t>5</w:t>
            </w:r>
            <w:r w:rsidR="00F909EB">
              <w:t>%</w:t>
            </w:r>
          </w:p>
        </w:tc>
        <w:tc>
          <w:tcPr>
            <w:tcW w:w="0" w:type="auto"/>
          </w:tcPr>
          <w:p w14:paraId="5FC7359C" w14:textId="6A46F0AE" w:rsidR="00242B45" w:rsidRPr="005F5C96" w:rsidRDefault="00892351" w:rsidP="008D3262">
            <w:pPr>
              <w:spacing w:line="240" w:lineRule="auto"/>
              <w:jc w:val="center"/>
              <w:rPr>
                <w:b/>
                <w:bCs/>
              </w:rPr>
            </w:pPr>
            <w:r>
              <w:rPr>
                <w:b/>
                <w:bCs/>
              </w:rPr>
              <w:t>7</w:t>
            </w:r>
            <w:r w:rsidR="00C051B1">
              <w:rPr>
                <w:b/>
                <w:bCs/>
              </w:rPr>
              <w:t>3</w:t>
            </w:r>
            <w:r w:rsidR="00F2714A">
              <w:rPr>
                <w:b/>
                <w:bCs/>
              </w:rPr>
              <w:t>.</w:t>
            </w:r>
            <w:r w:rsidR="00C051B1">
              <w:rPr>
                <w:b/>
                <w:bCs/>
              </w:rPr>
              <w:t>3</w:t>
            </w:r>
            <w:r w:rsidR="00F2714A">
              <w:rPr>
                <w:b/>
                <w:bCs/>
              </w:rPr>
              <w:t>%</w:t>
            </w:r>
          </w:p>
        </w:tc>
      </w:tr>
      <w:tr w:rsidR="006E5AC6" w14:paraId="7F1DB174" w14:textId="77777777" w:rsidTr="008D3262">
        <w:trPr>
          <w:jc w:val="center"/>
        </w:trPr>
        <w:tc>
          <w:tcPr>
            <w:tcW w:w="0" w:type="auto"/>
            <w:tcBorders>
              <w:bottom w:val="single" w:sz="4" w:space="0" w:color="auto"/>
            </w:tcBorders>
          </w:tcPr>
          <w:p w14:paraId="288EC0D7" w14:textId="77777777" w:rsidR="006E5AC6" w:rsidRPr="005E4133" w:rsidRDefault="006E5AC6" w:rsidP="006E5AC6">
            <w:pPr>
              <w:spacing w:line="240" w:lineRule="auto"/>
            </w:pPr>
            <w:r>
              <w:t>Log-loss</w:t>
            </w:r>
          </w:p>
        </w:tc>
        <w:tc>
          <w:tcPr>
            <w:tcW w:w="0" w:type="auto"/>
            <w:tcBorders>
              <w:bottom w:val="single" w:sz="4" w:space="0" w:color="auto"/>
            </w:tcBorders>
          </w:tcPr>
          <w:p w14:paraId="0788CA9B" w14:textId="5C851406" w:rsidR="006E5AC6" w:rsidRPr="006E5AC6" w:rsidRDefault="006E5AC6" w:rsidP="006E5AC6">
            <w:pPr>
              <w:spacing w:line="240" w:lineRule="auto"/>
              <w:jc w:val="center"/>
              <w:rPr>
                <w:b/>
                <w:bCs/>
              </w:rPr>
            </w:pPr>
            <w:r w:rsidRPr="006E5AC6">
              <w:rPr>
                <w:b/>
                <w:bCs/>
              </w:rPr>
              <w:t>0.</w:t>
            </w:r>
            <w:r w:rsidR="00B4408B">
              <w:rPr>
                <w:b/>
                <w:bCs/>
              </w:rPr>
              <w:t>6</w:t>
            </w:r>
            <w:r w:rsidR="00301C28">
              <w:rPr>
                <w:b/>
                <w:bCs/>
              </w:rPr>
              <w:t>7</w:t>
            </w:r>
          </w:p>
        </w:tc>
        <w:tc>
          <w:tcPr>
            <w:tcW w:w="0" w:type="auto"/>
            <w:tcBorders>
              <w:bottom w:val="single" w:sz="4" w:space="0" w:color="auto"/>
            </w:tcBorders>
          </w:tcPr>
          <w:p w14:paraId="25D14F43" w14:textId="3936698D" w:rsidR="006E5AC6" w:rsidRDefault="00A36596" w:rsidP="006E5AC6">
            <w:pPr>
              <w:spacing w:line="240" w:lineRule="auto"/>
              <w:jc w:val="center"/>
            </w:pPr>
            <w:r>
              <w:t>0.818</w:t>
            </w:r>
          </w:p>
        </w:tc>
        <w:tc>
          <w:tcPr>
            <w:tcW w:w="0" w:type="auto"/>
            <w:tcBorders>
              <w:bottom w:val="single" w:sz="4" w:space="0" w:color="auto"/>
            </w:tcBorders>
          </w:tcPr>
          <w:p w14:paraId="69DA8498" w14:textId="65DF04D7" w:rsidR="006E5AC6" w:rsidRPr="005F5C96" w:rsidRDefault="006E5AC6" w:rsidP="006E5AC6">
            <w:pPr>
              <w:spacing w:line="240" w:lineRule="auto"/>
              <w:jc w:val="center"/>
              <w:rPr>
                <w:b/>
                <w:bCs/>
              </w:rPr>
            </w:pPr>
            <w:r w:rsidRPr="007F281B">
              <w:t>0.9</w:t>
            </w:r>
            <w:r w:rsidR="00301C28">
              <w:t>6</w:t>
            </w:r>
          </w:p>
        </w:tc>
      </w:tr>
    </w:tbl>
    <w:p w14:paraId="621BCD91" w14:textId="77777777" w:rsidR="00E642FF" w:rsidRDefault="00E642FF" w:rsidP="00E30ADC"/>
    <w:p w14:paraId="128ADA53" w14:textId="5BC6DFA1" w:rsidR="00846920" w:rsidRDefault="00FB0127" w:rsidP="00334CB9">
      <w:pPr>
        <w:rPr>
          <w:sz w:val="24"/>
          <w:szCs w:val="24"/>
        </w:rPr>
      </w:pPr>
      <w:r w:rsidRPr="00E642FF">
        <w:rPr>
          <w:sz w:val="24"/>
          <w:szCs w:val="24"/>
        </w:rPr>
        <w:t xml:space="preserve">Logistic regression modestly </w:t>
      </w:r>
      <w:r w:rsidR="008464E4">
        <w:rPr>
          <w:sz w:val="24"/>
          <w:szCs w:val="24"/>
        </w:rPr>
        <w:t>improves upon a random guess</w:t>
      </w:r>
      <w:r w:rsidRPr="00E642FF">
        <w:rPr>
          <w:sz w:val="24"/>
          <w:szCs w:val="24"/>
        </w:rPr>
        <w:t xml:space="preserve"> benchmark, suggesting t</w:t>
      </w:r>
      <w:r w:rsidR="00CC248F">
        <w:rPr>
          <w:sz w:val="24"/>
          <w:szCs w:val="24"/>
        </w:rPr>
        <w:t xml:space="preserve">he presence of linear signals </w:t>
      </w:r>
      <w:r w:rsidR="004B3123">
        <w:rPr>
          <w:sz w:val="24"/>
          <w:szCs w:val="24"/>
        </w:rPr>
        <w:t>in the</w:t>
      </w:r>
      <w:r w:rsidRPr="00E642FF">
        <w:rPr>
          <w:sz w:val="24"/>
          <w:szCs w:val="24"/>
        </w:rPr>
        <w:t xml:space="preserve"> momentum</w:t>
      </w:r>
      <w:r w:rsidR="009A6050">
        <w:rPr>
          <w:sz w:val="24"/>
          <w:szCs w:val="24"/>
        </w:rPr>
        <w:t xml:space="preserve"> vs </w:t>
      </w:r>
      <w:r w:rsidRPr="00E642FF">
        <w:rPr>
          <w:sz w:val="24"/>
          <w:szCs w:val="24"/>
        </w:rPr>
        <w:t xml:space="preserve">quality dynamics, albeit relatively weak. The GAM </w:t>
      </w:r>
      <w:r w:rsidR="00FE697C">
        <w:rPr>
          <w:sz w:val="24"/>
          <w:szCs w:val="24"/>
        </w:rPr>
        <w:t>produces similar result</w:t>
      </w:r>
      <w:r w:rsidR="006C42E8">
        <w:rPr>
          <w:sz w:val="24"/>
          <w:szCs w:val="24"/>
        </w:rPr>
        <w:t>s</w:t>
      </w:r>
      <w:r w:rsidRPr="00E642FF">
        <w:rPr>
          <w:sz w:val="24"/>
          <w:szCs w:val="24"/>
        </w:rPr>
        <w:t>,</w:t>
      </w:r>
      <w:r w:rsidR="006C42E8">
        <w:rPr>
          <w:sz w:val="24"/>
          <w:szCs w:val="24"/>
        </w:rPr>
        <w:t xml:space="preserve"> suggesting that smooth nonlinear transformations do not provide any additional insights. </w:t>
      </w:r>
      <w:r w:rsidR="009200AE">
        <w:rPr>
          <w:sz w:val="24"/>
          <w:szCs w:val="24"/>
        </w:rPr>
        <w:t xml:space="preserve">The </w:t>
      </w:r>
      <w:proofErr w:type="spellStart"/>
      <w:r w:rsidR="009200AE">
        <w:rPr>
          <w:sz w:val="24"/>
          <w:szCs w:val="24"/>
        </w:rPr>
        <w:t>XGBoost</w:t>
      </w:r>
      <w:proofErr w:type="spellEnd"/>
      <w:r w:rsidR="009200AE">
        <w:rPr>
          <w:sz w:val="24"/>
          <w:szCs w:val="24"/>
        </w:rPr>
        <w:t xml:space="preserve"> continues to deliver </w:t>
      </w:r>
      <w:r w:rsidR="001F22AF">
        <w:rPr>
          <w:sz w:val="24"/>
          <w:szCs w:val="24"/>
        </w:rPr>
        <w:t>superior directional accuracy</w:t>
      </w:r>
      <w:r w:rsidR="00757170">
        <w:rPr>
          <w:sz w:val="24"/>
          <w:szCs w:val="24"/>
        </w:rPr>
        <w:t xml:space="preserve">, improving to just below 70%. </w:t>
      </w:r>
      <w:r w:rsidR="00A30B66" w:rsidRPr="008542DF">
        <w:rPr>
          <w:sz w:val="24"/>
          <w:szCs w:val="24"/>
        </w:rPr>
        <w:t>Although the magnitude of improvement is smaller than in the momentum</w:t>
      </w:r>
      <w:r w:rsidR="00A30B66">
        <w:rPr>
          <w:sz w:val="24"/>
          <w:szCs w:val="24"/>
        </w:rPr>
        <w:t xml:space="preserve"> vs </w:t>
      </w:r>
      <w:r w:rsidR="00A30B66" w:rsidRPr="008542DF">
        <w:rPr>
          <w:sz w:val="24"/>
          <w:szCs w:val="24"/>
        </w:rPr>
        <w:t>value pairing,</w:t>
      </w:r>
      <w:r w:rsidR="00FF26EC">
        <w:rPr>
          <w:sz w:val="24"/>
          <w:szCs w:val="24"/>
        </w:rPr>
        <w:t xml:space="preserve"> t</w:t>
      </w:r>
      <w:r w:rsidR="008542DF" w:rsidRPr="008542DF">
        <w:rPr>
          <w:sz w:val="24"/>
          <w:szCs w:val="24"/>
        </w:rPr>
        <w:t>his result</w:t>
      </w:r>
      <w:r w:rsidR="00FF26EC">
        <w:rPr>
          <w:sz w:val="24"/>
          <w:szCs w:val="24"/>
        </w:rPr>
        <w:t xml:space="preserve"> also</w:t>
      </w:r>
      <w:r w:rsidR="008542DF" w:rsidRPr="008542DF">
        <w:rPr>
          <w:sz w:val="24"/>
          <w:szCs w:val="24"/>
        </w:rPr>
        <w:t xml:space="preserve"> suggests that interaction</w:t>
      </w:r>
      <w:r w:rsidR="000966C9">
        <w:rPr>
          <w:sz w:val="24"/>
          <w:szCs w:val="24"/>
        </w:rPr>
        <w:t xml:space="preserve"> effects</w:t>
      </w:r>
      <w:r w:rsidR="008542DF" w:rsidRPr="008542DF">
        <w:rPr>
          <w:sz w:val="24"/>
          <w:szCs w:val="24"/>
        </w:rPr>
        <w:t xml:space="preserve"> play a meaningful role in the dynamics </w:t>
      </w:r>
      <w:r w:rsidR="00E25E8D">
        <w:rPr>
          <w:sz w:val="24"/>
          <w:szCs w:val="24"/>
        </w:rPr>
        <w:t>between</w:t>
      </w:r>
      <w:r w:rsidR="008542DF" w:rsidRPr="008542DF">
        <w:rPr>
          <w:sz w:val="24"/>
          <w:szCs w:val="24"/>
        </w:rPr>
        <w:t xml:space="preserve"> momentum</w:t>
      </w:r>
      <w:r w:rsidR="00E25E8D">
        <w:rPr>
          <w:sz w:val="24"/>
          <w:szCs w:val="24"/>
        </w:rPr>
        <w:t xml:space="preserve"> and </w:t>
      </w:r>
      <w:r w:rsidR="008542DF" w:rsidRPr="008542DF">
        <w:rPr>
          <w:sz w:val="24"/>
          <w:szCs w:val="24"/>
        </w:rPr>
        <w:t xml:space="preserve">quality. </w:t>
      </w:r>
    </w:p>
    <w:p w14:paraId="03224F5C" w14:textId="77777777" w:rsidR="00FF26EC" w:rsidRDefault="00FF26EC" w:rsidP="00334CB9">
      <w:pPr>
        <w:rPr>
          <w:sz w:val="24"/>
          <w:szCs w:val="24"/>
        </w:rPr>
      </w:pPr>
    </w:p>
    <w:p w14:paraId="4A8D21AD" w14:textId="77777777" w:rsidR="00D923FF" w:rsidRDefault="00D923FF" w:rsidP="00334CB9">
      <w:pPr>
        <w:rPr>
          <w:sz w:val="24"/>
          <w:szCs w:val="24"/>
        </w:rPr>
      </w:pPr>
    </w:p>
    <w:tbl>
      <w:tblPr>
        <w:tblStyle w:val="PlainTable4"/>
        <w:tblW w:w="10349" w:type="dxa"/>
        <w:tblInd w:w="-993" w:type="dxa"/>
        <w:tblLook w:val="0600" w:firstRow="0" w:lastRow="0" w:firstColumn="0" w:lastColumn="0" w:noHBand="1" w:noVBand="1"/>
      </w:tblPr>
      <w:tblGrid>
        <w:gridCol w:w="3756"/>
        <w:gridCol w:w="3666"/>
        <w:gridCol w:w="3576"/>
      </w:tblGrid>
      <w:tr w:rsidR="00D923FF" w:rsidRPr="00065980" w14:paraId="282EC171" w14:textId="77777777" w:rsidTr="00D923FF">
        <w:tc>
          <w:tcPr>
            <w:tcW w:w="3426" w:type="dxa"/>
            <w:tcBorders>
              <w:top w:val="single" w:sz="4" w:space="0" w:color="auto"/>
              <w:bottom w:val="single" w:sz="4" w:space="0" w:color="auto"/>
              <w:right w:val="single" w:sz="4" w:space="0" w:color="auto"/>
            </w:tcBorders>
          </w:tcPr>
          <w:p w14:paraId="306A7EBD" w14:textId="77777777" w:rsidR="0035567D" w:rsidRPr="00065980" w:rsidRDefault="0035567D" w:rsidP="00CA51F4">
            <w:pPr>
              <w:spacing w:line="240" w:lineRule="auto"/>
              <w:jc w:val="center"/>
              <w:rPr>
                <w:b/>
                <w:bCs/>
              </w:rPr>
            </w:pPr>
            <w:r w:rsidRPr="00065980">
              <w:rPr>
                <w:b/>
                <w:bCs/>
              </w:rPr>
              <w:lastRenderedPageBreak/>
              <w:t>Logistic</w:t>
            </w:r>
          </w:p>
        </w:tc>
        <w:tc>
          <w:tcPr>
            <w:tcW w:w="3285" w:type="dxa"/>
            <w:tcBorders>
              <w:top w:val="single" w:sz="4" w:space="0" w:color="auto"/>
              <w:left w:val="single" w:sz="4" w:space="0" w:color="auto"/>
              <w:bottom w:val="single" w:sz="4" w:space="0" w:color="auto"/>
              <w:right w:val="single" w:sz="4" w:space="0" w:color="auto"/>
            </w:tcBorders>
          </w:tcPr>
          <w:p w14:paraId="008CD44F" w14:textId="77777777" w:rsidR="0035567D" w:rsidRPr="00065980" w:rsidRDefault="0035567D" w:rsidP="00CA51F4">
            <w:pPr>
              <w:spacing w:line="240" w:lineRule="auto"/>
              <w:ind w:left="720"/>
              <w:jc w:val="center"/>
              <w:rPr>
                <w:b/>
                <w:bCs/>
              </w:rPr>
            </w:pPr>
            <w:r w:rsidRPr="00065980">
              <w:rPr>
                <w:b/>
                <w:bCs/>
              </w:rPr>
              <w:t>GAM</w:t>
            </w:r>
          </w:p>
        </w:tc>
        <w:tc>
          <w:tcPr>
            <w:tcW w:w="3638" w:type="dxa"/>
            <w:tcBorders>
              <w:top w:val="single" w:sz="4" w:space="0" w:color="auto"/>
              <w:left w:val="single" w:sz="4" w:space="0" w:color="auto"/>
              <w:bottom w:val="single" w:sz="4" w:space="0" w:color="auto"/>
            </w:tcBorders>
          </w:tcPr>
          <w:p w14:paraId="35B97E4B" w14:textId="77777777" w:rsidR="0035567D" w:rsidRPr="00065980" w:rsidRDefault="0035567D" w:rsidP="00CA51F4">
            <w:pPr>
              <w:spacing w:line="240" w:lineRule="auto"/>
              <w:ind w:left="1440"/>
              <w:jc w:val="center"/>
              <w:rPr>
                <w:b/>
                <w:bCs/>
              </w:rPr>
            </w:pPr>
            <w:proofErr w:type="spellStart"/>
            <w:r w:rsidRPr="00065980">
              <w:rPr>
                <w:b/>
                <w:bCs/>
              </w:rPr>
              <w:t>XGBoost</w:t>
            </w:r>
            <w:proofErr w:type="spellEnd"/>
          </w:p>
        </w:tc>
      </w:tr>
      <w:tr w:rsidR="00D923FF" w14:paraId="72102785" w14:textId="77777777" w:rsidTr="00D923FF">
        <w:tc>
          <w:tcPr>
            <w:tcW w:w="3426" w:type="dxa"/>
            <w:tcBorders>
              <w:bottom w:val="single" w:sz="4" w:space="0" w:color="auto"/>
              <w:right w:val="single" w:sz="4" w:space="0" w:color="auto"/>
            </w:tcBorders>
          </w:tcPr>
          <w:p w14:paraId="24BFC1DA" w14:textId="77777777" w:rsidR="0035567D" w:rsidRDefault="0035567D" w:rsidP="00CA51F4">
            <w:pPr>
              <w:spacing w:line="240" w:lineRule="auto"/>
              <w:jc w:val="center"/>
            </w:pPr>
            <w:r>
              <w:rPr>
                <w:noProof/>
              </w:rPr>
              <w:drawing>
                <wp:inline distT="0" distB="0" distL="0" distR="0" wp14:anchorId="70C91159" wp14:editId="7092EDF7">
                  <wp:extent cx="2245630" cy="1851660"/>
                  <wp:effectExtent l="0" t="0" r="2540" b="0"/>
                  <wp:docPr id="15202744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62085" cy="1865228"/>
                          </a:xfrm>
                          <a:prstGeom prst="rect">
                            <a:avLst/>
                          </a:prstGeom>
                          <a:noFill/>
                        </pic:spPr>
                      </pic:pic>
                    </a:graphicData>
                  </a:graphic>
                </wp:inline>
              </w:drawing>
            </w:r>
          </w:p>
        </w:tc>
        <w:tc>
          <w:tcPr>
            <w:tcW w:w="3285" w:type="dxa"/>
            <w:tcBorders>
              <w:left w:val="single" w:sz="4" w:space="0" w:color="auto"/>
              <w:bottom w:val="single" w:sz="4" w:space="0" w:color="auto"/>
              <w:right w:val="single" w:sz="4" w:space="0" w:color="auto"/>
            </w:tcBorders>
          </w:tcPr>
          <w:p w14:paraId="6B7C8BB4" w14:textId="77777777" w:rsidR="0035567D" w:rsidRDefault="0035567D" w:rsidP="00CA51F4">
            <w:pPr>
              <w:spacing w:line="240" w:lineRule="auto"/>
              <w:jc w:val="center"/>
            </w:pPr>
            <w:r w:rsidRPr="003E314D">
              <w:rPr>
                <w:noProof/>
              </w:rPr>
              <w:drawing>
                <wp:inline distT="0" distB="0" distL="0" distR="0" wp14:anchorId="0AD6710A" wp14:editId="053F8234">
                  <wp:extent cx="2186148" cy="1905000"/>
                  <wp:effectExtent l="0" t="0" r="5080" b="0"/>
                  <wp:docPr id="77200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4171" name=""/>
                          <pic:cNvPicPr/>
                        </pic:nvPicPr>
                        <pic:blipFill>
                          <a:blip r:embed="rId39"/>
                          <a:stretch>
                            <a:fillRect/>
                          </a:stretch>
                        </pic:blipFill>
                        <pic:spPr>
                          <a:xfrm>
                            <a:off x="0" y="0"/>
                            <a:ext cx="2200346" cy="1917372"/>
                          </a:xfrm>
                          <a:prstGeom prst="rect">
                            <a:avLst/>
                          </a:prstGeom>
                        </pic:spPr>
                      </pic:pic>
                    </a:graphicData>
                  </a:graphic>
                </wp:inline>
              </w:drawing>
            </w:r>
          </w:p>
        </w:tc>
        <w:tc>
          <w:tcPr>
            <w:tcW w:w="3638" w:type="dxa"/>
            <w:tcBorders>
              <w:left w:val="single" w:sz="4" w:space="0" w:color="auto"/>
              <w:bottom w:val="single" w:sz="4" w:space="0" w:color="auto"/>
            </w:tcBorders>
          </w:tcPr>
          <w:p w14:paraId="24086B7C" w14:textId="77777777" w:rsidR="0035567D" w:rsidRDefault="0035567D" w:rsidP="00CA51F4">
            <w:pPr>
              <w:spacing w:line="240" w:lineRule="auto"/>
              <w:jc w:val="center"/>
            </w:pPr>
            <w:r w:rsidRPr="00AE5300">
              <w:rPr>
                <w:noProof/>
              </w:rPr>
              <w:drawing>
                <wp:inline distT="0" distB="0" distL="0" distR="0" wp14:anchorId="2B4CDE3A" wp14:editId="68ED277D">
                  <wp:extent cx="2125980" cy="1881647"/>
                  <wp:effectExtent l="0" t="0" r="7620" b="4445"/>
                  <wp:docPr id="38130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8830" name=""/>
                          <pic:cNvPicPr/>
                        </pic:nvPicPr>
                        <pic:blipFill>
                          <a:blip r:embed="rId40"/>
                          <a:stretch>
                            <a:fillRect/>
                          </a:stretch>
                        </pic:blipFill>
                        <pic:spPr>
                          <a:xfrm>
                            <a:off x="0" y="0"/>
                            <a:ext cx="2145946" cy="1899318"/>
                          </a:xfrm>
                          <a:prstGeom prst="rect">
                            <a:avLst/>
                          </a:prstGeom>
                        </pic:spPr>
                      </pic:pic>
                    </a:graphicData>
                  </a:graphic>
                </wp:inline>
              </w:drawing>
            </w:r>
          </w:p>
        </w:tc>
      </w:tr>
    </w:tbl>
    <w:p w14:paraId="4F0296F0" w14:textId="77777777" w:rsidR="00334CB9" w:rsidRDefault="00334CB9" w:rsidP="00334CB9">
      <w:pPr>
        <w:rPr>
          <w:sz w:val="24"/>
          <w:szCs w:val="24"/>
        </w:rPr>
      </w:pPr>
    </w:p>
    <w:p w14:paraId="4D2784EB" w14:textId="2BA08B46" w:rsidR="004C4070" w:rsidRDefault="00C11759" w:rsidP="00942FD9">
      <w:pPr>
        <w:rPr>
          <w:sz w:val="24"/>
          <w:szCs w:val="24"/>
          <w:lang w:val="en-US"/>
        </w:rPr>
      </w:pPr>
      <w:r w:rsidRPr="00C11759">
        <w:rPr>
          <w:sz w:val="24"/>
          <w:szCs w:val="24"/>
          <w:lang w:val="en-US"/>
        </w:rPr>
        <w:t>The ROC-AUC numbers tell a similar story. Logistic regression</w:t>
      </w:r>
      <w:r w:rsidR="00627CC3">
        <w:rPr>
          <w:sz w:val="24"/>
          <w:szCs w:val="24"/>
          <w:lang w:val="en-US"/>
        </w:rPr>
        <w:t xml:space="preserve"> </w:t>
      </w:r>
      <w:r w:rsidR="00A65B8F">
        <w:rPr>
          <w:sz w:val="24"/>
          <w:szCs w:val="24"/>
          <w:lang w:val="en-US"/>
        </w:rPr>
        <w:t>is</w:t>
      </w:r>
      <w:r w:rsidR="00823938">
        <w:rPr>
          <w:sz w:val="24"/>
          <w:szCs w:val="24"/>
          <w:lang w:val="en-US"/>
        </w:rPr>
        <w:t xml:space="preserve"> just above 60</w:t>
      </w:r>
      <w:r w:rsidRPr="00C11759">
        <w:rPr>
          <w:sz w:val="24"/>
          <w:szCs w:val="24"/>
          <w:lang w:val="en-US"/>
        </w:rPr>
        <w:t xml:space="preserve">%, showing modest skill. </w:t>
      </w:r>
      <w:r w:rsidR="00823938">
        <w:rPr>
          <w:sz w:val="24"/>
          <w:szCs w:val="24"/>
          <w:lang w:val="en-US"/>
        </w:rPr>
        <w:t>The ROC</w:t>
      </w:r>
      <w:r w:rsidRPr="00C11759">
        <w:rPr>
          <w:sz w:val="24"/>
          <w:szCs w:val="24"/>
          <w:lang w:val="en-US"/>
        </w:rPr>
        <w:t xml:space="preserve"> curve does</w:t>
      </w:r>
      <w:r w:rsidR="00C53DC4">
        <w:rPr>
          <w:sz w:val="24"/>
          <w:szCs w:val="24"/>
          <w:lang w:val="en-US"/>
        </w:rPr>
        <w:t xml:space="preserve"> not </w:t>
      </w:r>
      <w:r w:rsidRPr="00C11759">
        <w:rPr>
          <w:sz w:val="24"/>
          <w:szCs w:val="24"/>
          <w:lang w:val="en-US"/>
        </w:rPr>
        <w:t>s</w:t>
      </w:r>
      <w:r w:rsidR="00C53DC4">
        <w:rPr>
          <w:sz w:val="24"/>
          <w:szCs w:val="24"/>
          <w:lang w:val="en-US"/>
        </w:rPr>
        <w:t>hift</w:t>
      </w:r>
      <w:r w:rsidRPr="00C11759">
        <w:rPr>
          <w:sz w:val="24"/>
          <w:szCs w:val="24"/>
          <w:lang w:val="en-US"/>
        </w:rPr>
        <w:t xml:space="preserve"> far from the diagonal</w:t>
      </w:r>
      <w:r w:rsidR="00627CC3">
        <w:rPr>
          <w:sz w:val="24"/>
          <w:szCs w:val="24"/>
          <w:lang w:val="en-US"/>
        </w:rPr>
        <w:t xml:space="preserve">, </w:t>
      </w:r>
      <w:r w:rsidR="00005A4D">
        <w:rPr>
          <w:sz w:val="24"/>
          <w:szCs w:val="24"/>
          <w:lang w:val="en-US"/>
        </w:rPr>
        <w:t>showing marginal improvement from momentum vs value pair</w:t>
      </w:r>
      <w:r w:rsidRPr="00C11759">
        <w:rPr>
          <w:sz w:val="24"/>
          <w:szCs w:val="24"/>
          <w:lang w:val="en-US"/>
        </w:rPr>
        <w:t xml:space="preserve">, </w:t>
      </w:r>
      <w:r w:rsidR="00B45F23">
        <w:rPr>
          <w:sz w:val="24"/>
          <w:szCs w:val="24"/>
          <w:lang w:val="en-US"/>
        </w:rPr>
        <w:t>which is satisfactory</w:t>
      </w:r>
      <w:r w:rsidR="00A55CAE">
        <w:rPr>
          <w:sz w:val="24"/>
          <w:szCs w:val="24"/>
          <w:lang w:val="en-US"/>
        </w:rPr>
        <w:t xml:space="preserve">, but could be </w:t>
      </w:r>
      <w:r w:rsidR="00A65B8F">
        <w:rPr>
          <w:sz w:val="24"/>
          <w:szCs w:val="24"/>
          <w:lang w:val="en-US"/>
        </w:rPr>
        <w:t>improved</w:t>
      </w:r>
      <w:r w:rsidRPr="00C11759">
        <w:rPr>
          <w:sz w:val="24"/>
          <w:szCs w:val="24"/>
          <w:lang w:val="en-US"/>
        </w:rPr>
        <w:t xml:space="preserve">. The GAM </w:t>
      </w:r>
      <w:r w:rsidR="007B783D">
        <w:rPr>
          <w:sz w:val="24"/>
          <w:szCs w:val="24"/>
          <w:lang w:val="en-US"/>
        </w:rPr>
        <w:t>im</w:t>
      </w:r>
      <w:r w:rsidR="003C2D6E">
        <w:rPr>
          <w:sz w:val="24"/>
          <w:szCs w:val="24"/>
          <w:lang w:val="en-US"/>
        </w:rPr>
        <w:t>proves to</w:t>
      </w:r>
      <w:r w:rsidRPr="00C11759">
        <w:rPr>
          <w:sz w:val="24"/>
          <w:szCs w:val="24"/>
          <w:lang w:val="en-US"/>
        </w:rPr>
        <w:t xml:space="preserve"> 64.5%, a sign that nonlinear adjustments help with ranking, even if they don’t</w:t>
      </w:r>
      <w:r w:rsidR="003C2D6E">
        <w:rPr>
          <w:sz w:val="24"/>
          <w:szCs w:val="24"/>
          <w:lang w:val="en-US"/>
        </w:rPr>
        <w:t xml:space="preserve"> meaning</w:t>
      </w:r>
      <w:r w:rsidR="00F8457B">
        <w:rPr>
          <w:sz w:val="24"/>
          <w:szCs w:val="24"/>
          <w:lang w:val="en-US"/>
        </w:rPr>
        <w:t>fully contribute to</w:t>
      </w:r>
      <w:r w:rsidRPr="00C11759">
        <w:rPr>
          <w:sz w:val="24"/>
          <w:szCs w:val="24"/>
          <w:lang w:val="en-US"/>
        </w:rPr>
        <w:t xml:space="preserve"> accuracy. The curve gets a bit more shape, hinting that nonlinear patterns are at play.</w:t>
      </w:r>
      <w:r w:rsidR="004C4070">
        <w:rPr>
          <w:sz w:val="24"/>
          <w:szCs w:val="24"/>
          <w:lang w:val="en-US"/>
        </w:rPr>
        <w:t xml:space="preserve"> </w:t>
      </w:r>
      <w:proofErr w:type="spellStart"/>
      <w:r w:rsidR="00C33D77" w:rsidRPr="00C33D77">
        <w:rPr>
          <w:sz w:val="24"/>
          <w:szCs w:val="24"/>
          <w:lang w:val="en-US"/>
        </w:rPr>
        <w:t>XGBoost</w:t>
      </w:r>
      <w:proofErr w:type="spellEnd"/>
      <w:r w:rsidR="00C33D77" w:rsidRPr="00C33D77">
        <w:rPr>
          <w:sz w:val="24"/>
          <w:szCs w:val="24"/>
          <w:lang w:val="en-US"/>
        </w:rPr>
        <w:t xml:space="preserve"> again leads with a 73.3% AUC. Its ROC curve rises faster at low false-positive rates, meaning it’s better at spotting true outperformance early. Still, compared to momentum vs value, the </w:t>
      </w:r>
      <w:r w:rsidR="004C4070">
        <w:rPr>
          <w:sz w:val="24"/>
          <w:szCs w:val="24"/>
          <w:lang w:val="en-US"/>
        </w:rPr>
        <w:t xml:space="preserve">curvature is not as pronounced. </w:t>
      </w:r>
    </w:p>
    <w:p w14:paraId="3E0D06C8" w14:textId="77777777" w:rsidR="001A7631" w:rsidRDefault="001A7631" w:rsidP="00942FD9">
      <w:pPr>
        <w:rPr>
          <w:sz w:val="24"/>
          <w:szCs w:val="24"/>
          <w:lang w:val="en-US"/>
        </w:rPr>
      </w:pPr>
    </w:p>
    <w:tbl>
      <w:tblPr>
        <w:tblStyle w:val="PlainTable4"/>
        <w:tblW w:w="9413" w:type="dxa"/>
        <w:tblLook w:val="0600" w:firstRow="0" w:lastRow="0" w:firstColumn="0" w:lastColumn="0" w:noHBand="1" w:noVBand="1"/>
      </w:tblPr>
      <w:tblGrid>
        <w:gridCol w:w="2977"/>
        <w:gridCol w:w="6436"/>
      </w:tblGrid>
      <w:tr w:rsidR="00A27C97" w14:paraId="5516EAD1" w14:textId="77777777" w:rsidTr="00CA51F4">
        <w:tc>
          <w:tcPr>
            <w:tcW w:w="2977" w:type="dxa"/>
            <w:tcBorders>
              <w:top w:val="single" w:sz="4" w:space="0" w:color="auto"/>
              <w:bottom w:val="single" w:sz="4" w:space="0" w:color="auto"/>
              <w:right w:val="single" w:sz="4" w:space="0" w:color="auto"/>
            </w:tcBorders>
          </w:tcPr>
          <w:p w14:paraId="3D55D519" w14:textId="77777777" w:rsidR="00A27C97" w:rsidRPr="00065980" w:rsidRDefault="00A27C97" w:rsidP="00CA51F4">
            <w:pPr>
              <w:spacing w:line="240" w:lineRule="auto"/>
              <w:jc w:val="center"/>
              <w:rPr>
                <w:b/>
                <w:bCs/>
              </w:rPr>
            </w:pPr>
          </w:p>
        </w:tc>
        <w:tc>
          <w:tcPr>
            <w:tcW w:w="6436" w:type="dxa"/>
            <w:tcBorders>
              <w:top w:val="single" w:sz="4" w:space="0" w:color="auto"/>
              <w:left w:val="single" w:sz="4" w:space="0" w:color="auto"/>
              <w:bottom w:val="single" w:sz="4" w:space="0" w:color="auto"/>
              <w:right w:val="single" w:sz="4" w:space="0" w:color="auto"/>
            </w:tcBorders>
          </w:tcPr>
          <w:p w14:paraId="20DCE3AB" w14:textId="77777777" w:rsidR="00A27C97" w:rsidRPr="00065980" w:rsidRDefault="00A27C97" w:rsidP="00CA51F4">
            <w:pPr>
              <w:spacing w:line="240" w:lineRule="auto"/>
              <w:ind w:left="720"/>
              <w:jc w:val="center"/>
              <w:rPr>
                <w:b/>
                <w:bCs/>
              </w:rPr>
            </w:pPr>
          </w:p>
        </w:tc>
      </w:tr>
      <w:tr w:rsidR="00A27C97" w14:paraId="00306FDB" w14:textId="77777777" w:rsidTr="00CA51F4">
        <w:tc>
          <w:tcPr>
            <w:tcW w:w="2977" w:type="dxa"/>
            <w:tcBorders>
              <w:top w:val="single" w:sz="4" w:space="0" w:color="auto"/>
              <w:bottom w:val="single" w:sz="4" w:space="0" w:color="auto"/>
              <w:right w:val="single" w:sz="4" w:space="0" w:color="auto"/>
            </w:tcBorders>
          </w:tcPr>
          <w:p w14:paraId="6B3B29A4" w14:textId="77777777" w:rsidR="00A27C97" w:rsidRPr="00A27C97" w:rsidRDefault="00A27C97" w:rsidP="00CA51F4">
            <w:pPr>
              <w:spacing w:line="240" w:lineRule="auto"/>
              <w:jc w:val="center"/>
              <w:rPr>
                <w:rFonts w:eastAsia="Times New Roman" w:cstheme="minorHAnsi"/>
                <w:b/>
                <w:bCs/>
                <w:noProof/>
                <w:color w:val="000000"/>
                <w:sz w:val="24"/>
                <w:szCs w:val="24"/>
                <w:lang w:eastAsia="en-ZA"/>
              </w:rPr>
            </w:pPr>
            <w:r w:rsidRPr="00A27C97">
              <w:rPr>
                <w:rFonts w:eastAsia="Times New Roman" w:cstheme="minorHAnsi"/>
                <w:b/>
                <w:bCs/>
                <w:noProof/>
                <w:color w:val="000000"/>
                <w:sz w:val="24"/>
                <w:szCs w:val="24"/>
                <w:lang w:eastAsia="en-ZA"/>
              </w:rPr>
              <w:t>Logistic</w:t>
            </w:r>
          </w:p>
        </w:tc>
        <w:tc>
          <w:tcPr>
            <w:tcW w:w="6436" w:type="dxa"/>
            <w:tcBorders>
              <w:top w:val="single" w:sz="4" w:space="0" w:color="auto"/>
              <w:left w:val="single" w:sz="4" w:space="0" w:color="auto"/>
              <w:bottom w:val="single" w:sz="4" w:space="0" w:color="auto"/>
              <w:right w:val="single" w:sz="4" w:space="0" w:color="auto"/>
            </w:tcBorders>
          </w:tcPr>
          <w:p w14:paraId="57B970FD" w14:textId="77777777" w:rsidR="00A27C97" w:rsidRPr="00F75380" w:rsidRDefault="00A27C97" w:rsidP="00CA51F4">
            <w:pPr>
              <w:spacing w:line="240" w:lineRule="auto"/>
              <w:jc w:val="center"/>
              <w:rPr>
                <w:rFonts w:ascii="Aptos Narrow" w:eastAsia="Times New Roman" w:hAnsi="Aptos Narrow" w:cs="Times New Roman"/>
                <w:noProof/>
                <w:color w:val="000000"/>
                <w:lang w:eastAsia="en-ZA"/>
              </w:rPr>
            </w:pPr>
            <w:r>
              <w:rPr>
                <w:rFonts w:ascii="Aptos Narrow" w:eastAsia="Times New Roman" w:hAnsi="Aptos Narrow" w:cs="Times New Roman"/>
                <w:noProof/>
                <w:color w:val="000000"/>
                <w:lang w:eastAsia="en-ZA"/>
              </w:rPr>
              <w:drawing>
                <wp:inline distT="0" distB="0" distL="0" distR="0" wp14:anchorId="195ABCE5" wp14:editId="490D60ED">
                  <wp:extent cx="3356051" cy="2545080"/>
                  <wp:effectExtent l="0" t="0" r="0" b="7620"/>
                  <wp:docPr id="934010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99023" cy="2577668"/>
                          </a:xfrm>
                          <a:prstGeom prst="rect">
                            <a:avLst/>
                          </a:prstGeom>
                          <a:noFill/>
                        </pic:spPr>
                      </pic:pic>
                    </a:graphicData>
                  </a:graphic>
                </wp:inline>
              </w:drawing>
            </w:r>
          </w:p>
        </w:tc>
      </w:tr>
      <w:tr w:rsidR="00A27C97" w14:paraId="6D4D4231" w14:textId="77777777" w:rsidTr="00CA51F4">
        <w:tc>
          <w:tcPr>
            <w:tcW w:w="2977" w:type="dxa"/>
            <w:tcBorders>
              <w:top w:val="single" w:sz="4" w:space="0" w:color="auto"/>
              <w:bottom w:val="single" w:sz="4" w:space="0" w:color="auto"/>
              <w:right w:val="single" w:sz="4" w:space="0" w:color="auto"/>
            </w:tcBorders>
          </w:tcPr>
          <w:p w14:paraId="5D3FE525" w14:textId="77777777" w:rsidR="00A27C97" w:rsidRPr="00A27C97" w:rsidRDefault="00A27C97" w:rsidP="00CA51F4">
            <w:pPr>
              <w:spacing w:line="240" w:lineRule="auto"/>
              <w:jc w:val="center"/>
              <w:rPr>
                <w:rFonts w:eastAsia="Times New Roman" w:cstheme="minorHAnsi"/>
                <w:b/>
                <w:bCs/>
                <w:noProof/>
                <w:color w:val="000000"/>
                <w:sz w:val="24"/>
                <w:szCs w:val="24"/>
                <w:lang w:eastAsia="en-ZA"/>
              </w:rPr>
            </w:pPr>
            <w:r w:rsidRPr="00A27C97">
              <w:rPr>
                <w:rFonts w:eastAsia="Times New Roman" w:cstheme="minorHAnsi"/>
                <w:b/>
                <w:bCs/>
                <w:noProof/>
                <w:color w:val="000000"/>
                <w:sz w:val="24"/>
                <w:szCs w:val="24"/>
                <w:lang w:eastAsia="en-ZA"/>
              </w:rPr>
              <w:lastRenderedPageBreak/>
              <w:t>GAM</w:t>
            </w:r>
          </w:p>
        </w:tc>
        <w:tc>
          <w:tcPr>
            <w:tcW w:w="6436" w:type="dxa"/>
            <w:tcBorders>
              <w:top w:val="single" w:sz="4" w:space="0" w:color="auto"/>
              <w:left w:val="single" w:sz="4" w:space="0" w:color="auto"/>
              <w:bottom w:val="single" w:sz="4" w:space="0" w:color="auto"/>
              <w:right w:val="single" w:sz="4" w:space="0" w:color="auto"/>
            </w:tcBorders>
          </w:tcPr>
          <w:p w14:paraId="7746AC4F" w14:textId="77777777" w:rsidR="00A27C97" w:rsidRPr="00903A24" w:rsidRDefault="00A27C97" w:rsidP="00CA51F4">
            <w:pPr>
              <w:spacing w:line="240" w:lineRule="auto"/>
              <w:jc w:val="center"/>
              <w:rPr>
                <w:rFonts w:ascii="Aptos Narrow" w:eastAsia="Times New Roman" w:hAnsi="Aptos Narrow" w:cs="Times New Roman"/>
                <w:noProof/>
                <w:color w:val="000000"/>
                <w:lang w:eastAsia="en-ZA"/>
              </w:rPr>
            </w:pPr>
            <w:r w:rsidRPr="00903A24">
              <w:rPr>
                <w:rFonts w:ascii="Aptos Narrow" w:eastAsia="Times New Roman" w:hAnsi="Aptos Narrow" w:cs="Times New Roman"/>
                <w:noProof/>
                <w:color w:val="000000"/>
                <w:lang w:eastAsia="en-ZA"/>
              </w:rPr>
              <w:drawing>
                <wp:inline distT="0" distB="0" distL="0" distR="0" wp14:anchorId="214C45BB" wp14:editId="061BE46A">
                  <wp:extent cx="3261360" cy="2603611"/>
                  <wp:effectExtent l="0" t="0" r="0" b="6350"/>
                  <wp:docPr id="26328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83238" name=""/>
                          <pic:cNvPicPr/>
                        </pic:nvPicPr>
                        <pic:blipFill>
                          <a:blip r:embed="rId42"/>
                          <a:stretch>
                            <a:fillRect/>
                          </a:stretch>
                        </pic:blipFill>
                        <pic:spPr>
                          <a:xfrm>
                            <a:off x="0" y="0"/>
                            <a:ext cx="3294918" cy="2630401"/>
                          </a:xfrm>
                          <a:prstGeom prst="rect">
                            <a:avLst/>
                          </a:prstGeom>
                        </pic:spPr>
                      </pic:pic>
                    </a:graphicData>
                  </a:graphic>
                </wp:inline>
              </w:drawing>
            </w:r>
          </w:p>
        </w:tc>
      </w:tr>
      <w:tr w:rsidR="00A27C97" w14:paraId="2A6254C4" w14:textId="77777777" w:rsidTr="00CA51F4">
        <w:tc>
          <w:tcPr>
            <w:tcW w:w="2977" w:type="dxa"/>
            <w:tcBorders>
              <w:top w:val="single" w:sz="4" w:space="0" w:color="auto"/>
              <w:bottom w:val="single" w:sz="4" w:space="0" w:color="auto"/>
              <w:right w:val="single" w:sz="4" w:space="0" w:color="auto"/>
            </w:tcBorders>
          </w:tcPr>
          <w:p w14:paraId="47F1366E" w14:textId="77777777" w:rsidR="00A27C97" w:rsidRPr="00A27C97" w:rsidRDefault="00A27C97" w:rsidP="00CA51F4">
            <w:pPr>
              <w:spacing w:line="240" w:lineRule="auto"/>
              <w:jc w:val="center"/>
              <w:rPr>
                <w:rFonts w:eastAsia="Times New Roman" w:cstheme="minorHAnsi"/>
                <w:b/>
                <w:bCs/>
                <w:noProof/>
                <w:color w:val="000000"/>
                <w:sz w:val="24"/>
                <w:szCs w:val="24"/>
                <w:lang w:eastAsia="en-ZA"/>
              </w:rPr>
            </w:pPr>
            <w:r w:rsidRPr="00A27C97">
              <w:rPr>
                <w:rFonts w:eastAsia="Times New Roman" w:cstheme="minorHAnsi"/>
                <w:b/>
                <w:bCs/>
                <w:noProof/>
                <w:color w:val="000000"/>
                <w:sz w:val="24"/>
                <w:szCs w:val="24"/>
                <w:lang w:eastAsia="en-ZA"/>
              </w:rPr>
              <w:t>XGBoost</w:t>
            </w:r>
          </w:p>
        </w:tc>
        <w:tc>
          <w:tcPr>
            <w:tcW w:w="6436" w:type="dxa"/>
            <w:tcBorders>
              <w:top w:val="single" w:sz="4" w:space="0" w:color="auto"/>
              <w:left w:val="single" w:sz="4" w:space="0" w:color="auto"/>
              <w:bottom w:val="single" w:sz="4" w:space="0" w:color="auto"/>
              <w:right w:val="single" w:sz="4" w:space="0" w:color="auto"/>
            </w:tcBorders>
          </w:tcPr>
          <w:p w14:paraId="0BC1F1B5" w14:textId="77777777" w:rsidR="00A27C97" w:rsidRPr="00903A24" w:rsidRDefault="00A27C97" w:rsidP="00CA51F4">
            <w:pPr>
              <w:spacing w:line="240" w:lineRule="auto"/>
              <w:jc w:val="center"/>
              <w:rPr>
                <w:rFonts w:ascii="Aptos Narrow" w:eastAsia="Times New Roman" w:hAnsi="Aptos Narrow" w:cs="Times New Roman"/>
                <w:noProof/>
                <w:color w:val="000000"/>
                <w:lang w:eastAsia="en-ZA"/>
              </w:rPr>
            </w:pPr>
            <w:r w:rsidRPr="004A1AFC">
              <w:rPr>
                <w:rFonts w:ascii="Aptos Narrow" w:eastAsia="Times New Roman" w:hAnsi="Aptos Narrow" w:cs="Times New Roman"/>
                <w:noProof/>
                <w:color w:val="000000"/>
                <w:lang w:eastAsia="en-ZA"/>
              </w:rPr>
              <w:drawing>
                <wp:inline distT="0" distB="0" distL="0" distR="0" wp14:anchorId="771662F0" wp14:editId="30DE8660">
                  <wp:extent cx="3138645" cy="2529840"/>
                  <wp:effectExtent l="0" t="0" r="5080" b="3810"/>
                  <wp:docPr id="199053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34512" name=""/>
                          <pic:cNvPicPr/>
                        </pic:nvPicPr>
                        <pic:blipFill>
                          <a:blip r:embed="rId43"/>
                          <a:stretch>
                            <a:fillRect/>
                          </a:stretch>
                        </pic:blipFill>
                        <pic:spPr>
                          <a:xfrm>
                            <a:off x="0" y="0"/>
                            <a:ext cx="3165975" cy="2551869"/>
                          </a:xfrm>
                          <a:prstGeom prst="rect">
                            <a:avLst/>
                          </a:prstGeom>
                        </pic:spPr>
                      </pic:pic>
                    </a:graphicData>
                  </a:graphic>
                </wp:inline>
              </w:drawing>
            </w:r>
          </w:p>
        </w:tc>
      </w:tr>
    </w:tbl>
    <w:p w14:paraId="767C8A10" w14:textId="77777777" w:rsidR="00C17B3E" w:rsidRDefault="00C17B3E" w:rsidP="00942FD9">
      <w:pPr>
        <w:rPr>
          <w:sz w:val="24"/>
          <w:szCs w:val="24"/>
          <w:lang w:val="en-US"/>
        </w:rPr>
      </w:pPr>
    </w:p>
    <w:p w14:paraId="59ADEE9F" w14:textId="3519F8EA" w:rsidR="00EC2B35" w:rsidRPr="00EC2B35" w:rsidRDefault="00EC2B35" w:rsidP="00EC2B35">
      <w:pPr>
        <w:rPr>
          <w:sz w:val="24"/>
          <w:szCs w:val="24"/>
        </w:rPr>
      </w:pPr>
      <w:r>
        <w:rPr>
          <w:sz w:val="24"/>
          <w:szCs w:val="24"/>
        </w:rPr>
        <w:t xml:space="preserve">There is a recurrent theme in the </w:t>
      </w:r>
      <w:r w:rsidRPr="00EC2B35">
        <w:rPr>
          <w:sz w:val="24"/>
          <w:szCs w:val="24"/>
        </w:rPr>
        <w:t>Log-loss numbers</w:t>
      </w:r>
      <w:r w:rsidR="00713CA4">
        <w:rPr>
          <w:sz w:val="24"/>
          <w:szCs w:val="24"/>
        </w:rPr>
        <w:t xml:space="preserve">. Reflecting a trade-off </w:t>
      </w:r>
      <w:r w:rsidR="00182F01">
        <w:rPr>
          <w:sz w:val="24"/>
          <w:szCs w:val="24"/>
        </w:rPr>
        <w:t xml:space="preserve">where </w:t>
      </w:r>
      <w:r w:rsidRPr="00EC2B35">
        <w:rPr>
          <w:sz w:val="24"/>
          <w:szCs w:val="24"/>
        </w:rPr>
        <w:t xml:space="preserve">better discrimination often comes with worse calibration. Logistic regression has the lowest log-loss (0.67), meaning its probabilities are fairly well balanced, even </w:t>
      </w:r>
      <w:r w:rsidR="007F62BE">
        <w:rPr>
          <w:sz w:val="24"/>
          <w:szCs w:val="24"/>
        </w:rPr>
        <w:t>though accuracy is not particularly exceptional</w:t>
      </w:r>
      <w:r w:rsidRPr="00EC2B35">
        <w:rPr>
          <w:sz w:val="24"/>
          <w:szCs w:val="24"/>
        </w:rPr>
        <w:t xml:space="preserve">. The GAM’s log-loss </w:t>
      </w:r>
      <w:r w:rsidR="0026026C">
        <w:rPr>
          <w:sz w:val="24"/>
          <w:szCs w:val="24"/>
        </w:rPr>
        <w:t>increases</w:t>
      </w:r>
      <w:r w:rsidRPr="00EC2B35">
        <w:rPr>
          <w:sz w:val="24"/>
          <w:szCs w:val="24"/>
        </w:rPr>
        <w:t xml:space="preserve"> to 0.818</w:t>
      </w:r>
      <w:r w:rsidR="0026026C">
        <w:rPr>
          <w:sz w:val="24"/>
          <w:szCs w:val="24"/>
        </w:rPr>
        <w:t xml:space="preserve">, </w:t>
      </w:r>
      <w:r w:rsidR="00EE564C">
        <w:rPr>
          <w:sz w:val="24"/>
          <w:szCs w:val="24"/>
        </w:rPr>
        <w:t xml:space="preserve">showing that </w:t>
      </w:r>
      <w:r w:rsidRPr="00EC2B35">
        <w:rPr>
          <w:sz w:val="24"/>
          <w:szCs w:val="24"/>
        </w:rPr>
        <w:t xml:space="preserve">nonlinear </w:t>
      </w:r>
      <w:r w:rsidR="000B61E4">
        <w:rPr>
          <w:sz w:val="24"/>
          <w:szCs w:val="24"/>
        </w:rPr>
        <w:t>transformations</w:t>
      </w:r>
      <w:r w:rsidR="00E43081">
        <w:rPr>
          <w:sz w:val="24"/>
          <w:szCs w:val="24"/>
        </w:rPr>
        <w:t xml:space="preserve"> </w:t>
      </w:r>
      <w:r w:rsidR="00576FFD">
        <w:rPr>
          <w:sz w:val="24"/>
          <w:szCs w:val="24"/>
        </w:rPr>
        <w:t>increase</w:t>
      </w:r>
      <w:r w:rsidR="0009085C">
        <w:rPr>
          <w:sz w:val="24"/>
          <w:szCs w:val="24"/>
        </w:rPr>
        <w:t xml:space="preserve"> the probability of</w:t>
      </w:r>
      <w:r w:rsidRPr="00EC2B35">
        <w:rPr>
          <w:sz w:val="24"/>
          <w:szCs w:val="24"/>
        </w:rPr>
        <w:t xml:space="preserve"> overconfident </w:t>
      </w:r>
      <w:r w:rsidR="0009085C">
        <w:rPr>
          <w:sz w:val="24"/>
          <w:szCs w:val="24"/>
        </w:rPr>
        <w:t>predictions</w:t>
      </w:r>
      <w:r w:rsidRPr="00EC2B35">
        <w:rPr>
          <w:sz w:val="24"/>
          <w:szCs w:val="24"/>
        </w:rPr>
        <w:t xml:space="preserve"> that </w:t>
      </w:r>
      <w:r w:rsidR="0009085C">
        <w:rPr>
          <w:sz w:val="24"/>
          <w:szCs w:val="24"/>
        </w:rPr>
        <w:t>are often incorrect</w:t>
      </w:r>
      <w:r w:rsidRPr="00EC2B35">
        <w:rPr>
          <w:sz w:val="24"/>
          <w:szCs w:val="24"/>
        </w:rPr>
        <w:t xml:space="preserve">. </w:t>
      </w:r>
      <w:proofErr w:type="spellStart"/>
      <w:r w:rsidRPr="00EC2B35">
        <w:rPr>
          <w:sz w:val="24"/>
          <w:szCs w:val="24"/>
        </w:rPr>
        <w:t>XGBoost</w:t>
      </w:r>
      <w:proofErr w:type="spellEnd"/>
      <w:r w:rsidRPr="00EC2B35">
        <w:rPr>
          <w:sz w:val="24"/>
          <w:szCs w:val="24"/>
        </w:rPr>
        <w:t xml:space="preserve"> has the highest log-loss at 0.96. </w:t>
      </w:r>
      <w:r w:rsidR="00541693">
        <w:rPr>
          <w:sz w:val="24"/>
          <w:szCs w:val="24"/>
        </w:rPr>
        <w:t xml:space="preserve">Despite improved </w:t>
      </w:r>
      <w:r w:rsidR="0075410A">
        <w:rPr>
          <w:sz w:val="24"/>
          <w:szCs w:val="24"/>
        </w:rPr>
        <w:t>accuracy</w:t>
      </w:r>
      <w:r w:rsidR="00541693">
        <w:rPr>
          <w:sz w:val="24"/>
          <w:szCs w:val="24"/>
        </w:rPr>
        <w:t xml:space="preserve">, </w:t>
      </w:r>
      <w:r w:rsidR="000C1638">
        <w:rPr>
          <w:sz w:val="24"/>
          <w:szCs w:val="24"/>
        </w:rPr>
        <w:t>t</w:t>
      </w:r>
      <w:r w:rsidR="0075410A">
        <w:rPr>
          <w:sz w:val="24"/>
          <w:szCs w:val="24"/>
        </w:rPr>
        <w:t xml:space="preserve">he </w:t>
      </w:r>
      <w:proofErr w:type="spellStart"/>
      <w:r w:rsidR="0075410A">
        <w:rPr>
          <w:sz w:val="24"/>
          <w:szCs w:val="24"/>
        </w:rPr>
        <w:t>XGBoost</w:t>
      </w:r>
      <w:proofErr w:type="spellEnd"/>
      <w:r w:rsidR="0075410A">
        <w:rPr>
          <w:sz w:val="24"/>
          <w:szCs w:val="24"/>
        </w:rPr>
        <w:t xml:space="preserve"> makes overconfident predictions</w:t>
      </w:r>
      <w:r w:rsidR="00BF0E3D">
        <w:rPr>
          <w:sz w:val="24"/>
          <w:szCs w:val="24"/>
        </w:rPr>
        <w:t>. W</w:t>
      </w:r>
      <w:r w:rsidR="006E69BF">
        <w:rPr>
          <w:sz w:val="24"/>
          <w:szCs w:val="24"/>
        </w:rPr>
        <w:t>hen they are incorrect, they miss by a wider margin</w:t>
      </w:r>
      <w:r w:rsidR="00BF0E3D">
        <w:rPr>
          <w:sz w:val="24"/>
          <w:szCs w:val="24"/>
        </w:rPr>
        <w:t xml:space="preserve"> and are penalized </w:t>
      </w:r>
      <w:r w:rsidR="00172838">
        <w:rPr>
          <w:sz w:val="24"/>
          <w:szCs w:val="24"/>
        </w:rPr>
        <w:t>more heavily.</w:t>
      </w:r>
    </w:p>
    <w:p w14:paraId="6BA7C4E3" w14:textId="74408F00" w:rsidR="00DE593C" w:rsidRDefault="0024709B" w:rsidP="007A0A9F">
      <w:pPr>
        <w:rPr>
          <w:sz w:val="24"/>
          <w:szCs w:val="24"/>
        </w:rPr>
      </w:pPr>
      <w:r>
        <w:rPr>
          <w:sz w:val="24"/>
          <w:szCs w:val="24"/>
        </w:rPr>
        <w:t>Based in literature ad empirical evidence</w:t>
      </w:r>
      <w:r w:rsidR="00EC2B35" w:rsidRPr="00EC2B35">
        <w:rPr>
          <w:sz w:val="24"/>
          <w:szCs w:val="24"/>
        </w:rPr>
        <w:t xml:space="preserve">, </w:t>
      </w:r>
      <w:r>
        <w:rPr>
          <w:sz w:val="24"/>
          <w:szCs w:val="24"/>
        </w:rPr>
        <w:t>m</w:t>
      </w:r>
      <w:r w:rsidR="00EC2B35" w:rsidRPr="00EC2B35">
        <w:rPr>
          <w:sz w:val="24"/>
          <w:szCs w:val="24"/>
        </w:rPr>
        <w:t>omentum is known for being regime-dependent and prone to sharp reversals</w:t>
      </w:r>
      <w:r w:rsidR="00532072">
        <w:rPr>
          <w:sz w:val="24"/>
          <w:szCs w:val="24"/>
        </w:rPr>
        <w:t xml:space="preserve"> </w:t>
      </w:r>
      <w:sdt>
        <w:sdtPr>
          <w:rPr>
            <w:sz w:val="24"/>
            <w:szCs w:val="24"/>
          </w:rPr>
          <w:id w:val="242537213"/>
          <w:citation/>
        </w:sdtPr>
        <w:sdtEndPr/>
        <w:sdtContent>
          <w:r w:rsidR="00532072">
            <w:rPr>
              <w:sz w:val="24"/>
              <w:szCs w:val="24"/>
            </w:rPr>
            <w:fldChar w:fldCharType="begin"/>
          </w:r>
          <w:r w:rsidR="00532072">
            <w:rPr>
              <w:sz w:val="24"/>
              <w:szCs w:val="24"/>
            </w:rPr>
            <w:instrText xml:space="preserve"> CITATION Dan16 \l 7177 </w:instrText>
          </w:r>
          <w:r w:rsidR="00532072">
            <w:rPr>
              <w:sz w:val="24"/>
              <w:szCs w:val="24"/>
            </w:rPr>
            <w:fldChar w:fldCharType="separate"/>
          </w:r>
          <w:r w:rsidR="00532072" w:rsidRPr="00532072">
            <w:rPr>
              <w:noProof/>
              <w:sz w:val="24"/>
              <w:szCs w:val="24"/>
            </w:rPr>
            <w:t>(Daniel &amp; Moskowitz, Momentum crashes, 2016)</w:t>
          </w:r>
          <w:r w:rsidR="00532072">
            <w:rPr>
              <w:sz w:val="24"/>
              <w:szCs w:val="24"/>
            </w:rPr>
            <w:fldChar w:fldCharType="end"/>
          </w:r>
        </w:sdtContent>
      </w:sdt>
      <w:r w:rsidR="00EC2B35" w:rsidRPr="00EC2B35">
        <w:rPr>
          <w:sz w:val="24"/>
          <w:szCs w:val="24"/>
        </w:rPr>
        <w:t xml:space="preserve">. </w:t>
      </w:r>
      <w:r w:rsidR="00BD239E">
        <w:rPr>
          <w:sz w:val="24"/>
          <w:szCs w:val="24"/>
        </w:rPr>
        <w:t>While q</w:t>
      </w:r>
      <w:r w:rsidR="00EC2B35" w:rsidRPr="00EC2B35">
        <w:rPr>
          <w:sz w:val="24"/>
          <w:szCs w:val="24"/>
        </w:rPr>
        <w:t xml:space="preserve">uality </w:t>
      </w:r>
      <w:r w:rsidR="00EC2B35" w:rsidRPr="00EC2B35">
        <w:rPr>
          <w:sz w:val="24"/>
          <w:szCs w:val="24"/>
        </w:rPr>
        <w:lastRenderedPageBreak/>
        <w:t>strategies, by contrast, tend to be more defensive, rooted in fundamentals like profitability and strong balance sheets</w:t>
      </w:r>
      <w:sdt>
        <w:sdtPr>
          <w:rPr>
            <w:sz w:val="24"/>
            <w:szCs w:val="24"/>
          </w:rPr>
          <w:id w:val="931095339"/>
          <w:citation/>
        </w:sdtPr>
        <w:sdtEndPr/>
        <w:sdtContent>
          <w:r w:rsidR="002F3896">
            <w:rPr>
              <w:sz w:val="24"/>
              <w:szCs w:val="24"/>
            </w:rPr>
            <w:fldChar w:fldCharType="begin"/>
          </w:r>
          <w:r w:rsidR="002F3896">
            <w:rPr>
              <w:sz w:val="24"/>
              <w:szCs w:val="24"/>
            </w:rPr>
            <w:instrText xml:space="preserve"> CITATION Qua19 \l 7177 </w:instrText>
          </w:r>
          <w:r w:rsidR="002F3896">
            <w:rPr>
              <w:sz w:val="24"/>
              <w:szCs w:val="24"/>
            </w:rPr>
            <w:fldChar w:fldCharType="separate"/>
          </w:r>
          <w:r w:rsidR="002F3896">
            <w:rPr>
              <w:noProof/>
              <w:sz w:val="24"/>
              <w:szCs w:val="24"/>
            </w:rPr>
            <w:t xml:space="preserve"> </w:t>
          </w:r>
          <w:r w:rsidR="002F3896" w:rsidRPr="002F3896">
            <w:rPr>
              <w:noProof/>
              <w:sz w:val="24"/>
              <w:szCs w:val="24"/>
            </w:rPr>
            <w:t>(Asness, Frazzini, &amp; Pedersen, 2019)</w:t>
          </w:r>
          <w:r w:rsidR="002F3896">
            <w:rPr>
              <w:sz w:val="24"/>
              <w:szCs w:val="24"/>
            </w:rPr>
            <w:fldChar w:fldCharType="end"/>
          </w:r>
        </w:sdtContent>
      </w:sdt>
      <w:r w:rsidR="00EC2B35" w:rsidRPr="00EC2B35">
        <w:rPr>
          <w:sz w:val="24"/>
          <w:szCs w:val="24"/>
        </w:rPr>
        <w:t>. For th</w:t>
      </w:r>
      <w:r w:rsidR="00382842">
        <w:rPr>
          <w:sz w:val="24"/>
          <w:szCs w:val="24"/>
        </w:rPr>
        <w:t xml:space="preserve">is factor </w:t>
      </w:r>
      <w:r w:rsidR="00EC2B35" w:rsidRPr="00EC2B35">
        <w:rPr>
          <w:sz w:val="24"/>
          <w:szCs w:val="24"/>
        </w:rPr>
        <w:t xml:space="preserve">pair, more flexible models still add </w:t>
      </w:r>
      <w:r w:rsidR="00672F20">
        <w:rPr>
          <w:sz w:val="24"/>
          <w:szCs w:val="24"/>
        </w:rPr>
        <w:t>modestly less value than with</w:t>
      </w:r>
      <w:r w:rsidR="00EC2B35" w:rsidRPr="00EC2B35">
        <w:rPr>
          <w:sz w:val="24"/>
          <w:szCs w:val="24"/>
        </w:rPr>
        <w:t xml:space="preserve"> momentum and value. </w:t>
      </w:r>
      <w:r w:rsidR="008B176D">
        <w:rPr>
          <w:sz w:val="24"/>
          <w:szCs w:val="24"/>
        </w:rPr>
        <w:t>Rather it provides</w:t>
      </w:r>
      <w:r w:rsidR="00EC2B35" w:rsidRPr="00EC2B35">
        <w:rPr>
          <w:sz w:val="24"/>
          <w:szCs w:val="24"/>
        </w:rPr>
        <w:t xml:space="preserve"> better discrimination and sharper signals, but at the cost of losing calibration as complexity rises.</w:t>
      </w:r>
      <w:r w:rsidR="008751B9">
        <w:rPr>
          <w:sz w:val="24"/>
          <w:szCs w:val="24"/>
        </w:rPr>
        <w:t xml:space="preserve"> </w:t>
      </w:r>
    </w:p>
    <w:p w14:paraId="0433DF0D" w14:textId="77777777" w:rsidR="0015625B" w:rsidRDefault="0015625B" w:rsidP="002B4ADF">
      <w:pPr>
        <w:rPr>
          <w:sz w:val="24"/>
          <w:szCs w:val="24"/>
        </w:rPr>
      </w:pPr>
    </w:p>
    <w:p w14:paraId="39CF87BF" w14:textId="7B7692CD" w:rsidR="00560643" w:rsidRDefault="00FF6AE0" w:rsidP="009820DA">
      <w:pPr>
        <w:pStyle w:val="Heading3"/>
        <w:numPr>
          <w:ilvl w:val="0"/>
          <w:numId w:val="0"/>
        </w:numPr>
        <w:rPr>
          <w:rFonts w:eastAsia="Times New Roman"/>
        </w:rPr>
      </w:pPr>
      <w:r>
        <w:rPr>
          <w:rFonts w:eastAsia="Times New Roman"/>
        </w:rPr>
        <w:t>Value vs Quality</w:t>
      </w:r>
      <w:r w:rsidR="001F5E8B">
        <w:rPr>
          <w:rFonts w:eastAsia="Times New Roman"/>
        </w:rPr>
        <w:t xml:space="preserve"> - </w:t>
      </w:r>
      <w:r w:rsidR="001F5E8B" w:rsidRPr="001F5E8B">
        <w:rPr>
          <w:rFonts w:eastAsia="Times New Roman"/>
        </w:rPr>
        <w:t>Ranking Improvements with Calibration Trade-offs</w:t>
      </w:r>
    </w:p>
    <w:p w14:paraId="5D8819BE" w14:textId="1D04DA60" w:rsidR="00147FE7" w:rsidRDefault="004F35D0" w:rsidP="00DA24C2">
      <w:pPr>
        <w:rPr>
          <w:sz w:val="24"/>
          <w:szCs w:val="24"/>
        </w:rPr>
      </w:pPr>
      <w:r w:rsidRPr="004F35D0">
        <w:rPr>
          <w:sz w:val="24"/>
          <w:szCs w:val="24"/>
        </w:rPr>
        <w:t>The value</w:t>
      </w:r>
      <w:r>
        <w:rPr>
          <w:sz w:val="24"/>
          <w:szCs w:val="24"/>
        </w:rPr>
        <w:t xml:space="preserve"> vs </w:t>
      </w:r>
      <w:r w:rsidRPr="004F35D0">
        <w:rPr>
          <w:sz w:val="24"/>
          <w:szCs w:val="24"/>
        </w:rPr>
        <w:t xml:space="preserve">quality pairing exhibits a markedly different predictive profile from the factor pairs involving momentum. </w:t>
      </w:r>
      <w:r w:rsidR="001053F1">
        <w:rPr>
          <w:sz w:val="24"/>
          <w:szCs w:val="24"/>
        </w:rPr>
        <w:t>This factor pair highligh</w:t>
      </w:r>
      <w:r w:rsidR="00E3323A">
        <w:rPr>
          <w:sz w:val="24"/>
          <w:szCs w:val="24"/>
        </w:rPr>
        <w:t xml:space="preserve">ts that </w:t>
      </w:r>
      <w:r w:rsidR="00A51B81">
        <w:rPr>
          <w:sz w:val="24"/>
          <w:szCs w:val="24"/>
        </w:rPr>
        <w:t xml:space="preserve">the underlying </w:t>
      </w:r>
      <w:r w:rsidR="0036007A">
        <w:rPr>
          <w:sz w:val="24"/>
          <w:szCs w:val="24"/>
        </w:rPr>
        <w:t xml:space="preserve">predictive </w:t>
      </w:r>
      <w:r w:rsidR="00A51B81">
        <w:rPr>
          <w:sz w:val="24"/>
          <w:szCs w:val="24"/>
        </w:rPr>
        <w:t xml:space="preserve">structure </w:t>
      </w:r>
      <w:r w:rsidR="0076202D">
        <w:rPr>
          <w:sz w:val="24"/>
          <w:szCs w:val="24"/>
        </w:rPr>
        <w:t>plays a role in model predictive gains.</w:t>
      </w:r>
    </w:p>
    <w:p w14:paraId="1B8DA793" w14:textId="2EEBFBFA" w:rsidR="00242E35" w:rsidRDefault="00242E35" w:rsidP="00242E35">
      <w:pPr>
        <w:pStyle w:val="Caption"/>
        <w:keepNext/>
      </w:pPr>
      <w:bookmarkStart w:id="100" w:name="_Toc223935900"/>
      <w:r>
        <w:t xml:space="preserve">Table </w:t>
      </w:r>
      <w:fldSimple w:instr=" SEQ Table \* ARABIC ">
        <w:r>
          <w:rPr>
            <w:noProof/>
          </w:rPr>
          <w:t>11</w:t>
        </w:r>
      </w:fldSimple>
      <w:r>
        <w:t>: Value vs Quality</w:t>
      </w:r>
      <w:bookmarkEnd w:id="100"/>
    </w:p>
    <w:tbl>
      <w:tblPr>
        <w:tblStyle w:val="PlainTable4"/>
        <w:tblW w:w="0" w:type="auto"/>
        <w:jc w:val="center"/>
        <w:tblLook w:val="0600" w:firstRow="0" w:lastRow="0" w:firstColumn="0" w:lastColumn="0" w:noHBand="1" w:noVBand="1"/>
      </w:tblPr>
      <w:tblGrid>
        <w:gridCol w:w="1784"/>
        <w:gridCol w:w="892"/>
        <w:gridCol w:w="764"/>
        <w:gridCol w:w="991"/>
      </w:tblGrid>
      <w:tr w:rsidR="00242E35" w14:paraId="49FE48DC" w14:textId="77777777" w:rsidTr="008D3262">
        <w:trPr>
          <w:jc w:val="center"/>
        </w:trPr>
        <w:tc>
          <w:tcPr>
            <w:tcW w:w="0" w:type="auto"/>
            <w:tcBorders>
              <w:top w:val="single" w:sz="4" w:space="0" w:color="auto"/>
              <w:bottom w:val="single" w:sz="4" w:space="0" w:color="auto"/>
            </w:tcBorders>
          </w:tcPr>
          <w:p w14:paraId="173597DE" w14:textId="77777777" w:rsidR="00242E35" w:rsidRPr="00394F52" w:rsidRDefault="00242E35" w:rsidP="008D3262">
            <w:pPr>
              <w:spacing w:line="240" w:lineRule="auto"/>
              <w:rPr>
                <w:b/>
                <w:bCs/>
              </w:rPr>
            </w:pPr>
          </w:p>
        </w:tc>
        <w:tc>
          <w:tcPr>
            <w:tcW w:w="0" w:type="auto"/>
            <w:tcBorders>
              <w:top w:val="single" w:sz="4" w:space="0" w:color="auto"/>
              <w:bottom w:val="single" w:sz="4" w:space="0" w:color="auto"/>
            </w:tcBorders>
          </w:tcPr>
          <w:p w14:paraId="7E0FD8E4" w14:textId="77777777" w:rsidR="00242E35" w:rsidRPr="00394F52" w:rsidRDefault="00242E35" w:rsidP="008D3262">
            <w:pPr>
              <w:spacing w:line="240" w:lineRule="auto"/>
              <w:jc w:val="center"/>
              <w:rPr>
                <w:b/>
                <w:bCs/>
              </w:rPr>
            </w:pPr>
            <w:r>
              <w:rPr>
                <w:b/>
                <w:bCs/>
              </w:rPr>
              <w:t>Logistic</w:t>
            </w:r>
          </w:p>
        </w:tc>
        <w:tc>
          <w:tcPr>
            <w:tcW w:w="0" w:type="auto"/>
            <w:tcBorders>
              <w:top w:val="single" w:sz="4" w:space="0" w:color="auto"/>
              <w:bottom w:val="single" w:sz="4" w:space="0" w:color="auto"/>
            </w:tcBorders>
          </w:tcPr>
          <w:p w14:paraId="4100A5D7" w14:textId="77777777" w:rsidR="00242E35" w:rsidRPr="00394F52" w:rsidRDefault="00242E35" w:rsidP="008D3262">
            <w:pPr>
              <w:spacing w:line="240" w:lineRule="auto"/>
              <w:jc w:val="center"/>
              <w:rPr>
                <w:b/>
                <w:bCs/>
              </w:rPr>
            </w:pPr>
            <w:r>
              <w:rPr>
                <w:b/>
                <w:bCs/>
              </w:rPr>
              <w:t>GAM</w:t>
            </w:r>
          </w:p>
        </w:tc>
        <w:tc>
          <w:tcPr>
            <w:tcW w:w="0" w:type="auto"/>
            <w:tcBorders>
              <w:top w:val="single" w:sz="4" w:space="0" w:color="auto"/>
              <w:bottom w:val="single" w:sz="4" w:space="0" w:color="auto"/>
            </w:tcBorders>
          </w:tcPr>
          <w:p w14:paraId="50E706D7" w14:textId="77777777" w:rsidR="00242E35" w:rsidRPr="00394F52" w:rsidRDefault="00242E35" w:rsidP="008D3262">
            <w:pPr>
              <w:spacing w:line="240" w:lineRule="auto"/>
              <w:jc w:val="center"/>
              <w:rPr>
                <w:b/>
                <w:bCs/>
              </w:rPr>
            </w:pPr>
            <w:proofErr w:type="spellStart"/>
            <w:r>
              <w:rPr>
                <w:b/>
                <w:bCs/>
              </w:rPr>
              <w:t>XGBoost</w:t>
            </w:r>
            <w:proofErr w:type="spellEnd"/>
          </w:p>
        </w:tc>
      </w:tr>
      <w:tr w:rsidR="00242E35" w14:paraId="24B7FA10" w14:textId="77777777" w:rsidTr="008D3262">
        <w:trPr>
          <w:jc w:val="center"/>
        </w:trPr>
        <w:tc>
          <w:tcPr>
            <w:tcW w:w="0" w:type="auto"/>
            <w:tcBorders>
              <w:top w:val="single" w:sz="4" w:space="0" w:color="auto"/>
            </w:tcBorders>
          </w:tcPr>
          <w:p w14:paraId="3B3E0932" w14:textId="77777777" w:rsidR="00242E35" w:rsidRDefault="00242E35" w:rsidP="008D3262">
            <w:pPr>
              <w:spacing w:line="240" w:lineRule="auto"/>
            </w:pPr>
            <w:r w:rsidRPr="00261553">
              <w:t>Average Accuracy</w:t>
            </w:r>
          </w:p>
        </w:tc>
        <w:tc>
          <w:tcPr>
            <w:tcW w:w="0" w:type="auto"/>
            <w:tcBorders>
              <w:top w:val="single" w:sz="4" w:space="0" w:color="auto"/>
            </w:tcBorders>
          </w:tcPr>
          <w:p w14:paraId="55F3A4DF" w14:textId="741F0698" w:rsidR="00242E35" w:rsidRPr="008D2751" w:rsidRDefault="006F3547" w:rsidP="008D3262">
            <w:pPr>
              <w:spacing w:line="240" w:lineRule="auto"/>
              <w:jc w:val="center"/>
            </w:pPr>
            <w:r w:rsidRPr="008D2751">
              <w:t>6</w:t>
            </w:r>
            <w:r w:rsidR="001C68C9" w:rsidRPr="008D2751">
              <w:t>6.0</w:t>
            </w:r>
            <w:r w:rsidRPr="008D2751">
              <w:t>%</w:t>
            </w:r>
          </w:p>
        </w:tc>
        <w:tc>
          <w:tcPr>
            <w:tcW w:w="0" w:type="auto"/>
            <w:tcBorders>
              <w:top w:val="single" w:sz="4" w:space="0" w:color="auto"/>
            </w:tcBorders>
          </w:tcPr>
          <w:p w14:paraId="7F08D374" w14:textId="5B574DFA" w:rsidR="00242E35" w:rsidRDefault="006F3547" w:rsidP="008D3262">
            <w:pPr>
              <w:spacing w:line="240" w:lineRule="auto"/>
              <w:jc w:val="center"/>
            </w:pPr>
            <w:r>
              <w:t>6</w:t>
            </w:r>
            <w:r w:rsidR="008078B5">
              <w:t>2</w:t>
            </w:r>
            <w:r>
              <w:t>.</w:t>
            </w:r>
            <w:r w:rsidR="00CB05BD">
              <w:t>2</w:t>
            </w:r>
            <w:r>
              <w:t>%</w:t>
            </w:r>
          </w:p>
        </w:tc>
        <w:tc>
          <w:tcPr>
            <w:tcW w:w="0" w:type="auto"/>
            <w:tcBorders>
              <w:top w:val="single" w:sz="4" w:space="0" w:color="auto"/>
            </w:tcBorders>
          </w:tcPr>
          <w:p w14:paraId="10A4FE2F" w14:textId="5A19792C" w:rsidR="00242E35" w:rsidRPr="00F31D75" w:rsidRDefault="00B241D9" w:rsidP="008D3262">
            <w:pPr>
              <w:spacing w:line="240" w:lineRule="auto"/>
              <w:jc w:val="center"/>
              <w:rPr>
                <w:b/>
                <w:bCs/>
              </w:rPr>
            </w:pPr>
            <w:r>
              <w:rPr>
                <w:b/>
                <w:bCs/>
              </w:rPr>
              <w:t>71.2</w:t>
            </w:r>
            <w:r w:rsidR="006F3547">
              <w:rPr>
                <w:b/>
                <w:bCs/>
              </w:rPr>
              <w:t>%</w:t>
            </w:r>
          </w:p>
        </w:tc>
      </w:tr>
      <w:tr w:rsidR="00242E35" w14:paraId="4BF920A3" w14:textId="77777777" w:rsidTr="008D3262">
        <w:trPr>
          <w:jc w:val="center"/>
        </w:trPr>
        <w:tc>
          <w:tcPr>
            <w:tcW w:w="0" w:type="auto"/>
          </w:tcPr>
          <w:p w14:paraId="4100F900" w14:textId="77777777" w:rsidR="00242E35" w:rsidRDefault="00242E35" w:rsidP="008D3262">
            <w:pPr>
              <w:spacing w:line="240" w:lineRule="auto"/>
            </w:pPr>
            <w:r>
              <w:t>ROC-AUC</w:t>
            </w:r>
          </w:p>
        </w:tc>
        <w:tc>
          <w:tcPr>
            <w:tcW w:w="0" w:type="auto"/>
          </w:tcPr>
          <w:p w14:paraId="5D5D4FE3" w14:textId="1C972407" w:rsidR="00242E35" w:rsidRDefault="000145A8" w:rsidP="008D3262">
            <w:pPr>
              <w:spacing w:line="240" w:lineRule="auto"/>
              <w:jc w:val="center"/>
            </w:pPr>
            <w:r>
              <w:t>64.</w:t>
            </w:r>
            <w:r w:rsidR="00CF56DD">
              <w:t>2</w:t>
            </w:r>
            <w:r>
              <w:t>%</w:t>
            </w:r>
          </w:p>
        </w:tc>
        <w:tc>
          <w:tcPr>
            <w:tcW w:w="0" w:type="auto"/>
          </w:tcPr>
          <w:p w14:paraId="5FCE9DF7" w14:textId="4340B08A" w:rsidR="00242E35" w:rsidRDefault="00845844" w:rsidP="008D3262">
            <w:pPr>
              <w:spacing w:line="240" w:lineRule="auto"/>
              <w:jc w:val="center"/>
            </w:pPr>
            <w:r>
              <w:t>65</w:t>
            </w:r>
            <w:r w:rsidR="00002DC1">
              <w:t>.0</w:t>
            </w:r>
            <w:r>
              <w:t>%</w:t>
            </w:r>
          </w:p>
        </w:tc>
        <w:tc>
          <w:tcPr>
            <w:tcW w:w="0" w:type="auto"/>
          </w:tcPr>
          <w:p w14:paraId="148EF928" w14:textId="58C03791" w:rsidR="00242E35" w:rsidRPr="005F5C96" w:rsidRDefault="00EA18FE" w:rsidP="008D3262">
            <w:pPr>
              <w:spacing w:line="240" w:lineRule="auto"/>
              <w:jc w:val="center"/>
              <w:rPr>
                <w:b/>
                <w:bCs/>
              </w:rPr>
            </w:pPr>
            <w:r>
              <w:rPr>
                <w:b/>
                <w:bCs/>
              </w:rPr>
              <w:t>7</w:t>
            </w:r>
            <w:r w:rsidR="00B241D9">
              <w:rPr>
                <w:b/>
                <w:bCs/>
              </w:rPr>
              <w:t>3.1</w:t>
            </w:r>
            <w:r>
              <w:rPr>
                <w:b/>
                <w:bCs/>
              </w:rPr>
              <w:t>%</w:t>
            </w:r>
          </w:p>
        </w:tc>
      </w:tr>
      <w:tr w:rsidR="00CC1804" w14:paraId="271532AE" w14:textId="77777777" w:rsidTr="008D3262">
        <w:trPr>
          <w:jc w:val="center"/>
        </w:trPr>
        <w:tc>
          <w:tcPr>
            <w:tcW w:w="0" w:type="auto"/>
            <w:tcBorders>
              <w:bottom w:val="single" w:sz="4" w:space="0" w:color="auto"/>
            </w:tcBorders>
          </w:tcPr>
          <w:p w14:paraId="2F65F464" w14:textId="77777777" w:rsidR="00CC1804" w:rsidRPr="005E4133" w:rsidRDefault="00CC1804" w:rsidP="00CC1804">
            <w:pPr>
              <w:spacing w:line="240" w:lineRule="auto"/>
            </w:pPr>
            <w:r>
              <w:t>Log-loss</w:t>
            </w:r>
          </w:p>
        </w:tc>
        <w:tc>
          <w:tcPr>
            <w:tcW w:w="0" w:type="auto"/>
            <w:tcBorders>
              <w:bottom w:val="single" w:sz="4" w:space="0" w:color="auto"/>
            </w:tcBorders>
          </w:tcPr>
          <w:p w14:paraId="755D7EBC" w14:textId="102CF547" w:rsidR="00CC1804" w:rsidRPr="00CC1804" w:rsidRDefault="00CC1804" w:rsidP="00CC1804">
            <w:pPr>
              <w:spacing w:line="240" w:lineRule="auto"/>
              <w:jc w:val="center"/>
              <w:rPr>
                <w:b/>
                <w:bCs/>
              </w:rPr>
            </w:pPr>
            <w:r w:rsidRPr="00CC1804">
              <w:rPr>
                <w:b/>
                <w:bCs/>
              </w:rPr>
              <w:t>0.</w:t>
            </w:r>
            <w:r w:rsidR="001C68C9">
              <w:rPr>
                <w:b/>
                <w:bCs/>
              </w:rPr>
              <w:t>65</w:t>
            </w:r>
          </w:p>
        </w:tc>
        <w:tc>
          <w:tcPr>
            <w:tcW w:w="0" w:type="auto"/>
            <w:tcBorders>
              <w:bottom w:val="single" w:sz="4" w:space="0" w:color="auto"/>
            </w:tcBorders>
          </w:tcPr>
          <w:p w14:paraId="1ED3ED68" w14:textId="554E5633" w:rsidR="00CC1804" w:rsidRDefault="00CC1804" w:rsidP="00CC1804">
            <w:pPr>
              <w:spacing w:line="240" w:lineRule="auto"/>
              <w:jc w:val="center"/>
            </w:pPr>
            <w:r w:rsidRPr="001B5959">
              <w:t>0.</w:t>
            </w:r>
            <w:r w:rsidR="00002DC1">
              <w:t>82</w:t>
            </w:r>
          </w:p>
        </w:tc>
        <w:tc>
          <w:tcPr>
            <w:tcW w:w="0" w:type="auto"/>
            <w:tcBorders>
              <w:bottom w:val="single" w:sz="4" w:space="0" w:color="auto"/>
            </w:tcBorders>
          </w:tcPr>
          <w:p w14:paraId="4347730B" w14:textId="3880FE64" w:rsidR="00CC1804" w:rsidRPr="005F5C96" w:rsidRDefault="00CC1804" w:rsidP="00CC1804">
            <w:pPr>
              <w:spacing w:line="240" w:lineRule="auto"/>
              <w:jc w:val="center"/>
              <w:rPr>
                <w:b/>
                <w:bCs/>
              </w:rPr>
            </w:pPr>
            <w:r w:rsidRPr="001B5959">
              <w:t>0.95</w:t>
            </w:r>
          </w:p>
        </w:tc>
      </w:tr>
    </w:tbl>
    <w:p w14:paraId="360DC14A" w14:textId="77777777" w:rsidR="00147FE7" w:rsidRDefault="00147FE7" w:rsidP="00DA24C2">
      <w:pPr>
        <w:rPr>
          <w:sz w:val="24"/>
          <w:szCs w:val="24"/>
        </w:rPr>
      </w:pPr>
    </w:p>
    <w:p w14:paraId="4F34C9B0" w14:textId="77777777" w:rsidR="00BC023B" w:rsidRPr="00BC023B" w:rsidRDefault="00BC023B" w:rsidP="00BC023B">
      <w:pPr>
        <w:rPr>
          <w:sz w:val="24"/>
          <w:szCs w:val="24"/>
        </w:rPr>
      </w:pPr>
    </w:p>
    <w:p w14:paraId="6A9A6B41" w14:textId="56550160" w:rsidR="00BC023B" w:rsidRPr="00BC023B" w:rsidRDefault="00BC023B" w:rsidP="00411C73">
      <w:pPr>
        <w:rPr>
          <w:sz w:val="24"/>
          <w:szCs w:val="24"/>
        </w:rPr>
      </w:pPr>
      <w:r w:rsidRPr="00BC023B">
        <w:rPr>
          <w:sz w:val="24"/>
          <w:szCs w:val="24"/>
        </w:rPr>
        <w:t xml:space="preserve">Logistic regression achieves </w:t>
      </w:r>
      <w:r w:rsidR="00FE495D">
        <w:rPr>
          <w:sz w:val="24"/>
          <w:szCs w:val="24"/>
        </w:rPr>
        <w:t xml:space="preserve">an impressive </w:t>
      </w:r>
      <w:r w:rsidRPr="00BC023B">
        <w:rPr>
          <w:sz w:val="24"/>
          <w:szCs w:val="24"/>
        </w:rPr>
        <w:t xml:space="preserve">66.0% directional accuracy, representing the strongest </w:t>
      </w:r>
      <w:r w:rsidR="00416A46">
        <w:rPr>
          <w:sz w:val="24"/>
          <w:szCs w:val="24"/>
        </w:rPr>
        <w:t>performance from the linear model across the three</w:t>
      </w:r>
      <w:r w:rsidRPr="00BC023B">
        <w:rPr>
          <w:sz w:val="24"/>
          <w:szCs w:val="24"/>
        </w:rPr>
        <w:t xml:space="preserve"> factor pairings. Th</w:t>
      </w:r>
      <w:r w:rsidR="008C480F">
        <w:rPr>
          <w:sz w:val="24"/>
          <w:szCs w:val="24"/>
        </w:rPr>
        <w:t>ese results show tha</w:t>
      </w:r>
      <w:r w:rsidRPr="00BC023B">
        <w:rPr>
          <w:sz w:val="24"/>
          <w:szCs w:val="24"/>
        </w:rPr>
        <w:t>t the</w:t>
      </w:r>
      <w:r w:rsidR="008C480F">
        <w:rPr>
          <w:sz w:val="24"/>
          <w:szCs w:val="24"/>
        </w:rPr>
        <w:t xml:space="preserve"> underlying </w:t>
      </w:r>
      <w:r w:rsidR="0036007A">
        <w:rPr>
          <w:sz w:val="24"/>
          <w:szCs w:val="24"/>
        </w:rPr>
        <w:t xml:space="preserve">predictive structure is dominated by </w:t>
      </w:r>
      <w:r w:rsidR="00411C73">
        <w:rPr>
          <w:sz w:val="24"/>
          <w:szCs w:val="24"/>
        </w:rPr>
        <w:t>linear relationships.</w:t>
      </w:r>
      <w:r w:rsidR="00016D11">
        <w:rPr>
          <w:sz w:val="24"/>
          <w:szCs w:val="24"/>
        </w:rPr>
        <w:t xml:space="preserve"> </w:t>
      </w:r>
      <w:r w:rsidR="00016D11" w:rsidRPr="00016D11">
        <w:rPr>
          <w:sz w:val="24"/>
          <w:szCs w:val="24"/>
        </w:rPr>
        <w:t>The GAM, which tries to add smooth curves</w:t>
      </w:r>
      <w:r w:rsidR="00C9615B">
        <w:rPr>
          <w:sz w:val="24"/>
          <w:szCs w:val="24"/>
        </w:rPr>
        <w:t xml:space="preserve"> to the predictive structure perform</w:t>
      </w:r>
      <w:r w:rsidR="00C44B73">
        <w:rPr>
          <w:sz w:val="24"/>
          <w:szCs w:val="24"/>
        </w:rPr>
        <w:t>s worse than the logistic regression</w:t>
      </w:r>
      <w:r w:rsidR="00016D11" w:rsidRPr="00016D11">
        <w:rPr>
          <w:sz w:val="24"/>
          <w:szCs w:val="24"/>
        </w:rPr>
        <w:t xml:space="preserve">. </w:t>
      </w:r>
      <w:r w:rsidR="00C44B73">
        <w:rPr>
          <w:sz w:val="24"/>
          <w:szCs w:val="24"/>
        </w:rPr>
        <w:t>T</w:t>
      </w:r>
      <w:r w:rsidR="00016D11" w:rsidRPr="00016D11">
        <w:rPr>
          <w:sz w:val="24"/>
          <w:szCs w:val="24"/>
        </w:rPr>
        <w:t>h extra flexibility</w:t>
      </w:r>
      <w:r w:rsidR="00CB0EF0">
        <w:rPr>
          <w:sz w:val="24"/>
          <w:szCs w:val="24"/>
        </w:rPr>
        <w:t xml:space="preserve"> </w:t>
      </w:r>
      <w:r w:rsidR="00D31524">
        <w:rPr>
          <w:sz w:val="24"/>
          <w:szCs w:val="24"/>
        </w:rPr>
        <w:t xml:space="preserve">is </w:t>
      </w:r>
      <w:r w:rsidR="00361D79">
        <w:rPr>
          <w:sz w:val="24"/>
          <w:szCs w:val="24"/>
        </w:rPr>
        <w:t>potentially</w:t>
      </w:r>
      <w:r w:rsidR="00D31524">
        <w:rPr>
          <w:sz w:val="24"/>
          <w:szCs w:val="24"/>
        </w:rPr>
        <w:t xml:space="preserve"> adding noise</w:t>
      </w:r>
      <w:r w:rsidR="00D309A0">
        <w:rPr>
          <w:sz w:val="24"/>
          <w:szCs w:val="24"/>
        </w:rPr>
        <w:t>,</w:t>
      </w:r>
      <w:r w:rsidR="00D31524">
        <w:rPr>
          <w:sz w:val="24"/>
          <w:szCs w:val="24"/>
        </w:rPr>
        <w:t xml:space="preserve"> </w:t>
      </w:r>
      <w:r w:rsidR="00CB0EF0">
        <w:rPr>
          <w:sz w:val="24"/>
          <w:szCs w:val="24"/>
        </w:rPr>
        <w:t xml:space="preserve">obscures the model </w:t>
      </w:r>
      <w:r w:rsidR="00D309A0">
        <w:rPr>
          <w:sz w:val="24"/>
          <w:szCs w:val="24"/>
        </w:rPr>
        <w:t xml:space="preserve">from </w:t>
      </w:r>
      <w:r w:rsidR="00016D11" w:rsidRPr="00016D11">
        <w:rPr>
          <w:sz w:val="24"/>
          <w:szCs w:val="24"/>
        </w:rPr>
        <w:t>uncovering any hidden structure.</w:t>
      </w:r>
      <w:r w:rsidR="00BE21C6">
        <w:rPr>
          <w:sz w:val="24"/>
          <w:szCs w:val="24"/>
        </w:rPr>
        <w:t xml:space="preserve"> Even though the </w:t>
      </w:r>
      <w:proofErr w:type="spellStart"/>
      <w:r w:rsidR="00BE21C6">
        <w:rPr>
          <w:sz w:val="24"/>
          <w:szCs w:val="24"/>
        </w:rPr>
        <w:t>XGBoost</w:t>
      </w:r>
      <w:proofErr w:type="spellEnd"/>
      <w:r w:rsidR="00BE21C6">
        <w:rPr>
          <w:sz w:val="24"/>
          <w:szCs w:val="24"/>
        </w:rPr>
        <w:t xml:space="preserve"> achieves gains above</w:t>
      </w:r>
      <w:r w:rsidR="006D326C">
        <w:rPr>
          <w:sz w:val="24"/>
          <w:szCs w:val="24"/>
        </w:rPr>
        <w:t xml:space="preserve"> 70%, it is only a modest improvement from the </w:t>
      </w:r>
      <w:r w:rsidR="00D44AEE">
        <w:rPr>
          <w:sz w:val="24"/>
          <w:szCs w:val="24"/>
        </w:rPr>
        <w:t xml:space="preserve">66% achieved by the </w:t>
      </w:r>
      <w:r w:rsidR="006D326C">
        <w:rPr>
          <w:sz w:val="24"/>
          <w:szCs w:val="24"/>
        </w:rPr>
        <w:t>logistic regression</w:t>
      </w:r>
      <w:r w:rsidR="00D44AEE">
        <w:rPr>
          <w:sz w:val="24"/>
          <w:szCs w:val="24"/>
        </w:rPr>
        <w:t xml:space="preserve">. This </w:t>
      </w:r>
      <w:r w:rsidR="00555A00">
        <w:rPr>
          <w:sz w:val="24"/>
          <w:szCs w:val="24"/>
        </w:rPr>
        <w:t>suggests that</w:t>
      </w:r>
      <w:r w:rsidR="00D36EE6">
        <w:rPr>
          <w:sz w:val="24"/>
          <w:szCs w:val="24"/>
        </w:rPr>
        <w:t>, while complex interactions are present, th</w:t>
      </w:r>
      <w:r w:rsidR="00E12A15">
        <w:rPr>
          <w:sz w:val="24"/>
          <w:szCs w:val="24"/>
        </w:rPr>
        <w:t>e predictive structure between quality and value is dominated by linear relationships.</w:t>
      </w:r>
    </w:p>
    <w:p w14:paraId="280CB1D8" w14:textId="77777777" w:rsidR="00E92FFB" w:rsidRDefault="00E92FFB" w:rsidP="00BC023B">
      <w:pPr>
        <w:rPr>
          <w:sz w:val="24"/>
          <w:szCs w:val="24"/>
        </w:rPr>
      </w:pPr>
    </w:p>
    <w:p w14:paraId="208BFB06" w14:textId="77777777" w:rsidR="001911BF" w:rsidRDefault="001911BF" w:rsidP="00BC023B">
      <w:pPr>
        <w:rPr>
          <w:sz w:val="24"/>
          <w:szCs w:val="24"/>
        </w:rPr>
      </w:pPr>
    </w:p>
    <w:tbl>
      <w:tblPr>
        <w:tblStyle w:val="PlainTable4"/>
        <w:tblW w:w="10065" w:type="dxa"/>
        <w:tblInd w:w="-851" w:type="dxa"/>
        <w:tblLook w:val="0600" w:firstRow="0" w:lastRow="0" w:firstColumn="0" w:lastColumn="0" w:noHBand="1" w:noVBand="1"/>
      </w:tblPr>
      <w:tblGrid>
        <w:gridCol w:w="3486"/>
        <w:gridCol w:w="3636"/>
        <w:gridCol w:w="3825"/>
      </w:tblGrid>
      <w:tr w:rsidR="00E92FFB" w:rsidRPr="00065980" w14:paraId="423D8F6B" w14:textId="77777777" w:rsidTr="00E92FFB">
        <w:tc>
          <w:tcPr>
            <w:tcW w:w="3153" w:type="dxa"/>
            <w:tcBorders>
              <w:top w:val="single" w:sz="4" w:space="0" w:color="auto"/>
              <w:bottom w:val="single" w:sz="4" w:space="0" w:color="auto"/>
              <w:right w:val="single" w:sz="4" w:space="0" w:color="auto"/>
            </w:tcBorders>
          </w:tcPr>
          <w:p w14:paraId="79DAE530" w14:textId="77777777" w:rsidR="00E92FFB" w:rsidRPr="00065980" w:rsidRDefault="00E92FFB" w:rsidP="00CA51F4">
            <w:pPr>
              <w:spacing w:line="240" w:lineRule="auto"/>
              <w:jc w:val="center"/>
              <w:rPr>
                <w:b/>
                <w:bCs/>
              </w:rPr>
            </w:pPr>
            <w:r w:rsidRPr="00065980">
              <w:rPr>
                <w:b/>
                <w:bCs/>
              </w:rPr>
              <w:lastRenderedPageBreak/>
              <w:t>Logistic</w:t>
            </w:r>
          </w:p>
        </w:tc>
        <w:tc>
          <w:tcPr>
            <w:tcW w:w="3296" w:type="dxa"/>
            <w:tcBorders>
              <w:top w:val="single" w:sz="4" w:space="0" w:color="auto"/>
              <w:left w:val="single" w:sz="4" w:space="0" w:color="auto"/>
              <w:bottom w:val="single" w:sz="4" w:space="0" w:color="auto"/>
              <w:right w:val="single" w:sz="4" w:space="0" w:color="auto"/>
            </w:tcBorders>
          </w:tcPr>
          <w:p w14:paraId="5D97682F" w14:textId="77777777" w:rsidR="00E92FFB" w:rsidRPr="00065980" w:rsidRDefault="00E92FFB" w:rsidP="00CA51F4">
            <w:pPr>
              <w:spacing w:line="240" w:lineRule="auto"/>
              <w:ind w:left="720"/>
              <w:jc w:val="center"/>
              <w:rPr>
                <w:b/>
                <w:bCs/>
              </w:rPr>
            </w:pPr>
            <w:r w:rsidRPr="00065980">
              <w:rPr>
                <w:b/>
                <w:bCs/>
              </w:rPr>
              <w:t>GAM</w:t>
            </w:r>
          </w:p>
        </w:tc>
        <w:tc>
          <w:tcPr>
            <w:tcW w:w="3616" w:type="dxa"/>
            <w:tcBorders>
              <w:top w:val="single" w:sz="4" w:space="0" w:color="auto"/>
              <w:left w:val="single" w:sz="4" w:space="0" w:color="auto"/>
              <w:bottom w:val="single" w:sz="4" w:space="0" w:color="auto"/>
            </w:tcBorders>
          </w:tcPr>
          <w:p w14:paraId="1484B5C2" w14:textId="77777777" w:rsidR="00E92FFB" w:rsidRPr="00065980" w:rsidRDefault="00E92FFB" w:rsidP="00CA51F4">
            <w:pPr>
              <w:spacing w:line="240" w:lineRule="auto"/>
              <w:ind w:left="1440"/>
              <w:jc w:val="center"/>
              <w:rPr>
                <w:b/>
                <w:bCs/>
              </w:rPr>
            </w:pPr>
            <w:proofErr w:type="spellStart"/>
            <w:r w:rsidRPr="00065980">
              <w:rPr>
                <w:b/>
                <w:bCs/>
              </w:rPr>
              <w:t>XGBoost</w:t>
            </w:r>
            <w:proofErr w:type="spellEnd"/>
          </w:p>
        </w:tc>
      </w:tr>
      <w:tr w:rsidR="00E92FFB" w14:paraId="1B5AB89A" w14:textId="77777777" w:rsidTr="00E92FFB">
        <w:tc>
          <w:tcPr>
            <w:tcW w:w="3153" w:type="dxa"/>
            <w:tcBorders>
              <w:bottom w:val="single" w:sz="4" w:space="0" w:color="auto"/>
              <w:right w:val="single" w:sz="4" w:space="0" w:color="auto"/>
            </w:tcBorders>
          </w:tcPr>
          <w:p w14:paraId="4EB3E1B3" w14:textId="77777777" w:rsidR="00E92FFB" w:rsidRDefault="00E92FFB" w:rsidP="00CA51F4">
            <w:pPr>
              <w:spacing w:line="240" w:lineRule="auto"/>
              <w:jc w:val="center"/>
            </w:pPr>
            <w:r w:rsidRPr="00D20090">
              <w:rPr>
                <w:noProof/>
              </w:rPr>
              <w:drawing>
                <wp:inline distT="0" distB="0" distL="0" distR="0" wp14:anchorId="02689D54" wp14:editId="41F03088">
                  <wp:extent cx="2076517" cy="1836420"/>
                  <wp:effectExtent l="0" t="0" r="0" b="0"/>
                  <wp:docPr id="190552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80652" name=""/>
                          <pic:cNvPicPr/>
                        </pic:nvPicPr>
                        <pic:blipFill>
                          <a:blip r:embed="rId44"/>
                          <a:stretch>
                            <a:fillRect/>
                          </a:stretch>
                        </pic:blipFill>
                        <pic:spPr>
                          <a:xfrm>
                            <a:off x="0" y="0"/>
                            <a:ext cx="2080715" cy="1840133"/>
                          </a:xfrm>
                          <a:prstGeom prst="rect">
                            <a:avLst/>
                          </a:prstGeom>
                        </pic:spPr>
                      </pic:pic>
                    </a:graphicData>
                  </a:graphic>
                </wp:inline>
              </w:drawing>
            </w:r>
          </w:p>
        </w:tc>
        <w:tc>
          <w:tcPr>
            <w:tcW w:w="3296" w:type="dxa"/>
            <w:tcBorders>
              <w:left w:val="single" w:sz="4" w:space="0" w:color="auto"/>
              <w:bottom w:val="single" w:sz="4" w:space="0" w:color="auto"/>
              <w:right w:val="single" w:sz="4" w:space="0" w:color="auto"/>
            </w:tcBorders>
          </w:tcPr>
          <w:p w14:paraId="65E66418" w14:textId="77777777" w:rsidR="00E92FFB" w:rsidRDefault="00E92FFB" w:rsidP="00CA51F4">
            <w:pPr>
              <w:spacing w:line="240" w:lineRule="auto"/>
              <w:jc w:val="center"/>
            </w:pPr>
            <w:r w:rsidRPr="00CB392C">
              <w:rPr>
                <w:noProof/>
              </w:rPr>
              <w:drawing>
                <wp:inline distT="0" distB="0" distL="0" distR="0" wp14:anchorId="758CDFBB" wp14:editId="43B86061">
                  <wp:extent cx="2165838" cy="1813560"/>
                  <wp:effectExtent l="0" t="0" r="6350" b="0"/>
                  <wp:docPr id="213168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32727" name=""/>
                          <pic:cNvPicPr/>
                        </pic:nvPicPr>
                        <pic:blipFill>
                          <a:blip r:embed="rId45"/>
                          <a:stretch>
                            <a:fillRect/>
                          </a:stretch>
                        </pic:blipFill>
                        <pic:spPr>
                          <a:xfrm>
                            <a:off x="0" y="0"/>
                            <a:ext cx="2170994" cy="1817878"/>
                          </a:xfrm>
                          <a:prstGeom prst="rect">
                            <a:avLst/>
                          </a:prstGeom>
                        </pic:spPr>
                      </pic:pic>
                    </a:graphicData>
                  </a:graphic>
                </wp:inline>
              </w:drawing>
            </w:r>
          </w:p>
        </w:tc>
        <w:tc>
          <w:tcPr>
            <w:tcW w:w="3616" w:type="dxa"/>
            <w:tcBorders>
              <w:left w:val="single" w:sz="4" w:space="0" w:color="auto"/>
              <w:bottom w:val="single" w:sz="4" w:space="0" w:color="auto"/>
            </w:tcBorders>
          </w:tcPr>
          <w:p w14:paraId="529AE547" w14:textId="77777777" w:rsidR="00E92FFB" w:rsidRDefault="00E92FFB" w:rsidP="00CA51F4">
            <w:pPr>
              <w:spacing w:line="240" w:lineRule="auto"/>
              <w:jc w:val="center"/>
            </w:pPr>
            <w:r>
              <w:rPr>
                <w:noProof/>
              </w:rPr>
              <w:drawing>
                <wp:inline distT="0" distB="0" distL="0" distR="0" wp14:anchorId="3D3DA5E7" wp14:editId="2D447046">
                  <wp:extent cx="2291715" cy="1821578"/>
                  <wp:effectExtent l="0" t="0" r="0" b="7620"/>
                  <wp:docPr id="78985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4965"/>
                          <a:stretch>
                            <a:fillRect/>
                          </a:stretch>
                        </pic:blipFill>
                        <pic:spPr bwMode="auto">
                          <a:xfrm>
                            <a:off x="0" y="0"/>
                            <a:ext cx="2301389" cy="182926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DDD5B5B" w14:textId="77777777" w:rsidR="00847963" w:rsidRDefault="00847963" w:rsidP="00BC023B">
      <w:pPr>
        <w:rPr>
          <w:sz w:val="24"/>
          <w:szCs w:val="24"/>
        </w:rPr>
      </w:pPr>
    </w:p>
    <w:p w14:paraId="7D787F3D" w14:textId="041C1F02" w:rsidR="005E7734" w:rsidRDefault="00F840AC" w:rsidP="007E6A7B">
      <w:pPr>
        <w:rPr>
          <w:sz w:val="24"/>
          <w:szCs w:val="24"/>
        </w:rPr>
      </w:pPr>
      <w:r>
        <w:rPr>
          <w:sz w:val="24"/>
          <w:szCs w:val="24"/>
        </w:rPr>
        <w:t>Again, for the value vs quality pair the</w:t>
      </w:r>
      <w:r w:rsidR="00B93EA5">
        <w:rPr>
          <w:sz w:val="24"/>
          <w:szCs w:val="24"/>
        </w:rPr>
        <w:t xml:space="preserve"> logistic regression</w:t>
      </w:r>
      <w:r>
        <w:rPr>
          <w:sz w:val="24"/>
          <w:szCs w:val="24"/>
        </w:rPr>
        <w:t xml:space="preserve"> shows the most improvement in ranking </w:t>
      </w:r>
      <w:r w:rsidR="00BE1554">
        <w:rPr>
          <w:sz w:val="24"/>
          <w:szCs w:val="24"/>
        </w:rPr>
        <w:t>across factor pairs</w:t>
      </w:r>
      <w:r w:rsidR="00EC3891">
        <w:rPr>
          <w:sz w:val="24"/>
          <w:szCs w:val="24"/>
        </w:rPr>
        <w:t xml:space="preserve"> with an AUC of 64.2%</w:t>
      </w:r>
      <w:r w:rsidR="00BE1554">
        <w:rPr>
          <w:sz w:val="24"/>
          <w:szCs w:val="24"/>
        </w:rPr>
        <w:t xml:space="preserve">. </w:t>
      </w:r>
      <w:r w:rsidR="007577A5">
        <w:rPr>
          <w:sz w:val="24"/>
          <w:szCs w:val="24"/>
        </w:rPr>
        <w:t>Despite its linear specifications, t</w:t>
      </w:r>
      <w:r w:rsidR="00BE1554">
        <w:rPr>
          <w:sz w:val="24"/>
          <w:szCs w:val="24"/>
        </w:rPr>
        <w:t>he</w:t>
      </w:r>
      <w:r w:rsidR="00BE1554" w:rsidRPr="00BE1554">
        <w:rPr>
          <w:sz w:val="24"/>
          <w:szCs w:val="24"/>
        </w:rPr>
        <w:t xml:space="preserve"> can decently separate </w:t>
      </w:r>
      <w:r w:rsidR="004C2C62">
        <w:rPr>
          <w:sz w:val="24"/>
          <w:szCs w:val="24"/>
        </w:rPr>
        <w:t xml:space="preserve">distinct periods of </w:t>
      </w:r>
      <w:r w:rsidR="007577A5">
        <w:rPr>
          <w:sz w:val="24"/>
          <w:szCs w:val="24"/>
        </w:rPr>
        <w:t>factor leadership transition</w:t>
      </w:r>
      <w:r w:rsidR="004C160A">
        <w:rPr>
          <w:sz w:val="24"/>
          <w:szCs w:val="24"/>
        </w:rPr>
        <w:t xml:space="preserve"> between value and quality. The GAM </w:t>
      </w:r>
      <w:r w:rsidR="00C76C8D">
        <w:rPr>
          <w:sz w:val="24"/>
          <w:szCs w:val="24"/>
        </w:rPr>
        <w:t xml:space="preserve">AUC </w:t>
      </w:r>
      <w:r w:rsidR="001F4E95">
        <w:rPr>
          <w:sz w:val="24"/>
          <w:szCs w:val="24"/>
        </w:rPr>
        <w:t xml:space="preserve">score is </w:t>
      </w:r>
      <w:r w:rsidR="00C76C8D">
        <w:rPr>
          <w:sz w:val="24"/>
          <w:szCs w:val="24"/>
        </w:rPr>
        <w:t xml:space="preserve">only marginally above the </w:t>
      </w:r>
      <w:r w:rsidR="001F4E95">
        <w:rPr>
          <w:sz w:val="24"/>
          <w:szCs w:val="24"/>
        </w:rPr>
        <w:t>logistic regression</w:t>
      </w:r>
      <w:r w:rsidR="00135FD7">
        <w:rPr>
          <w:sz w:val="24"/>
          <w:szCs w:val="24"/>
        </w:rPr>
        <w:t xml:space="preserve">. The marginal stronger curvature </w:t>
      </w:r>
      <w:r w:rsidR="001C03C0">
        <w:rPr>
          <w:sz w:val="24"/>
          <w:szCs w:val="24"/>
        </w:rPr>
        <w:t>provides evidence that smooth transformation</w:t>
      </w:r>
      <w:r w:rsidR="00822C19">
        <w:rPr>
          <w:sz w:val="24"/>
          <w:szCs w:val="24"/>
        </w:rPr>
        <w:t>s</w:t>
      </w:r>
      <w:r w:rsidR="001C03C0">
        <w:rPr>
          <w:sz w:val="24"/>
          <w:szCs w:val="24"/>
        </w:rPr>
        <w:t xml:space="preserve"> provide</w:t>
      </w:r>
      <w:r w:rsidR="003026EF">
        <w:rPr>
          <w:sz w:val="24"/>
          <w:szCs w:val="24"/>
        </w:rPr>
        <w:t xml:space="preserve"> limited incremental benefit</w:t>
      </w:r>
      <w:r w:rsidR="001C03C0">
        <w:rPr>
          <w:sz w:val="24"/>
          <w:szCs w:val="24"/>
        </w:rPr>
        <w:t xml:space="preserve"> to the ranking ability of the model.</w:t>
      </w:r>
      <w:r w:rsidR="00C76C8D">
        <w:rPr>
          <w:sz w:val="24"/>
          <w:szCs w:val="24"/>
        </w:rPr>
        <w:t xml:space="preserve"> </w:t>
      </w:r>
      <w:r w:rsidR="00DB4AE0">
        <w:rPr>
          <w:sz w:val="24"/>
          <w:szCs w:val="24"/>
        </w:rPr>
        <w:t xml:space="preserve">This further reinforces </w:t>
      </w:r>
      <w:r w:rsidR="00822C19">
        <w:rPr>
          <w:sz w:val="24"/>
          <w:szCs w:val="24"/>
        </w:rPr>
        <w:t>evidence from directional accuracy.</w:t>
      </w:r>
    </w:p>
    <w:p w14:paraId="7FA7F3EA" w14:textId="7308F433" w:rsidR="00CC1A3C" w:rsidRPr="001B0F80" w:rsidRDefault="00C75181" w:rsidP="001B0F80">
      <w:pPr>
        <w:rPr>
          <w:sz w:val="24"/>
          <w:szCs w:val="24"/>
        </w:rPr>
      </w:pPr>
      <w:proofErr w:type="spellStart"/>
      <w:r>
        <w:rPr>
          <w:sz w:val="24"/>
          <w:szCs w:val="24"/>
        </w:rPr>
        <w:t>XGBoost</w:t>
      </w:r>
      <w:proofErr w:type="spellEnd"/>
      <w:r>
        <w:rPr>
          <w:sz w:val="24"/>
          <w:szCs w:val="24"/>
        </w:rPr>
        <w:t xml:space="preserve"> still delivers superior performance</w:t>
      </w:r>
      <w:r w:rsidR="00E343A3">
        <w:rPr>
          <w:sz w:val="24"/>
          <w:szCs w:val="24"/>
        </w:rPr>
        <w:t xml:space="preserve">. </w:t>
      </w:r>
      <w:r w:rsidR="00F9122C">
        <w:rPr>
          <w:sz w:val="24"/>
          <w:szCs w:val="24"/>
        </w:rPr>
        <w:t xml:space="preserve">The earl steepness in the ROC curve emphasises the model’s ability to rank </w:t>
      </w:r>
      <w:r w:rsidR="00580881">
        <w:rPr>
          <w:sz w:val="24"/>
          <w:szCs w:val="24"/>
        </w:rPr>
        <w:t>periods of genuine relative outperformance</w:t>
      </w:r>
    </w:p>
    <w:p w14:paraId="156A5D43" w14:textId="48264814" w:rsidR="00A97DDB" w:rsidRDefault="00A97DDB" w:rsidP="00CC1A3C">
      <w:pPr>
        <w:pStyle w:val="Caption"/>
        <w:keepNext/>
      </w:pPr>
      <w:bookmarkStart w:id="101" w:name="_Toc223935901"/>
      <w:r>
        <w:t xml:space="preserve">Table </w:t>
      </w:r>
      <w:fldSimple w:instr=" SEQ Table \* ARABIC ">
        <w:r w:rsidR="00242E35">
          <w:rPr>
            <w:noProof/>
          </w:rPr>
          <w:t>12</w:t>
        </w:r>
      </w:fldSimple>
      <w:r>
        <w:t>:</w:t>
      </w:r>
      <w:r w:rsidR="00A75A4E">
        <w:t xml:space="preserve"> </w:t>
      </w:r>
      <w:r w:rsidR="001336C4">
        <w:t>Value v</w:t>
      </w:r>
      <w:r w:rsidR="009E3115">
        <w:t>s Quality</w:t>
      </w:r>
      <w:bookmarkEnd w:id="101"/>
    </w:p>
    <w:tbl>
      <w:tblPr>
        <w:tblStyle w:val="PlainTable4"/>
        <w:tblW w:w="0" w:type="auto"/>
        <w:tblLook w:val="0600" w:firstRow="0" w:lastRow="0" w:firstColumn="0" w:lastColumn="0" w:noHBand="1" w:noVBand="1"/>
      </w:tblPr>
      <w:tblGrid>
        <w:gridCol w:w="2268"/>
        <w:gridCol w:w="6753"/>
      </w:tblGrid>
      <w:tr w:rsidR="00F9680C" w14:paraId="60CA0E09" w14:textId="77777777" w:rsidTr="00D579A1">
        <w:tc>
          <w:tcPr>
            <w:tcW w:w="2268" w:type="dxa"/>
            <w:tcBorders>
              <w:top w:val="single" w:sz="4" w:space="0" w:color="auto"/>
              <w:bottom w:val="single" w:sz="4" w:space="0" w:color="auto"/>
              <w:right w:val="single" w:sz="4" w:space="0" w:color="auto"/>
            </w:tcBorders>
          </w:tcPr>
          <w:p w14:paraId="6E6F2635" w14:textId="01165FDB" w:rsidR="00F9680C" w:rsidRPr="00065980" w:rsidRDefault="00F9680C" w:rsidP="008D3262">
            <w:pPr>
              <w:spacing w:line="240" w:lineRule="auto"/>
              <w:jc w:val="center"/>
              <w:rPr>
                <w:b/>
                <w:bCs/>
              </w:rPr>
            </w:pPr>
          </w:p>
        </w:tc>
        <w:tc>
          <w:tcPr>
            <w:tcW w:w="6753" w:type="dxa"/>
            <w:tcBorders>
              <w:top w:val="single" w:sz="4" w:space="0" w:color="auto"/>
              <w:left w:val="single" w:sz="4" w:space="0" w:color="auto"/>
              <w:bottom w:val="single" w:sz="4" w:space="0" w:color="auto"/>
              <w:right w:val="single" w:sz="4" w:space="0" w:color="auto"/>
            </w:tcBorders>
          </w:tcPr>
          <w:p w14:paraId="3919B0C5" w14:textId="557A2DE8" w:rsidR="00F9680C" w:rsidRPr="00065980" w:rsidRDefault="00F9680C" w:rsidP="008D3262">
            <w:pPr>
              <w:spacing w:line="240" w:lineRule="auto"/>
              <w:ind w:left="720"/>
              <w:jc w:val="center"/>
              <w:rPr>
                <w:b/>
                <w:bCs/>
              </w:rPr>
            </w:pPr>
          </w:p>
        </w:tc>
      </w:tr>
      <w:tr w:rsidR="00F9680C" w14:paraId="183BD1EF" w14:textId="77777777" w:rsidTr="00D579A1">
        <w:tc>
          <w:tcPr>
            <w:tcW w:w="2268" w:type="dxa"/>
            <w:tcBorders>
              <w:top w:val="single" w:sz="4" w:space="0" w:color="auto"/>
              <w:bottom w:val="single" w:sz="4" w:space="0" w:color="auto"/>
              <w:right w:val="single" w:sz="4" w:space="0" w:color="auto"/>
            </w:tcBorders>
          </w:tcPr>
          <w:p w14:paraId="75B6583A" w14:textId="7A00D36C" w:rsidR="00F9680C" w:rsidRPr="00F75380" w:rsidRDefault="00F9680C" w:rsidP="008D3262">
            <w:pPr>
              <w:spacing w:line="240" w:lineRule="auto"/>
              <w:jc w:val="center"/>
              <w:rPr>
                <w:rFonts w:ascii="Aptos Narrow" w:eastAsia="Times New Roman" w:hAnsi="Aptos Narrow" w:cs="Times New Roman"/>
                <w:noProof/>
                <w:color w:val="000000"/>
                <w:lang w:eastAsia="en-ZA"/>
              </w:rPr>
            </w:pPr>
            <w:r w:rsidRPr="00065980">
              <w:rPr>
                <w:b/>
                <w:bCs/>
              </w:rPr>
              <w:t>Logistic</w:t>
            </w:r>
          </w:p>
        </w:tc>
        <w:tc>
          <w:tcPr>
            <w:tcW w:w="6753" w:type="dxa"/>
            <w:tcBorders>
              <w:top w:val="single" w:sz="4" w:space="0" w:color="auto"/>
              <w:left w:val="single" w:sz="4" w:space="0" w:color="auto"/>
              <w:bottom w:val="single" w:sz="4" w:space="0" w:color="auto"/>
              <w:right w:val="single" w:sz="4" w:space="0" w:color="auto"/>
            </w:tcBorders>
          </w:tcPr>
          <w:p w14:paraId="6F63A1A1" w14:textId="53688A90" w:rsidR="00F9680C" w:rsidRPr="00F75380" w:rsidRDefault="00F9680C" w:rsidP="00204CD3">
            <w:pPr>
              <w:spacing w:line="240" w:lineRule="auto"/>
              <w:jc w:val="center"/>
              <w:rPr>
                <w:rFonts w:ascii="Aptos Narrow" w:eastAsia="Times New Roman" w:hAnsi="Aptos Narrow" w:cs="Times New Roman"/>
                <w:noProof/>
                <w:color w:val="000000"/>
                <w:lang w:eastAsia="en-ZA"/>
              </w:rPr>
            </w:pPr>
            <w:r>
              <w:rPr>
                <w:rFonts w:ascii="Aptos Narrow" w:eastAsia="Times New Roman" w:hAnsi="Aptos Narrow" w:cs="Times New Roman"/>
                <w:noProof/>
                <w:color w:val="000000"/>
                <w:lang w:eastAsia="en-ZA"/>
              </w:rPr>
              <w:drawing>
                <wp:inline distT="0" distB="0" distL="0" distR="0" wp14:anchorId="6C98A787" wp14:editId="1416F5FB">
                  <wp:extent cx="3293821" cy="2606040"/>
                  <wp:effectExtent l="0" t="0" r="1905" b="3810"/>
                  <wp:docPr id="408975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300766" cy="2611535"/>
                          </a:xfrm>
                          <a:prstGeom prst="rect">
                            <a:avLst/>
                          </a:prstGeom>
                          <a:noFill/>
                        </pic:spPr>
                      </pic:pic>
                    </a:graphicData>
                  </a:graphic>
                </wp:inline>
              </w:drawing>
            </w:r>
          </w:p>
        </w:tc>
      </w:tr>
      <w:tr w:rsidR="00F9680C" w14:paraId="3CC7393F" w14:textId="77777777" w:rsidTr="00D579A1">
        <w:tc>
          <w:tcPr>
            <w:tcW w:w="2268" w:type="dxa"/>
            <w:tcBorders>
              <w:top w:val="single" w:sz="4" w:space="0" w:color="auto"/>
              <w:bottom w:val="single" w:sz="4" w:space="0" w:color="auto"/>
              <w:right w:val="single" w:sz="4" w:space="0" w:color="auto"/>
            </w:tcBorders>
          </w:tcPr>
          <w:p w14:paraId="1BBBF445" w14:textId="43851B35" w:rsidR="00F9680C" w:rsidRDefault="00F9680C" w:rsidP="008D3262">
            <w:pPr>
              <w:spacing w:line="240" w:lineRule="auto"/>
              <w:jc w:val="center"/>
              <w:rPr>
                <w:rFonts w:ascii="Aptos Narrow" w:eastAsia="Times New Roman" w:hAnsi="Aptos Narrow" w:cs="Times New Roman"/>
                <w:noProof/>
                <w:color w:val="000000"/>
                <w:lang w:eastAsia="en-ZA"/>
              </w:rPr>
            </w:pPr>
            <w:r w:rsidRPr="00065980">
              <w:rPr>
                <w:b/>
                <w:bCs/>
              </w:rPr>
              <w:lastRenderedPageBreak/>
              <w:t>GAM</w:t>
            </w:r>
          </w:p>
        </w:tc>
        <w:tc>
          <w:tcPr>
            <w:tcW w:w="6753" w:type="dxa"/>
            <w:tcBorders>
              <w:top w:val="single" w:sz="4" w:space="0" w:color="auto"/>
              <w:left w:val="single" w:sz="4" w:space="0" w:color="auto"/>
              <w:bottom w:val="single" w:sz="4" w:space="0" w:color="auto"/>
              <w:right w:val="single" w:sz="4" w:space="0" w:color="auto"/>
            </w:tcBorders>
          </w:tcPr>
          <w:p w14:paraId="1496CB2B" w14:textId="7B9B419A" w:rsidR="00F9680C" w:rsidRDefault="00F9680C" w:rsidP="00204CD3">
            <w:pPr>
              <w:spacing w:line="240" w:lineRule="auto"/>
              <w:jc w:val="center"/>
              <w:rPr>
                <w:rFonts w:ascii="Aptos Narrow" w:eastAsia="Times New Roman" w:hAnsi="Aptos Narrow" w:cs="Times New Roman"/>
                <w:noProof/>
                <w:color w:val="000000"/>
                <w:lang w:eastAsia="en-ZA"/>
              </w:rPr>
            </w:pPr>
            <w:r>
              <w:rPr>
                <w:rFonts w:ascii="Aptos Narrow" w:eastAsia="Times New Roman" w:hAnsi="Aptos Narrow" w:cs="Times New Roman"/>
                <w:noProof/>
                <w:color w:val="000000"/>
                <w:lang w:eastAsia="en-ZA"/>
              </w:rPr>
              <w:drawing>
                <wp:inline distT="0" distB="0" distL="0" distR="0" wp14:anchorId="0E30BA98" wp14:editId="2193A0BE">
                  <wp:extent cx="3200400" cy="2552420"/>
                  <wp:effectExtent l="0" t="0" r="0" b="635"/>
                  <wp:docPr id="514083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25368" cy="2572333"/>
                          </a:xfrm>
                          <a:prstGeom prst="rect">
                            <a:avLst/>
                          </a:prstGeom>
                          <a:noFill/>
                        </pic:spPr>
                      </pic:pic>
                    </a:graphicData>
                  </a:graphic>
                </wp:inline>
              </w:drawing>
            </w:r>
          </w:p>
        </w:tc>
      </w:tr>
      <w:tr w:rsidR="00F9680C" w14:paraId="47BF9DDE" w14:textId="77777777" w:rsidTr="00D579A1">
        <w:tc>
          <w:tcPr>
            <w:tcW w:w="2268" w:type="dxa"/>
            <w:tcBorders>
              <w:top w:val="single" w:sz="4" w:space="0" w:color="auto"/>
              <w:bottom w:val="single" w:sz="4" w:space="0" w:color="auto"/>
              <w:right w:val="single" w:sz="4" w:space="0" w:color="auto"/>
            </w:tcBorders>
          </w:tcPr>
          <w:p w14:paraId="4DEF4AB5" w14:textId="55C39E05" w:rsidR="00F9680C" w:rsidRDefault="00F9680C" w:rsidP="008D3262">
            <w:pPr>
              <w:spacing w:line="240" w:lineRule="auto"/>
              <w:jc w:val="center"/>
              <w:rPr>
                <w:rFonts w:ascii="Aptos Narrow" w:eastAsia="Times New Roman" w:hAnsi="Aptos Narrow" w:cs="Times New Roman"/>
                <w:noProof/>
                <w:color w:val="000000"/>
                <w:lang w:eastAsia="en-ZA"/>
              </w:rPr>
            </w:pPr>
            <w:proofErr w:type="spellStart"/>
            <w:r w:rsidRPr="00065980">
              <w:rPr>
                <w:b/>
                <w:bCs/>
              </w:rPr>
              <w:t>XGBoost</w:t>
            </w:r>
            <w:proofErr w:type="spellEnd"/>
          </w:p>
        </w:tc>
        <w:tc>
          <w:tcPr>
            <w:tcW w:w="6753" w:type="dxa"/>
            <w:tcBorders>
              <w:top w:val="single" w:sz="4" w:space="0" w:color="auto"/>
              <w:left w:val="single" w:sz="4" w:space="0" w:color="auto"/>
              <w:bottom w:val="single" w:sz="4" w:space="0" w:color="auto"/>
              <w:right w:val="single" w:sz="4" w:space="0" w:color="auto"/>
            </w:tcBorders>
          </w:tcPr>
          <w:p w14:paraId="7011D2F9" w14:textId="6B145DDD" w:rsidR="00F9680C" w:rsidRDefault="00F9680C" w:rsidP="00204CD3">
            <w:pPr>
              <w:spacing w:line="240" w:lineRule="auto"/>
              <w:jc w:val="center"/>
              <w:rPr>
                <w:rFonts w:ascii="Aptos Narrow" w:eastAsia="Times New Roman" w:hAnsi="Aptos Narrow" w:cs="Times New Roman"/>
                <w:noProof/>
                <w:color w:val="000000"/>
                <w:lang w:eastAsia="en-ZA"/>
              </w:rPr>
            </w:pPr>
            <w:r w:rsidRPr="00EA6F29">
              <w:rPr>
                <w:rFonts w:ascii="Aptos Narrow" w:eastAsia="Times New Roman" w:hAnsi="Aptos Narrow" w:cs="Times New Roman"/>
                <w:noProof/>
                <w:color w:val="000000"/>
                <w:lang w:eastAsia="en-ZA"/>
              </w:rPr>
              <w:drawing>
                <wp:inline distT="0" distB="0" distL="0" distR="0" wp14:anchorId="0761D090" wp14:editId="614E5396">
                  <wp:extent cx="3239686" cy="2476500"/>
                  <wp:effectExtent l="0" t="0" r="0" b="0"/>
                  <wp:docPr id="97974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41488" name=""/>
                          <pic:cNvPicPr/>
                        </pic:nvPicPr>
                        <pic:blipFill>
                          <a:blip r:embed="rId49"/>
                          <a:stretch>
                            <a:fillRect/>
                          </a:stretch>
                        </pic:blipFill>
                        <pic:spPr>
                          <a:xfrm>
                            <a:off x="0" y="0"/>
                            <a:ext cx="3252463" cy="2486267"/>
                          </a:xfrm>
                          <a:prstGeom prst="rect">
                            <a:avLst/>
                          </a:prstGeom>
                        </pic:spPr>
                      </pic:pic>
                    </a:graphicData>
                  </a:graphic>
                </wp:inline>
              </w:drawing>
            </w:r>
          </w:p>
        </w:tc>
      </w:tr>
    </w:tbl>
    <w:p w14:paraId="538BCE5E" w14:textId="77777777" w:rsidR="00272F2F" w:rsidRDefault="00272F2F" w:rsidP="00272F2F">
      <w:pPr>
        <w:pStyle w:val="Caption"/>
        <w:keepNext/>
        <w:jc w:val="both"/>
        <w:rPr>
          <w:iCs w:val="0"/>
          <w:color w:val="auto"/>
          <w:sz w:val="24"/>
          <w:szCs w:val="24"/>
        </w:rPr>
      </w:pPr>
    </w:p>
    <w:p w14:paraId="2B416E31" w14:textId="05587DE4" w:rsidR="00B8102D" w:rsidRPr="00AB13EC" w:rsidRDefault="005A1EE1" w:rsidP="00E03B1E">
      <w:pPr>
        <w:pStyle w:val="Caption"/>
        <w:keepNext/>
        <w:jc w:val="both"/>
        <w:rPr>
          <w:sz w:val="24"/>
          <w:szCs w:val="20"/>
        </w:rPr>
        <w:sectPr w:rsidR="00B8102D" w:rsidRPr="00AB13EC" w:rsidSect="00D579A1">
          <w:headerReference w:type="default" r:id="rId50"/>
          <w:pgSz w:w="11906" w:h="16838"/>
          <w:pgMar w:top="1440" w:right="1440" w:bottom="1440" w:left="1440" w:header="709" w:footer="709" w:gutter="0"/>
          <w:cols w:space="720"/>
          <w:docGrid w:linePitch="299"/>
        </w:sectPr>
      </w:pPr>
      <w:r>
        <w:rPr>
          <w:iCs w:val="0"/>
          <w:color w:val="auto"/>
          <w:sz w:val="24"/>
          <w:szCs w:val="24"/>
        </w:rPr>
        <w:t>The</w:t>
      </w:r>
      <w:r w:rsidR="00D748C8">
        <w:rPr>
          <w:iCs w:val="0"/>
          <w:color w:val="auto"/>
          <w:sz w:val="24"/>
          <w:szCs w:val="24"/>
        </w:rPr>
        <w:t xml:space="preserve"> </w:t>
      </w:r>
      <w:r w:rsidR="0024302D">
        <w:rPr>
          <w:iCs w:val="0"/>
          <w:color w:val="auto"/>
          <w:sz w:val="24"/>
          <w:szCs w:val="24"/>
        </w:rPr>
        <w:t xml:space="preserve">discrimination-calibration narrative is maintained </w:t>
      </w:r>
      <w:r w:rsidR="001C7303">
        <w:rPr>
          <w:iCs w:val="0"/>
          <w:color w:val="auto"/>
          <w:sz w:val="24"/>
          <w:szCs w:val="24"/>
        </w:rPr>
        <w:t xml:space="preserve">in the value vs quality factor pair as well. </w:t>
      </w:r>
      <w:r w:rsidR="00CC7461">
        <w:rPr>
          <w:iCs w:val="0"/>
          <w:color w:val="auto"/>
          <w:sz w:val="24"/>
          <w:szCs w:val="24"/>
        </w:rPr>
        <w:t xml:space="preserve">  </w:t>
      </w:r>
      <w:proofErr w:type="spellStart"/>
      <w:r w:rsidR="00CC7461" w:rsidRPr="00CC7461">
        <w:rPr>
          <w:iCs w:val="0"/>
          <w:color w:val="auto"/>
          <w:sz w:val="24"/>
          <w:szCs w:val="24"/>
        </w:rPr>
        <w:t>XGBoost</w:t>
      </w:r>
      <w:proofErr w:type="spellEnd"/>
      <w:r w:rsidR="00CC7461" w:rsidRPr="00CC7461">
        <w:rPr>
          <w:iCs w:val="0"/>
          <w:color w:val="auto"/>
          <w:sz w:val="24"/>
          <w:szCs w:val="24"/>
        </w:rPr>
        <w:t xml:space="preserve"> excels in ranking but is overconfident</w:t>
      </w:r>
      <w:r w:rsidR="00CC7461">
        <w:rPr>
          <w:iCs w:val="0"/>
          <w:color w:val="auto"/>
          <w:sz w:val="24"/>
          <w:szCs w:val="24"/>
        </w:rPr>
        <w:t>, while</w:t>
      </w:r>
      <w:r w:rsidR="00CC7461" w:rsidRPr="00CC7461">
        <w:rPr>
          <w:iCs w:val="0"/>
          <w:color w:val="auto"/>
          <w:sz w:val="24"/>
          <w:szCs w:val="24"/>
        </w:rPr>
        <w:t xml:space="preserve"> logistic regression is well</w:t>
      </w:r>
      <w:r w:rsidR="00D748C8">
        <w:rPr>
          <w:iCs w:val="0"/>
          <w:color w:val="auto"/>
          <w:sz w:val="24"/>
          <w:szCs w:val="24"/>
        </w:rPr>
        <w:t xml:space="preserve"> </w:t>
      </w:r>
      <w:r w:rsidR="00CC7461" w:rsidRPr="00CC7461">
        <w:rPr>
          <w:iCs w:val="0"/>
          <w:color w:val="auto"/>
          <w:sz w:val="24"/>
          <w:szCs w:val="24"/>
        </w:rPr>
        <w:t>calibrated but less discriminative</w:t>
      </w:r>
      <w:r w:rsidR="00D748C8">
        <w:rPr>
          <w:iCs w:val="0"/>
          <w:color w:val="auto"/>
          <w:sz w:val="24"/>
          <w:szCs w:val="24"/>
        </w:rPr>
        <w:t xml:space="preserve">. Lastly, the </w:t>
      </w:r>
      <w:r w:rsidR="00CC7461" w:rsidRPr="00CC7461">
        <w:rPr>
          <w:iCs w:val="0"/>
          <w:color w:val="auto"/>
          <w:sz w:val="24"/>
          <w:szCs w:val="24"/>
        </w:rPr>
        <w:t xml:space="preserve">GAM offers a modest, balanced improvement over the </w:t>
      </w:r>
      <w:r w:rsidR="00D748C8">
        <w:rPr>
          <w:iCs w:val="0"/>
          <w:color w:val="auto"/>
          <w:sz w:val="24"/>
          <w:szCs w:val="24"/>
        </w:rPr>
        <w:t>logistic regression</w:t>
      </w:r>
      <w:r w:rsidR="008C5725">
        <w:rPr>
          <w:iCs w:val="0"/>
          <w:color w:val="auto"/>
          <w:sz w:val="24"/>
          <w:szCs w:val="24"/>
        </w:rPr>
        <w:t>.</w:t>
      </w:r>
    </w:p>
    <w:p w14:paraId="62A5A1D7" w14:textId="77777777" w:rsidR="008C5725" w:rsidRPr="005816D5" w:rsidRDefault="008C5725" w:rsidP="008C5725">
      <w:pPr>
        <w:pStyle w:val="Heading3"/>
        <w:numPr>
          <w:ilvl w:val="0"/>
          <w:numId w:val="0"/>
        </w:numPr>
        <w:rPr>
          <w:rFonts w:eastAsia="Times New Roman"/>
        </w:rPr>
      </w:pPr>
      <w:r w:rsidRPr="002D54EC">
        <w:rPr>
          <w:rFonts w:eastAsia="Times New Roman"/>
        </w:rPr>
        <w:lastRenderedPageBreak/>
        <w:t xml:space="preserve">Model Performance </w:t>
      </w:r>
      <w:r>
        <w:rPr>
          <w:rFonts w:eastAsia="Times New Roman"/>
        </w:rPr>
        <w:t>i</w:t>
      </w:r>
      <w:r w:rsidRPr="002D54EC">
        <w:rPr>
          <w:rFonts w:eastAsia="Times New Roman"/>
        </w:rPr>
        <w:t>s</w:t>
      </w:r>
      <w:r>
        <w:rPr>
          <w:rFonts w:eastAsia="Times New Roman"/>
        </w:rPr>
        <w:t xml:space="preserve"> factor-pairing d</w:t>
      </w:r>
      <w:r w:rsidRPr="002D54EC">
        <w:rPr>
          <w:rFonts w:eastAsia="Times New Roman"/>
        </w:rPr>
        <w:t>ependen</w:t>
      </w:r>
      <w:r>
        <w:rPr>
          <w:rFonts w:eastAsia="Times New Roman"/>
        </w:rPr>
        <w:t>t</w:t>
      </w:r>
    </w:p>
    <w:p w14:paraId="073EA44E" w14:textId="39D0BF8D" w:rsidR="008C5725" w:rsidRDefault="008C5725" w:rsidP="008C5725">
      <w:pPr>
        <w:rPr>
          <w:sz w:val="24"/>
          <w:szCs w:val="24"/>
        </w:rPr>
      </w:pPr>
      <w:r>
        <w:rPr>
          <w:sz w:val="24"/>
          <w:szCs w:val="24"/>
        </w:rPr>
        <w:t>P</w:t>
      </w:r>
      <w:r w:rsidRPr="00813B94">
        <w:rPr>
          <w:sz w:val="24"/>
          <w:szCs w:val="24"/>
        </w:rPr>
        <w:t>redictive gains are strongly conditioned on the structural properties of the underlying factor spread.</w:t>
      </w:r>
      <w:r>
        <w:rPr>
          <w:sz w:val="24"/>
          <w:szCs w:val="24"/>
        </w:rPr>
        <w:t xml:space="preserve"> The structural relationship between the factors dictates whether model flexibility provides incremental predictive gains.</w:t>
      </w:r>
    </w:p>
    <w:p w14:paraId="0931E6BB" w14:textId="77777777" w:rsidR="008C5725" w:rsidRPr="00813B94" w:rsidRDefault="008C5725" w:rsidP="008C5725">
      <w:pPr>
        <w:rPr>
          <w:sz w:val="24"/>
          <w:szCs w:val="24"/>
        </w:rPr>
      </w:pPr>
    </w:p>
    <w:tbl>
      <w:tblPr>
        <w:tblStyle w:val="PlainTable4"/>
        <w:tblW w:w="0" w:type="auto"/>
        <w:jc w:val="center"/>
        <w:tblLook w:val="0600" w:firstRow="0" w:lastRow="0" w:firstColumn="0" w:lastColumn="0" w:noHBand="1" w:noVBand="1"/>
      </w:tblPr>
      <w:tblGrid>
        <w:gridCol w:w="2212"/>
        <w:gridCol w:w="2328"/>
        <w:gridCol w:w="1901"/>
        <w:gridCol w:w="2119"/>
      </w:tblGrid>
      <w:tr w:rsidR="008C5725" w14:paraId="56E789E6" w14:textId="77777777" w:rsidTr="0095684F">
        <w:trPr>
          <w:jc w:val="center"/>
        </w:trPr>
        <w:tc>
          <w:tcPr>
            <w:tcW w:w="0" w:type="auto"/>
            <w:tcBorders>
              <w:top w:val="single" w:sz="4" w:space="0" w:color="auto"/>
              <w:bottom w:val="single" w:sz="4" w:space="0" w:color="auto"/>
            </w:tcBorders>
          </w:tcPr>
          <w:p w14:paraId="5A6D55B8" w14:textId="77777777" w:rsidR="008C5725" w:rsidRPr="00394F52" w:rsidRDefault="008C5725" w:rsidP="0095684F">
            <w:pPr>
              <w:spacing w:line="240" w:lineRule="auto"/>
              <w:rPr>
                <w:b/>
                <w:bCs/>
              </w:rPr>
            </w:pPr>
            <w:r>
              <w:rPr>
                <w:b/>
                <w:bCs/>
              </w:rPr>
              <w:t>Factor Pair</w:t>
            </w:r>
          </w:p>
        </w:tc>
        <w:tc>
          <w:tcPr>
            <w:tcW w:w="0" w:type="auto"/>
            <w:tcBorders>
              <w:top w:val="single" w:sz="4" w:space="0" w:color="auto"/>
              <w:bottom w:val="single" w:sz="4" w:space="0" w:color="auto"/>
            </w:tcBorders>
          </w:tcPr>
          <w:p w14:paraId="2F7E601E" w14:textId="77777777" w:rsidR="008C5725" w:rsidRPr="004D1421" w:rsidRDefault="008C5725" w:rsidP="0095684F">
            <w:pPr>
              <w:spacing w:line="240" w:lineRule="auto"/>
              <w:jc w:val="center"/>
              <w:rPr>
                <w:b/>
                <w:bCs/>
              </w:rPr>
            </w:pPr>
            <w:r w:rsidRPr="004D1421">
              <w:rPr>
                <w:b/>
                <w:bCs/>
              </w:rPr>
              <w:t>Accuracy Gain from ML</w:t>
            </w:r>
          </w:p>
        </w:tc>
        <w:tc>
          <w:tcPr>
            <w:tcW w:w="0" w:type="auto"/>
            <w:tcBorders>
              <w:top w:val="single" w:sz="4" w:space="0" w:color="auto"/>
              <w:bottom w:val="single" w:sz="4" w:space="0" w:color="auto"/>
            </w:tcBorders>
          </w:tcPr>
          <w:p w14:paraId="1E3A246F" w14:textId="77777777" w:rsidR="008C5725" w:rsidRPr="004D1421" w:rsidRDefault="008C5725" w:rsidP="0095684F">
            <w:pPr>
              <w:spacing w:line="240" w:lineRule="auto"/>
              <w:jc w:val="center"/>
              <w:rPr>
                <w:b/>
                <w:bCs/>
              </w:rPr>
            </w:pPr>
            <w:r w:rsidRPr="00BC47F5">
              <w:rPr>
                <w:b/>
                <w:bCs/>
              </w:rPr>
              <w:t>ROC Gain from ML</w:t>
            </w:r>
          </w:p>
        </w:tc>
        <w:tc>
          <w:tcPr>
            <w:tcW w:w="0" w:type="auto"/>
            <w:tcBorders>
              <w:top w:val="single" w:sz="4" w:space="0" w:color="auto"/>
              <w:bottom w:val="single" w:sz="4" w:space="0" w:color="auto"/>
            </w:tcBorders>
          </w:tcPr>
          <w:p w14:paraId="37947F61" w14:textId="77777777" w:rsidR="008C5725" w:rsidRPr="004D1421" w:rsidRDefault="008C5725" w:rsidP="0095684F">
            <w:pPr>
              <w:spacing w:line="240" w:lineRule="auto"/>
              <w:jc w:val="center"/>
              <w:rPr>
                <w:b/>
                <w:bCs/>
              </w:rPr>
            </w:pPr>
            <w:r w:rsidRPr="00B70344">
              <w:rPr>
                <w:b/>
                <w:bCs/>
              </w:rPr>
              <w:t>Calibration Trade-Off</w:t>
            </w:r>
          </w:p>
        </w:tc>
      </w:tr>
      <w:tr w:rsidR="008C5725" w14:paraId="7A2119BF" w14:textId="77777777" w:rsidTr="0095684F">
        <w:trPr>
          <w:jc w:val="center"/>
        </w:trPr>
        <w:tc>
          <w:tcPr>
            <w:tcW w:w="0" w:type="auto"/>
            <w:tcBorders>
              <w:top w:val="single" w:sz="4" w:space="0" w:color="auto"/>
            </w:tcBorders>
          </w:tcPr>
          <w:p w14:paraId="0BA21858" w14:textId="77777777" w:rsidR="008C5725" w:rsidRDefault="008C5725" w:rsidP="0095684F">
            <w:pPr>
              <w:spacing w:line="240" w:lineRule="auto"/>
            </w:pPr>
            <w:r w:rsidRPr="006270D7">
              <w:t>Momentum vs Value</w:t>
            </w:r>
          </w:p>
        </w:tc>
        <w:tc>
          <w:tcPr>
            <w:tcW w:w="0" w:type="auto"/>
            <w:tcBorders>
              <w:top w:val="single" w:sz="4" w:space="0" w:color="auto"/>
            </w:tcBorders>
          </w:tcPr>
          <w:p w14:paraId="648CAF00" w14:textId="77777777" w:rsidR="008C5725" w:rsidRPr="00B70344" w:rsidRDefault="008C5725" w:rsidP="0095684F">
            <w:pPr>
              <w:spacing w:line="240" w:lineRule="auto"/>
              <w:jc w:val="center"/>
            </w:pPr>
            <w:r w:rsidRPr="00B70344">
              <w:t>Large</w:t>
            </w:r>
          </w:p>
        </w:tc>
        <w:tc>
          <w:tcPr>
            <w:tcW w:w="0" w:type="auto"/>
            <w:tcBorders>
              <w:top w:val="single" w:sz="4" w:space="0" w:color="auto"/>
            </w:tcBorders>
          </w:tcPr>
          <w:p w14:paraId="04227456" w14:textId="77777777" w:rsidR="008C5725" w:rsidRPr="00B70344" w:rsidRDefault="008C5725" w:rsidP="0095684F">
            <w:pPr>
              <w:spacing w:line="240" w:lineRule="auto"/>
              <w:jc w:val="center"/>
            </w:pPr>
            <w:r w:rsidRPr="00B70344">
              <w:t>Large</w:t>
            </w:r>
          </w:p>
        </w:tc>
        <w:tc>
          <w:tcPr>
            <w:tcW w:w="0" w:type="auto"/>
            <w:tcBorders>
              <w:top w:val="single" w:sz="4" w:space="0" w:color="auto"/>
            </w:tcBorders>
          </w:tcPr>
          <w:p w14:paraId="38D5B8D8" w14:textId="77777777" w:rsidR="008C5725" w:rsidRPr="00B70344" w:rsidRDefault="008C5725" w:rsidP="0095684F">
            <w:pPr>
              <w:spacing w:line="240" w:lineRule="auto"/>
              <w:jc w:val="center"/>
            </w:pPr>
            <w:r>
              <w:t>Yes</w:t>
            </w:r>
          </w:p>
        </w:tc>
      </w:tr>
      <w:tr w:rsidR="008C5725" w14:paraId="7CF90059" w14:textId="77777777" w:rsidTr="0095684F">
        <w:trPr>
          <w:jc w:val="center"/>
        </w:trPr>
        <w:tc>
          <w:tcPr>
            <w:tcW w:w="0" w:type="auto"/>
          </w:tcPr>
          <w:p w14:paraId="62E5A813" w14:textId="77777777" w:rsidR="008C5725" w:rsidRDefault="008C5725" w:rsidP="0095684F">
            <w:pPr>
              <w:spacing w:line="240" w:lineRule="auto"/>
            </w:pPr>
            <w:r w:rsidRPr="006270D7">
              <w:t>Momentum vs Quality</w:t>
            </w:r>
          </w:p>
        </w:tc>
        <w:tc>
          <w:tcPr>
            <w:tcW w:w="0" w:type="auto"/>
          </w:tcPr>
          <w:p w14:paraId="1F6DCC21" w14:textId="77777777" w:rsidR="008C5725" w:rsidRPr="00B70344" w:rsidRDefault="008C5725" w:rsidP="0095684F">
            <w:pPr>
              <w:spacing w:line="240" w:lineRule="auto"/>
              <w:jc w:val="center"/>
            </w:pPr>
            <w:r w:rsidRPr="00B70344">
              <w:t>Moderate</w:t>
            </w:r>
          </w:p>
        </w:tc>
        <w:tc>
          <w:tcPr>
            <w:tcW w:w="0" w:type="auto"/>
          </w:tcPr>
          <w:p w14:paraId="523CBEB1" w14:textId="77777777" w:rsidR="008C5725" w:rsidRPr="00B70344" w:rsidRDefault="008C5725" w:rsidP="0095684F">
            <w:pPr>
              <w:spacing w:line="240" w:lineRule="auto"/>
              <w:jc w:val="center"/>
            </w:pPr>
            <w:r w:rsidRPr="00B70344">
              <w:t>Moderate</w:t>
            </w:r>
          </w:p>
        </w:tc>
        <w:tc>
          <w:tcPr>
            <w:tcW w:w="0" w:type="auto"/>
          </w:tcPr>
          <w:p w14:paraId="7F6C68AF" w14:textId="77777777" w:rsidR="008C5725" w:rsidRPr="00B70344" w:rsidRDefault="008C5725" w:rsidP="0095684F">
            <w:pPr>
              <w:spacing w:line="240" w:lineRule="auto"/>
              <w:jc w:val="center"/>
            </w:pPr>
            <w:r>
              <w:t>Yes</w:t>
            </w:r>
          </w:p>
        </w:tc>
      </w:tr>
      <w:tr w:rsidR="008C5725" w14:paraId="3B6E811B" w14:textId="77777777" w:rsidTr="0095684F">
        <w:trPr>
          <w:jc w:val="center"/>
        </w:trPr>
        <w:tc>
          <w:tcPr>
            <w:tcW w:w="0" w:type="auto"/>
            <w:tcBorders>
              <w:bottom w:val="single" w:sz="4" w:space="0" w:color="auto"/>
            </w:tcBorders>
          </w:tcPr>
          <w:p w14:paraId="778F636B" w14:textId="77777777" w:rsidR="008C5725" w:rsidRPr="005E4133" w:rsidRDefault="008C5725" w:rsidP="0095684F">
            <w:pPr>
              <w:spacing w:line="240" w:lineRule="auto"/>
            </w:pPr>
            <w:r w:rsidRPr="006270D7">
              <w:t>Value vs Quality</w:t>
            </w:r>
          </w:p>
        </w:tc>
        <w:tc>
          <w:tcPr>
            <w:tcW w:w="0" w:type="auto"/>
            <w:tcBorders>
              <w:bottom w:val="single" w:sz="4" w:space="0" w:color="auto"/>
            </w:tcBorders>
          </w:tcPr>
          <w:p w14:paraId="52E60145" w14:textId="77777777" w:rsidR="008C5725" w:rsidRPr="00B70344" w:rsidRDefault="008C5725" w:rsidP="0095684F">
            <w:pPr>
              <w:spacing w:line="240" w:lineRule="auto"/>
              <w:jc w:val="center"/>
            </w:pPr>
            <w:r>
              <w:t>Moderate</w:t>
            </w:r>
          </w:p>
        </w:tc>
        <w:tc>
          <w:tcPr>
            <w:tcW w:w="0" w:type="auto"/>
            <w:tcBorders>
              <w:bottom w:val="single" w:sz="4" w:space="0" w:color="auto"/>
            </w:tcBorders>
          </w:tcPr>
          <w:p w14:paraId="5CCBA894" w14:textId="77777777" w:rsidR="008C5725" w:rsidRPr="00B70344" w:rsidRDefault="008C5725" w:rsidP="0095684F">
            <w:pPr>
              <w:spacing w:line="240" w:lineRule="auto"/>
              <w:jc w:val="center"/>
            </w:pPr>
            <w:r w:rsidRPr="00B70344">
              <w:t>Large</w:t>
            </w:r>
          </w:p>
        </w:tc>
        <w:tc>
          <w:tcPr>
            <w:tcW w:w="0" w:type="auto"/>
            <w:tcBorders>
              <w:bottom w:val="single" w:sz="4" w:space="0" w:color="auto"/>
            </w:tcBorders>
          </w:tcPr>
          <w:p w14:paraId="0C0F20EB" w14:textId="77777777" w:rsidR="008C5725" w:rsidRPr="00B70344" w:rsidRDefault="008C5725" w:rsidP="0095684F">
            <w:pPr>
              <w:spacing w:line="240" w:lineRule="auto"/>
              <w:jc w:val="center"/>
            </w:pPr>
            <w:r>
              <w:t>Strong</w:t>
            </w:r>
          </w:p>
        </w:tc>
      </w:tr>
    </w:tbl>
    <w:p w14:paraId="195BC952" w14:textId="77777777" w:rsidR="008C5725" w:rsidRDefault="008C5725" w:rsidP="008C5725"/>
    <w:p w14:paraId="71470077" w14:textId="1F5EE5FA" w:rsidR="008C5725" w:rsidRPr="00B0731C" w:rsidRDefault="008C5725" w:rsidP="008C5725">
      <w:pPr>
        <w:rPr>
          <w:sz w:val="24"/>
          <w:szCs w:val="24"/>
        </w:rPr>
      </w:pPr>
      <w:r w:rsidRPr="00B0731C">
        <w:rPr>
          <w:sz w:val="24"/>
          <w:szCs w:val="24"/>
        </w:rPr>
        <w:t xml:space="preserve">Three central patterns emerge. First, </w:t>
      </w:r>
      <w:r w:rsidR="000B7D5A">
        <w:rPr>
          <w:sz w:val="24"/>
          <w:szCs w:val="24"/>
        </w:rPr>
        <w:t>t</w:t>
      </w:r>
      <w:r w:rsidR="000B7D5A" w:rsidRPr="000B7D5A">
        <w:rPr>
          <w:sz w:val="24"/>
          <w:szCs w:val="24"/>
        </w:rPr>
        <w:t xml:space="preserve">he benefits of nonlinear </w:t>
      </w:r>
      <w:proofErr w:type="spellStart"/>
      <w:r w:rsidR="000B7D5A" w:rsidRPr="000B7D5A">
        <w:rPr>
          <w:sz w:val="24"/>
          <w:szCs w:val="24"/>
        </w:rPr>
        <w:t>modeling</w:t>
      </w:r>
      <w:proofErr w:type="spellEnd"/>
      <w:r w:rsidR="000B7D5A" w:rsidRPr="000B7D5A">
        <w:rPr>
          <w:sz w:val="24"/>
          <w:szCs w:val="24"/>
        </w:rPr>
        <w:t xml:space="preserve"> are not uniformly distributed across factor relationships</w:t>
      </w:r>
      <w:r w:rsidR="00FB3E8D">
        <w:rPr>
          <w:sz w:val="24"/>
          <w:szCs w:val="24"/>
        </w:rPr>
        <w:t xml:space="preserve">, </w:t>
      </w:r>
      <w:r w:rsidR="000B7D5A" w:rsidRPr="000B7D5A">
        <w:rPr>
          <w:sz w:val="24"/>
          <w:szCs w:val="24"/>
        </w:rPr>
        <w:t xml:space="preserve">gains in directional accuracy vary sharply by pairing. The momentum </w:t>
      </w:r>
      <w:r w:rsidR="00FB3E8D">
        <w:rPr>
          <w:sz w:val="24"/>
          <w:szCs w:val="24"/>
        </w:rPr>
        <w:t xml:space="preserve">vs </w:t>
      </w:r>
      <w:r w:rsidR="000B7D5A" w:rsidRPr="000B7D5A">
        <w:rPr>
          <w:sz w:val="24"/>
          <w:szCs w:val="24"/>
        </w:rPr>
        <w:t xml:space="preserve">value </w:t>
      </w:r>
      <w:r w:rsidR="00FB3E8D">
        <w:rPr>
          <w:sz w:val="24"/>
          <w:szCs w:val="24"/>
        </w:rPr>
        <w:t xml:space="preserve">pair </w:t>
      </w:r>
      <w:r w:rsidR="001279F6">
        <w:rPr>
          <w:sz w:val="24"/>
          <w:szCs w:val="24"/>
        </w:rPr>
        <w:t>shows</w:t>
      </w:r>
      <w:r w:rsidR="000B7D5A" w:rsidRPr="000B7D5A">
        <w:rPr>
          <w:sz w:val="24"/>
          <w:szCs w:val="24"/>
        </w:rPr>
        <w:t xml:space="preserve"> the largest </w:t>
      </w:r>
      <w:r w:rsidR="001279F6">
        <w:rPr>
          <w:sz w:val="24"/>
          <w:szCs w:val="24"/>
        </w:rPr>
        <w:t>predictive gains</w:t>
      </w:r>
      <w:r w:rsidR="000B7D5A" w:rsidRPr="000B7D5A">
        <w:rPr>
          <w:sz w:val="24"/>
          <w:szCs w:val="24"/>
        </w:rPr>
        <w:t xml:space="preserve">, with </w:t>
      </w:r>
      <w:proofErr w:type="spellStart"/>
      <w:r w:rsidR="000B7D5A" w:rsidRPr="000B7D5A">
        <w:rPr>
          <w:sz w:val="24"/>
          <w:szCs w:val="24"/>
        </w:rPr>
        <w:t>XGBoost</w:t>
      </w:r>
      <w:proofErr w:type="spellEnd"/>
      <w:r w:rsidR="000B7D5A" w:rsidRPr="000B7D5A">
        <w:rPr>
          <w:sz w:val="24"/>
          <w:szCs w:val="24"/>
        </w:rPr>
        <w:t xml:space="preserve"> clearly outperforming </w:t>
      </w:r>
      <w:r w:rsidR="007D784B">
        <w:rPr>
          <w:sz w:val="24"/>
          <w:szCs w:val="24"/>
        </w:rPr>
        <w:t xml:space="preserve">the other models </w:t>
      </w:r>
      <w:sdt>
        <w:sdtPr>
          <w:rPr>
            <w:sz w:val="24"/>
            <w:szCs w:val="24"/>
          </w:rPr>
          <w:id w:val="-838079281"/>
          <w:citation/>
        </w:sdtPr>
        <w:sdtEndPr/>
        <w:sdtContent>
          <w:r w:rsidR="007D784B">
            <w:rPr>
              <w:sz w:val="24"/>
              <w:szCs w:val="24"/>
            </w:rPr>
            <w:fldChar w:fldCharType="begin"/>
          </w:r>
          <w:r w:rsidR="007D784B">
            <w:rPr>
              <w:sz w:val="24"/>
              <w:szCs w:val="24"/>
            </w:rPr>
            <w:instrText xml:space="preserve"> CITATION Che16 \l 7177 </w:instrText>
          </w:r>
          <w:r w:rsidR="007D784B">
            <w:rPr>
              <w:sz w:val="24"/>
              <w:szCs w:val="24"/>
            </w:rPr>
            <w:fldChar w:fldCharType="separate"/>
          </w:r>
          <w:r w:rsidR="007D784B" w:rsidRPr="007D784B">
            <w:rPr>
              <w:noProof/>
              <w:sz w:val="24"/>
              <w:szCs w:val="24"/>
            </w:rPr>
            <w:t>(Chen &amp; Guestrin, 2016)</w:t>
          </w:r>
          <w:r w:rsidR="007D784B">
            <w:rPr>
              <w:sz w:val="24"/>
              <w:szCs w:val="24"/>
            </w:rPr>
            <w:fldChar w:fldCharType="end"/>
          </w:r>
        </w:sdtContent>
      </w:sdt>
      <w:r w:rsidR="00416250">
        <w:rPr>
          <w:sz w:val="24"/>
          <w:szCs w:val="24"/>
        </w:rPr>
        <w:t>. M</w:t>
      </w:r>
      <w:r w:rsidR="000B7D5A" w:rsidRPr="000B7D5A">
        <w:rPr>
          <w:sz w:val="24"/>
          <w:szCs w:val="24"/>
        </w:rPr>
        <w:t xml:space="preserve">omentum vs quality </w:t>
      </w:r>
      <w:r w:rsidR="00416250">
        <w:rPr>
          <w:sz w:val="24"/>
          <w:szCs w:val="24"/>
        </w:rPr>
        <w:t>shows</w:t>
      </w:r>
      <w:r w:rsidR="000B7D5A" w:rsidRPr="000B7D5A">
        <w:rPr>
          <w:sz w:val="24"/>
          <w:szCs w:val="24"/>
        </w:rPr>
        <w:t xml:space="preserve"> moderate </w:t>
      </w:r>
      <w:r w:rsidR="0043377A">
        <w:rPr>
          <w:sz w:val="24"/>
          <w:szCs w:val="24"/>
        </w:rPr>
        <w:t>gains</w:t>
      </w:r>
      <w:r w:rsidR="000B7D5A" w:rsidRPr="000B7D5A">
        <w:rPr>
          <w:sz w:val="24"/>
          <w:szCs w:val="24"/>
        </w:rPr>
        <w:t xml:space="preserve">, </w:t>
      </w:r>
      <w:r w:rsidR="0043377A">
        <w:rPr>
          <w:sz w:val="24"/>
          <w:szCs w:val="24"/>
        </w:rPr>
        <w:t>while</w:t>
      </w:r>
      <w:r w:rsidR="000B7D5A" w:rsidRPr="000B7D5A">
        <w:rPr>
          <w:sz w:val="24"/>
          <w:szCs w:val="24"/>
        </w:rPr>
        <w:t xml:space="preserve"> value vs quality</w:t>
      </w:r>
      <w:r w:rsidR="00345C1D">
        <w:rPr>
          <w:sz w:val="24"/>
          <w:szCs w:val="24"/>
        </w:rPr>
        <w:t xml:space="preserve"> benefits the least from the</w:t>
      </w:r>
      <w:r w:rsidR="000B7D5A" w:rsidRPr="000B7D5A">
        <w:rPr>
          <w:sz w:val="24"/>
          <w:szCs w:val="24"/>
        </w:rPr>
        <w:t xml:space="preserve"> added complexity. This hierarchy highlights deeper differences in how these factors interact, suggesting that the relationship between momentum and value is far more fragmented and nonlinear than the comparatively stable dynamic between value and quality.</w:t>
      </w:r>
    </w:p>
    <w:p w14:paraId="0F9D51C5" w14:textId="77846E27" w:rsidR="00AC1EE7" w:rsidRDefault="008C5725" w:rsidP="003F272A">
      <w:pPr>
        <w:rPr>
          <w:sz w:val="24"/>
          <w:szCs w:val="24"/>
        </w:rPr>
      </w:pPr>
      <w:r w:rsidRPr="00B0731C">
        <w:rPr>
          <w:sz w:val="24"/>
          <w:szCs w:val="24"/>
        </w:rPr>
        <w:t xml:space="preserve">Second, </w:t>
      </w:r>
      <w:r w:rsidR="00211FC2">
        <w:rPr>
          <w:sz w:val="24"/>
          <w:szCs w:val="24"/>
        </w:rPr>
        <w:t>ranking improvements are more consistent</w:t>
      </w:r>
      <w:r w:rsidR="00E35BCD">
        <w:rPr>
          <w:sz w:val="24"/>
          <w:szCs w:val="24"/>
        </w:rPr>
        <w:t>. While accuracy gains are uneven,</w:t>
      </w:r>
      <w:r w:rsidR="00FA4DBC">
        <w:rPr>
          <w:sz w:val="24"/>
          <w:szCs w:val="24"/>
        </w:rPr>
        <w:t xml:space="preserve"> </w:t>
      </w:r>
      <w:r w:rsidR="00E23468">
        <w:rPr>
          <w:sz w:val="24"/>
          <w:szCs w:val="24"/>
        </w:rPr>
        <w:t xml:space="preserve">there is a general </w:t>
      </w:r>
      <w:r w:rsidR="00FA4DBC">
        <w:rPr>
          <w:sz w:val="24"/>
          <w:szCs w:val="24"/>
        </w:rPr>
        <w:t>improvement in ranking ability</w:t>
      </w:r>
      <w:r w:rsidR="00E23468">
        <w:rPr>
          <w:sz w:val="24"/>
          <w:szCs w:val="24"/>
        </w:rPr>
        <w:t xml:space="preserve"> </w:t>
      </w:r>
      <w:r w:rsidR="002F6D35">
        <w:rPr>
          <w:sz w:val="24"/>
          <w:szCs w:val="24"/>
        </w:rPr>
        <w:t>with complexity</w:t>
      </w:r>
      <w:r w:rsidR="003F272A" w:rsidRPr="003F272A">
        <w:rPr>
          <w:sz w:val="24"/>
          <w:szCs w:val="24"/>
        </w:rPr>
        <w:t xml:space="preserve">. </w:t>
      </w:r>
      <w:proofErr w:type="spellStart"/>
      <w:r w:rsidR="003F272A" w:rsidRPr="003F272A">
        <w:rPr>
          <w:sz w:val="24"/>
          <w:szCs w:val="24"/>
        </w:rPr>
        <w:t>XGBoost</w:t>
      </w:r>
      <w:proofErr w:type="spellEnd"/>
      <w:r w:rsidR="003F272A" w:rsidRPr="003F272A">
        <w:rPr>
          <w:sz w:val="24"/>
          <w:szCs w:val="24"/>
        </w:rPr>
        <w:t xml:space="preserve"> achieves the highest AUC in every single pairing. The jump is especially large for </w:t>
      </w:r>
      <w:r w:rsidR="00D738AF">
        <w:rPr>
          <w:sz w:val="24"/>
          <w:szCs w:val="24"/>
        </w:rPr>
        <w:t>m</w:t>
      </w:r>
      <w:r w:rsidR="003F272A" w:rsidRPr="003F272A">
        <w:rPr>
          <w:sz w:val="24"/>
          <w:szCs w:val="24"/>
        </w:rPr>
        <w:t>omentum vs</w:t>
      </w:r>
      <w:r w:rsidR="00D738AF">
        <w:rPr>
          <w:sz w:val="24"/>
          <w:szCs w:val="24"/>
        </w:rPr>
        <w:t xml:space="preserve"> v</w:t>
      </w:r>
      <w:r w:rsidR="003F272A" w:rsidRPr="003F272A">
        <w:rPr>
          <w:sz w:val="24"/>
          <w:szCs w:val="24"/>
        </w:rPr>
        <w:t xml:space="preserve">alue and, interestingly, for </w:t>
      </w:r>
      <w:r w:rsidR="00ED37A2">
        <w:rPr>
          <w:sz w:val="24"/>
          <w:szCs w:val="24"/>
        </w:rPr>
        <w:t>v</w:t>
      </w:r>
      <w:r w:rsidR="003F272A" w:rsidRPr="003F272A">
        <w:rPr>
          <w:sz w:val="24"/>
          <w:szCs w:val="24"/>
        </w:rPr>
        <w:t>alue vs</w:t>
      </w:r>
      <w:r w:rsidR="00ED37A2">
        <w:rPr>
          <w:sz w:val="24"/>
          <w:szCs w:val="24"/>
        </w:rPr>
        <w:t xml:space="preserve"> q</w:t>
      </w:r>
      <w:r w:rsidR="003F272A" w:rsidRPr="003F272A">
        <w:rPr>
          <w:sz w:val="24"/>
          <w:szCs w:val="24"/>
        </w:rPr>
        <w:t>uality.</w:t>
      </w:r>
      <w:r w:rsidR="002A3A80">
        <w:rPr>
          <w:sz w:val="24"/>
          <w:szCs w:val="24"/>
        </w:rPr>
        <w:t xml:space="preserve"> </w:t>
      </w:r>
      <w:r w:rsidR="003F272A" w:rsidRPr="003F272A">
        <w:rPr>
          <w:sz w:val="24"/>
          <w:szCs w:val="24"/>
        </w:rPr>
        <w:t xml:space="preserve">This </w:t>
      </w:r>
      <w:r w:rsidR="005061F8">
        <w:rPr>
          <w:sz w:val="24"/>
          <w:szCs w:val="24"/>
        </w:rPr>
        <w:t xml:space="preserve">evidence suggests that </w:t>
      </w:r>
      <w:r w:rsidR="003F272A" w:rsidRPr="003F272A">
        <w:rPr>
          <w:sz w:val="24"/>
          <w:szCs w:val="24"/>
        </w:rPr>
        <w:t>a complex model can significantly improve the ordering of predictions (separating high-probability from low-probability cases) even when its final binary classification accuracy is only slightly better</w:t>
      </w:r>
      <w:sdt>
        <w:sdtPr>
          <w:rPr>
            <w:sz w:val="24"/>
            <w:szCs w:val="24"/>
          </w:rPr>
          <w:id w:val="1005403192"/>
          <w:citation/>
        </w:sdtPr>
        <w:sdtEndPr/>
        <w:sdtContent>
          <w:r w:rsidR="00EC1D0B">
            <w:rPr>
              <w:sz w:val="24"/>
              <w:szCs w:val="24"/>
            </w:rPr>
            <w:fldChar w:fldCharType="begin"/>
          </w:r>
          <w:r w:rsidR="00EC1D0B">
            <w:rPr>
              <w:sz w:val="24"/>
              <w:szCs w:val="24"/>
            </w:rPr>
            <w:instrText xml:space="preserve"> CITATION Faw06 \l 7177 </w:instrText>
          </w:r>
          <w:r w:rsidR="00EC1D0B">
            <w:rPr>
              <w:sz w:val="24"/>
              <w:szCs w:val="24"/>
            </w:rPr>
            <w:fldChar w:fldCharType="separate"/>
          </w:r>
          <w:r w:rsidR="00EC1D0B">
            <w:rPr>
              <w:noProof/>
              <w:sz w:val="24"/>
              <w:szCs w:val="24"/>
            </w:rPr>
            <w:t xml:space="preserve"> </w:t>
          </w:r>
          <w:r w:rsidR="00EC1D0B" w:rsidRPr="00EC1D0B">
            <w:rPr>
              <w:noProof/>
              <w:sz w:val="24"/>
              <w:szCs w:val="24"/>
            </w:rPr>
            <w:t>(Fawcett, 2006)</w:t>
          </w:r>
          <w:r w:rsidR="00EC1D0B">
            <w:rPr>
              <w:sz w:val="24"/>
              <w:szCs w:val="24"/>
            </w:rPr>
            <w:fldChar w:fldCharType="end"/>
          </w:r>
        </w:sdtContent>
      </w:sdt>
      <w:r w:rsidR="003F272A" w:rsidRPr="003F272A">
        <w:rPr>
          <w:sz w:val="24"/>
          <w:szCs w:val="24"/>
        </w:rPr>
        <w:t xml:space="preserve">. For the </w:t>
      </w:r>
      <w:r w:rsidR="00A47274">
        <w:rPr>
          <w:sz w:val="24"/>
          <w:szCs w:val="24"/>
        </w:rPr>
        <w:t>v</w:t>
      </w:r>
      <w:r w:rsidR="003F272A" w:rsidRPr="003F272A">
        <w:rPr>
          <w:sz w:val="24"/>
          <w:szCs w:val="24"/>
        </w:rPr>
        <w:t>alue vs</w:t>
      </w:r>
      <w:r w:rsidR="00A47274">
        <w:rPr>
          <w:sz w:val="24"/>
          <w:szCs w:val="24"/>
        </w:rPr>
        <w:t xml:space="preserve"> q</w:t>
      </w:r>
      <w:r w:rsidR="003F272A" w:rsidRPr="003F272A">
        <w:rPr>
          <w:sz w:val="24"/>
          <w:szCs w:val="24"/>
        </w:rPr>
        <w:t xml:space="preserve">uality pair, </w:t>
      </w:r>
      <w:proofErr w:type="spellStart"/>
      <w:r w:rsidR="003F272A" w:rsidRPr="003F272A">
        <w:rPr>
          <w:sz w:val="24"/>
          <w:szCs w:val="24"/>
        </w:rPr>
        <w:t>XGBoost</w:t>
      </w:r>
      <w:proofErr w:type="spellEnd"/>
      <w:r w:rsidR="003F272A" w:rsidRPr="003F272A">
        <w:rPr>
          <w:sz w:val="24"/>
          <w:szCs w:val="24"/>
        </w:rPr>
        <w:t xml:space="preserve"> provides much sharper probability estimates, helping to segment different regimes.</w:t>
      </w:r>
    </w:p>
    <w:p w14:paraId="16BAF157" w14:textId="77777777" w:rsidR="00A50C14" w:rsidRPr="00A50C14" w:rsidRDefault="008C5725" w:rsidP="00A50C14">
      <w:pPr>
        <w:rPr>
          <w:sz w:val="24"/>
          <w:szCs w:val="24"/>
        </w:rPr>
      </w:pPr>
      <w:r w:rsidRPr="00B0731C">
        <w:rPr>
          <w:sz w:val="24"/>
          <w:szCs w:val="24"/>
        </w:rPr>
        <w:t xml:space="preserve">Third, increased discrimination is consistently accompanied by calibration trade-offs. </w:t>
      </w:r>
      <w:r w:rsidR="00A50C14" w:rsidRPr="00A50C14">
        <w:rPr>
          <w:sz w:val="24"/>
          <w:szCs w:val="24"/>
        </w:rPr>
        <w:t>This increased sharpness comes at a cost. Across the board, the more flexible the model, the worse its calibration.</w:t>
      </w:r>
    </w:p>
    <w:p w14:paraId="1CC94CC8" w14:textId="77777777" w:rsidR="00A50C14" w:rsidRPr="00A50C14" w:rsidRDefault="00A50C14" w:rsidP="00A50C14">
      <w:pPr>
        <w:rPr>
          <w:sz w:val="24"/>
          <w:szCs w:val="24"/>
        </w:rPr>
      </w:pPr>
    </w:p>
    <w:p w14:paraId="61639B09" w14:textId="1B34FEE2" w:rsidR="008C5725" w:rsidRPr="00B0731C" w:rsidRDefault="00A50C14" w:rsidP="00A50C14">
      <w:pPr>
        <w:rPr>
          <w:sz w:val="24"/>
          <w:szCs w:val="24"/>
        </w:rPr>
      </w:pPr>
      <w:r w:rsidRPr="00A50C14">
        <w:rPr>
          <w:sz w:val="24"/>
          <w:szCs w:val="24"/>
        </w:rPr>
        <w:t xml:space="preserve">Logistic regression consistently produces the most reliable probability scores, as shown by its lower log-loss. </w:t>
      </w:r>
      <w:proofErr w:type="spellStart"/>
      <w:r w:rsidRPr="00A50C14">
        <w:rPr>
          <w:sz w:val="24"/>
          <w:szCs w:val="24"/>
        </w:rPr>
        <w:t>XGBoost</w:t>
      </w:r>
      <w:proofErr w:type="spellEnd"/>
      <w:r w:rsidRPr="00A50C14">
        <w:rPr>
          <w:sz w:val="24"/>
          <w:szCs w:val="24"/>
        </w:rPr>
        <w:t>, while excellent at ranking, tends to be overconfident, pushing probabilities toward 0 or 1 more aggressively. This finding echoes a well-known machine learning trade-off: models optimised for discrimination often sacrifice calibration</w:t>
      </w:r>
      <w:sdt>
        <w:sdtPr>
          <w:rPr>
            <w:sz w:val="24"/>
            <w:szCs w:val="24"/>
          </w:rPr>
          <w:id w:val="-869145475"/>
          <w:citation/>
        </w:sdtPr>
        <w:sdtEndPr/>
        <w:sdtContent>
          <w:r w:rsidR="0030199C">
            <w:rPr>
              <w:sz w:val="24"/>
              <w:szCs w:val="24"/>
            </w:rPr>
            <w:fldChar w:fldCharType="begin"/>
          </w:r>
          <w:r w:rsidR="0030199C">
            <w:rPr>
              <w:sz w:val="24"/>
              <w:szCs w:val="24"/>
            </w:rPr>
            <w:instrText xml:space="preserve"> CITATION Nic05 \l 7177 </w:instrText>
          </w:r>
          <w:r w:rsidR="0030199C">
            <w:rPr>
              <w:sz w:val="24"/>
              <w:szCs w:val="24"/>
            </w:rPr>
            <w:fldChar w:fldCharType="separate"/>
          </w:r>
          <w:r w:rsidR="0030199C">
            <w:rPr>
              <w:noProof/>
              <w:sz w:val="24"/>
              <w:szCs w:val="24"/>
            </w:rPr>
            <w:t xml:space="preserve"> </w:t>
          </w:r>
          <w:r w:rsidR="0030199C" w:rsidRPr="0030199C">
            <w:rPr>
              <w:noProof/>
              <w:sz w:val="24"/>
              <w:szCs w:val="24"/>
            </w:rPr>
            <w:t>(Niculescu-Mizil &amp; Caruana, 2005)</w:t>
          </w:r>
          <w:r w:rsidR="0030199C">
            <w:rPr>
              <w:sz w:val="24"/>
              <w:szCs w:val="24"/>
            </w:rPr>
            <w:fldChar w:fldCharType="end"/>
          </w:r>
        </w:sdtContent>
      </w:sdt>
      <w:r w:rsidR="008C5725" w:rsidRPr="00B0731C">
        <w:rPr>
          <w:sz w:val="24"/>
          <w:szCs w:val="24"/>
        </w:rPr>
        <w:t>.</w:t>
      </w:r>
    </w:p>
    <w:p w14:paraId="02C0E0B1" w14:textId="1D4BAF63" w:rsidR="0040127E" w:rsidRPr="0040127E" w:rsidRDefault="0040127E" w:rsidP="0040127E">
      <w:pPr>
        <w:rPr>
          <w:sz w:val="24"/>
          <w:szCs w:val="24"/>
        </w:rPr>
      </w:pPr>
      <w:r w:rsidRPr="0040127E">
        <w:rPr>
          <w:sz w:val="24"/>
          <w:szCs w:val="24"/>
        </w:rPr>
        <w:t>These patterns are not random</w:t>
      </w:r>
      <w:r>
        <w:rPr>
          <w:sz w:val="24"/>
          <w:szCs w:val="24"/>
        </w:rPr>
        <w:t xml:space="preserve"> but rather </w:t>
      </w:r>
      <w:r w:rsidRPr="0040127E">
        <w:rPr>
          <w:sz w:val="24"/>
          <w:szCs w:val="24"/>
        </w:rPr>
        <w:t>they stem from the inherent dynamics of the factors involved.</w:t>
      </w:r>
      <w:r w:rsidR="002D0966">
        <w:rPr>
          <w:sz w:val="24"/>
          <w:szCs w:val="24"/>
        </w:rPr>
        <w:t xml:space="preserve"> </w:t>
      </w:r>
      <w:r w:rsidRPr="0040127E">
        <w:rPr>
          <w:sz w:val="24"/>
          <w:szCs w:val="24"/>
        </w:rPr>
        <w:t>Momentum-driven relationships</w:t>
      </w:r>
      <w:r w:rsidR="002D0966">
        <w:rPr>
          <w:sz w:val="24"/>
          <w:szCs w:val="24"/>
        </w:rPr>
        <w:t xml:space="preserve"> </w:t>
      </w:r>
      <w:r w:rsidRPr="0040127E">
        <w:rPr>
          <w:sz w:val="24"/>
          <w:szCs w:val="24"/>
        </w:rPr>
        <w:t xml:space="preserve">are </w:t>
      </w:r>
      <w:r w:rsidR="00151E0B">
        <w:rPr>
          <w:sz w:val="24"/>
          <w:szCs w:val="24"/>
        </w:rPr>
        <w:t xml:space="preserve">usually </w:t>
      </w:r>
      <w:r w:rsidRPr="0040127E">
        <w:rPr>
          <w:sz w:val="24"/>
          <w:szCs w:val="24"/>
        </w:rPr>
        <w:t xml:space="preserve">unstable. They are marked by sudden regime shifts, volatility clusters, and crowded trades unravelling quickly. This </w:t>
      </w:r>
      <w:r w:rsidR="00933BBC">
        <w:rPr>
          <w:sz w:val="24"/>
          <w:szCs w:val="24"/>
        </w:rPr>
        <w:t>unstructured</w:t>
      </w:r>
      <w:r w:rsidRPr="0040127E">
        <w:rPr>
          <w:sz w:val="24"/>
          <w:szCs w:val="24"/>
        </w:rPr>
        <w:t xml:space="preserve">, nonlinear environment is where </w:t>
      </w:r>
      <w:r w:rsidR="00933BBC">
        <w:rPr>
          <w:sz w:val="24"/>
          <w:szCs w:val="24"/>
        </w:rPr>
        <w:t>non-parametric</w:t>
      </w:r>
      <w:r w:rsidRPr="0040127E">
        <w:rPr>
          <w:sz w:val="24"/>
          <w:szCs w:val="24"/>
        </w:rPr>
        <w:t xml:space="preserve"> model</w:t>
      </w:r>
      <w:r w:rsidR="00933BBC">
        <w:rPr>
          <w:sz w:val="24"/>
          <w:szCs w:val="24"/>
        </w:rPr>
        <w:t>s</w:t>
      </w:r>
      <w:r w:rsidRPr="0040127E">
        <w:rPr>
          <w:sz w:val="24"/>
          <w:szCs w:val="24"/>
        </w:rPr>
        <w:t xml:space="preserve"> like </w:t>
      </w:r>
      <w:proofErr w:type="spellStart"/>
      <w:r w:rsidRPr="0040127E">
        <w:rPr>
          <w:sz w:val="24"/>
          <w:szCs w:val="24"/>
        </w:rPr>
        <w:t>XGBoost</w:t>
      </w:r>
      <w:proofErr w:type="spellEnd"/>
      <w:r w:rsidRPr="0040127E">
        <w:rPr>
          <w:sz w:val="24"/>
          <w:szCs w:val="24"/>
        </w:rPr>
        <w:t xml:space="preserve"> excels</w:t>
      </w:r>
      <w:r w:rsidR="00EA4ABA">
        <w:rPr>
          <w:sz w:val="24"/>
          <w:szCs w:val="24"/>
        </w:rPr>
        <w:t>. It</w:t>
      </w:r>
      <w:r w:rsidRPr="0040127E">
        <w:rPr>
          <w:sz w:val="24"/>
          <w:szCs w:val="24"/>
        </w:rPr>
        <w:t xml:space="preserve"> can </w:t>
      </w:r>
      <w:r w:rsidR="00A3633D">
        <w:rPr>
          <w:sz w:val="24"/>
          <w:szCs w:val="24"/>
        </w:rPr>
        <w:t>uncover</w:t>
      </w:r>
      <w:r w:rsidRPr="0040127E">
        <w:rPr>
          <w:sz w:val="24"/>
          <w:szCs w:val="24"/>
        </w:rPr>
        <w:t xml:space="preserve"> intricate decision boundaries missed by linear approaches.</w:t>
      </w:r>
      <w:r w:rsidR="00A3633D">
        <w:rPr>
          <w:sz w:val="24"/>
          <w:szCs w:val="24"/>
        </w:rPr>
        <w:t xml:space="preserve"> </w:t>
      </w:r>
      <w:r w:rsidRPr="0040127E">
        <w:rPr>
          <w:sz w:val="24"/>
          <w:szCs w:val="24"/>
        </w:rPr>
        <w:t xml:space="preserve">In contrast, the </w:t>
      </w:r>
      <w:r w:rsidR="00A3633D">
        <w:rPr>
          <w:sz w:val="24"/>
          <w:szCs w:val="24"/>
        </w:rPr>
        <w:t>v</w:t>
      </w:r>
      <w:r w:rsidRPr="0040127E">
        <w:rPr>
          <w:sz w:val="24"/>
          <w:szCs w:val="24"/>
        </w:rPr>
        <w:t>alue vs</w:t>
      </w:r>
      <w:r w:rsidR="00A3633D">
        <w:rPr>
          <w:sz w:val="24"/>
          <w:szCs w:val="24"/>
        </w:rPr>
        <w:t xml:space="preserve"> q</w:t>
      </w:r>
      <w:r w:rsidRPr="0040127E">
        <w:rPr>
          <w:sz w:val="24"/>
          <w:szCs w:val="24"/>
        </w:rPr>
        <w:t xml:space="preserve">uality relationship is more </w:t>
      </w:r>
      <w:r w:rsidR="00A95FBB">
        <w:rPr>
          <w:sz w:val="24"/>
          <w:szCs w:val="24"/>
        </w:rPr>
        <w:t>structured</w:t>
      </w:r>
      <w:r w:rsidRPr="0040127E">
        <w:rPr>
          <w:sz w:val="24"/>
          <w:szCs w:val="24"/>
        </w:rPr>
        <w:t>. It evolves with the broader macroeconomic cycle, exhibiting steadier co-movement. Here, the underlying relationship is more linear and persistent, so a simple model captures much of the signal, leaving less marginal gain for a complex one to exploit.</w:t>
      </w:r>
    </w:p>
    <w:p w14:paraId="0D6B3899" w14:textId="4969DA91" w:rsidR="00A32814" w:rsidRDefault="0040127E" w:rsidP="0040127E">
      <w:pPr>
        <w:rPr>
          <w:sz w:val="24"/>
          <w:szCs w:val="24"/>
        </w:rPr>
      </w:pPr>
      <w:r w:rsidRPr="0040127E">
        <w:rPr>
          <w:sz w:val="24"/>
          <w:szCs w:val="24"/>
        </w:rPr>
        <w:t>The practical takeaway is conditional. Complex machine learning models add the most value when dealing with factor pairs characterised by nonlinear, shifting interactions. For more stable, persistent relationships, a simpler, well-calibrated model is often adequate.</w:t>
      </w:r>
    </w:p>
    <w:p w14:paraId="27060816" w14:textId="77777777" w:rsidR="000E77FB" w:rsidRPr="00A32814" w:rsidRDefault="000E77FB" w:rsidP="0040127E">
      <w:pPr>
        <w:rPr>
          <w:sz w:val="24"/>
          <w:szCs w:val="24"/>
        </w:rPr>
      </w:pPr>
    </w:p>
    <w:p w14:paraId="7E3333E3" w14:textId="6C67B37D" w:rsidR="00C436A1" w:rsidRPr="00263B00" w:rsidRDefault="00D175DD" w:rsidP="00685357">
      <w:pPr>
        <w:pStyle w:val="Heading2"/>
        <w:rPr>
          <w:sz w:val="24"/>
          <w:szCs w:val="28"/>
        </w:rPr>
      </w:pPr>
      <w:bookmarkStart w:id="102" w:name="_Toc223935867"/>
      <w:r>
        <w:rPr>
          <w:sz w:val="24"/>
          <w:szCs w:val="28"/>
        </w:rPr>
        <w:t>Feature Importance</w:t>
      </w:r>
      <w:bookmarkEnd w:id="102"/>
    </w:p>
    <w:p w14:paraId="10A3BBD7" w14:textId="77777777" w:rsidR="00E46AD0" w:rsidRPr="0034410D" w:rsidRDefault="0049171D" w:rsidP="00E46AD0">
      <w:pPr>
        <w:rPr>
          <w:b/>
          <w:sz w:val="24"/>
          <w:szCs w:val="24"/>
        </w:rPr>
      </w:pPr>
      <w:r w:rsidRPr="0034410D">
        <w:rPr>
          <w:sz w:val="24"/>
          <w:szCs w:val="24"/>
        </w:rPr>
        <w:t>To understand what drives each model's predictions, we used SHAP (</w:t>
      </w:r>
      <w:proofErr w:type="spellStart"/>
      <w:r w:rsidRPr="0034410D">
        <w:rPr>
          <w:sz w:val="24"/>
          <w:szCs w:val="24"/>
        </w:rPr>
        <w:t>SHapley</w:t>
      </w:r>
      <w:proofErr w:type="spellEnd"/>
      <w:r w:rsidRPr="0034410D">
        <w:rPr>
          <w:sz w:val="24"/>
          <w:szCs w:val="24"/>
        </w:rPr>
        <w:t xml:space="preserve"> Additive </w:t>
      </w:r>
      <w:proofErr w:type="spellStart"/>
      <w:r w:rsidRPr="0034410D">
        <w:rPr>
          <w:sz w:val="24"/>
          <w:szCs w:val="24"/>
        </w:rPr>
        <w:t>exPlanations</w:t>
      </w:r>
      <w:proofErr w:type="spellEnd"/>
      <w:r w:rsidRPr="0034410D">
        <w:rPr>
          <w:sz w:val="24"/>
          <w:szCs w:val="24"/>
        </w:rPr>
        <w:t>) values. SHAP provides a consistent way to measure how much each feature contributes to a model's output. For each of our three pairwise models, we identified the key predictors and interpreted their economic meaning in light of existing research.</w:t>
      </w:r>
    </w:p>
    <w:p w14:paraId="1D334518" w14:textId="6A27B6FB" w:rsidR="00917C47" w:rsidRPr="000D04DD" w:rsidRDefault="00636959" w:rsidP="000D04DD">
      <w:pPr>
        <w:pStyle w:val="Heading3"/>
        <w:numPr>
          <w:ilvl w:val="0"/>
          <w:numId w:val="0"/>
        </w:numPr>
        <w:rPr>
          <w:rFonts w:eastAsia="Times New Roman"/>
        </w:rPr>
      </w:pPr>
      <w:r w:rsidRPr="000D04DD">
        <w:rPr>
          <w:rFonts w:eastAsia="Times New Roman"/>
        </w:rPr>
        <w:t>Momentum vs Value</w:t>
      </w:r>
      <w:r w:rsidR="00FF6AE0" w:rsidRPr="000D04DD">
        <w:rPr>
          <w:rFonts w:eastAsia="Times New Roman"/>
        </w:rPr>
        <w:t xml:space="preserve"> </w:t>
      </w:r>
      <w:r w:rsidR="0085755A" w:rsidRPr="000D04DD">
        <w:rPr>
          <w:rFonts w:eastAsia="Times New Roman"/>
        </w:rPr>
        <w:t>–</w:t>
      </w:r>
      <w:r w:rsidR="00FF6AE0" w:rsidRPr="000D04DD">
        <w:rPr>
          <w:rFonts w:eastAsia="Times New Roman"/>
        </w:rPr>
        <w:t xml:space="preserve"> </w:t>
      </w:r>
      <w:r w:rsidR="00D84431" w:rsidRPr="00D84431">
        <w:rPr>
          <w:rFonts w:eastAsia="Times New Roman"/>
        </w:rPr>
        <w:t>Dispersion and Instability as the Dominant Predictive Mechanism</w:t>
      </w:r>
    </w:p>
    <w:p w14:paraId="02E60B60" w14:textId="25820F6E" w:rsidR="0085755A" w:rsidRDefault="00413D75" w:rsidP="00263B00">
      <w:pPr>
        <w:rPr>
          <w:color w:val="FF0000"/>
          <w:sz w:val="24"/>
          <w:szCs w:val="24"/>
        </w:rPr>
      </w:pPr>
      <w:r w:rsidRPr="00413D75">
        <w:rPr>
          <w:sz w:val="24"/>
          <w:szCs w:val="24"/>
        </w:rPr>
        <w:t xml:space="preserve">The </w:t>
      </w:r>
      <w:r w:rsidR="002E511B">
        <w:rPr>
          <w:sz w:val="24"/>
          <w:szCs w:val="24"/>
        </w:rPr>
        <w:t>m</w:t>
      </w:r>
      <w:r w:rsidRPr="00413D75">
        <w:rPr>
          <w:sz w:val="24"/>
          <w:szCs w:val="24"/>
        </w:rPr>
        <w:t>omentum</w:t>
      </w:r>
      <w:r w:rsidR="002E511B">
        <w:rPr>
          <w:sz w:val="24"/>
          <w:szCs w:val="24"/>
        </w:rPr>
        <w:t xml:space="preserve"> vs v</w:t>
      </w:r>
      <w:r w:rsidRPr="00413D75">
        <w:rPr>
          <w:sz w:val="24"/>
          <w:szCs w:val="24"/>
        </w:rPr>
        <w:t>alue pairing exhibits the clearest shift in</w:t>
      </w:r>
      <w:r w:rsidR="00745035">
        <w:rPr>
          <w:sz w:val="24"/>
          <w:szCs w:val="24"/>
        </w:rPr>
        <w:t xml:space="preserve"> predicative </w:t>
      </w:r>
      <w:r w:rsidRPr="00413D75">
        <w:rPr>
          <w:sz w:val="24"/>
          <w:szCs w:val="24"/>
        </w:rPr>
        <w:t>feature categories as model flexibility increases.</w:t>
      </w:r>
      <w:r w:rsidR="003A6F41">
        <w:rPr>
          <w:sz w:val="24"/>
          <w:szCs w:val="24"/>
        </w:rPr>
        <w:t xml:space="preserve"> </w:t>
      </w:r>
      <w:r w:rsidR="00305068">
        <w:rPr>
          <w:sz w:val="24"/>
          <w:szCs w:val="24"/>
        </w:rPr>
        <w:t>A</w:t>
      </w:r>
      <w:r w:rsidR="00D858AB">
        <w:rPr>
          <w:sz w:val="24"/>
          <w:szCs w:val="24"/>
        </w:rPr>
        <w:t>cross the different models</w:t>
      </w:r>
      <w:r w:rsidR="003A6F41" w:rsidRPr="003A6F41">
        <w:rPr>
          <w:sz w:val="24"/>
          <w:szCs w:val="24"/>
        </w:rPr>
        <w:t xml:space="preserve"> featur</w:t>
      </w:r>
      <w:r w:rsidR="00904A14">
        <w:rPr>
          <w:sz w:val="24"/>
          <w:szCs w:val="24"/>
        </w:rPr>
        <w:t>es</w:t>
      </w:r>
      <w:r w:rsidR="003A6F41" w:rsidRPr="003A6F41">
        <w:rPr>
          <w:sz w:val="24"/>
          <w:szCs w:val="24"/>
        </w:rPr>
        <w:t xml:space="preserve"> describing relative dispersion and instability between the factors </w:t>
      </w:r>
      <w:r w:rsidR="00DF13DB">
        <w:rPr>
          <w:sz w:val="24"/>
          <w:szCs w:val="24"/>
        </w:rPr>
        <w:t>a</w:t>
      </w:r>
      <w:r w:rsidR="00904A14" w:rsidRPr="00904A14">
        <w:rPr>
          <w:sz w:val="24"/>
          <w:szCs w:val="24"/>
        </w:rPr>
        <w:t xml:space="preserve">re the most </w:t>
      </w:r>
      <w:r w:rsidR="0026399E" w:rsidRPr="00904A14">
        <w:rPr>
          <w:sz w:val="24"/>
          <w:szCs w:val="24"/>
        </w:rPr>
        <w:t>p</w:t>
      </w:r>
      <w:r w:rsidR="0026399E">
        <w:rPr>
          <w:sz w:val="24"/>
          <w:szCs w:val="24"/>
        </w:rPr>
        <w:t>rominent</w:t>
      </w:r>
      <w:r w:rsidR="003A6F41" w:rsidRPr="003A6F41">
        <w:rPr>
          <w:sz w:val="24"/>
          <w:szCs w:val="24"/>
        </w:rPr>
        <w:t xml:space="preserve">. </w:t>
      </w:r>
      <w:r w:rsidR="0065318A" w:rsidRPr="0065318A">
        <w:rPr>
          <w:sz w:val="24"/>
          <w:szCs w:val="24"/>
        </w:rPr>
        <w:t xml:space="preserve">As we move from simpler to more complex models, variables that capture differences in volatility, unstable correlations, and the </w:t>
      </w:r>
      <w:r w:rsidR="0065318A" w:rsidRPr="0065318A">
        <w:rPr>
          <w:sz w:val="24"/>
          <w:szCs w:val="24"/>
        </w:rPr>
        <w:lastRenderedPageBreak/>
        <w:t xml:space="preserve">spread between the factors become increasingly dominant. This makes intuitive sense. The relationship between momentum and value is </w:t>
      </w:r>
      <w:r w:rsidR="00D40F52">
        <w:rPr>
          <w:sz w:val="24"/>
          <w:szCs w:val="24"/>
        </w:rPr>
        <w:t>kno</w:t>
      </w:r>
      <w:r w:rsidR="00D40F52" w:rsidRPr="006F7643">
        <w:rPr>
          <w:color w:val="000000" w:themeColor="text1"/>
          <w:sz w:val="24"/>
          <w:szCs w:val="24"/>
        </w:rPr>
        <w:t xml:space="preserve">wn to be </w:t>
      </w:r>
      <w:r w:rsidR="0065318A" w:rsidRPr="006F7643">
        <w:rPr>
          <w:color w:val="000000" w:themeColor="text1"/>
          <w:sz w:val="24"/>
          <w:szCs w:val="24"/>
        </w:rPr>
        <w:t>volatile</w:t>
      </w:r>
      <w:sdt>
        <w:sdtPr>
          <w:rPr>
            <w:color w:val="000000" w:themeColor="text1"/>
            <w:sz w:val="24"/>
            <w:szCs w:val="24"/>
          </w:rPr>
          <w:id w:val="-306471865"/>
          <w:citation/>
        </w:sdtPr>
        <w:sdtEndPr/>
        <w:sdtContent>
          <w:r w:rsidR="00F12748" w:rsidRPr="006F7643">
            <w:rPr>
              <w:color w:val="000000" w:themeColor="text1"/>
              <w:sz w:val="24"/>
              <w:szCs w:val="24"/>
            </w:rPr>
            <w:fldChar w:fldCharType="begin"/>
          </w:r>
          <w:r w:rsidR="00F12748" w:rsidRPr="006F7643">
            <w:rPr>
              <w:color w:val="000000" w:themeColor="text1"/>
              <w:sz w:val="24"/>
              <w:szCs w:val="24"/>
            </w:rPr>
            <w:instrText xml:space="preserve"> CITATION Dan16 \l 7177 </w:instrText>
          </w:r>
          <w:r w:rsidR="006F7643" w:rsidRPr="006F7643">
            <w:rPr>
              <w:color w:val="000000" w:themeColor="text1"/>
              <w:sz w:val="24"/>
              <w:szCs w:val="24"/>
            </w:rPr>
            <w:instrText xml:space="preserve"> \m Kel19</w:instrText>
          </w:r>
          <w:r w:rsidR="00F12748" w:rsidRPr="006F7643">
            <w:rPr>
              <w:color w:val="000000" w:themeColor="text1"/>
              <w:sz w:val="24"/>
              <w:szCs w:val="24"/>
            </w:rPr>
            <w:fldChar w:fldCharType="separate"/>
          </w:r>
          <w:r w:rsidR="006F7643" w:rsidRPr="006F7643">
            <w:rPr>
              <w:noProof/>
              <w:color w:val="000000" w:themeColor="text1"/>
              <w:sz w:val="24"/>
              <w:szCs w:val="24"/>
            </w:rPr>
            <w:t xml:space="preserve"> (Daniel &amp; Moskowitz, Momentum crashes, 2016; Kelly, Pruitt, &amp; Su, 2019)</w:t>
          </w:r>
          <w:r w:rsidR="00F12748" w:rsidRPr="006F7643">
            <w:rPr>
              <w:color w:val="000000" w:themeColor="text1"/>
              <w:sz w:val="24"/>
              <w:szCs w:val="24"/>
            </w:rPr>
            <w:fldChar w:fldCharType="end"/>
          </w:r>
        </w:sdtContent>
      </w:sdt>
      <w:r w:rsidR="0065318A" w:rsidRPr="006F7643">
        <w:rPr>
          <w:color w:val="000000" w:themeColor="text1"/>
          <w:sz w:val="24"/>
          <w:szCs w:val="24"/>
        </w:rPr>
        <w:t>.</w:t>
      </w:r>
      <w:r w:rsidR="0065318A" w:rsidRPr="00670871">
        <w:rPr>
          <w:color w:val="FF0000"/>
          <w:sz w:val="24"/>
          <w:szCs w:val="24"/>
        </w:rPr>
        <w:t xml:space="preserve"> </w:t>
      </w:r>
    </w:p>
    <w:p w14:paraId="467DCCE6" w14:textId="77777777" w:rsidR="00670871" w:rsidRPr="001519D4" w:rsidRDefault="00670871" w:rsidP="00263B00">
      <w:pPr>
        <w:rPr>
          <w:sz w:val="24"/>
          <w:szCs w:val="24"/>
        </w:rPr>
      </w:pPr>
    </w:p>
    <w:tbl>
      <w:tblPr>
        <w:tblStyle w:val="PlainTable3"/>
        <w:tblW w:w="0" w:type="auto"/>
        <w:jc w:val="center"/>
        <w:tblBorders>
          <w:insideH w:val="single" w:sz="4" w:space="0" w:color="auto"/>
          <w:insideV w:val="single" w:sz="4" w:space="0" w:color="auto"/>
        </w:tblBorders>
        <w:tblLook w:val="04A0" w:firstRow="1" w:lastRow="0" w:firstColumn="1" w:lastColumn="0" w:noHBand="0" w:noVBand="1"/>
      </w:tblPr>
      <w:tblGrid>
        <w:gridCol w:w="2951"/>
        <w:gridCol w:w="3007"/>
        <w:gridCol w:w="3015"/>
      </w:tblGrid>
      <w:tr w:rsidR="00624AB2" w:rsidRPr="001519D4" w14:paraId="04920649" w14:textId="77777777" w:rsidTr="000967C7">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tcPr>
          <w:p w14:paraId="1B569FF1" w14:textId="7815770F" w:rsidR="00197C4F" w:rsidRPr="00C93191" w:rsidRDefault="00197C4F" w:rsidP="00197C4F">
            <w:pPr>
              <w:jc w:val="center"/>
              <w:rPr>
                <w:rFonts w:asciiTheme="minorHAnsi" w:hAnsiTheme="minorHAnsi" w:cstheme="minorHAnsi"/>
                <w:b/>
                <w:bCs w:val="0"/>
                <w:sz w:val="24"/>
                <w:szCs w:val="24"/>
              </w:rPr>
            </w:pPr>
            <w:r w:rsidRPr="00C93191">
              <w:rPr>
                <w:rFonts w:asciiTheme="minorHAnsi" w:hAnsiTheme="minorHAnsi" w:cstheme="minorHAnsi"/>
                <w:b/>
                <w:bCs w:val="0"/>
                <w:sz w:val="24"/>
                <w:szCs w:val="24"/>
              </w:rPr>
              <w:t>Logistic</w:t>
            </w:r>
          </w:p>
        </w:tc>
        <w:tc>
          <w:tcPr>
            <w:tcW w:w="0" w:type="auto"/>
          </w:tcPr>
          <w:p w14:paraId="65429E5D" w14:textId="13FF9126" w:rsidR="00197C4F" w:rsidRPr="00C93191" w:rsidRDefault="00197C4F" w:rsidP="00197C4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val="0"/>
                <w:sz w:val="24"/>
                <w:szCs w:val="24"/>
              </w:rPr>
            </w:pPr>
            <w:r w:rsidRPr="00C93191">
              <w:rPr>
                <w:rFonts w:asciiTheme="minorHAnsi" w:hAnsiTheme="minorHAnsi" w:cstheme="minorHAnsi"/>
                <w:b/>
                <w:bCs w:val="0"/>
                <w:sz w:val="24"/>
                <w:szCs w:val="24"/>
              </w:rPr>
              <w:t>GAM</w:t>
            </w:r>
          </w:p>
        </w:tc>
        <w:tc>
          <w:tcPr>
            <w:tcW w:w="0" w:type="auto"/>
          </w:tcPr>
          <w:p w14:paraId="47C2505E" w14:textId="4E0E3116" w:rsidR="00197C4F" w:rsidRPr="00C93191" w:rsidRDefault="00197C4F" w:rsidP="00197C4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val="0"/>
                <w:noProof/>
                <w:sz w:val="24"/>
                <w:szCs w:val="24"/>
              </w:rPr>
            </w:pPr>
            <w:r w:rsidRPr="00C93191">
              <w:rPr>
                <w:rFonts w:asciiTheme="minorHAnsi" w:hAnsiTheme="minorHAnsi" w:cstheme="minorHAnsi"/>
                <w:b/>
                <w:bCs w:val="0"/>
                <w:noProof/>
                <w:sz w:val="24"/>
                <w:szCs w:val="24"/>
              </w:rPr>
              <w:t>XGBoost</w:t>
            </w:r>
          </w:p>
        </w:tc>
      </w:tr>
      <w:tr w:rsidR="00624AB2" w:rsidRPr="001519D4" w14:paraId="34A7E953" w14:textId="77777777" w:rsidTr="000967C7">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BF6B0E" w14:textId="0F0268A8" w:rsidR="002F7572" w:rsidRPr="00CC282D" w:rsidRDefault="00310B8E" w:rsidP="00263B00">
            <w:pPr>
              <w:rPr>
                <w:sz w:val="24"/>
                <w:szCs w:val="24"/>
                <w:lang w:val="en-US"/>
              </w:rPr>
            </w:pPr>
            <w:r w:rsidRPr="00310B8E">
              <w:rPr>
                <w:sz w:val="24"/>
                <w:szCs w:val="24"/>
                <w:lang w:val="en-US"/>
              </w:rPr>
              <w:drawing>
                <wp:inline distT="0" distB="0" distL="0" distR="0" wp14:anchorId="2FB6414E" wp14:editId="220864A8">
                  <wp:extent cx="1736725" cy="2141220"/>
                  <wp:effectExtent l="0" t="0" r="0" b="0"/>
                  <wp:docPr id="16096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36725" cy="2141220"/>
                          </a:xfrm>
                          <a:prstGeom prst="rect">
                            <a:avLst/>
                          </a:prstGeom>
                          <a:noFill/>
                          <a:ln>
                            <a:noFill/>
                          </a:ln>
                        </pic:spPr>
                      </pic:pic>
                    </a:graphicData>
                  </a:graphic>
                </wp:inline>
              </w:drawing>
            </w:r>
          </w:p>
        </w:tc>
        <w:tc>
          <w:tcPr>
            <w:tcW w:w="0" w:type="auto"/>
          </w:tcPr>
          <w:p w14:paraId="027ABBC0" w14:textId="0A012A85" w:rsidR="002F7572" w:rsidRPr="00CC282D" w:rsidRDefault="004D0B08" w:rsidP="00263B00">
            <w:pPr>
              <w:cnfStyle w:val="000000000000" w:firstRow="0" w:lastRow="0" w:firstColumn="0" w:lastColumn="0" w:oddVBand="0" w:evenVBand="0" w:oddHBand="0" w:evenHBand="0" w:firstRowFirstColumn="0" w:firstRowLastColumn="0" w:lastRowFirstColumn="0" w:lastRowLastColumn="0"/>
              <w:rPr>
                <w:sz w:val="24"/>
                <w:szCs w:val="24"/>
                <w:lang w:val="en-US"/>
              </w:rPr>
            </w:pPr>
            <w:r w:rsidRPr="004D0B08">
              <w:rPr>
                <w:sz w:val="24"/>
                <w:szCs w:val="24"/>
                <w:lang w:val="en-US"/>
              </w:rPr>
              <w:drawing>
                <wp:inline distT="0" distB="0" distL="0" distR="0" wp14:anchorId="06421395" wp14:editId="05622A96">
                  <wp:extent cx="1772285" cy="2148840"/>
                  <wp:effectExtent l="0" t="0" r="0" b="3810"/>
                  <wp:docPr id="1633211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86121" cy="2165616"/>
                          </a:xfrm>
                          <a:prstGeom prst="rect">
                            <a:avLst/>
                          </a:prstGeom>
                          <a:noFill/>
                          <a:ln>
                            <a:noFill/>
                          </a:ln>
                        </pic:spPr>
                      </pic:pic>
                    </a:graphicData>
                  </a:graphic>
                </wp:inline>
              </w:drawing>
            </w:r>
          </w:p>
        </w:tc>
        <w:tc>
          <w:tcPr>
            <w:tcW w:w="0" w:type="auto"/>
          </w:tcPr>
          <w:p w14:paraId="3981690D" w14:textId="142F7966" w:rsidR="002F7572" w:rsidRPr="00CC282D" w:rsidRDefault="00624AB2" w:rsidP="00624AB2">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624AB2">
              <w:rPr>
                <w:sz w:val="24"/>
                <w:szCs w:val="24"/>
                <w:lang w:val="en-US"/>
              </w:rPr>
              <w:drawing>
                <wp:inline distT="0" distB="0" distL="0" distR="0" wp14:anchorId="5C9351D0" wp14:editId="6E2B9833">
                  <wp:extent cx="1777365" cy="2133600"/>
                  <wp:effectExtent l="0" t="0" r="0" b="0"/>
                  <wp:docPr id="1617996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91320" cy="2150352"/>
                          </a:xfrm>
                          <a:prstGeom prst="rect">
                            <a:avLst/>
                          </a:prstGeom>
                          <a:noFill/>
                          <a:ln>
                            <a:noFill/>
                          </a:ln>
                        </pic:spPr>
                      </pic:pic>
                    </a:graphicData>
                  </a:graphic>
                </wp:inline>
              </w:drawing>
            </w:r>
          </w:p>
        </w:tc>
      </w:tr>
      <w:tr w:rsidR="00624AB2" w:rsidRPr="001519D4" w14:paraId="450918EC" w14:textId="77777777" w:rsidTr="000967C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8AED837" w14:textId="7B95E778" w:rsidR="002F7572" w:rsidRPr="001519D4" w:rsidRDefault="003142E9" w:rsidP="00263B00">
            <w:pPr>
              <w:rPr>
                <w:sz w:val="24"/>
                <w:szCs w:val="24"/>
              </w:rPr>
            </w:pPr>
            <w:r w:rsidRPr="003142E9">
              <w:rPr>
                <w:noProof/>
                <w:sz w:val="24"/>
                <w:szCs w:val="24"/>
              </w:rPr>
              <w:drawing>
                <wp:inline distT="0" distB="0" distL="0" distR="0" wp14:anchorId="40DDD20B" wp14:editId="53AD157D">
                  <wp:extent cx="1569720" cy="2063750"/>
                  <wp:effectExtent l="0" t="0" r="0" b="0"/>
                  <wp:docPr id="52849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93525" name=""/>
                          <pic:cNvPicPr/>
                        </pic:nvPicPr>
                        <pic:blipFill rotWithShape="1">
                          <a:blip r:embed="rId54"/>
                          <a:srcRect r="10068"/>
                          <a:stretch>
                            <a:fillRect/>
                          </a:stretch>
                        </pic:blipFill>
                        <pic:spPr bwMode="auto">
                          <a:xfrm>
                            <a:off x="0" y="0"/>
                            <a:ext cx="1581727" cy="2079536"/>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Pr>
          <w:p w14:paraId="56A97F42" w14:textId="7AC9E8D4" w:rsidR="002F7572" w:rsidRPr="001519D4" w:rsidRDefault="00E632F7" w:rsidP="00263B00">
            <w:pPr>
              <w:cnfStyle w:val="000000010000" w:firstRow="0" w:lastRow="0" w:firstColumn="0" w:lastColumn="0" w:oddVBand="0" w:evenVBand="0" w:oddHBand="0" w:evenHBand="1" w:firstRowFirstColumn="0" w:firstRowLastColumn="0" w:lastRowFirstColumn="0" w:lastRowLastColumn="0"/>
              <w:rPr>
                <w:sz w:val="24"/>
                <w:szCs w:val="24"/>
              </w:rPr>
            </w:pPr>
            <w:r w:rsidRPr="00E632F7">
              <w:rPr>
                <w:noProof/>
                <w:sz w:val="24"/>
                <w:szCs w:val="24"/>
              </w:rPr>
              <w:drawing>
                <wp:inline distT="0" distB="0" distL="0" distR="0" wp14:anchorId="2EF6111E" wp14:editId="570609B5">
                  <wp:extent cx="1562100" cy="2078990"/>
                  <wp:effectExtent l="0" t="0" r="0" b="0"/>
                  <wp:docPr id="37287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79649" name=""/>
                          <pic:cNvPicPr/>
                        </pic:nvPicPr>
                        <pic:blipFill rotWithShape="1">
                          <a:blip r:embed="rId55"/>
                          <a:srcRect r="10486"/>
                          <a:stretch>
                            <a:fillRect/>
                          </a:stretch>
                        </pic:blipFill>
                        <pic:spPr bwMode="auto">
                          <a:xfrm>
                            <a:off x="0" y="0"/>
                            <a:ext cx="1574365" cy="2095314"/>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Pr>
          <w:p w14:paraId="3F83F98B" w14:textId="3FE97E9D" w:rsidR="002F7572" w:rsidRPr="001519D4" w:rsidRDefault="008D2353" w:rsidP="005412AE">
            <w:pPr>
              <w:jc w:val="center"/>
              <w:cnfStyle w:val="000000010000" w:firstRow="0" w:lastRow="0" w:firstColumn="0" w:lastColumn="0" w:oddVBand="0" w:evenVBand="0" w:oddHBand="0" w:evenHBand="1" w:firstRowFirstColumn="0" w:firstRowLastColumn="0" w:lastRowFirstColumn="0" w:lastRowLastColumn="0"/>
              <w:rPr>
                <w:sz w:val="24"/>
                <w:szCs w:val="24"/>
              </w:rPr>
            </w:pPr>
            <w:r>
              <w:rPr>
                <w:noProof/>
                <w:sz w:val="24"/>
                <w:szCs w:val="24"/>
              </w:rPr>
              <w:drawing>
                <wp:inline distT="0" distB="0" distL="0" distR="0" wp14:anchorId="02BDB412" wp14:editId="206D3228">
                  <wp:extent cx="1765813" cy="2087880"/>
                  <wp:effectExtent l="0" t="0" r="6350" b="7620"/>
                  <wp:docPr id="9126802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73169" cy="2096578"/>
                          </a:xfrm>
                          <a:prstGeom prst="rect">
                            <a:avLst/>
                          </a:prstGeom>
                          <a:noFill/>
                        </pic:spPr>
                      </pic:pic>
                    </a:graphicData>
                  </a:graphic>
                </wp:inline>
              </w:drawing>
            </w:r>
          </w:p>
        </w:tc>
      </w:tr>
    </w:tbl>
    <w:p w14:paraId="29E21A1C" w14:textId="77777777" w:rsidR="00564C26" w:rsidRDefault="00564C26" w:rsidP="00D66281">
      <w:pPr>
        <w:rPr>
          <w:sz w:val="24"/>
          <w:szCs w:val="24"/>
        </w:rPr>
      </w:pPr>
    </w:p>
    <w:p w14:paraId="5A6D9B7D" w14:textId="3EE9379A" w:rsidR="002C7AA0" w:rsidRPr="002C7AA0" w:rsidRDefault="002C7AA0" w:rsidP="002C7AA0">
      <w:pPr>
        <w:rPr>
          <w:sz w:val="24"/>
          <w:szCs w:val="24"/>
        </w:rPr>
      </w:pPr>
      <w:r w:rsidRPr="002C7AA0">
        <w:rPr>
          <w:sz w:val="24"/>
          <w:szCs w:val="24"/>
        </w:rPr>
        <w:t xml:space="preserve">In the logistic regression specification, </w:t>
      </w:r>
      <w:r w:rsidR="00E1000A">
        <w:rPr>
          <w:sz w:val="24"/>
          <w:szCs w:val="24"/>
        </w:rPr>
        <w:t xml:space="preserve">features with the strongest predictive </w:t>
      </w:r>
      <w:r w:rsidR="00D825F6">
        <w:rPr>
          <w:sz w:val="24"/>
          <w:szCs w:val="24"/>
        </w:rPr>
        <w:t xml:space="preserve">power come from </w:t>
      </w:r>
      <w:r w:rsidRPr="002C7AA0">
        <w:rPr>
          <w:sz w:val="24"/>
          <w:szCs w:val="24"/>
        </w:rPr>
        <w:t>macro</w:t>
      </w:r>
      <w:r w:rsidR="00D4793C">
        <w:rPr>
          <w:sz w:val="24"/>
          <w:szCs w:val="24"/>
        </w:rPr>
        <w:t>economic</w:t>
      </w:r>
      <w:r w:rsidRPr="002C7AA0">
        <w:rPr>
          <w:sz w:val="24"/>
          <w:szCs w:val="24"/>
        </w:rPr>
        <w:t xml:space="preserve"> variables. </w:t>
      </w:r>
      <w:r w:rsidR="00A958C3" w:rsidRPr="00A958C3">
        <w:rPr>
          <w:sz w:val="24"/>
          <w:szCs w:val="24"/>
        </w:rPr>
        <w:t>The linear model seems to interpret the competition between momentum and value as being driven mostly by the overall financial regime</w:t>
      </w:r>
      <w:r w:rsidRPr="002C7AA0">
        <w:rPr>
          <w:sz w:val="24"/>
          <w:szCs w:val="24"/>
        </w:rPr>
        <w:t>.</w:t>
      </w:r>
      <w:r w:rsidR="006352AD">
        <w:rPr>
          <w:sz w:val="24"/>
          <w:szCs w:val="24"/>
        </w:rPr>
        <w:t xml:space="preserve"> </w:t>
      </w:r>
      <w:r w:rsidR="00B56CB1">
        <w:rPr>
          <w:sz w:val="24"/>
          <w:szCs w:val="24"/>
        </w:rPr>
        <w:t>With the introduction of nonlinear effects</w:t>
      </w:r>
      <w:r w:rsidR="00DC313D">
        <w:rPr>
          <w:sz w:val="24"/>
          <w:szCs w:val="24"/>
        </w:rPr>
        <w:t xml:space="preserve"> in the GAM, t</w:t>
      </w:r>
      <w:r w:rsidR="006352AD">
        <w:rPr>
          <w:sz w:val="24"/>
          <w:szCs w:val="24"/>
        </w:rPr>
        <w:t>he</w:t>
      </w:r>
      <w:r w:rsidR="000E78DC">
        <w:rPr>
          <w:sz w:val="24"/>
          <w:szCs w:val="24"/>
        </w:rPr>
        <w:t xml:space="preserve"> predictive structure shifts</w:t>
      </w:r>
      <w:r w:rsidR="009758B7">
        <w:rPr>
          <w:sz w:val="24"/>
          <w:szCs w:val="24"/>
        </w:rPr>
        <w:t xml:space="preserve">. </w:t>
      </w:r>
      <w:r w:rsidR="00A76531" w:rsidRPr="00A76531">
        <w:rPr>
          <w:sz w:val="24"/>
          <w:szCs w:val="24"/>
        </w:rPr>
        <w:t xml:space="preserve">Measures of relative volatility and factor dispersion rise to the top, while macro variables become somewhat less prominent. This suggests that nonlinearity allows the model to give more weight to the internal dynamics of the </w:t>
      </w:r>
      <w:r w:rsidR="00C536E6">
        <w:rPr>
          <w:sz w:val="24"/>
          <w:szCs w:val="24"/>
        </w:rPr>
        <w:t xml:space="preserve">factor </w:t>
      </w:r>
      <w:r w:rsidR="00FB71FF">
        <w:rPr>
          <w:sz w:val="24"/>
          <w:szCs w:val="24"/>
        </w:rPr>
        <w:t>pair</w:t>
      </w:r>
      <w:r w:rsidR="00A76531" w:rsidRPr="00A76531">
        <w:rPr>
          <w:sz w:val="24"/>
          <w:szCs w:val="24"/>
        </w:rPr>
        <w:t>.</w:t>
      </w:r>
    </w:p>
    <w:p w14:paraId="7A18D04F" w14:textId="1A92F0C6" w:rsidR="000B12B7" w:rsidRDefault="002C7AA0" w:rsidP="002C7AA0">
      <w:pPr>
        <w:rPr>
          <w:sz w:val="24"/>
          <w:szCs w:val="24"/>
        </w:rPr>
      </w:pPr>
      <w:r w:rsidRPr="00815D6D">
        <w:rPr>
          <w:color w:val="EE0000"/>
          <w:sz w:val="24"/>
          <w:szCs w:val="24"/>
        </w:rPr>
        <w:lastRenderedPageBreak/>
        <w:t>These results indicate that nonlinear marginal effects amplify the predictive role of dispersion signals within the factor spread itself.</w:t>
      </w:r>
      <w:r w:rsidR="002D52F7">
        <w:rPr>
          <w:sz w:val="24"/>
          <w:szCs w:val="24"/>
        </w:rPr>
        <w:t xml:space="preserve"> </w:t>
      </w:r>
      <w:r w:rsidRPr="002C7AA0">
        <w:rPr>
          <w:sz w:val="24"/>
          <w:szCs w:val="24"/>
        </w:rPr>
        <w:t xml:space="preserve">The </w:t>
      </w:r>
      <w:proofErr w:type="spellStart"/>
      <w:r w:rsidRPr="002C7AA0">
        <w:rPr>
          <w:sz w:val="24"/>
          <w:szCs w:val="24"/>
        </w:rPr>
        <w:t>XGBoost</w:t>
      </w:r>
      <w:proofErr w:type="spellEnd"/>
      <w:r w:rsidRPr="002C7AA0">
        <w:rPr>
          <w:sz w:val="24"/>
          <w:szCs w:val="24"/>
        </w:rPr>
        <w:t xml:space="preserve"> model strengthens this pattern further. </w:t>
      </w:r>
      <w:r w:rsidR="002D52F7" w:rsidRPr="002D52F7">
        <w:rPr>
          <w:sz w:val="24"/>
          <w:szCs w:val="24"/>
        </w:rPr>
        <w:t>The most important features are almost exclusively factor-specific instability metrics</w:t>
      </w:r>
      <w:r w:rsidR="008E5FBE">
        <w:rPr>
          <w:sz w:val="24"/>
          <w:szCs w:val="24"/>
        </w:rPr>
        <w:t xml:space="preserve">, such as </w:t>
      </w:r>
      <w:r w:rsidR="002D52F7" w:rsidRPr="002D52F7">
        <w:rPr>
          <w:sz w:val="24"/>
          <w:szCs w:val="24"/>
        </w:rPr>
        <w:t>correlation shifts, volatility ratios, and momentum spreads. Macroeconomic variables are still present in the model, but they appear to play a secondary</w:t>
      </w:r>
      <w:r w:rsidR="008E5FBE">
        <w:rPr>
          <w:sz w:val="24"/>
          <w:szCs w:val="24"/>
        </w:rPr>
        <w:t xml:space="preserve"> </w:t>
      </w:r>
      <w:r w:rsidR="002D52F7" w:rsidRPr="002D52F7">
        <w:rPr>
          <w:sz w:val="24"/>
          <w:szCs w:val="24"/>
        </w:rPr>
        <w:t>role.</w:t>
      </w:r>
    </w:p>
    <w:p w14:paraId="1A938EB6" w14:textId="77777777" w:rsidR="00CD2981" w:rsidRDefault="00CD2981" w:rsidP="002C7AA0">
      <w:pPr>
        <w:rPr>
          <w:sz w:val="24"/>
          <w:szCs w:val="24"/>
        </w:rPr>
      </w:pPr>
    </w:p>
    <w:p w14:paraId="6527CECD" w14:textId="24D8DA5C" w:rsidR="00CC26B6" w:rsidRPr="002817E7" w:rsidRDefault="00C87217" w:rsidP="002817E7">
      <w:pPr>
        <w:pStyle w:val="Heading3"/>
        <w:numPr>
          <w:ilvl w:val="0"/>
          <w:numId w:val="0"/>
        </w:numPr>
        <w:rPr>
          <w:rFonts w:eastAsia="Times New Roman"/>
        </w:rPr>
      </w:pPr>
      <w:r w:rsidRPr="002817E7">
        <w:rPr>
          <w:rFonts w:eastAsia="Times New Roman"/>
        </w:rPr>
        <w:t xml:space="preserve">Momentum vs Quality – </w:t>
      </w:r>
      <w:r w:rsidR="00E33626" w:rsidRPr="00E33626">
        <w:rPr>
          <w:rFonts w:eastAsia="Times New Roman"/>
        </w:rPr>
        <w:t>Factor Dispersion Signals Conditioned by Broader Market Dynamics</w:t>
      </w:r>
    </w:p>
    <w:p w14:paraId="5BAE2206" w14:textId="4F27719A" w:rsidR="008565B4" w:rsidRPr="001519D4" w:rsidRDefault="00E17101" w:rsidP="00CC26B6">
      <w:pPr>
        <w:rPr>
          <w:sz w:val="24"/>
          <w:szCs w:val="24"/>
        </w:rPr>
      </w:pPr>
      <w:r>
        <w:rPr>
          <w:sz w:val="24"/>
          <w:szCs w:val="24"/>
        </w:rPr>
        <w:t>While</w:t>
      </w:r>
      <w:r w:rsidR="002F6037">
        <w:rPr>
          <w:sz w:val="24"/>
          <w:szCs w:val="24"/>
        </w:rPr>
        <w:t xml:space="preserve"> internal dispersion between the factors is still important</w:t>
      </w:r>
      <w:r w:rsidR="00DA5F3B">
        <w:rPr>
          <w:sz w:val="24"/>
          <w:szCs w:val="24"/>
        </w:rPr>
        <w:t xml:space="preserve"> for </w:t>
      </w:r>
      <w:r w:rsidR="000647A9">
        <w:rPr>
          <w:sz w:val="24"/>
          <w:szCs w:val="24"/>
        </w:rPr>
        <w:t xml:space="preserve">the </w:t>
      </w:r>
      <w:r w:rsidR="00DA5F3B">
        <w:rPr>
          <w:sz w:val="24"/>
          <w:szCs w:val="24"/>
        </w:rPr>
        <w:t>momentum and value</w:t>
      </w:r>
      <w:r w:rsidR="000647A9">
        <w:rPr>
          <w:sz w:val="24"/>
          <w:szCs w:val="24"/>
        </w:rPr>
        <w:t xml:space="preserve"> pair, their</w:t>
      </w:r>
      <w:r w:rsidR="000647A9" w:rsidRPr="000647A9">
        <w:rPr>
          <w:sz w:val="24"/>
          <w:szCs w:val="24"/>
        </w:rPr>
        <w:t xml:space="preserve"> influence appears to be heavily shaped by the broader market environment.</w:t>
      </w:r>
      <w:r w:rsidR="008E7149">
        <w:rPr>
          <w:sz w:val="24"/>
          <w:szCs w:val="24"/>
        </w:rPr>
        <w:t xml:space="preserve"> Fac</w:t>
      </w:r>
      <w:r w:rsidR="009D5A44">
        <w:rPr>
          <w:sz w:val="24"/>
          <w:szCs w:val="24"/>
        </w:rPr>
        <w:t>t</w:t>
      </w:r>
      <w:r w:rsidR="008E7149">
        <w:rPr>
          <w:sz w:val="24"/>
          <w:szCs w:val="24"/>
        </w:rPr>
        <w:t>or leadership transitions</w:t>
      </w:r>
      <w:r w:rsidR="00FE4147">
        <w:rPr>
          <w:sz w:val="24"/>
          <w:szCs w:val="24"/>
        </w:rPr>
        <w:t xml:space="preserve"> depend on both internal factor dyn</w:t>
      </w:r>
      <w:r w:rsidR="00266A25">
        <w:rPr>
          <w:sz w:val="24"/>
          <w:szCs w:val="24"/>
        </w:rPr>
        <w:t>ami</w:t>
      </w:r>
      <w:r w:rsidR="00FE4147">
        <w:rPr>
          <w:sz w:val="24"/>
          <w:szCs w:val="24"/>
        </w:rPr>
        <w:t>cs and the overall market risk environments.</w:t>
      </w:r>
    </w:p>
    <w:tbl>
      <w:tblPr>
        <w:tblStyle w:val="PlainTable3"/>
        <w:tblW w:w="10876" w:type="dxa"/>
        <w:tblInd w:w="-993" w:type="dxa"/>
        <w:tblBorders>
          <w:insideH w:val="single" w:sz="4" w:space="0" w:color="auto"/>
          <w:insideV w:val="single" w:sz="4" w:space="0" w:color="auto"/>
        </w:tblBorders>
        <w:tblLook w:val="04A0" w:firstRow="1" w:lastRow="0" w:firstColumn="1" w:lastColumn="0" w:noHBand="0" w:noVBand="1"/>
      </w:tblPr>
      <w:tblGrid>
        <w:gridCol w:w="308"/>
        <w:gridCol w:w="3237"/>
        <w:gridCol w:w="3605"/>
        <w:gridCol w:w="3726"/>
      </w:tblGrid>
      <w:tr w:rsidR="00F2096D" w:rsidRPr="001519D4" w14:paraId="2078EEA3" w14:textId="77777777" w:rsidTr="0024474D">
        <w:trPr>
          <w:gridBefore w:val="1"/>
          <w:cnfStyle w:val="100000000000" w:firstRow="1" w:lastRow="0" w:firstColumn="0" w:lastColumn="0" w:oddVBand="0" w:evenVBand="0" w:oddHBand="0" w:evenHBand="0" w:firstRowFirstColumn="0" w:firstRowLastColumn="0" w:lastRowFirstColumn="0" w:lastRowLastColumn="0"/>
          <w:wBefore w:w="308" w:type="dxa"/>
        </w:trPr>
        <w:tc>
          <w:tcPr>
            <w:cnfStyle w:val="001000000100" w:firstRow="0" w:lastRow="0" w:firstColumn="1" w:lastColumn="0" w:oddVBand="0" w:evenVBand="0" w:oddHBand="0" w:evenHBand="0" w:firstRowFirstColumn="1" w:firstRowLastColumn="0" w:lastRowFirstColumn="0" w:lastRowLastColumn="0"/>
            <w:tcW w:w="3237" w:type="dxa"/>
          </w:tcPr>
          <w:p w14:paraId="78055FED" w14:textId="19C04F51" w:rsidR="00A31579" w:rsidRPr="00917C47" w:rsidRDefault="00A31579" w:rsidP="00785691">
            <w:pPr>
              <w:jc w:val="center"/>
              <w:rPr>
                <w:rFonts w:asciiTheme="minorHAnsi" w:hAnsiTheme="minorHAnsi" w:cstheme="minorHAnsi"/>
                <w:b/>
                <w:bCs w:val="0"/>
                <w:sz w:val="24"/>
                <w:szCs w:val="24"/>
              </w:rPr>
            </w:pPr>
            <w:r w:rsidRPr="00917C47">
              <w:rPr>
                <w:rFonts w:asciiTheme="minorHAnsi" w:hAnsiTheme="minorHAnsi" w:cstheme="minorHAnsi"/>
                <w:b/>
                <w:bCs w:val="0"/>
                <w:sz w:val="24"/>
                <w:szCs w:val="24"/>
              </w:rPr>
              <w:t>Logistic</w:t>
            </w:r>
          </w:p>
        </w:tc>
        <w:tc>
          <w:tcPr>
            <w:tcW w:w="3605" w:type="dxa"/>
          </w:tcPr>
          <w:p w14:paraId="013DF89E" w14:textId="3D95B128" w:rsidR="00A31579" w:rsidRPr="00917C47" w:rsidRDefault="00785691" w:rsidP="0078569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val="0"/>
                <w:sz w:val="24"/>
                <w:szCs w:val="24"/>
              </w:rPr>
            </w:pPr>
            <w:r w:rsidRPr="00917C47">
              <w:rPr>
                <w:rFonts w:asciiTheme="minorHAnsi" w:hAnsiTheme="minorHAnsi" w:cstheme="minorHAnsi"/>
                <w:b/>
                <w:bCs w:val="0"/>
                <w:sz w:val="24"/>
                <w:szCs w:val="24"/>
              </w:rPr>
              <w:t>GAM</w:t>
            </w:r>
          </w:p>
        </w:tc>
        <w:tc>
          <w:tcPr>
            <w:tcW w:w="3726" w:type="dxa"/>
          </w:tcPr>
          <w:p w14:paraId="41778011" w14:textId="0627FF4B" w:rsidR="00A31579" w:rsidRPr="00917C47" w:rsidRDefault="00785691" w:rsidP="0078569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val="0"/>
                <w:noProof/>
                <w:sz w:val="24"/>
                <w:szCs w:val="24"/>
              </w:rPr>
            </w:pPr>
            <w:r w:rsidRPr="00917C47">
              <w:rPr>
                <w:rFonts w:asciiTheme="minorHAnsi" w:hAnsiTheme="minorHAnsi" w:cstheme="minorHAnsi"/>
                <w:b/>
                <w:bCs w:val="0"/>
                <w:noProof/>
                <w:sz w:val="24"/>
                <w:szCs w:val="24"/>
              </w:rPr>
              <w:t>XGBoost</w:t>
            </w:r>
          </w:p>
        </w:tc>
      </w:tr>
      <w:tr w:rsidR="0024474D" w:rsidRPr="001519D4" w14:paraId="53F311C7" w14:textId="77777777" w:rsidTr="0024474D">
        <w:tc>
          <w:tcPr>
            <w:cnfStyle w:val="001000000000" w:firstRow="0" w:lastRow="0" w:firstColumn="1" w:lastColumn="0" w:oddVBand="0" w:evenVBand="0" w:oddHBand="0" w:evenHBand="0" w:firstRowFirstColumn="0" w:firstRowLastColumn="0" w:lastRowFirstColumn="0" w:lastRowLastColumn="0"/>
            <w:tcW w:w="3545" w:type="dxa"/>
            <w:gridSpan w:val="2"/>
          </w:tcPr>
          <w:p w14:paraId="3D215DCF" w14:textId="6C6B7F4E" w:rsidR="009F72B3" w:rsidRPr="009F72B3" w:rsidRDefault="009F72B3" w:rsidP="009F72B3">
            <w:pPr>
              <w:rPr>
                <w:sz w:val="24"/>
                <w:szCs w:val="24"/>
                <w:lang w:val="en-US"/>
              </w:rPr>
            </w:pPr>
            <w:r w:rsidRPr="009F72B3">
              <w:rPr>
                <w:sz w:val="24"/>
                <w:szCs w:val="24"/>
                <w:lang w:val="en-US"/>
              </w:rPr>
              <w:drawing>
                <wp:inline distT="0" distB="0" distL="0" distR="0" wp14:anchorId="1546185D" wp14:editId="3B1902C6">
                  <wp:extent cx="2102485" cy="2362200"/>
                  <wp:effectExtent l="0" t="0" r="0" b="0"/>
                  <wp:docPr id="1969239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109607" cy="2370202"/>
                          </a:xfrm>
                          <a:prstGeom prst="rect">
                            <a:avLst/>
                          </a:prstGeom>
                          <a:noFill/>
                          <a:ln>
                            <a:noFill/>
                          </a:ln>
                        </pic:spPr>
                      </pic:pic>
                    </a:graphicData>
                  </a:graphic>
                </wp:inline>
              </w:drawing>
            </w:r>
          </w:p>
          <w:p w14:paraId="7C5BC84F" w14:textId="6B6867AA" w:rsidR="00FF5423" w:rsidRPr="00844D6E" w:rsidRDefault="00FF5423" w:rsidP="006D44F0">
            <w:pPr>
              <w:rPr>
                <w:sz w:val="24"/>
                <w:szCs w:val="24"/>
                <w:lang w:val="en-US"/>
              </w:rPr>
            </w:pPr>
          </w:p>
        </w:tc>
        <w:tc>
          <w:tcPr>
            <w:tcW w:w="3605" w:type="dxa"/>
          </w:tcPr>
          <w:p w14:paraId="6820880A" w14:textId="4D9425FB" w:rsidR="00FF5423" w:rsidRPr="00F2096D" w:rsidRDefault="00B1550D" w:rsidP="006D44F0">
            <w:pPr>
              <w:cnfStyle w:val="000000000000" w:firstRow="0" w:lastRow="0" w:firstColumn="0" w:lastColumn="0" w:oddVBand="0" w:evenVBand="0" w:oddHBand="0" w:evenHBand="0" w:firstRowFirstColumn="0" w:firstRowLastColumn="0" w:lastRowFirstColumn="0" w:lastRowLastColumn="0"/>
              <w:rPr>
                <w:sz w:val="24"/>
                <w:szCs w:val="24"/>
                <w:lang w:val="en-US"/>
              </w:rPr>
            </w:pPr>
            <w:r w:rsidRPr="00B1550D">
              <w:rPr>
                <w:sz w:val="24"/>
                <w:szCs w:val="24"/>
                <w:lang w:val="en-US"/>
              </w:rPr>
              <w:drawing>
                <wp:inline distT="0" distB="0" distL="0" distR="0" wp14:anchorId="5536073F" wp14:editId="792C7F35">
                  <wp:extent cx="2072005" cy="2369820"/>
                  <wp:effectExtent l="0" t="0" r="4445" b="0"/>
                  <wp:docPr id="821930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078737" cy="2377520"/>
                          </a:xfrm>
                          <a:prstGeom prst="rect">
                            <a:avLst/>
                          </a:prstGeom>
                          <a:noFill/>
                          <a:ln>
                            <a:noFill/>
                          </a:ln>
                        </pic:spPr>
                      </pic:pic>
                    </a:graphicData>
                  </a:graphic>
                </wp:inline>
              </w:drawing>
            </w:r>
          </w:p>
        </w:tc>
        <w:tc>
          <w:tcPr>
            <w:tcW w:w="3726" w:type="dxa"/>
          </w:tcPr>
          <w:p w14:paraId="1F31245F" w14:textId="2919398B" w:rsidR="004141A2" w:rsidRPr="004141A2" w:rsidRDefault="004141A2" w:rsidP="004141A2">
            <w:pPr>
              <w:cnfStyle w:val="000000000000" w:firstRow="0" w:lastRow="0" w:firstColumn="0" w:lastColumn="0" w:oddVBand="0" w:evenVBand="0" w:oddHBand="0" w:evenHBand="0" w:firstRowFirstColumn="0" w:firstRowLastColumn="0" w:lastRowFirstColumn="0" w:lastRowLastColumn="0"/>
              <w:rPr>
                <w:sz w:val="24"/>
                <w:szCs w:val="24"/>
                <w:lang w:val="en-US"/>
              </w:rPr>
            </w:pPr>
            <w:r w:rsidRPr="004141A2">
              <w:rPr>
                <w:sz w:val="24"/>
                <w:szCs w:val="24"/>
                <w:lang w:val="en-US"/>
              </w:rPr>
              <w:drawing>
                <wp:inline distT="0" distB="0" distL="0" distR="0" wp14:anchorId="11FC82C3" wp14:editId="19BCC05D">
                  <wp:extent cx="2087245" cy="2385060"/>
                  <wp:effectExtent l="0" t="0" r="8255" b="0"/>
                  <wp:docPr id="618153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104695" cy="2405000"/>
                          </a:xfrm>
                          <a:prstGeom prst="rect">
                            <a:avLst/>
                          </a:prstGeom>
                          <a:noFill/>
                          <a:ln>
                            <a:noFill/>
                          </a:ln>
                        </pic:spPr>
                      </pic:pic>
                    </a:graphicData>
                  </a:graphic>
                </wp:inline>
              </w:drawing>
            </w:r>
          </w:p>
          <w:p w14:paraId="430FE5E3" w14:textId="2F325725" w:rsidR="00FF5423" w:rsidRPr="00F2096D" w:rsidRDefault="00FF5423" w:rsidP="006D44F0">
            <w:pPr>
              <w:cnfStyle w:val="000000000000" w:firstRow="0" w:lastRow="0" w:firstColumn="0" w:lastColumn="0" w:oddVBand="0" w:evenVBand="0" w:oddHBand="0" w:evenHBand="0" w:firstRowFirstColumn="0" w:firstRowLastColumn="0" w:lastRowFirstColumn="0" w:lastRowLastColumn="0"/>
              <w:rPr>
                <w:sz w:val="24"/>
                <w:szCs w:val="24"/>
                <w:lang w:val="en-US"/>
              </w:rPr>
            </w:pPr>
          </w:p>
        </w:tc>
      </w:tr>
      <w:tr w:rsidR="0024474D" w:rsidRPr="001519D4" w14:paraId="36E8D3CF" w14:textId="77777777" w:rsidTr="0024474D">
        <w:trPr>
          <w:gridBefore w:val="1"/>
          <w:cnfStyle w:val="000000010000" w:firstRow="0" w:lastRow="0" w:firstColumn="0" w:lastColumn="0" w:oddVBand="0" w:evenVBand="0" w:oddHBand="0" w:evenHBand="1" w:firstRowFirstColumn="0" w:firstRowLastColumn="0" w:lastRowFirstColumn="0" w:lastRowLastColumn="0"/>
          <w:wBefore w:w="308" w:type="dxa"/>
        </w:trPr>
        <w:tc>
          <w:tcPr>
            <w:cnfStyle w:val="001000000000" w:firstRow="0" w:lastRow="0" w:firstColumn="1" w:lastColumn="0" w:oddVBand="0" w:evenVBand="0" w:oddHBand="0" w:evenHBand="0" w:firstRowFirstColumn="0" w:firstRowLastColumn="0" w:lastRowFirstColumn="0" w:lastRowLastColumn="0"/>
            <w:tcW w:w="3237" w:type="dxa"/>
          </w:tcPr>
          <w:p w14:paraId="1ED10821" w14:textId="03BB5A80" w:rsidR="00FF5423" w:rsidRPr="001519D4" w:rsidRDefault="001E4CEB" w:rsidP="006D44F0">
            <w:pPr>
              <w:rPr>
                <w:sz w:val="24"/>
                <w:szCs w:val="24"/>
              </w:rPr>
            </w:pPr>
            <w:r>
              <w:rPr>
                <w:noProof/>
                <w:sz w:val="24"/>
                <w:szCs w:val="24"/>
              </w:rPr>
              <w:lastRenderedPageBreak/>
              <w:drawing>
                <wp:inline distT="0" distB="0" distL="0" distR="0" wp14:anchorId="73022ED9" wp14:editId="11AF0126">
                  <wp:extent cx="1851660" cy="2293246"/>
                  <wp:effectExtent l="0" t="0" r="0" b="0"/>
                  <wp:docPr id="17231246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r="10521"/>
                          <a:stretch>
                            <a:fillRect/>
                          </a:stretch>
                        </pic:blipFill>
                        <pic:spPr bwMode="auto">
                          <a:xfrm>
                            <a:off x="0" y="0"/>
                            <a:ext cx="1871722" cy="23180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05" w:type="dxa"/>
          </w:tcPr>
          <w:p w14:paraId="5431ABF5" w14:textId="64386475" w:rsidR="00FF5423" w:rsidRPr="001519D4" w:rsidRDefault="00BE1172" w:rsidP="006D44F0">
            <w:pPr>
              <w:cnfStyle w:val="000000010000" w:firstRow="0" w:lastRow="0" w:firstColumn="0" w:lastColumn="0" w:oddVBand="0" w:evenVBand="0" w:oddHBand="0" w:evenHBand="1" w:firstRowFirstColumn="0" w:firstRowLastColumn="0" w:lastRowFirstColumn="0" w:lastRowLastColumn="0"/>
              <w:rPr>
                <w:sz w:val="24"/>
                <w:szCs w:val="24"/>
              </w:rPr>
            </w:pPr>
            <w:r>
              <w:rPr>
                <w:noProof/>
                <w:sz w:val="24"/>
                <w:szCs w:val="24"/>
              </w:rPr>
              <w:drawing>
                <wp:inline distT="0" distB="0" distL="0" distR="0" wp14:anchorId="6E7418ED" wp14:editId="5C1E4E4F">
                  <wp:extent cx="2065020" cy="2306320"/>
                  <wp:effectExtent l="0" t="0" r="0" b="0"/>
                  <wp:docPr id="5085529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r="11040"/>
                          <a:stretch>
                            <a:fillRect/>
                          </a:stretch>
                        </pic:blipFill>
                        <pic:spPr bwMode="auto">
                          <a:xfrm>
                            <a:off x="0" y="0"/>
                            <a:ext cx="2082385" cy="23257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26" w:type="dxa"/>
          </w:tcPr>
          <w:p w14:paraId="109ECB45" w14:textId="28A2E515" w:rsidR="00FF5423" w:rsidRPr="001519D4" w:rsidRDefault="00252967" w:rsidP="00252967">
            <w:pPr>
              <w:jc w:val="right"/>
              <w:cnfStyle w:val="000000010000" w:firstRow="0" w:lastRow="0" w:firstColumn="0" w:lastColumn="0" w:oddVBand="0" w:evenVBand="0" w:oddHBand="0" w:evenHBand="1" w:firstRowFirstColumn="0" w:firstRowLastColumn="0" w:lastRowFirstColumn="0" w:lastRowLastColumn="0"/>
              <w:rPr>
                <w:sz w:val="24"/>
                <w:szCs w:val="24"/>
              </w:rPr>
            </w:pPr>
            <w:r>
              <w:rPr>
                <w:noProof/>
                <w:sz w:val="24"/>
                <w:szCs w:val="24"/>
              </w:rPr>
              <w:drawing>
                <wp:inline distT="0" distB="0" distL="0" distR="0" wp14:anchorId="0D36BF80" wp14:editId="6B73FF84">
                  <wp:extent cx="2045335" cy="2293620"/>
                  <wp:effectExtent l="0" t="0" r="0" b="0"/>
                  <wp:docPr id="440590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066453" cy="2317301"/>
                          </a:xfrm>
                          <a:prstGeom prst="rect">
                            <a:avLst/>
                          </a:prstGeom>
                          <a:noFill/>
                        </pic:spPr>
                      </pic:pic>
                    </a:graphicData>
                  </a:graphic>
                </wp:inline>
              </w:drawing>
            </w:r>
          </w:p>
        </w:tc>
      </w:tr>
    </w:tbl>
    <w:p w14:paraId="2B4B2646" w14:textId="172681A8" w:rsidR="009A5101" w:rsidRPr="009A5101" w:rsidRDefault="00E01024" w:rsidP="009A5101">
      <w:pPr>
        <w:rPr>
          <w:sz w:val="24"/>
          <w:szCs w:val="24"/>
        </w:rPr>
      </w:pPr>
      <w:r w:rsidRPr="00E01024">
        <w:rPr>
          <w:sz w:val="24"/>
          <w:szCs w:val="24"/>
        </w:rPr>
        <w:t xml:space="preserve">In the logistic regression model, the main predictors are relative valuation and dispersion between the two factors, with several valuation and sentiment indicators also among the important variables. This indicates that, even in a linear framework, the model picks up both </w:t>
      </w:r>
      <w:r w:rsidR="003E2809">
        <w:rPr>
          <w:sz w:val="24"/>
          <w:szCs w:val="24"/>
        </w:rPr>
        <w:t>relative factor</w:t>
      </w:r>
      <w:r w:rsidRPr="00E01024">
        <w:rPr>
          <w:sz w:val="24"/>
          <w:szCs w:val="24"/>
        </w:rPr>
        <w:t xml:space="preserve"> dynamics and broader market signals that influence when one factor starts to outperform the other. This aligns with evidence that factor performance often reflects interactions between internal factor characteristics and evolving market conditions</w:t>
      </w:r>
      <w:r w:rsidR="00746ABD">
        <w:rPr>
          <w:sz w:val="24"/>
          <w:szCs w:val="24"/>
        </w:rPr>
        <w:t xml:space="preserve"> </w:t>
      </w:r>
      <w:r w:rsidR="00746ABD" w:rsidRPr="00746ABD">
        <w:rPr>
          <w:color w:val="EE0000"/>
          <w:sz w:val="24"/>
          <w:szCs w:val="24"/>
        </w:rPr>
        <w:t>(</w:t>
      </w:r>
      <w:proofErr w:type="spellStart"/>
      <w:r w:rsidR="007D6B8F" w:rsidRPr="00746ABD">
        <w:rPr>
          <w:color w:val="EE0000"/>
          <w:sz w:val="24"/>
          <w:szCs w:val="24"/>
        </w:rPr>
        <w:t>Koijen</w:t>
      </w:r>
      <w:proofErr w:type="spellEnd"/>
      <w:r w:rsidR="007D6B8F" w:rsidRPr="00746ABD">
        <w:rPr>
          <w:color w:val="EE0000"/>
          <w:sz w:val="24"/>
          <w:szCs w:val="24"/>
        </w:rPr>
        <w:t xml:space="preserve"> et al., 2018)</w:t>
      </w:r>
      <w:r w:rsidR="007D6B8F" w:rsidRPr="007D6B8F">
        <w:rPr>
          <w:sz w:val="24"/>
          <w:szCs w:val="24"/>
        </w:rPr>
        <w:t xml:space="preserve">. </w:t>
      </w:r>
    </w:p>
    <w:p w14:paraId="3AFE0297" w14:textId="1FCEA6B1" w:rsidR="009A5101" w:rsidRPr="009A5101" w:rsidRDefault="00904788" w:rsidP="009A5101">
      <w:pPr>
        <w:rPr>
          <w:sz w:val="24"/>
          <w:szCs w:val="24"/>
        </w:rPr>
      </w:pPr>
      <w:r w:rsidRPr="00904788">
        <w:rPr>
          <w:sz w:val="24"/>
          <w:szCs w:val="24"/>
        </w:rPr>
        <w:t xml:space="preserve">When we introduce </w:t>
      </w:r>
      <w:r>
        <w:rPr>
          <w:sz w:val="24"/>
          <w:szCs w:val="24"/>
        </w:rPr>
        <w:t xml:space="preserve">smooth </w:t>
      </w:r>
      <w:r w:rsidRPr="00904788">
        <w:rPr>
          <w:sz w:val="24"/>
          <w:szCs w:val="24"/>
        </w:rPr>
        <w:t>nonlinearity</w:t>
      </w:r>
      <w:r>
        <w:rPr>
          <w:sz w:val="24"/>
          <w:szCs w:val="24"/>
        </w:rPr>
        <w:t xml:space="preserve"> with GAMs</w:t>
      </w:r>
      <w:r w:rsidRPr="00904788">
        <w:rPr>
          <w:sz w:val="24"/>
          <w:szCs w:val="24"/>
        </w:rPr>
        <w:t xml:space="preserve">, the influence of </w:t>
      </w:r>
      <w:r w:rsidR="00300423">
        <w:rPr>
          <w:sz w:val="24"/>
          <w:szCs w:val="24"/>
        </w:rPr>
        <w:t xml:space="preserve">relative factor dynamics </w:t>
      </w:r>
      <w:r w:rsidRPr="00904788">
        <w:rPr>
          <w:sz w:val="24"/>
          <w:szCs w:val="24"/>
        </w:rPr>
        <w:t>grows</w:t>
      </w:r>
      <w:r w:rsidR="008227CA">
        <w:rPr>
          <w:sz w:val="24"/>
          <w:szCs w:val="24"/>
        </w:rPr>
        <w:t xml:space="preserve"> while </w:t>
      </w:r>
      <w:r w:rsidR="008227CA" w:rsidRPr="008227CA">
        <w:rPr>
          <w:sz w:val="24"/>
          <w:szCs w:val="24"/>
        </w:rPr>
        <w:t xml:space="preserve">market-related indicators such as global volatility and macroeconomic variables </w:t>
      </w:r>
      <w:r w:rsidR="004B3F78">
        <w:rPr>
          <w:sz w:val="24"/>
          <w:szCs w:val="24"/>
        </w:rPr>
        <w:t>play a secondary role</w:t>
      </w:r>
      <w:r w:rsidRPr="00904788">
        <w:rPr>
          <w:sz w:val="24"/>
          <w:szCs w:val="24"/>
        </w:rPr>
        <w:t xml:space="preserve">. </w:t>
      </w:r>
      <w:r w:rsidR="007A5566" w:rsidRPr="007A5566">
        <w:rPr>
          <w:sz w:val="24"/>
          <w:szCs w:val="24"/>
        </w:rPr>
        <w:t xml:space="preserve">This suggests that the predictive value of factor dispersion changes </w:t>
      </w:r>
      <w:r w:rsidR="00E01A6A">
        <w:rPr>
          <w:sz w:val="24"/>
          <w:szCs w:val="24"/>
        </w:rPr>
        <w:t xml:space="preserve">may be conditioned by </w:t>
      </w:r>
      <w:r w:rsidR="001B4D99">
        <w:rPr>
          <w:sz w:val="24"/>
          <w:szCs w:val="24"/>
        </w:rPr>
        <w:t xml:space="preserve">prevailing </w:t>
      </w:r>
      <w:r w:rsidR="007A5566" w:rsidRPr="007A5566">
        <w:rPr>
          <w:sz w:val="24"/>
          <w:szCs w:val="24"/>
        </w:rPr>
        <w:t>market environments. In other words, dispersion signals remain central, but their effectiveness depends on the current risk environment</w:t>
      </w:r>
      <w:r w:rsidRPr="00904788">
        <w:rPr>
          <w:sz w:val="24"/>
          <w:szCs w:val="24"/>
        </w:rPr>
        <w:t xml:space="preserve"> </w:t>
      </w:r>
      <w:sdt>
        <w:sdtPr>
          <w:rPr>
            <w:sz w:val="24"/>
            <w:szCs w:val="24"/>
          </w:rPr>
          <w:id w:val="1569450736"/>
          <w:citation/>
        </w:sdtPr>
        <w:sdtContent>
          <w:r w:rsidR="00C7633F">
            <w:rPr>
              <w:sz w:val="24"/>
              <w:szCs w:val="24"/>
            </w:rPr>
            <w:fldChar w:fldCharType="begin"/>
          </w:r>
          <w:r w:rsidR="00C7633F">
            <w:rPr>
              <w:sz w:val="24"/>
              <w:szCs w:val="24"/>
            </w:rPr>
            <w:instrText xml:space="preserve"> CITATION Hastie2 \l 7177 </w:instrText>
          </w:r>
          <w:r w:rsidR="00C7633F">
            <w:rPr>
              <w:sz w:val="24"/>
              <w:szCs w:val="24"/>
            </w:rPr>
            <w:fldChar w:fldCharType="separate"/>
          </w:r>
          <w:r w:rsidR="00C7633F" w:rsidRPr="00C7633F">
            <w:rPr>
              <w:noProof/>
              <w:sz w:val="24"/>
              <w:szCs w:val="24"/>
            </w:rPr>
            <w:t>(Hastie, Tibshirani, &amp; Friedman, 2009)</w:t>
          </w:r>
          <w:r w:rsidR="00C7633F">
            <w:rPr>
              <w:sz w:val="24"/>
              <w:szCs w:val="24"/>
            </w:rPr>
            <w:fldChar w:fldCharType="end"/>
          </w:r>
        </w:sdtContent>
      </w:sdt>
      <w:r w:rsidRPr="00904788">
        <w:rPr>
          <w:sz w:val="24"/>
          <w:szCs w:val="24"/>
        </w:rPr>
        <w:t>. This indicates that the GAM captures a more complex relationship where the effectiveness of a dispersion signal depends on the market's state.</w:t>
      </w:r>
    </w:p>
    <w:p w14:paraId="0E2FFE40" w14:textId="0A3EDF93" w:rsidR="009A5101" w:rsidRPr="009A5101" w:rsidRDefault="00AE6C85" w:rsidP="000F2D64">
      <w:pPr>
        <w:rPr>
          <w:sz w:val="24"/>
          <w:szCs w:val="24"/>
        </w:rPr>
      </w:pPr>
      <w:r w:rsidRPr="00AE6C85">
        <w:rPr>
          <w:sz w:val="24"/>
          <w:szCs w:val="24"/>
        </w:rPr>
        <w:t xml:space="preserve">The </w:t>
      </w:r>
      <w:proofErr w:type="spellStart"/>
      <w:r w:rsidR="0054283B">
        <w:rPr>
          <w:sz w:val="24"/>
          <w:szCs w:val="24"/>
        </w:rPr>
        <w:t>XGBoost</w:t>
      </w:r>
      <w:proofErr w:type="spellEnd"/>
      <w:r w:rsidRPr="00AE6C85">
        <w:rPr>
          <w:sz w:val="24"/>
          <w:szCs w:val="24"/>
        </w:rPr>
        <w:t xml:space="preserve"> reveals </w:t>
      </w:r>
      <w:r w:rsidR="00A92A13">
        <w:rPr>
          <w:sz w:val="24"/>
          <w:szCs w:val="24"/>
        </w:rPr>
        <w:t>a mo</w:t>
      </w:r>
      <w:r w:rsidR="00860AC1">
        <w:rPr>
          <w:sz w:val="24"/>
          <w:szCs w:val="24"/>
        </w:rPr>
        <w:t>re complex predictive landscape</w:t>
      </w:r>
      <w:r w:rsidRPr="00AE6C85">
        <w:rPr>
          <w:sz w:val="24"/>
          <w:szCs w:val="24"/>
        </w:rPr>
        <w:t xml:space="preserve">. </w:t>
      </w:r>
      <w:r w:rsidR="00C165A9" w:rsidRPr="00C165A9">
        <w:rPr>
          <w:sz w:val="24"/>
          <w:szCs w:val="24"/>
        </w:rPr>
        <w:t>It still prioritises factor dispersion and relative valuation indicators, but it also includes cross-asset signals like currency and commodity variables, along with broader macroeconomic indicators.</w:t>
      </w:r>
      <w:r w:rsidR="00F6233C" w:rsidRPr="00F6233C">
        <w:t xml:space="preserve"> </w:t>
      </w:r>
      <w:r w:rsidR="00F6233C" w:rsidRPr="00F6233C">
        <w:rPr>
          <w:sz w:val="24"/>
          <w:szCs w:val="24"/>
        </w:rPr>
        <w:t>Instead of replacing factor-specific signals, these variables interact with them, pointing to market conditions under which dispersion becomes most informative. This interaction-driven structure is typical of tree-based ensemble models, which are effective at detecting nonlinear interactions across diverse predictors</w:t>
      </w:r>
      <w:sdt>
        <w:sdtPr>
          <w:rPr>
            <w:sz w:val="24"/>
            <w:szCs w:val="24"/>
          </w:rPr>
          <w:id w:val="246460805"/>
          <w:citation/>
        </w:sdtPr>
        <w:sdtContent>
          <w:r w:rsidR="006D2BBD">
            <w:rPr>
              <w:sz w:val="24"/>
              <w:szCs w:val="24"/>
            </w:rPr>
            <w:fldChar w:fldCharType="begin"/>
          </w:r>
          <w:r w:rsidR="006D2BBD">
            <w:rPr>
              <w:sz w:val="24"/>
              <w:szCs w:val="24"/>
            </w:rPr>
            <w:instrText xml:space="preserve"> CITATION Che16 \l 7177 </w:instrText>
          </w:r>
          <w:r w:rsidR="006D2BBD">
            <w:rPr>
              <w:sz w:val="24"/>
              <w:szCs w:val="24"/>
            </w:rPr>
            <w:fldChar w:fldCharType="separate"/>
          </w:r>
          <w:r w:rsidR="006D2BBD">
            <w:rPr>
              <w:noProof/>
              <w:sz w:val="24"/>
              <w:szCs w:val="24"/>
            </w:rPr>
            <w:t xml:space="preserve"> </w:t>
          </w:r>
          <w:r w:rsidR="006D2BBD" w:rsidRPr="006D2BBD">
            <w:rPr>
              <w:noProof/>
              <w:sz w:val="24"/>
              <w:szCs w:val="24"/>
            </w:rPr>
            <w:t>(Chen &amp; Guestrin, 2016)</w:t>
          </w:r>
          <w:r w:rsidR="006D2BBD">
            <w:rPr>
              <w:sz w:val="24"/>
              <w:szCs w:val="24"/>
            </w:rPr>
            <w:fldChar w:fldCharType="end"/>
          </w:r>
        </w:sdtContent>
      </w:sdt>
      <w:r w:rsidRPr="00AE6C85">
        <w:rPr>
          <w:sz w:val="24"/>
          <w:szCs w:val="24"/>
        </w:rPr>
        <w:t xml:space="preserve">. The model learns that the internal factor dynamics are most predictive when viewed through the lens of these broader </w:t>
      </w:r>
      <w:r w:rsidR="00CE2B67">
        <w:rPr>
          <w:sz w:val="24"/>
          <w:szCs w:val="24"/>
        </w:rPr>
        <w:t xml:space="preserve">market </w:t>
      </w:r>
      <w:r w:rsidRPr="00AE6C85">
        <w:rPr>
          <w:sz w:val="24"/>
          <w:szCs w:val="24"/>
        </w:rPr>
        <w:t>conditions.</w:t>
      </w:r>
    </w:p>
    <w:p w14:paraId="257BC4BC" w14:textId="599E1CF7" w:rsidR="00464BFF" w:rsidRPr="008B6641" w:rsidRDefault="00464BFF" w:rsidP="00515039">
      <w:pPr>
        <w:rPr>
          <w:b/>
          <w:bCs/>
          <w:sz w:val="24"/>
          <w:szCs w:val="24"/>
        </w:rPr>
      </w:pPr>
    </w:p>
    <w:p w14:paraId="26BA832F" w14:textId="1BF7C999" w:rsidR="00263B00" w:rsidRPr="002817E7" w:rsidRDefault="005021EC" w:rsidP="002817E7">
      <w:pPr>
        <w:pStyle w:val="Heading3"/>
        <w:numPr>
          <w:ilvl w:val="0"/>
          <w:numId w:val="0"/>
        </w:numPr>
        <w:rPr>
          <w:rFonts w:eastAsia="Times New Roman"/>
        </w:rPr>
      </w:pPr>
      <w:r w:rsidRPr="002817E7">
        <w:rPr>
          <w:rFonts w:eastAsia="Times New Roman"/>
        </w:rPr>
        <w:t xml:space="preserve">Value vs quality – </w:t>
      </w:r>
      <w:r w:rsidR="003D7C2C" w:rsidRPr="003D7C2C">
        <w:rPr>
          <w:rFonts w:eastAsia="Times New Roman"/>
        </w:rPr>
        <w:t>Valuation Dispersion as the Primary Predictive Driver</w:t>
      </w:r>
    </w:p>
    <w:p w14:paraId="41BF20C3" w14:textId="5FB8BC17" w:rsidR="00354BBB" w:rsidRDefault="00BC094F" w:rsidP="00B6091D">
      <w:pPr>
        <w:rPr>
          <w:sz w:val="24"/>
          <w:szCs w:val="24"/>
        </w:rPr>
      </w:pPr>
      <w:r w:rsidRPr="00BC094F">
        <w:rPr>
          <w:sz w:val="24"/>
          <w:szCs w:val="24"/>
        </w:rPr>
        <w:t xml:space="preserve">The competition between </w:t>
      </w:r>
      <w:r w:rsidR="00AE12EE">
        <w:rPr>
          <w:sz w:val="24"/>
          <w:szCs w:val="24"/>
        </w:rPr>
        <w:t>v</w:t>
      </w:r>
      <w:r w:rsidRPr="00BC094F">
        <w:rPr>
          <w:sz w:val="24"/>
          <w:szCs w:val="24"/>
        </w:rPr>
        <w:t xml:space="preserve">alue and </w:t>
      </w:r>
      <w:r w:rsidR="00AE12EE">
        <w:rPr>
          <w:sz w:val="24"/>
          <w:szCs w:val="24"/>
        </w:rPr>
        <w:t>q</w:t>
      </w:r>
      <w:r w:rsidRPr="00BC094F">
        <w:rPr>
          <w:sz w:val="24"/>
          <w:szCs w:val="24"/>
        </w:rPr>
        <w:t xml:space="preserve">uality factors is more straightforward and stable than the pairings involving </w:t>
      </w:r>
      <w:r w:rsidR="00AE12EE">
        <w:rPr>
          <w:sz w:val="24"/>
          <w:szCs w:val="24"/>
        </w:rPr>
        <w:t>m</w:t>
      </w:r>
      <w:r w:rsidRPr="00BC094F">
        <w:rPr>
          <w:sz w:val="24"/>
          <w:szCs w:val="24"/>
        </w:rPr>
        <w:t>omentum. The results point to a clear</w:t>
      </w:r>
      <w:r w:rsidR="00AE12EE">
        <w:rPr>
          <w:sz w:val="24"/>
          <w:szCs w:val="24"/>
        </w:rPr>
        <w:t xml:space="preserve"> and </w:t>
      </w:r>
      <w:r w:rsidRPr="00BC094F">
        <w:rPr>
          <w:sz w:val="24"/>
          <w:szCs w:val="24"/>
        </w:rPr>
        <w:t>intuitive driver</w:t>
      </w:r>
      <w:r w:rsidR="00AE12EE">
        <w:rPr>
          <w:sz w:val="24"/>
          <w:szCs w:val="24"/>
        </w:rPr>
        <w:t>,</w:t>
      </w:r>
      <w:r w:rsidRPr="00BC094F">
        <w:rPr>
          <w:sz w:val="24"/>
          <w:szCs w:val="24"/>
        </w:rPr>
        <w:t xml:space="preserve"> valuation gaps. Across all model types, the most powerful predictors consistently measure the difference in pricing between </w:t>
      </w:r>
      <w:r w:rsidR="00D95F96">
        <w:rPr>
          <w:sz w:val="24"/>
          <w:szCs w:val="24"/>
        </w:rPr>
        <w:t>v</w:t>
      </w:r>
      <w:r w:rsidRPr="00BC094F">
        <w:rPr>
          <w:sz w:val="24"/>
          <w:szCs w:val="24"/>
        </w:rPr>
        <w:t xml:space="preserve">alue and </w:t>
      </w:r>
      <w:r w:rsidR="00D95F96">
        <w:rPr>
          <w:sz w:val="24"/>
          <w:szCs w:val="24"/>
        </w:rPr>
        <w:t>q</w:t>
      </w:r>
      <w:r w:rsidRPr="00BC094F">
        <w:rPr>
          <w:sz w:val="24"/>
          <w:szCs w:val="24"/>
        </w:rPr>
        <w:t>uality. Simply put, when the valuation spread between them widens or narrows, it strongly signals which factor will lead. This core finding aligns perfectly with foundational research on how valuation levels drive factor returns</w:t>
      </w:r>
      <w:sdt>
        <w:sdtPr>
          <w:rPr>
            <w:sz w:val="24"/>
            <w:szCs w:val="24"/>
          </w:rPr>
          <w:id w:val="1285387233"/>
          <w:citation/>
        </w:sdtPr>
        <w:sdtEndPr/>
        <w:sdtContent>
          <w:r w:rsidR="009B522A">
            <w:rPr>
              <w:sz w:val="24"/>
              <w:szCs w:val="24"/>
            </w:rPr>
            <w:fldChar w:fldCharType="begin"/>
          </w:r>
          <w:r w:rsidR="009B522A">
            <w:rPr>
              <w:sz w:val="24"/>
              <w:szCs w:val="24"/>
            </w:rPr>
            <w:instrText xml:space="preserve"> CITATION Fam93 \l 7177  \m Asn13 \m Nus23</w:instrText>
          </w:r>
          <w:r w:rsidR="009B522A">
            <w:rPr>
              <w:sz w:val="24"/>
              <w:szCs w:val="24"/>
            </w:rPr>
            <w:fldChar w:fldCharType="separate"/>
          </w:r>
          <w:r w:rsidR="009B522A">
            <w:rPr>
              <w:noProof/>
              <w:sz w:val="24"/>
              <w:szCs w:val="24"/>
            </w:rPr>
            <w:t xml:space="preserve"> </w:t>
          </w:r>
          <w:r w:rsidR="009B522A" w:rsidRPr="009B522A">
            <w:rPr>
              <w:noProof/>
              <w:sz w:val="24"/>
              <w:szCs w:val="24"/>
            </w:rPr>
            <w:t>(Fama &amp; French, 1993; Asness, Moskowitz, &amp; Pedersen, 2013; Cakici, Fieberg, Metko, &amp; Zaremba, 2023)</w:t>
          </w:r>
          <w:r w:rsidR="009B522A">
            <w:rPr>
              <w:sz w:val="24"/>
              <w:szCs w:val="24"/>
            </w:rPr>
            <w:fldChar w:fldCharType="end"/>
          </w:r>
        </w:sdtContent>
      </w:sdt>
      <w:r w:rsidR="009B522A">
        <w:rPr>
          <w:sz w:val="24"/>
          <w:szCs w:val="24"/>
        </w:rPr>
        <w:t>.</w:t>
      </w:r>
    </w:p>
    <w:p w14:paraId="0CA15BFC" w14:textId="77777777" w:rsidR="009B522A" w:rsidRPr="001519D4" w:rsidRDefault="009B522A" w:rsidP="00B6091D">
      <w:pPr>
        <w:rPr>
          <w:sz w:val="24"/>
          <w:szCs w:val="24"/>
        </w:rPr>
      </w:pPr>
    </w:p>
    <w:tbl>
      <w:tblPr>
        <w:tblStyle w:val="PlainTable3"/>
        <w:tblW w:w="9701" w:type="dxa"/>
        <w:jc w:val="center"/>
        <w:tblBorders>
          <w:insideH w:val="single" w:sz="4" w:space="0" w:color="auto"/>
          <w:insideV w:val="single" w:sz="4" w:space="0" w:color="auto"/>
        </w:tblBorders>
        <w:tblLook w:val="04A0" w:firstRow="1" w:lastRow="0" w:firstColumn="1" w:lastColumn="0" w:noHBand="0" w:noVBand="1"/>
      </w:tblPr>
      <w:tblGrid>
        <w:gridCol w:w="3246"/>
        <w:gridCol w:w="3255"/>
        <w:gridCol w:w="3200"/>
      </w:tblGrid>
      <w:tr w:rsidR="00793AD4" w:rsidRPr="001519D4" w14:paraId="2CC98993" w14:textId="77777777" w:rsidTr="004262D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226" w:type="dxa"/>
          </w:tcPr>
          <w:p w14:paraId="03EAA1E6" w14:textId="73FBF877" w:rsidR="00A66EBA" w:rsidRPr="001C45CD" w:rsidRDefault="00A66EBA" w:rsidP="00A66EBA">
            <w:pPr>
              <w:jc w:val="center"/>
              <w:rPr>
                <w:b/>
                <w:bCs w:val="0"/>
                <w:noProof/>
                <w:sz w:val="24"/>
                <w:szCs w:val="24"/>
              </w:rPr>
            </w:pPr>
            <w:r w:rsidRPr="001C45CD">
              <w:rPr>
                <w:b/>
                <w:bCs w:val="0"/>
                <w:noProof/>
                <w:sz w:val="24"/>
                <w:szCs w:val="24"/>
              </w:rPr>
              <w:t>Logistic</w:t>
            </w:r>
          </w:p>
        </w:tc>
        <w:tc>
          <w:tcPr>
            <w:tcW w:w="3258" w:type="dxa"/>
          </w:tcPr>
          <w:p w14:paraId="5B51A242" w14:textId="259F9E9E" w:rsidR="00A66EBA" w:rsidRPr="001C45CD" w:rsidRDefault="00A66EBA" w:rsidP="00A66EBA">
            <w:pPr>
              <w:jc w:val="center"/>
              <w:cnfStyle w:val="100000000000" w:firstRow="1" w:lastRow="0" w:firstColumn="0" w:lastColumn="0" w:oddVBand="0" w:evenVBand="0" w:oddHBand="0" w:evenHBand="0" w:firstRowFirstColumn="0" w:firstRowLastColumn="0" w:lastRowFirstColumn="0" w:lastRowLastColumn="0"/>
              <w:rPr>
                <w:b/>
                <w:bCs w:val="0"/>
                <w:sz w:val="24"/>
                <w:szCs w:val="24"/>
              </w:rPr>
            </w:pPr>
            <w:r w:rsidRPr="001C45CD">
              <w:rPr>
                <w:b/>
                <w:bCs w:val="0"/>
                <w:sz w:val="24"/>
                <w:szCs w:val="24"/>
              </w:rPr>
              <w:t>GAM</w:t>
            </w:r>
          </w:p>
        </w:tc>
        <w:tc>
          <w:tcPr>
            <w:tcW w:w="3217" w:type="dxa"/>
          </w:tcPr>
          <w:p w14:paraId="65CAB689" w14:textId="4DEE2FAE" w:rsidR="00A66EBA" w:rsidRPr="001C45CD" w:rsidRDefault="00A66EBA" w:rsidP="00A66EBA">
            <w:pPr>
              <w:jc w:val="center"/>
              <w:cnfStyle w:val="100000000000" w:firstRow="1" w:lastRow="0" w:firstColumn="0" w:lastColumn="0" w:oddVBand="0" w:evenVBand="0" w:oddHBand="0" w:evenHBand="0" w:firstRowFirstColumn="0" w:firstRowLastColumn="0" w:lastRowFirstColumn="0" w:lastRowLastColumn="0"/>
              <w:rPr>
                <w:b/>
                <w:bCs w:val="0"/>
                <w:sz w:val="24"/>
                <w:szCs w:val="24"/>
              </w:rPr>
            </w:pPr>
            <w:proofErr w:type="spellStart"/>
            <w:r w:rsidRPr="001C45CD">
              <w:rPr>
                <w:b/>
                <w:bCs w:val="0"/>
                <w:sz w:val="24"/>
                <w:szCs w:val="24"/>
              </w:rPr>
              <w:t>XGBoost</w:t>
            </w:r>
            <w:proofErr w:type="spellEnd"/>
          </w:p>
        </w:tc>
      </w:tr>
      <w:tr w:rsidR="00793AD4" w:rsidRPr="001519D4" w14:paraId="31360F74" w14:textId="77777777" w:rsidTr="004262DA">
        <w:trPr>
          <w:jc w:val="center"/>
        </w:trPr>
        <w:tc>
          <w:tcPr>
            <w:cnfStyle w:val="001000000000" w:firstRow="0" w:lastRow="0" w:firstColumn="1" w:lastColumn="0" w:oddVBand="0" w:evenVBand="0" w:oddHBand="0" w:evenHBand="0" w:firstRowFirstColumn="0" w:firstRowLastColumn="0" w:lastRowFirstColumn="0" w:lastRowLastColumn="0"/>
            <w:tcW w:w="3226" w:type="dxa"/>
          </w:tcPr>
          <w:p w14:paraId="5B818FA9" w14:textId="65292559" w:rsidR="009B7105" w:rsidRPr="00354BBB" w:rsidRDefault="009B7105" w:rsidP="005967CE">
            <w:pPr>
              <w:rPr>
                <w:sz w:val="24"/>
                <w:szCs w:val="24"/>
                <w:lang w:val="en-US"/>
              </w:rPr>
            </w:pPr>
          </w:p>
        </w:tc>
        <w:tc>
          <w:tcPr>
            <w:tcW w:w="3258" w:type="dxa"/>
          </w:tcPr>
          <w:p w14:paraId="14713D62" w14:textId="00553BF1" w:rsidR="009B7105" w:rsidRPr="00354BBB" w:rsidRDefault="009B7105" w:rsidP="00354BBB">
            <w:pPr>
              <w:jc w:val="center"/>
              <w:cnfStyle w:val="000000000000" w:firstRow="0" w:lastRow="0" w:firstColumn="0" w:lastColumn="0" w:oddVBand="0" w:evenVBand="0" w:oddHBand="0" w:evenHBand="0" w:firstRowFirstColumn="0" w:firstRowLastColumn="0" w:lastRowFirstColumn="0" w:lastRowLastColumn="0"/>
              <w:rPr>
                <w:sz w:val="24"/>
                <w:szCs w:val="24"/>
                <w:lang w:val="en-US"/>
              </w:rPr>
            </w:pPr>
          </w:p>
        </w:tc>
        <w:tc>
          <w:tcPr>
            <w:tcW w:w="3217" w:type="dxa"/>
          </w:tcPr>
          <w:p w14:paraId="574C9D29" w14:textId="6546CA71" w:rsidR="009B7105" w:rsidRPr="00354BBB" w:rsidRDefault="009B7105" w:rsidP="00354BBB">
            <w:pPr>
              <w:cnfStyle w:val="000000000000" w:firstRow="0" w:lastRow="0" w:firstColumn="0" w:lastColumn="0" w:oddVBand="0" w:evenVBand="0" w:oddHBand="0" w:evenHBand="0" w:firstRowFirstColumn="0" w:firstRowLastColumn="0" w:lastRowFirstColumn="0" w:lastRowLastColumn="0"/>
              <w:rPr>
                <w:sz w:val="24"/>
                <w:szCs w:val="24"/>
                <w:lang w:val="en-US"/>
              </w:rPr>
            </w:pPr>
          </w:p>
        </w:tc>
      </w:tr>
      <w:tr w:rsidR="00793AD4" w:rsidRPr="001519D4" w14:paraId="2C2AFD45" w14:textId="77777777" w:rsidTr="004262D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26" w:type="dxa"/>
          </w:tcPr>
          <w:p w14:paraId="3C6E91B6" w14:textId="4805B335" w:rsidR="009B7105" w:rsidRPr="001519D4" w:rsidRDefault="00BE667F" w:rsidP="00A66EBA">
            <w:pPr>
              <w:jc w:val="center"/>
              <w:rPr>
                <w:sz w:val="24"/>
                <w:szCs w:val="24"/>
              </w:rPr>
            </w:pPr>
            <w:r w:rsidRPr="00BE667F">
              <w:rPr>
                <w:noProof/>
                <w:sz w:val="24"/>
                <w:szCs w:val="24"/>
              </w:rPr>
              <w:drawing>
                <wp:inline distT="0" distB="0" distL="0" distR="0" wp14:anchorId="1DB8E3DA" wp14:editId="2C9FBF8C">
                  <wp:extent cx="1922175" cy="2712720"/>
                  <wp:effectExtent l="0" t="0" r="1905" b="0"/>
                  <wp:docPr id="124633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32272" name=""/>
                          <pic:cNvPicPr/>
                        </pic:nvPicPr>
                        <pic:blipFill rotWithShape="1">
                          <a:blip r:embed="rId63"/>
                          <a:srcRect r="10561"/>
                          <a:stretch>
                            <a:fillRect/>
                          </a:stretch>
                        </pic:blipFill>
                        <pic:spPr bwMode="auto">
                          <a:xfrm>
                            <a:off x="0" y="0"/>
                            <a:ext cx="1925355" cy="2717208"/>
                          </a:xfrm>
                          <a:prstGeom prst="rect">
                            <a:avLst/>
                          </a:prstGeom>
                          <a:ln>
                            <a:noFill/>
                          </a:ln>
                          <a:extLst>
                            <a:ext uri="{53640926-AAD7-44D8-BBD7-CCE9431645EC}">
                              <a14:shadowObscured xmlns:a14="http://schemas.microsoft.com/office/drawing/2010/main"/>
                            </a:ext>
                          </a:extLst>
                        </pic:spPr>
                      </pic:pic>
                    </a:graphicData>
                  </a:graphic>
                </wp:inline>
              </w:drawing>
            </w:r>
          </w:p>
        </w:tc>
        <w:tc>
          <w:tcPr>
            <w:tcW w:w="3258" w:type="dxa"/>
          </w:tcPr>
          <w:p w14:paraId="78D8D5F2" w14:textId="5D49F9FD" w:rsidR="009B7105" w:rsidRPr="001519D4" w:rsidRDefault="0097430B" w:rsidP="00A66EBA">
            <w:pPr>
              <w:jc w:val="center"/>
              <w:cnfStyle w:val="000000010000" w:firstRow="0" w:lastRow="0" w:firstColumn="0" w:lastColumn="0" w:oddVBand="0" w:evenVBand="0" w:oddHBand="0" w:evenHBand="1" w:firstRowFirstColumn="0" w:firstRowLastColumn="0" w:lastRowFirstColumn="0" w:lastRowLastColumn="0"/>
              <w:rPr>
                <w:sz w:val="24"/>
                <w:szCs w:val="24"/>
              </w:rPr>
            </w:pPr>
            <w:r w:rsidRPr="0097430B">
              <w:rPr>
                <w:noProof/>
                <w:sz w:val="24"/>
                <w:szCs w:val="24"/>
              </w:rPr>
              <w:drawing>
                <wp:inline distT="0" distB="0" distL="0" distR="0" wp14:anchorId="7A084EDA" wp14:editId="41C50D28">
                  <wp:extent cx="1911350" cy="2689860"/>
                  <wp:effectExtent l="0" t="0" r="0" b="0"/>
                  <wp:docPr id="47314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43672" name=""/>
                          <pic:cNvPicPr/>
                        </pic:nvPicPr>
                        <pic:blipFill rotWithShape="1">
                          <a:blip r:embed="rId64"/>
                          <a:srcRect r="11057"/>
                          <a:stretch>
                            <a:fillRect/>
                          </a:stretch>
                        </pic:blipFill>
                        <pic:spPr bwMode="auto">
                          <a:xfrm>
                            <a:off x="0" y="0"/>
                            <a:ext cx="1914486" cy="2694273"/>
                          </a:xfrm>
                          <a:prstGeom prst="rect">
                            <a:avLst/>
                          </a:prstGeom>
                          <a:ln>
                            <a:noFill/>
                          </a:ln>
                          <a:extLst>
                            <a:ext uri="{53640926-AAD7-44D8-BBD7-CCE9431645EC}">
                              <a14:shadowObscured xmlns:a14="http://schemas.microsoft.com/office/drawing/2010/main"/>
                            </a:ext>
                          </a:extLst>
                        </pic:spPr>
                      </pic:pic>
                    </a:graphicData>
                  </a:graphic>
                </wp:inline>
              </w:drawing>
            </w:r>
          </w:p>
        </w:tc>
        <w:tc>
          <w:tcPr>
            <w:tcW w:w="3217" w:type="dxa"/>
          </w:tcPr>
          <w:p w14:paraId="31949528" w14:textId="675662C1" w:rsidR="009B7105" w:rsidRPr="001519D4" w:rsidRDefault="00962345" w:rsidP="00A66EBA">
            <w:pPr>
              <w:jc w:val="center"/>
              <w:cnfStyle w:val="000000010000" w:firstRow="0" w:lastRow="0" w:firstColumn="0" w:lastColumn="0" w:oddVBand="0" w:evenVBand="0" w:oddHBand="0" w:evenHBand="1" w:firstRowFirstColumn="0" w:firstRowLastColumn="0" w:lastRowFirstColumn="0" w:lastRowLastColumn="0"/>
              <w:rPr>
                <w:sz w:val="24"/>
                <w:szCs w:val="24"/>
              </w:rPr>
            </w:pPr>
            <w:r w:rsidRPr="00962345">
              <w:rPr>
                <w:noProof/>
                <w:sz w:val="24"/>
                <w:szCs w:val="24"/>
              </w:rPr>
              <w:drawing>
                <wp:inline distT="0" distB="0" distL="0" distR="0" wp14:anchorId="78178470" wp14:editId="3EFBB943">
                  <wp:extent cx="1786890" cy="2621280"/>
                  <wp:effectExtent l="0" t="0" r="3810" b="7620"/>
                  <wp:docPr id="83988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85872" name=""/>
                          <pic:cNvPicPr/>
                        </pic:nvPicPr>
                        <pic:blipFill>
                          <a:blip r:embed="rId65"/>
                          <a:stretch>
                            <a:fillRect/>
                          </a:stretch>
                        </pic:blipFill>
                        <pic:spPr>
                          <a:xfrm>
                            <a:off x="0" y="0"/>
                            <a:ext cx="1789969" cy="2625797"/>
                          </a:xfrm>
                          <a:prstGeom prst="rect">
                            <a:avLst/>
                          </a:prstGeom>
                        </pic:spPr>
                      </pic:pic>
                    </a:graphicData>
                  </a:graphic>
                </wp:inline>
              </w:drawing>
            </w:r>
          </w:p>
        </w:tc>
      </w:tr>
    </w:tbl>
    <w:p w14:paraId="702AED83" w14:textId="77777777" w:rsidR="00D32FCA" w:rsidRDefault="00D32FCA" w:rsidP="00D32FCA">
      <w:pPr>
        <w:rPr>
          <w:sz w:val="24"/>
          <w:szCs w:val="24"/>
        </w:rPr>
      </w:pPr>
    </w:p>
    <w:p w14:paraId="3B78F491" w14:textId="2DBB39EA" w:rsidR="0063254D" w:rsidRDefault="0063254D" w:rsidP="00175E16">
      <w:pPr>
        <w:rPr>
          <w:sz w:val="24"/>
          <w:szCs w:val="24"/>
        </w:rPr>
      </w:pPr>
      <w:r w:rsidRPr="00150B20">
        <w:rPr>
          <w:sz w:val="24"/>
          <w:szCs w:val="24"/>
        </w:rPr>
        <w:t>While dispersion and volatility measures appear in the more complex models, they play a secondary, supporting role</w:t>
      </w:r>
      <w:r w:rsidR="00A25D53">
        <w:rPr>
          <w:sz w:val="24"/>
          <w:szCs w:val="24"/>
        </w:rPr>
        <w:t>. T</w:t>
      </w:r>
      <w:r w:rsidRPr="00150B20">
        <w:rPr>
          <w:sz w:val="24"/>
          <w:szCs w:val="24"/>
        </w:rPr>
        <w:t xml:space="preserve">hey don't replace </w:t>
      </w:r>
      <w:r w:rsidR="00904D29">
        <w:rPr>
          <w:sz w:val="24"/>
          <w:szCs w:val="24"/>
        </w:rPr>
        <w:t>the primary valuation signal.</w:t>
      </w:r>
    </w:p>
    <w:p w14:paraId="6F6D1D7A" w14:textId="0748C358" w:rsidR="00175E16" w:rsidRPr="00175E16" w:rsidRDefault="00B56459" w:rsidP="00175E16">
      <w:pPr>
        <w:rPr>
          <w:sz w:val="24"/>
          <w:szCs w:val="24"/>
        </w:rPr>
      </w:pPr>
      <w:r>
        <w:rPr>
          <w:sz w:val="24"/>
          <w:szCs w:val="24"/>
        </w:rPr>
        <w:t>R</w:t>
      </w:r>
      <w:r w:rsidRPr="00B56459">
        <w:rPr>
          <w:sz w:val="24"/>
          <w:szCs w:val="24"/>
        </w:rPr>
        <w:t xml:space="preserve">elative valuation and momentum </w:t>
      </w:r>
      <w:r w:rsidR="00E56508">
        <w:rPr>
          <w:sz w:val="24"/>
          <w:szCs w:val="24"/>
        </w:rPr>
        <w:t>spread</w:t>
      </w:r>
      <w:r w:rsidRPr="00B56459">
        <w:rPr>
          <w:sz w:val="24"/>
          <w:szCs w:val="24"/>
        </w:rPr>
        <w:t xml:space="preserve"> between </w:t>
      </w:r>
      <w:r w:rsidR="001F2A2E">
        <w:rPr>
          <w:sz w:val="24"/>
          <w:szCs w:val="24"/>
        </w:rPr>
        <w:t>value and quality</w:t>
      </w:r>
      <w:r w:rsidRPr="00B56459">
        <w:rPr>
          <w:sz w:val="24"/>
          <w:szCs w:val="24"/>
        </w:rPr>
        <w:t xml:space="preserve"> factors emerge among the most important predictors. Cross-market indicators, including commodity-related </w:t>
      </w:r>
      <w:r w:rsidRPr="00B56459">
        <w:rPr>
          <w:sz w:val="24"/>
          <w:szCs w:val="24"/>
        </w:rPr>
        <w:lastRenderedPageBreak/>
        <w:t>variables and broader volatility measures, also contribute but remain less significant. The linear approach attribute most predictive strength</w:t>
      </w:r>
      <w:r w:rsidR="00EB724B" w:rsidRPr="00EB724B">
        <w:rPr>
          <w:sz w:val="24"/>
          <w:szCs w:val="24"/>
        </w:rPr>
        <w:t xml:space="preserve"> </w:t>
      </w:r>
      <w:r w:rsidR="00172CFD">
        <w:rPr>
          <w:sz w:val="24"/>
          <w:szCs w:val="24"/>
        </w:rPr>
        <w:t>directly to</w:t>
      </w:r>
      <w:r w:rsidR="00EB724B" w:rsidRPr="00EB724B">
        <w:rPr>
          <w:sz w:val="24"/>
          <w:szCs w:val="24"/>
        </w:rPr>
        <w:t xml:space="preserve"> structural pricing differences</w:t>
      </w:r>
      <w:r w:rsidRPr="00B56459">
        <w:rPr>
          <w:sz w:val="24"/>
          <w:szCs w:val="24"/>
        </w:rPr>
        <w:t>.</w:t>
      </w:r>
    </w:p>
    <w:p w14:paraId="000DBEBC" w14:textId="2FB27E1A" w:rsidR="00175E16" w:rsidRDefault="00175E16" w:rsidP="00FE3A7B">
      <w:pPr>
        <w:rPr>
          <w:sz w:val="24"/>
          <w:szCs w:val="24"/>
        </w:rPr>
      </w:pPr>
      <w:r w:rsidRPr="00175E16">
        <w:rPr>
          <w:sz w:val="24"/>
          <w:szCs w:val="24"/>
        </w:rPr>
        <w:t xml:space="preserve">The GAM specification reveals an additional dimension of the </w:t>
      </w:r>
      <w:r w:rsidR="001751FC">
        <w:rPr>
          <w:sz w:val="24"/>
          <w:szCs w:val="24"/>
        </w:rPr>
        <w:t>v</w:t>
      </w:r>
      <w:r w:rsidRPr="00175E16">
        <w:rPr>
          <w:sz w:val="24"/>
          <w:szCs w:val="24"/>
        </w:rPr>
        <w:t>alue</w:t>
      </w:r>
      <w:r w:rsidR="001751FC">
        <w:rPr>
          <w:sz w:val="24"/>
          <w:szCs w:val="24"/>
        </w:rPr>
        <w:t xml:space="preserve"> vs q</w:t>
      </w:r>
      <w:r w:rsidRPr="00175E16">
        <w:rPr>
          <w:sz w:val="24"/>
          <w:szCs w:val="24"/>
        </w:rPr>
        <w:t xml:space="preserve">uality relationship. </w:t>
      </w:r>
      <w:r w:rsidR="00837842" w:rsidRPr="00837842">
        <w:rPr>
          <w:sz w:val="24"/>
          <w:szCs w:val="24"/>
        </w:rPr>
        <w:t xml:space="preserve">measures of relative volatility between </w:t>
      </w:r>
      <w:r w:rsidR="00675777">
        <w:rPr>
          <w:sz w:val="24"/>
          <w:szCs w:val="24"/>
        </w:rPr>
        <w:t>v</w:t>
      </w:r>
      <w:r w:rsidR="00837842" w:rsidRPr="00837842">
        <w:rPr>
          <w:sz w:val="24"/>
          <w:szCs w:val="24"/>
        </w:rPr>
        <w:t xml:space="preserve">alue and </w:t>
      </w:r>
      <w:r w:rsidR="00675777">
        <w:rPr>
          <w:sz w:val="24"/>
          <w:szCs w:val="24"/>
        </w:rPr>
        <w:t>q</w:t>
      </w:r>
      <w:r w:rsidR="00837842" w:rsidRPr="00837842">
        <w:rPr>
          <w:sz w:val="24"/>
          <w:szCs w:val="24"/>
        </w:rPr>
        <w:t xml:space="preserve">uality </w:t>
      </w:r>
      <w:r w:rsidR="00675777">
        <w:rPr>
          <w:sz w:val="24"/>
          <w:szCs w:val="24"/>
        </w:rPr>
        <w:t xml:space="preserve">become more important. </w:t>
      </w:r>
      <w:r w:rsidR="00D96530" w:rsidRPr="00D96530">
        <w:rPr>
          <w:sz w:val="24"/>
          <w:szCs w:val="24"/>
        </w:rPr>
        <w:t>The SHAP analysis shows these features have strong, curved effects. This means the predictive power of a valuation gap isn't constant</w:t>
      </w:r>
      <w:r w:rsidR="007A37AF">
        <w:rPr>
          <w:sz w:val="24"/>
          <w:szCs w:val="24"/>
        </w:rPr>
        <w:t xml:space="preserve">, </w:t>
      </w:r>
      <w:r w:rsidR="00D96530" w:rsidRPr="00D96530">
        <w:rPr>
          <w:sz w:val="24"/>
          <w:szCs w:val="24"/>
        </w:rPr>
        <w:t>it can be amplified or weakened by how volatile the two factors are relative to each other. Valuation is still key, but its signal is conditioned by the stability of the relationship.</w:t>
      </w:r>
    </w:p>
    <w:p w14:paraId="19431461" w14:textId="75BFB9DE" w:rsidR="00FE3A7B" w:rsidRDefault="00FE3A7B" w:rsidP="00FE3A7B">
      <w:pPr>
        <w:rPr>
          <w:sz w:val="24"/>
          <w:szCs w:val="24"/>
        </w:rPr>
      </w:pPr>
      <w:r w:rsidRPr="00FE3A7B">
        <w:rPr>
          <w:sz w:val="24"/>
          <w:szCs w:val="24"/>
        </w:rPr>
        <w:t>Global valuation ratios and cross-sectional pricing indicators remain the dominant features</w:t>
      </w:r>
      <w:r>
        <w:rPr>
          <w:sz w:val="24"/>
          <w:szCs w:val="24"/>
        </w:rPr>
        <w:t xml:space="preserve"> even in the </w:t>
      </w:r>
      <w:r w:rsidR="00393981">
        <w:rPr>
          <w:sz w:val="24"/>
          <w:szCs w:val="24"/>
        </w:rPr>
        <w:t>flexible model.</w:t>
      </w:r>
      <w:r w:rsidR="0010661B">
        <w:rPr>
          <w:sz w:val="24"/>
          <w:szCs w:val="24"/>
        </w:rPr>
        <w:t xml:space="preserve"> </w:t>
      </w:r>
      <w:r w:rsidR="0010661B" w:rsidRPr="0010661B">
        <w:rPr>
          <w:sz w:val="24"/>
          <w:szCs w:val="24"/>
        </w:rPr>
        <w:t xml:space="preserve">Volatility and cross-asset variables are still </w:t>
      </w:r>
      <w:r w:rsidR="0010661B">
        <w:rPr>
          <w:sz w:val="24"/>
          <w:szCs w:val="24"/>
        </w:rPr>
        <w:t>present</w:t>
      </w:r>
      <w:r w:rsidR="0010661B" w:rsidRPr="0010661B">
        <w:rPr>
          <w:sz w:val="24"/>
          <w:szCs w:val="24"/>
        </w:rPr>
        <w:t>, but they act as contextual signal</w:t>
      </w:r>
      <w:r w:rsidR="0010661B">
        <w:rPr>
          <w:sz w:val="24"/>
          <w:szCs w:val="24"/>
        </w:rPr>
        <w:t xml:space="preserve">s, </w:t>
      </w:r>
      <w:r w:rsidR="0010661B" w:rsidRPr="0010661B">
        <w:rPr>
          <w:sz w:val="24"/>
          <w:szCs w:val="24"/>
        </w:rPr>
        <w:t>fine</w:t>
      </w:r>
      <w:r w:rsidR="0010661B">
        <w:rPr>
          <w:sz w:val="24"/>
          <w:szCs w:val="24"/>
        </w:rPr>
        <w:t xml:space="preserve"> </w:t>
      </w:r>
      <w:r w:rsidR="0010661B" w:rsidRPr="0010661B">
        <w:rPr>
          <w:sz w:val="24"/>
          <w:szCs w:val="24"/>
        </w:rPr>
        <w:t>tuning the prediction rather than driving it. The persistence of valuation as the top driver, even when the model has every chance to prioritize something else, confirms it is the fundamental engine of this factor relationship.</w:t>
      </w:r>
    </w:p>
    <w:p w14:paraId="633B5D53" w14:textId="77777777" w:rsidR="00EF4E5E" w:rsidRPr="00175E16" w:rsidRDefault="00EF4E5E" w:rsidP="00175E16">
      <w:pPr>
        <w:rPr>
          <w:sz w:val="24"/>
          <w:szCs w:val="24"/>
        </w:rPr>
      </w:pPr>
    </w:p>
    <w:p w14:paraId="2E7858DE" w14:textId="104227BB" w:rsidR="004C2510" w:rsidRPr="00671D76" w:rsidRDefault="00B85F50" w:rsidP="004215FD">
      <w:pPr>
        <w:pStyle w:val="Heading3"/>
        <w:numPr>
          <w:ilvl w:val="0"/>
          <w:numId w:val="0"/>
        </w:numPr>
        <w:rPr>
          <w:rFonts w:eastAsia="Times New Roman"/>
          <w:sz w:val="28"/>
          <w:szCs w:val="28"/>
        </w:rPr>
      </w:pPr>
      <w:r w:rsidRPr="00B85F50">
        <w:rPr>
          <w:rFonts w:eastAsia="Times New Roman"/>
        </w:rPr>
        <w:t xml:space="preserve">Distinct Economic Drivers Across Factor </w:t>
      </w:r>
      <w:r w:rsidR="00102B6A">
        <w:rPr>
          <w:rFonts w:eastAsia="Times New Roman"/>
        </w:rPr>
        <w:t>Pairs</w:t>
      </w:r>
      <w:r w:rsidRPr="00B85F50">
        <w:rPr>
          <w:rFonts w:eastAsia="Times New Roman"/>
        </w:rPr>
        <w:t xml:space="preserve"> with Consistent Nonlinear Dispersion Dynamics</w:t>
      </w:r>
    </w:p>
    <w:p w14:paraId="31AD4B4A" w14:textId="77777777" w:rsidR="00095C6E" w:rsidRPr="00671D76" w:rsidRDefault="00095C6E" w:rsidP="00095C6E">
      <w:pPr>
        <w:rPr>
          <w:sz w:val="24"/>
          <w:szCs w:val="24"/>
        </w:rPr>
      </w:pPr>
      <w:r w:rsidRPr="00671D76">
        <w:rPr>
          <w:sz w:val="24"/>
          <w:szCs w:val="24"/>
        </w:rPr>
        <w:t>The feature importance analysis across the three factor pairings shows that each spread has distinct primary drivers, while also sharing some common nonlinear patterns.</w:t>
      </w:r>
    </w:p>
    <w:p w14:paraId="7A62BBFA" w14:textId="2EDEC58E" w:rsidR="00095C6E" w:rsidRPr="00671D76" w:rsidRDefault="00095C6E" w:rsidP="00095C6E">
      <w:pPr>
        <w:rPr>
          <w:sz w:val="24"/>
          <w:szCs w:val="24"/>
        </w:rPr>
      </w:pPr>
      <w:r w:rsidRPr="00671D76">
        <w:rPr>
          <w:sz w:val="24"/>
          <w:szCs w:val="24"/>
        </w:rPr>
        <w:t>For the momentum vs value spread, factor instability and dispersion measures are the dominant predictors. As models become more flexible, relative volatility and correlation instability gain prominence, reflecting the well-documented cyclical and unstable nature of this relationship</w:t>
      </w:r>
      <w:r w:rsidR="00E969ED" w:rsidRPr="004C2510">
        <w:rPr>
          <w:sz w:val="24"/>
          <w:szCs w:val="24"/>
        </w:rPr>
        <w:t xml:space="preserve"> </w:t>
      </w:r>
      <w:sdt>
        <w:sdtPr>
          <w:rPr>
            <w:sz w:val="24"/>
            <w:szCs w:val="24"/>
          </w:rPr>
          <w:id w:val="335273127"/>
          <w:citation/>
        </w:sdtPr>
        <w:sdtContent>
          <w:r w:rsidR="009F40D0">
            <w:rPr>
              <w:sz w:val="24"/>
              <w:szCs w:val="24"/>
            </w:rPr>
            <w:fldChar w:fldCharType="begin"/>
          </w:r>
          <w:r w:rsidR="009F40D0">
            <w:rPr>
              <w:sz w:val="24"/>
              <w:szCs w:val="24"/>
            </w:rPr>
            <w:instrText xml:space="preserve"> CITATION Dan16 \l 7177  \m Kel19</w:instrText>
          </w:r>
          <w:r w:rsidR="009F40D0">
            <w:rPr>
              <w:sz w:val="24"/>
              <w:szCs w:val="24"/>
            </w:rPr>
            <w:fldChar w:fldCharType="separate"/>
          </w:r>
          <w:r w:rsidR="009F40D0" w:rsidRPr="009F40D0">
            <w:rPr>
              <w:noProof/>
              <w:sz w:val="24"/>
              <w:szCs w:val="24"/>
            </w:rPr>
            <w:t>(Daniel &amp; Moskowitz, Momentum crashes, 2016; Kelly, Pruitt, &amp; Su, 2019)</w:t>
          </w:r>
          <w:r w:rsidR="009F40D0">
            <w:rPr>
              <w:sz w:val="24"/>
              <w:szCs w:val="24"/>
            </w:rPr>
            <w:fldChar w:fldCharType="end"/>
          </w:r>
        </w:sdtContent>
      </w:sdt>
      <w:r w:rsidR="00E969ED" w:rsidRPr="004C2510">
        <w:rPr>
          <w:sz w:val="24"/>
          <w:szCs w:val="24"/>
        </w:rPr>
        <w:t>.</w:t>
      </w:r>
      <w:r w:rsidR="00604168">
        <w:rPr>
          <w:sz w:val="24"/>
          <w:szCs w:val="24"/>
        </w:rPr>
        <w:t xml:space="preserve"> </w:t>
      </w:r>
      <w:r w:rsidRPr="00671D76">
        <w:rPr>
          <w:sz w:val="24"/>
          <w:szCs w:val="24"/>
        </w:rPr>
        <w:t>The momentum</w:t>
      </w:r>
      <w:r w:rsidR="00E969ED">
        <w:rPr>
          <w:sz w:val="24"/>
          <w:szCs w:val="24"/>
        </w:rPr>
        <w:t xml:space="preserve"> vs </w:t>
      </w:r>
      <w:r w:rsidRPr="00671D76">
        <w:rPr>
          <w:sz w:val="24"/>
          <w:szCs w:val="24"/>
        </w:rPr>
        <w:t>quality spread shows a hybrid structure. Internal dispersion signals remain important but interact with broader market conditions, suggesting leadership shifts depend partly on the macro environment, with dispersion providing timing cues and market variables acting as conditioners.</w:t>
      </w:r>
      <w:r w:rsidR="000B5712">
        <w:rPr>
          <w:sz w:val="24"/>
          <w:szCs w:val="24"/>
        </w:rPr>
        <w:t xml:space="preserve"> </w:t>
      </w:r>
      <w:proofErr w:type="gramStart"/>
      <w:r w:rsidRPr="00671D76">
        <w:rPr>
          <w:sz w:val="24"/>
          <w:szCs w:val="24"/>
        </w:rPr>
        <w:t>In</w:t>
      </w:r>
      <w:proofErr w:type="gramEnd"/>
      <w:r w:rsidRPr="00671D76">
        <w:rPr>
          <w:sz w:val="24"/>
          <w:szCs w:val="24"/>
        </w:rPr>
        <w:t xml:space="preserve"> contrast, the value</w:t>
      </w:r>
      <w:r w:rsidR="00CB5A1E">
        <w:rPr>
          <w:sz w:val="24"/>
          <w:szCs w:val="24"/>
        </w:rPr>
        <w:t xml:space="preserve"> vs </w:t>
      </w:r>
      <w:r w:rsidRPr="00671D76">
        <w:rPr>
          <w:sz w:val="24"/>
          <w:szCs w:val="24"/>
        </w:rPr>
        <w:t>quality spread is anchored in valuation differentials. Across all models, relative pricing gaps consistently rank as the most influential predictors, indicating a structural, economically intuitive driver</w:t>
      </w:r>
      <w:r w:rsidR="00250957">
        <w:rPr>
          <w:sz w:val="24"/>
          <w:szCs w:val="24"/>
        </w:rPr>
        <w:t xml:space="preserve"> </w:t>
      </w:r>
      <w:sdt>
        <w:sdtPr>
          <w:rPr>
            <w:sz w:val="24"/>
            <w:szCs w:val="24"/>
          </w:rPr>
          <w:id w:val="1389528701"/>
          <w:citation/>
        </w:sdtPr>
        <w:sdtContent>
          <w:r w:rsidR="00CC403A">
            <w:rPr>
              <w:sz w:val="24"/>
              <w:szCs w:val="24"/>
            </w:rPr>
            <w:fldChar w:fldCharType="begin"/>
          </w:r>
          <w:r w:rsidR="00CC403A">
            <w:rPr>
              <w:sz w:val="24"/>
              <w:szCs w:val="24"/>
            </w:rPr>
            <w:instrText xml:space="preserve"> CITATION Fam93 \l 7177  \m Asn13 \m Nus23</w:instrText>
          </w:r>
          <w:r w:rsidR="00CC403A">
            <w:rPr>
              <w:sz w:val="24"/>
              <w:szCs w:val="24"/>
            </w:rPr>
            <w:fldChar w:fldCharType="separate"/>
          </w:r>
          <w:r w:rsidR="00CC403A" w:rsidRPr="00CC403A">
            <w:rPr>
              <w:noProof/>
              <w:sz w:val="24"/>
              <w:szCs w:val="24"/>
            </w:rPr>
            <w:t>(Fama &amp; French, 1993; Asness, Moskowitz, &amp; Pedersen, 2013; Cakici, Fieberg, Metko, &amp; Zaremba, 2023)</w:t>
          </w:r>
          <w:r w:rsidR="00CC403A">
            <w:rPr>
              <w:sz w:val="24"/>
              <w:szCs w:val="24"/>
            </w:rPr>
            <w:fldChar w:fldCharType="end"/>
          </w:r>
        </w:sdtContent>
      </w:sdt>
      <w:r w:rsidRPr="00671D76">
        <w:rPr>
          <w:sz w:val="24"/>
          <w:szCs w:val="24"/>
        </w:rPr>
        <w:t>. Dispersion and volatility variables here play a secondary, conditioning role.</w:t>
      </w:r>
    </w:p>
    <w:p w14:paraId="60227A7B" w14:textId="7716C7C7" w:rsidR="004C2510" w:rsidRPr="004C2510" w:rsidRDefault="00095C6E" w:rsidP="00C17ACB">
      <w:pPr>
        <w:rPr>
          <w:sz w:val="24"/>
          <w:szCs w:val="24"/>
        </w:rPr>
      </w:pPr>
      <w:r w:rsidRPr="00671D76">
        <w:rPr>
          <w:sz w:val="24"/>
          <w:szCs w:val="24"/>
        </w:rPr>
        <w:lastRenderedPageBreak/>
        <w:t xml:space="preserve">A recurring pattern across all three pairings is the prominence of volatility and dispersion measures in nonlinear models. This suggests dispersion dynamics represent a common nonlinear component of factor interactions, even when the primary economic drivers differ. Flexible </w:t>
      </w:r>
      <w:proofErr w:type="spellStart"/>
      <w:r w:rsidRPr="00671D76">
        <w:rPr>
          <w:sz w:val="24"/>
          <w:szCs w:val="24"/>
        </w:rPr>
        <w:t>modeling</w:t>
      </w:r>
      <w:proofErr w:type="spellEnd"/>
      <w:r w:rsidRPr="00671D76">
        <w:rPr>
          <w:sz w:val="24"/>
          <w:szCs w:val="24"/>
        </w:rPr>
        <w:t xml:space="preserve"> approaches are particularly useful for capturing these effects, revealing periods where shifts in dispersion alter the likelihood of leadership transitions.</w:t>
      </w:r>
      <w:r w:rsidR="00917D85">
        <w:rPr>
          <w:sz w:val="24"/>
          <w:szCs w:val="24"/>
        </w:rPr>
        <w:t xml:space="preserve"> </w:t>
      </w:r>
      <w:r w:rsidRPr="00671D76">
        <w:rPr>
          <w:sz w:val="24"/>
          <w:szCs w:val="24"/>
        </w:rPr>
        <w:t>The comparison highlights that more flexible models do not merely add complexity. Instead, they allow distinct structural mechanisms for each spread to emerge while also uncovering shared nonlinear dynamics in how factors interact.</w:t>
      </w:r>
    </w:p>
    <w:p w14:paraId="4B62E730" w14:textId="77777777" w:rsidR="004C2510" w:rsidRPr="004C2510" w:rsidRDefault="004C2510" w:rsidP="004C2510"/>
    <w:p w14:paraId="377C71FE" w14:textId="392A159B" w:rsidR="00053CB9" w:rsidRPr="00616927" w:rsidRDefault="00053CB9" w:rsidP="00685357">
      <w:pPr>
        <w:pStyle w:val="Heading2"/>
        <w:rPr>
          <w:szCs w:val="32"/>
        </w:rPr>
      </w:pPr>
      <w:bookmarkStart w:id="103" w:name="_Toc223935868"/>
      <w:r w:rsidRPr="002B44FA">
        <w:rPr>
          <w:sz w:val="24"/>
          <w:szCs w:val="28"/>
        </w:rPr>
        <w:t>Validation methodology impact</w:t>
      </w:r>
      <w:bookmarkEnd w:id="103"/>
    </w:p>
    <w:p w14:paraId="431C3512" w14:textId="66E5CD42" w:rsidR="00A06A2F" w:rsidRPr="00A06A2F" w:rsidRDefault="00A06A2F" w:rsidP="00A06A2F">
      <w:pPr>
        <w:rPr>
          <w:sz w:val="24"/>
          <w:szCs w:val="24"/>
        </w:rPr>
      </w:pPr>
      <w:r w:rsidRPr="00A06A2F">
        <w:rPr>
          <w:sz w:val="24"/>
          <w:szCs w:val="24"/>
        </w:rPr>
        <w:t xml:space="preserve">This section evaluates how the validation framework described in Chapter 3 influences the robustness and credibility of the empirical results. The models are assessed using a rolling walk-forward procedure combined with periodic hyperparameter optimisation via combinatorial purged cross-validation (CPCV), which is specifically designed for financial time-series with overlapping information sets and temporal dependence </w:t>
      </w:r>
      <w:sdt>
        <w:sdtPr>
          <w:rPr>
            <w:sz w:val="24"/>
            <w:szCs w:val="24"/>
          </w:rPr>
          <w:id w:val="-459962058"/>
          <w:citation/>
        </w:sdtPr>
        <w:sdtContent>
          <w:r w:rsidR="00096D70">
            <w:rPr>
              <w:sz w:val="24"/>
              <w:szCs w:val="24"/>
            </w:rPr>
            <w:fldChar w:fldCharType="begin"/>
          </w:r>
          <w:r w:rsidR="00096D70">
            <w:rPr>
              <w:sz w:val="24"/>
              <w:szCs w:val="24"/>
            </w:rPr>
            <w:instrText xml:space="preserve"> CITATION Lop18 \l 7177  \m Shi20</w:instrText>
          </w:r>
          <w:r w:rsidR="00096D70">
            <w:rPr>
              <w:sz w:val="24"/>
              <w:szCs w:val="24"/>
            </w:rPr>
            <w:fldChar w:fldCharType="separate"/>
          </w:r>
          <w:r w:rsidR="00096D70" w:rsidRPr="00096D70">
            <w:rPr>
              <w:noProof/>
              <w:sz w:val="24"/>
              <w:szCs w:val="24"/>
            </w:rPr>
            <w:t>(Lopez de Prado M. , 2018; Gu, Kelly, &amp; Xiu, 2020)</w:t>
          </w:r>
          <w:r w:rsidR="00096D70">
            <w:rPr>
              <w:sz w:val="24"/>
              <w:szCs w:val="24"/>
            </w:rPr>
            <w:fldChar w:fldCharType="end"/>
          </w:r>
        </w:sdtContent>
      </w:sdt>
      <w:r w:rsidRPr="00A06A2F">
        <w:rPr>
          <w:sz w:val="24"/>
          <w:szCs w:val="24"/>
        </w:rPr>
        <w:t>.</w:t>
      </w:r>
    </w:p>
    <w:p w14:paraId="501759A8" w14:textId="4F84E962" w:rsidR="00A06A2F" w:rsidRPr="00A06A2F" w:rsidRDefault="00A06A2F" w:rsidP="00A06A2F">
      <w:pPr>
        <w:rPr>
          <w:sz w:val="24"/>
          <w:szCs w:val="24"/>
        </w:rPr>
      </w:pPr>
      <w:r w:rsidRPr="00A06A2F">
        <w:rPr>
          <w:sz w:val="24"/>
          <w:szCs w:val="24"/>
        </w:rPr>
        <w:t xml:space="preserve">In each iteration, models are estimated using a </w:t>
      </w:r>
      <w:r w:rsidR="006530D9">
        <w:rPr>
          <w:sz w:val="24"/>
          <w:szCs w:val="24"/>
        </w:rPr>
        <w:t>773</w:t>
      </w:r>
      <w:r w:rsidRPr="00A06A2F">
        <w:rPr>
          <w:sz w:val="24"/>
          <w:szCs w:val="24"/>
        </w:rPr>
        <w:t>-week rolling training window and evaluated over a strictly out-of-sample horizon of 156 weeks. Within this horizon, hyperparameters are re-</w:t>
      </w:r>
      <w:proofErr w:type="gramStart"/>
      <w:r w:rsidRPr="00A06A2F">
        <w:rPr>
          <w:sz w:val="24"/>
          <w:szCs w:val="24"/>
        </w:rPr>
        <w:t>optimised</w:t>
      </w:r>
      <w:proofErr w:type="gramEnd"/>
      <w:r w:rsidRPr="00A06A2F">
        <w:rPr>
          <w:sz w:val="24"/>
          <w:szCs w:val="24"/>
        </w:rPr>
        <w:t xml:space="preserve"> every 52 weeks using CPCV, after which the updated configuration is applied to the subsequent prediction segment. This design preserves chronological separation between training and evaluation data while allowing model parameters to adjust gradually to evolving market conditions.</w:t>
      </w:r>
    </w:p>
    <w:p w14:paraId="4E0E7291" w14:textId="3857CCF6" w:rsidR="00C76C6E" w:rsidRDefault="00A06A2F" w:rsidP="00A06A2F">
      <w:pPr>
        <w:rPr>
          <w:sz w:val="24"/>
          <w:szCs w:val="24"/>
        </w:rPr>
      </w:pPr>
      <w:r w:rsidRPr="00A06A2F">
        <w:rPr>
          <w:sz w:val="24"/>
          <w:szCs w:val="24"/>
        </w:rPr>
        <w:t>Tables 16</w:t>
      </w:r>
      <w:r w:rsidR="00096D70">
        <w:rPr>
          <w:sz w:val="24"/>
          <w:szCs w:val="24"/>
        </w:rPr>
        <w:t xml:space="preserve"> to </w:t>
      </w:r>
      <w:r w:rsidRPr="00A06A2F">
        <w:rPr>
          <w:sz w:val="24"/>
          <w:szCs w:val="24"/>
        </w:rPr>
        <w:t>18 report the optimal hyperparameter configurations selected at each retuning interval together with the corresponding out-of-sample ROC AUC. These results provide insight into two key properties of the validation framework</w:t>
      </w:r>
      <w:r w:rsidR="00207375">
        <w:rPr>
          <w:sz w:val="24"/>
          <w:szCs w:val="24"/>
        </w:rPr>
        <w:t xml:space="preserve"> which are </w:t>
      </w:r>
      <w:r w:rsidRPr="00A06A2F">
        <w:rPr>
          <w:sz w:val="24"/>
          <w:szCs w:val="24"/>
        </w:rPr>
        <w:t>the stability of predictive performance across successive unseen segments and the degree to which model complexity adapts under CPCV discipline.</w:t>
      </w:r>
    </w:p>
    <w:p w14:paraId="0B1113AB" w14:textId="06335880" w:rsidR="00C76C6E" w:rsidRPr="002A1BA7" w:rsidRDefault="00C76C6E" w:rsidP="002A1BA7">
      <w:pPr>
        <w:pStyle w:val="Heading3"/>
        <w:numPr>
          <w:ilvl w:val="0"/>
          <w:numId w:val="0"/>
        </w:numPr>
        <w:rPr>
          <w:rFonts w:eastAsia="Times New Roman"/>
        </w:rPr>
      </w:pPr>
      <w:r w:rsidRPr="002A1BA7">
        <w:rPr>
          <w:rFonts w:eastAsia="Times New Roman"/>
        </w:rPr>
        <w:lastRenderedPageBreak/>
        <w:t>Logistic Regression</w:t>
      </w:r>
      <w:r w:rsidR="00E45B7D" w:rsidRPr="002A1BA7">
        <w:rPr>
          <w:rFonts w:eastAsia="Times New Roman"/>
        </w:rPr>
        <w:t xml:space="preserve"> - Structural Stability Under Dynamic Retuning</w:t>
      </w:r>
    </w:p>
    <w:p w14:paraId="7E770397" w14:textId="73685180" w:rsidR="00B00871" w:rsidRPr="00B00871" w:rsidRDefault="00B00871" w:rsidP="00B00871">
      <w:pPr>
        <w:rPr>
          <w:sz w:val="24"/>
          <w:szCs w:val="24"/>
        </w:rPr>
      </w:pPr>
      <w:r w:rsidRPr="00B00871">
        <w:rPr>
          <w:sz w:val="24"/>
          <w:szCs w:val="24"/>
        </w:rPr>
        <w:t>Under the sliding-window architecture, logistic regression continues to exhibit a high degree of structural stability across retuning cycles. While the optimal parameter combinations vary modestly across windows, the core configuration of the model remains broadly consistent. In particular, the regularisation strength (λ) and learning rate converge to similar values across most windows, with λ generally stabilising around 0.1 and learning rates settling at 0.01 after the initial retuning cycle.</w:t>
      </w:r>
    </w:p>
    <w:p w14:paraId="24A91F21" w14:textId="55A1221F" w:rsidR="00B00871" w:rsidRPr="00B00871" w:rsidRDefault="00B00871" w:rsidP="00B00871">
      <w:pPr>
        <w:rPr>
          <w:sz w:val="24"/>
          <w:szCs w:val="24"/>
        </w:rPr>
      </w:pPr>
      <w:r w:rsidRPr="00B00871">
        <w:rPr>
          <w:sz w:val="24"/>
          <w:szCs w:val="24"/>
        </w:rPr>
        <w:t>The CPCV procedure selects a mixture of ridge, lasso, and elastic-net penalties across the different factor pairings. For the Momentum–Value spread, the model alternates between ridge and lasso regularisation across the three walk-forward windows. Momentum–Quality exhibits a slightly stronger preference for L1-type shrinkage in the earlier windows before reverting to ridge regularisation in the final period. In the Value–Quality pairing, CPCV selects ridge, lasso, and elastic-net penalties across the windows, indicating modest variation in the optimal shrinkage structure.</w:t>
      </w:r>
    </w:p>
    <w:p w14:paraId="579A6D68" w14:textId="4B8A48EC" w:rsidR="00B00871" w:rsidRPr="00B00871" w:rsidRDefault="00B00871" w:rsidP="00B00871">
      <w:pPr>
        <w:rPr>
          <w:sz w:val="24"/>
          <w:szCs w:val="24"/>
        </w:rPr>
      </w:pPr>
      <w:r w:rsidRPr="00B00871">
        <w:rPr>
          <w:sz w:val="24"/>
          <w:szCs w:val="24"/>
        </w:rPr>
        <w:t>Despite these shifts in the L1/L2 mix ratio, the overall parameter space explored by the model remains narrow. Regularisation strength varies little across windows, and the number of boosting iterations converges toward approximately 500 iterations in most cases. This suggests that while CPCV occasionally adjusts the shrinkage structure to accommodate evolving data conditions, the underlying linear specification remains fundamentally stable.</w:t>
      </w:r>
    </w:p>
    <w:p w14:paraId="4A56D441" w14:textId="0AD70FA9" w:rsidR="006A41AF" w:rsidRPr="006A41AF" w:rsidRDefault="00B00871" w:rsidP="00B00871">
      <w:pPr>
        <w:rPr>
          <w:sz w:val="24"/>
          <w:szCs w:val="24"/>
        </w:rPr>
      </w:pPr>
      <w:r w:rsidRPr="00B00871">
        <w:rPr>
          <w:sz w:val="24"/>
          <w:szCs w:val="24"/>
        </w:rPr>
        <w:t>The mutual-information-based feature reduction step implemented in Chapter 3 likely contributes to this stability. By clustering highly redundant predictors prior to model estimation, the procedure mitigates multicollinearity and reduces the need for aggressive structural reconfiguration during retuning.</w:t>
      </w:r>
    </w:p>
    <w:p w14:paraId="22AD89CD" w14:textId="00493CF8" w:rsidR="005F2907" w:rsidRPr="005F2907" w:rsidRDefault="005F2907" w:rsidP="005F2907">
      <w:pPr>
        <w:pStyle w:val="Caption"/>
        <w:keepNext/>
      </w:pPr>
      <w:bookmarkStart w:id="104" w:name="_Toc223935902"/>
      <w:r>
        <w:t xml:space="preserve">Table </w:t>
      </w:r>
      <w:fldSimple w:instr=" SEQ Table \* ARABIC ">
        <w:r w:rsidR="00242E35">
          <w:rPr>
            <w:noProof/>
          </w:rPr>
          <w:t>15</w:t>
        </w:r>
      </w:fldSimple>
      <w:r>
        <w:t>: Logistic</w:t>
      </w:r>
      <w:bookmarkEnd w:id="104"/>
    </w:p>
    <w:tbl>
      <w:tblPr>
        <w:tblStyle w:val="PlainTable4"/>
        <w:tblW w:w="0" w:type="auto"/>
        <w:jc w:val="center"/>
        <w:tblLook w:val="0600" w:firstRow="0" w:lastRow="0" w:firstColumn="0" w:lastColumn="0" w:noHBand="1" w:noVBand="1"/>
      </w:tblPr>
      <w:tblGrid>
        <w:gridCol w:w="1308"/>
        <w:gridCol w:w="1112"/>
        <w:gridCol w:w="1057"/>
        <w:gridCol w:w="731"/>
        <w:gridCol w:w="1092"/>
        <w:gridCol w:w="763"/>
        <w:gridCol w:w="1362"/>
        <w:gridCol w:w="883"/>
        <w:gridCol w:w="359"/>
        <w:gridCol w:w="359"/>
      </w:tblGrid>
      <w:tr w:rsidR="005F2907" w:rsidRPr="00C02592" w14:paraId="5C63EF74" w14:textId="77777777" w:rsidTr="006F20F9">
        <w:trPr>
          <w:gridAfter w:val="1"/>
          <w:jc w:val="center"/>
        </w:trPr>
        <w:tc>
          <w:tcPr>
            <w:tcW w:w="1308" w:type="dxa"/>
            <w:tcBorders>
              <w:top w:val="single" w:sz="4" w:space="0" w:color="auto"/>
              <w:bottom w:val="single" w:sz="4" w:space="0" w:color="auto"/>
              <w:right w:val="single" w:sz="4" w:space="0" w:color="auto"/>
            </w:tcBorders>
          </w:tcPr>
          <w:p w14:paraId="270E290F" w14:textId="77777777" w:rsidR="005F2907" w:rsidRPr="00C02592" w:rsidRDefault="005F2907" w:rsidP="00426D75">
            <w:pPr>
              <w:spacing w:line="240" w:lineRule="auto"/>
              <w:rPr>
                <w:b/>
                <w:bCs/>
                <w:sz w:val="18"/>
                <w:szCs w:val="18"/>
              </w:rPr>
            </w:pPr>
          </w:p>
        </w:tc>
        <w:tc>
          <w:tcPr>
            <w:tcW w:w="2169" w:type="dxa"/>
            <w:gridSpan w:val="2"/>
            <w:tcBorders>
              <w:top w:val="single" w:sz="4" w:space="0" w:color="auto"/>
              <w:left w:val="single" w:sz="4" w:space="0" w:color="auto"/>
              <w:bottom w:val="single" w:sz="4" w:space="0" w:color="auto"/>
              <w:right w:val="single" w:sz="4" w:space="0" w:color="auto"/>
            </w:tcBorders>
          </w:tcPr>
          <w:p w14:paraId="6549F1A0" w14:textId="77777777" w:rsidR="005F2907" w:rsidRPr="00C02592" w:rsidRDefault="005F2907" w:rsidP="00426D75">
            <w:pPr>
              <w:spacing w:line="240" w:lineRule="auto"/>
              <w:jc w:val="center"/>
              <w:rPr>
                <w:b/>
                <w:bCs/>
                <w:sz w:val="18"/>
                <w:szCs w:val="18"/>
              </w:rPr>
            </w:pPr>
            <w:r w:rsidRPr="00C02592">
              <w:rPr>
                <w:b/>
                <w:bCs/>
                <w:sz w:val="18"/>
                <w:szCs w:val="18"/>
              </w:rPr>
              <w:t>Walk-forward Period</w:t>
            </w:r>
          </w:p>
        </w:tc>
        <w:tc>
          <w:tcPr>
            <w:tcW w:w="0" w:type="auto"/>
            <w:gridSpan w:val="6"/>
            <w:tcBorders>
              <w:top w:val="single" w:sz="4" w:space="0" w:color="auto"/>
              <w:left w:val="single" w:sz="4" w:space="0" w:color="auto"/>
              <w:bottom w:val="single" w:sz="4" w:space="0" w:color="auto"/>
            </w:tcBorders>
          </w:tcPr>
          <w:p w14:paraId="60C76469" w14:textId="77777777" w:rsidR="005F2907" w:rsidRPr="00C02592" w:rsidRDefault="005F2907" w:rsidP="00426D75">
            <w:pPr>
              <w:spacing w:line="240" w:lineRule="auto"/>
              <w:jc w:val="center"/>
              <w:rPr>
                <w:b/>
                <w:bCs/>
                <w:sz w:val="18"/>
                <w:szCs w:val="18"/>
              </w:rPr>
            </w:pPr>
            <w:r w:rsidRPr="00C02592">
              <w:rPr>
                <w:b/>
                <w:bCs/>
                <w:sz w:val="18"/>
                <w:szCs w:val="18"/>
              </w:rPr>
              <w:t>Best Parameter Combinations</w:t>
            </w:r>
          </w:p>
        </w:tc>
      </w:tr>
      <w:tr w:rsidR="005F2907" w:rsidRPr="00C02592" w14:paraId="6385870A" w14:textId="77777777" w:rsidTr="006F20F9">
        <w:trPr>
          <w:jc w:val="center"/>
        </w:trPr>
        <w:tc>
          <w:tcPr>
            <w:tcW w:w="1308" w:type="dxa"/>
            <w:tcBorders>
              <w:top w:val="single" w:sz="4" w:space="0" w:color="auto"/>
              <w:bottom w:val="single" w:sz="4" w:space="0" w:color="auto"/>
              <w:right w:val="single" w:sz="4" w:space="0" w:color="auto"/>
            </w:tcBorders>
          </w:tcPr>
          <w:p w14:paraId="00E610C8" w14:textId="77777777" w:rsidR="005F2907" w:rsidRPr="00C02592" w:rsidRDefault="005F2907" w:rsidP="00426D75">
            <w:pPr>
              <w:spacing w:line="240" w:lineRule="auto"/>
              <w:rPr>
                <w:sz w:val="18"/>
                <w:szCs w:val="18"/>
              </w:rPr>
            </w:pPr>
          </w:p>
        </w:tc>
        <w:tc>
          <w:tcPr>
            <w:tcW w:w="1112" w:type="dxa"/>
            <w:tcBorders>
              <w:top w:val="single" w:sz="4" w:space="0" w:color="auto"/>
              <w:left w:val="single" w:sz="4" w:space="0" w:color="auto"/>
              <w:bottom w:val="single" w:sz="4" w:space="0" w:color="auto"/>
            </w:tcBorders>
          </w:tcPr>
          <w:p w14:paraId="151E81C1" w14:textId="77777777" w:rsidR="005F2907" w:rsidRPr="00C02592" w:rsidRDefault="005F2907" w:rsidP="00426D75">
            <w:pPr>
              <w:spacing w:line="240" w:lineRule="auto"/>
              <w:jc w:val="center"/>
              <w:rPr>
                <w:sz w:val="18"/>
                <w:szCs w:val="18"/>
              </w:rPr>
            </w:pPr>
            <w:r w:rsidRPr="00C02592">
              <w:rPr>
                <w:sz w:val="18"/>
                <w:szCs w:val="18"/>
              </w:rPr>
              <w:t>Start</w:t>
            </w:r>
          </w:p>
        </w:tc>
        <w:tc>
          <w:tcPr>
            <w:tcW w:w="0" w:type="auto"/>
            <w:tcBorders>
              <w:top w:val="single" w:sz="4" w:space="0" w:color="auto"/>
              <w:bottom w:val="single" w:sz="4" w:space="0" w:color="auto"/>
              <w:right w:val="single" w:sz="4" w:space="0" w:color="auto"/>
            </w:tcBorders>
          </w:tcPr>
          <w:p w14:paraId="4E648C53" w14:textId="77777777" w:rsidR="005F2907" w:rsidRPr="00C02592" w:rsidRDefault="005F2907" w:rsidP="00426D75">
            <w:pPr>
              <w:spacing w:line="240" w:lineRule="auto"/>
              <w:jc w:val="center"/>
              <w:rPr>
                <w:sz w:val="18"/>
                <w:szCs w:val="18"/>
              </w:rPr>
            </w:pPr>
            <w:r w:rsidRPr="00C02592">
              <w:rPr>
                <w:sz w:val="18"/>
                <w:szCs w:val="18"/>
              </w:rPr>
              <w:t>End</w:t>
            </w:r>
          </w:p>
        </w:tc>
        <w:tc>
          <w:tcPr>
            <w:tcW w:w="0" w:type="auto"/>
            <w:tcBorders>
              <w:top w:val="single" w:sz="4" w:space="0" w:color="auto"/>
              <w:left w:val="single" w:sz="4" w:space="0" w:color="auto"/>
              <w:bottom w:val="single" w:sz="4" w:space="0" w:color="auto"/>
            </w:tcBorders>
            <w:shd w:val="clear" w:color="auto" w:fill="AEAAAA" w:themeFill="background2" w:themeFillShade="BF"/>
          </w:tcPr>
          <w:p w14:paraId="02682EE0" w14:textId="77777777" w:rsidR="005F2907" w:rsidRPr="00C02592" w:rsidRDefault="005F2907" w:rsidP="00426D75">
            <w:pPr>
              <w:spacing w:line="240" w:lineRule="auto"/>
              <w:jc w:val="center"/>
              <w:rPr>
                <w:sz w:val="18"/>
                <w:szCs w:val="18"/>
              </w:rPr>
            </w:pPr>
            <w:r w:rsidRPr="00C02592">
              <w:rPr>
                <w:sz w:val="18"/>
                <w:szCs w:val="18"/>
              </w:rPr>
              <w:t>ROC AUC</w:t>
            </w:r>
          </w:p>
        </w:tc>
        <w:tc>
          <w:tcPr>
            <w:tcW w:w="0" w:type="auto"/>
            <w:tcBorders>
              <w:top w:val="single" w:sz="4" w:space="0" w:color="auto"/>
              <w:bottom w:val="single" w:sz="4" w:space="0" w:color="auto"/>
            </w:tcBorders>
          </w:tcPr>
          <w:p w14:paraId="71DAF394" w14:textId="77777777" w:rsidR="005F2907" w:rsidRPr="00C02592" w:rsidRDefault="005F2907" w:rsidP="00426D75">
            <w:pPr>
              <w:spacing w:line="240" w:lineRule="auto"/>
              <w:jc w:val="center"/>
              <w:rPr>
                <w:sz w:val="18"/>
                <w:szCs w:val="18"/>
              </w:rPr>
            </w:pPr>
            <w:r w:rsidRPr="00C02592">
              <w:rPr>
                <w:sz w:val="18"/>
                <w:szCs w:val="18"/>
              </w:rPr>
              <w:t>L1/L2 mixing ratio (</w:t>
            </w:r>
            <w:r w:rsidRPr="00C02592">
              <w:rPr>
                <w:rFonts w:cstheme="minorHAnsi"/>
                <w:sz w:val="18"/>
                <w:szCs w:val="18"/>
              </w:rPr>
              <w:t>α</w:t>
            </w:r>
            <w:r w:rsidRPr="00C02592">
              <w:rPr>
                <w:sz w:val="18"/>
                <w:szCs w:val="18"/>
              </w:rPr>
              <w:t>)</w:t>
            </w:r>
          </w:p>
        </w:tc>
        <w:tc>
          <w:tcPr>
            <w:tcW w:w="0" w:type="auto"/>
            <w:tcBorders>
              <w:top w:val="single" w:sz="4" w:space="0" w:color="auto"/>
              <w:bottom w:val="single" w:sz="4" w:space="0" w:color="auto"/>
            </w:tcBorders>
          </w:tcPr>
          <w:p w14:paraId="77BF7B69" w14:textId="77777777" w:rsidR="005F2907" w:rsidRPr="00C02592" w:rsidRDefault="005F2907" w:rsidP="00426D75">
            <w:pPr>
              <w:spacing w:line="240" w:lineRule="auto"/>
              <w:jc w:val="center"/>
              <w:rPr>
                <w:sz w:val="18"/>
                <w:szCs w:val="18"/>
              </w:rPr>
            </w:pPr>
            <w:r w:rsidRPr="00C02592">
              <w:rPr>
                <w:sz w:val="18"/>
                <w:szCs w:val="18"/>
              </w:rPr>
              <w:t>Base score</w:t>
            </w:r>
          </w:p>
        </w:tc>
        <w:tc>
          <w:tcPr>
            <w:tcW w:w="0" w:type="auto"/>
            <w:tcBorders>
              <w:top w:val="single" w:sz="4" w:space="0" w:color="auto"/>
              <w:bottom w:val="single" w:sz="4" w:space="0" w:color="auto"/>
            </w:tcBorders>
          </w:tcPr>
          <w:p w14:paraId="07EE6BA6" w14:textId="77777777" w:rsidR="005F2907" w:rsidRPr="00C02592" w:rsidRDefault="005F2907" w:rsidP="00426D75">
            <w:pPr>
              <w:spacing w:line="240" w:lineRule="auto"/>
              <w:jc w:val="center"/>
              <w:rPr>
                <w:sz w:val="18"/>
                <w:szCs w:val="18"/>
              </w:rPr>
            </w:pPr>
            <w:r w:rsidRPr="00C02592">
              <w:rPr>
                <w:sz w:val="18"/>
                <w:szCs w:val="18"/>
              </w:rPr>
              <w:t>Regularization strength (</w:t>
            </w:r>
            <w:r w:rsidRPr="00C02592">
              <w:rPr>
                <w:rFonts w:cstheme="minorHAnsi"/>
                <w:sz w:val="18"/>
                <w:szCs w:val="18"/>
              </w:rPr>
              <w:t>λ</w:t>
            </w:r>
            <w:r w:rsidRPr="00C02592">
              <w:rPr>
                <w:sz w:val="18"/>
                <w:szCs w:val="18"/>
              </w:rPr>
              <w:t>)</w:t>
            </w:r>
          </w:p>
        </w:tc>
        <w:tc>
          <w:tcPr>
            <w:tcW w:w="0" w:type="auto"/>
            <w:tcBorders>
              <w:top w:val="single" w:sz="4" w:space="0" w:color="auto"/>
              <w:bottom w:val="single" w:sz="4" w:space="0" w:color="auto"/>
            </w:tcBorders>
          </w:tcPr>
          <w:p w14:paraId="60A4868F" w14:textId="77777777" w:rsidR="005F2907" w:rsidRPr="00C02592" w:rsidRDefault="005F2907" w:rsidP="00426D75">
            <w:pPr>
              <w:spacing w:line="240" w:lineRule="auto"/>
              <w:jc w:val="center"/>
              <w:rPr>
                <w:sz w:val="18"/>
                <w:szCs w:val="18"/>
              </w:rPr>
            </w:pPr>
            <w:r w:rsidRPr="00C02592">
              <w:rPr>
                <w:sz w:val="18"/>
                <w:szCs w:val="18"/>
              </w:rPr>
              <w:t>Learning rate</w:t>
            </w:r>
          </w:p>
        </w:tc>
        <w:tc>
          <w:tcPr>
            <w:tcW w:w="0" w:type="auto"/>
            <w:gridSpan w:val="2"/>
            <w:tcBorders>
              <w:top w:val="single" w:sz="4" w:space="0" w:color="auto"/>
              <w:bottom w:val="single" w:sz="4" w:space="0" w:color="auto"/>
            </w:tcBorders>
          </w:tcPr>
          <w:p w14:paraId="22CB1230" w14:textId="77777777" w:rsidR="005F2907" w:rsidRPr="00C02592" w:rsidRDefault="005F2907" w:rsidP="00426D75">
            <w:pPr>
              <w:spacing w:line="240" w:lineRule="auto"/>
              <w:jc w:val="center"/>
              <w:rPr>
                <w:sz w:val="18"/>
                <w:szCs w:val="18"/>
              </w:rPr>
            </w:pPr>
            <w:r w:rsidRPr="00C02592">
              <w:rPr>
                <w:sz w:val="18"/>
                <w:szCs w:val="18"/>
              </w:rPr>
              <w:t>Iterations</w:t>
            </w:r>
          </w:p>
        </w:tc>
      </w:tr>
      <w:tr w:rsidR="006F20F9" w:rsidRPr="00C02592" w14:paraId="462BDACA" w14:textId="77777777" w:rsidTr="006F20F9">
        <w:trPr>
          <w:jc w:val="center"/>
        </w:trPr>
        <w:tc>
          <w:tcPr>
            <w:tcW w:w="1308" w:type="dxa"/>
            <w:vMerge w:val="restart"/>
            <w:tcBorders>
              <w:top w:val="single" w:sz="4" w:space="0" w:color="auto"/>
              <w:right w:val="single" w:sz="4" w:space="0" w:color="auto"/>
            </w:tcBorders>
          </w:tcPr>
          <w:p w14:paraId="18555EAC" w14:textId="77777777" w:rsidR="006F20F9" w:rsidRDefault="006F20F9" w:rsidP="006F20F9">
            <w:pPr>
              <w:spacing w:line="240" w:lineRule="auto"/>
              <w:jc w:val="center"/>
              <w:rPr>
                <w:sz w:val="18"/>
                <w:szCs w:val="18"/>
              </w:rPr>
            </w:pPr>
          </w:p>
          <w:p w14:paraId="149A6F0A" w14:textId="3D343EAE" w:rsidR="006F20F9" w:rsidRPr="00C02592" w:rsidRDefault="006F20F9" w:rsidP="006F20F9">
            <w:pPr>
              <w:spacing w:line="240" w:lineRule="auto"/>
              <w:jc w:val="center"/>
              <w:rPr>
                <w:sz w:val="18"/>
                <w:szCs w:val="18"/>
              </w:rPr>
            </w:pPr>
            <w:r w:rsidRPr="00C02592">
              <w:rPr>
                <w:sz w:val="18"/>
                <w:szCs w:val="18"/>
              </w:rPr>
              <w:t>Momentum vs Value</w:t>
            </w:r>
          </w:p>
        </w:tc>
        <w:tc>
          <w:tcPr>
            <w:tcW w:w="1112" w:type="dxa"/>
            <w:tcBorders>
              <w:top w:val="single" w:sz="4" w:space="0" w:color="auto"/>
              <w:left w:val="single" w:sz="4" w:space="0" w:color="auto"/>
            </w:tcBorders>
          </w:tcPr>
          <w:p w14:paraId="03A29566" w14:textId="77777777" w:rsidR="006F20F9" w:rsidRPr="00C02592" w:rsidRDefault="006F20F9" w:rsidP="00426D75">
            <w:pPr>
              <w:spacing w:line="240" w:lineRule="auto"/>
              <w:jc w:val="center"/>
              <w:rPr>
                <w:sz w:val="18"/>
                <w:szCs w:val="18"/>
              </w:rPr>
            </w:pPr>
            <w:r w:rsidRPr="00C02592">
              <w:rPr>
                <w:sz w:val="18"/>
                <w:szCs w:val="18"/>
              </w:rPr>
              <w:t>2022-04-11</w:t>
            </w:r>
          </w:p>
        </w:tc>
        <w:tc>
          <w:tcPr>
            <w:tcW w:w="0" w:type="auto"/>
            <w:tcBorders>
              <w:top w:val="single" w:sz="4" w:space="0" w:color="auto"/>
              <w:right w:val="single" w:sz="4" w:space="0" w:color="auto"/>
            </w:tcBorders>
          </w:tcPr>
          <w:p w14:paraId="0F4A1777" w14:textId="77777777" w:rsidR="006F20F9" w:rsidRPr="00C02592" w:rsidRDefault="006F20F9" w:rsidP="00426D75">
            <w:pPr>
              <w:spacing w:line="240" w:lineRule="auto"/>
              <w:jc w:val="center"/>
              <w:rPr>
                <w:sz w:val="18"/>
                <w:szCs w:val="18"/>
              </w:rPr>
            </w:pPr>
            <w:r w:rsidRPr="00C02592">
              <w:rPr>
                <w:sz w:val="18"/>
                <w:szCs w:val="18"/>
              </w:rPr>
              <w:t>2023-04-10</w:t>
            </w:r>
          </w:p>
        </w:tc>
        <w:tc>
          <w:tcPr>
            <w:tcW w:w="0" w:type="auto"/>
            <w:tcBorders>
              <w:top w:val="single" w:sz="4" w:space="0" w:color="auto"/>
              <w:left w:val="single" w:sz="4" w:space="0" w:color="auto"/>
            </w:tcBorders>
            <w:shd w:val="clear" w:color="auto" w:fill="AEAAAA" w:themeFill="background2" w:themeFillShade="BF"/>
          </w:tcPr>
          <w:p w14:paraId="2872E68E" w14:textId="2543D21A" w:rsidR="006F20F9" w:rsidRPr="00C02592" w:rsidRDefault="006F20F9" w:rsidP="00426D75">
            <w:pPr>
              <w:spacing w:line="240" w:lineRule="auto"/>
              <w:jc w:val="center"/>
              <w:rPr>
                <w:sz w:val="18"/>
                <w:szCs w:val="18"/>
              </w:rPr>
            </w:pPr>
            <w:r w:rsidRPr="00C02592">
              <w:rPr>
                <w:sz w:val="18"/>
                <w:szCs w:val="18"/>
              </w:rPr>
              <w:t>0.5</w:t>
            </w:r>
            <w:r>
              <w:rPr>
                <w:sz w:val="18"/>
                <w:szCs w:val="18"/>
              </w:rPr>
              <w:t>50</w:t>
            </w:r>
          </w:p>
        </w:tc>
        <w:tc>
          <w:tcPr>
            <w:tcW w:w="0" w:type="auto"/>
            <w:tcBorders>
              <w:top w:val="single" w:sz="4" w:space="0" w:color="auto"/>
            </w:tcBorders>
          </w:tcPr>
          <w:p w14:paraId="5B03A383" w14:textId="77777777" w:rsidR="006F20F9" w:rsidRPr="00C02592" w:rsidRDefault="006F20F9" w:rsidP="00426D75">
            <w:pPr>
              <w:spacing w:line="240" w:lineRule="auto"/>
              <w:jc w:val="center"/>
              <w:rPr>
                <w:sz w:val="18"/>
                <w:szCs w:val="18"/>
              </w:rPr>
            </w:pPr>
            <w:r w:rsidRPr="00C02592">
              <w:rPr>
                <w:sz w:val="18"/>
                <w:szCs w:val="18"/>
              </w:rPr>
              <w:t>0</w:t>
            </w:r>
          </w:p>
        </w:tc>
        <w:tc>
          <w:tcPr>
            <w:tcW w:w="0" w:type="auto"/>
            <w:tcBorders>
              <w:top w:val="single" w:sz="4" w:space="0" w:color="auto"/>
            </w:tcBorders>
          </w:tcPr>
          <w:p w14:paraId="35A4AED5" w14:textId="0971892F" w:rsidR="006F20F9" w:rsidRPr="00C02592" w:rsidRDefault="006F20F9" w:rsidP="00426D75">
            <w:pPr>
              <w:spacing w:line="240" w:lineRule="auto"/>
              <w:jc w:val="center"/>
              <w:rPr>
                <w:sz w:val="18"/>
                <w:szCs w:val="18"/>
              </w:rPr>
            </w:pPr>
            <w:r w:rsidRPr="00C02592">
              <w:rPr>
                <w:sz w:val="18"/>
                <w:szCs w:val="18"/>
              </w:rPr>
              <w:t>0.</w:t>
            </w:r>
            <w:r>
              <w:rPr>
                <w:sz w:val="18"/>
                <w:szCs w:val="18"/>
              </w:rPr>
              <w:t>7</w:t>
            </w:r>
          </w:p>
        </w:tc>
        <w:tc>
          <w:tcPr>
            <w:tcW w:w="0" w:type="auto"/>
            <w:tcBorders>
              <w:top w:val="single" w:sz="4" w:space="0" w:color="auto"/>
            </w:tcBorders>
          </w:tcPr>
          <w:p w14:paraId="09D3FDD8" w14:textId="4BC74962" w:rsidR="006F20F9" w:rsidRPr="00C02592" w:rsidRDefault="006F20F9" w:rsidP="00426D75">
            <w:pPr>
              <w:spacing w:line="240" w:lineRule="auto"/>
              <w:jc w:val="center"/>
              <w:rPr>
                <w:sz w:val="18"/>
                <w:szCs w:val="18"/>
              </w:rPr>
            </w:pPr>
            <w:r w:rsidRPr="00C02592">
              <w:rPr>
                <w:sz w:val="18"/>
                <w:szCs w:val="18"/>
              </w:rPr>
              <w:t>0</w:t>
            </w:r>
            <w:r>
              <w:rPr>
                <w:sz w:val="18"/>
                <w:szCs w:val="18"/>
              </w:rPr>
              <w:t>.01</w:t>
            </w:r>
          </w:p>
        </w:tc>
        <w:tc>
          <w:tcPr>
            <w:tcW w:w="0" w:type="auto"/>
            <w:tcBorders>
              <w:top w:val="single" w:sz="4" w:space="0" w:color="auto"/>
            </w:tcBorders>
          </w:tcPr>
          <w:p w14:paraId="24BE007E" w14:textId="52A9DED9" w:rsidR="006F20F9" w:rsidRPr="00C02592" w:rsidRDefault="006F20F9" w:rsidP="00426D75">
            <w:pPr>
              <w:spacing w:line="240" w:lineRule="auto"/>
              <w:jc w:val="center"/>
              <w:rPr>
                <w:sz w:val="18"/>
                <w:szCs w:val="18"/>
              </w:rPr>
            </w:pPr>
            <w:r w:rsidRPr="00C02592">
              <w:rPr>
                <w:sz w:val="18"/>
                <w:szCs w:val="18"/>
              </w:rPr>
              <w:t>0.1</w:t>
            </w:r>
          </w:p>
        </w:tc>
        <w:tc>
          <w:tcPr>
            <w:tcW w:w="0" w:type="auto"/>
            <w:gridSpan w:val="2"/>
            <w:tcBorders>
              <w:top w:val="single" w:sz="4" w:space="0" w:color="auto"/>
            </w:tcBorders>
          </w:tcPr>
          <w:p w14:paraId="28259E04" w14:textId="77777777" w:rsidR="006F20F9" w:rsidRPr="00C02592" w:rsidRDefault="006F20F9" w:rsidP="00426D75">
            <w:pPr>
              <w:spacing w:line="240" w:lineRule="auto"/>
              <w:jc w:val="center"/>
              <w:rPr>
                <w:sz w:val="18"/>
                <w:szCs w:val="18"/>
              </w:rPr>
            </w:pPr>
            <w:r w:rsidRPr="00C02592">
              <w:rPr>
                <w:sz w:val="18"/>
                <w:szCs w:val="18"/>
              </w:rPr>
              <w:t>2000</w:t>
            </w:r>
          </w:p>
        </w:tc>
      </w:tr>
      <w:tr w:rsidR="006F20F9" w:rsidRPr="00C02592" w14:paraId="2F6996B4" w14:textId="77777777" w:rsidTr="006F20F9">
        <w:trPr>
          <w:jc w:val="center"/>
        </w:trPr>
        <w:tc>
          <w:tcPr>
            <w:tcW w:w="1308" w:type="dxa"/>
            <w:vMerge/>
            <w:tcBorders>
              <w:right w:val="single" w:sz="4" w:space="0" w:color="auto"/>
            </w:tcBorders>
          </w:tcPr>
          <w:p w14:paraId="1B756155" w14:textId="4537ED17" w:rsidR="006F20F9" w:rsidRPr="00C02592" w:rsidRDefault="006F20F9" w:rsidP="00426D75">
            <w:pPr>
              <w:spacing w:line="240" w:lineRule="auto"/>
              <w:rPr>
                <w:sz w:val="18"/>
                <w:szCs w:val="18"/>
              </w:rPr>
            </w:pPr>
          </w:p>
        </w:tc>
        <w:tc>
          <w:tcPr>
            <w:tcW w:w="1112" w:type="dxa"/>
            <w:tcBorders>
              <w:left w:val="single" w:sz="4" w:space="0" w:color="auto"/>
            </w:tcBorders>
          </w:tcPr>
          <w:p w14:paraId="0123CD94" w14:textId="77777777" w:rsidR="006F20F9" w:rsidRPr="00C02592" w:rsidRDefault="006F20F9" w:rsidP="00426D75">
            <w:pPr>
              <w:spacing w:line="240" w:lineRule="auto"/>
              <w:jc w:val="center"/>
              <w:rPr>
                <w:sz w:val="18"/>
                <w:szCs w:val="18"/>
              </w:rPr>
            </w:pPr>
            <w:r w:rsidRPr="00C02592">
              <w:rPr>
                <w:sz w:val="18"/>
                <w:szCs w:val="18"/>
              </w:rPr>
              <w:t>2023-04-10</w:t>
            </w:r>
          </w:p>
        </w:tc>
        <w:tc>
          <w:tcPr>
            <w:tcW w:w="0" w:type="auto"/>
            <w:tcBorders>
              <w:right w:val="single" w:sz="4" w:space="0" w:color="auto"/>
            </w:tcBorders>
          </w:tcPr>
          <w:p w14:paraId="5592561F" w14:textId="77777777" w:rsidR="006F20F9" w:rsidRPr="00C02592" w:rsidRDefault="006F20F9" w:rsidP="00426D75">
            <w:pPr>
              <w:spacing w:line="240" w:lineRule="auto"/>
              <w:jc w:val="center"/>
              <w:rPr>
                <w:sz w:val="18"/>
                <w:szCs w:val="18"/>
              </w:rPr>
            </w:pPr>
            <w:r w:rsidRPr="00C02592">
              <w:rPr>
                <w:sz w:val="18"/>
                <w:szCs w:val="18"/>
              </w:rPr>
              <w:t>2024-04-08</w:t>
            </w:r>
          </w:p>
        </w:tc>
        <w:tc>
          <w:tcPr>
            <w:tcW w:w="0" w:type="auto"/>
            <w:tcBorders>
              <w:left w:val="single" w:sz="4" w:space="0" w:color="auto"/>
            </w:tcBorders>
            <w:shd w:val="clear" w:color="auto" w:fill="AEAAAA" w:themeFill="background2" w:themeFillShade="BF"/>
          </w:tcPr>
          <w:p w14:paraId="69FEB54F" w14:textId="2175B96E" w:rsidR="006F20F9" w:rsidRPr="00C02592" w:rsidRDefault="006F20F9" w:rsidP="00426D75">
            <w:pPr>
              <w:spacing w:line="240" w:lineRule="auto"/>
              <w:jc w:val="center"/>
              <w:rPr>
                <w:sz w:val="18"/>
                <w:szCs w:val="18"/>
              </w:rPr>
            </w:pPr>
            <w:r w:rsidRPr="00C02592">
              <w:rPr>
                <w:sz w:val="18"/>
                <w:szCs w:val="18"/>
              </w:rPr>
              <w:t>0.</w:t>
            </w:r>
            <w:r>
              <w:rPr>
                <w:sz w:val="18"/>
                <w:szCs w:val="18"/>
              </w:rPr>
              <w:t>483</w:t>
            </w:r>
          </w:p>
        </w:tc>
        <w:tc>
          <w:tcPr>
            <w:tcW w:w="0" w:type="auto"/>
          </w:tcPr>
          <w:p w14:paraId="6B7E7907" w14:textId="77777777" w:rsidR="006F20F9" w:rsidRPr="00C02592" w:rsidRDefault="006F20F9" w:rsidP="00426D75">
            <w:pPr>
              <w:spacing w:line="240" w:lineRule="auto"/>
              <w:jc w:val="center"/>
              <w:rPr>
                <w:sz w:val="18"/>
                <w:szCs w:val="18"/>
              </w:rPr>
            </w:pPr>
            <w:r w:rsidRPr="00C02592">
              <w:rPr>
                <w:sz w:val="18"/>
                <w:szCs w:val="18"/>
              </w:rPr>
              <w:t>0</w:t>
            </w:r>
          </w:p>
        </w:tc>
        <w:tc>
          <w:tcPr>
            <w:tcW w:w="0" w:type="auto"/>
          </w:tcPr>
          <w:p w14:paraId="6DF5FFDF" w14:textId="426371FC" w:rsidR="006F20F9" w:rsidRPr="00C02592" w:rsidRDefault="006F20F9" w:rsidP="00426D75">
            <w:pPr>
              <w:spacing w:line="240" w:lineRule="auto"/>
              <w:jc w:val="center"/>
              <w:rPr>
                <w:sz w:val="18"/>
                <w:szCs w:val="18"/>
              </w:rPr>
            </w:pPr>
            <w:r w:rsidRPr="00C02592">
              <w:rPr>
                <w:sz w:val="18"/>
                <w:szCs w:val="18"/>
              </w:rPr>
              <w:t>0.</w:t>
            </w:r>
            <w:r>
              <w:rPr>
                <w:sz w:val="18"/>
                <w:szCs w:val="18"/>
              </w:rPr>
              <w:t>5</w:t>
            </w:r>
          </w:p>
        </w:tc>
        <w:tc>
          <w:tcPr>
            <w:tcW w:w="0" w:type="auto"/>
          </w:tcPr>
          <w:p w14:paraId="1165F172" w14:textId="39602920" w:rsidR="006F20F9" w:rsidRPr="00C02592" w:rsidRDefault="006F20F9" w:rsidP="00426D75">
            <w:pPr>
              <w:spacing w:line="240" w:lineRule="auto"/>
              <w:jc w:val="center"/>
              <w:rPr>
                <w:sz w:val="18"/>
                <w:szCs w:val="18"/>
              </w:rPr>
            </w:pPr>
            <w:r w:rsidRPr="00C02592">
              <w:rPr>
                <w:sz w:val="18"/>
                <w:szCs w:val="18"/>
              </w:rPr>
              <w:t>0</w:t>
            </w:r>
            <w:r>
              <w:rPr>
                <w:sz w:val="18"/>
                <w:szCs w:val="18"/>
              </w:rPr>
              <w:t>.1</w:t>
            </w:r>
          </w:p>
        </w:tc>
        <w:tc>
          <w:tcPr>
            <w:tcW w:w="0" w:type="auto"/>
          </w:tcPr>
          <w:p w14:paraId="0EEC5764" w14:textId="3D148B09" w:rsidR="006F20F9" w:rsidRPr="00C02592" w:rsidRDefault="006F20F9" w:rsidP="00426D75">
            <w:pPr>
              <w:spacing w:line="240" w:lineRule="auto"/>
              <w:jc w:val="center"/>
              <w:rPr>
                <w:sz w:val="18"/>
                <w:szCs w:val="18"/>
              </w:rPr>
            </w:pPr>
            <w:r w:rsidRPr="00C02592">
              <w:rPr>
                <w:sz w:val="18"/>
                <w:szCs w:val="18"/>
              </w:rPr>
              <w:t>0.0</w:t>
            </w:r>
            <w:r>
              <w:rPr>
                <w:sz w:val="18"/>
                <w:szCs w:val="18"/>
              </w:rPr>
              <w:t>1</w:t>
            </w:r>
          </w:p>
        </w:tc>
        <w:tc>
          <w:tcPr>
            <w:tcW w:w="0" w:type="auto"/>
            <w:gridSpan w:val="2"/>
          </w:tcPr>
          <w:p w14:paraId="1BE15AEA" w14:textId="77777777" w:rsidR="006F20F9" w:rsidRPr="00C02592" w:rsidRDefault="006F20F9" w:rsidP="00426D75">
            <w:pPr>
              <w:spacing w:line="240" w:lineRule="auto"/>
              <w:jc w:val="center"/>
              <w:rPr>
                <w:sz w:val="18"/>
                <w:szCs w:val="18"/>
              </w:rPr>
            </w:pPr>
            <w:r w:rsidRPr="00C02592">
              <w:rPr>
                <w:sz w:val="18"/>
                <w:szCs w:val="18"/>
              </w:rPr>
              <w:t>500</w:t>
            </w:r>
          </w:p>
        </w:tc>
      </w:tr>
      <w:tr w:rsidR="006F20F9" w:rsidRPr="00C02592" w14:paraId="4ABA8FFE" w14:textId="77777777" w:rsidTr="006F20F9">
        <w:trPr>
          <w:jc w:val="center"/>
        </w:trPr>
        <w:tc>
          <w:tcPr>
            <w:tcW w:w="1308" w:type="dxa"/>
            <w:vMerge/>
            <w:tcBorders>
              <w:bottom w:val="single" w:sz="4" w:space="0" w:color="auto"/>
              <w:right w:val="single" w:sz="4" w:space="0" w:color="auto"/>
            </w:tcBorders>
          </w:tcPr>
          <w:p w14:paraId="00C74D1D" w14:textId="77777777" w:rsidR="006F20F9" w:rsidRPr="00C02592" w:rsidRDefault="006F20F9" w:rsidP="00426D75">
            <w:pPr>
              <w:spacing w:line="240" w:lineRule="auto"/>
              <w:rPr>
                <w:sz w:val="18"/>
                <w:szCs w:val="18"/>
              </w:rPr>
            </w:pPr>
          </w:p>
        </w:tc>
        <w:tc>
          <w:tcPr>
            <w:tcW w:w="1112" w:type="dxa"/>
            <w:tcBorders>
              <w:left w:val="single" w:sz="4" w:space="0" w:color="auto"/>
              <w:bottom w:val="single" w:sz="4" w:space="0" w:color="auto"/>
            </w:tcBorders>
          </w:tcPr>
          <w:p w14:paraId="78E5FD37" w14:textId="77777777" w:rsidR="006F20F9" w:rsidRPr="00C02592" w:rsidRDefault="006F20F9" w:rsidP="00426D75">
            <w:pPr>
              <w:spacing w:line="240" w:lineRule="auto"/>
              <w:jc w:val="center"/>
              <w:rPr>
                <w:sz w:val="18"/>
                <w:szCs w:val="18"/>
              </w:rPr>
            </w:pPr>
            <w:r w:rsidRPr="00C02592">
              <w:rPr>
                <w:sz w:val="18"/>
                <w:szCs w:val="18"/>
              </w:rPr>
              <w:t>2024-04-08</w:t>
            </w:r>
          </w:p>
        </w:tc>
        <w:tc>
          <w:tcPr>
            <w:tcW w:w="0" w:type="auto"/>
            <w:tcBorders>
              <w:bottom w:val="single" w:sz="4" w:space="0" w:color="auto"/>
              <w:right w:val="single" w:sz="4" w:space="0" w:color="auto"/>
            </w:tcBorders>
          </w:tcPr>
          <w:p w14:paraId="2A302337" w14:textId="77777777" w:rsidR="006F20F9" w:rsidRPr="00C02592" w:rsidRDefault="006F20F9" w:rsidP="00426D75">
            <w:pPr>
              <w:spacing w:line="240" w:lineRule="auto"/>
              <w:jc w:val="center"/>
              <w:rPr>
                <w:sz w:val="18"/>
                <w:szCs w:val="18"/>
              </w:rPr>
            </w:pPr>
            <w:r w:rsidRPr="00C02592">
              <w:rPr>
                <w:sz w:val="18"/>
                <w:szCs w:val="18"/>
              </w:rPr>
              <w:t>2025-04-07</w:t>
            </w:r>
          </w:p>
        </w:tc>
        <w:tc>
          <w:tcPr>
            <w:tcW w:w="0" w:type="auto"/>
            <w:tcBorders>
              <w:left w:val="single" w:sz="4" w:space="0" w:color="auto"/>
              <w:bottom w:val="single" w:sz="4" w:space="0" w:color="auto"/>
            </w:tcBorders>
            <w:shd w:val="clear" w:color="auto" w:fill="AEAAAA" w:themeFill="background2" w:themeFillShade="BF"/>
          </w:tcPr>
          <w:p w14:paraId="13C3BA24" w14:textId="04FB0796" w:rsidR="006F20F9" w:rsidRPr="00C02592" w:rsidRDefault="006F20F9" w:rsidP="00426D75">
            <w:pPr>
              <w:spacing w:line="240" w:lineRule="auto"/>
              <w:jc w:val="center"/>
              <w:rPr>
                <w:sz w:val="18"/>
                <w:szCs w:val="18"/>
              </w:rPr>
            </w:pPr>
            <w:r w:rsidRPr="00C02592">
              <w:rPr>
                <w:sz w:val="18"/>
                <w:szCs w:val="18"/>
              </w:rPr>
              <w:t>0.5</w:t>
            </w:r>
            <w:r w:rsidR="001C05BD">
              <w:rPr>
                <w:sz w:val="18"/>
                <w:szCs w:val="18"/>
              </w:rPr>
              <w:t>46</w:t>
            </w:r>
          </w:p>
        </w:tc>
        <w:tc>
          <w:tcPr>
            <w:tcW w:w="0" w:type="auto"/>
            <w:tcBorders>
              <w:bottom w:val="single" w:sz="4" w:space="0" w:color="auto"/>
            </w:tcBorders>
          </w:tcPr>
          <w:p w14:paraId="56C8C3A7" w14:textId="7FE1359B" w:rsidR="006F20F9" w:rsidRPr="00C02592" w:rsidRDefault="00C44F90" w:rsidP="00426D75">
            <w:pPr>
              <w:spacing w:line="240" w:lineRule="auto"/>
              <w:jc w:val="center"/>
              <w:rPr>
                <w:sz w:val="18"/>
                <w:szCs w:val="18"/>
              </w:rPr>
            </w:pPr>
            <w:r>
              <w:rPr>
                <w:sz w:val="18"/>
                <w:szCs w:val="18"/>
              </w:rPr>
              <w:t>1</w:t>
            </w:r>
          </w:p>
        </w:tc>
        <w:tc>
          <w:tcPr>
            <w:tcW w:w="0" w:type="auto"/>
            <w:tcBorders>
              <w:bottom w:val="single" w:sz="4" w:space="0" w:color="auto"/>
            </w:tcBorders>
          </w:tcPr>
          <w:p w14:paraId="6F06CFEE" w14:textId="47EE2003" w:rsidR="006F20F9" w:rsidRPr="00C02592" w:rsidRDefault="006F20F9" w:rsidP="00426D75">
            <w:pPr>
              <w:spacing w:line="240" w:lineRule="auto"/>
              <w:jc w:val="center"/>
              <w:rPr>
                <w:sz w:val="18"/>
                <w:szCs w:val="18"/>
              </w:rPr>
            </w:pPr>
            <w:r w:rsidRPr="00C02592">
              <w:rPr>
                <w:sz w:val="18"/>
                <w:szCs w:val="18"/>
              </w:rPr>
              <w:t>0.</w:t>
            </w:r>
            <w:r w:rsidR="00C44F90">
              <w:rPr>
                <w:sz w:val="18"/>
                <w:szCs w:val="18"/>
              </w:rPr>
              <w:t>7</w:t>
            </w:r>
          </w:p>
        </w:tc>
        <w:tc>
          <w:tcPr>
            <w:tcW w:w="0" w:type="auto"/>
            <w:tcBorders>
              <w:bottom w:val="single" w:sz="4" w:space="0" w:color="auto"/>
            </w:tcBorders>
          </w:tcPr>
          <w:p w14:paraId="7363DDBC" w14:textId="7856FC2E" w:rsidR="006F20F9" w:rsidRPr="00C02592" w:rsidRDefault="006F20F9" w:rsidP="00426D75">
            <w:pPr>
              <w:spacing w:line="240" w:lineRule="auto"/>
              <w:jc w:val="center"/>
              <w:rPr>
                <w:sz w:val="18"/>
                <w:szCs w:val="18"/>
              </w:rPr>
            </w:pPr>
            <w:r w:rsidRPr="00C02592">
              <w:rPr>
                <w:sz w:val="18"/>
                <w:szCs w:val="18"/>
              </w:rPr>
              <w:t>0</w:t>
            </w:r>
            <w:r w:rsidR="00C44F90">
              <w:rPr>
                <w:sz w:val="18"/>
                <w:szCs w:val="18"/>
              </w:rPr>
              <w:t>.1</w:t>
            </w:r>
          </w:p>
        </w:tc>
        <w:tc>
          <w:tcPr>
            <w:tcW w:w="0" w:type="auto"/>
            <w:tcBorders>
              <w:bottom w:val="single" w:sz="4" w:space="0" w:color="auto"/>
            </w:tcBorders>
          </w:tcPr>
          <w:p w14:paraId="593E744D" w14:textId="0697E375" w:rsidR="006F20F9" w:rsidRPr="00C02592" w:rsidRDefault="006F20F9" w:rsidP="00426D75">
            <w:pPr>
              <w:spacing w:line="240" w:lineRule="auto"/>
              <w:jc w:val="center"/>
              <w:rPr>
                <w:sz w:val="18"/>
                <w:szCs w:val="18"/>
              </w:rPr>
            </w:pPr>
            <w:r w:rsidRPr="00C02592">
              <w:rPr>
                <w:sz w:val="18"/>
                <w:szCs w:val="18"/>
              </w:rPr>
              <w:t>0.0</w:t>
            </w:r>
            <w:r w:rsidR="00C44F90">
              <w:rPr>
                <w:sz w:val="18"/>
                <w:szCs w:val="18"/>
              </w:rPr>
              <w:t>1</w:t>
            </w:r>
          </w:p>
        </w:tc>
        <w:tc>
          <w:tcPr>
            <w:tcW w:w="0" w:type="auto"/>
            <w:gridSpan w:val="2"/>
            <w:tcBorders>
              <w:bottom w:val="single" w:sz="4" w:space="0" w:color="auto"/>
            </w:tcBorders>
          </w:tcPr>
          <w:p w14:paraId="4C008351" w14:textId="77777777" w:rsidR="006F20F9" w:rsidRPr="00C02592" w:rsidRDefault="006F20F9" w:rsidP="00426D75">
            <w:pPr>
              <w:spacing w:line="240" w:lineRule="auto"/>
              <w:jc w:val="center"/>
              <w:rPr>
                <w:sz w:val="18"/>
                <w:szCs w:val="18"/>
              </w:rPr>
            </w:pPr>
            <w:r w:rsidRPr="00C02592">
              <w:rPr>
                <w:sz w:val="18"/>
                <w:szCs w:val="18"/>
              </w:rPr>
              <w:t>500</w:t>
            </w:r>
          </w:p>
        </w:tc>
      </w:tr>
      <w:tr w:rsidR="006F20F9" w:rsidRPr="00C02592" w14:paraId="07D7D561" w14:textId="77777777" w:rsidTr="006F20F9">
        <w:trPr>
          <w:jc w:val="center"/>
        </w:trPr>
        <w:tc>
          <w:tcPr>
            <w:tcW w:w="1308" w:type="dxa"/>
            <w:vMerge w:val="restart"/>
            <w:tcBorders>
              <w:top w:val="single" w:sz="4" w:space="0" w:color="auto"/>
              <w:right w:val="single" w:sz="4" w:space="0" w:color="auto"/>
            </w:tcBorders>
          </w:tcPr>
          <w:p w14:paraId="190FB635" w14:textId="77777777" w:rsidR="006F20F9" w:rsidRDefault="006F20F9" w:rsidP="00426D75">
            <w:pPr>
              <w:spacing w:line="240" w:lineRule="auto"/>
              <w:rPr>
                <w:sz w:val="18"/>
                <w:szCs w:val="18"/>
              </w:rPr>
            </w:pPr>
          </w:p>
          <w:p w14:paraId="7232EDBE" w14:textId="5755FE75" w:rsidR="006F20F9" w:rsidRPr="00C02592" w:rsidRDefault="006F20F9" w:rsidP="00426D75">
            <w:pPr>
              <w:spacing w:line="240" w:lineRule="auto"/>
              <w:rPr>
                <w:sz w:val="18"/>
                <w:szCs w:val="18"/>
              </w:rPr>
            </w:pPr>
            <w:r>
              <w:rPr>
                <w:sz w:val="18"/>
                <w:szCs w:val="18"/>
              </w:rPr>
              <w:t>M</w:t>
            </w:r>
            <w:r w:rsidRPr="00C02592">
              <w:rPr>
                <w:sz w:val="18"/>
                <w:szCs w:val="18"/>
              </w:rPr>
              <w:t>omentum</w:t>
            </w:r>
            <w:r>
              <w:rPr>
                <w:sz w:val="18"/>
                <w:szCs w:val="18"/>
              </w:rPr>
              <w:t xml:space="preserve"> vs Q</w:t>
            </w:r>
            <w:r w:rsidRPr="00C02592">
              <w:rPr>
                <w:sz w:val="18"/>
                <w:szCs w:val="18"/>
              </w:rPr>
              <w:t>uality</w:t>
            </w:r>
          </w:p>
        </w:tc>
        <w:tc>
          <w:tcPr>
            <w:tcW w:w="1112" w:type="dxa"/>
            <w:tcBorders>
              <w:top w:val="single" w:sz="4" w:space="0" w:color="auto"/>
              <w:left w:val="single" w:sz="4" w:space="0" w:color="auto"/>
            </w:tcBorders>
          </w:tcPr>
          <w:p w14:paraId="26D79680" w14:textId="77777777" w:rsidR="006F20F9" w:rsidRPr="00C02592" w:rsidRDefault="006F20F9" w:rsidP="00426D75">
            <w:pPr>
              <w:spacing w:line="240" w:lineRule="auto"/>
              <w:jc w:val="center"/>
              <w:rPr>
                <w:sz w:val="18"/>
                <w:szCs w:val="18"/>
              </w:rPr>
            </w:pPr>
            <w:r w:rsidRPr="00C02592">
              <w:rPr>
                <w:sz w:val="18"/>
                <w:szCs w:val="18"/>
              </w:rPr>
              <w:t>2022-04-11</w:t>
            </w:r>
          </w:p>
        </w:tc>
        <w:tc>
          <w:tcPr>
            <w:tcW w:w="0" w:type="auto"/>
            <w:tcBorders>
              <w:top w:val="single" w:sz="4" w:space="0" w:color="auto"/>
              <w:right w:val="single" w:sz="4" w:space="0" w:color="auto"/>
            </w:tcBorders>
          </w:tcPr>
          <w:p w14:paraId="37B5655F" w14:textId="77777777" w:rsidR="006F20F9" w:rsidRPr="00C02592" w:rsidRDefault="006F20F9" w:rsidP="00426D75">
            <w:pPr>
              <w:spacing w:line="240" w:lineRule="auto"/>
              <w:jc w:val="center"/>
              <w:rPr>
                <w:sz w:val="18"/>
                <w:szCs w:val="18"/>
              </w:rPr>
            </w:pPr>
            <w:r w:rsidRPr="00C02592">
              <w:rPr>
                <w:sz w:val="18"/>
                <w:szCs w:val="18"/>
              </w:rPr>
              <w:t>2023-04-10</w:t>
            </w:r>
          </w:p>
        </w:tc>
        <w:tc>
          <w:tcPr>
            <w:tcW w:w="0" w:type="auto"/>
            <w:tcBorders>
              <w:top w:val="single" w:sz="4" w:space="0" w:color="auto"/>
              <w:left w:val="single" w:sz="4" w:space="0" w:color="auto"/>
            </w:tcBorders>
            <w:shd w:val="clear" w:color="auto" w:fill="AEAAAA" w:themeFill="background2" w:themeFillShade="BF"/>
          </w:tcPr>
          <w:p w14:paraId="44FEC22E" w14:textId="03B850BD" w:rsidR="006F20F9" w:rsidRPr="00C02592" w:rsidRDefault="006F20F9" w:rsidP="00426D75">
            <w:pPr>
              <w:spacing w:line="240" w:lineRule="auto"/>
              <w:jc w:val="center"/>
              <w:rPr>
                <w:sz w:val="18"/>
                <w:szCs w:val="18"/>
              </w:rPr>
            </w:pPr>
            <w:r w:rsidRPr="00C02592">
              <w:rPr>
                <w:sz w:val="18"/>
                <w:szCs w:val="18"/>
              </w:rPr>
              <w:t>0.5</w:t>
            </w:r>
            <w:r>
              <w:rPr>
                <w:sz w:val="18"/>
                <w:szCs w:val="18"/>
              </w:rPr>
              <w:t>25</w:t>
            </w:r>
          </w:p>
        </w:tc>
        <w:tc>
          <w:tcPr>
            <w:tcW w:w="0" w:type="auto"/>
            <w:tcBorders>
              <w:top w:val="single" w:sz="4" w:space="0" w:color="auto"/>
            </w:tcBorders>
          </w:tcPr>
          <w:p w14:paraId="7C6C424A" w14:textId="024BF6F5" w:rsidR="006F20F9" w:rsidRPr="00C02592" w:rsidRDefault="006F20F9" w:rsidP="00426D75">
            <w:pPr>
              <w:spacing w:line="240" w:lineRule="auto"/>
              <w:jc w:val="center"/>
              <w:rPr>
                <w:sz w:val="18"/>
                <w:szCs w:val="18"/>
              </w:rPr>
            </w:pPr>
            <w:r>
              <w:rPr>
                <w:sz w:val="18"/>
                <w:szCs w:val="18"/>
              </w:rPr>
              <w:t>1</w:t>
            </w:r>
          </w:p>
        </w:tc>
        <w:tc>
          <w:tcPr>
            <w:tcW w:w="0" w:type="auto"/>
            <w:tcBorders>
              <w:top w:val="single" w:sz="4" w:space="0" w:color="auto"/>
            </w:tcBorders>
          </w:tcPr>
          <w:p w14:paraId="6037FA15" w14:textId="77777777" w:rsidR="006F20F9" w:rsidRPr="00C02592" w:rsidRDefault="006F20F9" w:rsidP="00426D75">
            <w:pPr>
              <w:spacing w:line="240" w:lineRule="auto"/>
              <w:jc w:val="center"/>
              <w:rPr>
                <w:sz w:val="18"/>
                <w:szCs w:val="18"/>
              </w:rPr>
            </w:pPr>
            <w:r w:rsidRPr="00C02592">
              <w:rPr>
                <w:sz w:val="18"/>
                <w:szCs w:val="18"/>
              </w:rPr>
              <w:t>0.5</w:t>
            </w:r>
          </w:p>
        </w:tc>
        <w:tc>
          <w:tcPr>
            <w:tcW w:w="0" w:type="auto"/>
            <w:tcBorders>
              <w:top w:val="single" w:sz="4" w:space="0" w:color="auto"/>
            </w:tcBorders>
          </w:tcPr>
          <w:p w14:paraId="5E81D25E" w14:textId="237D44A3" w:rsidR="006F20F9" w:rsidRPr="00C02592" w:rsidRDefault="006F20F9" w:rsidP="00426D75">
            <w:pPr>
              <w:spacing w:line="240" w:lineRule="auto"/>
              <w:jc w:val="center"/>
              <w:rPr>
                <w:sz w:val="18"/>
                <w:szCs w:val="18"/>
              </w:rPr>
            </w:pPr>
            <w:r w:rsidRPr="00C02592">
              <w:rPr>
                <w:sz w:val="18"/>
                <w:szCs w:val="18"/>
              </w:rPr>
              <w:t>0</w:t>
            </w:r>
            <w:r>
              <w:rPr>
                <w:sz w:val="18"/>
                <w:szCs w:val="18"/>
              </w:rPr>
              <w:t>.1</w:t>
            </w:r>
          </w:p>
        </w:tc>
        <w:tc>
          <w:tcPr>
            <w:tcW w:w="0" w:type="auto"/>
            <w:tcBorders>
              <w:top w:val="single" w:sz="4" w:space="0" w:color="auto"/>
            </w:tcBorders>
          </w:tcPr>
          <w:p w14:paraId="357038B7" w14:textId="575C970D" w:rsidR="006F20F9" w:rsidRPr="00C02592" w:rsidRDefault="006F20F9" w:rsidP="00426D75">
            <w:pPr>
              <w:spacing w:line="240" w:lineRule="auto"/>
              <w:jc w:val="center"/>
              <w:rPr>
                <w:sz w:val="18"/>
                <w:szCs w:val="18"/>
              </w:rPr>
            </w:pPr>
            <w:r w:rsidRPr="00C02592">
              <w:rPr>
                <w:sz w:val="18"/>
                <w:szCs w:val="18"/>
              </w:rPr>
              <w:t>0.</w:t>
            </w:r>
            <w:r>
              <w:rPr>
                <w:sz w:val="18"/>
                <w:szCs w:val="18"/>
              </w:rPr>
              <w:t>0</w:t>
            </w:r>
            <w:r w:rsidRPr="00C02592">
              <w:rPr>
                <w:sz w:val="18"/>
                <w:szCs w:val="18"/>
              </w:rPr>
              <w:t>1</w:t>
            </w:r>
          </w:p>
        </w:tc>
        <w:tc>
          <w:tcPr>
            <w:tcW w:w="0" w:type="auto"/>
            <w:gridSpan w:val="2"/>
            <w:tcBorders>
              <w:top w:val="single" w:sz="4" w:space="0" w:color="auto"/>
            </w:tcBorders>
          </w:tcPr>
          <w:p w14:paraId="2D3C92C8" w14:textId="77777777" w:rsidR="006F20F9" w:rsidRPr="00C02592" w:rsidRDefault="006F20F9" w:rsidP="00426D75">
            <w:pPr>
              <w:spacing w:line="240" w:lineRule="auto"/>
              <w:jc w:val="center"/>
              <w:rPr>
                <w:sz w:val="18"/>
                <w:szCs w:val="18"/>
              </w:rPr>
            </w:pPr>
            <w:r w:rsidRPr="00C02592">
              <w:rPr>
                <w:sz w:val="18"/>
                <w:szCs w:val="18"/>
              </w:rPr>
              <w:t>500</w:t>
            </w:r>
          </w:p>
        </w:tc>
      </w:tr>
      <w:tr w:rsidR="006F20F9" w:rsidRPr="00C02592" w14:paraId="34075A58" w14:textId="77777777" w:rsidTr="006F20F9">
        <w:trPr>
          <w:jc w:val="center"/>
        </w:trPr>
        <w:tc>
          <w:tcPr>
            <w:tcW w:w="1308" w:type="dxa"/>
            <w:vMerge/>
            <w:tcBorders>
              <w:right w:val="single" w:sz="4" w:space="0" w:color="auto"/>
            </w:tcBorders>
          </w:tcPr>
          <w:p w14:paraId="7E21B217" w14:textId="655E6685" w:rsidR="006F20F9" w:rsidRPr="00C02592" w:rsidRDefault="006F20F9" w:rsidP="00426D75">
            <w:pPr>
              <w:spacing w:line="240" w:lineRule="auto"/>
              <w:rPr>
                <w:sz w:val="18"/>
                <w:szCs w:val="18"/>
              </w:rPr>
            </w:pPr>
          </w:p>
        </w:tc>
        <w:tc>
          <w:tcPr>
            <w:tcW w:w="1112" w:type="dxa"/>
            <w:tcBorders>
              <w:left w:val="single" w:sz="4" w:space="0" w:color="auto"/>
            </w:tcBorders>
          </w:tcPr>
          <w:p w14:paraId="6DBA23F9" w14:textId="77777777" w:rsidR="006F20F9" w:rsidRPr="00C02592" w:rsidRDefault="006F20F9" w:rsidP="00426D75">
            <w:pPr>
              <w:spacing w:line="240" w:lineRule="auto"/>
              <w:jc w:val="center"/>
              <w:rPr>
                <w:sz w:val="18"/>
                <w:szCs w:val="18"/>
              </w:rPr>
            </w:pPr>
            <w:r w:rsidRPr="00C02592">
              <w:rPr>
                <w:sz w:val="18"/>
                <w:szCs w:val="18"/>
              </w:rPr>
              <w:t>2023-04-10</w:t>
            </w:r>
          </w:p>
        </w:tc>
        <w:tc>
          <w:tcPr>
            <w:tcW w:w="0" w:type="auto"/>
            <w:tcBorders>
              <w:right w:val="single" w:sz="4" w:space="0" w:color="auto"/>
            </w:tcBorders>
          </w:tcPr>
          <w:p w14:paraId="1902FEF8" w14:textId="77777777" w:rsidR="006F20F9" w:rsidRPr="00C02592" w:rsidRDefault="006F20F9" w:rsidP="00426D75">
            <w:pPr>
              <w:spacing w:line="240" w:lineRule="auto"/>
              <w:jc w:val="center"/>
              <w:rPr>
                <w:sz w:val="18"/>
                <w:szCs w:val="18"/>
              </w:rPr>
            </w:pPr>
            <w:r w:rsidRPr="00C02592">
              <w:rPr>
                <w:sz w:val="18"/>
                <w:szCs w:val="18"/>
              </w:rPr>
              <w:t>2024-04-08</w:t>
            </w:r>
          </w:p>
        </w:tc>
        <w:tc>
          <w:tcPr>
            <w:tcW w:w="0" w:type="auto"/>
            <w:tcBorders>
              <w:left w:val="single" w:sz="4" w:space="0" w:color="auto"/>
            </w:tcBorders>
            <w:shd w:val="clear" w:color="auto" w:fill="AEAAAA" w:themeFill="background2" w:themeFillShade="BF"/>
          </w:tcPr>
          <w:p w14:paraId="22FC3F25" w14:textId="10B91867" w:rsidR="006F20F9" w:rsidRPr="00C02592" w:rsidRDefault="006F20F9" w:rsidP="00426D75">
            <w:pPr>
              <w:spacing w:line="240" w:lineRule="auto"/>
              <w:jc w:val="center"/>
              <w:rPr>
                <w:sz w:val="18"/>
                <w:szCs w:val="18"/>
              </w:rPr>
            </w:pPr>
            <w:r w:rsidRPr="00C02592">
              <w:rPr>
                <w:sz w:val="18"/>
                <w:szCs w:val="18"/>
              </w:rPr>
              <w:t>0.</w:t>
            </w:r>
            <w:r>
              <w:rPr>
                <w:sz w:val="18"/>
                <w:szCs w:val="18"/>
              </w:rPr>
              <w:t>564</w:t>
            </w:r>
          </w:p>
        </w:tc>
        <w:tc>
          <w:tcPr>
            <w:tcW w:w="0" w:type="auto"/>
          </w:tcPr>
          <w:p w14:paraId="420F3A1F" w14:textId="387105CB" w:rsidR="006F20F9" w:rsidRPr="00C02592" w:rsidRDefault="006F20F9" w:rsidP="00426D75">
            <w:pPr>
              <w:spacing w:line="240" w:lineRule="auto"/>
              <w:jc w:val="center"/>
              <w:rPr>
                <w:sz w:val="18"/>
                <w:szCs w:val="18"/>
              </w:rPr>
            </w:pPr>
            <w:r>
              <w:rPr>
                <w:sz w:val="18"/>
                <w:szCs w:val="18"/>
              </w:rPr>
              <w:t>1</w:t>
            </w:r>
          </w:p>
        </w:tc>
        <w:tc>
          <w:tcPr>
            <w:tcW w:w="0" w:type="auto"/>
          </w:tcPr>
          <w:p w14:paraId="5D357C45" w14:textId="174837B8" w:rsidR="006F20F9" w:rsidRPr="00C02592" w:rsidRDefault="006F20F9" w:rsidP="00426D75">
            <w:pPr>
              <w:spacing w:line="240" w:lineRule="auto"/>
              <w:jc w:val="center"/>
              <w:rPr>
                <w:sz w:val="18"/>
                <w:szCs w:val="18"/>
              </w:rPr>
            </w:pPr>
            <w:r w:rsidRPr="00C02592">
              <w:rPr>
                <w:sz w:val="18"/>
                <w:szCs w:val="18"/>
              </w:rPr>
              <w:t>0.</w:t>
            </w:r>
            <w:r>
              <w:rPr>
                <w:sz w:val="18"/>
                <w:szCs w:val="18"/>
              </w:rPr>
              <w:t>5</w:t>
            </w:r>
          </w:p>
        </w:tc>
        <w:tc>
          <w:tcPr>
            <w:tcW w:w="0" w:type="auto"/>
          </w:tcPr>
          <w:p w14:paraId="67ED4811" w14:textId="3CF996ED" w:rsidR="006F20F9" w:rsidRPr="00C02592" w:rsidRDefault="006F20F9" w:rsidP="00426D75">
            <w:pPr>
              <w:spacing w:line="240" w:lineRule="auto"/>
              <w:jc w:val="center"/>
              <w:rPr>
                <w:sz w:val="18"/>
                <w:szCs w:val="18"/>
              </w:rPr>
            </w:pPr>
            <w:r w:rsidRPr="00C02592">
              <w:rPr>
                <w:sz w:val="18"/>
                <w:szCs w:val="18"/>
              </w:rPr>
              <w:t>0</w:t>
            </w:r>
            <w:r>
              <w:rPr>
                <w:sz w:val="18"/>
                <w:szCs w:val="18"/>
              </w:rPr>
              <w:t>.1</w:t>
            </w:r>
          </w:p>
        </w:tc>
        <w:tc>
          <w:tcPr>
            <w:tcW w:w="0" w:type="auto"/>
          </w:tcPr>
          <w:p w14:paraId="14F2AEB0" w14:textId="586FA3FD" w:rsidR="006F20F9" w:rsidRPr="00C02592" w:rsidRDefault="006F20F9" w:rsidP="00426D75">
            <w:pPr>
              <w:spacing w:line="240" w:lineRule="auto"/>
              <w:jc w:val="center"/>
              <w:rPr>
                <w:sz w:val="18"/>
                <w:szCs w:val="18"/>
              </w:rPr>
            </w:pPr>
            <w:r w:rsidRPr="00C02592">
              <w:rPr>
                <w:sz w:val="18"/>
                <w:szCs w:val="18"/>
              </w:rPr>
              <w:t>0.</w:t>
            </w:r>
            <w:r>
              <w:rPr>
                <w:sz w:val="18"/>
                <w:szCs w:val="18"/>
              </w:rPr>
              <w:t>0</w:t>
            </w:r>
            <w:r w:rsidRPr="00C02592">
              <w:rPr>
                <w:sz w:val="18"/>
                <w:szCs w:val="18"/>
              </w:rPr>
              <w:t>1</w:t>
            </w:r>
          </w:p>
        </w:tc>
        <w:tc>
          <w:tcPr>
            <w:tcW w:w="0" w:type="auto"/>
            <w:gridSpan w:val="2"/>
          </w:tcPr>
          <w:p w14:paraId="3D2448BD" w14:textId="77777777" w:rsidR="006F20F9" w:rsidRPr="00C02592" w:rsidRDefault="006F20F9" w:rsidP="00426D75">
            <w:pPr>
              <w:spacing w:line="240" w:lineRule="auto"/>
              <w:jc w:val="center"/>
              <w:rPr>
                <w:sz w:val="18"/>
                <w:szCs w:val="18"/>
              </w:rPr>
            </w:pPr>
            <w:r w:rsidRPr="00C02592">
              <w:rPr>
                <w:sz w:val="18"/>
                <w:szCs w:val="18"/>
              </w:rPr>
              <w:t>500</w:t>
            </w:r>
          </w:p>
        </w:tc>
      </w:tr>
      <w:tr w:rsidR="006F20F9" w:rsidRPr="00C02592" w14:paraId="467FA034" w14:textId="77777777" w:rsidTr="006F20F9">
        <w:trPr>
          <w:jc w:val="center"/>
        </w:trPr>
        <w:tc>
          <w:tcPr>
            <w:tcW w:w="1308" w:type="dxa"/>
            <w:vMerge/>
            <w:tcBorders>
              <w:bottom w:val="single" w:sz="4" w:space="0" w:color="auto"/>
              <w:right w:val="single" w:sz="4" w:space="0" w:color="auto"/>
            </w:tcBorders>
          </w:tcPr>
          <w:p w14:paraId="1921BA16" w14:textId="77777777" w:rsidR="006F20F9" w:rsidRPr="00C02592" w:rsidRDefault="006F20F9" w:rsidP="00426D75">
            <w:pPr>
              <w:spacing w:line="240" w:lineRule="auto"/>
              <w:rPr>
                <w:sz w:val="18"/>
                <w:szCs w:val="18"/>
              </w:rPr>
            </w:pPr>
          </w:p>
        </w:tc>
        <w:tc>
          <w:tcPr>
            <w:tcW w:w="1112" w:type="dxa"/>
            <w:tcBorders>
              <w:left w:val="single" w:sz="4" w:space="0" w:color="auto"/>
              <w:bottom w:val="single" w:sz="4" w:space="0" w:color="auto"/>
            </w:tcBorders>
          </w:tcPr>
          <w:p w14:paraId="3DECA8D9" w14:textId="77777777" w:rsidR="006F20F9" w:rsidRPr="00C02592" w:rsidRDefault="006F20F9" w:rsidP="00426D75">
            <w:pPr>
              <w:spacing w:line="240" w:lineRule="auto"/>
              <w:jc w:val="center"/>
              <w:rPr>
                <w:sz w:val="18"/>
                <w:szCs w:val="18"/>
              </w:rPr>
            </w:pPr>
            <w:r w:rsidRPr="00C02592">
              <w:rPr>
                <w:sz w:val="18"/>
                <w:szCs w:val="18"/>
              </w:rPr>
              <w:t>2024-04-08</w:t>
            </w:r>
          </w:p>
        </w:tc>
        <w:tc>
          <w:tcPr>
            <w:tcW w:w="0" w:type="auto"/>
            <w:tcBorders>
              <w:bottom w:val="single" w:sz="4" w:space="0" w:color="auto"/>
              <w:right w:val="single" w:sz="4" w:space="0" w:color="auto"/>
            </w:tcBorders>
          </w:tcPr>
          <w:p w14:paraId="3B1651EB" w14:textId="77777777" w:rsidR="006F20F9" w:rsidRPr="00C02592" w:rsidRDefault="006F20F9" w:rsidP="00426D75">
            <w:pPr>
              <w:spacing w:line="240" w:lineRule="auto"/>
              <w:jc w:val="center"/>
              <w:rPr>
                <w:sz w:val="18"/>
                <w:szCs w:val="18"/>
              </w:rPr>
            </w:pPr>
            <w:r w:rsidRPr="00C02592">
              <w:rPr>
                <w:sz w:val="18"/>
                <w:szCs w:val="18"/>
              </w:rPr>
              <w:t>2025-04-07</w:t>
            </w:r>
          </w:p>
        </w:tc>
        <w:tc>
          <w:tcPr>
            <w:tcW w:w="0" w:type="auto"/>
            <w:tcBorders>
              <w:left w:val="single" w:sz="4" w:space="0" w:color="auto"/>
              <w:bottom w:val="single" w:sz="4" w:space="0" w:color="auto"/>
            </w:tcBorders>
            <w:shd w:val="clear" w:color="auto" w:fill="AEAAAA" w:themeFill="background2" w:themeFillShade="BF"/>
          </w:tcPr>
          <w:p w14:paraId="625169FA" w14:textId="121BA8A6" w:rsidR="006F20F9" w:rsidRPr="00C02592" w:rsidRDefault="006F20F9" w:rsidP="00426D75">
            <w:pPr>
              <w:spacing w:line="240" w:lineRule="auto"/>
              <w:jc w:val="center"/>
              <w:rPr>
                <w:sz w:val="18"/>
                <w:szCs w:val="18"/>
              </w:rPr>
            </w:pPr>
            <w:r w:rsidRPr="00C02592">
              <w:rPr>
                <w:sz w:val="18"/>
                <w:szCs w:val="18"/>
              </w:rPr>
              <w:t>0.5</w:t>
            </w:r>
            <w:r>
              <w:rPr>
                <w:sz w:val="18"/>
                <w:szCs w:val="18"/>
              </w:rPr>
              <w:t>88</w:t>
            </w:r>
          </w:p>
        </w:tc>
        <w:tc>
          <w:tcPr>
            <w:tcW w:w="0" w:type="auto"/>
            <w:tcBorders>
              <w:bottom w:val="single" w:sz="4" w:space="0" w:color="auto"/>
            </w:tcBorders>
          </w:tcPr>
          <w:p w14:paraId="685B9234" w14:textId="77777777" w:rsidR="006F20F9" w:rsidRPr="00C02592" w:rsidRDefault="006F20F9" w:rsidP="00426D75">
            <w:pPr>
              <w:spacing w:line="240" w:lineRule="auto"/>
              <w:jc w:val="center"/>
              <w:rPr>
                <w:sz w:val="18"/>
                <w:szCs w:val="18"/>
              </w:rPr>
            </w:pPr>
            <w:r w:rsidRPr="00C02592">
              <w:rPr>
                <w:sz w:val="18"/>
                <w:szCs w:val="18"/>
              </w:rPr>
              <w:t>0</w:t>
            </w:r>
          </w:p>
        </w:tc>
        <w:tc>
          <w:tcPr>
            <w:tcW w:w="0" w:type="auto"/>
            <w:tcBorders>
              <w:bottom w:val="single" w:sz="4" w:space="0" w:color="auto"/>
            </w:tcBorders>
          </w:tcPr>
          <w:p w14:paraId="1C04D4CC" w14:textId="77777777" w:rsidR="006F20F9" w:rsidRPr="00C02592" w:rsidRDefault="006F20F9" w:rsidP="00426D75">
            <w:pPr>
              <w:spacing w:line="240" w:lineRule="auto"/>
              <w:jc w:val="center"/>
              <w:rPr>
                <w:sz w:val="18"/>
                <w:szCs w:val="18"/>
              </w:rPr>
            </w:pPr>
            <w:r w:rsidRPr="00C02592">
              <w:rPr>
                <w:sz w:val="18"/>
                <w:szCs w:val="18"/>
              </w:rPr>
              <w:t>0.7</w:t>
            </w:r>
          </w:p>
        </w:tc>
        <w:tc>
          <w:tcPr>
            <w:tcW w:w="0" w:type="auto"/>
            <w:tcBorders>
              <w:bottom w:val="single" w:sz="4" w:space="0" w:color="auto"/>
            </w:tcBorders>
          </w:tcPr>
          <w:p w14:paraId="00644BE9" w14:textId="77777777" w:rsidR="006F20F9" w:rsidRPr="00C02592" w:rsidRDefault="006F20F9" w:rsidP="00426D75">
            <w:pPr>
              <w:spacing w:line="240" w:lineRule="auto"/>
              <w:jc w:val="center"/>
              <w:rPr>
                <w:sz w:val="18"/>
                <w:szCs w:val="18"/>
              </w:rPr>
            </w:pPr>
            <w:r w:rsidRPr="00C02592">
              <w:rPr>
                <w:sz w:val="18"/>
                <w:szCs w:val="18"/>
              </w:rPr>
              <w:t>0</w:t>
            </w:r>
          </w:p>
        </w:tc>
        <w:tc>
          <w:tcPr>
            <w:tcW w:w="0" w:type="auto"/>
            <w:tcBorders>
              <w:bottom w:val="single" w:sz="4" w:space="0" w:color="auto"/>
            </w:tcBorders>
          </w:tcPr>
          <w:p w14:paraId="22C0ED28" w14:textId="08E6E8DB" w:rsidR="006F20F9" w:rsidRPr="00C02592" w:rsidRDefault="006F20F9" w:rsidP="00426D75">
            <w:pPr>
              <w:spacing w:line="240" w:lineRule="auto"/>
              <w:jc w:val="center"/>
              <w:rPr>
                <w:sz w:val="18"/>
                <w:szCs w:val="18"/>
              </w:rPr>
            </w:pPr>
            <w:r w:rsidRPr="00C02592">
              <w:rPr>
                <w:sz w:val="18"/>
                <w:szCs w:val="18"/>
              </w:rPr>
              <w:t>0.0</w:t>
            </w:r>
            <w:r>
              <w:rPr>
                <w:sz w:val="18"/>
                <w:szCs w:val="18"/>
              </w:rPr>
              <w:t>1</w:t>
            </w:r>
          </w:p>
        </w:tc>
        <w:tc>
          <w:tcPr>
            <w:tcW w:w="0" w:type="auto"/>
            <w:gridSpan w:val="2"/>
            <w:tcBorders>
              <w:bottom w:val="single" w:sz="4" w:space="0" w:color="auto"/>
            </w:tcBorders>
          </w:tcPr>
          <w:p w14:paraId="5E56E442" w14:textId="48769356" w:rsidR="006F20F9" w:rsidRPr="00C02592" w:rsidRDefault="006F20F9" w:rsidP="00426D75">
            <w:pPr>
              <w:spacing w:line="240" w:lineRule="auto"/>
              <w:jc w:val="center"/>
              <w:rPr>
                <w:sz w:val="18"/>
                <w:szCs w:val="18"/>
              </w:rPr>
            </w:pPr>
            <w:r>
              <w:rPr>
                <w:sz w:val="18"/>
                <w:szCs w:val="18"/>
              </w:rPr>
              <w:t>500</w:t>
            </w:r>
          </w:p>
        </w:tc>
      </w:tr>
      <w:tr w:rsidR="006F20F9" w:rsidRPr="00C02592" w14:paraId="3FFA3DBD" w14:textId="77777777" w:rsidTr="006F20F9">
        <w:trPr>
          <w:jc w:val="center"/>
        </w:trPr>
        <w:tc>
          <w:tcPr>
            <w:tcW w:w="1308" w:type="dxa"/>
            <w:vMerge w:val="restart"/>
            <w:tcBorders>
              <w:top w:val="single" w:sz="4" w:space="0" w:color="auto"/>
              <w:right w:val="single" w:sz="4" w:space="0" w:color="auto"/>
            </w:tcBorders>
          </w:tcPr>
          <w:p w14:paraId="72FC1543" w14:textId="77777777" w:rsidR="006F20F9" w:rsidRDefault="006F20F9" w:rsidP="00426D75">
            <w:pPr>
              <w:spacing w:line="240" w:lineRule="auto"/>
              <w:rPr>
                <w:sz w:val="18"/>
                <w:szCs w:val="18"/>
              </w:rPr>
            </w:pPr>
          </w:p>
          <w:p w14:paraId="2931B7C5" w14:textId="72F31867" w:rsidR="006F20F9" w:rsidRPr="00C02592" w:rsidRDefault="006F20F9" w:rsidP="00426D75">
            <w:pPr>
              <w:spacing w:line="240" w:lineRule="auto"/>
              <w:rPr>
                <w:sz w:val="18"/>
                <w:szCs w:val="18"/>
              </w:rPr>
            </w:pPr>
            <w:r>
              <w:rPr>
                <w:sz w:val="18"/>
                <w:szCs w:val="18"/>
              </w:rPr>
              <w:t>V</w:t>
            </w:r>
            <w:r w:rsidRPr="00C02592">
              <w:rPr>
                <w:sz w:val="18"/>
                <w:szCs w:val="18"/>
              </w:rPr>
              <w:t>alue</w:t>
            </w:r>
            <w:r>
              <w:rPr>
                <w:sz w:val="18"/>
                <w:szCs w:val="18"/>
              </w:rPr>
              <w:t xml:space="preserve"> vs Q</w:t>
            </w:r>
            <w:r w:rsidRPr="00C02592">
              <w:rPr>
                <w:sz w:val="18"/>
                <w:szCs w:val="18"/>
              </w:rPr>
              <w:t>uality</w:t>
            </w:r>
          </w:p>
        </w:tc>
        <w:tc>
          <w:tcPr>
            <w:tcW w:w="1112" w:type="dxa"/>
            <w:tcBorders>
              <w:top w:val="single" w:sz="4" w:space="0" w:color="auto"/>
              <w:left w:val="single" w:sz="4" w:space="0" w:color="auto"/>
            </w:tcBorders>
          </w:tcPr>
          <w:p w14:paraId="7363C1FA" w14:textId="77777777" w:rsidR="006F20F9" w:rsidRPr="00C02592" w:rsidRDefault="006F20F9" w:rsidP="00426D75">
            <w:pPr>
              <w:spacing w:line="240" w:lineRule="auto"/>
              <w:jc w:val="center"/>
              <w:rPr>
                <w:sz w:val="18"/>
                <w:szCs w:val="18"/>
              </w:rPr>
            </w:pPr>
            <w:r w:rsidRPr="00C02592">
              <w:rPr>
                <w:sz w:val="18"/>
                <w:szCs w:val="18"/>
              </w:rPr>
              <w:t>2022-04-11</w:t>
            </w:r>
          </w:p>
        </w:tc>
        <w:tc>
          <w:tcPr>
            <w:tcW w:w="0" w:type="auto"/>
            <w:tcBorders>
              <w:top w:val="single" w:sz="4" w:space="0" w:color="auto"/>
              <w:right w:val="single" w:sz="4" w:space="0" w:color="auto"/>
            </w:tcBorders>
          </w:tcPr>
          <w:p w14:paraId="5515839D" w14:textId="77777777" w:rsidR="006F20F9" w:rsidRPr="00C02592" w:rsidRDefault="006F20F9" w:rsidP="00426D75">
            <w:pPr>
              <w:spacing w:line="240" w:lineRule="auto"/>
              <w:jc w:val="center"/>
              <w:rPr>
                <w:sz w:val="18"/>
                <w:szCs w:val="18"/>
              </w:rPr>
            </w:pPr>
            <w:r w:rsidRPr="00C02592">
              <w:rPr>
                <w:sz w:val="18"/>
                <w:szCs w:val="18"/>
              </w:rPr>
              <w:t>2023-04-10</w:t>
            </w:r>
          </w:p>
        </w:tc>
        <w:tc>
          <w:tcPr>
            <w:tcW w:w="0" w:type="auto"/>
            <w:tcBorders>
              <w:top w:val="single" w:sz="4" w:space="0" w:color="auto"/>
              <w:left w:val="single" w:sz="4" w:space="0" w:color="auto"/>
            </w:tcBorders>
            <w:shd w:val="clear" w:color="auto" w:fill="AEAAAA" w:themeFill="background2" w:themeFillShade="BF"/>
          </w:tcPr>
          <w:p w14:paraId="3566F82D" w14:textId="40C83E73" w:rsidR="006F20F9" w:rsidRPr="00C02592" w:rsidRDefault="006F20F9" w:rsidP="00426D75">
            <w:pPr>
              <w:spacing w:line="240" w:lineRule="auto"/>
              <w:jc w:val="center"/>
              <w:rPr>
                <w:sz w:val="18"/>
                <w:szCs w:val="18"/>
              </w:rPr>
            </w:pPr>
            <w:r>
              <w:rPr>
                <w:sz w:val="18"/>
                <w:szCs w:val="18"/>
              </w:rPr>
              <w:t>0.552</w:t>
            </w:r>
          </w:p>
        </w:tc>
        <w:tc>
          <w:tcPr>
            <w:tcW w:w="0" w:type="auto"/>
            <w:tcBorders>
              <w:top w:val="single" w:sz="4" w:space="0" w:color="auto"/>
            </w:tcBorders>
          </w:tcPr>
          <w:p w14:paraId="4A4B9D87" w14:textId="263D5FC3" w:rsidR="006F20F9" w:rsidRPr="00C02592" w:rsidRDefault="006F20F9" w:rsidP="00426D75">
            <w:pPr>
              <w:spacing w:line="240" w:lineRule="auto"/>
              <w:jc w:val="center"/>
              <w:rPr>
                <w:sz w:val="18"/>
                <w:szCs w:val="18"/>
              </w:rPr>
            </w:pPr>
            <w:r>
              <w:rPr>
                <w:sz w:val="18"/>
                <w:szCs w:val="18"/>
              </w:rPr>
              <w:t>1</w:t>
            </w:r>
          </w:p>
        </w:tc>
        <w:tc>
          <w:tcPr>
            <w:tcW w:w="0" w:type="auto"/>
            <w:tcBorders>
              <w:top w:val="single" w:sz="4" w:space="0" w:color="auto"/>
            </w:tcBorders>
          </w:tcPr>
          <w:p w14:paraId="51E73350" w14:textId="77777777" w:rsidR="006F20F9" w:rsidRPr="00C02592" w:rsidRDefault="006F20F9" w:rsidP="00426D75">
            <w:pPr>
              <w:spacing w:line="240" w:lineRule="auto"/>
              <w:jc w:val="center"/>
              <w:rPr>
                <w:sz w:val="18"/>
                <w:szCs w:val="18"/>
              </w:rPr>
            </w:pPr>
            <w:r w:rsidRPr="00C02592">
              <w:rPr>
                <w:sz w:val="18"/>
                <w:szCs w:val="18"/>
              </w:rPr>
              <w:t>0.5</w:t>
            </w:r>
          </w:p>
        </w:tc>
        <w:tc>
          <w:tcPr>
            <w:tcW w:w="0" w:type="auto"/>
            <w:tcBorders>
              <w:top w:val="single" w:sz="4" w:space="0" w:color="auto"/>
            </w:tcBorders>
          </w:tcPr>
          <w:p w14:paraId="2DA853CA" w14:textId="6FB7C5F0" w:rsidR="006F20F9" w:rsidRPr="00C02592" w:rsidRDefault="006F20F9" w:rsidP="00426D75">
            <w:pPr>
              <w:spacing w:line="240" w:lineRule="auto"/>
              <w:jc w:val="center"/>
              <w:rPr>
                <w:sz w:val="18"/>
                <w:szCs w:val="18"/>
              </w:rPr>
            </w:pPr>
            <w:r>
              <w:rPr>
                <w:sz w:val="18"/>
                <w:szCs w:val="18"/>
              </w:rPr>
              <w:t>0.1</w:t>
            </w:r>
          </w:p>
        </w:tc>
        <w:tc>
          <w:tcPr>
            <w:tcW w:w="0" w:type="auto"/>
            <w:tcBorders>
              <w:top w:val="single" w:sz="4" w:space="0" w:color="auto"/>
            </w:tcBorders>
          </w:tcPr>
          <w:p w14:paraId="2DA32A0D" w14:textId="77777777" w:rsidR="006F20F9" w:rsidRPr="00C02592" w:rsidRDefault="006F20F9" w:rsidP="00426D75">
            <w:pPr>
              <w:spacing w:line="240" w:lineRule="auto"/>
              <w:jc w:val="center"/>
              <w:rPr>
                <w:sz w:val="18"/>
                <w:szCs w:val="18"/>
              </w:rPr>
            </w:pPr>
            <w:r w:rsidRPr="00C02592">
              <w:rPr>
                <w:sz w:val="18"/>
                <w:szCs w:val="18"/>
              </w:rPr>
              <w:t>0.01</w:t>
            </w:r>
          </w:p>
        </w:tc>
        <w:tc>
          <w:tcPr>
            <w:tcW w:w="0" w:type="auto"/>
            <w:gridSpan w:val="2"/>
            <w:tcBorders>
              <w:top w:val="single" w:sz="4" w:space="0" w:color="auto"/>
            </w:tcBorders>
          </w:tcPr>
          <w:p w14:paraId="6790FB01" w14:textId="77777777" w:rsidR="006F20F9" w:rsidRPr="00C02592" w:rsidRDefault="006F20F9" w:rsidP="00426D75">
            <w:pPr>
              <w:spacing w:line="240" w:lineRule="auto"/>
              <w:jc w:val="center"/>
              <w:rPr>
                <w:sz w:val="18"/>
                <w:szCs w:val="18"/>
              </w:rPr>
            </w:pPr>
            <w:r w:rsidRPr="00C02592">
              <w:rPr>
                <w:sz w:val="18"/>
                <w:szCs w:val="18"/>
              </w:rPr>
              <w:t>500</w:t>
            </w:r>
          </w:p>
        </w:tc>
      </w:tr>
      <w:tr w:rsidR="006F20F9" w:rsidRPr="00C02592" w14:paraId="4E88FAA6" w14:textId="77777777" w:rsidTr="006F20F9">
        <w:trPr>
          <w:jc w:val="center"/>
        </w:trPr>
        <w:tc>
          <w:tcPr>
            <w:tcW w:w="1308" w:type="dxa"/>
            <w:vMerge/>
            <w:tcBorders>
              <w:right w:val="single" w:sz="4" w:space="0" w:color="auto"/>
            </w:tcBorders>
          </w:tcPr>
          <w:p w14:paraId="7E1F5678" w14:textId="0996EB32" w:rsidR="006F20F9" w:rsidRPr="00C02592" w:rsidRDefault="006F20F9" w:rsidP="00426D75">
            <w:pPr>
              <w:spacing w:line="240" w:lineRule="auto"/>
              <w:rPr>
                <w:sz w:val="18"/>
                <w:szCs w:val="18"/>
              </w:rPr>
            </w:pPr>
          </w:p>
        </w:tc>
        <w:tc>
          <w:tcPr>
            <w:tcW w:w="1112" w:type="dxa"/>
            <w:tcBorders>
              <w:left w:val="single" w:sz="4" w:space="0" w:color="auto"/>
            </w:tcBorders>
          </w:tcPr>
          <w:p w14:paraId="13453F7E" w14:textId="77777777" w:rsidR="006F20F9" w:rsidRPr="00C02592" w:rsidRDefault="006F20F9" w:rsidP="00426D75">
            <w:pPr>
              <w:spacing w:line="240" w:lineRule="auto"/>
              <w:jc w:val="center"/>
              <w:rPr>
                <w:sz w:val="18"/>
                <w:szCs w:val="18"/>
              </w:rPr>
            </w:pPr>
            <w:r w:rsidRPr="00C02592">
              <w:rPr>
                <w:sz w:val="18"/>
                <w:szCs w:val="18"/>
              </w:rPr>
              <w:t>2023-04-10</w:t>
            </w:r>
          </w:p>
        </w:tc>
        <w:tc>
          <w:tcPr>
            <w:tcW w:w="0" w:type="auto"/>
            <w:tcBorders>
              <w:right w:val="single" w:sz="4" w:space="0" w:color="auto"/>
            </w:tcBorders>
          </w:tcPr>
          <w:p w14:paraId="62A18F07" w14:textId="77777777" w:rsidR="006F20F9" w:rsidRPr="00C02592" w:rsidRDefault="006F20F9" w:rsidP="00426D75">
            <w:pPr>
              <w:spacing w:line="240" w:lineRule="auto"/>
              <w:jc w:val="center"/>
              <w:rPr>
                <w:sz w:val="18"/>
                <w:szCs w:val="18"/>
              </w:rPr>
            </w:pPr>
            <w:r w:rsidRPr="00C02592">
              <w:rPr>
                <w:sz w:val="18"/>
                <w:szCs w:val="18"/>
              </w:rPr>
              <w:t>2024-04-08</w:t>
            </w:r>
          </w:p>
        </w:tc>
        <w:tc>
          <w:tcPr>
            <w:tcW w:w="0" w:type="auto"/>
            <w:tcBorders>
              <w:left w:val="single" w:sz="4" w:space="0" w:color="auto"/>
            </w:tcBorders>
            <w:shd w:val="clear" w:color="auto" w:fill="AEAAAA" w:themeFill="background2" w:themeFillShade="BF"/>
          </w:tcPr>
          <w:p w14:paraId="6AF8D99B" w14:textId="4C8E8176" w:rsidR="006F20F9" w:rsidRPr="00C02592" w:rsidRDefault="006F20F9" w:rsidP="00426D75">
            <w:pPr>
              <w:spacing w:line="240" w:lineRule="auto"/>
              <w:jc w:val="center"/>
              <w:rPr>
                <w:sz w:val="18"/>
                <w:szCs w:val="18"/>
              </w:rPr>
            </w:pPr>
            <w:r>
              <w:rPr>
                <w:sz w:val="18"/>
                <w:szCs w:val="18"/>
              </w:rPr>
              <w:t>0.551</w:t>
            </w:r>
          </w:p>
        </w:tc>
        <w:tc>
          <w:tcPr>
            <w:tcW w:w="0" w:type="auto"/>
          </w:tcPr>
          <w:p w14:paraId="67C0F5E2" w14:textId="77777777" w:rsidR="006F20F9" w:rsidRPr="00C02592" w:rsidRDefault="006F20F9" w:rsidP="00426D75">
            <w:pPr>
              <w:spacing w:line="240" w:lineRule="auto"/>
              <w:jc w:val="center"/>
              <w:rPr>
                <w:sz w:val="18"/>
                <w:szCs w:val="18"/>
              </w:rPr>
            </w:pPr>
            <w:r w:rsidRPr="00C02592">
              <w:rPr>
                <w:sz w:val="18"/>
                <w:szCs w:val="18"/>
              </w:rPr>
              <w:t>0</w:t>
            </w:r>
          </w:p>
        </w:tc>
        <w:tc>
          <w:tcPr>
            <w:tcW w:w="0" w:type="auto"/>
          </w:tcPr>
          <w:p w14:paraId="70A5D290" w14:textId="77777777" w:rsidR="006F20F9" w:rsidRPr="00C02592" w:rsidRDefault="006F20F9" w:rsidP="00426D75">
            <w:pPr>
              <w:spacing w:line="240" w:lineRule="auto"/>
              <w:jc w:val="center"/>
              <w:rPr>
                <w:sz w:val="18"/>
                <w:szCs w:val="18"/>
              </w:rPr>
            </w:pPr>
            <w:r w:rsidRPr="00C02592">
              <w:rPr>
                <w:sz w:val="18"/>
                <w:szCs w:val="18"/>
              </w:rPr>
              <w:t>0.5</w:t>
            </w:r>
          </w:p>
        </w:tc>
        <w:tc>
          <w:tcPr>
            <w:tcW w:w="0" w:type="auto"/>
          </w:tcPr>
          <w:p w14:paraId="248BDAFF" w14:textId="19119E03" w:rsidR="006F20F9" w:rsidRPr="00C02592" w:rsidRDefault="006F20F9" w:rsidP="00426D75">
            <w:pPr>
              <w:spacing w:line="240" w:lineRule="auto"/>
              <w:jc w:val="center"/>
              <w:rPr>
                <w:sz w:val="18"/>
                <w:szCs w:val="18"/>
              </w:rPr>
            </w:pPr>
            <w:r w:rsidRPr="00C02592">
              <w:rPr>
                <w:sz w:val="18"/>
                <w:szCs w:val="18"/>
              </w:rPr>
              <w:t>0</w:t>
            </w:r>
            <w:r>
              <w:rPr>
                <w:sz w:val="18"/>
                <w:szCs w:val="18"/>
              </w:rPr>
              <w:t>.1</w:t>
            </w:r>
          </w:p>
        </w:tc>
        <w:tc>
          <w:tcPr>
            <w:tcW w:w="0" w:type="auto"/>
          </w:tcPr>
          <w:p w14:paraId="245D25B5" w14:textId="565D1CF9" w:rsidR="006F20F9" w:rsidRPr="00C02592" w:rsidRDefault="006F20F9" w:rsidP="00426D75">
            <w:pPr>
              <w:spacing w:line="240" w:lineRule="auto"/>
              <w:jc w:val="center"/>
              <w:rPr>
                <w:sz w:val="18"/>
                <w:szCs w:val="18"/>
              </w:rPr>
            </w:pPr>
            <w:r w:rsidRPr="00C02592">
              <w:rPr>
                <w:sz w:val="18"/>
                <w:szCs w:val="18"/>
              </w:rPr>
              <w:t>0.0</w:t>
            </w:r>
            <w:r>
              <w:rPr>
                <w:sz w:val="18"/>
                <w:szCs w:val="18"/>
              </w:rPr>
              <w:t>1</w:t>
            </w:r>
          </w:p>
        </w:tc>
        <w:tc>
          <w:tcPr>
            <w:tcW w:w="0" w:type="auto"/>
            <w:gridSpan w:val="2"/>
          </w:tcPr>
          <w:p w14:paraId="247C45A8" w14:textId="77777777" w:rsidR="006F20F9" w:rsidRPr="00C02592" w:rsidRDefault="006F20F9" w:rsidP="00426D75">
            <w:pPr>
              <w:spacing w:line="240" w:lineRule="auto"/>
              <w:jc w:val="center"/>
              <w:rPr>
                <w:sz w:val="18"/>
                <w:szCs w:val="18"/>
              </w:rPr>
            </w:pPr>
            <w:r w:rsidRPr="00C02592">
              <w:rPr>
                <w:sz w:val="18"/>
                <w:szCs w:val="18"/>
              </w:rPr>
              <w:t>1000</w:t>
            </w:r>
          </w:p>
        </w:tc>
      </w:tr>
      <w:tr w:rsidR="006F20F9" w:rsidRPr="00C02592" w14:paraId="5CCA96A5" w14:textId="77777777" w:rsidTr="006F20F9">
        <w:trPr>
          <w:jc w:val="center"/>
        </w:trPr>
        <w:tc>
          <w:tcPr>
            <w:tcW w:w="1308" w:type="dxa"/>
            <w:vMerge/>
            <w:tcBorders>
              <w:bottom w:val="single" w:sz="4" w:space="0" w:color="auto"/>
              <w:right w:val="single" w:sz="4" w:space="0" w:color="auto"/>
            </w:tcBorders>
          </w:tcPr>
          <w:p w14:paraId="78048A1E" w14:textId="77777777" w:rsidR="006F20F9" w:rsidRPr="00C02592" w:rsidRDefault="006F20F9" w:rsidP="00426D75">
            <w:pPr>
              <w:spacing w:line="240" w:lineRule="auto"/>
              <w:rPr>
                <w:sz w:val="18"/>
                <w:szCs w:val="18"/>
              </w:rPr>
            </w:pPr>
          </w:p>
        </w:tc>
        <w:tc>
          <w:tcPr>
            <w:tcW w:w="1112" w:type="dxa"/>
            <w:tcBorders>
              <w:left w:val="single" w:sz="4" w:space="0" w:color="auto"/>
              <w:bottom w:val="single" w:sz="4" w:space="0" w:color="auto"/>
            </w:tcBorders>
          </w:tcPr>
          <w:p w14:paraId="61339C9A" w14:textId="77777777" w:rsidR="006F20F9" w:rsidRPr="00C02592" w:rsidRDefault="006F20F9" w:rsidP="00426D75">
            <w:pPr>
              <w:spacing w:line="240" w:lineRule="auto"/>
              <w:jc w:val="center"/>
              <w:rPr>
                <w:sz w:val="18"/>
                <w:szCs w:val="18"/>
              </w:rPr>
            </w:pPr>
            <w:r w:rsidRPr="00C02592">
              <w:rPr>
                <w:sz w:val="18"/>
                <w:szCs w:val="18"/>
              </w:rPr>
              <w:t>2024-04-08</w:t>
            </w:r>
          </w:p>
        </w:tc>
        <w:tc>
          <w:tcPr>
            <w:tcW w:w="0" w:type="auto"/>
            <w:tcBorders>
              <w:bottom w:val="single" w:sz="4" w:space="0" w:color="auto"/>
              <w:right w:val="single" w:sz="4" w:space="0" w:color="auto"/>
            </w:tcBorders>
          </w:tcPr>
          <w:p w14:paraId="140BBBF4" w14:textId="77777777" w:rsidR="006F20F9" w:rsidRPr="00C02592" w:rsidRDefault="006F20F9" w:rsidP="00426D75">
            <w:pPr>
              <w:spacing w:line="240" w:lineRule="auto"/>
              <w:jc w:val="center"/>
              <w:rPr>
                <w:sz w:val="18"/>
                <w:szCs w:val="18"/>
              </w:rPr>
            </w:pPr>
            <w:r w:rsidRPr="00C02592">
              <w:rPr>
                <w:sz w:val="18"/>
                <w:szCs w:val="18"/>
              </w:rPr>
              <w:t>2025-04-07</w:t>
            </w:r>
          </w:p>
        </w:tc>
        <w:tc>
          <w:tcPr>
            <w:tcW w:w="0" w:type="auto"/>
            <w:tcBorders>
              <w:left w:val="single" w:sz="4" w:space="0" w:color="auto"/>
              <w:bottom w:val="single" w:sz="4" w:space="0" w:color="auto"/>
            </w:tcBorders>
            <w:shd w:val="clear" w:color="auto" w:fill="AEAAAA" w:themeFill="background2" w:themeFillShade="BF"/>
          </w:tcPr>
          <w:p w14:paraId="21364AB9" w14:textId="2D28E3BB" w:rsidR="006F20F9" w:rsidRPr="00C02592" w:rsidRDefault="006F20F9" w:rsidP="00426D75">
            <w:pPr>
              <w:spacing w:line="240" w:lineRule="auto"/>
              <w:jc w:val="center"/>
              <w:rPr>
                <w:sz w:val="18"/>
                <w:szCs w:val="18"/>
              </w:rPr>
            </w:pPr>
            <w:r>
              <w:rPr>
                <w:sz w:val="18"/>
                <w:szCs w:val="18"/>
              </w:rPr>
              <w:t>0.612</w:t>
            </w:r>
          </w:p>
        </w:tc>
        <w:tc>
          <w:tcPr>
            <w:tcW w:w="0" w:type="auto"/>
            <w:tcBorders>
              <w:bottom w:val="single" w:sz="4" w:space="0" w:color="auto"/>
            </w:tcBorders>
          </w:tcPr>
          <w:p w14:paraId="3ADD4ED5" w14:textId="1394A3A9" w:rsidR="006F20F9" w:rsidRPr="00C02592" w:rsidRDefault="006F20F9" w:rsidP="00426D75">
            <w:pPr>
              <w:spacing w:line="240" w:lineRule="auto"/>
              <w:jc w:val="center"/>
              <w:rPr>
                <w:sz w:val="18"/>
                <w:szCs w:val="18"/>
              </w:rPr>
            </w:pPr>
            <w:r>
              <w:rPr>
                <w:sz w:val="18"/>
                <w:szCs w:val="18"/>
              </w:rPr>
              <w:t>0.5</w:t>
            </w:r>
          </w:p>
        </w:tc>
        <w:tc>
          <w:tcPr>
            <w:tcW w:w="0" w:type="auto"/>
            <w:tcBorders>
              <w:bottom w:val="single" w:sz="4" w:space="0" w:color="auto"/>
            </w:tcBorders>
          </w:tcPr>
          <w:p w14:paraId="572620FC" w14:textId="77777777" w:rsidR="006F20F9" w:rsidRPr="00C02592" w:rsidRDefault="006F20F9" w:rsidP="00426D75">
            <w:pPr>
              <w:spacing w:line="240" w:lineRule="auto"/>
              <w:jc w:val="center"/>
              <w:rPr>
                <w:sz w:val="18"/>
                <w:szCs w:val="18"/>
              </w:rPr>
            </w:pPr>
            <w:r w:rsidRPr="00C02592">
              <w:rPr>
                <w:sz w:val="18"/>
                <w:szCs w:val="18"/>
              </w:rPr>
              <w:t>0.5</w:t>
            </w:r>
          </w:p>
        </w:tc>
        <w:tc>
          <w:tcPr>
            <w:tcW w:w="0" w:type="auto"/>
            <w:tcBorders>
              <w:bottom w:val="single" w:sz="4" w:space="0" w:color="auto"/>
            </w:tcBorders>
          </w:tcPr>
          <w:p w14:paraId="6CCC5B0E" w14:textId="4F912375" w:rsidR="006F20F9" w:rsidRPr="00C02592" w:rsidRDefault="006F20F9" w:rsidP="00426D75">
            <w:pPr>
              <w:spacing w:line="240" w:lineRule="auto"/>
              <w:jc w:val="center"/>
              <w:rPr>
                <w:sz w:val="18"/>
                <w:szCs w:val="18"/>
              </w:rPr>
            </w:pPr>
            <w:r>
              <w:rPr>
                <w:sz w:val="18"/>
                <w:szCs w:val="18"/>
              </w:rPr>
              <w:t>0.1</w:t>
            </w:r>
          </w:p>
        </w:tc>
        <w:tc>
          <w:tcPr>
            <w:tcW w:w="0" w:type="auto"/>
            <w:tcBorders>
              <w:bottom w:val="single" w:sz="4" w:space="0" w:color="auto"/>
            </w:tcBorders>
          </w:tcPr>
          <w:p w14:paraId="76CE1D6C" w14:textId="44F267D2" w:rsidR="006F20F9" w:rsidRPr="00C02592" w:rsidRDefault="006F20F9" w:rsidP="00426D75">
            <w:pPr>
              <w:spacing w:line="240" w:lineRule="auto"/>
              <w:jc w:val="center"/>
              <w:rPr>
                <w:sz w:val="18"/>
                <w:szCs w:val="18"/>
              </w:rPr>
            </w:pPr>
            <w:r w:rsidRPr="00C02592">
              <w:rPr>
                <w:sz w:val="18"/>
                <w:szCs w:val="18"/>
              </w:rPr>
              <w:t>0.0</w:t>
            </w:r>
            <w:r>
              <w:rPr>
                <w:sz w:val="18"/>
                <w:szCs w:val="18"/>
              </w:rPr>
              <w:t>1</w:t>
            </w:r>
          </w:p>
        </w:tc>
        <w:tc>
          <w:tcPr>
            <w:tcW w:w="0" w:type="auto"/>
            <w:gridSpan w:val="2"/>
            <w:tcBorders>
              <w:bottom w:val="single" w:sz="4" w:space="0" w:color="auto"/>
            </w:tcBorders>
          </w:tcPr>
          <w:p w14:paraId="5C4BA375" w14:textId="06297041" w:rsidR="006F20F9" w:rsidRPr="00C02592" w:rsidRDefault="006F20F9" w:rsidP="00426D75">
            <w:pPr>
              <w:spacing w:line="240" w:lineRule="auto"/>
              <w:jc w:val="center"/>
              <w:rPr>
                <w:sz w:val="18"/>
                <w:szCs w:val="18"/>
              </w:rPr>
            </w:pPr>
            <w:r w:rsidRPr="00C02592">
              <w:rPr>
                <w:sz w:val="18"/>
                <w:szCs w:val="18"/>
              </w:rPr>
              <w:t>100</w:t>
            </w:r>
          </w:p>
        </w:tc>
      </w:tr>
    </w:tbl>
    <w:p w14:paraId="271B1009" w14:textId="77777777" w:rsidR="005F2907" w:rsidRDefault="005F2907" w:rsidP="00685357">
      <w:pPr>
        <w:rPr>
          <w:sz w:val="24"/>
          <w:szCs w:val="24"/>
        </w:rPr>
      </w:pPr>
    </w:p>
    <w:p w14:paraId="0074E491" w14:textId="77777777" w:rsidR="0027650F" w:rsidRDefault="0027650F" w:rsidP="00685357">
      <w:pPr>
        <w:rPr>
          <w:sz w:val="24"/>
          <w:szCs w:val="24"/>
        </w:rPr>
      </w:pPr>
    </w:p>
    <w:p w14:paraId="32521110" w14:textId="262A02C1" w:rsidR="00F26CF2" w:rsidRPr="00263FFC" w:rsidRDefault="00F26CF2" w:rsidP="00263FFC">
      <w:pPr>
        <w:pStyle w:val="Heading3"/>
        <w:numPr>
          <w:ilvl w:val="0"/>
          <w:numId w:val="0"/>
        </w:numPr>
        <w:rPr>
          <w:rFonts w:eastAsia="Times New Roman"/>
        </w:rPr>
      </w:pPr>
      <w:r w:rsidRPr="00263FFC">
        <w:rPr>
          <w:rFonts w:eastAsia="Times New Roman"/>
        </w:rPr>
        <w:t>Generalised Additive Models</w:t>
      </w:r>
      <w:r w:rsidR="0027650F" w:rsidRPr="00263FFC">
        <w:rPr>
          <w:rFonts w:eastAsia="Times New Roman"/>
        </w:rPr>
        <w:t xml:space="preserve"> - Regime-Dependent Nonlinearity</w:t>
      </w:r>
    </w:p>
    <w:p w14:paraId="63A28DF0" w14:textId="77777777" w:rsidR="00CC6A3E" w:rsidRPr="00CC6A3E" w:rsidRDefault="00CC6A3E" w:rsidP="00CC6A3E">
      <w:pPr>
        <w:rPr>
          <w:sz w:val="24"/>
          <w:szCs w:val="24"/>
        </w:rPr>
      </w:pPr>
      <w:r w:rsidRPr="00CC6A3E">
        <w:rPr>
          <w:sz w:val="24"/>
          <w:szCs w:val="24"/>
        </w:rPr>
        <w:t>The generalized additive model exhibits a stable but factor-dependent retuning structure across the walk-forward windows. While the optimal parameter combinations vary slightly across windows, the spline complexity and smoothness penalties selected by CPCV remain relatively consistent within each factor pairing. This pattern suggests that the nonlinear structure captured by the GAM is persistent but varies in strength depending on the economic relationship between the factors.</w:t>
      </w:r>
    </w:p>
    <w:p w14:paraId="6E2C2DC4" w14:textId="77777777" w:rsidR="00CC6A3E" w:rsidRPr="00CC6A3E" w:rsidRDefault="00CC6A3E" w:rsidP="00CC6A3E">
      <w:pPr>
        <w:rPr>
          <w:sz w:val="24"/>
          <w:szCs w:val="24"/>
        </w:rPr>
      </w:pPr>
    </w:p>
    <w:p w14:paraId="2FE4A287" w14:textId="77777777" w:rsidR="00CC6A3E" w:rsidRPr="00CC6A3E" w:rsidRDefault="00CC6A3E" w:rsidP="00CC6A3E">
      <w:pPr>
        <w:rPr>
          <w:sz w:val="24"/>
          <w:szCs w:val="24"/>
        </w:rPr>
      </w:pPr>
      <w:r w:rsidRPr="00CC6A3E">
        <w:rPr>
          <w:sz w:val="24"/>
          <w:szCs w:val="24"/>
        </w:rPr>
        <w:t>For the Momentum–Value spread, CPCV consistently selects relatively flexible spline structures, with 10 splines in the first two windows and 7 splines in the final window, while maintaining a smoothness penalty of λ = 1 across all retuning periods. This configuration indicates that the model allows moderate nonlinear curvature while avoiding excessive overfitting. The stability of the smoothness parameter suggests that the nonlinear dispersion dynamics identified earlier in the feature importance analysis remain structurally consistent across regimes.</w:t>
      </w:r>
    </w:p>
    <w:p w14:paraId="713BE54A" w14:textId="77777777" w:rsidR="00CC6A3E" w:rsidRPr="00CC6A3E" w:rsidRDefault="00CC6A3E" w:rsidP="00CC6A3E">
      <w:pPr>
        <w:rPr>
          <w:sz w:val="24"/>
          <w:szCs w:val="24"/>
        </w:rPr>
      </w:pPr>
    </w:p>
    <w:p w14:paraId="7EA90476" w14:textId="3DAB6AA2" w:rsidR="00CC6A3E" w:rsidRPr="00CC6A3E" w:rsidRDefault="00CC6A3E" w:rsidP="00CC6A3E">
      <w:pPr>
        <w:rPr>
          <w:sz w:val="24"/>
          <w:szCs w:val="24"/>
        </w:rPr>
      </w:pPr>
      <w:r w:rsidRPr="00CC6A3E">
        <w:rPr>
          <w:sz w:val="24"/>
          <w:szCs w:val="24"/>
        </w:rPr>
        <w:t xml:space="preserve">The Momentum–Quality spread displays a markedly different parameter profile. In this case, CPCV consistently selects five splines combined with a very strong smoothness penalty (λ = 100) across all windows. This combination effectively constrains the GAM toward a near-linear structure. The high penalty indicates that the model detects limited nonlinear curvature in the relationship between predictors and the Momentum–Quality spread, reinforcing earlier </w:t>
      </w:r>
      <w:r w:rsidRPr="00CC6A3E">
        <w:rPr>
          <w:sz w:val="24"/>
          <w:szCs w:val="24"/>
        </w:rPr>
        <w:lastRenderedPageBreak/>
        <w:t>findings that this pairing exhibits a hybrid structure where dispersion signals interact with broader market conditions rather than producing strong nonlinear regime boundaries.</w:t>
      </w:r>
    </w:p>
    <w:p w14:paraId="38C067E8" w14:textId="0417A64C" w:rsidR="00CC6A3E" w:rsidRPr="00CC6A3E" w:rsidRDefault="00CC6A3E" w:rsidP="00CC6A3E">
      <w:pPr>
        <w:rPr>
          <w:sz w:val="24"/>
          <w:szCs w:val="24"/>
        </w:rPr>
      </w:pPr>
      <w:r w:rsidRPr="00CC6A3E">
        <w:rPr>
          <w:sz w:val="24"/>
          <w:szCs w:val="24"/>
        </w:rPr>
        <w:t>For the Value–Quality spread, the GAM selects moderate spline complexity, with the number of splines increasing from five to seven in the later windows. The smoothness penalty remains low in the first two windows (λ = 1) before increasing modestly in the final period (λ = 10). This pattern suggests the presence of mild nonlinear relationships, though considerably less pronounced than those observed in the Momentum–Value spread.</w:t>
      </w:r>
    </w:p>
    <w:p w14:paraId="31FD3B50" w14:textId="7026BFDC" w:rsidR="00AE61CE" w:rsidRPr="00AE61CE" w:rsidRDefault="00CC6A3E" w:rsidP="00CC6A3E">
      <w:pPr>
        <w:rPr>
          <w:sz w:val="24"/>
          <w:szCs w:val="24"/>
        </w:rPr>
      </w:pPr>
      <w:r w:rsidRPr="00CC6A3E">
        <w:rPr>
          <w:sz w:val="24"/>
          <w:szCs w:val="24"/>
        </w:rPr>
        <w:t>Taken together, the GAM retuning results reveal a clear structural hierarchy across factor pairings. The Momentum–Value spread exhibits the strongest nonlinear structure, requiring greater spline flexibility to capture dispersion-driven regime dynamics. Momentum–Quality displays much weaker curvature, leading CPCV to impose strong smoothing constraints. Value–Quality lies between these extremes, with moderate nonlinear effects that remain relatively stable across retuning windows.</w:t>
      </w:r>
    </w:p>
    <w:p w14:paraId="1B66A1A2" w14:textId="77777777" w:rsidR="0027650F" w:rsidRDefault="0027650F" w:rsidP="00685357">
      <w:pPr>
        <w:rPr>
          <w:sz w:val="24"/>
          <w:szCs w:val="24"/>
        </w:rPr>
      </w:pPr>
    </w:p>
    <w:p w14:paraId="0D712418" w14:textId="0C6B6184" w:rsidR="002B37C8" w:rsidRDefault="002B37C8" w:rsidP="002B37C8">
      <w:pPr>
        <w:pStyle w:val="Caption"/>
        <w:keepNext/>
      </w:pPr>
      <w:bookmarkStart w:id="105" w:name="_Toc220930944"/>
      <w:bookmarkStart w:id="106" w:name="_Toc223935903"/>
      <w:r>
        <w:t xml:space="preserve">Table </w:t>
      </w:r>
      <w:fldSimple w:instr=" SEQ Table \* ARABIC ">
        <w:r w:rsidR="00242E35">
          <w:rPr>
            <w:noProof/>
          </w:rPr>
          <w:t>16</w:t>
        </w:r>
      </w:fldSimple>
      <w:r>
        <w:t>: GAM</w:t>
      </w:r>
      <w:bookmarkEnd w:id="105"/>
      <w:bookmarkEnd w:id="106"/>
    </w:p>
    <w:tbl>
      <w:tblPr>
        <w:tblStyle w:val="PlainTable4"/>
        <w:tblW w:w="5000" w:type="pct"/>
        <w:jc w:val="center"/>
        <w:tblLook w:val="0600" w:firstRow="0" w:lastRow="0" w:firstColumn="0" w:lastColumn="0" w:noHBand="1" w:noVBand="1"/>
      </w:tblPr>
      <w:tblGrid>
        <w:gridCol w:w="1584"/>
        <w:gridCol w:w="1111"/>
        <w:gridCol w:w="1274"/>
        <w:gridCol w:w="850"/>
        <w:gridCol w:w="1134"/>
        <w:gridCol w:w="1383"/>
        <w:gridCol w:w="1690"/>
      </w:tblGrid>
      <w:tr w:rsidR="002B37C8" w:rsidRPr="00016C38" w14:paraId="79DF78B4" w14:textId="77777777" w:rsidTr="00426D75">
        <w:trPr>
          <w:jc w:val="center"/>
        </w:trPr>
        <w:tc>
          <w:tcPr>
            <w:tcW w:w="877" w:type="pct"/>
            <w:tcBorders>
              <w:top w:val="single" w:sz="4" w:space="0" w:color="auto"/>
              <w:bottom w:val="single" w:sz="4" w:space="0" w:color="auto"/>
              <w:right w:val="single" w:sz="4" w:space="0" w:color="auto"/>
            </w:tcBorders>
          </w:tcPr>
          <w:p w14:paraId="488258DA" w14:textId="77777777" w:rsidR="002B37C8" w:rsidRPr="00016C38" w:rsidRDefault="002B37C8" w:rsidP="00426D75">
            <w:pPr>
              <w:spacing w:line="240" w:lineRule="auto"/>
              <w:rPr>
                <w:b/>
                <w:bCs/>
                <w:sz w:val="18"/>
                <w:szCs w:val="18"/>
              </w:rPr>
            </w:pPr>
          </w:p>
        </w:tc>
        <w:tc>
          <w:tcPr>
            <w:tcW w:w="1321" w:type="pct"/>
            <w:gridSpan w:val="2"/>
            <w:tcBorders>
              <w:top w:val="single" w:sz="4" w:space="0" w:color="auto"/>
              <w:left w:val="single" w:sz="4" w:space="0" w:color="auto"/>
              <w:bottom w:val="single" w:sz="4" w:space="0" w:color="auto"/>
              <w:right w:val="single" w:sz="4" w:space="0" w:color="auto"/>
            </w:tcBorders>
          </w:tcPr>
          <w:p w14:paraId="4B977C82" w14:textId="77777777" w:rsidR="002B37C8" w:rsidRPr="00016C38" w:rsidRDefault="002B37C8" w:rsidP="00426D75">
            <w:pPr>
              <w:spacing w:line="240" w:lineRule="auto"/>
              <w:jc w:val="center"/>
              <w:rPr>
                <w:b/>
                <w:bCs/>
                <w:sz w:val="18"/>
                <w:szCs w:val="18"/>
              </w:rPr>
            </w:pPr>
            <w:r w:rsidRPr="00016C38">
              <w:rPr>
                <w:b/>
                <w:bCs/>
                <w:sz w:val="18"/>
                <w:szCs w:val="18"/>
              </w:rPr>
              <w:t>Walk-forward Period</w:t>
            </w:r>
          </w:p>
        </w:tc>
        <w:tc>
          <w:tcPr>
            <w:tcW w:w="2801" w:type="pct"/>
            <w:gridSpan w:val="4"/>
            <w:tcBorders>
              <w:top w:val="single" w:sz="4" w:space="0" w:color="auto"/>
              <w:left w:val="single" w:sz="4" w:space="0" w:color="auto"/>
              <w:bottom w:val="single" w:sz="4" w:space="0" w:color="auto"/>
            </w:tcBorders>
          </w:tcPr>
          <w:p w14:paraId="0D9074DA" w14:textId="77777777" w:rsidR="002B37C8" w:rsidRPr="00016C38" w:rsidRDefault="002B37C8" w:rsidP="00426D75">
            <w:pPr>
              <w:spacing w:line="240" w:lineRule="auto"/>
              <w:jc w:val="center"/>
              <w:rPr>
                <w:b/>
                <w:bCs/>
                <w:sz w:val="18"/>
                <w:szCs w:val="18"/>
              </w:rPr>
            </w:pPr>
            <w:r w:rsidRPr="00016C38">
              <w:rPr>
                <w:b/>
                <w:bCs/>
                <w:sz w:val="18"/>
                <w:szCs w:val="18"/>
              </w:rPr>
              <w:t>Best Parameter Combinations</w:t>
            </w:r>
          </w:p>
        </w:tc>
      </w:tr>
      <w:tr w:rsidR="002B37C8" w:rsidRPr="00016C38" w14:paraId="3E7A6FA4" w14:textId="77777777" w:rsidTr="00426D75">
        <w:trPr>
          <w:jc w:val="center"/>
        </w:trPr>
        <w:tc>
          <w:tcPr>
            <w:tcW w:w="877" w:type="pct"/>
            <w:tcBorders>
              <w:top w:val="single" w:sz="4" w:space="0" w:color="auto"/>
              <w:bottom w:val="single" w:sz="4" w:space="0" w:color="auto"/>
              <w:right w:val="single" w:sz="4" w:space="0" w:color="auto"/>
            </w:tcBorders>
          </w:tcPr>
          <w:p w14:paraId="0D26835C" w14:textId="77777777" w:rsidR="002B37C8" w:rsidRPr="00016C38" w:rsidRDefault="002B37C8" w:rsidP="00426D75">
            <w:pPr>
              <w:spacing w:line="240" w:lineRule="auto"/>
              <w:rPr>
                <w:sz w:val="18"/>
                <w:szCs w:val="18"/>
              </w:rPr>
            </w:pPr>
          </w:p>
        </w:tc>
        <w:tc>
          <w:tcPr>
            <w:tcW w:w="615" w:type="pct"/>
            <w:tcBorders>
              <w:top w:val="single" w:sz="4" w:space="0" w:color="auto"/>
              <w:left w:val="single" w:sz="4" w:space="0" w:color="auto"/>
              <w:bottom w:val="single" w:sz="4" w:space="0" w:color="auto"/>
            </w:tcBorders>
          </w:tcPr>
          <w:p w14:paraId="198A1E8A" w14:textId="77777777" w:rsidR="002B37C8" w:rsidRPr="00016C38" w:rsidRDefault="002B37C8" w:rsidP="00426D75">
            <w:pPr>
              <w:spacing w:line="240" w:lineRule="auto"/>
              <w:jc w:val="center"/>
              <w:rPr>
                <w:sz w:val="18"/>
                <w:szCs w:val="18"/>
              </w:rPr>
            </w:pPr>
            <w:r w:rsidRPr="00016C38">
              <w:rPr>
                <w:sz w:val="18"/>
                <w:szCs w:val="18"/>
              </w:rPr>
              <w:t>Start</w:t>
            </w:r>
          </w:p>
        </w:tc>
        <w:tc>
          <w:tcPr>
            <w:tcW w:w="706" w:type="pct"/>
            <w:tcBorders>
              <w:top w:val="single" w:sz="4" w:space="0" w:color="auto"/>
              <w:bottom w:val="single" w:sz="4" w:space="0" w:color="auto"/>
              <w:right w:val="single" w:sz="4" w:space="0" w:color="auto"/>
            </w:tcBorders>
          </w:tcPr>
          <w:p w14:paraId="62C25DDC" w14:textId="77777777" w:rsidR="002B37C8" w:rsidRPr="00016C38" w:rsidRDefault="002B37C8" w:rsidP="00426D75">
            <w:pPr>
              <w:spacing w:line="240" w:lineRule="auto"/>
              <w:jc w:val="center"/>
              <w:rPr>
                <w:sz w:val="18"/>
                <w:szCs w:val="18"/>
              </w:rPr>
            </w:pPr>
            <w:r w:rsidRPr="00016C38">
              <w:rPr>
                <w:sz w:val="18"/>
                <w:szCs w:val="18"/>
              </w:rPr>
              <w:t>End</w:t>
            </w:r>
          </w:p>
        </w:tc>
        <w:tc>
          <w:tcPr>
            <w:tcW w:w="471" w:type="pct"/>
            <w:tcBorders>
              <w:top w:val="single" w:sz="4" w:space="0" w:color="auto"/>
              <w:left w:val="single" w:sz="4" w:space="0" w:color="auto"/>
              <w:bottom w:val="single" w:sz="4" w:space="0" w:color="auto"/>
            </w:tcBorders>
            <w:shd w:val="clear" w:color="auto" w:fill="AEAAAA" w:themeFill="background2" w:themeFillShade="BF"/>
          </w:tcPr>
          <w:p w14:paraId="5597B6EF" w14:textId="77777777" w:rsidR="002B37C8" w:rsidRPr="00016C38" w:rsidRDefault="002B37C8" w:rsidP="00426D75">
            <w:pPr>
              <w:spacing w:line="240" w:lineRule="auto"/>
              <w:jc w:val="center"/>
              <w:rPr>
                <w:sz w:val="18"/>
                <w:szCs w:val="18"/>
              </w:rPr>
            </w:pPr>
            <w:r w:rsidRPr="00016C38">
              <w:rPr>
                <w:sz w:val="18"/>
                <w:szCs w:val="18"/>
              </w:rPr>
              <w:t>ROC AUC</w:t>
            </w:r>
          </w:p>
        </w:tc>
        <w:tc>
          <w:tcPr>
            <w:tcW w:w="628" w:type="pct"/>
            <w:tcBorders>
              <w:top w:val="single" w:sz="4" w:space="0" w:color="auto"/>
              <w:bottom w:val="single" w:sz="4" w:space="0" w:color="auto"/>
            </w:tcBorders>
          </w:tcPr>
          <w:p w14:paraId="3851CBE3" w14:textId="77777777" w:rsidR="002B37C8" w:rsidRPr="00016C38" w:rsidRDefault="002B37C8" w:rsidP="00426D75">
            <w:pPr>
              <w:spacing w:line="240" w:lineRule="auto"/>
              <w:jc w:val="center"/>
              <w:rPr>
                <w:sz w:val="18"/>
                <w:szCs w:val="18"/>
              </w:rPr>
            </w:pPr>
            <w:r w:rsidRPr="00016C38">
              <w:rPr>
                <w:sz w:val="18"/>
                <w:szCs w:val="18"/>
              </w:rPr>
              <w:t>No. of splines</w:t>
            </w:r>
          </w:p>
        </w:tc>
        <w:tc>
          <w:tcPr>
            <w:tcW w:w="766" w:type="pct"/>
            <w:tcBorders>
              <w:top w:val="single" w:sz="4" w:space="0" w:color="auto"/>
              <w:bottom w:val="single" w:sz="4" w:space="0" w:color="auto"/>
            </w:tcBorders>
          </w:tcPr>
          <w:p w14:paraId="35078DDF" w14:textId="77777777" w:rsidR="002B37C8" w:rsidRPr="00016C38" w:rsidRDefault="002B37C8" w:rsidP="00426D75">
            <w:pPr>
              <w:spacing w:line="240" w:lineRule="auto"/>
              <w:jc w:val="center"/>
              <w:rPr>
                <w:sz w:val="18"/>
                <w:szCs w:val="18"/>
              </w:rPr>
            </w:pPr>
            <w:r w:rsidRPr="00016C38">
              <w:rPr>
                <w:sz w:val="18"/>
                <w:szCs w:val="18"/>
              </w:rPr>
              <w:t>Smoothness penalty (</w:t>
            </w:r>
            <w:r w:rsidRPr="00016C38">
              <w:rPr>
                <w:rFonts w:cstheme="minorHAnsi"/>
                <w:sz w:val="18"/>
                <w:szCs w:val="18"/>
              </w:rPr>
              <w:t>λ</w:t>
            </w:r>
            <w:r w:rsidRPr="00016C38">
              <w:rPr>
                <w:sz w:val="18"/>
                <w:szCs w:val="18"/>
              </w:rPr>
              <w:t>)</w:t>
            </w:r>
          </w:p>
        </w:tc>
        <w:tc>
          <w:tcPr>
            <w:tcW w:w="936" w:type="pct"/>
            <w:tcBorders>
              <w:top w:val="single" w:sz="4" w:space="0" w:color="auto"/>
              <w:bottom w:val="single" w:sz="4" w:space="0" w:color="auto"/>
            </w:tcBorders>
          </w:tcPr>
          <w:p w14:paraId="7DDA65A5" w14:textId="77777777" w:rsidR="002B37C8" w:rsidRPr="00016C38" w:rsidRDefault="002B37C8" w:rsidP="00426D75">
            <w:pPr>
              <w:spacing w:line="240" w:lineRule="auto"/>
              <w:jc w:val="center"/>
              <w:rPr>
                <w:sz w:val="18"/>
                <w:szCs w:val="18"/>
              </w:rPr>
            </w:pPr>
            <w:r w:rsidRPr="00016C38">
              <w:rPr>
                <w:sz w:val="18"/>
                <w:szCs w:val="18"/>
              </w:rPr>
              <w:t>Maximum iterations</w:t>
            </w:r>
          </w:p>
        </w:tc>
      </w:tr>
      <w:tr w:rsidR="00CD7A7A" w:rsidRPr="00016C38" w14:paraId="56870DB4" w14:textId="77777777" w:rsidTr="00426D75">
        <w:trPr>
          <w:jc w:val="center"/>
        </w:trPr>
        <w:tc>
          <w:tcPr>
            <w:tcW w:w="877" w:type="pct"/>
            <w:vMerge w:val="restart"/>
            <w:tcBorders>
              <w:top w:val="single" w:sz="4" w:space="0" w:color="auto"/>
              <w:right w:val="single" w:sz="4" w:space="0" w:color="auto"/>
            </w:tcBorders>
          </w:tcPr>
          <w:p w14:paraId="7C5E894C" w14:textId="77777777" w:rsidR="00CD7A7A" w:rsidRDefault="00CD7A7A" w:rsidP="00426D75">
            <w:pPr>
              <w:spacing w:line="240" w:lineRule="auto"/>
              <w:rPr>
                <w:sz w:val="18"/>
                <w:szCs w:val="18"/>
              </w:rPr>
            </w:pPr>
          </w:p>
          <w:p w14:paraId="7A19B46D" w14:textId="67F3505A" w:rsidR="00CD7A7A" w:rsidRPr="00016C38" w:rsidRDefault="00CD7A7A" w:rsidP="00426D75">
            <w:pPr>
              <w:spacing w:line="240" w:lineRule="auto"/>
              <w:rPr>
                <w:sz w:val="18"/>
                <w:szCs w:val="18"/>
              </w:rPr>
            </w:pPr>
            <w:r w:rsidRPr="00016C38">
              <w:rPr>
                <w:sz w:val="18"/>
                <w:szCs w:val="18"/>
              </w:rPr>
              <w:t>Momentum vs Value</w:t>
            </w:r>
          </w:p>
        </w:tc>
        <w:tc>
          <w:tcPr>
            <w:tcW w:w="615" w:type="pct"/>
            <w:tcBorders>
              <w:top w:val="single" w:sz="4" w:space="0" w:color="auto"/>
              <w:left w:val="single" w:sz="4" w:space="0" w:color="auto"/>
            </w:tcBorders>
          </w:tcPr>
          <w:p w14:paraId="472BAF3C" w14:textId="77777777" w:rsidR="00CD7A7A" w:rsidRPr="00016C38" w:rsidRDefault="00CD7A7A" w:rsidP="00426D75">
            <w:pPr>
              <w:spacing w:line="240" w:lineRule="auto"/>
              <w:jc w:val="center"/>
              <w:rPr>
                <w:sz w:val="18"/>
                <w:szCs w:val="18"/>
              </w:rPr>
            </w:pPr>
            <w:r w:rsidRPr="00016C38">
              <w:rPr>
                <w:sz w:val="18"/>
                <w:szCs w:val="18"/>
              </w:rPr>
              <w:t>2022-04-11</w:t>
            </w:r>
          </w:p>
        </w:tc>
        <w:tc>
          <w:tcPr>
            <w:tcW w:w="706" w:type="pct"/>
            <w:tcBorders>
              <w:top w:val="single" w:sz="4" w:space="0" w:color="auto"/>
              <w:right w:val="single" w:sz="4" w:space="0" w:color="auto"/>
            </w:tcBorders>
          </w:tcPr>
          <w:p w14:paraId="71EE7187" w14:textId="77777777" w:rsidR="00CD7A7A" w:rsidRPr="00016C38" w:rsidRDefault="00CD7A7A" w:rsidP="00426D75">
            <w:pPr>
              <w:spacing w:line="240" w:lineRule="auto"/>
              <w:jc w:val="center"/>
              <w:rPr>
                <w:sz w:val="18"/>
                <w:szCs w:val="18"/>
              </w:rPr>
            </w:pPr>
            <w:r w:rsidRPr="00016C38">
              <w:rPr>
                <w:sz w:val="18"/>
                <w:szCs w:val="18"/>
              </w:rPr>
              <w:t>2023-04-10</w:t>
            </w:r>
          </w:p>
        </w:tc>
        <w:tc>
          <w:tcPr>
            <w:tcW w:w="471" w:type="pct"/>
            <w:tcBorders>
              <w:top w:val="single" w:sz="4" w:space="0" w:color="auto"/>
              <w:left w:val="single" w:sz="4" w:space="0" w:color="auto"/>
            </w:tcBorders>
            <w:shd w:val="clear" w:color="auto" w:fill="AEAAAA" w:themeFill="background2" w:themeFillShade="BF"/>
          </w:tcPr>
          <w:p w14:paraId="638634FD" w14:textId="77777777" w:rsidR="00CD7A7A" w:rsidRPr="00016C38" w:rsidRDefault="00CD7A7A" w:rsidP="00426D75">
            <w:pPr>
              <w:spacing w:line="240" w:lineRule="auto"/>
              <w:jc w:val="center"/>
              <w:rPr>
                <w:sz w:val="18"/>
                <w:szCs w:val="18"/>
              </w:rPr>
            </w:pPr>
            <w:r w:rsidRPr="00016C38">
              <w:rPr>
                <w:sz w:val="18"/>
                <w:szCs w:val="18"/>
              </w:rPr>
              <w:t>0.582</w:t>
            </w:r>
          </w:p>
        </w:tc>
        <w:tc>
          <w:tcPr>
            <w:tcW w:w="628" w:type="pct"/>
            <w:tcBorders>
              <w:top w:val="single" w:sz="4" w:space="0" w:color="auto"/>
            </w:tcBorders>
          </w:tcPr>
          <w:p w14:paraId="2EABABF2" w14:textId="77777777" w:rsidR="00CD7A7A" w:rsidRPr="00016C38" w:rsidRDefault="00CD7A7A" w:rsidP="00426D75">
            <w:pPr>
              <w:spacing w:line="240" w:lineRule="auto"/>
              <w:jc w:val="center"/>
              <w:rPr>
                <w:sz w:val="18"/>
                <w:szCs w:val="18"/>
              </w:rPr>
            </w:pPr>
            <w:r w:rsidRPr="00016C38">
              <w:rPr>
                <w:sz w:val="18"/>
                <w:szCs w:val="18"/>
              </w:rPr>
              <w:t>10</w:t>
            </w:r>
          </w:p>
        </w:tc>
        <w:tc>
          <w:tcPr>
            <w:tcW w:w="766" w:type="pct"/>
            <w:tcBorders>
              <w:top w:val="single" w:sz="4" w:space="0" w:color="auto"/>
            </w:tcBorders>
          </w:tcPr>
          <w:p w14:paraId="0AF03B2F" w14:textId="77777777" w:rsidR="00CD7A7A" w:rsidRPr="00016C38" w:rsidRDefault="00CD7A7A" w:rsidP="00426D75">
            <w:pPr>
              <w:spacing w:line="240" w:lineRule="auto"/>
              <w:jc w:val="center"/>
              <w:rPr>
                <w:sz w:val="18"/>
                <w:szCs w:val="18"/>
              </w:rPr>
            </w:pPr>
            <w:r w:rsidRPr="00016C38">
              <w:rPr>
                <w:sz w:val="18"/>
                <w:szCs w:val="18"/>
              </w:rPr>
              <w:t>1</w:t>
            </w:r>
          </w:p>
        </w:tc>
        <w:tc>
          <w:tcPr>
            <w:tcW w:w="936" w:type="pct"/>
            <w:tcBorders>
              <w:top w:val="single" w:sz="4" w:space="0" w:color="auto"/>
            </w:tcBorders>
          </w:tcPr>
          <w:p w14:paraId="3D1B2C80" w14:textId="77777777" w:rsidR="00CD7A7A" w:rsidRPr="00016C38" w:rsidRDefault="00CD7A7A" w:rsidP="00426D75">
            <w:pPr>
              <w:spacing w:line="240" w:lineRule="auto"/>
              <w:jc w:val="center"/>
              <w:rPr>
                <w:sz w:val="18"/>
                <w:szCs w:val="18"/>
              </w:rPr>
            </w:pPr>
            <w:r w:rsidRPr="00016C38">
              <w:rPr>
                <w:sz w:val="18"/>
                <w:szCs w:val="18"/>
              </w:rPr>
              <w:t>200</w:t>
            </w:r>
          </w:p>
        </w:tc>
      </w:tr>
      <w:tr w:rsidR="00CD7A7A" w:rsidRPr="00016C38" w14:paraId="35391BDF" w14:textId="77777777" w:rsidTr="00426D75">
        <w:trPr>
          <w:trHeight w:val="447"/>
          <w:jc w:val="center"/>
        </w:trPr>
        <w:tc>
          <w:tcPr>
            <w:tcW w:w="877" w:type="pct"/>
            <w:vMerge/>
            <w:tcBorders>
              <w:right w:val="single" w:sz="4" w:space="0" w:color="auto"/>
            </w:tcBorders>
          </w:tcPr>
          <w:p w14:paraId="16259F1D" w14:textId="49FACEA3" w:rsidR="00CD7A7A" w:rsidRPr="00016C38" w:rsidRDefault="00CD7A7A" w:rsidP="00426D75">
            <w:pPr>
              <w:spacing w:line="240" w:lineRule="auto"/>
              <w:rPr>
                <w:sz w:val="18"/>
                <w:szCs w:val="18"/>
              </w:rPr>
            </w:pPr>
          </w:p>
        </w:tc>
        <w:tc>
          <w:tcPr>
            <w:tcW w:w="615" w:type="pct"/>
            <w:tcBorders>
              <w:left w:val="single" w:sz="4" w:space="0" w:color="auto"/>
            </w:tcBorders>
          </w:tcPr>
          <w:p w14:paraId="3C55E484" w14:textId="77777777" w:rsidR="00CD7A7A" w:rsidRPr="00016C38" w:rsidRDefault="00CD7A7A" w:rsidP="00426D75">
            <w:pPr>
              <w:spacing w:line="240" w:lineRule="auto"/>
              <w:jc w:val="center"/>
              <w:rPr>
                <w:sz w:val="18"/>
                <w:szCs w:val="18"/>
              </w:rPr>
            </w:pPr>
            <w:r w:rsidRPr="00016C38">
              <w:rPr>
                <w:sz w:val="18"/>
                <w:szCs w:val="18"/>
              </w:rPr>
              <w:t>2023-04-10</w:t>
            </w:r>
          </w:p>
        </w:tc>
        <w:tc>
          <w:tcPr>
            <w:tcW w:w="706" w:type="pct"/>
            <w:tcBorders>
              <w:right w:val="single" w:sz="4" w:space="0" w:color="auto"/>
            </w:tcBorders>
          </w:tcPr>
          <w:p w14:paraId="462C72A5" w14:textId="77777777" w:rsidR="00CD7A7A" w:rsidRPr="00016C38" w:rsidRDefault="00CD7A7A" w:rsidP="00426D75">
            <w:pPr>
              <w:spacing w:line="240" w:lineRule="auto"/>
              <w:jc w:val="center"/>
              <w:rPr>
                <w:sz w:val="18"/>
                <w:szCs w:val="18"/>
              </w:rPr>
            </w:pPr>
            <w:r w:rsidRPr="00016C38">
              <w:rPr>
                <w:sz w:val="18"/>
                <w:szCs w:val="18"/>
              </w:rPr>
              <w:t>2024-04-08</w:t>
            </w:r>
          </w:p>
        </w:tc>
        <w:tc>
          <w:tcPr>
            <w:tcW w:w="471" w:type="pct"/>
            <w:tcBorders>
              <w:left w:val="single" w:sz="4" w:space="0" w:color="auto"/>
            </w:tcBorders>
            <w:shd w:val="clear" w:color="auto" w:fill="AEAAAA" w:themeFill="background2" w:themeFillShade="BF"/>
          </w:tcPr>
          <w:p w14:paraId="323703DA" w14:textId="30D475A9" w:rsidR="00CD7A7A" w:rsidRPr="00016C38" w:rsidRDefault="00CD7A7A" w:rsidP="00426D75">
            <w:pPr>
              <w:spacing w:line="240" w:lineRule="auto"/>
              <w:jc w:val="center"/>
              <w:rPr>
                <w:sz w:val="18"/>
                <w:szCs w:val="18"/>
              </w:rPr>
            </w:pPr>
            <w:r w:rsidRPr="00016C38">
              <w:rPr>
                <w:sz w:val="18"/>
                <w:szCs w:val="18"/>
              </w:rPr>
              <w:t>0.5</w:t>
            </w:r>
            <w:r w:rsidR="00767C75">
              <w:rPr>
                <w:sz w:val="18"/>
                <w:szCs w:val="18"/>
              </w:rPr>
              <w:t>73</w:t>
            </w:r>
          </w:p>
        </w:tc>
        <w:tc>
          <w:tcPr>
            <w:tcW w:w="628" w:type="pct"/>
          </w:tcPr>
          <w:p w14:paraId="039B88DB" w14:textId="5B869BCF" w:rsidR="00CD7A7A" w:rsidRPr="00016C38" w:rsidRDefault="001F1F1F" w:rsidP="00426D75">
            <w:pPr>
              <w:spacing w:line="240" w:lineRule="auto"/>
              <w:jc w:val="center"/>
              <w:rPr>
                <w:sz w:val="18"/>
                <w:szCs w:val="18"/>
              </w:rPr>
            </w:pPr>
            <w:r>
              <w:rPr>
                <w:sz w:val="18"/>
                <w:szCs w:val="18"/>
              </w:rPr>
              <w:t>10</w:t>
            </w:r>
          </w:p>
        </w:tc>
        <w:tc>
          <w:tcPr>
            <w:tcW w:w="766" w:type="pct"/>
          </w:tcPr>
          <w:p w14:paraId="00DDF80E" w14:textId="77777777" w:rsidR="00CD7A7A" w:rsidRPr="00016C38" w:rsidRDefault="00CD7A7A" w:rsidP="00426D75">
            <w:pPr>
              <w:spacing w:line="240" w:lineRule="auto"/>
              <w:jc w:val="center"/>
              <w:rPr>
                <w:sz w:val="18"/>
                <w:szCs w:val="18"/>
              </w:rPr>
            </w:pPr>
            <w:r w:rsidRPr="00016C38">
              <w:rPr>
                <w:sz w:val="18"/>
                <w:szCs w:val="18"/>
              </w:rPr>
              <w:t>1</w:t>
            </w:r>
          </w:p>
        </w:tc>
        <w:tc>
          <w:tcPr>
            <w:tcW w:w="936" w:type="pct"/>
          </w:tcPr>
          <w:p w14:paraId="5E81D0EE" w14:textId="77777777" w:rsidR="00CD7A7A" w:rsidRPr="00016C38" w:rsidRDefault="00CD7A7A" w:rsidP="00426D75">
            <w:pPr>
              <w:spacing w:line="240" w:lineRule="auto"/>
              <w:jc w:val="center"/>
              <w:rPr>
                <w:sz w:val="18"/>
                <w:szCs w:val="18"/>
              </w:rPr>
            </w:pPr>
            <w:r w:rsidRPr="00016C38">
              <w:rPr>
                <w:sz w:val="18"/>
                <w:szCs w:val="18"/>
              </w:rPr>
              <w:t>500</w:t>
            </w:r>
          </w:p>
        </w:tc>
      </w:tr>
      <w:tr w:rsidR="00CD7A7A" w:rsidRPr="00016C38" w14:paraId="39E29DF1" w14:textId="77777777" w:rsidTr="00426D75">
        <w:trPr>
          <w:jc w:val="center"/>
        </w:trPr>
        <w:tc>
          <w:tcPr>
            <w:tcW w:w="877" w:type="pct"/>
            <w:vMerge/>
            <w:tcBorders>
              <w:bottom w:val="single" w:sz="4" w:space="0" w:color="auto"/>
              <w:right w:val="single" w:sz="4" w:space="0" w:color="auto"/>
            </w:tcBorders>
          </w:tcPr>
          <w:p w14:paraId="6AEEFE0B" w14:textId="77777777" w:rsidR="00CD7A7A" w:rsidRPr="00016C38" w:rsidRDefault="00CD7A7A" w:rsidP="00426D75">
            <w:pPr>
              <w:spacing w:line="240" w:lineRule="auto"/>
              <w:rPr>
                <w:sz w:val="18"/>
                <w:szCs w:val="18"/>
              </w:rPr>
            </w:pPr>
          </w:p>
        </w:tc>
        <w:tc>
          <w:tcPr>
            <w:tcW w:w="615" w:type="pct"/>
            <w:tcBorders>
              <w:left w:val="single" w:sz="4" w:space="0" w:color="auto"/>
              <w:bottom w:val="single" w:sz="4" w:space="0" w:color="auto"/>
            </w:tcBorders>
          </w:tcPr>
          <w:p w14:paraId="6D94E980" w14:textId="77777777" w:rsidR="00CD7A7A" w:rsidRPr="00016C38" w:rsidRDefault="00CD7A7A" w:rsidP="00426D75">
            <w:pPr>
              <w:spacing w:line="240" w:lineRule="auto"/>
              <w:jc w:val="center"/>
              <w:rPr>
                <w:sz w:val="18"/>
                <w:szCs w:val="18"/>
              </w:rPr>
            </w:pPr>
            <w:r w:rsidRPr="00016C38">
              <w:rPr>
                <w:sz w:val="18"/>
                <w:szCs w:val="18"/>
              </w:rPr>
              <w:t>2024-04-08</w:t>
            </w:r>
          </w:p>
        </w:tc>
        <w:tc>
          <w:tcPr>
            <w:tcW w:w="706" w:type="pct"/>
            <w:tcBorders>
              <w:bottom w:val="single" w:sz="4" w:space="0" w:color="auto"/>
              <w:right w:val="single" w:sz="4" w:space="0" w:color="auto"/>
            </w:tcBorders>
          </w:tcPr>
          <w:p w14:paraId="04CEB6EF" w14:textId="77777777" w:rsidR="00CD7A7A" w:rsidRPr="00016C38" w:rsidRDefault="00CD7A7A" w:rsidP="00426D75">
            <w:pPr>
              <w:spacing w:line="240" w:lineRule="auto"/>
              <w:jc w:val="center"/>
              <w:rPr>
                <w:sz w:val="18"/>
                <w:szCs w:val="18"/>
              </w:rPr>
            </w:pPr>
            <w:r w:rsidRPr="00016C38">
              <w:rPr>
                <w:sz w:val="18"/>
                <w:szCs w:val="18"/>
              </w:rPr>
              <w:t>2025-04-07</w:t>
            </w:r>
          </w:p>
        </w:tc>
        <w:tc>
          <w:tcPr>
            <w:tcW w:w="471" w:type="pct"/>
            <w:tcBorders>
              <w:left w:val="single" w:sz="4" w:space="0" w:color="auto"/>
              <w:bottom w:val="single" w:sz="4" w:space="0" w:color="auto"/>
            </w:tcBorders>
            <w:shd w:val="clear" w:color="auto" w:fill="AEAAAA" w:themeFill="background2" w:themeFillShade="BF"/>
          </w:tcPr>
          <w:p w14:paraId="094CA3CD" w14:textId="3C8F96A4" w:rsidR="00CD7A7A" w:rsidRPr="00016C38" w:rsidRDefault="00CD7A7A" w:rsidP="00426D75">
            <w:pPr>
              <w:spacing w:line="240" w:lineRule="auto"/>
              <w:jc w:val="center"/>
              <w:rPr>
                <w:sz w:val="18"/>
                <w:szCs w:val="18"/>
              </w:rPr>
            </w:pPr>
            <w:r w:rsidRPr="00016C38">
              <w:rPr>
                <w:sz w:val="18"/>
                <w:szCs w:val="18"/>
              </w:rPr>
              <w:t>0.</w:t>
            </w:r>
            <w:r w:rsidR="001F1F1F">
              <w:rPr>
                <w:sz w:val="18"/>
                <w:szCs w:val="18"/>
              </w:rPr>
              <w:t>548</w:t>
            </w:r>
          </w:p>
        </w:tc>
        <w:tc>
          <w:tcPr>
            <w:tcW w:w="628" w:type="pct"/>
            <w:tcBorders>
              <w:bottom w:val="single" w:sz="4" w:space="0" w:color="auto"/>
            </w:tcBorders>
          </w:tcPr>
          <w:p w14:paraId="5C34B30E" w14:textId="68885601" w:rsidR="00CD7A7A" w:rsidRPr="00016C38" w:rsidRDefault="00496593" w:rsidP="00426D75">
            <w:pPr>
              <w:spacing w:line="240" w:lineRule="auto"/>
              <w:jc w:val="center"/>
              <w:rPr>
                <w:sz w:val="18"/>
                <w:szCs w:val="18"/>
              </w:rPr>
            </w:pPr>
            <w:r>
              <w:rPr>
                <w:sz w:val="18"/>
                <w:szCs w:val="18"/>
              </w:rPr>
              <w:t>7</w:t>
            </w:r>
          </w:p>
        </w:tc>
        <w:tc>
          <w:tcPr>
            <w:tcW w:w="766" w:type="pct"/>
            <w:tcBorders>
              <w:bottom w:val="single" w:sz="4" w:space="0" w:color="auto"/>
            </w:tcBorders>
          </w:tcPr>
          <w:p w14:paraId="6CC61A24" w14:textId="24132212" w:rsidR="00CD7A7A" w:rsidRPr="00016C38" w:rsidRDefault="00CD7A7A" w:rsidP="00426D75">
            <w:pPr>
              <w:spacing w:line="240" w:lineRule="auto"/>
              <w:jc w:val="center"/>
              <w:rPr>
                <w:sz w:val="18"/>
                <w:szCs w:val="18"/>
              </w:rPr>
            </w:pPr>
            <w:r w:rsidRPr="00016C38">
              <w:rPr>
                <w:sz w:val="18"/>
                <w:szCs w:val="18"/>
              </w:rPr>
              <w:t>1</w:t>
            </w:r>
          </w:p>
        </w:tc>
        <w:tc>
          <w:tcPr>
            <w:tcW w:w="936" w:type="pct"/>
            <w:tcBorders>
              <w:bottom w:val="single" w:sz="4" w:space="0" w:color="auto"/>
            </w:tcBorders>
          </w:tcPr>
          <w:p w14:paraId="06E5D32A" w14:textId="31E302A8" w:rsidR="00CD7A7A" w:rsidRPr="00016C38" w:rsidRDefault="00496593" w:rsidP="00426D75">
            <w:pPr>
              <w:spacing w:line="240" w:lineRule="auto"/>
              <w:jc w:val="center"/>
              <w:rPr>
                <w:sz w:val="18"/>
                <w:szCs w:val="18"/>
              </w:rPr>
            </w:pPr>
            <w:r>
              <w:rPr>
                <w:sz w:val="18"/>
                <w:szCs w:val="18"/>
              </w:rPr>
              <w:t>2</w:t>
            </w:r>
            <w:r w:rsidR="00CD7A7A" w:rsidRPr="00016C38">
              <w:rPr>
                <w:sz w:val="18"/>
                <w:szCs w:val="18"/>
              </w:rPr>
              <w:t>00</w:t>
            </w:r>
          </w:p>
        </w:tc>
      </w:tr>
      <w:tr w:rsidR="003341C0" w:rsidRPr="00016C38" w14:paraId="0E0A44B0" w14:textId="77777777" w:rsidTr="00426D75">
        <w:trPr>
          <w:jc w:val="center"/>
        </w:trPr>
        <w:tc>
          <w:tcPr>
            <w:tcW w:w="877" w:type="pct"/>
            <w:vMerge w:val="restart"/>
            <w:tcBorders>
              <w:top w:val="single" w:sz="4" w:space="0" w:color="auto"/>
              <w:right w:val="single" w:sz="4" w:space="0" w:color="auto"/>
            </w:tcBorders>
          </w:tcPr>
          <w:p w14:paraId="79A5DCF7" w14:textId="77777777" w:rsidR="003341C0" w:rsidRDefault="003341C0" w:rsidP="00426D75">
            <w:pPr>
              <w:spacing w:line="240" w:lineRule="auto"/>
              <w:rPr>
                <w:sz w:val="18"/>
                <w:szCs w:val="18"/>
              </w:rPr>
            </w:pPr>
          </w:p>
          <w:p w14:paraId="45D1FC6B" w14:textId="2DB7A79C" w:rsidR="003341C0" w:rsidRPr="00016C38" w:rsidRDefault="003341C0" w:rsidP="00426D75">
            <w:pPr>
              <w:spacing w:line="240" w:lineRule="auto"/>
              <w:rPr>
                <w:sz w:val="18"/>
                <w:szCs w:val="18"/>
              </w:rPr>
            </w:pPr>
            <w:r w:rsidRPr="00016C38">
              <w:rPr>
                <w:sz w:val="18"/>
                <w:szCs w:val="18"/>
              </w:rPr>
              <w:t>Momentum vs Quality</w:t>
            </w:r>
          </w:p>
        </w:tc>
        <w:tc>
          <w:tcPr>
            <w:tcW w:w="615" w:type="pct"/>
            <w:tcBorders>
              <w:top w:val="single" w:sz="4" w:space="0" w:color="auto"/>
              <w:left w:val="single" w:sz="4" w:space="0" w:color="auto"/>
            </w:tcBorders>
          </w:tcPr>
          <w:p w14:paraId="23CD74DB" w14:textId="77777777" w:rsidR="003341C0" w:rsidRPr="00016C38" w:rsidRDefault="003341C0" w:rsidP="00426D75">
            <w:pPr>
              <w:spacing w:line="240" w:lineRule="auto"/>
              <w:jc w:val="center"/>
              <w:rPr>
                <w:sz w:val="18"/>
                <w:szCs w:val="18"/>
              </w:rPr>
            </w:pPr>
            <w:r w:rsidRPr="00016C38">
              <w:rPr>
                <w:sz w:val="18"/>
                <w:szCs w:val="18"/>
              </w:rPr>
              <w:t>2022-04-11</w:t>
            </w:r>
          </w:p>
        </w:tc>
        <w:tc>
          <w:tcPr>
            <w:tcW w:w="706" w:type="pct"/>
            <w:tcBorders>
              <w:top w:val="single" w:sz="4" w:space="0" w:color="auto"/>
              <w:right w:val="single" w:sz="4" w:space="0" w:color="auto"/>
            </w:tcBorders>
          </w:tcPr>
          <w:p w14:paraId="1C08C330" w14:textId="77777777" w:rsidR="003341C0" w:rsidRPr="00016C38" w:rsidRDefault="003341C0" w:rsidP="00426D75">
            <w:pPr>
              <w:spacing w:line="240" w:lineRule="auto"/>
              <w:jc w:val="center"/>
              <w:rPr>
                <w:sz w:val="18"/>
                <w:szCs w:val="18"/>
              </w:rPr>
            </w:pPr>
            <w:r w:rsidRPr="00016C38">
              <w:rPr>
                <w:sz w:val="18"/>
                <w:szCs w:val="18"/>
              </w:rPr>
              <w:t>2023-04-10</w:t>
            </w:r>
          </w:p>
        </w:tc>
        <w:tc>
          <w:tcPr>
            <w:tcW w:w="471" w:type="pct"/>
            <w:tcBorders>
              <w:top w:val="single" w:sz="4" w:space="0" w:color="auto"/>
              <w:left w:val="single" w:sz="4" w:space="0" w:color="auto"/>
            </w:tcBorders>
            <w:shd w:val="clear" w:color="auto" w:fill="AEAAAA" w:themeFill="background2" w:themeFillShade="BF"/>
          </w:tcPr>
          <w:p w14:paraId="1734C2CF" w14:textId="77777777" w:rsidR="003341C0" w:rsidRPr="00016C38" w:rsidRDefault="003341C0" w:rsidP="00426D75">
            <w:pPr>
              <w:spacing w:line="240" w:lineRule="auto"/>
              <w:jc w:val="center"/>
              <w:rPr>
                <w:sz w:val="18"/>
                <w:szCs w:val="18"/>
              </w:rPr>
            </w:pPr>
            <w:r w:rsidRPr="00016C38">
              <w:rPr>
                <w:sz w:val="18"/>
                <w:szCs w:val="18"/>
              </w:rPr>
              <w:t>0.491</w:t>
            </w:r>
          </w:p>
        </w:tc>
        <w:tc>
          <w:tcPr>
            <w:tcW w:w="628" w:type="pct"/>
            <w:tcBorders>
              <w:top w:val="single" w:sz="4" w:space="0" w:color="auto"/>
            </w:tcBorders>
          </w:tcPr>
          <w:p w14:paraId="5E2245C8" w14:textId="77777777" w:rsidR="003341C0" w:rsidRPr="00016C38" w:rsidRDefault="003341C0" w:rsidP="00426D75">
            <w:pPr>
              <w:spacing w:line="240" w:lineRule="auto"/>
              <w:jc w:val="center"/>
              <w:rPr>
                <w:sz w:val="18"/>
                <w:szCs w:val="18"/>
              </w:rPr>
            </w:pPr>
            <w:r w:rsidRPr="00016C38">
              <w:rPr>
                <w:sz w:val="18"/>
                <w:szCs w:val="18"/>
              </w:rPr>
              <w:t>5</w:t>
            </w:r>
          </w:p>
        </w:tc>
        <w:tc>
          <w:tcPr>
            <w:tcW w:w="766" w:type="pct"/>
            <w:tcBorders>
              <w:top w:val="single" w:sz="4" w:space="0" w:color="auto"/>
            </w:tcBorders>
          </w:tcPr>
          <w:p w14:paraId="63DBE78A" w14:textId="77777777" w:rsidR="003341C0" w:rsidRPr="00016C38" w:rsidRDefault="003341C0" w:rsidP="00426D75">
            <w:pPr>
              <w:spacing w:line="240" w:lineRule="auto"/>
              <w:jc w:val="center"/>
              <w:rPr>
                <w:sz w:val="18"/>
                <w:szCs w:val="18"/>
              </w:rPr>
            </w:pPr>
            <w:r w:rsidRPr="00016C38">
              <w:rPr>
                <w:sz w:val="18"/>
                <w:szCs w:val="18"/>
              </w:rPr>
              <w:t>100</w:t>
            </w:r>
          </w:p>
        </w:tc>
        <w:tc>
          <w:tcPr>
            <w:tcW w:w="936" w:type="pct"/>
            <w:tcBorders>
              <w:top w:val="single" w:sz="4" w:space="0" w:color="auto"/>
            </w:tcBorders>
          </w:tcPr>
          <w:p w14:paraId="064E89D4" w14:textId="77777777" w:rsidR="003341C0" w:rsidRPr="00016C38" w:rsidRDefault="003341C0" w:rsidP="00426D75">
            <w:pPr>
              <w:spacing w:line="240" w:lineRule="auto"/>
              <w:jc w:val="center"/>
              <w:rPr>
                <w:sz w:val="18"/>
                <w:szCs w:val="18"/>
              </w:rPr>
            </w:pPr>
            <w:r w:rsidRPr="00016C38">
              <w:rPr>
                <w:sz w:val="18"/>
                <w:szCs w:val="18"/>
              </w:rPr>
              <w:t>200</w:t>
            </w:r>
          </w:p>
        </w:tc>
      </w:tr>
      <w:tr w:rsidR="003341C0" w:rsidRPr="00016C38" w14:paraId="1D94A75B" w14:textId="77777777" w:rsidTr="00426D75">
        <w:trPr>
          <w:trHeight w:val="518"/>
          <w:jc w:val="center"/>
        </w:trPr>
        <w:tc>
          <w:tcPr>
            <w:tcW w:w="877" w:type="pct"/>
            <w:vMerge/>
            <w:tcBorders>
              <w:right w:val="single" w:sz="4" w:space="0" w:color="auto"/>
            </w:tcBorders>
          </w:tcPr>
          <w:p w14:paraId="3AF9D008" w14:textId="45E46E7C" w:rsidR="003341C0" w:rsidRPr="00016C38" w:rsidRDefault="003341C0" w:rsidP="00426D75">
            <w:pPr>
              <w:spacing w:line="240" w:lineRule="auto"/>
              <w:rPr>
                <w:sz w:val="18"/>
                <w:szCs w:val="18"/>
              </w:rPr>
            </w:pPr>
          </w:p>
        </w:tc>
        <w:tc>
          <w:tcPr>
            <w:tcW w:w="615" w:type="pct"/>
            <w:tcBorders>
              <w:left w:val="single" w:sz="4" w:space="0" w:color="auto"/>
            </w:tcBorders>
          </w:tcPr>
          <w:p w14:paraId="1CAE904F" w14:textId="77777777" w:rsidR="003341C0" w:rsidRPr="00016C38" w:rsidRDefault="003341C0" w:rsidP="00426D75">
            <w:pPr>
              <w:spacing w:line="240" w:lineRule="auto"/>
              <w:jc w:val="center"/>
              <w:rPr>
                <w:sz w:val="18"/>
                <w:szCs w:val="18"/>
              </w:rPr>
            </w:pPr>
            <w:r w:rsidRPr="00016C38">
              <w:rPr>
                <w:sz w:val="18"/>
                <w:szCs w:val="18"/>
              </w:rPr>
              <w:t>2023-04-10</w:t>
            </w:r>
          </w:p>
        </w:tc>
        <w:tc>
          <w:tcPr>
            <w:tcW w:w="706" w:type="pct"/>
            <w:tcBorders>
              <w:right w:val="single" w:sz="4" w:space="0" w:color="auto"/>
            </w:tcBorders>
          </w:tcPr>
          <w:p w14:paraId="6FE2F286" w14:textId="77777777" w:rsidR="003341C0" w:rsidRPr="00016C38" w:rsidRDefault="003341C0" w:rsidP="00426D75">
            <w:pPr>
              <w:spacing w:line="240" w:lineRule="auto"/>
              <w:jc w:val="center"/>
              <w:rPr>
                <w:sz w:val="18"/>
                <w:szCs w:val="18"/>
              </w:rPr>
            </w:pPr>
            <w:r w:rsidRPr="00016C38">
              <w:rPr>
                <w:sz w:val="18"/>
                <w:szCs w:val="18"/>
              </w:rPr>
              <w:t>2024-04-08</w:t>
            </w:r>
          </w:p>
        </w:tc>
        <w:tc>
          <w:tcPr>
            <w:tcW w:w="471" w:type="pct"/>
            <w:tcBorders>
              <w:left w:val="single" w:sz="4" w:space="0" w:color="auto"/>
            </w:tcBorders>
            <w:shd w:val="clear" w:color="auto" w:fill="AEAAAA" w:themeFill="background2" w:themeFillShade="BF"/>
          </w:tcPr>
          <w:p w14:paraId="707EF7FC" w14:textId="2E16AA59" w:rsidR="003341C0" w:rsidRPr="00016C38" w:rsidRDefault="003341C0" w:rsidP="00426D75">
            <w:pPr>
              <w:spacing w:line="240" w:lineRule="auto"/>
              <w:jc w:val="center"/>
              <w:rPr>
                <w:sz w:val="18"/>
                <w:szCs w:val="18"/>
              </w:rPr>
            </w:pPr>
            <w:r w:rsidRPr="00016C38">
              <w:rPr>
                <w:sz w:val="18"/>
                <w:szCs w:val="18"/>
              </w:rPr>
              <w:t>0.</w:t>
            </w:r>
            <w:r>
              <w:rPr>
                <w:sz w:val="18"/>
                <w:szCs w:val="18"/>
              </w:rPr>
              <w:t>528</w:t>
            </w:r>
          </w:p>
        </w:tc>
        <w:tc>
          <w:tcPr>
            <w:tcW w:w="628" w:type="pct"/>
          </w:tcPr>
          <w:p w14:paraId="51FC81BF" w14:textId="0AA00E0D" w:rsidR="003341C0" w:rsidRPr="00016C38" w:rsidRDefault="003341C0" w:rsidP="00426D75">
            <w:pPr>
              <w:spacing w:line="240" w:lineRule="auto"/>
              <w:jc w:val="center"/>
              <w:rPr>
                <w:sz w:val="18"/>
                <w:szCs w:val="18"/>
              </w:rPr>
            </w:pPr>
            <w:r>
              <w:rPr>
                <w:sz w:val="18"/>
                <w:szCs w:val="18"/>
              </w:rPr>
              <w:t>5</w:t>
            </w:r>
          </w:p>
        </w:tc>
        <w:tc>
          <w:tcPr>
            <w:tcW w:w="766" w:type="pct"/>
          </w:tcPr>
          <w:p w14:paraId="5F0A5852" w14:textId="77777777" w:rsidR="003341C0" w:rsidRPr="00016C38" w:rsidRDefault="003341C0" w:rsidP="00426D75">
            <w:pPr>
              <w:spacing w:line="240" w:lineRule="auto"/>
              <w:jc w:val="center"/>
              <w:rPr>
                <w:sz w:val="18"/>
                <w:szCs w:val="18"/>
              </w:rPr>
            </w:pPr>
            <w:r w:rsidRPr="00016C38">
              <w:rPr>
                <w:sz w:val="18"/>
                <w:szCs w:val="18"/>
              </w:rPr>
              <w:t>100</w:t>
            </w:r>
          </w:p>
        </w:tc>
        <w:tc>
          <w:tcPr>
            <w:tcW w:w="936" w:type="pct"/>
          </w:tcPr>
          <w:p w14:paraId="2AEB3D1F" w14:textId="44CACE15" w:rsidR="003341C0" w:rsidRPr="00016C38" w:rsidRDefault="003341C0" w:rsidP="00426D75">
            <w:pPr>
              <w:spacing w:line="240" w:lineRule="auto"/>
              <w:jc w:val="center"/>
              <w:rPr>
                <w:sz w:val="18"/>
                <w:szCs w:val="18"/>
              </w:rPr>
            </w:pPr>
            <w:r>
              <w:rPr>
                <w:sz w:val="18"/>
                <w:szCs w:val="18"/>
              </w:rPr>
              <w:t>200</w:t>
            </w:r>
          </w:p>
        </w:tc>
      </w:tr>
      <w:tr w:rsidR="003341C0" w:rsidRPr="00016C38" w14:paraId="68CE8D12" w14:textId="77777777" w:rsidTr="00426D75">
        <w:trPr>
          <w:trHeight w:val="283"/>
          <w:jc w:val="center"/>
        </w:trPr>
        <w:tc>
          <w:tcPr>
            <w:tcW w:w="877" w:type="pct"/>
            <w:vMerge/>
            <w:tcBorders>
              <w:bottom w:val="single" w:sz="4" w:space="0" w:color="auto"/>
              <w:right w:val="single" w:sz="4" w:space="0" w:color="auto"/>
            </w:tcBorders>
          </w:tcPr>
          <w:p w14:paraId="6AE50068" w14:textId="77777777" w:rsidR="003341C0" w:rsidRPr="00016C38" w:rsidRDefault="003341C0" w:rsidP="00426D75">
            <w:pPr>
              <w:spacing w:line="240" w:lineRule="auto"/>
              <w:rPr>
                <w:sz w:val="18"/>
                <w:szCs w:val="18"/>
              </w:rPr>
            </w:pPr>
          </w:p>
        </w:tc>
        <w:tc>
          <w:tcPr>
            <w:tcW w:w="615" w:type="pct"/>
            <w:tcBorders>
              <w:left w:val="single" w:sz="4" w:space="0" w:color="auto"/>
              <w:bottom w:val="single" w:sz="4" w:space="0" w:color="auto"/>
            </w:tcBorders>
          </w:tcPr>
          <w:p w14:paraId="6E4D9861" w14:textId="77777777" w:rsidR="003341C0" w:rsidRPr="00016C38" w:rsidRDefault="003341C0" w:rsidP="00426D75">
            <w:pPr>
              <w:spacing w:line="240" w:lineRule="auto"/>
              <w:jc w:val="center"/>
              <w:rPr>
                <w:sz w:val="18"/>
                <w:szCs w:val="18"/>
              </w:rPr>
            </w:pPr>
            <w:r w:rsidRPr="00016C38">
              <w:rPr>
                <w:sz w:val="18"/>
                <w:szCs w:val="18"/>
              </w:rPr>
              <w:t>2024-04-08</w:t>
            </w:r>
          </w:p>
        </w:tc>
        <w:tc>
          <w:tcPr>
            <w:tcW w:w="706" w:type="pct"/>
            <w:tcBorders>
              <w:bottom w:val="single" w:sz="4" w:space="0" w:color="auto"/>
              <w:right w:val="single" w:sz="4" w:space="0" w:color="auto"/>
            </w:tcBorders>
          </w:tcPr>
          <w:p w14:paraId="31DBB228" w14:textId="77777777" w:rsidR="003341C0" w:rsidRPr="00016C38" w:rsidRDefault="003341C0" w:rsidP="00426D75">
            <w:pPr>
              <w:spacing w:line="240" w:lineRule="auto"/>
              <w:jc w:val="center"/>
              <w:rPr>
                <w:sz w:val="18"/>
                <w:szCs w:val="18"/>
              </w:rPr>
            </w:pPr>
            <w:r w:rsidRPr="00016C38">
              <w:rPr>
                <w:sz w:val="18"/>
                <w:szCs w:val="18"/>
              </w:rPr>
              <w:t>2025-04-07</w:t>
            </w:r>
          </w:p>
        </w:tc>
        <w:tc>
          <w:tcPr>
            <w:tcW w:w="471" w:type="pct"/>
            <w:tcBorders>
              <w:left w:val="single" w:sz="4" w:space="0" w:color="auto"/>
              <w:bottom w:val="single" w:sz="4" w:space="0" w:color="auto"/>
            </w:tcBorders>
            <w:shd w:val="clear" w:color="auto" w:fill="AEAAAA" w:themeFill="background2" w:themeFillShade="BF"/>
          </w:tcPr>
          <w:p w14:paraId="544E782E" w14:textId="1AE01F7B" w:rsidR="003341C0" w:rsidRPr="00016C38" w:rsidRDefault="003341C0" w:rsidP="00426D75">
            <w:pPr>
              <w:spacing w:line="240" w:lineRule="auto"/>
              <w:jc w:val="center"/>
              <w:rPr>
                <w:sz w:val="18"/>
                <w:szCs w:val="18"/>
              </w:rPr>
            </w:pPr>
            <w:r w:rsidRPr="00016C38">
              <w:rPr>
                <w:sz w:val="18"/>
                <w:szCs w:val="18"/>
              </w:rPr>
              <w:t>0.</w:t>
            </w:r>
            <w:r>
              <w:rPr>
                <w:sz w:val="18"/>
                <w:szCs w:val="18"/>
              </w:rPr>
              <w:t>538</w:t>
            </w:r>
          </w:p>
        </w:tc>
        <w:tc>
          <w:tcPr>
            <w:tcW w:w="628" w:type="pct"/>
            <w:tcBorders>
              <w:bottom w:val="single" w:sz="4" w:space="0" w:color="auto"/>
            </w:tcBorders>
          </w:tcPr>
          <w:p w14:paraId="616559C5" w14:textId="3A9BA7C4" w:rsidR="003341C0" w:rsidRPr="00016C38" w:rsidRDefault="003341C0" w:rsidP="00426D75">
            <w:pPr>
              <w:spacing w:line="240" w:lineRule="auto"/>
              <w:jc w:val="center"/>
              <w:rPr>
                <w:sz w:val="18"/>
                <w:szCs w:val="18"/>
              </w:rPr>
            </w:pPr>
            <w:r>
              <w:rPr>
                <w:sz w:val="18"/>
                <w:szCs w:val="18"/>
              </w:rPr>
              <w:t>5</w:t>
            </w:r>
          </w:p>
        </w:tc>
        <w:tc>
          <w:tcPr>
            <w:tcW w:w="766" w:type="pct"/>
            <w:tcBorders>
              <w:bottom w:val="single" w:sz="4" w:space="0" w:color="auto"/>
            </w:tcBorders>
          </w:tcPr>
          <w:p w14:paraId="0831CB56" w14:textId="27A4D6B3" w:rsidR="003341C0" w:rsidRPr="00016C38" w:rsidRDefault="003341C0" w:rsidP="00426D75">
            <w:pPr>
              <w:spacing w:line="240" w:lineRule="auto"/>
              <w:jc w:val="center"/>
              <w:rPr>
                <w:sz w:val="18"/>
                <w:szCs w:val="18"/>
              </w:rPr>
            </w:pPr>
            <w:r>
              <w:rPr>
                <w:sz w:val="18"/>
                <w:szCs w:val="18"/>
              </w:rPr>
              <w:t>100</w:t>
            </w:r>
          </w:p>
        </w:tc>
        <w:tc>
          <w:tcPr>
            <w:tcW w:w="936" w:type="pct"/>
            <w:tcBorders>
              <w:bottom w:val="single" w:sz="4" w:space="0" w:color="auto"/>
            </w:tcBorders>
          </w:tcPr>
          <w:p w14:paraId="795263E0" w14:textId="69809A0A" w:rsidR="003341C0" w:rsidRPr="00016C38" w:rsidRDefault="003341C0" w:rsidP="00426D75">
            <w:pPr>
              <w:spacing w:line="240" w:lineRule="auto"/>
              <w:jc w:val="center"/>
              <w:rPr>
                <w:sz w:val="18"/>
                <w:szCs w:val="18"/>
              </w:rPr>
            </w:pPr>
            <w:r>
              <w:rPr>
                <w:sz w:val="18"/>
                <w:szCs w:val="18"/>
              </w:rPr>
              <w:t>200</w:t>
            </w:r>
          </w:p>
        </w:tc>
      </w:tr>
      <w:tr w:rsidR="003341C0" w:rsidRPr="00016C38" w14:paraId="037AD20A" w14:textId="77777777" w:rsidTr="00426D75">
        <w:trPr>
          <w:jc w:val="center"/>
        </w:trPr>
        <w:tc>
          <w:tcPr>
            <w:tcW w:w="877" w:type="pct"/>
            <w:vMerge w:val="restart"/>
            <w:tcBorders>
              <w:top w:val="single" w:sz="4" w:space="0" w:color="auto"/>
              <w:right w:val="single" w:sz="4" w:space="0" w:color="auto"/>
            </w:tcBorders>
          </w:tcPr>
          <w:p w14:paraId="5E8539D3" w14:textId="77777777" w:rsidR="003341C0" w:rsidRDefault="003341C0" w:rsidP="00426D75">
            <w:pPr>
              <w:spacing w:line="240" w:lineRule="auto"/>
              <w:rPr>
                <w:sz w:val="18"/>
                <w:szCs w:val="18"/>
              </w:rPr>
            </w:pPr>
          </w:p>
          <w:p w14:paraId="2591EAD3" w14:textId="6D011B67" w:rsidR="003341C0" w:rsidRDefault="003341C0" w:rsidP="00426D75">
            <w:pPr>
              <w:spacing w:line="240" w:lineRule="auto"/>
              <w:rPr>
                <w:sz w:val="18"/>
                <w:szCs w:val="18"/>
              </w:rPr>
            </w:pPr>
            <w:r w:rsidRPr="00016C38">
              <w:rPr>
                <w:sz w:val="18"/>
                <w:szCs w:val="18"/>
              </w:rPr>
              <w:t>Value vs Quality</w:t>
            </w:r>
          </w:p>
          <w:p w14:paraId="5706DFC0" w14:textId="30C15590" w:rsidR="003341C0" w:rsidRPr="00016C38" w:rsidRDefault="003341C0" w:rsidP="00426D75">
            <w:pPr>
              <w:spacing w:line="240" w:lineRule="auto"/>
              <w:rPr>
                <w:sz w:val="18"/>
                <w:szCs w:val="18"/>
              </w:rPr>
            </w:pPr>
          </w:p>
        </w:tc>
        <w:tc>
          <w:tcPr>
            <w:tcW w:w="615" w:type="pct"/>
            <w:tcBorders>
              <w:top w:val="single" w:sz="4" w:space="0" w:color="auto"/>
              <w:left w:val="single" w:sz="4" w:space="0" w:color="auto"/>
            </w:tcBorders>
          </w:tcPr>
          <w:p w14:paraId="3DC2BE63" w14:textId="77777777" w:rsidR="003341C0" w:rsidRPr="00016C38" w:rsidRDefault="003341C0" w:rsidP="00426D75">
            <w:pPr>
              <w:spacing w:line="240" w:lineRule="auto"/>
              <w:jc w:val="center"/>
              <w:rPr>
                <w:sz w:val="18"/>
                <w:szCs w:val="18"/>
              </w:rPr>
            </w:pPr>
            <w:r w:rsidRPr="00016C38">
              <w:rPr>
                <w:sz w:val="18"/>
                <w:szCs w:val="18"/>
              </w:rPr>
              <w:t>2022-04-11</w:t>
            </w:r>
          </w:p>
        </w:tc>
        <w:tc>
          <w:tcPr>
            <w:tcW w:w="706" w:type="pct"/>
            <w:tcBorders>
              <w:top w:val="single" w:sz="4" w:space="0" w:color="auto"/>
              <w:right w:val="single" w:sz="4" w:space="0" w:color="auto"/>
            </w:tcBorders>
          </w:tcPr>
          <w:p w14:paraId="730EBC8B" w14:textId="77777777" w:rsidR="003341C0" w:rsidRPr="00016C38" w:rsidRDefault="003341C0" w:rsidP="00426D75">
            <w:pPr>
              <w:spacing w:line="240" w:lineRule="auto"/>
              <w:jc w:val="center"/>
              <w:rPr>
                <w:sz w:val="18"/>
                <w:szCs w:val="18"/>
              </w:rPr>
            </w:pPr>
            <w:r w:rsidRPr="00016C38">
              <w:rPr>
                <w:sz w:val="18"/>
                <w:szCs w:val="18"/>
              </w:rPr>
              <w:t>2023-04-10</w:t>
            </w:r>
          </w:p>
        </w:tc>
        <w:tc>
          <w:tcPr>
            <w:tcW w:w="471" w:type="pct"/>
            <w:tcBorders>
              <w:top w:val="single" w:sz="4" w:space="0" w:color="auto"/>
              <w:left w:val="single" w:sz="4" w:space="0" w:color="auto"/>
            </w:tcBorders>
            <w:shd w:val="clear" w:color="auto" w:fill="AEAAAA" w:themeFill="background2" w:themeFillShade="BF"/>
          </w:tcPr>
          <w:p w14:paraId="176425DF" w14:textId="77777777" w:rsidR="003341C0" w:rsidRPr="00016C38" w:rsidRDefault="003341C0" w:rsidP="00426D75">
            <w:pPr>
              <w:spacing w:line="240" w:lineRule="auto"/>
              <w:jc w:val="center"/>
              <w:rPr>
                <w:sz w:val="18"/>
                <w:szCs w:val="18"/>
              </w:rPr>
            </w:pPr>
            <w:r w:rsidRPr="00016C38">
              <w:rPr>
                <w:sz w:val="18"/>
                <w:szCs w:val="18"/>
              </w:rPr>
              <w:t>0.536</w:t>
            </w:r>
          </w:p>
        </w:tc>
        <w:tc>
          <w:tcPr>
            <w:tcW w:w="628" w:type="pct"/>
            <w:tcBorders>
              <w:top w:val="single" w:sz="4" w:space="0" w:color="auto"/>
            </w:tcBorders>
          </w:tcPr>
          <w:p w14:paraId="780D9BC6" w14:textId="77777777" w:rsidR="003341C0" w:rsidRPr="00016C38" w:rsidRDefault="003341C0" w:rsidP="00426D75">
            <w:pPr>
              <w:spacing w:line="240" w:lineRule="auto"/>
              <w:jc w:val="center"/>
              <w:rPr>
                <w:sz w:val="18"/>
                <w:szCs w:val="18"/>
              </w:rPr>
            </w:pPr>
            <w:r w:rsidRPr="00016C38">
              <w:rPr>
                <w:sz w:val="18"/>
                <w:szCs w:val="18"/>
              </w:rPr>
              <w:t>5</w:t>
            </w:r>
          </w:p>
        </w:tc>
        <w:tc>
          <w:tcPr>
            <w:tcW w:w="766" w:type="pct"/>
            <w:tcBorders>
              <w:top w:val="single" w:sz="4" w:space="0" w:color="auto"/>
            </w:tcBorders>
          </w:tcPr>
          <w:p w14:paraId="3D1DEAE0" w14:textId="77777777" w:rsidR="003341C0" w:rsidRPr="00016C38" w:rsidRDefault="003341C0" w:rsidP="00426D75">
            <w:pPr>
              <w:spacing w:line="240" w:lineRule="auto"/>
              <w:jc w:val="center"/>
              <w:rPr>
                <w:sz w:val="18"/>
                <w:szCs w:val="18"/>
              </w:rPr>
            </w:pPr>
            <w:r w:rsidRPr="00016C38">
              <w:rPr>
                <w:sz w:val="18"/>
                <w:szCs w:val="18"/>
              </w:rPr>
              <w:t>1</w:t>
            </w:r>
          </w:p>
        </w:tc>
        <w:tc>
          <w:tcPr>
            <w:tcW w:w="936" w:type="pct"/>
            <w:tcBorders>
              <w:top w:val="single" w:sz="4" w:space="0" w:color="auto"/>
            </w:tcBorders>
          </w:tcPr>
          <w:p w14:paraId="3FC8553D" w14:textId="77777777" w:rsidR="003341C0" w:rsidRPr="00016C38" w:rsidRDefault="003341C0" w:rsidP="00426D75">
            <w:pPr>
              <w:spacing w:line="240" w:lineRule="auto"/>
              <w:jc w:val="center"/>
              <w:rPr>
                <w:sz w:val="18"/>
                <w:szCs w:val="18"/>
              </w:rPr>
            </w:pPr>
            <w:r w:rsidRPr="00016C38">
              <w:rPr>
                <w:sz w:val="18"/>
                <w:szCs w:val="18"/>
              </w:rPr>
              <w:t>200</w:t>
            </w:r>
          </w:p>
        </w:tc>
      </w:tr>
      <w:tr w:rsidR="003341C0" w:rsidRPr="00016C38" w14:paraId="6150188C" w14:textId="77777777" w:rsidTr="00426D75">
        <w:trPr>
          <w:jc w:val="center"/>
        </w:trPr>
        <w:tc>
          <w:tcPr>
            <w:tcW w:w="877" w:type="pct"/>
            <w:vMerge/>
            <w:tcBorders>
              <w:right w:val="single" w:sz="4" w:space="0" w:color="auto"/>
            </w:tcBorders>
          </w:tcPr>
          <w:p w14:paraId="19D88B0C" w14:textId="20AA0764" w:rsidR="003341C0" w:rsidRPr="00016C38" w:rsidRDefault="003341C0" w:rsidP="00426D75">
            <w:pPr>
              <w:spacing w:line="240" w:lineRule="auto"/>
              <w:rPr>
                <w:sz w:val="18"/>
                <w:szCs w:val="18"/>
              </w:rPr>
            </w:pPr>
          </w:p>
        </w:tc>
        <w:tc>
          <w:tcPr>
            <w:tcW w:w="615" w:type="pct"/>
            <w:tcBorders>
              <w:left w:val="single" w:sz="4" w:space="0" w:color="auto"/>
            </w:tcBorders>
          </w:tcPr>
          <w:p w14:paraId="235B14CB" w14:textId="77777777" w:rsidR="003341C0" w:rsidRPr="00016C38" w:rsidRDefault="003341C0" w:rsidP="00426D75">
            <w:pPr>
              <w:spacing w:line="240" w:lineRule="auto"/>
              <w:jc w:val="center"/>
              <w:rPr>
                <w:sz w:val="18"/>
                <w:szCs w:val="18"/>
              </w:rPr>
            </w:pPr>
            <w:r w:rsidRPr="00016C38">
              <w:rPr>
                <w:sz w:val="18"/>
                <w:szCs w:val="18"/>
              </w:rPr>
              <w:t>2023-04-10</w:t>
            </w:r>
          </w:p>
        </w:tc>
        <w:tc>
          <w:tcPr>
            <w:tcW w:w="706" w:type="pct"/>
            <w:tcBorders>
              <w:right w:val="single" w:sz="4" w:space="0" w:color="auto"/>
            </w:tcBorders>
          </w:tcPr>
          <w:p w14:paraId="78396385" w14:textId="77777777" w:rsidR="003341C0" w:rsidRPr="00016C38" w:rsidRDefault="003341C0" w:rsidP="00426D75">
            <w:pPr>
              <w:spacing w:line="240" w:lineRule="auto"/>
              <w:jc w:val="center"/>
              <w:rPr>
                <w:sz w:val="18"/>
                <w:szCs w:val="18"/>
              </w:rPr>
            </w:pPr>
            <w:r w:rsidRPr="00016C38">
              <w:rPr>
                <w:sz w:val="18"/>
                <w:szCs w:val="18"/>
              </w:rPr>
              <w:t>2024-04-08</w:t>
            </w:r>
          </w:p>
        </w:tc>
        <w:tc>
          <w:tcPr>
            <w:tcW w:w="471" w:type="pct"/>
            <w:tcBorders>
              <w:left w:val="single" w:sz="4" w:space="0" w:color="auto"/>
            </w:tcBorders>
            <w:shd w:val="clear" w:color="auto" w:fill="AEAAAA" w:themeFill="background2" w:themeFillShade="BF"/>
          </w:tcPr>
          <w:p w14:paraId="4CABD2DC" w14:textId="4F49521C" w:rsidR="003341C0" w:rsidRPr="00016C38" w:rsidRDefault="003341C0" w:rsidP="00426D75">
            <w:pPr>
              <w:spacing w:line="240" w:lineRule="auto"/>
              <w:jc w:val="center"/>
              <w:rPr>
                <w:sz w:val="18"/>
                <w:szCs w:val="18"/>
              </w:rPr>
            </w:pPr>
            <w:r w:rsidRPr="00016C38">
              <w:rPr>
                <w:sz w:val="18"/>
                <w:szCs w:val="18"/>
              </w:rPr>
              <w:t>0</w:t>
            </w:r>
            <w:r>
              <w:rPr>
                <w:sz w:val="18"/>
                <w:szCs w:val="18"/>
              </w:rPr>
              <w:t>.565</w:t>
            </w:r>
          </w:p>
        </w:tc>
        <w:tc>
          <w:tcPr>
            <w:tcW w:w="628" w:type="pct"/>
          </w:tcPr>
          <w:p w14:paraId="76C53156" w14:textId="055DBA17" w:rsidR="003341C0" w:rsidRPr="00016C38" w:rsidRDefault="003341C0" w:rsidP="00426D75">
            <w:pPr>
              <w:spacing w:line="240" w:lineRule="auto"/>
              <w:jc w:val="center"/>
              <w:rPr>
                <w:sz w:val="18"/>
                <w:szCs w:val="18"/>
              </w:rPr>
            </w:pPr>
            <w:r>
              <w:rPr>
                <w:sz w:val="18"/>
                <w:szCs w:val="18"/>
              </w:rPr>
              <w:t>7</w:t>
            </w:r>
          </w:p>
        </w:tc>
        <w:tc>
          <w:tcPr>
            <w:tcW w:w="766" w:type="pct"/>
          </w:tcPr>
          <w:p w14:paraId="0602B445" w14:textId="4F9472D0" w:rsidR="003341C0" w:rsidRPr="00016C38" w:rsidRDefault="003341C0" w:rsidP="00426D75">
            <w:pPr>
              <w:spacing w:line="240" w:lineRule="auto"/>
              <w:jc w:val="center"/>
              <w:rPr>
                <w:sz w:val="18"/>
                <w:szCs w:val="18"/>
              </w:rPr>
            </w:pPr>
            <w:r w:rsidRPr="00016C38">
              <w:rPr>
                <w:sz w:val="18"/>
                <w:szCs w:val="18"/>
              </w:rPr>
              <w:t>1</w:t>
            </w:r>
          </w:p>
        </w:tc>
        <w:tc>
          <w:tcPr>
            <w:tcW w:w="936" w:type="pct"/>
          </w:tcPr>
          <w:p w14:paraId="30CA70A4" w14:textId="400B1E46" w:rsidR="003341C0" w:rsidRPr="00016C38" w:rsidRDefault="003341C0" w:rsidP="00426D75">
            <w:pPr>
              <w:spacing w:line="240" w:lineRule="auto"/>
              <w:jc w:val="center"/>
              <w:rPr>
                <w:sz w:val="18"/>
                <w:szCs w:val="18"/>
              </w:rPr>
            </w:pPr>
            <w:r>
              <w:rPr>
                <w:sz w:val="18"/>
                <w:szCs w:val="18"/>
              </w:rPr>
              <w:t>2</w:t>
            </w:r>
            <w:r w:rsidRPr="00016C38">
              <w:rPr>
                <w:sz w:val="18"/>
                <w:szCs w:val="18"/>
              </w:rPr>
              <w:t>0</w:t>
            </w:r>
            <w:r>
              <w:rPr>
                <w:sz w:val="18"/>
                <w:szCs w:val="18"/>
              </w:rPr>
              <w:t>0</w:t>
            </w:r>
          </w:p>
        </w:tc>
      </w:tr>
      <w:tr w:rsidR="003341C0" w:rsidRPr="00016C38" w14:paraId="407D0B3A" w14:textId="77777777" w:rsidTr="00426D75">
        <w:trPr>
          <w:jc w:val="center"/>
        </w:trPr>
        <w:tc>
          <w:tcPr>
            <w:tcW w:w="877" w:type="pct"/>
            <w:vMerge/>
            <w:tcBorders>
              <w:bottom w:val="single" w:sz="4" w:space="0" w:color="auto"/>
              <w:right w:val="single" w:sz="4" w:space="0" w:color="auto"/>
            </w:tcBorders>
          </w:tcPr>
          <w:p w14:paraId="58CA8BF3" w14:textId="77777777" w:rsidR="003341C0" w:rsidRPr="00016C38" w:rsidRDefault="003341C0" w:rsidP="00426D75">
            <w:pPr>
              <w:spacing w:line="240" w:lineRule="auto"/>
              <w:rPr>
                <w:sz w:val="18"/>
                <w:szCs w:val="18"/>
              </w:rPr>
            </w:pPr>
          </w:p>
        </w:tc>
        <w:tc>
          <w:tcPr>
            <w:tcW w:w="615" w:type="pct"/>
            <w:tcBorders>
              <w:left w:val="single" w:sz="4" w:space="0" w:color="auto"/>
              <w:bottom w:val="single" w:sz="4" w:space="0" w:color="auto"/>
            </w:tcBorders>
          </w:tcPr>
          <w:p w14:paraId="6D67C1FD" w14:textId="77777777" w:rsidR="003341C0" w:rsidRPr="00016C38" w:rsidRDefault="003341C0" w:rsidP="00426D75">
            <w:pPr>
              <w:spacing w:line="240" w:lineRule="auto"/>
              <w:jc w:val="center"/>
              <w:rPr>
                <w:sz w:val="18"/>
                <w:szCs w:val="18"/>
              </w:rPr>
            </w:pPr>
            <w:r w:rsidRPr="00016C38">
              <w:rPr>
                <w:sz w:val="18"/>
                <w:szCs w:val="18"/>
              </w:rPr>
              <w:t>2024-04-08</w:t>
            </w:r>
          </w:p>
        </w:tc>
        <w:tc>
          <w:tcPr>
            <w:tcW w:w="706" w:type="pct"/>
            <w:tcBorders>
              <w:bottom w:val="single" w:sz="4" w:space="0" w:color="auto"/>
              <w:right w:val="single" w:sz="4" w:space="0" w:color="auto"/>
            </w:tcBorders>
          </w:tcPr>
          <w:p w14:paraId="408A0983" w14:textId="77777777" w:rsidR="003341C0" w:rsidRPr="00016C38" w:rsidRDefault="003341C0" w:rsidP="00426D75">
            <w:pPr>
              <w:spacing w:line="240" w:lineRule="auto"/>
              <w:jc w:val="center"/>
              <w:rPr>
                <w:sz w:val="18"/>
                <w:szCs w:val="18"/>
              </w:rPr>
            </w:pPr>
            <w:r w:rsidRPr="00016C38">
              <w:rPr>
                <w:sz w:val="18"/>
                <w:szCs w:val="18"/>
              </w:rPr>
              <w:t>2025-04-07</w:t>
            </w:r>
          </w:p>
        </w:tc>
        <w:tc>
          <w:tcPr>
            <w:tcW w:w="471" w:type="pct"/>
            <w:tcBorders>
              <w:left w:val="single" w:sz="4" w:space="0" w:color="auto"/>
              <w:bottom w:val="single" w:sz="4" w:space="0" w:color="auto"/>
            </w:tcBorders>
            <w:shd w:val="clear" w:color="auto" w:fill="AEAAAA" w:themeFill="background2" w:themeFillShade="BF"/>
          </w:tcPr>
          <w:p w14:paraId="0A9BB126" w14:textId="77777777" w:rsidR="003341C0" w:rsidRPr="00016C38" w:rsidRDefault="003341C0" w:rsidP="00426D75">
            <w:pPr>
              <w:spacing w:line="240" w:lineRule="auto"/>
              <w:jc w:val="center"/>
              <w:rPr>
                <w:sz w:val="18"/>
                <w:szCs w:val="18"/>
              </w:rPr>
            </w:pPr>
            <w:r w:rsidRPr="00016C38">
              <w:rPr>
                <w:sz w:val="18"/>
                <w:szCs w:val="18"/>
              </w:rPr>
              <w:t>0.594</w:t>
            </w:r>
          </w:p>
        </w:tc>
        <w:tc>
          <w:tcPr>
            <w:tcW w:w="628" w:type="pct"/>
            <w:tcBorders>
              <w:bottom w:val="single" w:sz="4" w:space="0" w:color="auto"/>
            </w:tcBorders>
          </w:tcPr>
          <w:p w14:paraId="11E7A805" w14:textId="77777777" w:rsidR="003341C0" w:rsidRPr="00016C38" w:rsidRDefault="003341C0" w:rsidP="00426D75">
            <w:pPr>
              <w:spacing w:line="240" w:lineRule="auto"/>
              <w:jc w:val="center"/>
              <w:rPr>
                <w:sz w:val="18"/>
                <w:szCs w:val="18"/>
              </w:rPr>
            </w:pPr>
            <w:r w:rsidRPr="00016C38">
              <w:rPr>
                <w:sz w:val="18"/>
                <w:szCs w:val="18"/>
              </w:rPr>
              <w:t>7</w:t>
            </w:r>
          </w:p>
        </w:tc>
        <w:tc>
          <w:tcPr>
            <w:tcW w:w="766" w:type="pct"/>
            <w:tcBorders>
              <w:bottom w:val="single" w:sz="4" w:space="0" w:color="auto"/>
            </w:tcBorders>
          </w:tcPr>
          <w:p w14:paraId="7F25778B" w14:textId="77777777" w:rsidR="003341C0" w:rsidRPr="00016C38" w:rsidRDefault="003341C0" w:rsidP="00426D75">
            <w:pPr>
              <w:spacing w:line="240" w:lineRule="auto"/>
              <w:jc w:val="center"/>
              <w:rPr>
                <w:sz w:val="18"/>
                <w:szCs w:val="18"/>
              </w:rPr>
            </w:pPr>
            <w:r w:rsidRPr="00016C38">
              <w:rPr>
                <w:sz w:val="18"/>
                <w:szCs w:val="18"/>
              </w:rPr>
              <w:t>10</w:t>
            </w:r>
          </w:p>
        </w:tc>
        <w:tc>
          <w:tcPr>
            <w:tcW w:w="936" w:type="pct"/>
            <w:tcBorders>
              <w:bottom w:val="single" w:sz="4" w:space="0" w:color="auto"/>
            </w:tcBorders>
          </w:tcPr>
          <w:p w14:paraId="5B680462" w14:textId="77777777" w:rsidR="003341C0" w:rsidRPr="00016C38" w:rsidRDefault="003341C0" w:rsidP="00426D75">
            <w:pPr>
              <w:spacing w:line="240" w:lineRule="auto"/>
              <w:jc w:val="center"/>
              <w:rPr>
                <w:sz w:val="18"/>
                <w:szCs w:val="18"/>
              </w:rPr>
            </w:pPr>
            <w:r w:rsidRPr="00016C38">
              <w:rPr>
                <w:sz w:val="18"/>
                <w:szCs w:val="18"/>
              </w:rPr>
              <w:t xml:space="preserve"> 500</w:t>
            </w:r>
          </w:p>
        </w:tc>
      </w:tr>
    </w:tbl>
    <w:p w14:paraId="6D39532C" w14:textId="77777777" w:rsidR="002B37C8" w:rsidRDefault="002B37C8" w:rsidP="00685357">
      <w:pPr>
        <w:rPr>
          <w:sz w:val="24"/>
          <w:szCs w:val="24"/>
        </w:rPr>
      </w:pPr>
    </w:p>
    <w:p w14:paraId="75B48BAA" w14:textId="77777777" w:rsidR="002B37C8" w:rsidRDefault="002B37C8" w:rsidP="00685357">
      <w:pPr>
        <w:rPr>
          <w:sz w:val="24"/>
          <w:szCs w:val="24"/>
        </w:rPr>
      </w:pPr>
    </w:p>
    <w:p w14:paraId="16B173A5" w14:textId="10E76F59" w:rsidR="00EF5AE7" w:rsidRPr="001E524C" w:rsidRDefault="00EF5AE7" w:rsidP="001E524C">
      <w:pPr>
        <w:pStyle w:val="Heading3"/>
        <w:numPr>
          <w:ilvl w:val="0"/>
          <w:numId w:val="0"/>
        </w:numPr>
        <w:rPr>
          <w:rFonts w:eastAsia="Times New Roman"/>
        </w:rPr>
      </w:pPr>
      <w:proofErr w:type="spellStart"/>
      <w:r w:rsidRPr="001E524C">
        <w:rPr>
          <w:rFonts w:eastAsia="Times New Roman"/>
        </w:rPr>
        <w:lastRenderedPageBreak/>
        <w:t>XGBoost</w:t>
      </w:r>
      <w:proofErr w:type="spellEnd"/>
      <w:r w:rsidR="004E673A" w:rsidRPr="001E524C">
        <w:rPr>
          <w:rFonts w:eastAsia="Times New Roman"/>
        </w:rPr>
        <w:t xml:space="preserve"> - Interaction Adaptation Without Complexity Escalation</w:t>
      </w:r>
    </w:p>
    <w:p w14:paraId="2B713D14" w14:textId="3F616508" w:rsidR="009F5D08" w:rsidRPr="009F5D08" w:rsidRDefault="009F5D08" w:rsidP="009F5D08">
      <w:pPr>
        <w:rPr>
          <w:sz w:val="24"/>
          <w:szCs w:val="24"/>
        </w:rPr>
      </w:pPr>
      <w:r w:rsidRPr="009F5D08">
        <w:rPr>
          <w:sz w:val="24"/>
          <w:szCs w:val="24"/>
        </w:rPr>
        <w:t xml:space="preserve">The </w:t>
      </w:r>
      <w:proofErr w:type="spellStart"/>
      <w:r w:rsidRPr="009F5D08">
        <w:rPr>
          <w:sz w:val="24"/>
          <w:szCs w:val="24"/>
        </w:rPr>
        <w:t>XGBoost</w:t>
      </w:r>
      <w:proofErr w:type="spellEnd"/>
      <w:r w:rsidRPr="009F5D08">
        <w:rPr>
          <w:sz w:val="24"/>
          <w:szCs w:val="24"/>
        </w:rPr>
        <w:t xml:space="preserve"> model displays a more adaptive retuning structure than the linear and additive models, reflecting the greater flexibility of tree-based learning. While the optimal parameter combinations vary across walk-forward windows, several parameters converge toward stable values, suggesting that the interaction structure captured by the model remains broadly consistent across regimes.</w:t>
      </w:r>
    </w:p>
    <w:p w14:paraId="3240E2C9" w14:textId="77777777" w:rsidR="009F5D08" w:rsidRPr="009F5D08" w:rsidRDefault="009F5D08" w:rsidP="009F5D08">
      <w:pPr>
        <w:rPr>
          <w:sz w:val="24"/>
          <w:szCs w:val="24"/>
        </w:rPr>
      </w:pPr>
      <w:r w:rsidRPr="009F5D08">
        <w:rPr>
          <w:sz w:val="24"/>
          <w:szCs w:val="24"/>
        </w:rPr>
        <w:t>Across all factor pairings, the learning rate stabilises at 0.5 after the initial retuning cycle, indicating that the model converges toward a relatively aggressive boosting configuration once the training process stabilises. Feature subsampling parameters also remain within a narrow range, generally varying between 0.6 and 1.0, suggesting that the model consistently relies on a broad subset of predictors rather than a small specialised set.</w:t>
      </w:r>
    </w:p>
    <w:p w14:paraId="7E490D89" w14:textId="77777777" w:rsidR="009F5D08" w:rsidRPr="009F5D08" w:rsidRDefault="009F5D08" w:rsidP="009F5D08">
      <w:pPr>
        <w:rPr>
          <w:sz w:val="24"/>
          <w:szCs w:val="24"/>
        </w:rPr>
      </w:pPr>
    </w:p>
    <w:p w14:paraId="38BD6972" w14:textId="3932074E" w:rsidR="009F5D08" w:rsidRPr="009F5D08" w:rsidRDefault="009F5D08" w:rsidP="009F5D08">
      <w:pPr>
        <w:rPr>
          <w:sz w:val="24"/>
          <w:szCs w:val="24"/>
        </w:rPr>
      </w:pPr>
      <w:r w:rsidRPr="009F5D08">
        <w:rPr>
          <w:sz w:val="24"/>
          <w:szCs w:val="24"/>
        </w:rPr>
        <w:t>For the Momentum–Value spread, the optimal tree depth varies between three and six levels across the walk-forward windows. This relatively shallow structure indicates that while nonlinear interactions are present, they can largely be captured through a limited number of hierarchical decision boundaries. Subsampling parameters fluctuate modestly across windows, reflecting some sensitivity to evolving market regimes but without large structural shifts in the model configuration.</w:t>
      </w:r>
    </w:p>
    <w:p w14:paraId="21BDE700" w14:textId="1CD2E6C9" w:rsidR="009F5D08" w:rsidRPr="009F5D08" w:rsidRDefault="009F5D08" w:rsidP="009F5D08">
      <w:pPr>
        <w:rPr>
          <w:sz w:val="24"/>
          <w:szCs w:val="24"/>
        </w:rPr>
      </w:pPr>
      <w:r w:rsidRPr="009F5D08">
        <w:rPr>
          <w:sz w:val="24"/>
          <w:szCs w:val="24"/>
        </w:rPr>
        <w:t>The Momentum–Quality spread exhibits a noticeably deeper tree structure. CPCV selects tree depths of six to ten levels, indicating a more complex interaction architecture. This deeper structure suggests that the predictive relationships within the Momentum–Quality spread involve multiple interacting predictors rather than a small number of dominant thresholds. The need for deeper trees is consistent with the hybrid feature importance structure identified earlier, where internal factor dispersion interacts with macro-financial conditioning variables.</w:t>
      </w:r>
    </w:p>
    <w:p w14:paraId="60742C21" w14:textId="7D9EE95C" w:rsidR="009F5D08" w:rsidRPr="009F5D08" w:rsidRDefault="009F5D08" w:rsidP="009F5D08">
      <w:pPr>
        <w:rPr>
          <w:sz w:val="24"/>
          <w:szCs w:val="24"/>
        </w:rPr>
      </w:pPr>
      <w:r w:rsidRPr="009F5D08">
        <w:rPr>
          <w:sz w:val="24"/>
          <w:szCs w:val="24"/>
        </w:rPr>
        <w:t>For the Value–Quality spread, the optimal parameter combinations are broadly similar to those observed for Momentum–Quality. Tree depths range between six and ten levels, while feature subsampling remains relatively high. This pattern suggests that while the underlying predictive signal may be anchored in valuation dispersion, the interaction structure through which this signal manifests in the data still benefits from hierarchical segmentation.</w:t>
      </w:r>
    </w:p>
    <w:p w14:paraId="7BD0E83B" w14:textId="63CDEAD1" w:rsidR="0044411B" w:rsidRDefault="009F5D08" w:rsidP="009F5D08">
      <w:pPr>
        <w:rPr>
          <w:sz w:val="24"/>
          <w:szCs w:val="24"/>
        </w:rPr>
      </w:pPr>
      <w:r w:rsidRPr="009F5D08">
        <w:rPr>
          <w:sz w:val="24"/>
          <w:szCs w:val="24"/>
        </w:rPr>
        <w:lastRenderedPageBreak/>
        <w:t xml:space="preserve">Taken together, the </w:t>
      </w:r>
      <w:proofErr w:type="spellStart"/>
      <w:r w:rsidRPr="009F5D08">
        <w:rPr>
          <w:sz w:val="24"/>
          <w:szCs w:val="24"/>
        </w:rPr>
        <w:t>XGBoost</w:t>
      </w:r>
      <w:proofErr w:type="spellEnd"/>
      <w:r w:rsidRPr="009F5D08">
        <w:rPr>
          <w:sz w:val="24"/>
          <w:szCs w:val="24"/>
        </w:rPr>
        <w:t xml:space="preserve"> retuning results indicate that tree-based models capture interaction structures that differ across factor pairings but remain relatively stable across time. Momentum–Value dynamics require only moderate interaction depth, while Momentum–Quality and Value–Quality benefit from deeper trees capable of modelling more complex predictor interactions. These findings reinforce the earlier results from the feature importance analysis, which highlighted differing structural drivers across factor spreads while also identifying nonlinear dispersion dynamics as a common component of factor interactions.</w:t>
      </w:r>
    </w:p>
    <w:p w14:paraId="4CCF5034" w14:textId="77777777" w:rsidR="009F5D08" w:rsidRDefault="009F5D08" w:rsidP="009F5D08">
      <w:pPr>
        <w:rPr>
          <w:sz w:val="24"/>
          <w:szCs w:val="24"/>
        </w:rPr>
      </w:pPr>
    </w:p>
    <w:p w14:paraId="5654051C" w14:textId="77777777" w:rsidR="009F5D08" w:rsidRDefault="009F5D08" w:rsidP="009F5D08">
      <w:pPr>
        <w:rPr>
          <w:sz w:val="24"/>
          <w:szCs w:val="24"/>
        </w:rPr>
      </w:pPr>
    </w:p>
    <w:p w14:paraId="5AA8DFB7" w14:textId="77777777" w:rsidR="009F5D08" w:rsidRDefault="009F5D08" w:rsidP="009F5D08">
      <w:pPr>
        <w:rPr>
          <w:sz w:val="24"/>
          <w:szCs w:val="24"/>
        </w:rPr>
      </w:pPr>
    </w:p>
    <w:p w14:paraId="6E4A4A4F" w14:textId="77777777" w:rsidR="009F5D08" w:rsidRDefault="009F5D08" w:rsidP="009F5D08">
      <w:pPr>
        <w:rPr>
          <w:sz w:val="24"/>
          <w:szCs w:val="24"/>
        </w:rPr>
      </w:pPr>
    </w:p>
    <w:p w14:paraId="3C99966D" w14:textId="77777777" w:rsidR="009F5D08" w:rsidRDefault="009F5D08" w:rsidP="009F5D08">
      <w:pPr>
        <w:rPr>
          <w:sz w:val="24"/>
          <w:szCs w:val="24"/>
        </w:rPr>
      </w:pPr>
    </w:p>
    <w:p w14:paraId="6EB7ACFA" w14:textId="24BE262D" w:rsidR="008E307A" w:rsidRDefault="008E307A" w:rsidP="008E307A">
      <w:pPr>
        <w:pStyle w:val="Caption"/>
        <w:keepNext/>
      </w:pPr>
      <w:bookmarkStart w:id="107" w:name="_Toc220930945"/>
      <w:bookmarkStart w:id="108" w:name="_Toc223935904"/>
      <w:r>
        <w:t xml:space="preserve">Table </w:t>
      </w:r>
      <w:fldSimple w:instr=" SEQ Table \* ARABIC ">
        <w:r w:rsidR="00242E35">
          <w:rPr>
            <w:noProof/>
          </w:rPr>
          <w:t>17</w:t>
        </w:r>
      </w:fldSimple>
      <w:r>
        <w:t xml:space="preserve">: </w:t>
      </w:r>
      <w:proofErr w:type="spellStart"/>
      <w:r>
        <w:t>XGBoost</w:t>
      </w:r>
      <w:bookmarkEnd w:id="107"/>
      <w:bookmarkEnd w:id="108"/>
      <w:proofErr w:type="spellEnd"/>
    </w:p>
    <w:tbl>
      <w:tblPr>
        <w:tblStyle w:val="PlainTable4"/>
        <w:tblW w:w="0" w:type="auto"/>
        <w:tblLook w:val="0600" w:firstRow="0" w:lastRow="0" w:firstColumn="0" w:lastColumn="0" w:noHBand="1" w:noVBand="1"/>
      </w:tblPr>
      <w:tblGrid>
        <w:gridCol w:w="1337"/>
        <w:gridCol w:w="1122"/>
        <w:gridCol w:w="1134"/>
        <w:gridCol w:w="627"/>
        <w:gridCol w:w="831"/>
        <w:gridCol w:w="1318"/>
        <w:gridCol w:w="971"/>
        <w:gridCol w:w="857"/>
        <w:gridCol w:w="829"/>
      </w:tblGrid>
      <w:tr w:rsidR="007D05E1" w:rsidRPr="00946F0A" w14:paraId="59C07C46" w14:textId="77777777" w:rsidTr="007D05E1">
        <w:tc>
          <w:tcPr>
            <w:tcW w:w="0" w:type="auto"/>
            <w:tcBorders>
              <w:top w:val="single" w:sz="4" w:space="0" w:color="auto"/>
              <w:bottom w:val="single" w:sz="4" w:space="0" w:color="auto"/>
              <w:right w:val="single" w:sz="4" w:space="0" w:color="auto"/>
            </w:tcBorders>
          </w:tcPr>
          <w:p w14:paraId="1773EA09" w14:textId="77777777" w:rsidR="007D05E1" w:rsidRPr="00946F0A" w:rsidRDefault="007D05E1" w:rsidP="00426D75">
            <w:pPr>
              <w:spacing w:line="240" w:lineRule="auto"/>
              <w:rPr>
                <w:b/>
                <w:bCs/>
                <w:sz w:val="18"/>
                <w:szCs w:val="18"/>
              </w:rPr>
            </w:pPr>
          </w:p>
        </w:tc>
        <w:tc>
          <w:tcPr>
            <w:tcW w:w="2256" w:type="dxa"/>
            <w:gridSpan w:val="2"/>
            <w:tcBorders>
              <w:top w:val="single" w:sz="4" w:space="0" w:color="auto"/>
              <w:left w:val="single" w:sz="4" w:space="0" w:color="auto"/>
              <w:bottom w:val="single" w:sz="4" w:space="0" w:color="auto"/>
              <w:right w:val="single" w:sz="4" w:space="0" w:color="auto"/>
            </w:tcBorders>
          </w:tcPr>
          <w:p w14:paraId="54E60E72" w14:textId="77777777" w:rsidR="007D05E1" w:rsidRPr="00946F0A" w:rsidRDefault="007D05E1" w:rsidP="00426D75">
            <w:pPr>
              <w:spacing w:line="240" w:lineRule="auto"/>
              <w:jc w:val="center"/>
              <w:rPr>
                <w:b/>
                <w:bCs/>
                <w:sz w:val="18"/>
                <w:szCs w:val="18"/>
              </w:rPr>
            </w:pPr>
            <w:r w:rsidRPr="00946F0A">
              <w:rPr>
                <w:b/>
                <w:bCs/>
                <w:sz w:val="18"/>
                <w:szCs w:val="18"/>
              </w:rPr>
              <w:t>Walk-forward Period</w:t>
            </w:r>
          </w:p>
        </w:tc>
        <w:tc>
          <w:tcPr>
            <w:tcW w:w="5433" w:type="dxa"/>
            <w:gridSpan w:val="6"/>
            <w:tcBorders>
              <w:top w:val="single" w:sz="4" w:space="0" w:color="auto"/>
              <w:left w:val="single" w:sz="4" w:space="0" w:color="auto"/>
              <w:bottom w:val="single" w:sz="4" w:space="0" w:color="auto"/>
            </w:tcBorders>
          </w:tcPr>
          <w:p w14:paraId="18C50794" w14:textId="0948E123" w:rsidR="007D05E1" w:rsidRPr="00946F0A" w:rsidRDefault="007D05E1" w:rsidP="00426D75">
            <w:pPr>
              <w:spacing w:line="240" w:lineRule="auto"/>
              <w:jc w:val="center"/>
              <w:rPr>
                <w:b/>
                <w:bCs/>
                <w:sz w:val="18"/>
                <w:szCs w:val="18"/>
              </w:rPr>
            </w:pPr>
            <w:r w:rsidRPr="00946F0A">
              <w:rPr>
                <w:b/>
                <w:bCs/>
                <w:sz w:val="18"/>
                <w:szCs w:val="18"/>
              </w:rPr>
              <w:t>Best Parameter Combinations</w:t>
            </w:r>
          </w:p>
        </w:tc>
      </w:tr>
      <w:tr w:rsidR="008E307A" w:rsidRPr="004E673A" w14:paraId="2F0AF195" w14:textId="77777777" w:rsidTr="007D05E1">
        <w:tc>
          <w:tcPr>
            <w:tcW w:w="0" w:type="auto"/>
            <w:tcBorders>
              <w:top w:val="single" w:sz="4" w:space="0" w:color="auto"/>
              <w:bottom w:val="single" w:sz="4" w:space="0" w:color="auto"/>
              <w:right w:val="single" w:sz="4" w:space="0" w:color="auto"/>
            </w:tcBorders>
          </w:tcPr>
          <w:p w14:paraId="486C7C85" w14:textId="77777777" w:rsidR="008E307A" w:rsidRPr="00946F0A" w:rsidRDefault="008E307A" w:rsidP="00426D75">
            <w:pPr>
              <w:spacing w:line="240" w:lineRule="auto"/>
              <w:rPr>
                <w:sz w:val="18"/>
                <w:szCs w:val="18"/>
              </w:rPr>
            </w:pPr>
          </w:p>
        </w:tc>
        <w:tc>
          <w:tcPr>
            <w:tcW w:w="1122" w:type="dxa"/>
            <w:tcBorders>
              <w:top w:val="single" w:sz="4" w:space="0" w:color="auto"/>
              <w:left w:val="single" w:sz="4" w:space="0" w:color="auto"/>
              <w:bottom w:val="single" w:sz="4" w:space="0" w:color="auto"/>
            </w:tcBorders>
          </w:tcPr>
          <w:p w14:paraId="04F1D429" w14:textId="77777777" w:rsidR="008E307A" w:rsidRPr="00946F0A" w:rsidRDefault="008E307A" w:rsidP="00426D75">
            <w:pPr>
              <w:spacing w:line="240" w:lineRule="auto"/>
              <w:jc w:val="center"/>
              <w:rPr>
                <w:sz w:val="18"/>
                <w:szCs w:val="18"/>
              </w:rPr>
            </w:pPr>
            <w:r w:rsidRPr="00946F0A">
              <w:rPr>
                <w:sz w:val="18"/>
                <w:szCs w:val="18"/>
              </w:rPr>
              <w:t>Start</w:t>
            </w:r>
          </w:p>
        </w:tc>
        <w:tc>
          <w:tcPr>
            <w:tcW w:w="1134" w:type="dxa"/>
            <w:tcBorders>
              <w:top w:val="single" w:sz="4" w:space="0" w:color="auto"/>
              <w:bottom w:val="single" w:sz="4" w:space="0" w:color="auto"/>
              <w:right w:val="single" w:sz="4" w:space="0" w:color="auto"/>
            </w:tcBorders>
          </w:tcPr>
          <w:p w14:paraId="4C64D434" w14:textId="77777777" w:rsidR="008E307A" w:rsidRPr="00946F0A" w:rsidRDefault="008E307A" w:rsidP="00426D75">
            <w:pPr>
              <w:spacing w:line="240" w:lineRule="auto"/>
              <w:jc w:val="center"/>
              <w:rPr>
                <w:sz w:val="18"/>
                <w:szCs w:val="18"/>
              </w:rPr>
            </w:pPr>
            <w:r w:rsidRPr="00946F0A">
              <w:rPr>
                <w:sz w:val="18"/>
                <w:szCs w:val="18"/>
              </w:rPr>
              <w:t>End</w:t>
            </w:r>
          </w:p>
        </w:tc>
        <w:tc>
          <w:tcPr>
            <w:tcW w:w="627" w:type="dxa"/>
            <w:tcBorders>
              <w:top w:val="single" w:sz="4" w:space="0" w:color="auto"/>
              <w:left w:val="single" w:sz="4" w:space="0" w:color="auto"/>
              <w:bottom w:val="single" w:sz="4" w:space="0" w:color="auto"/>
            </w:tcBorders>
            <w:shd w:val="clear" w:color="auto" w:fill="AEAAAA" w:themeFill="background2" w:themeFillShade="BF"/>
          </w:tcPr>
          <w:p w14:paraId="532DA847" w14:textId="77777777" w:rsidR="008E307A" w:rsidRPr="00946F0A" w:rsidRDefault="008E307A" w:rsidP="00426D75">
            <w:pPr>
              <w:spacing w:line="240" w:lineRule="auto"/>
              <w:jc w:val="center"/>
              <w:rPr>
                <w:sz w:val="18"/>
                <w:szCs w:val="18"/>
              </w:rPr>
            </w:pPr>
            <w:r w:rsidRPr="00946F0A">
              <w:rPr>
                <w:sz w:val="18"/>
                <w:szCs w:val="18"/>
              </w:rPr>
              <w:t>ROC AUC</w:t>
            </w:r>
          </w:p>
        </w:tc>
        <w:tc>
          <w:tcPr>
            <w:tcW w:w="0" w:type="auto"/>
            <w:tcBorders>
              <w:top w:val="single" w:sz="4" w:space="0" w:color="auto"/>
              <w:bottom w:val="single" w:sz="4" w:space="0" w:color="auto"/>
            </w:tcBorders>
          </w:tcPr>
          <w:p w14:paraId="199DA062" w14:textId="77777777" w:rsidR="008E307A" w:rsidRPr="00946F0A" w:rsidRDefault="008E307A" w:rsidP="00426D75">
            <w:pPr>
              <w:spacing w:line="240" w:lineRule="auto"/>
              <w:jc w:val="center"/>
              <w:rPr>
                <w:sz w:val="18"/>
                <w:szCs w:val="18"/>
              </w:rPr>
            </w:pPr>
            <w:r w:rsidRPr="00946F0A">
              <w:rPr>
                <w:sz w:val="18"/>
                <w:szCs w:val="18"/>
              </w:rPr>
              <w:t>Base score</w:t>
            </w:r>
          </w:p>
        </w:tc>
        <w:tc>
          <w:tcPr>
            <w:tcW w:w="0" w:type="auto"/>
            <w:tcBorders>
              <w:top w:val="single" w:sz="4" w:space="0" w:color="auto"/>
              <w:bottom w:val="single" w:sz="4" w:space="0" w:color="auto"/>
            </w:tcBorders>
          </w:tcPr>
          <w:p w14:paraId="4F1E9B5A" w14:textId="77777777" w:rsidR="008E307A" w:rsidRPr="00946F0A" w:rsidRDefault="008E307A" w:rsidP="00426D75">
            <w:pPr>
              <w:spacing w:line="240" w:lineRule="auto"/>
              <w:jc w:val="center"/>
              <w:rPr>
                <w:sz w:val="18"/>
                <w:szCs w:val="18"/>
              </w:rPr>
            </w:pPr>
            <w:proofErr w:type="spellStart"/>
            <w:r w:rsidRPr="00946F0A">
              <w:rPr>
                <w:sz w:val="18"/>
                <w:szCs w:val="18"/>
              </w:rPr>
              <w:t>Colsample_bytree</w:t>
            </w:r>
            <w:proofErr w:type="spellEnd"/>
          </w:p>
        </w:tc>
        <w:tc>
          <w:tcPr>
            <w:tcW w:w="0" w:type="auto"/>
            <w:tcBorders>
              <w:top w:val="single" w:sz="4" w:space="0" w:color="auto"/>
              <w:bottom w:val="single" w:sz="4" w:space="0" w:color="auto"/>
            </w:tcBorders>
          </w:tcPr>
          <w:p w14:paraId="643ABE09" w14:textId="77777777" w:rsidR="008E307A" w:rsidRPr="00946F0A" w:rsidRDefault="008E307A" w:rsidP="00426D75">
            <w:pPr>
              <w:spacing w:line="240" w:lineRule="auto"/>
              <w:jc w:val="center"/>
              <w:rPr>
                <w:sz w:val="18"/>
                <w:szCs w:val="18"/>
              </w:rPr>
            </w:pPr>
            <w:r w:rsidRPr="00946F0A">
              <w:rPr>
                <w:sz w:val="18"/>
                <w:szCs w:val="18"/>
              </w:rPr>
              <w:t>Learning rate</w:t>
            </w:r>
          </w:p>
        </w:tc>
        <w:tc>
          <w:tcPr>
            <w:tcW w:w="0" w:type="auto"/>
            <w:tcBorders>
              <w:top w:val="single" w:sz="4" w:space="0" w:color="auto"/>
              <w:bottom w:val="single" w:sz="4" w:space="0" w:color="auto"/>
            </w:tcBorders>
          </w:tcPr>
          <w:p w14:paraId="3C994027" w14:textId="77777777" w:rsidR="008E307A" w:rsidRPr="00946F0A" w:rsidRDefault="008E307A" w:rsidP="00426D75">
            <w:pPr>
              <w:spacing w:line="240" w:lineRule="auto"/>
              <w:jc w:val="center"/>
              <w:rPr>
                <w:sz w:val="18"/>
                <w:szCs w:val="18"/>
              </w:rPr>
            </w:pPr>
            <w:r w:rsidRPr="00946F0A">
              <w:rPr>
                <w:sz w:val="18"/>
                <w:szCs w:val="18"/>
              </w:rPr>
              <w:t>Max depth</w:t>
            </w:r>
          </w:p>
        </w:tc>
        <w:tc>
          <w:tcPr>
            <w:tcW w:w="0" w:type="auto"/>
            <w:tcBorders>
              <w:top w:val="single" w:sz="4" w:space="0" w:color="auto"/>
              <w:bottom w:val="single" w:sz="4" w:space="0" w:color="auto"/>
            </w:tcBorders>
          </w:tcPr>
          <w:p w14:paraId="5E3EECB0" w14:textId="77777777" w:rsidR="008E307A" w:rsidRPr="00946F0A" w:rsidRDefault="008E307A" w:rsidP="00426D75">
            <w:pPr>
              <w:spacing w:line="240" w:lineRule="auto"/>
              <w:jc w:val="center"/>
              <w:rPr>
                <w:sz w:val="18"/>
                <w:szCs w:val="18"/>
              </w:rPr>
            </w:pPr>
            <w:r w:rsidRPr="00946F0A">
              <w:rPr>
                <w:sz w:val="18"/>
                <w:szCs w:val="18"/>
              </w:rPr>
              <w:t>Subsample</w:t>
            </w:r>
          </w:p>
        </w:tc>
      </w:tr>
      <w:tr w:rsidR="007D05E1" w:rsidRPr="004E673A" w14:paraId="73C0C918" w14:textId="77777777" w:rsidTr="007D05E1">
        <w:tc>
          <w:tcPr>
            <w:tcW w:w="0" w:type="auto"/>
            <w:vMerge w:val="restart"/>
            <w:tcBorders>
              <w:top w:val="single" w:sz="4" w:space="0" w:color="auto"/>
              <w:right w:val="single" w:sz="4" w:space="0" w:color="auto"/>
            </w:tcBorders>
          </w:tcPr>
          <w:p w14:paraId="07664659" w14:textId="77777777" w:rsidR="007D05E1" w:rsidRDefault="007D05E1" w:rsidP="00426D75">
            <w:pPr>
              <w:spacing w:line="240" w:lineRule="auto"/>
              <w:rPr>
                <w:sz w:val="18"/>
                <w:szCs w:val="18"/>
              </w:rPr>
            </w:pPr>
          </w:p>
          <w:p w14:paraId="51E2AC35" w14:textId="75CE5380" w:rsidR="007D05E1" w:rsidRPr="00946F0A" w:rsidRDefault="007D05E1" w:rsidP="00426D75">
            <w:pPr>
              <w:spacing w:line="240" w:lineRule="auto"/>
              <w:rPr>
                <w:sz w:val="18"/>
                <w:szCs w:val="18"/>
              </w:rPr>
            </w:pPr>
            <w:r w:rsidRPr="00946F0A">
              <w:rPr>
                <w:sz w:val="18"/>
                <w:szCs w:val="18"/>
              </w:rPr>
              <w:t>Momentum vs Value</w:t>
            </w:r>
          </w:p>
        </w:tc>
        <w:tc>
          <w:tcPr>
            <w:tcW w:w="1122" w:type="dxa"/>
            <w:tcBorders>
              <w:top w:val="single" w:sz="4" w:space="0" w:color="auto"/>
              <w:left w:val="single" w:sz="4" w:space="0" w:color="auto"/>
            </w:tcBorders>
          </w:tcPr>
          <w:p w14:paraId="7FF5473D" w14:textId="77777777" w:rsidR="007D05E1" w:rsidRPr="00946F0A" w:rsidRDefault="007D05E1" w:rsidP="00426D75">
            <w:pPr>
              <w:spacing w:line="240" w:lineRule="auto"/>
              <w:jc w:val="center"/>
              <w:rPr>
                <w:sz w:val="18"/>
                <w:szCs w:val="18"/>
              </w:rPr>
            </w:pPr>
            <w:r w:rsidRPr="00946F0A">
              <w:rPr>
                <w:sz w:val="18"/>
                <w:szCs w:val="18"/>
              </w:rPr>
              <w:t>2022-04-11</w:t>
            </w:r>
          </w:p>
        </w:tc>
        <w:tc>
          <w:tcPr>
            <w:tcW w:w="1134" w:type="dxa"/>
            <w:tcBorders>
              <w:top w:val="single" w:sz="4" w:space="0" w:color="auto"/>
              <w:right w:val="single" w:sz="4" w:space="0" w:color="auto"/>
            </w:tcBorders>
          </w:tcPr>
          <w:p w14:paraId="7FBAF521" w14:textId="77777777" w:rsidR="007D05E1" w:rsidRPr="00946F0A" w:rsidRDefault="007D05E1" w:rsidP="00426D75">
            <w:pPr>
              <w:spacing w:line="240" w:lineRule="auto"/>
              <w:jc w:val="center"/>
              <w:rPr>
                <w:sz w:val="18"/>
                <w:szCs w:val="18"/>
              </w:rPr>
            </w:pPr>
            <w:r w:rsidRPr="00946F0A">
              <w:rPr>
                <w:sz w:val="18"/>
                <w:szCs w:val="18"/>
              </w:rPr>
              <w:t>2023-04-10</w:t>
            </w:r>
          </w:p>
        </w:tc>
        <w:tc>
          <w:tcPr>
            <w:tcW w:w="627" w:type="dxa"/>
            <w:tcBorders>
              <w:top w:val="single" w:sz="4" w:space="0" w:color="auto"/>
              <w:left w:val="single" w:sz="4" w:space="0" w:color="auto"/>
            </w:tcBorders>
            <w:shd w:val="clear" w:color="auto" w:fill="AEAAAA" w:themeFill="background2" w:themeFillShade="BF"/>
          </w:tcPr>
          <w:p w14:paraId="425AEA80" w14:textId="05E58F2F" w:rsidR="007D05E1" w:rsidRPr="00946F0A" w:rsidRDefault="007D05E1" w:rsidP="00426D75">
            <w:pPr>
              <w:spacing w:line="240" w:lineRule="auto"/>
              <w:jc w:val="center"/>
              <w:rPr>
                <w:sz w:val="18"/>
                <w:szCs w:val="18"/>
              </w:rPr>
            </w:pPr>
            <w:r w:rsidRPr="00946F0A">
              <w:rPr>
                <w:sz w:val="18"/>
                <w:szCs w:val="18"/>
              </w:rPr>
              <w:t>0.584</w:t>
            </w:r>
          </w:p>
        </w:tc>
        <w:tc>
          <w:tcPr>
            <w:tcW w:w="0" w:type="auto"/>
            <w:tcBorders>
              <w:top w:val="single" w:sz="4" w:space="0" w:color="auto"/>
            </w:tcBorders>
          </w:tcPr>
          <w:p w14:paraId="34E2FF8D" w14:textId="5C140EB1" w:rsidR="007D05E1" w:rsidRPr="00946F0A" w:rsidRDefault="007D05E1" w:rsidP="00426D75">
            <w:pPr>
              <w:spacing w:line="240" w:lineRule="auto"/>
              <w:jc w:val="center"/>
              <w:rPr>
                <w:sz w:val="18"/>
                <w:szCs w:val="18"/>
              </w:rPr>
            </w:pPr>
            <w:r w:rsidRPr="00946F0A">
              <w:rPr>
                <w:sz w:val="18"/>
                <w:szCs w:val="18"/>
              </w:rPr>
              <w:t>0.6</w:t>
            </w:r>
          </w:p>
        </w:tc>
        <w:tc>
          <w:tcPr>
            <w:tcW w:w="0" w:type="auto"/>
            <w:tcBorders>
              <w:top w:val="single" w:sz="4" w:space="0" w:color="auto"/>
            </w:tcBorders>
          </w:tcPr>
          <w:p w14:paraId="03728FE7" w14:textId="733A1330" w:rsidR="007D05E1" w:rsidRPr="00946F0A" w:rsidRDefault="007D05E1" w:rsidP="00426D75">
            <w:pPr>
              <w:spacing w:line="240" w:lineRule="auto"/>
              <w:jc w:val="center"/>
              <w:rPr>
                <w:sz w:val="18"/>
                <w:szCs w:val="18"/>
              </w:rPr>
            </w:pPr>
            <w:r w:rsidRPr="00946F0A">
              <w:rPr>
                <w:sz w:val="18"/>
                <w:szCs w:val="18"/>
              </w:rPr>
              <w:t>0.8</w:t>
            </w:r>
          </w:p>
        </w:tc>
        <w:tc>
          <w:tcPr>
            <w:tcW w:w="0" w:type="auto"/>
            <w:tcBorders>
              <w:top w:val="single" w:sz="4" w:space="0" w:color="auto"/>
            </w:tcBorders>
          </w:tcPr>
          <w:p w14:paraId="5D0755ED" w14:textId="2F9F77D0" w:rsidR="007D05E1" w:rsidRPr="00946F0A" w:rsidRDefault="007D05E1" w:rsidP="00426D75">
            <w:pPr>
              <w:spacing w:line="240" w:lineRule="auto"/>
              <w:jc w:val="center"/>
              <w:rPr>
                <w:sz w:val="18"/>
                <w:szCs w:val="18"/>
              </w:rPr>
            </w:pPr>
            <w:r w:rsidRPr="00946F0A">
              <w:rPr>
                <w:sz w:val="18"/>
                <w:szCs w:val="18"/>
              </w:rPr>
              <w:t>0.1</w:t>
            </w:r>
          </w:p>
        </w:tc>
        <w:tc>
          <w:tcPr>
            <w:tcW w:w="0" w:type="auto"/>
            <w:tcBorders>
              <w:top w:val="single" w:sz="4" w:space="0" w:color="auto"/>
            </w:tcBorders>
          </w:tcPr>
          <w:p w14:paraId="7D784A19" w14:textId="1B389DC5" w:rsidR="007D05E1" w:rsidRPr="00946F0A" w:rsidRDefault="007D05E1" w:rsidP="00426D75">
            <w:pPr>
              <w:spacing w:line="240" w:lineRule="auto"/>
              <w:jc w:val="center"/>
              <w:rPr>
                <w:sz w:val="18"/>
                <w:szCs w:val="18"/>
              </w:rPr>
            </w:pPr>
            <w:r w:rsidRPr="00946F0A">
              <w:rPr>
                <w:sz w:val="18"/>
                <w:szCs w:val="18"/>
              </w:rPr>
              <w:t>3</w:t>
            </w:r>
          </w:p>
        </w:tc>
        <w:tc>
          <w:tcPr>
            <w:tcW w:w="0" w:type="auto"/>
            <w:tcBorders>
              <w:top w:val="single" w:sz="4" w:space="0" w:color="auto"/>
            </w:tcBorders>
          </w:tcPr>
          <w:p w14:paraId="0ABF9B98" w14:textId="538F2047" w:rsidR="007D05E1" w:rsidRPr="00946F0A" w:rsidRDefault="007D05E1" w:rsidP="00426D75">
            <w:pPr>
              <w:spacing w:line="240" w:lineRule="auto"/>
              <w:jc w:val="center"/>
              <w:rPr>
                <w:sz w:val="18"/>
                <w:szCs w:val="18"/>
              </w:rPr>
            </w:pPr>
            <w:r w:rsidRPr="00946F0A">
              <w:rPr>
                <w:sz w:val="18"/>
                <w:szCs w:val="18"/>
              </w:rPr>
              <w:t>0.6</w:t>
            </w:r>
          </w:p>
        </w:tc>
      </w:tr>
      <w:tr w:rsidR="007D05E1" w:rsidRPr="004E673A" w14:paraId="2985D22D" w14:textId="77777777" w:rsidTr="007D05E1">
        <w:tc>
          <w:tcPr>
            <w:tcW w:w="0" w:type="auto"/>
            <w:vMerge/>
            <w:tcBorders>
              <w:right w:val="single" w:sz="4" w:space="0" w:color="auto"/>
            </w:tcBorders>
          </w:tcPr>
          <w:p w14:paraId="45EF845F" w14:textId="46A862CC" w:rsidR="007D05E1" w:rsidRPr="00946F0A" w:rsidRDefault="007D05E1" w:rsidP="00426D75">
            <w:pPr>
              <w:spacing w:line="240" w:lineRule="auto"/>
              <w:rPr>
                <w:sz w:val="18"/>
                <w:szCs w:val="18"/>
              </w:rPr>
            </w:pPr>
          </w:p>
        </w:tc>
        <w:tc>
          <w:tcPr>
            <w:tcW w:w="1122" w:type="dxa"/>
            <w:tcBorders>
              <w:left w:val="single" w:sz="4" w:space="0" w:color="auto"/>
            </w:tcBorders>
          </w:tcPr>
          <w:p w14:paraId="10B604A9" w14:textId="77777777" w:rsidR="007D05E1" w:rsidRPr="00946F0A" w:rsidRDefault="007D05E1" w:rsidP="00426D75">
            <w:pPr>
              <w:spacing w:line="240" w:lineRule="auto"/>
              <w:jc w:val="center"/>
              <w:rPr>
                <w:sz w:val="18"/>
                <w:szCs w:val="18"/>
              </w:rPr>
            </w:pPr>
            <w:r w:rsidRPr="00946F0A">
              <w:rPr>
                <w:sz w:val="18"/>
                <w:szCs w:val="18"/>
              </w:rPr>
              <w:t>2023-04-10</w:t>
            </w:r>
          </w:p>
        </w:tc>
        <w:tc>
          <w:tcPr>
            <w:tcW w:w="1134" w:type="dxa"/>
            <w:tcBorders>
              <w:right w:val="single" w:sz="4" w:space="0" w:color="auto"/>
            </w:tcBorders>
          </w:tcPr>
          <w:p w14:paraId="31DD7A32" w14:textId="77777777" w:rsidR="007D05E1" w:rsidRPr="00946F0A" w:rsidRDefault="007D05E1" w:rsidP="00426D75">
            <w:pPr>
              <w:spacing w:line="240" w:lineRule="auto"/>
              <w:jc w:val="center"/>
              <w:rPr>
                <w:sz w:val="18"/>
                <w:szCs w:val="18"/>
              </w:rPr>
            </w:pPr>
            <w:r w:rsidRPr="00946F0A">
              <w:rPr>
                <w:sz w:val="18"/>
                <w:szCs w:val="18"/>
              </w:rPr>
              <w:t>2024-04-08</w:t>
            </w:r>
          </w:p>
        </w:tc>
        <w:tc>
          <w:tcPr>
            <w:tcW w:w="627" w:type="dxa"/>
            <w:tcBorders>
              <w:left w:val="single" w:sz="4" w:space="0" w:color="auto"/>
            </w:tcBorders>
            <w:shd w:val="clear" w:color="auto" w:fill="AEAAAA" w:themeFill="background2" w:themeFillShade="BF"/>
          </w:tcPr>
          <w:p w14:paraId="18A5AFDA" w14:textId="7FF69472" w:rsidR="007D05E1" w:rsidRPr="00946F0A" w:rsidRDefault="007D05E1" w:rsidP="00426D75">
            <w:pPr>
              <w:spacing w:line="240" w:lineRule="auto"/>
              <w:jc w:val="center"/>
              <w:rPr>
                <w:sz w:val="18"/>
                <w:szCs w:val="18"/>
              </w:rPr>
            </w:pPr>
            <w:r w:rsidRPr="00946F0A">
              <w:rPr>
                <w:sz w:val="18"/>
                <w:szCs w:val="18"/>
              </w:rPr>
              <w:t>0.571</w:t>
            </w:r>
          </w:p>
        </w:tc>
        <w:tc>
          <w:tcPr>
            <w:tcW w:w="0" w:type="auto"/>
          </w:tcPr>
          <w:p w14:paraId="2757EFF3" w14:textId="5A5E7041" w:rsidR="007D05E1" w:rsidRPr="00946F0A" w:rsidRDefault="007D05E1" w:rsidP="00426D75">
            <w:pPr>
              <w:spacing w:line="240" w:lineRule="auto"/>
              <w:jc w:val="center"/>
              <w:rPr>
                <w:sz w:val="18"/>
                <w:szCs w:val="18"/>
              </w:rPr>
            </w:pPr>
            <w:r w:rsidRPr="00946F0A">
              <w:rPr>
                <w:sz w:val="18"/>
                <w:szCs w:val="18"/>
              </w:rPr>
              <w:t>0.7</w:t>
            </w:r>
          </w:p>
        </w:tc>
        <w:tc>
          <w:tcPr>
            <w:tcW w:w="0" w:type="auto"/>
          </w:tcPr>
          <w:p w14:paraId="739D0821" w14:textId="77777777" w:rsidR="007D05E1" w:rsidRPr="00946F0A" w:rsidRDefault="007D05E1" w:rsidP="00426D75">
            <w:pPr>
              <w:spacing w:line="240" w:lineRule="auto"/>
              <w:jc w:val="center"/>
              <w:rPr>
                <w:sz w:val="18"/>
                <w:szCs w:val="18"/>
              </w:rPr>
            </w:pPr>
            <w:r w:rsidRPr="00946F0A">
              <w:rPr>
                <w:sz w:val="18"/>
                <w:szCs w:val="18"/>
              </w:rPr>
              <w:t>0.6</w:t>
            </w:r>
          </w:p>
        </w:tc>
        <w:tc>
          <w:tcPr>
            <w:tcW w:w="0" w:type="auto"/>
          </w:tcPr>
          <w:p w14:paraId="6A4DC56F" w14:textId="77777777" w:rsidR="007D05E1" w:rsidRPr="00946F0A" w:rsidRDefault="007D05E1" w:rsidP="00426D75">
            <w:pPr>
              <w:spacing w:line="240" w:lineRule="auto"/>
              <w:jc w:val="center"/>
              <w:rPr>
                <w:sz w:val="18"/>
                <w:szCs w:val="18"/>
              </w:rPr>
            </w:pPr>
            <w:r w:rsidRPr="00946F0A">
              <w:rPr>
                <w:sz w:val="18"/>
                <w:szCs w:val="18"/>
              </w:rPr>
              <w:t>0.5</w:t>
            </w:r>
          </w:p>
        </w:tc>
        <w:tc>
          <w:tcPr>
            <w:tcW w:w="0" w:type="auto"/>
          </w:tcPr>
          <w:p w14:paraId="449C1F72" w14:textId="77777777" w:rsidR="007D05E1" w:rsidRPr="00946F0A" w:rsidRDefault="007D05E1" w:rsidP="00426D75">
            <w:pPr>
              <w:spacing w:line="240" w:lineRule="auto"/>
              <w:jc w:val="center"/>
              <w:rPr>
                <w:sz w:val="18"/>
                <w:szCs w:val="18"/>
              </w:rPr>
            </w:pPr>
            <w:r w:rsidRPr="00946F0A">
              <w:rPr>
                <w:sz w:val="18"/>
                <w:szCs w:val="18"/>
              </w:rPr>
              <w:t>6</w:t>
            </w:r>
          </w:p>
        </w:tc>
        <w:tc>
          <w:tcPr>
            <w:tcW w:w="0" w:type="auto"/>
          </w:tcPr>
          <w:p w14:paraId="346F3660" w14:textId="77777777" w:rsidR="007D05E1" w:rsidRPr="00946F0A" w:rsidRDefault="007D05E1" w:rsidP="00426D75">
            <w:pPr>
              <w:spacing w:line="240" w:lineRule="auto"/>
              <w:jc w:val="center"/>
              <w:rPr>
                <w:sz w:val="18"/>
                <w:szCs w:val="18"/>
              </w:rPr>
            </w:pPr>
            <w:r w:rsidRPr="00946F0A">
              <w:rPr>
                <w:sz w:val="18"/>
                <w:szCs w:val="18"/>
              </w:rPr>
              <w:t>1</w:t>
            </w:r>
          </w:p>
        </w:tc>
      </w:tr>
      <w:tr w:rsidR="007D05E1" w:rsidRPr="004E673A" w14:paraId="2F3C6266" w14:textId="77777777" w:rsidTr="007D05E1">
        <w:tc>
          <w:tcPr>
            <w:tcW w:w="0" w:type="auto"/>
            <w:vMerge/>
            <w:tcBorders>
              <w:bottom w:val="single" w:sz="4" w:space="0" w:color="auto"/>
              <w:right w:val="single" w:sz="4" w:space="0" w:color="auto"/>
            </w:tcBorders>
          </w:tcPr>
          <w:p w14:paraId="0DDCBEE6" w14:textId="77777777" w:rsidR="007D05E1" w:rsidRPr="00946F0A" w:rsidRDefault="007D05E1" w:rsidP="00426D75">
            <w:pPr>
              <w:spacing w:line="240" w:lineRule="auto"/>
              <w:rPr>
                <w:sz w:val="18"/>
                <w:szCs w:val="18"/>
              </w:rPr>
            </w:pPr>
          </w:p>
        </w:tc>
        <w:tc>
          <w:tcPr>
            <w:tcW w:w="1122" w:type="dxa"/>
            <w:tcBorders>
              <w:left w:val="single" w:sz="4" w:space="0" w:color="auto"/>
              <w:bottom w:val="single" w:sz="4" w:space="0" w:color="auto"/>
            </w:tcBorders>
          </w:tcPr>
          <w:p w14:paraId="68943A05" w14:textId="77777777" w:rsidR="007D05E1" w:rsidRPr="00946F0A" w:rsidRDefault="007D05E1" w:rsidP="00426D75">
            <w:pPr>
              <w:spacing w:line="240" w:lineRule="auto"/>
              <w:jc w:val="center"/>
              <w:rPr>
                <w:sz w:val="18"/>
                <w:szCs w:val="18"/>
              </w:rPr>
            </w:pPr>
            <w:r w:rsidRPr="00946F0A">
              <w:rPr>
                <w:sz w:val="18"/>
                <w:szCs w:val="18"/>
              </w:rPr>
              <w:t>2024-04-08</w:t>
            </w:r>
          </w:p>
        </w:tc>
        <w:tc>
          <w:tcPr>
            <w:tcW w:w="1134" w:type="dxa"/>
            <w:tcBorders>
              <w:bottom w:val="single" w:sz="4" w:space="0" w:color="auto"/>
              <w:right w:val="single" w:sz="4" w:space="0" w:color="auto"/>
            </w:tcBorders>
          </w:tcPr>
          <w:p w14:paraId="1982C210" w14:textId="77777777" w:rsidR="007D05E1" w:rsidRPr="00946F0A" w:rsidRDefault="007D05E1" w:rsidP="00426D75">
            <w:pPr>
              <w:spacing w:line="240" w:lineRule="auto"/>
              <w:jc w:val="center"/>
              <w:rPr>
                <w:sz w:val="18"/>
                <w:szCs w:val="18"/>
              </w:rPr>
            </w:pPr>
            <w:r w:rsidRPr="00946F0A">
              <w:rPr>
                <w:sz w:val="18"/>
                <w:szCs w:val="18"/>
              </w:rPr>
              <w:t>2025-04-07</w:t>
            </w:r>
          </w:p>
        </w:tc>
        <w:tc>
          <w:tcPr>
            <w:tcW w:w="627" w:type="dxa"/>
            <w:tcBorders>
              <w:left w:val="single" w:sz="4" w:space="0" w:color="auto"/>
              <w:bottom w:val="single" w:sz="4" w:space="0" w:color="auto"/>
            </w:tcBorders>
            <w:shd w:val="clear" w:color="auto" w:fill="AEAAAA" w:themeFill="background2" w:themeFillShade="BF"/>
          </w:tcPr>
          <w:p w14:paraId="485B9709" w14:textId="168BED53" w:rsidR="007D05E1" w:rsidRPr="00946F0A" w:rsidRDefault="007D05E1" w:rsidP="00426D75">
            <w:pPr>
              <w:spacing w:line="240" w:lineRule="auto"/>
              <w:jc w:val="center"/>
              <w:rPr>
                <w:sz w:val="18"/>
                <w:szCs w:val="18"/>
              </w:rPr>
            </w:pPr>
            <w:r w:rsidRPr="00946F0A">
              <w:rPr>
                <w:sz w:val="18"/>
                <w:szCs w:val="18"/>
              </w:rPr>
              <w:t>0.572</w:t>
            </w:r>
          </w:p>
        </w:tc>
        <w:tc>
          <w:tcPr>
            <w:tcW w:w="0" w:type="auto"/>
            <w:tcBorders>
              <w:bottom w:val="single" w:sz="4" w:space="0" w:color="auto"/>
            </w:tcBorders>
          </w:tcPr>
          <w:p w14:paraId="7CBE0916" w14:textId="78D43DBA" w:rsidR="007D05E1" w:rsidRPr="00946F0A" w:rsidRDefault="007D05E1" w:rsidP="00426D75">
            <w:pPr>
              <w:spacing w:line="240" w:lineRule="auto"/>
              <w:jc w:val="center"/>
              <w:rPr>
                <w:sz w:val="18"/>
                <w:szCs w:val="18"/>
              </w:rPr>
            </w:pPr>
            <w:r w:rsidRPr="00946F0A">
              <w:rPr>
                <w:sz w:val="18"/>
                <w:szCs w:val="18"/>
              </w:rPr>
              <w:t>0.5</w:t>
            </w:r>
          </w:p>
        </w:tc>
        <w:tc>
          <w:tcPr>
            <w:tcW w:w="0" w:type="auto"/>
            <w:tcBorders>
              <w:bottom w:val="single" w:sz="4" w:space="0" w:color="auto"/>
            </w:tcBorders>
          </w:tcPr>
          <w:p w14:paraId="216F8283" w14:textId="3D224892" w:rsidR="007D05E1" w:rsidRPr="00946F0A" w:rsidRDefault="007D05E1" w:rsidP="00426D75">
            <w:pPr>
              <w:spacing w:line="240" w:lineRule="auto"/>
              <w:jc w:val="center"/>
              <w:rPr>
                <w:sz w:val="18"/>
                <w:szCs w:val="18"/>
              </w:rPr>
            </w:pPr>
            <w:r w:rsidRPr="00946F0A">
              <w:rPr>
                <w:sz w:val="18"/>
                <w:szCs w:val="18"/>
              </w:rPr>
              <w:t>0.6</w:t>
            </w:r>
          </w:p>
        </w:tc>
        <w:tc>
          <w:tcPr>
            <w:tcW w:w="0" w:type="auto"/>
            <w:tcBorders>
              <w:bottom w:val="single" w:sz="4" w:space="0" w:color="auto"/>
            </w:tcBorders>
          </w:tcPr>
          <w:p w14:paraId="4DEE9642" w14:textId="77777777" w:rsidR="007D05E1" w:rsidRPr="00946F0A" w:rsidRDefault="007D05E1" w:rsidP="00426D75">
            <w:pPr>
              <w:spacing w:line="240" w:lineRule="auto"/>
              <w:jc w:val="center"/>
              <w:rPr>
                <w:sz w:val="18"/>
                <w:szCs w:val="18"/>
              </w:rPr>
            </w:pPr>
            <w:r w:rsidRPr="00946F0A">
              <w:rPr>
                <w:sz w:val="18"/>
                <w:szCs w:val="18"/>
              </w:rPr>
              <w:t>0.5</w:t>
            </w:r>
          </w:p>
        </w:tc>
        <w:tc>
          <w:tcPr>
            <w:tcW w:w="0" w:type="auto"/>
            <w:tcBorders>
              <w:bottom w:val="single" w:sz="4" w:space="0" w:color="auto"/>
            </w:tcBorders>
          </w:tcPr>
          <w:p w14:paraId="5507446E" w14:textId="77777777" w:rsidR="007D05E1" w:rsidRPr="00946F0A" w:rsidRDefault="007D05E1" w:rsidP="00426D75">
            <w:pPr>
              <w:spacing w:line="240" w:lineRule="auto"/>
              <w:jc w:val="center"/>
              <w:rPr>
                <w:sz w:val="18"/>
                <w:szCs w:val="18"/>
              </w:rPr>
            </w:pPr>
            <w:r w:rsidRPr="00946F0A">
              <w:rPr>
                <w:sz w:val="18"/>
                <w:szCs w:val="18"/>
              </w:rPr>
              <w:t>3</w:t>
            </w:r>
          </w:p>
        </w:tc>
        <w:tc>
          <w:tcPr>
            <w:tcW w:w="0" w:type="auto"/>
            <w:tcBorders>
              <w:bottom w:val="single" w:sz="4" w:space="0" w:color="auto"/>
            </w:tcBorders>
          </w:tcPr>
          <w:p w14:paraId="12D923BA" w14:textId="77777777" w:rsidR="007D05E1" w:rsidRPr="00946F0A" w:rsidRDefault="007D05E1" w:rsidP="00426D75">
            <w:pPr>
              <w:spacing w:line="240" w:lineRule="auto"/>
              <w:jc w:val="center"/>
              <w:rPr>
                <w:sz w:val="18"/>
                <w:szCs w:val="18"/>
              </w:rPr>
            </w:pPr>
            <w:r w:rsidRPr="00946F0A">
              <w:rPr>
                <w:sz w:val="18"/>
                <w:szCs w:val="18"/>
              </w:rPr>
              <w:t>0.6</w:t>
            </w:r>
          </w:p>
        </w:tc>
      </w:tr>
      <w:tr w:rsidR="007D05E1" w:rsidRPr="004E673A" w14:paraId="45F70CC1" w14:textId="77777777" w:rsidTr="007D05E1">
        <w:tc>
          <w:tcPr>
            <w:tcW w:w="0" w:type="auto"/>
            <w:vMerge w:val="restart"/>
            <w:tcBorders>
              <w:top w:val="single" w:sz="4" w:space="0" w:color="auto"/>
              <w:right w:val="single" w:sz="4" w:space="0" w:color="auto"/>
            </w:tcBorders>
          </w:tcPr>
          <w:p w14:paraId="02EE9822" w14:textId="77777777" w:rsidR="007D05E1" w:rsidRDefault="007D05E1" w:rsidP="00426D75">
            <w:pPr>
              <w:spacing w:line="240" w:lineRule="auto"/>
              <w:rPr>
                <w:sz w:val="18"/>
                <w:szCs w:val="18"/>
              </w:rPr>
            </w:pPr>
          </w:p>
          <w:p w14:paraId="3A97B600" w14:textId="43648928" w:rsidR="007D05E1" w:rsidRPr="00946F0A" w:rsidRDefault="007D05E1" w:rsidP="00426D75">
            <w:pPr>
              <w:spacing w:line="240" w:lineRule="auto"/>
              <w:rPr>
                <w:sz w:val="18"/>
                <w:szCs w:val="18"/>
              </w:rPr>
            </w:pPr>
            <w:r w:rsidRPr="00946F0A">
              <w:rPr>
                <w:sz w:val="18"/>
                <w:szCs w:val="18"/>
              </w:rPr>
              <w:t>Momentum vs Quality</w:t>
            </w:r>
          </w:p>
        </w:tc>
        <w:tc>
          <w:tcPr>
            <w:tcW w:w="1122" w:type="dxa"/>
            <w:tcBorders>
              <w:top w:val="single" w:sz="4" w:space="0" w:color="auto"/>
              <w:left w:val="single" w:sz="4" w:space="0" w:color="auto"/>
            </w:tcBorders>
          </w:tcPr>
          <w:p w14:paraId="692DFAC2" w14:textId="77777777" w:rsidR="007D05E1" w:rsidRPr="00946F0A" w:rsidRDefault="007D05E1" w:rsidP="00426D75">
            <w:pPr>
              <w:spacing w:line="240" w:lineRule="auto"/>
              <w:jc w:val="center"/>
              <w:rPr>
                <w:sz w:val="18"/>
                <w:szCs w:val="18"/>
              </w:rPr>
            </w:pPr>
            <w:r w:rsidRPr="00946F0A">
              <w:rPr>
                <w:sz w:val="18"/>
                <w:szCs w:val="18"/>
              </w:rPr>
              <w:t>2022-04-11</w:t>
            </w:r>
          </w:p>
        </w:tc>
        <w:tc>
          <w:tcPr>
            <w:tcW w:w="1134" w:type="dxa"/>
            <w:tcBorders>
              <w:top w:val="single" w:sz="4" w:space="0" w:color="auto"/>
              <w:right w:val="single" w:sz="4" w:space="0" w:color="auto"/>
            </w:tcBorders>
          </w:tcPr>
          <w:p w14:paraId="23F9DFBC" w14:textId="77777777" w:rsidR="007D05E1" w:rsidRPr="00946F0A" w:rsidRDefault="007D05E1" w:rsidP="00426D75">
            <w:pPr>
              <w:spacing w:line="240" w:lineRule="auto"/>
              <w:jc w:val="center"/>
              <w:rPr>
                <w:sz w:val="18"/>
                <w:szCs w:val="18"/>
              </w:rPr>
            </w:pPr>
            <w:r w:rsidRPr="00946F0A">
              <w:rPr>
                <w:sz w:val="18"/>
                <w:szCs w:val="18"/>
              </w:rPr>
              <w:t>2023-04-10</w:t>
            </w:r>
          </w:p>
        </w:tc>
        <w:tc>
          <w:tcPr>
            <w:tcW w:w="627" w:type="dxa"/>
            <w:tcBorders>
              <w:top w:val="single" w:sz="4" w:space="0" w:color="auto"/>
              <w:left w:val="single" w:sz="4" w:space="0" w:color="auto"/>
            </w:tcBorders>
            <w:shd w:val="clear" w:color="auto" w:fill="AEAAAA" w:themeFill="background2" w:themeFillShade="BF"/>
          </w:tcPr>
          <w:p w14:paraId="4409016B" w14:textId="77777777" w:rsidR="007D05E1" w:rsidRPr="00946F0A" w:rsidRDefault="007D05E1" w:rsidP="00426D75">
            <w:pPr>
              <w:spacing w:line="240" w:lineRule="auto"/>
              <w:jc w:val="center"/>
              <w:rPr>
                <w:sz w:val="18"/>
                <w:szCs w:val="18"/>
              </w:rPr>
            </w:pPr>
            <w:r w:rsidRPr="00946F0A">
              <w:rPr>
                <w:sz w:val="18"/>
                <w:szCs w:val="18"/>
              </w:rPr>
              <w:t>0.558</w:t>
            </w:r>
          </w:p>
        </w:tc>
        <w:tc>
          <w:tcPr>
            <w:tcW w:w="0" w:type="auto"/>
            <w:tcBorders>
              <w:top w:val="single" w:sz="4" w:space="0" w:color="auto"/>
            </w:tcBorders>
          </w:tcPr>
          <w:p w14:paraId="288842B6" w14:textId="77777777" w:rsidR="007D05E1" w:rsidRPr="00946F0A" w:rsidRDefault="007D05E1" w:rsidP="00426D75">
            <w:pPr>
              <w:spacing w:line="240" w:lineRule="auto"/>
              <w:jc w:val="center"/>
              <w:rPr>
                <w:sz w:val="18"/>
                <w:szCs w:val="18"/>
              </w:rPr>
            </w:pPr>
            <w:r w:rsidRPr="00946F0A">
              <w:rPr>
                <w:sz w:val="18"/>
                <w:szCs w:val="18"/>
              </w:rPr>
              <w:t>0.5</w:t>
            </w:r>
          </w:p>
        </w:tc>
        <w:tc>
          <w:tcPr>
            <w:tcW w:w="0" w:type="auto"/>
            <w:tcBorders>
              <w:top w:val="single" w:sz="4" w:space="0" w:color="auto"/>
            </w:tcBorders>
          </w:tcPr>
          <w:p w14:paraId="0E73F59F" w14:textId="16DCEDBD" w:rsidR="007D05E1" w:rsidRPr="00946F0A" w:rsidRDefault="007D05E1" w:rsidP="00426D75">
            <w:pPr>
              <w:spacing w:line="240" w:lineRule="auto"/>
              <w:jc w:val="center"/>
              <w:rPr>
                <w:sz w:val="18"/>
                <w:szCs w:val="18"/>
              </w:rPr>
            </w:pPr>
            <w:r w:rsidRPr="00946F0A">
              <w:rPr>
                <w:sz w:val="18"/>
                <w:szCs w:val="18"/>
              </w:rPr>
              <w:t>1</w:t>
            </w:r>
          </w:p>
        </w:tc>
        <w:tc>
          <w:tcPr>
            <w:tcW w:w="0" w:type="auto"/>
            <w:tcBorders>
              <w:top w:val="single" w:sz="4" w:space="0" w:color="auto"/>
            </w:tcBorders>
          </w:tcPr>
          <w:p w14:paraId="11A27C67" w14:textId="53B99D02" w:rsidR="007D05E1" w:rsidRPr="00946F0A" w:rsidRDefault="007D05E1" w:rsidP="00426D75">
            <w:pPr>
              <w:spacing w:line="240" w:lineRule="auto"/>
              <w:jc w:val="center"/>
              <w:rPr>
                <w:sz w:val="18"/>
                <w:szCs w:val="18"/>
              </w:rPr>
            </w:pPr>
            <w:r w:rsidRPr="00946F0A">
              <w:rPr>
                <w:sz w:val="18"/>
                <w:szCs w:val="18"/>
              </w:rPr>
              <w:t>0.5</w:t>
            </w:r>
          </w:p>
        </w:tc>
        <w:tc>
          <w:tcPr>
            <w:tcW w:w="0" w:type="auto"/>
            <w:tcBorders>
              <w:top w:val="single" w:sz="4" w:space="0" w:color="auto"/>
            </w:tcBorders>
          </w:tcPr>
          <w:p w14:paraId="218B3245" w14:textId="0B767151" w:rsidR="007D05E1" w:rsidRPr="00946F0A" w:rsidRDefault="007D05E1" w:rsidP="00426D75">
            <w:pPr>
              <w:spacing w:line="240" w:lineRule="auto"/>
              <w:jc w:val="center"/>
              <w:rPr>
                <w:sz w:val="18"/>
                <w:szCs w:val="18"/>
              </w:rPr>
            </w:pPr>
            <w:r w:rsidRPr="00946F0A">
              <w:rPr>
                <w:sz w:val="18"/>
                <w:szCs w:val="18"/>
              </w:rPr>
              <w:t>10</w:t>
            </w:r>
          </w:p>
        </w:tc>
        <w:tc>
          <w:tcPr>
            <w:tcW w:w="0" w:type="auto"/>
            <w:tcBorders>
              <w:top w:val="single" w:sz="4" w:space="0" w:color="auto"/>
            </w:tcBorders>
          </w:tcPr>
          <w:p w14:paraId="7414330A" w14:textId="77777777" w:rsidR="007D05E1" w:rsidRPr="00946F0A" w:rsidRDefault="007D05E1" w:rsidP="00426D75">
            <w:pPr>
              <w:spacing w:line="240" w:lineRule="auto"/>
              <w:jc w:val="center"/>
              <w:rPr>
                <w:sz w:val="18"/>
                <w:szCs w:val="18"/>
              </w:rPr>
            </w:pPr>
            <w:r w:rsidRPr="00946F0A">
              <w:rPr>
                <w:sz w:val="18"/>
                <w:szCs w:val="18"/>
              </w:rPr>
              <w:t>0.6</w:t>
            </w:r>
          </w:p>
        </w:tc>
      </w:tr>
      <w:tr w:rsidR="007D05E1" w:rsidRPr="004E673A" w14:paraId="72735B67" w14:textId="77777777" w:rsidTr="007D05E1">
        <w:tc>
          <w:tcPr>
            <w:tcW w:w="0" w:type="auto"/>
            <w:vMerge/>
            <w:tcBorders>
              <w:right w:val="single" w:sz="4" w:space="0" w:color="auto"/>
            </w:tcBorders>
          </w:tcPr>
          <w:p w14:paraId="31B12759" w14:textId="61C5F46D" w:rsidR="007D05E1" w:rsidRPr="00946F0A" w:rsidRDefault="007D05E1" w:rsidP="00426D75">
            <w:pPr>
              <w:spacing w:line="240" w:lineRule="auto"/>
              <w:rPr>
                <w:sz w:val="18"/>
                <w:szCs w:val="18"/>
              </w:rPr>
            </w:pPr>
          </w:p>
        </w:tc>
        <w:tc>
          <w:tcPr>
            <w:tcW w:w="1122" w:type="dxa"/>
            <w:tcBorders>
              <w:left w:val="single" w:sz="4" w:space="0" w:color="auto"/>
            </w:tcBorders>
          </w:tcPr>
          <w:p w14:paraId="743F5600" w14:textId="77777777" w:rsidR="007D05E1" w:rsidRPr="00946F0A" w:rsidRDefault="007D05E1" w:rsidP="00426D75">
            <w:pPr>
              <w:spacing w:line="240" w:lineRule="auto"/>
              <w:jc w:val="center"/>
              <w:rPr>
                <w:sz w:val="18"/>
                <w:szCs w:val="18"/>
              </w:rPr>
            </w:pPr>
            <w:r w:rsidRPr="00946F0A">
              <w:rPr>
                <w:sz w:val="18"/>
                <w:szCs w:val="18"/>
              </w:rPr>
              <w:t>2023-04-10</w:t>
            </w:r>
          </w:p>
        </w:tc>
        <w:tc>
          <w:tcPr>
            <w:tcW w:w="1134" w:type="dxa"/>
            <w:tcBorders>
              <w:right w:val="single" w:sz="4" w:space="0" w:color="auto"/>
            </w:tcBorders>
          </w:tcPr>
          <w:p w14:paraId="3CD32195" w14:textId="77777777" w:rsidR="007D05E1" w:rsidRPr="00946F0A" w:rsidRDefault="007D05E1" w:rsidP="00426D75">
            <w:pPr>
              <w:spacing w:line="240" w:lineRule="auto"/>
              <w:jc w:val="center"/>
              <w:rPr>
                <w:sz w:val="18"/>
                <w:szCs w:val="18"/>
              </w:rPr>
            </w:pPr>
            <w:r w:rsidRPr="00946F0A">
              <w:rPr>
                <w:sz w:val="18"/>
                <w:szCs w:val="18"/>
              </w:rPr>
              <w:t>2024-04-08</w:t>
            </w:r>
          </w:p>
        </w:tc>
        <w:tc>
          <w:tcPr>
            <w:tcW w:w="627" w:type="dxa"/>
            <w:tcBorders>
              <w:left w:val="single" w:sz="4" w:space="0" w:color="auto"/>
            </w:tcBorders>
            <w:shd w:val="clear" w:color="auto" w:fill="AEAAAA" w:themeFill="background2" w:themeFillShade="BF"/>
          </w:tcPr>
          <w:p w14:paraId="0ABC140B" w14:textId="79F287F8" w:rsidR="007D05E1" w:rsidRPr="00946F0A" w:rsidRDefault="007D05E1" w:rsidP="00426D75">
            <w:pPr>
              <w:spacing w:line="240" w:lineRule="auto"/>
              <w:jc w:val="center"/>
              <w:rPr>
                <w:sz w:val="18"/>
                <w:szCs w:val="18"/>
              </w:rPr>
            </w:pPr>
            <w:r w:rsidRPr="00946F0A">
              <w:rPr>
                <w:sz w:val="18"/>
                <w:szCs w:val="18"/>
              </w:rPr>
              <w:t>0.544</w:t>
            </w:r>
          </w:p>
        </w:tc>
        <w:tc>
          <w:tcPr>
            <w:tcW w:w="0" w:type="auto"/>
          </w:tcPr>
          <w:p w14:paraId="6C59A556" w14:textId="59DB3FA9" w:rsidR="007D05E1" w:rsidRPr="00946F0A" w:rsidRDefault="007D05E1" w:rsidP="00426D75">
            <w:pPr>
              <w:spacing w:line="240" w:lineRule="auto"/>
              <w:jc w:val="center"/>
              <w:rPr>
                <w:sz w:val="18"/>
                <w:szCs w:val="18"/>
              </w:rPr>
            </w:pPr>
            <w:r w:rsidRPr="00946F0A">
              <w:rPr>
                <w:sz w:val="18"/>
                <w:szCs w:val="18"/>
              </w:rPr>
              <w:t>0.5</w:t>
            </w:r>
          </w:p>
        </w:tc>
        <w:tc>
          <w:tcPr>
            <w:tcW w:w="0" w:type="auto"/>
          </w:tcPr>
          <w:p w14:paraId="4628CF0D" w14:textId="63080306" w:rsidR="007D05E1" w:rsidRPr="00946F0A" w:rsidRDefault="007D05E1" w:rsidP="00426D75">
            <w:pPr>
              <w:spacing w:line="240" w:lineRule="auto"/>
              <w:jc w:val="center"/>
              <w:rPr>
                <w:sz w:val="18"/>
                <w:szCs w:val="18"/>
              </w:rPr>
            </w:pPr>
            <w:r w:rsidRPr="00946F0A">
              <w:rPr>
                <w:sz w:val="18"/>
                <w:szCs w:val="18"/>
              </w:rPr>
              <w:t>0.6</w:t>
            </w:r>
          </w:p>
        </w:tc>
        <w:tc>
          <w:tcPr>
            <w:tcW w:w="0" w:type="auto"/>
          </w:tcPr>
          <w:p w14:paraId="269BF479" w14:textId="77777777" w:rsidR="007D05E1" w:rsidRPr="00946F0A" w:rsidRDefault="007D05E1" w:rsidP="00426D75">
            <w:pPr>
              <w:spacing w:line="240" w:lineRule="auto"/>
              <w:jc w:val="center"/>
              <w:rPr>
                <w:sz w:val="18"/>
                <w:szCs w:val="18"/>
              </w:rPr>
            </w:pPr>
            <w:r w:rsidRPr="00946F0A">
              <w:rPr>
                <w:sz w:val="18"/>
                <w:szCs w:val="18"/>
              </w:rPr>
              <w:t>0.5</w:t>
            </w:r>
          </w:p>
        </w:tc>
        <w:tc>
          <w:tcPr>
            <w:tcW w:w="0" w:type="auto"/>
          </w:tcPr>
          <w:p w14:paraId="47FE9C20" w14:textId="77777777" w:rsidR="007D05E1" w:rsidRPr="00946F0A" w:rsidRDefault="007D05E1" w:rsidP="00426D75">
            <w:pPr>
              <w:spacing w:line="240" w:lineRule="auto"/>
              <w:jc w:val="center"/>
              <w:rPr>
                <w:sz w:val="18"/>
                <w:szCs w:val="18"/>
              </w:rPr>
            </w:pPr>
            <w:r w:rsidRPr="00946F0A">
              <w:rPr>
                <w:sz w:val="18"/>
                <w:szCs w:val="18"/>
              </w:rPr>
              <w:t>6</w:t>
            </w:r>
          </w:p>
        </w:tc>
        <w:tc>
          <w:tcPr>
            <w:tcW w:w="0" w:type="auto"/>
          </w:tcPr>
          <w:p w14:paraId="0DB84D1F" w14:textId="77777777" w:rsidR="007D05E1" w:rsidRPr="00946F0A" w:rsidRDefault="007D05E1" w:rsidP="00426D75">
            <w:pPr>
              <w:spacing w:line="240" w:lineRule="auto"/>
              <w:jc w:val="center"/>
              <w:rPr>
                <w:sz w:val="18"/>
                <w:szCs w:val="18"/>
              </w:rPr>
            </w:pPr>
            <w:r w:rsidRPr="00946F0A">
              <w:rPr>
                <w:sz w:val="18"/>
                <w:szCs w:val="18"/>
              </w:rPr>
              <w:t>0.6</w:t>
            </w:r>
          </w:p>
        </w:tc>
      </w:tr>
      <w:tr w:rsidR="007D05E1" w:rsidRPr="004E673A" w14:paraId="40FAF7F2" w14:textId="77777777" w:rsidTr="007D05E1">
        <w:tc>
          <w:tcPr>
            <w:tcW w:w="0" w:type="auto"/>
            <w:vMerge/>
            <w:tcBorders>
              <w:bottom w:val="single" w:sz="4" w:space="0" w:color="auto"/>
              <w:right w:val="single" w:sz="4" w:space="0" w:color="auto"/>
            </w:tcBorders>
          </w:tcPr>
          <w:p w14:paraId="4E8660A6" w14:textId="77777777" w:rsidR="007D05E1" w:rsidRPr="00946F0A" w:rsidRDefault="007D05E1" w:rsidP="00426D75">
            <w:pPr>
              <w:spacing w:line="240" w:lineRule="auto"/>
              <w:rPr>
                <w:sz w:val="18"/>
                <w:szCs w:val="18"/>
              </w:rPr>
            </w:pPr>
          </w:p>
        </w:tc>
        <w:tc>
          <w:tcPr>
            <w:tcW w:w="1122" w:type="dxa"/>
            <w:tcBorders>
              <w:left w:val="single" w:sz="4" w:space="0" w:color="auto"/>
              <w:bottom w:val="single" w:sz="4" w:space="0" w:color="auto"/>
            </w:tcBorders>
          </w:tcPr>
          <w:p w14:paraId="14369F3E" w14:textId="77777777" w:rsidR="007D05E1" w:rsidRPr="00946F0A" w:rsidRDefault="007D05E1" w:rsidP="00426D75">
            <w:pPr>
              <w:spacing w:line="240" w:lineRule="auto"/>
              <w:jc w:val="center"/>
              <w:rPr>
                <w:sz w:val="18"/>
                <w:szCs w:val="18"/>
              </w:rPr>
            </w:pPr>
            <w:r w:rsidRPr="00946F0A">
              <w:rPr>
                <w:sz w:val="18"/>
                <w:szCs w:val="18"/>
              </w:rPr>
              <w:t>2024-04-08</w:t>
            </w:r>
          </w:p>
        </w:tc>
        <w:tc>
          <w:tcPr>
            <w:tcW w:w="1134" w:type="dxa"/>
            <w:tcBorders>
              <w:bottom w:val="single" w:sz="4" w:space="0" w:color="auto"/>
              <w:right w:val="single" w:sz="4" w:space="0" w:color="auto"/>
            </w:tcBorders>
          </w:tcPr>
          <w:p w14:paraId="0E87C653" w14:textId="77777777" w:rsidR="007D05E1" w:rsidRPr="00946F0A" w:rsidRDefault="007D05E1" w:rsidP="00426D75">
            <w:pPr>
              <w:spacing w:line="240" w:lineRule="auto"/>
              <w:jc w:val="center"/>
              <w:rPr>
                <w:sz w:val="18"/>
                <w:szCs w:val="18"/>
              </w:rPr>
            </w:pPr>
            <w:r w:rsidRPr="00946F0A">
              <w:rPr>
                <w:sz w:val="18"/>
                <w:szCs w:val="18"/>
              </w:rPr>
              <w:t>2025-04-07</w:t>
            </w:r>
          </w:p>
        </w:tc>
        <w:tc>
          <w:tcPr>
            <w:tcW w:w="627" w:type="dxa"/>
            <w:tcBorders>
              <w:left w:val="single" w:sz="4" w:space="0" w:color="auto"/>
              <w:bottom w:val="single" w:sz="4" w:space="0" w:color="auto"/>
            </w:tcBorders>
            <w:shd w:val="clear" w:color="auto" w:fill="AEAAAA" w:themeFill="background2" w:themeFillShade="BF"/>
          </w:tcPr>
          <w:p w14:paraId="09D0057E" w14:textId="20840584" w:rsidR="007D05E1" w:rsidRPr="00946F0A" w:rsidRDefault="007D05E1" w:rsidP="00426D75">
            <w:pPr>
              <w:spacing w:line="240" w:lineRule="auto"/>
              <w:jc w:val="center"/>
              <w:rPr>
                <w:sz w:val="18"/>
                <w:szCs w:val="18"/>
              </w:rPr>
            </w:pPr>
            <w:r w:rsidRPr="00946F0A">
              <w:rPr>
                <w:sz w:val="18"/>
                <w:szCs w:val="18"/>
              </w:rPr>
              <w:t>0.602</w:t>
            </w:r>
          </w:p>
        </w:tc>
        <w:tc>
          <w:tcPr>
            <w:tcW w:w="0" w:type="auto"/>
            <w:tcBorders>
              <w:bottom w:val="single" w:sz="4" w:space="0" w:color="auto"/>
            </w:tcBorders>
          </w:tcPr>
          <w:p w14:paraId="0C6F741D" w14:textId="63C976B3" w:rsidR="007D05E1" w:rsidRPr="00946F0A" w:rsidRDefault="007D05E1" w:rsidP="00426D75">
            <w:pPr>
              <w:spacing w:line="240" w:lineRule="auto"/>
              <w:jc w:val="center"/>
              <w:rPr>
                <w:sz w:val="18"/>
                <w:szCs w:val="18"/>
              </w:rPr>
            </w:pPr>
            <w:r w:rsidRPr="00946F0A">
              <w:rPr>
                <w:sz w:val="18"/>
                <w:szCs w:val="18"/>
              </w:rPr>
              <w:t>0.5</w:t>
            </w:r>
          </w:p>
        </w:tc>
        <w:tc>
          <w:tcPr>
            <w:tcW w:w="0" w:type="auto"/>
            <w:tcBorders>
              <w:bottom w:val="single" w:sz="4" w:space="0" w:color="auto"/>
            </w:tcBorders>
          </w:tcPr>
          <w:p w14:paraId="2AC63F00" w14:textId="72EAAAD0" w:rsidR="007D05E1" w:rsidRPr="00946F0A" w:rsidRDefault="007D05E1" w:rsidP="00426D75">
            <w:pPr>
              <w:spacing w:line="240" w:lineRule="auto"/>
              <w:jc w:val="center"/>
              <w:rPr>
                <w:sz w:val="18"/>
                <w:szCs w:val="18"/>
              </w:rPr>
            </w:pPr>
            <w:r w:rsidRPr="00946F0A">
              <w:rPr>
                <w:sz w:val="18"/>
                <w:szCs w:val="18"/>
              </w:rPr>
              <w:t>1</w:t>
            </w:r>
          </w:p>
        </w:tc>
        <w:tc>
          <w:tcPr>
            <w:tcW w:w="0" w:type="auto"/>
            <w:tcBorders>
              <w:bottom w:val="single" w:sz="4" w:space="0" w:color="auto"/>
            </w:tcBorders>
          </w:tcPr>
          <w:p w14:paraId="126B9AE6" w14:textId="77777777" w:rsidR="007D05E1" w:rsidRPr="00946F0A" w:rsidRDefault="007D05E1" w:rsidP="00426D75">
            <w:pPr>
              <w:spacing w:line="240" w:lineRule="auto"/>
              <w:jc w:val="center"/>
              <w:rPr>
                <w:sz w:val="18"/>
                <w:szCs w:val="18"/>
              </w:rPr>
            </w:pPr>
            <w:r w:rsidRPr="00946F0A">
              <w:rPr>
                <w:sz w:val="18"/>
                <w:szCs w:val="18"/>
              </w:rPr>
              <w:t>0.5</w:t>
            </w:r>
          </w:p>
        </w:tc>
        <w:tc>
          <w:tcPr>
            <w:tcW w:w="0" w:type="auto"/>
            <w:tcBorders>
              <w:bottom w:val="single" w:sz="4" w:space="0" w:color="auto"/>
            </w:tcBorders>
          </w:tcPr>
          <w:p w14:paraId="4522305D" w14:textId="2B883A4C" w:rsidR="007D05E1" w:rsidRPr="00946F0A" w:rsidRDefault="007D05E1" w:rsidP="00426D75">
            <w:pPr>
              <w:spacing w:line="240" w:lineRule="auto"/>
              <w:jc w:val="center"/>
              <w:rPr>
                <w:sz w:val="18"/>
                <w:szCs w:val="18"/>
              </w:rPr>
            </w:pPr>
            <w:r w:rsidRPr="00946F0A">
              <w:rPr>
                <w:sz w:val="18"/>
                <w:szCs w:val="18"/>
              </w:rPr>
              <w:t>10</w:t>
            </w:r>
          </w:p>
        </w:tc>
        <w:tc>
          <w:tcPr>
            <w:tcW w:w="0" w:type="auto"/>
            <w:tcBorders>
              <w:bottom w:val="single" w:sz="4" w:space="0" w:color="auto"/>
            </w:tcBorders>
          </w:tcPr>
          <w:p w14:paraId="4BA62C36" w14:textId="77777777" w:rsidR="007D05E1" w:rsidRPr="00946F0A" w:rsidRDefault="007D05E1" w:rsidP="00426D75">
            <w:pPr>
              <w:spacing w:line="240" w:lineRule="auto"/>
              <w:jc w:val="center"/>
              <w:rPr>
                <w:sz w:val="18"/>
                <w:szCs w:val="18"/>
              </w:rPr>
            </w:pPr>
            <w:r w:rsidRPr="00946F0A">
              <w:rPr>
                <w:sz w:val="18"/>
                <w:szCs w:val="18"/>
              </w:rPr>
              <w:t>0.6</w:t>
            </w:r>
          </w:p>
        </w:tc>
      </w:tr>
      <w:tr w:rsidR="007D05E1" w:rsidRPr="004E673A" w14:paraId="1529B904" w14:textId="77777777" w:rsidTr="007D05E1">
        <w:tc>
          <w:tcPr>
            <w:tcW w:w="0" w:type="auto"/>
            <w:vMerge w:val="restart"/>
            <w:tcBorders>
              <w:top w:val="single" w:sz="4" w:space="0" w:color="auto"/>
              <w:right w:val="single" w:sz="4" w:space="0" w:color="auto"/>
            </w:tcBorders>
          </w:tcPr>
          <w:p w14:paraId="702D7BFA" w14:textId="77777777" w:rsidR="007D05E1" w:rsidRDefault="007D05E1" w:rsidP="00426D75">
            <w:pPr>
              <w:spacing w:line="240" w:lineRule="auto"/>
              <w:rPr>
                <w:sz w:val="18"/>
                <w:szCs w:val="18"/>
              </w:rPr>
            </w:pPr>
          </w:p>
          <w:p w14:paraId="7706E111" w14:textId="658D1362" w:rsidR="007D05E1" w:rsidRPr="00946F0A" w:rsidRDefault="007D05E1" w:rsidP="00426D75">
            <w:pPr>
              <w:spacing w:line="240" w:lineRule="auto"/>
              <w:rPr>
                <w:sz w:val="18"/>
                <w:szCs w:val="18"/>
              </w:rPr>
            </w:pPr>
            <w:r w:rsidRPr="00946F0A">
              <w:rPr>
                <w:sz w:val="18"/>
                <w:szCs w:val="18"/>
              </w:rPr>
              <w:t>Value vs Quality</w:t>
            </w:r>
          </w:p>
        </w:tc>
        <w:tc>
          <w:tcPr>
            <w:tcW w:w="1122" w:type="dxa"/>
            <w:tcBorders>
              <w:top w:val="single" w:sz="4" w:space="0" w:color="auto"/>
              <w:left w:val="single" w:sz="4" w:space="0" w:color="auto"/>
            </w:tcBorders>
          </w:tcPr>
          <w:p w14:paraId="5DF5476E" w14:textId="77777777" w:rsidR="007D05E1" w:rsidRPr="00946F0A" w:rsidRDefault="007D05E1" w:rsidP="00426D75">
            <w:pPr>
              <w:spacing w:line="240" w:lineRule="auto"/>
              <w:jc w:val="center"/>
              <w:rPr>
                <w:sz w:val="18"/>
                <w:szCs w:val="18"/>
              </w:rPr>
            </w:pPr>
            <w:r w:rsidRPr="00946F0A">
              <w:rPr>
                <w:sz w:val="18"/>
                <w:szCs w:val="18"/>
              </w:rPr>
              <w:t>2022-04-11</w:t>
            </w:r>
          </w:p>
        </w:tc>
        <w:tc>
          <w:tcPr>
            <w:tcW w:w="1134" w:type="dxa"/>
            <w:tcBorders>
              <w:top w:val="single" w:sz="4" w:space="0" w:color="auto"/>
              <w:right w:val="single" w:sz="4" w:space="0" w:color="auto"/>
            </w:tcBorders>
          </w:tcPr>
          <w:p w14:paraId="25C22359" w14:textId="77777777" w:rsidR="007D05E1" w:rsidRPr="00946F0A" w:rsidRDefault="007D05E1" w:rsidP="00426D75">
            <w:pPr>
              <w:spacing w:line="240" w:lineRule="auto"/>
              <w:jc w:val="center"/>
              <w:rPr>
                <w:sz w:val="18"/>
                <w:szCs w:val="18"/>
              </w:rPr>
            </w:pPr>
            <w:r w:rsidRPr="00946F0A">
              <w:rPr>
                <w:sz w:val="18"/>
                <w:szCs w:val="18"/>
              </w:rPr>
              <w:t>2023-04-10</w:t>
            </w:r>
          </w:p>
        </w:tc>
        <w:tc>
          <w:tcPr>
            <w:tcW w:w="627" w:type="dxa"/>
            <w:tcBorders>
              <w:top w:val="single" w:sz="4" w:space="0" w:color="auto"/>
              <w:left w:val="single" w:sz="4" w:space="0" w:color="auto"/>
            </w:tcBorders>
            <w:shd w:val="clear" w:color="auto" w:fill="AEAAAA" w:themeFill="background2" w:themeFillShade="BF"/>
          </w:tcPr>
          <w:p w14:paraId="23D2E5C0" w14:textId="35BDC94B" w:rsidR="007D05E1" w:rsidRPr="00946F0A" w:rsidRDefault="007D05E1" w:rsidP="00426D75">
            <w:pPr>
              <w:spacing w:line="240" w:lineRule="auto"/>
              <w:jc w:val="center"/>
              <w:rPr>
                <w:sz w:val="18"/>
                <w:szCs w:val="18"/>
              </w:rPr>
            </w:pPr>
            <w:r w:rsidRPr="00946F0A">
              <w:rPr>
                <w:sz w:val="18"/>
                <w:szCs w:val="18"/>
              </w:rPr>
              <w:t>0.547</w:t>
            </w:r>
          </w:p>
        </w:tc>
        <w:tc>
          <w:tcPr>
            <w:tcW w:w="0" w:type="auto"/>
            <w:tcBorders>
              <w:top w:val="single" w:sz="4" w:space="0" w:color="auto"/>
            </w:tcBorders>
          </w:tcPr>
          <w:p w14:paraId="6CC4B71C" w14:textId="77777777" w:rsidR="007D05E1" w:rsidRPr="00946F0A" w:rsidRDefault="007D05E1" w:rsidP="00426D75">
            <w:pPr>
              <w:spacing w:line="240" w:lineRule="auto"/>
              <w:jc w:val="center"/>
              <w:rPr>
                <w:sz w:val="18"/>
                <w:szCs w:val="18"/>
              </w:rPr>
            </w:pPr>
            <w:r w:rsidRPr="00946F0A">
              <w:rPr>
                <w:sz w:val="18"/>
                <w:szCs w:val="18"/>
              </w:rPr>
              <w:t>0.5</w:t>
            </w:r>
          </w:p>
        </w:tc>
        <w:tc>
          <w:tcPr>
            <w:tcW w:w="0" w:type="auto"/>
            <w:tcBorders>
              <w:top w:val="single" w:sz="4" w:space="0" w:color="auto"/>
            </w:tcBorders>
          </w:tcPr>
          <w:p w14:paraId="51B1AE7F" w14:textId="77777777" w:rsidR="007D05E1" w:rsidRPr="00946F0A" w:rsidRDefault="007D05E1" w:rsidP="00426D75">
            <w:pPr>
              <w:spacing w:line="240" w:lineRule="auto"/>
              <w:jc w:val="center"/>
              <w:rPr>
                <w:sz w:val="18"/>
                <w:szCs w:val="18"/>
              </w:rPr>
            </w:pPr>
            <w:r w:rsidRPr="00946F0A">
              <w:rPr>
                <w:sz w:val="18"/>
                <w:szCs w:val="18"/>
              </w:rPr>
              <w:t>1</w:t>
            </w:r>
          </w:p>
        </w:tc>
        <w:tc>
          <w:tcPr>
            <w:tcW w:w="0" w:type="auto"/>
            <w:tcBorders>
              <w:top w:val="single" w:sz="4" w:space="0" w:color="auto"/>
            </w:tcBorders>
          </w:tcPr>
          <w:p w14:paraId="28802BC2" w14:textId="77777777" w:rsidR="007D05E1" w:rsidRPr="00946F0A" w:rsidRDefault="007D05E1" w:rsidP="00426D75">
            <w:pPr>
              <w:spacing w:line="240" w:lineRule="auto"/>
              <w:jc w:val="center"/>
              <w:rPr>
                <w:sz w:val="18"/>
                <w:szCs w:val="18"/>
              </w:rPr>
            </w:pPr>
            <w:r w:rsidRPr="00946F0A">
              <w:rPr>
                <w:sz w:val="18"/>
                <w:szCs w:val="18"/>
              </w:rPr>
              <w:t>0.5</w:t>
            </w:r>
          </w:p>
        </w:tc>
        <w:tc>
          <w:tcPr>
            <w:tcW w:w="0" w:type="auto"/>
            <w:tcBorders>
              <w:top w:val="single" w:sz="4" w:space="0" w:color="auto"/>
            </w:tcBorders>
          </w:tcPr>
          <w:p w14:paraId="581B8159" w14:textId="77777777" w:rsidR="007D05E1" w:rsidRPr="00946F0A" w:rsidRDefault="007D05E1" w:rsidP="00426D75">
            <w:pPr>
              <w:spacing w:line="240" w:lineRule="auto"/>
              <w:jc w:val="center"/>
              <w:rPr>
                <w:sz w:val="18"/>
                <w:szCs w:val="18"/>
              </w:rPr>
            </w:pPr>
            <w:r w:rsidRPr="00946F0A">
              <w:rPr>
                <w:sz w:val="18"/>
                <w:szCs w:val="18"/>
              </w:rPr>
              <w:t>10</w:t>
            </w:r>
          </w:p>
        </w:tc>
        <w:tc>
          <w:tcPr>
            <w:tcW w:w="0" w:type="auto"/>
            <w:tcBorders>
              <w:top w:val="single" w:sz="4" w:space="0" w:color="auto"/>
            </w:tcBorders>
          </w:tcPr>
          <w:p w14:paraId="323E254D" w14:textId="77777777" w:rsidR="007D05E1" w:rsidRPr="00946F0A" w:rsidRDefault="007D05E1" w:rsidP="00426D75">
            <w:pPr>
              <w:spacing w:line="240" w:lineRule="auto"/>
              <w:jc w:val="center"/>
              <w:rPr>
                <w:sz w:val="18"/>
                <w:szCs w:val="18"/>
              </w:rPr>
            </w:pPr>
            <w:r w:rsidRPr="00946F0A">
              <w:rPr>
                <w:sz w:val="18"/>
                <w:szCs w:val="18"/>
              </w:rPr>
              <w:t>0.8</w:t>
            </w:r>
          </w:p>
        </w:tc>
      </w:tr>
      <w:tr w:rsidR="007D05E1" w:rsidRPr="004E673A" w14:paraId="12082089" w14:textId="77777777" w:rsidTr="007D05E1">
        <w:tc>
          <w:tcPr>
            <w:tcW w:w="0" w:type="auto"/>
            <w:vMerge/>
            <w:tcBorders>
              <w:right w:val="single" w:sz="4" w:space="0" w:color="auto"/>
            </w:tcBorders>
          </w:tcPr>
          <w:p w14:paraId="7CAB9136" w14:textId="7B6EE4E5" w:rsidR="007D05E1" w:rsidRPr="00946F0A" w:rsidRDefault="007D05E1" w:rsidP="00426D75">
            <w:pPr>
              <w:spacing w:line="240" w:lineRule="auto"/>
              <w:rPr>
                <w:sz w:val="18"/>
                <w:szCs w:val="18"/>
              </w:rPr>
            </w:pPr>
          </w:p>
        </w:tc>
        <w:tc>
          <w:tcPr>
            <w:tcW w:w="1122" w:type="dxa"/>
            <w:tcBorders>
              <w:left w:val="single" w:sz="4" w:space="0" w:color="auto"/>
            </w:tcBorders>
          </w:tcPr>
          <w:p w14:paraId="5CEEBEC0" w14:textId="77777777" w:rsidR="007D05E1" w:rsidRPr="00946F0A" w:rsidRDefault="007D05E1" w:rsidP="00426D75">
            <w:pPr>
              <w:spacing w:line="240" w:lineRule="auto"/>
              <w:jc w:val="center"/>
              <w:rPr>
                <w:sz w:val="18"/>
                <w:szCs w:val="18"/>
              </w:rPr>
            </w:pPr>
            <w:r w:rsidRPr="00946F0A">
              <w:rPr>
                <w:sz w:val="18"/>
                <w:szCs w:val="18"/>
              </w:rPr>
              <w:t>2023-04-10</w:t>
            </w:r>
          </w:p>
        </w:tc>
        <w:tc>
          <w:tcPr>
            <w:tcW w:w="1134" w:type="dxa"/>
            <w:tcBorders>
              <w:right w:val="single" w:sz="4" w:space="0" w:color="auto"/>
            </w:tcBorders>
          </w:tcPr>
          <w:p w14:paraId="4E18A896" w14:textId="77777777" w:rsidR="007D05E1" w:rsidRPr="00946F0A" w:rsidRDefault="007D05E1" w:rsidP="00426D75">
            <w:pPr>
              <w:spacing w:line="240" w:lineRule="auto"/>
              <w:jc w:val="center"/>
              <w:rPr>
                <w:sz w:val="18"/>
                <w:szCs w:val="18"/>
              </w:rPr>
            </w:pPr>
            <w:r w:rsidRPr="00946F0A">
              <w:rPr>
                <w:sz w:val="18"/>
                <w:szCs w:val="18"/>
              </w:rPr>
              <w:t>2024-04-08</w:t>
            </w:r>
          </w:p>
        </w:tc>
        <w:tc>
          <w:tcPr>
            <w:tcW w:w="627" w:type="dxa"/>
            <w:tcBorders>
              <w:left w:val="single" w:sz="4" w:space="0" w:color="auto"/>
            </w:tcBorders>
            <w:shd w:val="clear" w:color="auto" w:fill="AEAAAA" w:themeFill="background2" w:themeFillShade="BF"/>
          </w:tcPr>
          <w:p w14:paraId="23085E5B" w14:textId="0BAF62B6" w:rsidR="007D05E1" w:rsidRPr="00946F0A" w:rsidRDefault="007D05E1" w:rsidP="00426D75">
            <w:pPr>
              <w:spacing w:line="240" w:lineRule="auto"/>
              <w:jc w:val="center"/>
              <w:rPr>
                <w:sz w:val="18"/>
                <w:szCs w:val="18"/>
              </w:rPr>
            </w:pPr>
            <w:r w:rsidRPr="00946F0A">
              <w:rPr>
                <w:sz w:val="18"/>
                <w:szCs w:val="18"/>
              </w:rPr>
              <w:t>0.570</w:t>
            </w:r>
          </w:p>
        </w:tc>
        <w:tc>
          <w:tcPr>
            <w:tcW w:w="0" w:type="auto"/>
          </w:tcPr>
          <w:p w14:paraId="13189710" w14:textId="77777777" w:rsidR="007D05E1" w:rsidRPr="00946F0A" w:rsidRDefault="007D05E1" w:rsidP="00426D75">
            <w:pPr>
              <w:spacing w:line="240" w:lineRule="auto"/>
              <w:jc w:val="center"/>
              <w:rPr>
                <w:sz w:val="18"/>
                <w:szCs w:val="18"/>
              </w:rPr>
            </w:pPr>
            <w:r w:rsidRPr="00946F0A">
              <w:rPr>
                <w:sz w:val="18"/>
                <w:szCs w:val="18"/>
              </w:rPr>
              <w:t>0.5</w:t>
            </w:r>
          </w:p>
        </w:tc>
        <w:tc>
          <w:tcPr>
            <w:tcW w:w="0" w:type="auto"/>
          </w:tcPr>
          <w:p w14:paraId="3167F7A9" w14:textId="3239B61B" w:rsidR="007D05E1" w:rsidRPr="00946F0A" w:rsidRDefault="007D05E1" w:rsidP="00426D75">
            <w:pPr>
              <w:spacing w:line="240" w:lineRule="auto"/>
              <w:jc w:val="center"/>
              <w:rPr>
                <w:sz w:val="18"/>
                <w:szCs w:val="18"/>
              </w:rPr>
            </w:pPr>
            <w:r w:rsidRPr="00946F0A">
              <w:rPr>
                <w:sz w:val="18"/>
                <w:szCs w:val="18"/>
              </w:rPr>
              <w:t>0.8</w:t>
            </w:r>
          </w:p>
        </w:tc>
        <w:tc>
          <w:tcPr>
            <w:tcW w:w="0" w:type="auto"/>
          </w:tcPr>
          <w:p w14:paraId="7C94E6BB" w14:textId="69243525" w:rsidR="007D05E1" w:rsidRPr="00946F0A" w:rsidRDefault="007D05E1" w:rsidP="00426D75">
            <w:pPr>
              <w:spacing w:line="240" w:lineRule="auto"/>
              <w:jc w:val="center"/>
              <w:rPr>
                <w:sz w:val="18"/>
                <w:szCs w:val="18"/>
              </w:rPr>
            </w:pPr>
            <w:r w:rsidRPr="00946F0A">
              <w:rPr>
                <w:sz w:val="18"/>
                <w:szCs w:val="18"/>
              </w:rPr>
              <w:t>0.5</w:t>
            </w:r>
          </w:p>
        </w:tc>
        <w:tc>
          <w:tcPr>
            <w:tcW w:w="0" w:type="auto"/>
          </w:tcPr>
          <w:p w14:paraId="77649A0D" w14:textId="394B8B05" w:rsidR="007D05E1" w:rsidRPr="00946F0A" w:rsidRDefault="007D05E1" w:rsidP="00426D75">
            <w:pPr>
              <w:spacing w:line="240" w:lineRule="auto"/>
              <w:jc w:val="center"/>
              <w:rPr>
                <w:sz w:val="18"/>
                <w:szCs w:val="18"/>
              </w:rPr>
            </w:pPr>
            <w:r w:rsidRPr="00946F0A">
              <w:rPr>
                <w:sz w:val="18"/>
                <w:szCs w:val="18"/>
              </w:rPr>
              <w:t>6</w:t>
            </w:r>
          </w:p>
        </w:tc>
        <w:tc>
          <w:tcPr>
            <w:tcW w:w="0" w:type="auto"/>
          </w:tcPr>
          <w:p w14:paraId="6976EA51" w14:textId="77777777" w:rsidR="007D05E1" w:rsidRPr="00946F0A" w:rsidRDefault="007D05E1" w:rsidP="00426D75">
            <w:pPr>
              <w:spacing w:line="240" w:lineRule="auto"/>
              <w:jc w:val="center"/>
              <w:rPr>
                <w:sz w:val="18"/>
                <w:szCs w:val="18"/>
              </w:rPr>
            </w:pPr>
            <w:r w:rsidRPr="00946F0A">
              <w:rPr>
                <w:sz w:val="18"/>
                <w:szCs w:val="18"/>
              </w:rPr>
              <w:t>1</w:t>
            </w:r>
          </w:p>
        </w:tc>
      </w:tr>
      <w:tr w:rsidR="007D05E1" w:rsidRPr="004E673A" w14:paraId="0FE8A2B2" w14:textId="77777777" w:rsidTr="007D05E1">
        <w:tc>
          <w:tcPr>
            <w:tcW w:w="0" w:type="auto"/>
            <w:vMerge/>
            <w:tcBorders>
              <w:bottom w:val="single" w:sz="4" w:space="0" w:color="auto"/>
              <w:right w:val="single" w:sz="4" w:space="0" w:color="auto"/>
            </w:tcBorders>
          </w:tcPr>
          <w:p w14:paraId="5CD4EBF4" w14:textId="77777777" w:rsidR="007D05E1" w:rsidRPr="00946F0A" w:rsidRDefault="007D05E1" w:rsidP="00426D75">
            <w:pPr>
              <w:spacing w:line="240" w:lineRule="auto"/>
              <w:rPr>
                <w:sz w:val="18"/>
                <w:szCs w:val="18"/>
              </w:rPr>
            </w:pPr>
          </w:p>
        </w:tc>
        <w:tc>
          <w:tcPr>
            <w:tcW w:w="1122" w:type="dxa"/>
            <w:tcBorders>
              <w:left w:val="single" w:sz="4" w:space="0" w:color="auto"/>
              <w:bottom w:val="single" w:sz="4" w:space="0" w:color="auto"/>
            </w:tcBorders>
          </w:tcPr>
          <w:p w14:paraId="6F6CD4B7" w14:textId="77777777" w:rsidR="007D05E1" w:rsidRPr="00946F0A" w:rsidRDefault="007D05E1" w:rsidP="00426D75">
            <w:pPr>
              <w:spacing w:line="240" w:lineRule="auto"/>
              <w:jc w:val="center"/>
              <w:rPr>
                <w:sz w:val="18"/>
                <w:szCs w:val="18"/>
              </w:rPr>
            </w:pPr>
            <w:r w:rsidRPr="00946F0A">
              <w:rPr>
                <w:sz w:val="18"/>
                <w:szCs w:val="18"/>
              </w:rPr>
              <w:t>2024-04-08</w:t>
            </w:r>
          </w:p>
        </w:tc>
        <w:tc>
          <w:tcPr>
            <w:tcW w:w="1134" w:type="dxa"/>
            <w:tcBorders>
              <w:bottom w:val="single" w:sz="4" w:space="0" w:color="auto"/>
              <w:right w:val="single" w:sz="4" w:space="0" w:color="auto"/>
            </w:tcBorders>
          </w:tcPr>
          <w:p w14:paraId="3D2971F5" w14:textId="77777777" w:rsidR="007D05E1" w:rsidRPr="00946F0A" w:rsidRDefault="007D05E1" w:rsidP="00426D75">
            <w:pPr>
              <w:spacing w:line="240" w:lineRule="auto"/>
              <w:jc w:val="center"/>
              <w:rPr>
                <w:sz w:val="18"/>
                <w:szCs w:val="18"/>
              </w:rPr>
            </w:pPr>
            <w:r w:rsidRPr="00946F0A">
              <w:rPr>
                <w:sz w:val="18"/>
                <w:szCs w:val="18"/>
              </w:rPr>
              <w:t>2025-04-07</w:t>
            </w:r>
          </w:p>
        </w:tc>
        <w:tc>
          <w:tcPr>
            <w:tcW w:w="627" w:type="dxa"/>
            <w:tcBorders>
              <w:left w:val="single" w:sz="4" w:space="0" w:color="auto"/>
              <w:bottom w:val="single" w:sz="4" w:space="0" w:color="auto"/>
            </w:tcBorders>
            <w:shd w:val="clear" w:color="auto" w:fill="AEAAAA" w:themeFill="background2" w:themeFillShade="BF"/>
          </w:tcPr>
          <w:p w14:paraId="7A05990B" w14:textId="5222811B" w:rsidR="007D05E1" w:rsidRPr="00946F0A" w:rsidRDefault="007D05E1" w:rsidP="00426D75">
            <w:pPr>
              <w:spacing w:line="240" w:lineRule="auto"/>
              <w:jc w:val="center"/>
              <w:rPr>
                <w:sz w:val="18"/>
                <w:szCs w:val="18"/>
              </w:rPr>
            </w:pPr>
            <w:r w:rsidRPr="00946F0A">
              <w:rPr>
                <w:sz w:val="18"/>
                <w:szCs w:val="18"/>
              </w:rPr>
              <w:t>0.575</w:t>
            </w:r>
          </w:p>
        </w:tc>
        <w:tc>
          <w:tcPr>
            <w:tcW w:w="0" w:type="auto"/>
            <w:tcBorders>
              <w:bottom w:val="single" w:sz="4" w:space="0" w:color="auto"/>
            </w:tcBorders>
          </w:tcPr>
          <w:p w14:paraId="43CD416B" w14:textId="47AF60F8" w:rsidR="007D05E1" w:rsidRPr="00946F0A" w:rsidRDefault="007D05E1" w:rsidP="00426D75">
            <w:pPr>
              <w:spacing w:line="240" w:lineRule="auto"/>
              <w:jc w:val="center"/>
              <w:rPr>
                <w:sz w:val="18"/>
                <w:szCs w:val="18"/>
              </w:rPr>
            </w:pPr>
            <w:r w:rsidRPr="00946F0A">
              <w:rPr>
                <w:sz w:val="18"/>
                <w:szCs w:val="18"/>
              </w:rPr>
              <w:t>0.6</w:t>
            </w:r>
          </w:p>
        </w:tc>
        <w:tc>
          <w:tcPr>
            <w:tcW w:w="0" w:type="auto"/>
            <w:tcBorders>
              <w:bottom w:val="single" w:sz="4" w:space="0" w:color="auto"/>
            </w:tcBorders>
          </w:tcPr>
          <w:p w14:paraId="34537A9E" w14:textId="77777777" w:rsidR="007D05E1" w:rsidRPr="00946F0A" w:rsidRDefault="007D05E1" w:rsidP="00426D75">
            <w:pPr>
              <w:spacing w:line="240" w:lineRule="auto"/>
              <w:jc w:val="center"/>
              <w:rPr>
                <w:sz w:val="18"/>
                <w:szCs w:val="18"/>
              </w:rPr>
            </w:pPr>
            <w:r w:rsidRPr="00946F0A">
              <w:rPr>
                <w:sz w:val="18"/>
                <w:szCs w:val="18"/>
              </w:rPr>
              <w:t>1</w:t>
            </w:r>
          </w:p>
        </w:tc>
        <w:tc>
          <w:tcPr>
            <w:tcW w:w="0" w:type="auto"/>
            <w:tcBorders>
              <w:bottom w:val="single" w:sz="4" w:space="0" w:color="auto"/>
            </w:tcBorders>
          </w:tcPr>
          <w:p w14:paraId="0193C396" w14:textId="77777777" w:rsidR="007D05E1" w:rsidRPr="00946F0A" w:rsidRDefault="007D05E1" w:rsidP="00426D75">
            <w:pPr>
              <w:spacing w:line="240" w:lineRule="auto"/>
              <w:jc w:val="center"/>
              <w:rPr>
                <w:sz w:val="18"/>
                <w:szCs w:val="18"/>
              </w:rPr>
            </w:pPr>
            <w:r w:rsidRPr="00946F0A">
              <w:rPr>
                <w:sz w:val="18"/>
                <w:szCs w:val="18"/>
              </w:rPr>
              <w:t>0.5</w:t>
            </w:r>
          </w:p>
        </w:tc>
        <w:tc>
          <w:tcPr>
            <w:tcW w:w="0" w:type="auto"/>
            <w:tcBorders>
              <w:bottom w:val="single" w:sz="4" w:space="0" w:color="auto"/>
            </w:tcBorders>
          </w:tcPr>
          <w:p w14:paraId="1CC31036" w14:textId="3F4CFCCF" w:rsidR="007D05E1" w:rsidRPr="00946F0A" w:rsidRDefault="007D05E1" w:rsidP="00426D75">
            <w:pPr>
              <w:spacing w:line="240" w:lineRule="auto"/>
              <w:jc w:val="center"/>
              <w:rPr>
                <w:sz w:val="18"/>
                <w:szCs w:val="18"/>
              </w:rPr>
            </w:pPr>
            <w:r w:rsidRPr="00946F0A">
              <w:rPr>
                <w:sz w:val="18"/>
                <w:szCs w:val="18"/>
              </w:rPr>
              <w:t>10</w:t>
            </w:r>
          </w:p>
        </w:tc>
        <w:tc>
          <w:tcPr>
            <w:tcW w:w="0" w:type="auto"/>
            <w:tcBorders>
              <w:bottom w:val="single" w:sz="4" w:space="0" w:color="auto"/>
            </w:tcBorders>
          </w:tcPr>
          <w:p w14:paraId="02519C5F" w14:textId="09A85EBE" w:rsidR="007D05E1" w:rsidRPr="00946F0A" w:rsidRDefault="007D05E1" w:rsidP="00426D75">
            <w:pPr>
              <w:spacing w:line="240" w:lineRule="auto"/>
              <w:jc w:val="center"/>
              <w:rPr>
                <w:sz w:val="18"/>
                <w:szCs w:val="18"/>
              </w:rPr>
            </w:pPr>
            <w:r w:rsidRPr="00946F0A">
              <w:rPr>
                <w:sz w:val="18"/>
                <w:szCs w:val="18"/>
              </w:rPr>
              <w:t>0.8</w:t>
            </w:r>
          </w:p>
        </w:tc>
      </w:tr>
    </w:tbl>
    <w:p w14:paraId="525733FB" w14:textId="77777777" w:rsidR="008E307A" w:rsidRDefault="008E307A" w:rsidP="008E307A"/>
    <w:p w14:paraId="725C4836" w14:textId="77777777" w:rsidR="00E66038" w:rsidRDefault="00E66038" w:rsidP="001A5DD2">
      <w:pPr>
        <w:rPr>
          <w:b/>
          <w:bCs/>
          <w:sz w:val="24"/>
          <w:szCs w:val="24"/>
        </w:rPr>
      </w:pPr>
    </w:p>
    <w:p w14:paraId="253DD152" w14:textId="5339214E" w:rsidR="00E66038" w:rsidRPr="007B310F" w:rsidRDefault="00E66038" w:rsidP="007B310F">
      <w:pPr>
        <w:pStyle w:val="Heading3"/>
        <w:numPr>
          <w:ilvl w:val="0"/>
          <w:numId w:val="0"/>
        </w:numPr>
        <w:rPr>
          <w:rFonts w:eastAsia="Times New Roman"/>
        </w:rPr>
      </w:pPr>
      <w:r w:rsidRPr="007B310F">
        <w:rPr>
          <w:rFonts w:eastAsia="Times New Roman"/>
        </w:rPr>
        <w:lastRenderedPageBreak/>
        <w:t>Stability of Predictive Performance Across Walk-Forward Segments</w:t>
      </w:r>
    </w:p>
    <w:p w14:paraId="1BF123FD" w14:textId="0CCFAE21" w:rsidR="005E3E7C" w:rsidRPr="005E3E7C" w:rsidRDefault="005E3E7C" w:rsidP="005E3E7C">
      <w:pPr>
        <w:rPr>
          <w:sz w:val="24"/>
          <w:szCs w:val="24"/>
        </w:rPr>
      </w:pPr>
      <w:r w:rsidRPr="005E3E7C">
        <w:rPr>
          <w:sz w:val="24"/>
          <w:szCs w:val="24"/>
        </w:rPr>
        <w:t>Examining predictive discrimination across the walk-forward evaluation segments reveals that model performance evolves gradually rather than exhibiting abrupt shifts following parameter retuning. Across all model classes, ROC–AUC values vary moderately between successive 52-week prediction segments within each 156-week evaluation horizon. These changes reflect evolving market conditions and factor dynamics rather than instability in the validation procedure.</w:t>
      </w:r>
    </w:p>
    <w:p w14:paraId="1442E847" w14:textId="3A64BA4B" w:rsidR="005E3E7C" w:rsidRPr="005E3E7C" w:rsidRDefault="005E3E7C" w:rsidP="005E3E7C">
      <w:pPr>
        <w:rPr>
          <w:sz w:val="24"/>
          <w:szCs w:val="24"/>
        </w:rPr>
      </w:pPr>
      <w:r w:rsidRPr="005E3E7C">
        <w:rPr>
          <w:sz w:val="24"/>
          <w:szCs w:val="24"/>
        </w:rPr>
        <w:t>For the logistic regression specification, predictive discrimination remains broadly stable across retuning intervals. ROC–AUC values fluctuate modestly across walk-forward segments for each factor pairing, but the changes occur gradually rather than immediately following retuning points. This pattern indicates that the CPCV-based recalibration adjusts model parameters incrementally in response to evolving data conditions rather than fitting transient patterns in the training sample. As noted by Gu, Kelly and Xiu (2020), disciplined validation procedures tend to compress performance dispersion while improving the reliability of out-of-sample estimates.</w:t>
      </w:r>
    </w:p>
    <w:p w14:paraId="506B5ECE" w14:textId="1557612A" w:rsidR="005E3E7C" w:rsidRPr="005E3E7C" w:rsidRDefault="005E3E7C" w:rsidP="005E3E7C">
      <w:pPr>
        <w:rPr>
          <w:sz w:val="24"/>
          <w:szCs w:val="24"/>
        </w:rPr>
      </w:pPr>
      <w:r w:rsidRPr="005E3E7C">
        <w:rPr>
          <w:sz w:val="24"/>
          <w:szCs w:val="24"/>
        </w:rPr>
        <w:t>The GAM specification exhibits a comparable stability pattern. Although the model allows nonlinear relationships through spline functions, predictive discrimination evolves smoothly across successive evaluation segments. Changes in ROC–AUC occur alongside modest adjustments in spline complexity and smoothing penalties but do not display abrupt increases following parameter updates. Under weaker validation schemes, nonlinear models often exhibit exaggerated fold-to-fold variability due to implicit information leakage or repeated reuse of overlapping observations (López de Prado, 2018). The absence of such volatility in the present results suggests that the sliding-window CPCV framework successfully moderates the variance typically associated with flexible nonlinear models while still allowing them to adapt to changing market structures.</w:t>
      </w:r>
    </w:p>
    <w:p w14:paraId="4D710B73" w14:textId="4220E81E" w:rsidR="00142028" w:rsidRDefault="005E3E7C" w:rsidP="005E3E7C">
      <w:pPr>
        <w:rPr>
          <w:sz w:val="24"/>
          <w:szCs w:val="24"/>
        </w:rPr>
      </w:pPr>
      <w:r w:rsidRPr="005E3E7C">
        <w:rPr>
          <w:sz w:val="24"/>
          <w:szCs w:val="24"/>
        </w:rPr>
        <w:t xml:space="preserve">A similar pattern is observed for the </w:t>
      </w:r>
      <w:proofErr w:type="spellStart"/>
      <w:r w:rsidRPr="005E3E7C">
        <w:rPr>
          <w:sz w:val="24"/>
          <w:szCs w:val="24"/>
        </w:rPr>
        <w:t>XGBoost</w:t>
      </w:r>
      <w:proofErr w:type="spellEnd"/>
      <w:r w:rsidRPr="005E3E7C">
        <w:rPr>
          <w:sz w:val="24"/>
          <w:szCs w:val="24"/>
        </w:rPr>
        <w:t xml:space="preserve"> specification, despite its substantially greater structural flexibility. Tree depth, learning rates, and subsampling ratios adjust across retuning intervals, reflecting evolving interaction structures among the predictors. Nevertheless, predictive performance evolves gradually across successive walk-forward segments rather than displaying abrupt increases following hyperparameter recalibration. This behaviour indicates </w:t>
      </w:r>
      <w:r w:rsidRPr="005E3E7C">
        <w:rPr>
          <w:sz w:val="24"/>
          <w:szCs w:val="24"/>
        </w:rPr>
        <w:lastRenderedPageBreak/>
        <w:t>that the CPCV retuning mechanism prevents the boosting algorithm from exploiting short-term noise while still enabling the model to adjust to shifts in factor relationships.</w:t>
      </w:r>
    </w:p>
    <w:p w14:paraId="14947994" w14:textId="77777777" w:rsidR="00142028" w:rsidRDefault="00142028" w:rsidP="00C36911">
      <w:pPr>
        <w:rPr>
          <w:sz w:val="24"/>
          <w:szCs w:val="24"/>
        </w:rPr>
      </w:pPr>
    </w:p>
    <w:p w14:paraId="68F6A871" w14:textId="77777777" w:rsidR="00142028" w:rsidRDefault="00142028" w:rsidP="00C36911">
      <w:pPr>
        <w:rPr>
          <w:sz w:val="24"/>
          <w:szCs w:val="24"/>
        </w:rPr>
      </w:pPr>
    </w:p>
    <w:p w14:paraId="5278C563" w14:textId="77777777" w:rsidR="00142028" w:rsidRDefault="00142028" w:rsidP="00C36911">
      <w:pPr>
        <w:rPr>
          <w:sz w:val="24"/>
          <w:szCs w:val="24"/>
        </w:rPr>
      </w:pPr>
    </w:p>
    <w:p w14:paraId="5834DB9C" w14:textId="12ADD638" w:rsidR="000155A9" w:rsidRDefault="000155A9" w:rsidP="000155A9">
      <w:pPr>
        <w:pStyle w:val="Chapter"/>
        <w:ind w:left="0"/>
      </w:pPr>
    </w:p>
    <w:p w14:paraId="08A8E850" w14:textId="30609B6A" w:rsidR="00657D71" w:rsidRDefault="001319A7" w:rsidP="00685357">
      <w:pPr>
        <w:pStyle w:val="Heading1"/>
      </w:pPr>
      <w:bookmarkStart w:id="109" w:name="_Toc223935869"/>
      <w:r>
        <w:t>Conclusion</w:t>
      </w:r>
      <w:bookmarkEnd w:id="109"/>
    </w:p>
    <w:p w14:paraId="5E78DB14" w14:textId="6C2B3C87" w:rsidR="00EB43B1" w:rsidRPr="00EB43B1" w:rsidRDefault="00EB43B1" w:rsidP="00F37EFC">
      <w:pPr>
        <w:pStyle w:val="Heading3"/>
        <w:numPr>
          <w:ilvl w:val="0"/>
          <w:numId w:val="0"/>
        </w:numPr>
        <w:rPr>
          <w:rFonts w:eastAsia="Times New Roman"/>
        </w:rPr>
      </w:pPr>
      <w:r w:rsidRPr="00EB43B1">
        <w:rPr>
          <w:rFonts w:eastAsia="Times New Roman"/>
        </w:rPr>
        <w:t>Overview of the study</w:t>
      </w:r>
    </w:p>
    <w:p w14:paraId="5D798327" w14:textId="77777777" w:rsidR="00EB43B1" w:rsidRPr="00EB43B1" w:rsidRDefault="00EB43B1" w:rsidP="00F37EFC">
      <w:pPr>
        <w:rPr>
          <w:sz w:val="24"/>
          <w:szCs w:val="24"/>
          <w:lang w:val="en-US"/>
        </w:rPr>
      </w:pPr>
      <w:r w:rsidRPr="00EB43B1">
        <w:rPr>
          <w:sz w:val="24"/>
          <w:szCs w:val="24"/>
          <w:lang w:val="en-US"/>
        </w:rPr>
        <w:t>This study investigated whether machine learning methods can enhance the timing of equity style factors in the South African equity market. The empirical analysis focused on three widely documented factors—momentum, value, and quality—and evaluated the feasibility of forecasting their relative performance using supervised learning techniques.</w:t>
      </w:r>
    </w:p>
    <w:p w14:paraId="19A956CC" w14:textId="77777777" w:rsidR="00EB43B1" w:rsidRPr="00EB43B1" w:rsidRDefault="00EB43B1" w:rsidP="00F37EFC">
      <w:pPr>
        <w:rPr>
          <w:sz w:val="24"/>
          <w:szCs w:val="24"/>
          <w:lang w:val="en-US"/>
        </w:rPr>
      </w:pPr>
      <w:r w:rsidRPr="00EB43B1">
        <w:rPr>
          <w:sz w:val="24"/>
          <w:szCs w:val="24"/>
          <w:lang w:val="en-US"/>
        </w:rPr>
        <w:t>Motivated by the cyclical and regime-dependent nature of factor premia, the study framed the timing problem as a binary classification task predicting the relative outperformance between factor pairs. The modelling framework incorporated several methodological safeguards to ensure statistical robustness. Binary labels were constructed using the trend-scanning procedure proposed by López de Prado, which identifies statistically dominant forward-looking trends without imposing a fixed prediction horizon. The feature universe combined lagged market indicators, macroeconomic variables, sentiment proxies, and valuation measures, reflecting the multidimensional drivers of factor returns documented in the asset pricing literature.</w:t>
      </w:r>
    </w:p>
    <w:p w14:paraId="10738B9B" w14:textId="77777777" w:rsidR="00EB43B1" w:rsidRPr="00EB43B1" w:rsidRDefault="00EB43B1" w:rsidP="00F37EFC">
      <w:pPr>
        <w:rPr>
          <w:sz w:val="24"/>
          <w:szCs w:val="24"/>
          <w:lang w:val="en-US"/>
        </w:rPr>
      </w:pPr>
      <w:r w:rsidRPr="00EB43B1">
        <w:rPr>
          <w:sz w:val="24"/>
          <w:szCs w:val="24"/>
          <w:lang w:val="en-US"/>
        </w:rPr>
        <w:t xml:space="preserve">To manage the high dimensionality of the predictor space, mutual-information-based clustering was applied to reduce redundancy while preserving nonlinear dependencies between variables. The predictive performance of three model classes was then evaluated: logistic regression with elastic-net </w:t>
      </w:r>
      <w:proofErr w:type="spellStart"/>
      <w:r w:rsidRPr="00EB43B1">
        <w:rPr>
          <w:sz w:val="24"/>
          <w:szCs w:val="24"/>
          <w:lang w:val="en-US"/>
        </w:rPr>
        <w:t>regularisation</w:t>
      </w:r>
      <w:proofErr w:type="spellEnd"/>
      <w:r w:rsidRPr="00EB43B1">
        <w:rPr>
          <w:sz w:val="24"/>
          <w:szCs w:val="24"/>
          <w:lang w:val="en-US"/>
        </w:rPr>
        <w:t xml:space="preserve">, </w:t>
      </w:r>
      <w:proofErr w:type="spellStart"/>
      <w:r w:rsidRPr="00EB43B1">
        <w:rPr>
          <w:sz w:val="24"/>
          <w:szCs w:val="24"/>
          <w:lang w:val="en-US"/>
        </w:rPr>
        <w:t>generalised</w:t>
      </w:r>
      <w:proofErr w:type="spellEnd"/>
      <w:r w:rsidRPr="00EB43B1">
        <w:rPr>
          <w:sz w:val="24"/>
          <w:szCs w:val="24"/>
          <w:lang w:val="en-US"/>
        </w:rPr>
        <w:t xml:space="preserve"> additive models (GAMs), and extreme gradient boosting (</w:t>
      </w:r>
      <w:proofErr w:type="spellStart"/>
      <w:r w:rsidRPr="00EB43B1">
        <w:rPr>
          <w:sz w:val="24"/>
          <w:szCs w:val="24"/>
          <w:lang w:val="en-US"/>
        </w:rPr>
        <w:t>XGBoost</w:t>
      </w:r>
      <w:proofErr w:type="spellEnd"/>
      <w:r w:rsidRPr="00EB43B1">
        <w:rPr>
          <w:sz w:val="24"/>
          <w:szCs w:val="24"/>
          <w:lang w:val="en-US"/>
        </w:rPr>
        <w:t xml:space="preserve">). Hyperparameters were </w:t>
      </w:r>
      <w:proofErr w:type="spellStart"/>
      <w:r w:rsidRPr="00EB43B1">
        <w:rPr>
          <w:sz w:val="24"/>
          <w:szCs w:val="24"/>
          <w:lang w:val="en-US"/>
        </w:rPr>
        <w:t>optimised</w:t>
      </w:r>
      <w:proofErr w:type="spellEnd"/>
      <w:r w:rsidRPr="00EB43B1">
        <w:rPr>
          <w:sz w:val="24"/>
          <w:szCs w:val="24"/>
          <w:lang w:val="en-US"/>
        </w:rPr>
        <w:t xml:space="preserve"> using Combinatorial Purged Cross-</w:t>
      </w:r>
      <w:r w:rsidRPr="00EB43B1">
        <w:rPr>
          <w:sz w:val="24"/>
          <w:szCs w:val="24"/>
          <w:lang w:val="en-US"/>
        </w:rPr>
        <w:lastRenderedPageBreak/>
        <w:t>Validation (CPCV), and final model performance was assessed using a rolling walk-forward evaluation framework designed to simulate real-time deployment.</w:t>
      </w:r>
    </w:p>
    <w:p w14:paraId="3BBF7554" w14:textId="77777777" w:rsidR="00EB43B1" w:rsidRDefault="00EB43B1" w:rsidP="00F37EFC">
      <w:pPr>
        <w:rPr>
          <w:sz w:val="24"/>
          <w:szCs w:val="24"/>
          <w:lang w:val="en-US"/>
        </w:rPr>
      </w:pPr>
      <w:r w:rsidRPr="00EB43B1">
        <w:rPr>
          <w:sz w:val="24"/>
          <w:szCs w:val="24"/>
          <w:lang w:val="en-US"/>
        </w:rPr>
        <w:t>Together, this structured empirical framework enabled a disciplined comparison of linear, semi-parametric, and nonlinear modelling approaches for factor timing in an emerging market environment.</w:t>
      </w:r>
    </w:p>
    <w:p w14:paraId="5E4F452B" w14:textId="77777777" w:rsidR="00AE140C" w:rsidRPr="00EB43B1" w:rsidRDefault="00AE140C" w:rsidP="00F37EFC">
      <w:pPr>
        <w:rPr>
          <w:sz w:val="24"/>
          <w:szCs w:val="24"/>
          <w:lang w:val="en-US"/>
        </w:rPr>
      </w:pPr>
    </w:p>
    <w:p w14:paraId="44C3833A" w14:textId="23C96844" w:rsidR="00EB43B1" w:rsidRPr="00EB43B1" w:rsidRDefault="00EB43B1" w:rsidP="00F37EFC">
      <w:pPr>
        <w:pStyle w:val="Heading3"/>
        <w:numPr>
          <w:ilvl w:val="0"/>
          <w:numId w:val="0"/>
        </w:numPr>
        <w:rPr>
          <w:rFonts w:eastAsia="Times New Roman"/>
        </w:rPr>
      </w:pPr>
      <w:r w:rsidRPr="00EB43B1">
        <w:rPr>
          <w:rFonts w:eastAsia="Times New Roman"/>
        </w:rPr>
        <w:t>Summary of key findings</w:t>
      </w:r>
    </w:p>
    <w:p w14:paraId="1B8E1AA5" w14:textId="77777777" w:rsidR="00EB43B1" w:rsidRPr="00EB43B1" w:rsidRDefault="00EB43B1" w:rsidP="00F37EFC">
      <w:pPr>
        <w:rPr>
          <w:sz w:val="24"/>
          <w:szCs w:val="24"/>
          <w:lang w:val="en-US"/>
        </w:rPr>
      </w:pPr>
      <w:r w:rsidRPr="00EB43B1">
        <w:rPr>
          <w:sz w:val="24"/>
          <w:szCs w:val="24"/>
          <w:lang w:val="en-US"/>
        </w:rPr>
        <w:t>Several important findings emerge from the empirical analysis.</w:t>
      </w:r>
    </w:p>
    <w:p w14:paraId="35A0E5DD" w14:textId="77777777" w:rsidR="00EB43B1" w:rsidRPr="00EB43B1" w:rsidRDefault="00EB43B1" w:rsidP="00F37EFC">
      <w:pPr>
        <w:rPr>
          <w:sz w:val="24"/>
          <w:szCs w:val="24"/>
          <w:lang w:val="en-US"/>
        </w:rPr>
      </w:pPr>
      <w:r w:rsidRPr="00EB43B1">
        <w:rPr>
          <w:sz w:val="24"/>
          <w:szCs w:val="24"/>
          <w:lang w:val="en-US"/>
        </w:rPr>
        <w:t>First, the results demonstrate that machine learning models are capable of extracting predictive signals from the dynamics of South African style factors. Across all factor pairs, the nonlinear models consistently outperform the linear benchmark in out-of-sample classification accuracy and ranking ability. This finding supports the growing body of international literature suggesting that factor premia are influenced by complex, nonlinear interactions among market and macroeconomic variables.</w:t>
      </w:r>
    </w:p>
    <w:p w14:paraId="789F126B" w14:textId="77777777" w:rsidR="00EB43B1" w:rsidRPr="00EB43B1" w:rsidRDefault="00EB43B1" w:rsidP="00F37EFC">
      <w:pPr>
        <w:rPr>
          <w:sz w:val="24"/>
          <w:szCs w:val="24"/>
          <w:lang w:val="en-US"/>
        </w:rPr>
      </w:pPr>
      <w:r w:rsidRPr="00EB43B1">
        <w:rPr>
          <w:sz w:val="24"/>
          <w:szCs w:val="24"/>
          <w:lang w:val="en-US"/>
        </w:rPr>
        <w:t xml:space="preserve">Second, predictive performance improves systematically as model flexibility increases. Logistic regression provides the weakest results, indicating that linear functional forms struggle to capture the complex interactions underlying factor rotations. GAM improves predictive performance by allowing smooth nonlinear transformations of predictors, capturing gradual regime effects that linear models cannot represent. </w:t>
      </w:r>
      <w:proofErr w:type="spellStart"/>
      <w:r w:rsidRPr="00EB43B1">
        <w:rPr>
          <w:sz w:val="24"/>
          <w:szCs w:val="24"/>
          <w:lang w:val="en-US"/>
        </w:rPr>
        <w:t>XGBoost</w:t>
      </w:r>
      <w:proofErr w:type="spellEnd"/>
      <w:r w:rsidRPr="00EB43B1">
        <w:rPr>
          <w:sz w:val="24"/>
          <w:szCs w:val="24"/>
          <w:lang w:val="en-US"/>
        </w:rPr>
        <w:t xml:space="preserve"> delivers the strongest results overall, demonstrating the value of flexible tree-based models capable of modelling high-order nonlinearities and interactions among predictors.</w:t>
      </w:r>
    </w:p>
    <w:p w14:paraId="0992897C" w14:textId="77777777" w:rsidR="00EB43B1" w:rsidRDefault="00EB43B1" w:rsidP="00F37EFC">
      <w:pPr>
        <w:rPr>
          <w:sz w:val="24"/>
          <w:szCs w:val="24"/>
          <w:lang w:val="en-US"/>
        </w:rPr>
      </w:pPr>
      <w:r w:rsidRPr="00EB43B1">
        <w:rPr>
          <w:sz w:val="24"/>
          <w:szCs w:val="24"/>
          <w:lang w:val="en-US"/>
        </w:rPr>
        <w:t>Third, the strength of predictability varies across factor pairs. The momentum–value pair exhibits the strongest predictive structure across all models, suggesting that these two styles experience more pronounced and persistent regime transitions. Momentum–quality shows moderate predictability, while value–quality demonstrates the weakest predictive signal. This heterogeneity indicates that factor timing opportunities are not uniform across styles and depend on the structural characteristics of the factor spread.</w:t>
      </w:r>
    </w:p>
    <w:p w14:paraId="3FAD888E" w14:textId="68ACF802" w:rsidR="00090D8B" w:rsidRPr="00EB43B1" w:rsidRDefault="00EB01C1" w:rsidP="00F37EFC">
      <w:pPr>
        <w:rPr>
          <w:sz w:val="24"/>
          <w:szCs w:val="24"/>
          <w:lang w:val="en-US"/>
        </w:rPr>
      </w:pPr>
      <w:r>
        <w:rPr>
          <w:sz w:val="24"/>
          <w:szCs w:val="24"/>
        </w:rPr>
        <w:t>Fourth</w:t>
      </w:r>
      <w:r w:rsidRPr="00EB01C1">
        <w:rPr>
          <w:sz w:val="24"/>
          <w:szCs w:val="24"/>
        </w:rPr>
        <w:t xml:space="preserve">, feature importance analysis reveals distinct economic drivers across the factor pairings. The Momentum–Value spread is primarily influenced by variables capturing factor </w:t>
      </w:r>
      <w:r w:rsidRPr="00EB01C1">
        <w:rPr>
          <w:sz w:val="24"/>
          <w:szCs w:val="24"/>
        </w:rPr>
        <w:lastRenderedPageBreak/>
        <w:t>instability and dispersion, such as relative volatility and correlation dynamics. Momentum–Quality exhibits a hybrid structure in which factor dispersion signals interact with broader macro-financial conditions. The Value–Quality spread is largely anchored in valuation differentials between the two strategies. Despite these differences, dispersion-related variables emerge consistently across models, suggesting that nonlinear dispersion dynamics represent a common structural component of factor interactions.</w:t>
      </w:r>
    </w:p>
    <w:p w14:paraId="55B12234" w14:textId="3F88101F" w:rsidR="00EB43B1" w:rsidRPr="00EB43B1" w:rsidRDefault="00EB43B1" w:rsidP="00F37EFC">
      <w:pPr>
        <w:rPr>
          <w:sz w:val="24"/>
          <w:szCs w:val="24"/>
          <w:lang w:val="en-US"/>
        </w:rPr>
      </w:pPr>
      <w:r w:rsidRPr="00EB43B1">
        <w:rPr>
          <w:sz w:val="24"/>
          <w:szCs w:val="24"/>
          <w:lang w:val="en-US"/>
        </w:rPr>
        <w:t>F</w:t>
      </w:r>
      <w:r w:rsidR="00EB01C1">
        <w:rPr>
          <w:sz w:val="24"/>
          <w:szCs w:val="24"/>
          <w:lang w:val="en-US"/>
        </w:rPr>
        <w:t>ifth</w:t>
      </w:r>
      <w:r w:rsidRPr="00EB43B1">
        <w:rPr>
          <w:sz w:val="24"/>
          <w:szCs w:val="24"/>
          <w:lang w:val="en-US"/>
        </w:rPr>
        <w:t xml:space="preserve">, the results highlight the trade-off between predictive accuracy and probability calibration. </w:t>
      </w:r>
      <w:r w:rsidR="002F78FD" w:rsidRPr="002F78FD">
        <w:rPr>
          <w:sz w:val="24"/>
          <w:szCs w:val="24"/>
          <w:lang w:val="en-US"/>
        </w:rPr>
        <w:t xml:space="preserve">While </w:t>
      </w:r>
      <w:proofErr w:type="spellStart"/>
      <w:r w:rsidR="002F78FD" w:rsidRPr="002F78FD">
        <w:rPr>
          <w:sz w:val="24"/>
          <w:szCs w:val="24"/>
          <w:lang w:val="en-US"/>
        </w:rPr>
        <w:t>XGBoost</w:t>
      </w:r>
      <w:proofErr w:type="spellEnd"/>
      <w:r w:rsidR="002F78FD" w:rsidRPr="002F78FD">
        <w:rPr>
          <w:sz w:val="24"/>
          <w:szCs w:val="24"/>
          <w:lang w:val="en-US"/>
        </w:rPr>
        <w:t xml:space="preserve"> produces the strongest classification and ranking performance, it also generates less well-calibrated probability forecasts relative to logistic regression. This finding is consistent with prior research demonstrating that highly flexible models often </w:t>
      </w:r>
      <w:proofErr w:type="spellStart"/>
      <w:r w:rsidR="002F78FD" w:rsidRPr="002F78FD">
        <w:rPr>
          <w:sz w:val="24"/>
          <w:szCs w:val="24"/>
          <w:lang w:val="en-US"/>
        </w:rPr>
        <w:t>maximise</w:t>
      </w:r>
      <w:proofErr w:type="spellEnd"/>
      <w:r w:rsidR="002F78FD" w:rsidRPr="002F78FD">
        <w:rPr>
          <w:sz w:val="24"/>
          <w:szCs w:val="24"/>
          <w:lang w:val="en-US"/>
        </w:rPr>
        <w:t xml:space="preserve"> discrimination at the cost of probability reliability</w:t>
      </w:r>
      <w:r w:rsidRPr="00EB43B1">
        <w:rPr>
          <w:sz w:val="24"/>
          <w:szCs w:val="24"/>
          <w:lang w:val="en-US"/>
        </w:rPr>
        <w:t xml:space="preserve">. </w:t>
      </w:r>
    </w:p>
    <w:p w14:paraId="174466F7" w14:textId="2412D812" w:rsidR="00601B71" w:rsidRPr="00F37EFC" w:rsidRDefault="00EB43B1" w:rsidP="00F37EFC">
      <w:pPr>
        <w:rPr>
          <w:sz w:val="24"/>
          <w:szCs w:val="24"/>
          <w:lang w:val="en-US"/>
        </w:rPr>
      </w:pPr>
      <w:r w:rsidRPr="00EB43B1">
        <w:rPr>
          <w:sz w:val="24"/>
          <w:szCs w:val="24"/>
          <w:lang w:val="en-US"/>
        </w:rPr>
        <w:t>Finally, the stability of predictive performance across walk-forward windows suggests that the modelling framework successfully mitigates overfitting and temporal leakage. The combination of CPCV hyperparameter tuning and rolling walk-forward evaluation provides a robust validation architecture capable of generating realistic estimates of model performance in financial time-series environments.</w:t>
      </w:r>
    </w:p>
    <w:p w14:paraId="50EBA72E" w14:textId="5A0F47DA" w:rsidR="00EB43B1" w:rsidRPr="00EB43B1" w:rsidRDefault="00EB43B1" w:rsidP="00F37EFC">
      <w:pPr>
        <w:pStyle w:val="Heading3"/>
        <w:numPr>
          <w:ilvl w:val="0"/>
          <w:numId w:val="0"/>
        </w:numPr>
        <w:rPr>
          <w:rFonts w:eastAsia="Times New Roman"/>
        </w:rPr>
      </w:pPr>
      <w:r w:rsidRPr="00EB43B1">
        <w:rPr>
          <w:rFonts w:eastAsia="Times New Roman"/>
        </w:rPr>
        <w:t>Implications for factor timing and quantitative asset management</w:t>
      </w:r>
    </w:p>
    <w:p w14:paraId="7B7974F0" w14:textId="77777777" w:rsidR="00EB43B1" w:rsidRPr="00EB43B1" w:rsidRDefault="00EB43B1" w:rsidP="00F37EFC">
      <w:pPr>
        <w:rPr>
          <w:sz w:val="24"/>
          <w:szCs w:val="24"/>
          <w:lang w:val="en-US"/>
        </w:rPr>
      </w:pPr>
      <w:r w:rsidRPr="00EB43B1">
        <w:rPr>
          <w:sz w:val="24"/>
          <w:szCs w:val="24"/>
          <w:lang w:val="en-US"/>
        </w:rPr>
        <w:t>The findings of this study carry several implications for quantitative asset management and factor-based investment strategies.</w:t>
      </w:r>
    </w:p>
    <w:p w14:paraId="7D88043C" w14:textId="77777777" w:rsidR="00EB43B1" w:rsidRPr="00EB43B1" w:rsidRDefault="00EB43B1" w:rsidP="00F37EFC">
      <w:pPr>
        <w:rPr>
          <w:sz w:val="24"/>
          <w:szCs w:val="24"/>
          <w:lang w:val="en-US"/>
        </w:rPr>
      </w:pPr>
      <w:r w:rsidRPr="00EB43B1">
        <w:rPr>
          <w:sz w:val="24"/>
          <w:szCs w:val="24"/>
          <w:lang w:val="en-US"/>
        </w:rPr>
        <w:t>First, the results reinforce the notion that factor returns exhibit nonlinear and regime-dependent dynamics. Traditional linear econometric models may therefore be insufficient to capture the complex interactions between macroeconomic conditions, market sentiment, and style factor performance. Machine learning methods provide a flexible alternative capable of approximating these nonlinear relationships.</w:t>
      </w:r>
    </w:p>
    <w:p w14:paraId="6617651C" w14:textId="1A6C0A30" w:rsidR="00EB43B1" w:rsidRPr="00EB43B1" w:rsidRDefault="00EB43B1" w:rsidP="00F37EFC">
      <w:pPr>
        <w:rPr>
          <w:sz w:val="24"/>
          <w:szCs w:val="24"/>
          <w:lang w:val="en-US"/>
        </w:rPr>
      </w:pPr>
      <w:r w:rsidRPr="00EB43B1">
        <w:rPr>
          <w:sz w:val="24"/>
          <w:szCs w:val="24"/>
          <w:lang w:val="en-US"/>
        </w:rPr>
        <w:t xml:space="preserve">Second, </w:t>
      </w:r>
      <w:r w:rsidR="00623DE4" w:rsidRPr="00623DE4">
        <w:rPr>
          <w:sz w:val="24"/>
          <w:szCs w:val="24"/>
          <w:lang w:val="en-US"/>
        </w:rPr>
        <w:t xml:space="preserve">the results highlight the importance of aligning model complexity with the underlying economic structure of the factor spread. While flexible models such as </w:t>
      </w:r>
      <w:proofErr w:type="spellStart"/>
      <w:r w:rsidR="00623DE4" w:rsidRPr="00623DE4">
        <w:rPr>
          <w:sz w:val="24"/>
          <w:szCs w:val="24"/>
          <w:lang w:val="en-US"/>
        </w:rPr>
        <w:t>XGBoost</w:t>
      </w:r>
      <w:proofErr w:type="spellEnd"/>
      <w:r w:rsidR="00623DE4" w:rsidRPr="00623DE4">
        <w:rPr>
          <w:sz w:val="24"/>
          <w:szCs w:val="24"/>
          <w:lang w:val="en-US"/>
        </w:rPr>
        <w:t xml:space="preserve"> can uncover nonlinear interaction effects, simpler models remain competitive when the predictive structure is largely linear or valuation-driven. The empirical results therefore suggest that model selection should be guided by the economic characteristics of the factor relationship rather than by model complexity alone</w:t>
      </w:r>
      <w:r w:rsidRPr="00EB43B1">
        <w:rPr>
          <w:sz w:val="24"/>
          <w:szCs w:val="24"/>
          <w:lang w:val="en-US"/>
        </w:rPr>
        <w:t>.</w:t>
      </w:r>
    </w:p>
    <w:p w14:paraId="2A8ED1FE" w14:textId="77777777" w:rsidR="00EB43B1" w:rsidRPr="00EB43B1" w:rsidRDefault="00EB43B1" w:rsidP="00F37EFC">
      <w:pPr>
        <w:rPr>
          <w:sz w:val="24"/>
          <w:szCs w:val="24"/>
          <w:lang w:val="en-US"/>
        </w:rPr>
      </w:pPr>
      <w:r w:rsidRPr="00EB43B1">
        <w:rPr>
          <w:sz w:val="24"/>
          <w:szCs w:val="24"/>
          <w:lang w:val="en-US"/>
        </w:rPr>
        <w:lastRenderedPageBreak/>
        <w:t>Third, the methodological framework employed in this study demonstrates the value of disciplined validation procedures in financial machine learning applications. Techniques such as purged cross-validation, walk-forward evaluation, and information-theoretic feature reduction are essential to ensure that predictive gains reflect genuine signal rather than artefacts of data leakage or sample-specific noise.</w:t>
      </w:r>
    </w:p>
    <w:p w14:paraId="441AC98D" w14:textId="77777777" w:rsidR="00EB43B1" w:rsidRDefault="00EB43B1" w:rsidP="00F37EFC">
      <w:pPr>
        <w:rPr>
          <w:sz w:val="24"/>
          <w:szCs w:val="24"/>
          <w:lang w:val="en-US"/>
        </w:rPr>
      </w:pPr>
      <w:r w:rsidRPr="00EB43B1">
        <w:rPr>
          <w:sz w:val="24"/>
          <w:szCs w:val="24"/>
          <w:lang w:val="en-US"/>
        </w:rPr>
        <w:t>Finally, the study provides empirical support for the potential role of machine learning in dynamic factor allocation. By identifying shifts in relative factor leadership, ML-based models may assist portfolio managers in adjusting exposures across style premia in response to evolving market conditions.</w:t>
      </w:r>
    </w:p>
    <w:p w14:paraId="7E81F1BD" w14:textId="77777777" w:rsidR="00B677FE" w:rsidRPr="00EB43B1" w:rsidRDefault="00B677FE" w:rsidP="00F37EFC">
      <w:pPr>
        <w:rPr>
          <w:sz w:val="24"/>
          <w:szCs w:val="24"/>
          <w:lang w:val="en-US"/>
        </w:rPr>
      </w:pPr>
    </w:p>
    <w:p w14:paraId="3791FD6F" w14:textId="2EAE7E5B" w:rsidR="00EB43B1" w:rsidRPr="00EB43B1" w:rsidRDefault="00EB43B1" w:rsidP="00F37EFC">
      <w:pPr>
        <w:pStyle w:val="Heading3"/>
        <w:numPr>
          <w:ilvl w:val="0"/>
          <w:numId w:val="0"/>
        </w:numPr>
        <w:rPr>
          <w:rFonts w:eastAsia="Times New Roman"/>
        </w:rPr>
      </w:pPr>
      <w:r w:rsidRPr="00EB43B1">
        <w:rPr>
          <w:rFonts w:eastAsia="Times New Roman"/>
        </w:rPr>
        <w:t>Limitations of the study</w:t>
      </w:r>
    </w:p>
    <w:p w14:paraId="76B46276" w14:textId="77777777" w:rsidR="00EB43B1" w:rsidRPr="00EB43B1" w:rsidRDefault="00EB43B1" w:rsidP="00F37EFC">
      <w:pPr>
        <w:rPr>
          <w:sz w:val="24"/>
          <w:szCs w:val="24"/>
          <w:lang w:val="en-US"/>
        </w:rPr>
      </w:pPr>
      <w:r w:rsidRPr="00EB43B1">
        <w:rPr>
          <w:sz w:val="24"/>
          <w:szCs w:val="24"/>
          <w:lang w:val="en-US"/>
        </w:rPr>
        <w:t>Despite these contributions, several limitations should be acknowledged.</w:t>
      </w:r>
    </w:p>
    <w:p w14:paraId="47AB5507" w14:textId="77777777" w:rsidR="004F03F7" w:rsidRDefault="00EB43B1" w:rsidP="00F37EFC">
      <w:pPr>
        <w:rPr>
          <w:sz w:val="24"/>
          <w:szCs w:val="24"/>
          <w:lang w:val="en-US"/>
        </w:rPr>
      </w:pPr>
      <w:r w:rsidRPr="00EB43B1">
        <w:rPr>
          <w:sz w:val="24"/>
          <w:szCs w:val="24"/>
          <w:lang w:val="en-US"/>
        </w:rPr>
        <w:t xml:space="preserve">First, the analysis focuses on predictive accuracy rather than full portfolio implementation. Transaction costs, turnover, and liquidity constraints were not incorporated into the evaluation framework. These factors may materially affect the </w:t>
      </w:r>
      <w:proofErr w:type="spellStart"/>
      <w:r w:rsidRPr="00EB43B1">
        <w:rPr>
          <w:sz w:val="24"/>
          <w:szCs w:val="24"/>
          <w:lang w:val="en-US"/>
        </w:rPr>
        <w:t>realised</w:t>
      </w:r>
      <w:proofErr w:type="spellEnd"/>
      <w:r w:rsidRPr="00EB43B1">
        <w:rPr>
          <w:sz w:val="24"/>
          <w:szCs w:val="24"/>
          <w:lang w:val="en-US"/>
        </w:rPr>
        <w:t xml:space="preserve"> economic performance of factor timing strategies.</w:t>
      </w:r>
      <w:r w:rsidR="00C931EB">
        <w:rPr>
          <w:sz w:val="24"/>
          <w:szCs w:val="24"/>
          <w:lang w:val="en-US"/>
        </w:rPr>
        <w:t xml:space="preserve"> </w:t>
      </w:r>
    </w:p>
    <w:p w14:paraId="029718F1" w14:textId="0358BD20" w:rsidR="00EB43B1" w:rsidRDefault="0023195E" w:rsidP="00F37EFC">
      <w:pPr>
        <w:rPr>
          <w:sz w:val="24"/>
          <w:szCs w:val="24"/>
          <w:lang w:val="en-US"/>
        </w:rPr>
      </w:pPr>
      <w:r>
        <w:rPr>
          <w:sz w:val="24"/>
          <w:szCs w:val="24"/>
          <w:lang w:val="en-US"/>
        </w:rPr>
        <w:t xml:space="preserve">The second </w:t>
      </w:r>
      <w:r w:rsidR="00C44585" w:rsidRPr="00C44585">
        <w:rPr>
          <w:sz w:val="24"/>
          <w:szCs w:val="24"/>
          <w:lang w:val="en-US"/>
        </w:rPr>
        <w:t xml:space="preserve">limitation relates to the definition of the underlying factor portfolios. In this study, the momentum, value, and quality factors are constructed using proprietary definitions derived from the investment framework of a professional asset manager. While these definitions reflect practical implementation in an institutional investment context, alternative factor constructions may produce different return dynamics and predictive relationships. Prior research has shown that factor performance can vary meaningfully depending on the choice of signals, weighting schemes, rebalancing frequency, and universe definitions. As a result, the predictive relationships identified in this study may depend partly on the specific factor definitions employed. </w:t>
      </w:r>
      <w:r w:rsidR="00C931EB">
        <w:rPr>
          <w:sz w:val="24"/>
          <w:szCs w:val="24"/>
          <w:lang w:val="en-US"/>
        </w:rPr>
        <w:t xml:space="preserve">Furthermore, </w:t>
      </w:r>
      <w:r w:rsidR="00EB43B1" w:rsidRPr="00EB43B1">
        <w:rPr>
          <w:sz w:val="24"/>
          <w:szCs w:val="24"/>
          <w:lang w:val="en-US"/>
        </w:rPr>
        <w:t xml:space="preserve">the study concentrates on three style factors—momentum, value, and quality. While these represent widely validated return premia, other factors such as size, low volatility, or profitability may also exhibit time-varying </w:t>
      </w:r>
      <w:proofErr w:type="spellStart"/>
      <w:r w:rsidR="00EB43B1" w:rsidRPr="00EB43B1">
        <w:rPr>
          <w:sz w:val="24"/>
          <w:szCs w:val="24"/>
          <w:lang w:val="en-US"/>
        </w:rPr>
        <w:t>behaviour</w:t>
      </w:r>
      <w:proofErr w:type="spellEnd"/>
      <w:r w:rsidR="00EB43B1" w:rsidRPr="00EB43B1">
        <w:rPr>
          <w:sz w:val="24"/>
          <w:szCs w:val="24"/>
          <w:lang w:val="en-US"/>
        </w:rPr>
        <w:t xml:space="preserve"> that could influence predictive performance.</w:t>
      </w:r>
      <w:r w:rsidR="006665F0">
        <w:rPr>
          <w:sz w:val="24"/>
          <w:szCs w:val="24"/>
          <w:lang w:val="en-US"/>
        </w:rPr>
        <w:t xml:space="preserve"> </w:t>
      </w:r>
      <w:r w:rsidR="006665F0" w:rsidRPr="00C44585">
        <w:rPr>
          <w:sz w:val="24"/>
          <w:szCs w:val="24"/>
          <w:lang w:val="en-US"/>
        </w:rPr>
        <w:t>Future research could extend the analysis by testing alternative factor construction methodologies or by comparing results across multiple factor definitions to assess the robustness of the timing signals.</w:t>
      </w:r>
    </w:p>
    <w:p w14:paraId="476FD7DE" w14:textId="1FCD5AB5" w:rsidR="00EF1FEE" w:rsidRPr="0004408E" w:rsidRDefault="006B685E" w:rsidP="00F37EFC">
      <w:pPr>
        <w:rPr>
          <w:sz w:val="24"/>
          <w:szCs w:val="24"/>
          <w:lang w:val="en-US"/>
        </w:rPr>
      </w:pPr>
      <w:r>
        <w:rPr>
          <w:sz w:val="24"/>
          <w:szCs w:val="24"/>
          <w:lang w:val="en-US"/>
        </w:rPr>
        <w:lastRenderedPageBreak/>
        <w:t>A third limitation</w:t>
      </w:r>
      <w:r w:rsidR="00C931EB" w:rsidRPr="0004408E">
        <w:rPr>
          <w:sz w:val="24"/>
          <w:szCs w:val="24"/>
          <w:lang w:val="en-US"/>
        </w:rPr>
        <w:t xml:space="preserve"> relates to the feature selection procedure. The study employs an information-theoretic clustering approach based on mutual information to reduce redundancy in the predictor space. This method groups highly similar variables and selects representative features from each cluster, thereby mitigating multicollinearity and reducing dimensionality. However, the procedure </w:t>
      </w:r>
      <w:proofErr w:type="spellStart"/>
      <w:r w:rsidR="00C931EB" w:rsidRPr="0004408E">
        <w:rPr>
          <w:sz w:val="24"/>
          <w:szCs w:val="24"/>
          <w:lang w:val="en-US"/>
        </w:rPr>
        <w:t>prioritises</w:t>
      </w:r>
      <w:proofErr w:type="spellEnd"/>
      <w:r w:rsidR="00C931EB" w:rsidRPr="0004408E">
        <w:rPr>
          <w:sz w:val="24"/>
          <w:szCs w:val="24"/>
          <w:lang w:val="en-US"/>
        </w:rPr>
        <w:t xml:space="preserve"> statistical similarity between predictors rather than their direct predictive contribution to the target variable. As a result, some variables with strong predictive power may be excluded if they belong to clusters dominated by other highly correlated features. While this approach improves model stability and computational efficiency, it may not necessarily produce the feature set that </w:t>
      </w:r>
      <w:proofErr w:type="spellStart"/>
      <w:r w:rsidR="00C931EB" w:rsidRPr="0004408E">
        <w:rPr>
          <w:sz w:val="24"/>
          <w:szCs w:val="24"/>
          <w:lang w:val="en-US"/>
        </w:rPr>
        <w:t>maximises</w:t>
      </w:r>
      <w:proofErr w:type="spellEnd"/>
      <w:r w:rsidR="00C931EB" w:rsidRPr="0004408E">
        <w:rPr>
          <w:sz w:val="24"/>
          <w:szCs w:val="24"/>
          <w:lang w:val="en-US"/>
        </w:rPr>
        <w:t xml:space="preserve"> predictive accuracy. </w:t>
      </w:r>
    </w:p>
    <w:p w14:paraId="79A47DDC" w14:textId="77777777" w:rsidR="00EB43B1" w:rsidRPr="00EB43B1" w:rsidRDefault="00EB43B1" w:rsidP="00F37EFC">
      <w:pPr>
        <w:rPr>
          <w:sz w:val="24"/>
          <w:szCs w:val="24"/>
          <w:lang w:val="en-US"/>
        </w:rPr>
      </w:pPr>
      <w:r w:rsidRPr="00EB43B1">
        <w:rPr>
          <w:sz w:val="24"/>
          <w:szCs w:val="24"/>
          <w:lang w:val="en-US"/>
        </w:rPr>
        <w:t xml:space="preserve">Third, the empirical analysis is limited to the South African equity market. Although this provides valuable insight into an emerging market context, the results may not </w:t>
      </w:r>
      <w:proofErr w:type="spellStart"/>
      <w:r w:rsidRPr="00EB43B1">
        <w:rPr>
          <w:sz w:val="24"/>
          <w:szCs w:val="24"/>
          <w:lang w:val="en-US"/>
        </w:rPr>
        <w:t>generalise</w:t>
      </w:r>
      <w:proofErr w:type="spellEnd"/>
      <w:r w:rsidRPr="00EB43B1">
        <w:rPr>
          <w:sz w:val="24"/>
          <w:szCs w:val="24"/>
          <w:lang w:val="en-US"/>
        </w:rPr>
        <w:t xml:space="preserve"> fully to other markets with different structural characteristics.</w:t>
      </w:r>
    </w:p>
    <w:p w14:paraId="367D61FC" w14:textId="77777777" w:rsidR="00EB43B1" w:rsidRPr="00EB43B1" w:rsidRDefault="00EB43B1" w:rsidP="00F37EFC">
      <w:pPr>
        <w:rPr>
          <w:sz w:val="24"/>
          <w:szCs w:val="24"/>
          <w:lang w:val="en-US"/>
        </w:rPr>
      </w:pPr>
      <w:r w:rsidRPr="00EB43B1">
        <w:rPr>
          <w:sz w:val="24"/>
          <w:szCs w:val="24"/>
          <w:lang w:val="en-US"/>
        </w:rPr>
        <w:t>Finally, the modelling framework relies on weekly data and a finite historical sample. Although robust validation procedures were applied, the limited sample size inherent in financial datasets may constrain the stability of highly complex models.</w:t>
      </w:r>
    </w:p>
    <w:p w14:paraId="0324D1D9" w14:textId="3F934542" w:rsidR="00EB43B1" w:rsidRPr="00EB43B1" w:rsidRDefault="00EB43B1" w:rsidP="00F37EFC">
      <w:pPr>
        <w:rPr>
          <w:sz w:val="24"/>
          <w:szCs w:val="24"/>
          <w:lang w:val="en-US"/>
        </w:rPr>
      </w:pPr>
    </w:p>
    <w:p w14:paraId="36932861" w14:textId="53290B84" w:rsidR="00EB43B1" w:rsidRPr="00EB43B1" w:rsidRDefault="00EB43B1" w:rsidP="00F37EFC">
      <w:pPr>
        <w:pStyle w:val="Heading3"/>
        <w:numPr>
          <w:ilvl w:val="0"/>
          <w:numId w:val="0"/>
        </w:numPr>
        <w:rPr>
          <w:rFonts w:eastAsia="Times New Roman"/>
        </w:rPr>
      </w:pPr>
      <w:r w:rsidRPr="00EB43B1">
        <w:rPr>
          <w:rFonts w:eastAsia="Times New Roman"/>
        </w:rPr>
        <w:t>Recommendations for future research</w:t>
      </w:r>
    </w:p>
    <w:p w14:paraId="4680F412" w14:textId="77777777" w:rsidR="00EB43B1" w:rsidRPr="00EB43B1" w:rsidRDefault="00EB43B1" w:rsidP="00F37EFC">
      <w:pPr>
        <w:rPr>
          <w:sz w:val="24"/>
          <w:szCs w:val="24"/>
          <w:lang w:val="en-US"/>
        </w:rPr>
      </w:pPr>
      <w:r w:rsidRPr="00EB43B1">
        <w:rPr>
          <w:sz w:val="24"/>
          <w:szCs w:val="24"/>
          <w:lang w:val="en-US"/>
        </w:rPr>
        <w:t>Several avenues for future research emerge from this study.</w:t>
      </w:r>
    </w:p>
    <w:p w14:paraId="5C20376C" w14:textId="77777777" w:rsidR="00EB43B1" w:rsidRDefault="00EB43B1" w:rsidP="00F37EFC">
      <w:pPr>
        <w:rPr>
          <w:sz w:val="24"/>
          <w:szCs w:val="24"/>
          <w:lang w:val="en-US"/>
        </w:rPr>
      </w:pPr>
      <w:r w:rsidRPr="00EB43B1">
        <w:rPr>
          <w:sz w:val="24"/>
          <w:szCs w:val="24"/>
          <w:lang w:val="en-US"/>
        </w:rPr>
        <w:t>First, future work should extend the analysis to portfolio implementation by incorporating transaction costs, turnover constraints, and portfolio construction rules. Evaluating the economic value of ML-driven factor timing strategies requires translating predictive signals into investable portfolios.</w:t>
      </w:r>
    </w:p>
    <w:p w14:paraId="05B43DED" w14:textId="670733D6" w:rsidR="00FC3F51" w:rsidRPr="00EB43B1" w:rsidRDefault="00FC3F51" w:rsidP="00F37EFC">
      <w:pPr>
        <w:rPr>
          <w:sz w:val="24"/>
          <w:szCs w:val="24"/>
          <w:lang w:val="en-US"/>
        </w:rPr>
      </w:pPr>
      <w:r>
        <w:rPr>
          <w:sz w:val="24"/>
          <w:szCs w:val="24"/>
        </w:rPr>
        <w:t>Second, f</w:t>
      </w:r>
      <w:r w:rsidRPr="00FC3F51">
        <w:rPr>
          <w:sz w:val="24"/>
          <w:szCs w:val="24"/>
        </w:rPr>
        <w:t>uture research could also explore hybrid feature selection frameworks. While this study employs information-theoretic clustering to reduce redundancy among predictors, the method does not explicitly evaluate the predictive contribution of individual variables. Combining information-based clustering with supervised feature selection techniques may help retain stable feature structures while improving the identification of predictors with strong predictive relevance.</w:t>
      </w:r>
    </w:p>
    <w:p w14:paraId="6A92688D" w14:textId="2B716DF3" w:rsidR="00EB43B1" w:rsidRPr="00EB43B1" w:rsidRDefault="008245F6" w:rsidP="00F37EFC">
      <w:pPr>
        <w:rPr>
          <w:sz w:val="24"/>
          <w:szCs w:val="24"/>
          <w:lang w:val="en-US"/>
        </w:rPr>
      </w:pPr>
      <w:r>
        <w:rPr>
          <w:sz w:val="24"/>
          <w:szCs w:val="24"/>
          <w:lang w:val="en-US"/>
        </w:rPr>
        <w:lastRenderedPageBreak/>
        <w:t>Thirdly</w:t>
      </w:r>
      <w:r w:rsidR="00EB43B1" w:rsidRPr="00EB43B1">
        <w:rPr>
          <w:sz w:val="24"/>
          <w:szCs w:val="24"/>
          <w:lang w:val="en-US"/>
        </w:rPr>
        <w:t>, the application of ensemble frameworks that combine predictions from multiple model classes may improve robustness. Hybrid approaches integrating linear models, additive models, and tree-based learners may better balance interpretability and predictive performance.</w:t>
      </w:r>
    </w:p>
    <w:p w14:paraId="632A8C02" w14:textId="1B7586D3" w:rsidR="00EB43B1" w:rsidRDefault="00EB43B1" w:rsidP="00F37EFC">
      <w:pPr>
        <w:rPr>
          <w:sz w:val="24"/>
          <w:szCs w:val="24"/>
          <w:lang w:val="en-US"/>
        </w:rPr>
      </w:pPr>
      <w:r w:rsidRPr="00EB43B1">
        <w:rPr>
          <w:sz w:val="24"/>
          <w:szCs w:val="24"/>
          <w:lang w:val="en-US"/>
        </w:rPr>
        <w:t xml:space="preserve">Finally, future research could explore cross-market </w:t>
      </w:r>
      <w:proofErr w:type="spellStart"/>
      <w:r w:rsidRPr="00EB43B1">
        <w:rPr>
          <w:sz w:val="24"/>
          <w:szCs w:val="24"/>
          <w:lang w:val="en-US"/>
        </w:rPr>
        <w:t>generalisation</w:t>
      </w:r>
      <w:proofErr w:type="spellEnd"/>
      <w:r w:rsidRPr="00EB43B1">
        <w:rPr>
          <w:sz w:val="24"/>
          <w:szCs w:val="24"/>
          <w:lang w:val="en-US"/>
        </w:rPr>
        <w:t xml:space="preserve"> by applying similar methodologies to other emerging markets. Comparative analysis across regions would provide valuable insight into how market structure influences the effectiveness of machine learning in factor timing.</w:t>
      </w:r>
    </w:p>
    <w:p w14:paraId="035CB5C3" w14:textId="77777777" w:rsidR="00F31B7C" w:rsidRPr="00EB43B1" w:rsidRDefault="00F31B7C" w:rsidP="00F37EFC">
      <w:pPr>
        <w:rPr>
          <w:sz w:val="24"/>
          <w:szCs w:val="24"/>
          <w:lang w:val="en-US"/>
        </w:rPr>
      </w:pPr>
    </w:p>
    <w:p w14:paraId="724A203C" w14:textId="49DCC5D0" w:rsidR="00EB43B1" w:rsidRPr="00EB43B1" w:rsidRDefault="00EB43B1" w:rsidP="00F37EFC">
      <w:pPr>
        <w:rPr>
          <w:b/>
          <w:bCs/>
          <w:sz w:val="24"/>
          <w:szCs w:val="24"/>
          <w:lang w:val="en-US"/>
        </w:rPr>
      </w:pPr>
      <w:r w:rsidRPr="00EB43B1">
        <w:rPr>
          <w:b/>
          <w:bCs/>
          <w:sz w:val="24"/>
          <w:szCs w:val="24"/>
          <w:lang w:val="en-US"/>
        </w:rPr>
        <w:t>Concluding remarks</w:t>
      </w:r>
    </w:p>
    <w:p w14:paraId="20C39323" w14:textId="77777777" w:rsidR="00EB43B1" w:rsidRPr="00EB43B1" w:rsidRDefault="00EB43B1" w:rsidP="00F37EFC">
      <w:pPr>
        <w:rPr>
          <w:sz w:val="24"/>
          <w:szCs w:val="24"/>
          <w:lang w:val="en-US"/>
        </w:rPr>
      </w:pPr>
      <w:r w:rsidRPr="00EB43B1">
        <w:rPr>
          <w:sz w:val="24"/>
          <w:szCs w:val="24"/>
          <w:lang w:val="en-US"/>
        </w:rPr>
        <w:t>This study provides empirical evidence that machine learning techniques can enhance the prediction of relative style factor performance in the South African equity market. By comparing linear, semi-parametric, and nonlinear models within a rigorous validation framework, the research demonstrates that increased model flexibility can yield meaningful improvements in predictive performance.</w:t>
      </w:r>
    </w:p>
    <w:p w14:paraId="09F06A94" w14:textId="77777777" w:rsidR="00EB43B1" w:rsidRPr="00EB43B1" w:rsidRDefault="00EB43B1" w:rsidP="00F37EFC">
      <w:pPr>
        <w:rPr>
          <w:sz w:val="24"/>
          <w:szCs w:val="24"/>
          <w:lang w:val="en-US"/>
        </w:rPr>
      </w:pPr>
      <w:r w:rsidRPr="00EB43B1">
        <w:rPr>
          <w:sz w:val="24"/>
          <w:szCs w:val="24"/>
          <w:lang w:val="en-US"/>
        </w:rPr>
        <w:t>At the same time, the results underscore the importance of disciplined methodological design. Robust validation procedures, careful feature construction, and economically grounded interpretation are essential to ensure that machine learning applications in finance produce reliable and actionable insights.</w:t>
      </w:r>
    </w:p>
    <w:p w14:paraId="73796129" w14:textId="31BD1438" w:rsidR="00657D71" w:rsidRPr="0050755E" w:rsidRDefault="00EB43B1" w:rsidP="00F37EFC">
      <w:pPr>
        <w:rPr>
          <w:sz w:val="24"/>
          <w:szCs w:val="24"/>
          <w:lang w:val="en-US"/>
        </w:rPr>
        <w:sectPr w:rsidR="00657D71" w:rsidRPr="0050755E" w:rsidSect="00C4124E">
          <w:headerReference w:type="default" r:id="rId66"/>
          <w:pgSz w:w="11906" w:h="16838"/>
          <w:pgMar w:top="1440" w:right="1440" w:bottom="1440" w:left="1440" w:header="708" w:footer="708" w:gutter="0"/>
          <w:cols w:space="708"/>
          <w:docGrid w:linePitch="360"/>
        </w:sectPr>
      </w:pPr>
      <w:r w:rsidRPr="00EB43B1">
        <w:rPr>
          <w:sz w:val="24"/>
          <w:szCs w:val="24"/>
          <w:lang w:val="en-US"/>
        </w:rPr>
        <w:t>Overall, the findings contribute to the growing literature on financial machine learning and highlight the potential of data-driven approaches for understanding the complex dynamics of factor premia in emerging markets</w:t>
      </w:r>
    </w:p>
    <w:p w14:paraId="6D9057FD" w14:textId="77777777" w:rsidR="001233CF" w:rsidRPr="000E4C64" w:rsidRDefault="001233CF" w:rsidP="000E4C64">
      <w:pPr>
        <w:spacing w:before="0" w:after="200" w:line="276" w:lineRule="auto"/>
        <w:jc w:val="left"/>
        <w:rPr>
          <w:rFonts w:ascii="Cambria" w:eastAsia="MS Mincho" w:hAnsi="Cambria" w:cs="Times New Roman"/>
          <w:kern w:val="0"/>
          <w:lang w:val="en-US"/>
          <w14:ligatures w14:val="none"/>
        </w:rPr>
      </w:pPr>
      <w:bookmarkStart w:id="110" w:name="_Appendix_A:_Feature"/>
      <w:bookmarkEnd w:id="110"/>
    </w:p>
    <w:p w14:paraId="05DE2BAB" w14:textId="69A2943E" w:rsidR="0070233C" w:rsidRPr="004E1EA9" w:rsidRDefault="0070233C" w:rsidP="000E4C64">
      <w:pPr>
        <w:keepNext/>
        <w:keepLines/>
        <w:spacing w:before="480" w:after="0" w:line="276" w:lineRule="auto"/>
        <w:jc w:val="left"/>
        <w:outlineLvl w:val="0"/>
        <w:sectPr w:rsidR="0070233C" w:rsidRPr="004E1EA9" w:rsidSect="000E3A13">
          <w:headerReference w:type="default" r:id="rId67"/>
          <w:pgSz w:w="11906" w:h="16838"/>
          <w:pgMar w:top="1440" w:right="1440" w:bottom="1440" w:left="1440" w:header="708" w:footer="708" w:gutter="0"/>
          <w:cols w:space="708"/>
          <w:titlePg/>
          <w:docGrid w:linePitch="360"/>
        </w:sectPr>
      </w:pPr>
    </w:p>
    <w:p w14:paraId="367FA81A" w14:textId="250E86F4" w:rsidR="008347C1" w:rsidRPr="008347C1" w:rsidRDefault="008347C1" w:rsidP="007464CF">
      <w:pPr>
        <w:pStyle w:val="Heading1"/>
      </w:pPr>
      <w:bookmarkStart w:id="111" w:name="_Toc69426789"/>
      <w:bookmarkStart w:id="112" w:name="_Toc69426992"/>
      <w:bookmarkStart w:id="113" w:name="_Toc69454451"/>
      <w:bookmarkStart w:id="114" w:name="_Toc69465731"/>
      <w:bookmarkStart w:id="115" w:name="_Toc223935870"/>
      <w:r w:rsidRPr="007464CF">
        <w:lastRenderedPageBreak/>
        <w:t>References</w:t>
      </w:r>
      <w:bookmarkEnd w:id="111"/>
      <w:bookmarkEnd w:id="112"/>
      <w:bookmarkEnd w:id="113"/>
      <w:bookmarkEnd w:id="114"/>
      <w:bookmarkEnd w:id="115"/>
    </w:p>
    <w:tbl>
      <w:tblPr>
        <w:tblpPr w:leftFromText="180" w:rightFromText="180" w:vertAnchor="text" w:horzAnchor="margin" w:tblpY="589"/>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593"/>
      </w:tblGrid>
      <w:tr w:rsidR="00FE4782" w14:paraId="3A643C1A" w14:textId="77777777" w:rsidTr="00FE4782">
        <w:trPr>
          <w:tblCellSpacing w:w="15" w:type="dxa"/>
        </w:trPr>
        <w:tc>
          <w:tcPr>
            <w:tcW w:w="215" w:type="pct"/>
            <w:hideMark/>
          </w:tcPr>
          <w:p w14:paraId="1B10A3D4" w14:textId="77777777" w:rsidR="00FE4782" w:rsidRDefault="00FE4782" w:rsidP="00FE4782">
            <w:pPr>
              <w:pStyle w:val="Bibliography"/>
              <w:rPr>
                <w:noProof/>
                <w:sz w:val="24"/>
                <w:szCs w:val="24"/>
              </w:rPr>
            </w:pPr>
            <w:bookmarkStart w:id="116" w:name="_Toc214922417"/>
            <w:r>
              <w:rPr>
                <w:noProof/>
              </w:rPr>
              <w:t xml:space="preserve">[1] </w:t>
            </w:r>
          </w:p>
        </w:tc>
        <w:tc>
          <w:tcPr>
            <w:tcW w:w="0" w:type="auto"/>
            <w:hideMark/>
          </w:tcPr>
          <w:p w14:paraId="6869B57C" w14:textId="77777777" w:rsidR="00FE4782" w:rsidRDefault="00FE4782" w:rsidP="00FE4782">
            <w:pPr>
              <w:pStyle w:val="Bibliography"/>
              <w:rPr>
                <w:noProof/>
              </w:rPr>
            </w:pPr>
            <w:r>
              <w:rPr>
                <w:noProof/>
              </w:rPr>
              <w:t xml:space="preserve">Y. Han, “Machine Learning Based Portfolio Analysis,” </w:t>
            </w:r>
            <w:r>
              <w:rPr>
                <w:i/>
                <w:iCs/>
                <w:noProof/>
              </w:rPr>
              <w:t xml:space="preserve">Highlights in Business, Economics and Management, </w:t>
            </w:r>
            <w:r>
              <w:rPr>
                <w:noProof/>
              </w:rPr>
              <w:t xml:space="preserve">vol. 44, no. 1, p. 1, 2024. </w:t>
            </w:r>
          </w:p>
        </w:tc>
      </w:tr>
      <w:tr w:rsidR="00FE4782" w14:paraId="753B9415" w14:textId="77777777" w:rsidTr="00FE4782">
        <w:trPr>
          <w:tblCellSpacing w:w="15" w:type="dxa"/>
        </w:trPr>
        <w:tc>
          <w:tcPr>
            <w:tcW w:w="215" w:type="pct"/>
            <w:hideMark/>
          </w:tcPr>
          <w:p w14:paraId="3262740F" w14:textId="77777777" w:rsidR="00FE4782" w:rsidRDefault="00FE4782" w:rsidP="00FE4782">
            <w:pPr>
              <w:pStyle w:val="Bibliography"/>
              <w:rPr>
                <w:noProof/>
              </w:rPr>
            </w:pPr>
            <w:r>
              <w:rPr>
                <w:noProof/>
              </w:rPr>
              <w:t xml:space="preserve">[2] </w:t>
            </w:r>
          </w:p>
        </w:tc>
        <w:tc>
          <w:tcPr>
            <w:tcW w:w="0" w:type="auto"/>
            <w:hideMark/>
          </w:tcPr>
          <w:p w14:paraId="060B2949" w14:textId="77777777" w:rsidR="00FE4782" w:rsidRDefault="00FE4782" w:rsidP="00FE4782">
            <w:pPr>
              <w:pStyle w:val="Bibliography"/>
              <w:rPr>
                <w:noProof/>
              </w:rPr>
            </w:pPr>
            <w:r>
              <w:rPr>
                <w:noProof/>
              </w:rPr>
              <w:t xml:space="preserve">K. Saetia and J. Yokrattanasak, “Stock Movement Prediction Using Machine Learning Based on Technical Indicators and Google Trend Searches in Thailand,” </w:t>
            </w:r>
            <w:r>
              <w:rPr>
                <w:i/>
                <w:iCs/>
                <w:noProof/>
              </w:rPr>
              <w:t xml:space="preserve">International Journal of Financial Studies, </w:t>
            </w:r>
            <w:r>
              <w:rPr>
                <w:noProof/>
              </w:rPr>
              <w:t xml:space="preserve">vol. 11, no. 5, p. 1, 2022. </w:t>
            </w:r>
          </w:p>
        </w:tc>
      </w:tr>
      <w:tr w:rsidR="00FE4782" w14:paraId="69AF3E54" w14:textId="77777777" w:rsidTr="00FE4782">
        <w:trPr>
          <w:tblCellSpacing w:w="15" w:type="dxa"/>
        </w:trPr>
        <w:tc>
          <w:tcPr>
            <w:tcW w:w="215" w:type="pct"/>
            <w:hideMark/>
          </w:tcPr>
          <w:p w14:paraId="09ACDD2C" w14:textId="77777777" w:rsidR="00FE4782" w:rsidRDefault="00FE4782" w:rsidP="00FE4782">
            <w:pPr>
              <w:pStyle w:val="Bibliography"/>
              <w:rPr>
                <w:noProof/>
              </w:rPr>
            </w:pPr>
            <w:r>
              <w:rPr>
                <w:noProof/>
              </w:rPr>
              <w:t xml:space="preserve">[3] </w:t>
            </w:r>
          </w:p>
        </w:tc>
        <w:tc>
          <w:tcPr>
            <w:tcW w:w="0" w:type="auto"/>
            <w:hideMark/>
          </w:tcPr>
          <w:p w14:paraId="47AD980E" w14:textId="77777777" w:rsidR="00FE4782" w:rsidRDefault="00FE4782" w:rsidP="00FE4782">
            <w:pPr>
              <w:pStyle w:val="Bibliography"/>
              <w:rPr>
                <w:noProof/>
              </w:rPr>
            </w:pPr>
            <w:r>
              <w:rPr>
                <w:noProof/>
              </w:rPr>
              <w:t xml:space="preserve">Y. Fang, Y. Chen and H. Ren, “A Factor Pricing Model Based on Machine Learning Algorithm,” </w:t>
            </w:r>
            <w:r>
              <w:rPr>
                <w:i/>
                <w:iCs/>
                <w:noProof/>
              </w:rPr>
              <w:t xml:space="preserve">Social Science Research Network, </w:t>
            </w:r>
            <w:r>
              <w:rPr>
                <w:noProof/>
              </w:rPr>
              <w:t xml:space="preserve">vol. 1, no. 1, p. 1, 2022. </w:t>
            </w:r>
          </w:p>
        </w:tc>
      </w:tr>
      <w:tr w:rsidR="00FE4782" w14:paraId="13AE5EC0" w14:textId="77777777" w:rsidTr="00FE4782">
        <w:trPr>
          <w:tblCellSpacing w:w="15" w:type="dxa"/>
        </w:trPr>
        <w:tc>
          <w:tcPr>
            <w:tcW w:w="215" w:type="pct"/>
            <w:hideMark/>
          </w:tcPr>
          <w:p w14:paraId="02F71647" w14:textId="77777777" w:rsidR="00FE4782" w:rsidRDefault="00FE4782" w:rsidP="00FE4782">
            <w:pPr>
              <w:pStyle w:val="Bibliography"/>
              <w:rPr>
                <w:noProof/>
              </w:rPr>
            </w:pPr>
            <w:r>
              <w:rPr>
                <w:noProof/>
              </w:rPr>
              <w:t xml:space="preserve">[4] </w:t>
            </w:r>
          </w:p>
        </w:tc>
        <w:tc>
          <w:tcPr>
            <w:tcW w:w="0" w:type="auto"/>
            <w:hideMark/>
          </w:tcPr>
          <w:p w14:paraId="5C1E5BA3" w14:textId="77777777" w:rsidR="00FE4782" w:rsidRDefault="00FE4782" w:rsidP="00FE4782">
            <w:pPr>
              <w:pStyle w:val="Bibliography"/>
              <w:rPr>
                <w:noProof/>
              </w:rPr>
            </w:pPr>
            <w:r>
              <w:rPr>
                <w:noProof/>
              </w:rPr>
              <w:t xml:space="preserve">N. Sulaiman and J. Labadin, “Improved Feature Selection Based on Mutual Information for Regression Tasks,” </w:t>
            </w:r>
            <w:r>
              <w:rPr>
                <w:i/>
                <w:iCs/>
                <w:noProof/>
              </w:rPr>
              <w:t xml:space="preserve">Indonesian Journal of Electrical Engineering and Computer Science, </w:t>
            </w:r>
            <w:r>
              <w:rPr>
                <w:noProof/>
              </w:rPr>
              <w:t xml:space="preserve">vol. 4, no. 1, pp. 95-104, 2016. </w:t>
            </w:r>
          </w:p>
        </w:tc>
      </w:tr>
      <w:tr w:rsidR="00FE4782" w14:paraId="3E5F2DD4" w14:textId="77777777" w:rsidTr="00FE4782">
        <w:trPr>
          <w:tblCellSpacing w:w="15" w:type="dxa"/>
        </w:trPr>
        <w:tc>
          <w:tcPr>
            <w:tcW w:w="215" w:type="pct"/>
            <w:hideMark/>
          </w:tcPr>
          <w:p w14:paraId="2375B0C3" w14:textId="77777777" w:rsidR="00FE4782" w:rsidRDefault="00FE4782" w:rsidP="00FE4782">
            <w:pPr>
              <w:pStyle w:val="Bibliography"/>
              <w:rPr>
                <w:noProof/>
              </w:rPr>
            </w:pPr>
            <w:r>
              <w:rPr>
                <w:noProof/>
              </w:rPr>
              <w:t xml:space="preserve">[5] </w:t>
            </w:r>
          </w:p>
        </w:tc>
        <w:tc>
          <w:tcPr>
            <w:tcW w:w="0" w:type="auto"/>
            <w:hideMark/>
          </w:tcPr>
          <w:p w14:paraId="750AE77A" w14:textId="77777777" w:rsidR="00FE4782" w:rsidRDefault="00FE4782" w:rsidP="00FE4782">
            <w:pPr>
              <w:pStyle w:val="Bibliography"/>
              <w:rPr>
                <w:noProof/>
              </w:rPr>
            </w:pPr>
            <w:r>
              <w:rPr>
                <w:noProof/>
              </w:rPr>
              <w:t xml:space="preserve">M. Lopez de Prado, Advances in Financial Machine Learning, 1 ed., New York: John Wiley &amp; Sons, 2018. </w:t>
            </w:r>
          </w:p>
        </w:tc>
      </w:tr>
      <w:tr w:rsidR="00FE4782" w14:paraId="215A87B3" w14:textId="77777777" w:rsidTr="00FE4782">
        <w:trPr>
          <w:tblCellSpacing w:w="15" w:type="dxa"/>
        </w:trPr>
        <w:tc>
          <w:tcPr>
            <w:tcW w:w="215" w:type="pct"/>
            <w:hideMark/>
          </w:tcPr>
          <w:p w14:paraId="646DF741" w14:textId="77777777" w:rsidR="00FE4782" w:rsidRDefault="00FE4782" w:rsidP="00FE4782">
            <w:pPr>
              <w:pStyle w:val="Bibliography"/>
              <w:rPr>
                <w:noProof/>
              </w:rPr>
            </w:pPr>
            <w:r>
              <w:rPr>
                <w:noProof/>
              </w:rPr>
              <w:t xml:space="preserve">[6] </w:t>
            </w:r>
          </w:p>
        </w:tc>
        <w:tc>
          <w:tcPr>
            <w:tcW w:w="0" w:type="auto"/>
            <w:hideMark/>
          </w:tcPr>
          <w:p w14:paraId="69B35F43" w14:textId="77777777" w:rsidR="00FE4782" w:rsidRDefault="00FE4782" w:rsidP="00FE4782">
            <w:pPr>
              <w:pStyle w:val="Bibliography"/>
              <w:rPr>
                <w:noProof/>
              </w:rPr>
            </w:pPr>
            <w:r>
              <w:rPr>
                <w:noProof/>
              </w:rPr>
              <w:t xml:space="preserve">C. Krier, D. François, F. Rossi and M. Verleysen, “Feature clustering and mutual information for the selection of variables in spectral data,” Bruges, 2007. </w:t>
            </w:r>
          </w:p>
        </w:tc>
      </w:tr>
      <w:tr w:rsidR="00FE4782" w14:paraId="67D7277F" w14:textId="77777777" w:rsidTr="00FE4782">
        <w:trPr>
          <w:tblCellSpacing w:w="15" w:type="dxa"/>
        </w:trPr>
        <w:tc>
          <w:tcPr>
            <w:tcW w:w="215" w:type="pct"/>
            <w:hideMark/>
          </w:tcPr>
          <w:p w14:paraId="2914A942" w14:textId="77777777" w:rsidR="00FE4782" w:rsidRDefault="00FE4782" w:rsidP="00FE4782">
            <w:pPr>
              <w:pStyle w:val="Bibliography"/>
              <w:rPr>
                <w:noProof/>
              </w:rPr>
            </w:pPr>
            <w:r>
              <w:rPr>
                <w:noProof/>
              </w:rPr>
              <w:t xml:space="preserve">[7] </w:t>
            </w:r>
          </w:p>
        </w:tc>
        <w:tc>
          <w:tcPr>
            <w:tcW w:w="0" w:type="auto"/>
            <w:hideMark/>
          </w:tcPr>
          <w:p w14:paraId="18AE0A8B" w14:textId="77777777" w:rsidR="00FE4782" w:rsidRDefault="00FE4782" w:rsidP="00FE4782">
            <w:pPr>
              <w:pStyle w:val="Bibliography"/>
              <w:rPr>
                <w:noProof/>
              </w:rPr>
            </w:pPr>
            <w:r>
              <w:rPr>
                <w:noProof/>
              </w:rPr>
              <w:t xml:space="preserve">M. Beraha, A. M. Metelli, M. Papini, A. Tirinzoni and M. &amp; Restelli, “Feature Selection via Mutual Information: New Theoretical Insights,” Bologna and Italy., 2019. </w:t>
            </w:r>
          </w:p>
        </w:tc>
      </w:tr>
      <w:tr w:rsidR="00FE4782" w14:paraId="4D903EC6" w14:textId="77777777" w:rsidTr="00FE4782">
        <w:trPr>
          <w:tblCellSpacing w:w="15" w:type="dxa"/>
        </w:trPr>
        <w:tc>
          <w:tcPr>
            <w:tcW w:w="215" w:type="pct"/>
            <w:hideMark/>
          </w:tcPr>
          <w:p w14:paraId="44132B66" w14:textId="77777777" w:rsidR="00FE4782" w:rsidRDefault="00FE4782" w:rsidP="00FE4782">
            <w:pPr>
              <w:pStyle w:val="Bibliography"/>
              <w:rPr>
                <w:noProof/>
              </w:rPr>
            </w:pPr>
            <w:r>
              <w:rPr>
                <w:noProof/>
              </w:rPr>
              <w:t xml:space="preserve">[8] </w:t>
            </w:r>
          </w:p>
        </w:tc>
        <w:tc>
          <w:tcPr>
            <w:tcW w:w="0" w:type="auto"/>
            <w:hideMark/>
          </w:tcPr>
          <w:p w14:paraId="2E74AFFD" w14:textId="77777777" w:rsidR="00FE4782" w:rsidRDefault="00FE4782" w:rsidP="00FE4782">
            <w:pPr>
              <w:pStyle w:val="Bibliography"/>
              <w:rPr>
                <w:noProof/>
              </w:rPr>
            </w:pPr>
            <w:r>
              <w:rPr>
                <w:noProof/>
              </w:rPr>
              <w:t xml:space="preserve">S. Liu, J. Li, D. Liu and T. Wen, “Improving Mutual Information based Feature Selection by Boosting Unique Relevance,” </w:t>
            </w:r>
            <w:r>
              <w:rPr>
                <w:i/>
                <w:iCs/>
                <w:noProof/>
              </w:rPr>
              <w:t xml:space="preserve">Journal of Artificial Intelligence Research, </w:t>
            </w:r>
            <w:r>
              <w:rPr>
                <w:noProof/>
              </w:rPr>
              <w:t xml:space="preserve">vol. 82, no. 1, pp. 129-156, 2025. </w:t>
            </w:r>
          </w:p>
        </w:tc>
      </w:tr>
      <w:tr w:rsidR="00FE4782" w14:paraId="7EA0AC76" w14:textId="77777777" w:rsidTr="00FE4782">
        <w:trPr>
          <w:tblCellSpacing w:w="15" w:type="dxa"/>
        </w:trPr>
        <w:tc>
          <w:tcPr>
            <w:tcW w:w="215" w:type="pct"/>
            <w:hideMark/>
          </w:tcPr>
          <w:p w14:paraId="31C4FECF" w14:textId="77777777" w:rsidR="00FE4782" w:rsidRDefault="00FE4782" w:rsidP="00FE4782">
            <w:pPr>
              <w:pStyle w:val="Bibliography"/>
              <w:rPr>
                <w:noProof/>
              </w:rPr>
            </w:pPr>
            <w:r>
              <w:rPr>
                <w:noProof/>
              </w:rPr>
              <w:t xml:space="preserve">[9] </w:t>
            </w:r>
          </w:p>
        </w:tc>
        <w:tc>
          <w:tcPr>
            <w:tcW w:w="0" w:type="auto"/>
            <w:hideMark/>
          </w:tcPr>
          <w:p w14:paraId="6D700C9C" w14:textId="77777777" w:rsidR="00FE4782" w:rsidRDefault="00FE4782" w:rsidP="00FE4782">
            <w:pPr>
              <w:pStyle w:val="Bibliography"/>
              <w:rPr>
                <w:noProof/>
              </w:rPr>
            </w:pPr>
            <w:r>
              <w:rPr>
                <w:noProof/>
              </w:rPr>
              <w:t xml:space="preserve">D. Hosmer, S. Lemeshow and R. Sturdivant, Applied Logisitc Regression, 3 ed., Hoboken: Wiley, 2013. </w:t>
            </w:r>
          </w:p>
        </w:tc>
      </w:tr>
      <w:tr w:rsidR="00FE4782" w14:paraId="3D3A2F84" w14:textId="77777777" w:rsidTr="00FE4782">
        <w:trPr>
          <w:tblCellSpacing w:w="15" w:type="dxa"/>
        </w:trPr>
        <w:tc>
          <w:tcPr>
            <w:tcW w:w="215" w:type="pct"/>
            <w:hideMark/>
          </w:tcPr>
          <w:p w14:paraId="75052B5E" w14:textId="77777777" w:rsidR="00FE4782" w:rsidRDefault="00FE4782" w:rsidP="00FE4782">
            <w:pPr>
              <w:pStyle w:val="Bibliography"/>
              <w:rPr>
                <w:noProof/>
              </w:rPr>
            </w:pPr>
            <w:r>
              <w:rPr>
                <w:noProof/>
              </w:rPr>
              <w:t xml:space="preserve">[10] </w:t>
            </w:r>
          </w:p>
        </w:tc>
        <w:tc>
          <w:tcPr>
            <w:tcW w:w="0" w:type="auto"/>
            <w:hideMark/>
          </w:tcPr>
          <w:p w14:paraId="625DA2C4" w14:textId="77777777" w:rsidR="00FE4782" w:rsidRDefault="00FE4782" w:rsidP="00FE4782">
            <w:pPr>
              <w:pStyle w:val="Bibliography"/>
              <w:rPr>
                <w:noProof/>
              </w:rPr>
            </w:pPr>
            <w:r>
              <w:rPr>
                <w:noProof/>
              </w:rPr>
              <w:t xml:space="preserve">G. James, D. Witten, T. Hastie and R. Tibshirani, An Introduction to Statistical Learning, 2 ed., New York: Springer, 2021. </w:t>
            </w:r>
          </w:p>
        </w:tc>
      </w:tr>
      <w:tr w:rsidR="00FE4782" w14:paraId="02883FF2" w14:textId="77777777" w:rsidTr="00FE4782">
        <w:trPr>
          <w:tblCellSpacing w:w="15" w:type="dxa"/>
        </w:trPr>
        <w:tc>
          <w:tcPr>
            <w:tcW w:w="215" w:type="pct"/>
            <w:hideMark/>
          </w:tcPr>
          <w:p w14:paraId="7C3DAD85" w14:textId="77777777" w:rsidR="00FE4782" w:rsidRDefault="00FE4782" w:rsidP="00FE4782">
            <w:pPr>
              <w:pStyle w:val="Bibliography"/>
              <w:rPr>
                <w:noProof/>
              </w:rPr>
            </w:pPr>
            <w:r>
              <w:rPr>
                <w:noProof/>
              </w:rPr>
              <w:t xml:space="preserve">[11] </w:t>
            </w:r>
          </w:p>
        </w:tc>
        <w:tc>
          <w:tcPr>
            <w:tcW w:w="0" w:type="auto"/>
            <w:hideMark/>
          </w:tcPr>
          <w:p w14:paraId="6536CDF6" w14:textId="77777777" w:rsidR="00FE4782" w:rsidRDefault="00FE4782" w:rsidP="00FE4782">
            <w:pPr>
              <w:pStyle w:val="Bibliography"/>
              <w:rPr>
                <w:noProof/>
              </w:rPr>
            </w:pPr>
            <w:r>
              <w:rPr>
                <w:noProof/>
              </w:rPr>
              <w:t xml:space="preserve">H. Zou and T. Hastie, “Regularization and variable selection via the elastic net,” </w:t>
            </w:r>
            <w:r>
              <w:rPr>
                <w:i/>
                <w:iCs/>
                <w:noProof/>
              </w:rPr>
              <w:t xml:space="preserve">Journal of the Royal Statistical Society: Series B (Statistical Methodology), </w:t>
            </w:r>
            <w:r>
              <w:rPr>
                <w:noProof/>
              </w:rPr>
              <w:t xml:space="preserve">vol. 67, no. 2, pp. 301-320, 2005. </w:t>
            </w:r>
          </w:p>
        </w:tc>
      </w:tr>
      <w:tr w:rsidR="00FE4782" w14:paraId="34C87638" w14:textId="77777777" w:rsidTr="00FE4782">
        <w:trPr>
          <w:tblCellSpacing w:w="15" w:type="dxa"/>
        </w:trPr>
        <w:tc>
          <w:tcPr>
            <w:tcW w:w="215" w:type="pct"/>
            <w:hideMark/>
          </w:tcPr>
          <w:p w14:paraId="4009D7C5" w14:textId="77777777" w:rsidR="00FE4782" w:rsidRDefault="00FE4782" w:rsidP="00FE4782">
            <w:pPr>
              <w:pStyle w:val="Bibliography"/>
              <w:rPr>
                <w:noProof/>
              </w:rPr>
            </w:pPr>
            <w:r>
              <w:rPr>
                <w:noProof/>
              </w:rPr>
              <w:t xml:space="preserve">[12] </w:t>
            </w:r>
          </w:p>
        </w:tc>
        <w:tc>
          <w:tcPr>
            <w:tcW w:w="0" w:type="auto"/>
            <w:hideMark/>
          </w:tcPr>
          <w:p w14:paraId="54A76487" w14:textId="77777777" w:rsidR="00FE4782" w:rsidRDefault="00FE4782" w:rsidP="00FE4782">
            <w:pPr>
              <w:pStyle w:val="Bibliography"/>
              <w:rPr>
                <w:noProof/>
              </w:rPr>
            </w:pPr>
            <w:r>
              <w:rPr>
                <w:noProof/>
              </w:rPr>
              <w:t xml:space="preserve">R. Tibshirina, “Regression shrinkage and selection via the lasso,” </w:t>
            </w:r>
            <w:r>
              <w:rPr>
                <w:i/>
                <w:iCs/>
                <w:noProof/>
              </w:rPr>
              <w:t xml:space="preserve">ournal of the Royal Statistical Society: Series B, </w:t>
            </w:r>
            <w:r>
              <w:rPr>
                <w:noProof/>
              </w:rPr>
              <w:t xml:space="preserve">vol. 58, no. 1, pp. 267-288, 1996. </w:t>
            </w:r>
          </w:p>
        </w:tc>
      </w:tr>
      <w:tr w:rsidR="00FE4782" w14:paraId="455D9C1B" w14:textId="77777777" w:rsidTr="00FE4782">
        <w:trPr>
          <w:tblCellSpacing w:w="15" w:type="dxa"/>
        </w:trPr>
        <w:tc>
          <w:tcPr>
            <w:tcW w:w="215" w:type="pct"/>
            <w:hideMark/>
          </w:tcPr>
          <w:p w14:paraId="096C20C2" w14:textId="77777777" w:rsidR="00FE4782" w:rsidRDefault="00FE4782" w:rsidP="00FE4782">
            <w:pPr>
              <w:pStyle w:val="Bibliography"/>
              <w:rPr>
                <w:noProof/>
              </w:rPr>
            </w:pPr>
            <w:r>
              <w:rPr>
                <w:noProof/>
              </w:rPr>
              <w:t xml:space="preserve">[13] </w:t>
            </w:r>
          </w:p>
        </w:tc>
        <w:tc>
          <w:tcPr>
            <w:tcW w:w="0" w:type="auto"/>
            <w:hideMark/>
          </w:tcPr>
          <w:p w14:paraId="143160DC" w14:textId="77777777" w:rsidR="00FE4782" w:rsidRDefault="00FE4782" w:rsidP="00FE4782">
            <w:pPr>
              <w:pStyle w:val="Bibliography"/>
              <w:rPr>
                <w:noProof/>
              </w:rPr>
            </w:pPr>
            <w:r>
              <w:rPr>
                <w:noProof/>
              </w:rPr>
              <w:t xml:space="preserve">T. J. Hastie and R. Tibshirani, “Generalized Additive Models,” </w:t>
            </w:r>
            <w:r>
              <w:rPr>
                <w:i/>
                <w:iCs/>
                <w:noProof/>
              </w:rPr>
              <w:t xml:space="preserve">Statistical Science, </w:t>
            </w:r>
            <w:r>
              <w:rPr>
                <w:noProof/>
              </w:rPr>
              <w:t xml:space="preserve">vol. 1, no. 3, pp. 297-310, 1986. </w:t>
            </w:r>
          </w:p>
        </w:tc>
      </w:tr>
      <w:tr w:rsidR="00FE4782" w14:paraId="527481CF" w14:textId="77777777" w:rsidTr="00FE4782">
        <w:trPr>
          <w:tblCellSpacing w:w="15" w:type="dxa"/>
        </w:trPr>
        <w:tc>
          <w:tcPr>
            <w:tcW w:w="215" w:type="pct"/>
            <w:hideMark/>
          </w:tcPr>
          <w:p w14:paraId="333A9CE3" w14:textId="77777777" w:rsidR="00FE4782" w:rsidRDefault="00FE4782" w:rsidP="00FE4782">
            <w:pPr>
              <w:pStyle w:val="Bibliography"/>
              <w:rPr>
                <w:noProof/>
              </w:rPr>
            </w:pPr>
            <w:r>
              <w:rPr>
                <w:noProof/>
              </w:rPr>
              <w:t xml:space="preserve">[14] </w:t>
            </w:r>
          </w:p>
        </w:tc>
        <w:tc>
          <w:tcPr>
            <w:tcW w:w="0" w:type="auto"/>
            <w:hideMark/>
          </w:tcPr>
          <w:p w14:paraId="6AA18B93" w14:textId="77777777" w:rsidR="00FE4782" w:rsidRDefault="00FE4782" w:rsidP="00FE4782">
            <w:pPr>
              <w:pStyle w:val="Bibliography"/>
              <w:rPr>
                <w:noProof/>
              </w:rPr>
            </w:pPr>
            <w:r>
              <w:rPr>
                <w:noProof/>
              </w:rPr>
              <w:t xml:space="preserve">L. Breiman, F. J, O. R and S. C, Classification and Regression Trees, 1 ed., New York: Chapman and Hall/CRC, 1984. </w:t>
            </w:r>
          </w:p>
        </w:tc>
      </w:tr>
      <w:tr w:rsidR="00FE4782" w14:paraId="5E49E7A6" w14:textId="77777777" w:rsidTr="00FE4782">
        <w:trPr>
          <w:tblCellSpacing w:w="15" w:type="dxa"/>
        </w:trPr>
        <w:tc>
          <w:tcPr>
            <w:tcW w:w="215" w:type="pct"/>
            <w:hideMark/>
          </w:tcPr>
          <w:p w14:paraId="5AA4C242" w14:textId="77777777" w:rsidR="00FE4782" w:rsidRDefault="00FE4782" w:rsidP="00FE4782">
            <w:pPr>
              <w:pStyle w:val="Bibliography"/>
              <w:rPr>
                <w:noProof/>
              </w:rPr>
            </w:pPr>
            <w:r>
              <w:rPr>
                <w:noProof/>
              </w:rPr>
              <w:lastRenderedPageBreak/>
              <w:t xml:space="preserve">[15] </w:t>
            </w:r>
          </w:p>
        </w:tc>
        <w:tc>
          <w:tcPr>
            <w:tcW w:w="0" w:type="auto"/>
            <w:hideMark/>
          </w:tcPr>
          <w:p w14:paraId="7DBD3291" w14:textId="77777777" w:rsidR="00FE4782" w:rsidRDefault="00FE4782" w:rsidP="00FE4782">
            <w:pPr>
              <w:pStyle w:val="Bibliography"/>
              <w:rPr>
                <w:noProof/>
              </w:rPr>
            </w:pPr>
            <w:r>
              <w:rPr>
                <w:noProof/>
              </w:rPr>
              <w:t xml:space="preserve">T. T. R. Hastie and J. Friedman, The Elements of Statisitcal Learning, 2 ed., New York: Springer, 2009. </w:t>
            </w:r>
          </w:p>
        </w:tc>
      </w:tr>
      <w:tr w:rsidR="00FE4782" w14:paraId="13E91380" w14:textId="77777777" w:rsidTr="00FE4782">
        <w:trPr>
          <w:tblCellSpacing w:w="15" w:type="dxa"/>
        </w:trPr>
        <w:tc>
          <w:tcPr>
            <w:tcW w:w="215" w:type="pct"/>
            <w:hideMark/>
          </w:tcPr>
          <w:p w14:paraId="5448B8A0" w14:textId="77777777" w:rsidR="00FE4782" w:rsidRDefault="00FE4782" w:rsidP="00FE4782">
            <w:pPr>
              <w:pStyle w:val="Bibliography"/>
              <w:rPr>
                <w:noProof/>
              </w:rPr>
            </w:pPr>
            <w:r>
              <w:rPr>
                <w:noProof/>
              </w:rPr>
              <w:t xml:space="preserve">[16] </w:t>
            </w:r>
          </w:p>
        </w:tc>
        <w:tc>
          <w:tcPr>
            <w:tcW w:w="0" w:type="auto"/>
            <w:hideMark/>
          </w:tcPr>
          <w:p w14:paraId="04DFAC7E" w14:textId="77777777" w:rsidR="00FE4782" w:rsidRDefault="00FE4782" w:rsidP="00FE4782">
            <w:pPr>
              <w:pStyle w:val="Bibliography"/>
              <w:rPr>
                <w:noProof/>
              </w:rPr>
            </w:pPr>
            <w:r>
              <w:rPr>
                <w:noProof/>
              </w:rPr>
              <w:t xml:space="preserve">J. Friedman, “Greedy function approximation: A gradient boosting machine.,” </w:t>
            </w:r>
            <w:r>
              <w:rPr>
                <w:i/>
                <w:iCs/>
                <w:noProof/>
              </w:rPr>
              <w:t xml:space="preserve">The Annals of Statistics, </w:t>
            </w:r>
            <w:r>
              <w:rPr>
                <w:noProof/>
              </w:rPr>
              <w:t xml:space="preserve">vol. 29, no. 5, pp. 1189-1232, 2001. </w:t>
            </w:r>
          </w:p>
        </w:tc>
      </w:tr>
      <w:tr w:rsidR="00FE4782" w14:paraId="69E5F801" w14:textId="77777777" w:rsidTr="00FE4782">
        <w:trPr>
          <w:tblCellSpacing w:w="15" w:type="dxa"/>
        </w:trPr>
        <w:tc>
          <w:tcPr>
            <w:tcW w:w="215" w:type="pct"/>
            <w:hideMark/>
          </w:tcPr>
          <w:p w14:paraId="6F9DD20A" w14:textId="77777777" w:rsidR="00FE4782" w:rsidRDefault="00FE4782" w:rsidP="00FE4782">
            <w:pPr>
              <w:pStyle w:val="Bibliography"/>
              <w:rPr>
                <w:noProof/>
              </w:rPr>
            </w:pPr>
            <w:r>
              <w:rPr>
                <w:noProof/>
              </w:rPr>
              <w:t xml:space="preserve">[17] </w:t>
            </w:r>
          </w:p>
        </w:tc>
        <w:tc>
          <w:tcPr>
            <w:tcW w:w="0" w:type="auto"/>
            <w:hideMark/>
          </w:tcPr>
          <w:p w14:paraId="148FC0D9" w14:textId="77777777" w:rsidR="00FE4782" w:rsidRDefault="00FE4782" w:rsidP="00FE4782">
            <w:pPr>
              <w:pStyle w:val="Bibliography"/>
              <w:rPr>
                <w:noProof/>
              </w:rPr>
            </w:pPr>
            <w:r>
              <w:rPr>
                <w:noProof/>
              </w:rPr>
              <w:t xml:space="preserve">B. L, “Bagging Predictors,” </w:t>
            </w:r>
            <w:r>
              <w:rPr>
                <w:i/>
                <w:iCs/>
                <w:noProof/>
              </w:rPr>
              <w:t xml:space="preserve">Machine Learning, </w:t>
            </w:r>
            <w:r>
              <w:rPr>
                <w:noProof/>
              </w:rPr>
              <w:t xml:space="preserve">vol. 24, no. 2, pp. 123-140, 1996. </w:t>
            </w:r>
          </w:p>
        </w:tc>
      </w:tr>
      <w:tr w:rsidR="00FE4782" w14:paraId="61948C55" w14:textId="77777777" w:rsidTr="00FE4782">
        <w:trPr>
          <w:tblCellSpacing w:w="15" w:type="dxa"/>
        </w:trPr>
        <w:tc>
          <w:tcPr>
            <w:tcW w:w="215" w:type="pct"/>
            <w:hideMark/>
          </w:tcPr>
          <w:p w14:paraId="366840E4" w14:textId="77777777" w:rsidR="00FE4782" w:rsidRDefault="00FE4782" w:rsidP="00FE4782">
            <w:pPr>
              <w:pStyle w:val="Bibliography"/>
              <w:rPr>
                <w:noProof/>
              </w:rPr>
            </w:pPr>
            <w:r>
              <w:rPr>
                <w:noProof/>
              </w:rPr>
              <w:t xml:space="preserve">[18] </w:t>
            </w:r>
          </w:p>
        </w:tc>
        <w:tc>
          <w:tcPr>
            <w:tcW w:w="0" w:type="auto"/>
            <w:hideMark/>
          </w:tcPr>
          <w:p w14:paraId="588E2E56" w14:textId="77777777" w:rsidR="00FE4782" w:rsidRDefault="00FE4782" w:rsidP="00FE4782">
            <w:pPr>
              <w:pStyle w:val="Bibliography"/>
              <w:rPr>
                <w:noProof/>
              </w:rPr>
            </w:pPr>
            <w:r>
              <w:rPr>
                <w:noProof/>
              </w:rPr>
              <w:t xml:space="preserve">T. Chen and C. Guestrin, “XGBoost: A Scalable Tree Boosting System,” San Francisco, 2016. </w:t>
            </w:r>
          </w:p>
        </w:tc>
      </w:tr>
      <w:tr w:rsidR="00FE4782" w14:paraId="65C07757" w14:textId="77777777" w:rsidTr="00FE4782">
        <w:trPr>
          <w:tblCellSpacing w:w="15" w:type="dxa"/>
        </w:trPr>
        <w:tc>
          <w:tcPr>
            <w:tcW w:w="215" w:type="pct"/>
            <w:hideMark/>
          </w:tcPr>
          <w:p w14:paraId="1AD872B8" w14:textId="77777777" w:rsidR="00FE4782" w:rsidRDefault="00FE4782" w:rsidP="00FE4782">
            <w:pPr>
              <w:pStyle w:val="Bibliography"/>
              <w:rPr>
                <w:noProof/>
              </w:rPr>
            </w:pPr>
            <w:r>
              <w:rPr>
                <w:noProof/>
              </w:rPr>
              <w:t xml:space="preserve">[19] </w:t>
            </w:r>
          </w:p>
        </w:tc>
        <w:tc>
          <w:tcPr>
            <w:tcW w:w="0" w:type="auto"/>
            <w:hideMark/>
          </w:tcPr>
          <w:p w14:paraId="7CB5CE83" w14:textId="77777777" w:rsidR="00FE4782" w:rsidRDefault="00FE4782" w:rsidP="00FE4782">
            <w:pPr>
              <w:pStyle w:val="Bibliography"/>
              <w:rPr>
                <w:noProof/>
              </w:rPr>
            </w:pPr>
            <w:r>
              <w:rPr>
                <w:noProof/>
              </w:rPr>
              <w:t>M. N. i. Alonso and V. Zoonekynd, “Equity Machine Factor Models,” Social Science Research Network, Abu Dhabi, 2022.</w:t>
            </w:r>
          </w:p>
        </w:tc>
      </w:tr>
      <w:tr w:rsidR="00FE4782" w14:paraId="4B53B33D" w14:textId="77777777" w:rsidTr="00FE4782">
        <w:trPr>
          <w:tblCellSpacing w:w="15" w:type="dxa"/>
        </w:trPr>
        <w:tc>
          <w:tcPr>
            <w:tcW w:w="215" w:type="pct"/>
            <w:hideMark/>
          </w:tcPr>
          <w:p w14:paraId="23AF3945" w14:textId="77777777" w:rsidR="00FE4782" w:rsidRDefault="00FE4782" w:rsidP="00FE4782">
            <w:pPr>
              <w:pStyle w:val="Bibliography"/>
              <w:rPr>
                <w:noProof/>
              </w:rPr>
            </w:pPr>
            <w:r>
              <w:rPr>
                <w:noProof/>
              </w:rPr>
              <w:t xml:space="preserve">[20] </w:t>
            </w:r>
          </w:p>
        </w:tc>
        <w:tc>
          <w:tcPr>
            <w:tcW w:w="0" w:type="auto"/>
            <w:hideMark/>
          </w:tcPr>
          <w:p w14:paraId="1434DECA" w14:textId="77777777" w:rsidR="00FE4782" w:rsidRDefault="00FE4782" w:rsidP="00FE4782">
            <w:pPr>
              <w:pStyle w:val="Bibliography"/>
              <w:rPr>
                <w:noProof/>
              </w:rPr>
            </w:pPr>
            <w:r>
              <w:rPr>
                <w:noProof/>
              </w:rPr>
              <w:t xml:space="preserve">H. Wu, X. Wei and X. Zhang, “Are Stock Returns Predictable in China? A Machine Learning Approach,” </w:t>
            </w:r>
            <w:r>
              <w:rPr>
                <w:i/>
                <w:iCs/>
                <w:noProof/>
              </w:rPr>
              <w:t xml:space="preserve">SSRN, </w:t>
            </w:r>
            <w:r>
              <w:rPr>
                <w:noProof/>
              </w:rPr>
              <w:t xml:space="preserve">vol. 1, no. 1, p. 1, 2021. </w:t>
            </w:r>
          </w:p>
        </w:tc>
      </w:tr>
      <w:tr w:rsidR="00FE4782" w14:paraId="63546D0C" w14:textId="77777777" w:rsidTr="00FE4782">
        <w:trPr>
          <w:tblCellSpacing w:w="15" w:type="dxa"/>
        </w:trPr>
        <w:tc>
          <w:tcPr>
            <w:tcW w:w="215" w:type="pct"/>
            <w:hideMark/>
          </w:tcPr>
          <w:p w14:paraId="65100C6A" w14:textId="77777777" w:rsidR="00FE4782" w:rsidRDefault="00FE4782" w:rsidP="00FE4782">
            <w:pPr>
              <w:pStyle w:val="Bibliography"/>
              <w:rPr>
                <w:noProof/>
              </w:rPr>
            </w:pPr>
            <w:r>
              <w:rPr>
                <w:noProof/>
              </w:rPr>
              <w:t xml:space="preserve">[21] </w:t>
            </w:r>
          </w:p>
        </w:tc>
        <w:tc>
          <w:tcPr>
            <w:tcW w:w="0" w:type="auto"/>
            <w:hideMark/>
          </w:tcPr>
          <w:p w14:paraId="33B935DF" w14:textId="77777777" w:rsidR="00FE4782" w:rsidRDefault="00FE4782" w:rsidP="00FE4782">
            <w:pPr>
              <w:pStyle w:val="Bibliography"/>
              <w:rPr>
                <w:noProof/>
              </w:rPr>
            </w:pPr>
            <w:r>
              <w:rPr>
                <w:noProof/>
              </w:rPr>
              <w:t xml:space="preserve">W. Wang, “A comparative study of traditional linear models and nonlinear neural network model on asset pricing,” China, 2023. </w:t>
            </w:r>
          </w:p>
        </w:tc>
      </w:tr>
      <w:tr w:rsidR="00FE4782" w14:paraId="166875BF" w14:textId="77777777" w:rsidTr="00FE4782">
        <w:trPr>
          <w:tblCellSpacing w:w="15" w:type="dxa"/>
        </w:trPr>
        <w:tc>
          <w:tcPr>
            <w:tcW w:w="215" w:type="pct"/>
            <w:hideMark/>
          </w:tcPr>
          <w:p w14:paraId="38E858AD" w14:textId="77777777" w:rsidR="00FE4782" w:rsidRDefault="00FE4782" w:rsidP="00FE4782">
            <w:pPr>
              <w:pStyle w:val="Bibliography"/>
              <w:rPr>
                <w:noProof/>
              </w:rPr>
            </w:pPr>
            <w:r>
              <w:rPr>
                <w:noProof/>
              </w:rPr>
              <w:t xml:space="preserve">[22] </w:t>
            </w:r>
          </w:p>
        </w:tc>
        <w:tc>
          <w:tcPr>
            <w:tcW w:w="0" w:type="auto"/>
            <w:hideMark/>
          </w:tcPr>
          <w:p w14:paraId="449EAD3A" w14:textId="77777777" w:rsidR="00FE4782" w:rsidRDefault="00FE4782" w:rsidP="00FE4782">
            <w:pPr>
              <w:pStyle w:val="Bibliography"/>
              <w:rPr>
                <w:noProof/>
              </w:rPr>
            </w:pPr>
            <w:r>
              <w:rPr>
                <w:noProof/>
              </w:rPr>
              <w:t xml:space="preserve">O. Tobek and M. Hronec, “Does It Pay to Follow Anomalies Research? Machine Learning Approach with International Evidence,” </w:t>
            </w:r>
            <w:r>
              <w:rPr>
                <w:i/>
                <w:iCs/>
                <w:noProof/>
              </w:rPr>
              <w:t xml:space="preserve">Journal of Financial Markets, </w:t>
            </w:r>
            <w:r>
              <w:rPr>
                <w:noProof/>
              </w:rPr>
              <w:t xml:space="preserve">vol. 58, no. 2021, p. 1, 2021. </w:t>
            </w:r>
          </w:p>
        </w:tc>
      </w:tr>
      <w:tr w:rsidR="00FE4782" w14:paraId="2A42C769" w14:textId="77777777" w:rsidTr="00FE4782">
        <w:trPr>
          <w:tblCellSpacing w:w="15" w:type="dxa"/>
        </w:trPr>
        <w:tc>
          <w:tcPr>
            <w:tcW w:w="215" w:type="pct"/>
            <w:hideMark/>
          </w:tcPr>
          <w:p w14:paraId="4079D48A" w14:textId="77777777" w:rsidR="00FE4782" w:rsidRDefault="00FE4782" w:rsidP="00FE4782">
            <w:pPr>
              <w:pStyle w:val="Bibliography"/>
              <w:rPr>
                <w:noProof/>
              </w:rPr>
            </w:pPr>
            <w:r>
              <w:rPr>
                <w:noProof/>
              </w:rPr>
              <w:t xml:space="preserve">[23] </w:t>
            </w:r>
          </w:p>
        </w:tc>
        <w:tc>
          <w:tcPr>
            <w:tcW w:w="0" w:type="auto"/>
            <w:hideMark/>
          </w:tcPr>
          <w:p w14:paraId="1CDB75CC" w14:textId="77777777" w:rsidR="00FE4782" w:rsidRDefault="00FE4782" w:rsidP="00FE4782">
            <w:pPr>
              <w:pStyle w:val="Bibliography"/>
              <w:rPr>
                <w:noProof/>
              </w:rPr>
            </w:pPr>
            <w:r>
              <w:rPr>
                <w:noProof/>
              </w:rPr>
              <w:t xml:space="preserve">A. Shleifer and R. W. Vishny, “The limits of arbitrage,” </w:t>
            </w:r>
            <w:r>
              <w:rPr>
                <w:i/>
                <w:iCs/>
                <w:noProof/>
              </w:rPr>
              <w:t xml:space="preserve">The Journal of Finance, </w:t>
            </w:r>
            <w:r>
              <w:rPr>
                <w:noProof/>
              </w:rPr>
              <w:t xml:space="preserve">vol. 52, no. 1, pp. 35-55, 1997. </w:t>
            </w:r>
          </w:p>
        </w:tc>
      </w:tr>
      <w:tr w:rsidR="00FE4782" w14:paraId="2E89BEC3" w14:textId="77777777" w:rsidTr="00FE4782">
        <w:trPr>
          <w:tblCellSpacing w:w="15" w:type="dxa"/>
        </w:trPr>
        <w:tc>
          <w:tcPr>
            <w:tcW w:w="215" w:type="pct"/>
            <w:hideMark/>
          </w:tcPr>
          <w:p w14:paraId="5EE8D8BD" w14:textId="77777777" w:rsidR="00FE4782" w:rsidRDefault="00FE4782" w:rsidP="00FE4782">
            <w:pPr>
              <w:pStyle w:val="Bibliography"/>
              <w:rPr>
                <w:noProof/>
              </w:rPr>
            </w:pPr>
            <w:r>
              <w:rPr>
                <w:noProof/>
              </w:rPr>
              <w:t xml:space="preserve">[24] </w:t>
            </w:r>
          </w:p>
        </w:tc>
        <w:tc>
          <w:tcPr>
            <w:tcW w:w="0" w:type="auto"/>
            <w:hideMark/>
          </w:tcPr>
          <w:p w14:paraId="25CFC372" w14:textId="77777777" w:rsidR="00FE4782" w:rsidRDefault="00FE4782" w:rsidP="00FE4782">
            <w:pPr>
              <w:pStyle w:val="Bibliography"/>
              <w:rPr>
                <w:noProof/>
              </w:rPr>
            </w:pPr>
            <w:r>
              <w:rPr>
                <w:noProof/>
              </w:rPr>
              <w:t xml:space="preserve">W. Sharpe, “Capital asset prices: A theory of market equilibrium under conditions of risk,” </w:t>
            </w:r>
            <w:r>
              <w:rPr>
                <w:i/>
                <w:iCs/>
                <w:noProof/>
              </w:rPr>
              <w:t xml:space="preserve">The Journal of Finance, </w:t>
            </w:r>
            <w:r>
              <w:rPr>
                <w:noProof/>
              </w:rPr>
              <w:t xml:space="preserve">vol. 19, no. 3, pp. 435-442, 1964. </w:t>
            </w:r>
          </w:p>
        </w:tc>
      </w:tr>
      <w:tr w:rsidR="00FE4782" w14:paraId="0B848EAC" w14:textId="77777777" w:rsidTr="00FE4782">
        <w:trPr>
          <w:tblCellSpacing w:w="15" w:type="dxa"/>
        </w:trPr>
        <w:tc>
          <w:tcPr>
            <w:tcW w:w="215" w:type="pct"/>
            <w:hideMark/>
          </w:tcPr>
          <w:p w14:paraId="75680A37" w14:textId="77777777" w:rsidR="00FE4782" w:rsidRDefault="00FE4782" w:rsidP="00FE4782">
            <w:pPr>
              <w:pStyle w:val="Bibliography"/>
              <w:rPr>
                <w:noProof/>
              </w:rPr>
            </w:pPr>
            <w:r>
              <w:rPr>
                <w:noProof/>
              </w:rPr>
              <w:t xml:space="preserve">[25] </w:t>
            </w:r>
          </w:p>
        </w:tc>
        <w:tc>
          <w:tcPr>
            <w:tcW w:w="0" w:type="auto"/>
            <w:hideMark/>
          </w:tcPr>
          <w:p w14:paraId="335CD5D8" w14:textId="77777777" w:rsidR="00FE4782" w:rsidRDefault="00FE4782" w:rsidP="00FE4782">
            <w:pPr>
              <w:pStyle w:val="Bibliography"/>
              <w:rPr>
                <w:noProof/>
              </w:rPr>
            </w:pPr>
            <w:r>
              <w:rPr>
                <w:noProof/>
              </w:rPr>
              <w:t xml:space="preserve">M. Piovezan and J. de Andrea Jr., “Machine Learning Method for Return Direction Forecast of Exchange Traded Funds (ETFs) Using Classification and Regression models,” </w:t>
            </w:r>
            <w:r>
              <w:rPr>
                <w:i/>
                <w:iCs/>
                <w:noProof/>
              </w:rPr>
              <w:t xml:space="preserve">Journal of Asset Management,, </w:t>
            </w:r>
            <w:r>
              <w:rPr>
                <w:noProof/>
              </w:rPr>
              <w:t xml:space="preserve">vol. 23, no. 4, pp. 321-337, 2022. </w:t>
            </w:r>
          </w:p>
        </w:tc>
      </w:tr>
      <w:tr w:rsidR="00FE4782" w14:paraId="6352756C" w14:textId="77777777" w:rsidTr="00FE4782">
        <w:trPr>
          <w:tblCellSpacing w:w="15" w:type="dxa"/>
        </w:trPr>
        <w:tc>
          <w:tcPr>
            <w:tcW w:w="215" w:type="pct"/>
            <w:hideMark/>
          </w:tcPr>
          <w:p w14:paraId="77620FBB" w14:textId="77777777" w:rsidR="00FE4782" w:rsidRDefault="00FE4782" w:rsidP="00FE4782">
            <w:pPr>
              <w:pStyle w:val="Bibliography"/>
              <w:rPr>
                <w:noProof/>
              </w:rPr>
            </w:pPr>
            <w:r>
              <w:rPr>
                <w:noProof/>
              </w:rPr>
              <w:t xml:space="preserve">[26] </w:t>
            </w:r>
          </w:p>
        </w:tc>
        <w:tc>
          <w:tcPr>
            <w:tcW w:w="0" w:type="auto"/>
            <w:hideMark/>
          </w:tcPr>
          <w:p w14:paraId="0802826E" w14:textId="77777777" w:rsidR="00FE4782" w:rsidRDefault="00FE4782" w:rsidP="00FE4782">
            <w:pPr>
              <w:pStyle w:val="Bibliography"/>
              <w:rPr>
                <w:noProof/>
              </w:rPr>
            </w:pPr>
            <w:r>
              <w:rPr>
                <w:noProof/>
              </w:rPr>
              <w:t xml:space="preserve">J. D. Piotroski, “Value Investing: The Use of Historical Financial Statement Information to Separate Winners from Losers.,” </w:t>
            </w:r>
            <w:r>
              <w:rPr>
                <w:i/>
                <w:iCs/>
                <w:noProof/>
              </w:rPr>
              <w:t xml:space="preserve">Journal of Accounting Research, </w:t>
            </w:r>
            <w:r>
              <w:rPr>
                <w:noProof/>
              </w:rPr>
              <w:t xml:space="preserve">vol. 38, no. 1, pp. 1-41, 2000. </w:t>
            </w:r>
          </w:p>
        </w:tc>
      </w:tr>
      <w:tr w:rsidR="00FE4782" w14:paraId="602AEB4E" w14:textId="77777777" w:rsidTr="00FE4782">
        <w:trPr>
          <w:tblCellSpacing w:w="15" w:type="dxa"/>
        </w:trPr>
        <w:tc>
          <w:tcPr>
            <w:tcW w:w="215" w:type="pct"/>
            <w:hideMark/>
          </w:tcPr>
          <w:p w14:paraId="6D6FAAAA" w14:textId="77777777" w:rsidR="00FE4782" w:rsidRDefault="00FE4782" w:rsidP="00FE4782">
            <w:pPr>
              <w:pStyle w:val="Bibliography"/>
              <w:rPr>
                <w:noProof/>
              </w:rPr>
            </w:pPr>
            <w:r>
              <w:rPr>
                <w:noProof/>
              </w:rPr>
              <w:t xml:space="preserve">[27] </w:t>
            </w:r>
          </w:p>
        </w:tc>
        <w:tc>
          <w:tcPr>
            <w:tcW w:w="0" w:type="auto"/>
            <w:hideMark/>
          </w:tcPr>
          <w:p w14:paraId="6FF33451" w14:textId="77777777" w:rsidR="00FE4782" w:rsidRDefault="00FE4782" w:rsidP="00FE4782">
            <w:pPr>
              <w:pStyle w:val="Bibliography"/>
              <w:rPr>
                <w:noProof/>
              </w:rPr>
            </w:pPr>
            <w:r>
              <w:rPr>
                <w:noProof/>
              </w:rPr>
              <w:t xml:space="preserve">L. Mukoyi and K. Ogujiuba, “Comparison of Multifactor Asset Pricing Models in the South African Stock Market [2000–2016],” </w:t>
            </w:r>
            <w:r>
              <w:rPr>
                <w:i/>
                <w:iCs/>
                <w:noProof/>
              </w:rPr>
              <w:t xml:space="preserve">Journal of Risk and Financial Management, </w:t>
            </w:r>
            <w:r>
              <w:rPr>
                <w:noProof/>
              </w:rPr>
              <w:t xml:space="preserve">vol. 16, no. 4, p. 1, 2023. </w:t>
            </w:r>
          </w:p>
        </w:tc>
      </w:tr>
      <w:tr w:rsidR="00FE4782" w14:paraId="3A4526FE" w14:textId="77777777" w:rsidTr="00FE4782">
        <w:trPr>
          <w:tblCellSpacing w:w="15" w:type="dxa"/>
        </w:trPr>
        <w:tc>
          <w:tcPr>
            <w:tcW w:w="215" w:type="pct"/>
            <w:hideMark/>
          </w:tcPr>
          <w:p w14:paraId="6991EE1E" w14:textId="77777777" w:rsidR="00FE4782" w:rsidRDefault="00FE4782" w:rsidP="00FE4782">
            <w:pPr>
              <w:pStyle w:val="Bibliography"/>
              <w:rPr>
                <w:noProof/>
              </w:rPr>
            </w:pPr>
            <w:r>
              <w:rPr>
                <w:noProof/>
              </w:rPr>
              <w:t xml:space="preserve">[28] </w:t>
            </w:r>
          </w:p>
        </w:tc>
        <w:tc>
          <w:tcPr>
            <w:tcW w:w="0" w:type="auto"/>
            <w:hideMark/>
          </w:tcPr>
          <w:p w14:paraId="1E68EC7D" w14:textId="77777777" w:rsidR="00FE4782" w:rsidRDefault="00FE4782" w:rsidP="00FE4782">
            <w:pPr>
              <w:pStyle w:val="Bibliography"/>
              <w:rPr>
                <w:noProof/>
              </w:rPr>
            </w:pPr>
            <w:r>
              <w:rPr>
                <w:noProof/>
              </w:rPr>
              <w:t xml:space="preserve">B. Moritz and T. Zimmermann, “Tree-Based Conditional Portfolio Sorts: The Relation Between Past and Future Stock Returns.,” </w:t>
            </w:r>
            <w:r>
              <w:rPr>
                <w:i/>
                <w:iCs/>
                <w:noProof/>
              </w:rPr>
              <w:t xml:space="preserve">SSRN Electronic Journal., </w:t>
            </w:r>
            <w:r>
              <w:rPr>
                <w:noProof/>
              </w:rPr>
              <w:t xml:space="preserve">2016. </w:t>
            </w:r>
          </w:p>
        </w:tc>
      </w:tr>
      <w:tr w:rsidR="00FE4782" w14:paraId="54A11F7D" w14:textId="77777777" w:rsidTr="00FE4782">
        <w:trPr>
          <w:tblCellSpacing w:w="15" w:type="dxa"/>
        </w:trPr>
        <w:tc>
          <w:tcPr>
            <w:tcW w:w="215" w:type="pct"/>
            <w:hideMark/>
          </w:tcPr>
          <w:p w14:paraId="09F59EDE" w14:textId="77777777" w:rsidR="00FE4782" w:rsidRDefault="00FE4782" w:rsidP="00FE4782">
            <w:pPr>
              <w:pStyle w:val="Bibliography"/>
              <w:rPr>
                <w:noProof/>
              </w:rPr>
            </w:pPr>
            <w:r>
              <w:rPr>
                <w:noProof/>
              </w:rPr>
              <w:t xml:space="preserve">[29] </w:t>
            </w:r>
          </w:p>
        </w:tc>
        <w:tc>
          <w:tcPr>
            <w:tcW w:w="0" w:type="auto"/>
            <w:hideMark/>
          </w:tcPr>
          <w:p w14:paraId="2EDC4DCB" w14:textId="77777777" w:rsidR="00FE4782" w:rsidRDefault="00FE4782" w:rsidP="00FE4782">
            <w:pPr>
              <w:pStyle w:val="Bibliography"/>
              <w:rPr>
                <w:noProof/>
              </w:rPr>
            </w:pPr>
            <w:r>
              <w:rPr>
                <w:noProof/>
              </w:rPr>
              <w:t>S. Makamo, “Predicting Style Factor Returns and Group/sector Returns Using Long and Short-term Memory ('LSTM') Deep Learning Neural Networks,” SSRN, Johannesburg, 2023.</w:t>
            </w:r>
          </w:p>
        </w:tc>
      </w:tr>
      <w:tr w:rsidR="00FE4782" w14:paraId="3B24A062" w14:textId="77777777" w:rsidTr="00FE4782">
        <w:trPr>
          <w:tblCellSpacing w:w="15" w:type="dxa"/>
        </w:trPr>
        <w:tc>
          <w:tcPr>
            <w:tcW w:w="215" w:type="pct"/>
            <w:hideMark/>
          </w:tcPr>
          <w:p w14:paraId="4441E7D6" w14:textId="77777777" w:rsidR="00FE4782" w:rsidRDefault="00FE4782" w:rsidP="00FE4782">
            <w:pPr>
              <w:pStyle w:val="Bibliography"/>
              <w:rPr>
                <w:noProof/>
              </w:rPr>
            </w:pPr>
            <w:r>
              <w:rPr>
                <w:noProof/>
              </w:rPr>
              <w:t xml:space="preserve">[30] </w:t>
            </w:r>
          </w:p>
        </w:tc>
        <w:tc>
          <w:tcPr>
            <w:tcW w:w="0" w:type="auto"/>
            <w:hideMark/>
          </w:tcPr>
          <w:p w14:paraId="2F67C606" w14:textId="77777777" w:rsidR="00FE4782" w:rsidRDefault="00FE4782" w:rsidP="00FE4782">
            <w:pPr>
              <w:pStyle w:val="Bibliography"/>
              <w:rPr>
                <w:noProof/>
              </w:rPr>
            </w:pPr>
            <w:r>
              <w:rPr>
                <w:noProof/>
              </w:rPr>
              <w:t xml:space="preserve">J. Lintner, “The valuation of risk assets and the selection of risky investments in stock portfolios and capital budgets.,” </w:t>
            </w:r>
            <w:r>
              <w:rPr>
                <w:i/>
                <w:iCs/>
                <w:noProof/>
              </w:rPr>
              <w:t xml:space="preserve">The Review of Economics and Statistics, </w:t>
            </w:r>
            <w:r>
              <w:rPr>
                <w:noProof/>
              </w:rPr>
              <w:t xml:space="preserve">vol. 47, no. 1, pp. 13-37, 1965. </w:t>
            </w:r>
          </w:p>
        </w:tc>
      </w:tr>
      <w:tr w:rsidR="00FE4782" w14:paraId="77B684CB" w14:textId="77777777" w:rsidTr="00FE4782">
        <w:trPr>
          <w:tblCellSpacing w:w="15" w:type="dxa"/>
        </w:trPr>
        <w:tc>
          <w:tcPr>
            <w:tcW w:w="215" w:type="pct"/>
            <w:hideMark/>
          </w:tcPr>
          <w:p w14:paraId="07299F08" w14:textId="77777777" w:rsidR="00FE4782" w:rsidRDefault="00FE4782" w:rsidP="00FE4782">
            <w:pPr>
              <w:pStyle w:val="Bibliography"/>
              <w:rPr>
                <w:noProof/>
              </w:rPr>
            </w:pPr>
            <w:r>
              <w:rPr>
                <w:noProof/>
              </w:rPr>
              <w:t xml:space="preserve">[31] </w:t>
            </w:r>
          </w:p>
        </w:tc>
        <w:tc>
          <w:tcPr>
            <w:tcW w:w="0" w:type="auto"/>
            <w:hideMark/>
          </w:tcPr>
          <w:p w14:paraId="62C697B2" w14:textId="77777777" w:rsidR="00FE4782" w:rsidRDefault="00FE4782" w:rsidP="00FE4782">
            <w:pPr>
              <w:pStyle w:val="Bibliography"/>
              <w:rPr>
                <w:noProof/>
              </w:rPr>
            </w:pPr>
            <w:r>
              <w:rPr>
                <w:noProof/>
              </w:rPr>
              <w:t xml:space="preserve">B. Lim, S. Zohren and S. Roberts, “Enhancing Time Series Momentum Strategies Using Deep Neural Networks,” </w:t>
            </w:r>
            <w:r>
              <w:rPr>
                <w:i/>
                <w:iCs/>
                <w:noProof/>
              </w:rPr>
              <w:t xml:space="preserve">The Journal of Financial Data Science, </w:t>
            </w:r>
            <w:r>
              <w:rPr>
                <w:noProof/>
              </w:rPr>
              <w:t xml:space="preserve">vol. 12, no. 3, p. 1, 2019. </w:t>
            </w:r>
          </w:p>
        </w:tc>
      </w:tr>
      <w:tr w:rsidR="00FE4782" w14:paraId="23A75A7F" w14:textId="77777777" w:rsidTr="00FE4782">
        <w:trPr>
          <w:tblCellSpacing w:w="15" w:type="dxa"/>
        </w:trPr>
        <w:tc>
          <w:tcPr>
            <w:tcW w:w="215" w:type="pct"/>
            <w:hideMark/>
          </w:tcPr>
          <w:p w14:paraId="301146A0" w14:textId="77777777" w:rsidR="00FE4782" w:rsidRDefault="00FE4782" w:rsidP="00FE4782">
            <w:pPr>
              <w:pStyle w:val="Bibliography"/>
              <w:rPr>
                <w:noProof/>
              </w:rPr>
            </w:pPr>
            <w:r>
              <w:rPr>
                <w:noProof/>
              </w:rPr>
              <w:lastRenderedPageBreak/>
              <w:t xml:space="preserve">[32] </w:t>
            </w:r>
          </w:p>
        </w:tc>
        <w:tc>
          <w:tcPr>
            <w:tcW w:w="0" w:type="auto"/>
            <w:hideMark/>
          </w:tcPr>
          <w:p w14:paraId="21CF2ABD" w14:textId="77777777" w:rsidR="00FE4782" w:rsidRDefault="00FE4782" w:rsidP="00FE4782">
            <w:pPr>
              <w:pStyle w:val="Bibliography"/>
              <w:rPr>
                <w:noProof/>
              </w:rPr>
            </w:pPr>
            <w:r>
              <w:rPr>
                <w:noProof/>
              </w:rPr>
              <w:t xml:space="preserve">J. Lakonishok, A. Shleifer and R. W. Vishny, “Contrarian investment, extrapolation, and risk,” </w:t>
            </w:r>
            <w:r>
              <w:rPr>
                <w:i/>
                <w:iCs/>
                <w:noProof/>
              </w:rPr>
              <w:t xml:space="preserve">The Journal of Finance,, </w:t>
            </w:r>
            <w:r>
              <w:rPr>
                <w:noProof/>
              </w:rPr>
              <w:t xml:space="preserve">vol. 49, no. 5, pp. 1541-1578, 1994. </w:t>
            </w:r>
          </w:p>
        </w:tc>
      </w:tr>
      <w:tr w:rsidR="00FE4782" w14:paraId="79AEBDF5" w14:textId="77777777" w:rsidTr="00FE4782">
        <w:trPr>
          <w:tblCellSpacing w:w="15" w:type="dxa"/>
        </w:trPr>
        <w:tc>
          <w:tcPr>
            <w:tcW w:w="215" w:type="pct"/>
            <w:hideMark/>
          </w:tcPr>
          <w:p w14:paraId="664778B3" w14:textId="77777777" w:rsidR="00FE4782" w:rsidRDefault="00FE4782" w:rsidP="00FE4782">
            <w:pPr>
              <w:pStyle w:val="Bibliography"/>
              <w:rPr>
                <w:noProof/>
              </w:rPr>
            </w:pPr>
            <w:r>
              <w:rPr>
                <w:noProof/>
              </w:rPr>
              <w:t xml:space="preserve">[33] </w:t>
            </w:r>
          </w:p>
        </w:tc>
        <w:tc>
          <w:tcPr>
            <w:tcW w:w="0" w:type="auto"/>
            <w:hideMark/>
          </w:tcPr>
          <w:p w14:paraId="5EEE5E91" w14:textId="77777777" w:rsidR="00FE4782" w:rsidRDefault="00FE4782" w:rsidP="00FE4782">
            <w:pPr>
              <w:pStyle w:val="Bibliography"/>
              <w:rPr>
                <w:noProof/>
              </w:rPr>
            </w:pPr>
            <w:r>
              <w:rPr>
                <w:noProof/>
              </w:rPr>
              <w:t xml:space="preserve">N. Jegadeesh and S. Titman, “Returns to buying winners and selling losers: Implications for stock market efficiency.,” </w:t>
            </w:r>
            <w:r>
              <w:rPr>
                <w:i/>
                <w:iCs/>
                <w:noProof/>
              </w:rPr>
              <w:t xml:space="preserve">The Journal of Finance, </w:t>
            </w:r>
            <w:r>
              <w:rPr>
                <w:noProof/>
              </w:rPr>
              <w:t xml:space="preserve">vol. 48, no. 1, pp. 65-91, 1993. </w:t>
            </w:r>
          </w:p>
        </w:tc>
      </w:tr>
      <w:tr w:rsidR="00FE4782" w14:paraId="3AD06982" w14:textId="77777777" w:rsidTr="00FE4782">
        <w:trPr>
          <w:tblCellSpacing w:w="15" w:type="dxa"/>
        </w:trPr>
        <w:tc>
          <w:tcPr>
            <w:tcW w:w="215" w:type="pct"/>
            <w:hideMark/>
          </w:tcPr>
          <w:p w14:paraId="3FBA65AD" w14:textId="77777777" w:rsidR="00FE4782" w:rsidRDefault="00FE4782" w:rsidP="00FE4782">
            <w:pPr>
              <w:pStyle w:val="Bibliography"/>
              <w:rPr>
                <w:noProof/>
              </w:rPr>
            </w:pPr>
            <w:r>
              <w:rPr>
                <w:noProof/>
              </w:rPr>
              <w:t xml:space="preserve">[34] </w:t>
            </w:r>
          </w:p>
        </w:tc>
        <w:tc>
          <w:tcPr>
            <w:tcW w:w="0" w:type="auto"/>
            <w:hideMark/>
          </w:tcPr>
          <w:p w14:paraId="6CDB797C" w14:textId="77777777" w:rsidR="00FE4782" w:rsidRDefault="00FE4782" w:rsidP="00FE4782">
            <w:pPr>
              <w:pStyle w:val="Bibliography"/>
              <w:rPr>
                <w:noProof/>
              </w:rPr>
            </w:pPr>
            <w:r>
              <w:rPr>
                <w:noProof/>
              </w:rPr>
              <w:t xml:space="preserve">A. Ilmanen and J. Kizer, “The death of diversification has been greatly exaggerated,” </w:t>
            </w:r>
            <w:r>
              <w:rPr>
                <w:i/>
                <w:iCs/>
                <w:noProof/>
              </w:rPr>
              <w:t xml:space="preserve">Journal of Portfolio Management, </w:t>
            </w:r>
            <w:r>
              <w:rPr>
                <w:noProof/>
              </w:rPr>
              <w:t xml:space="preserve">vol. 38, no. 3, pp. 15-27, 2012. </w:t>
            </w:r>
          </w:p>
        </w:tc>
      </w:tr>
      <w:tr w:rsidR="00FE4782" w14:paraId="1649DA07" w14:textId="77777777" w:rsidTr="00FE4782">
        <w:trPr>
          <w:tblCellSpacing w:w="15" w:type="dxa"/>
        </w:trPr>
        <w:tc>
          <w:tcPr>
            <w:tcW w:w="215" w:type="pct"/>
            <w:hideMark/>
          </w:tcPr>
          <w:p w14:paraId="686C6396" w14:textId="77777777" w:rsidR="00FE4782" w:rsidRDefault="00FE4782" w:rsidP="00FE4782">
            <w:pPr>
              <w:pStyle w:val="Bibliography"/>
              <w:rPr>
                <w:noProof/>
              </w:rPr>
            </w:pPr>
            <w:r>
              <w:rPr>
                <w:noProof/>
              </w:rPr>
              <w:t xml:space="preserve">[35] </w:t>
            </w:r>
          </w:p>
        </w:tc>
        <w:tc>
          <w:tcPr>
            <w:tcW w:w="0" w:type="auto"/>
            <w:hideMark/>
          </w:tcPr>
          <w:p w14:paraId="213556A6" w14:textId="77777777" w:rsidR="00FE4782" w:rsidRDefault="00FE4782" w:rsidP="00FE4782">
            <w:pPr>
              <w:pStyle w:val="Bibliography"/>
              <w:rPr>
                <w:noProof/>
              </w:rPr>
            </w:pPr>
            <w:r>
              <w:rPr>
                <w:noProof/>
              </w:rPr>
              <w:t xml:space="preserve">C. Harvey, Y. Liu and H. Zhu, “...and the Cross-Section of Expected Returns,” </w:t>
            </w:r>
            <w:r>
              <w:rPr>
                <w:i/>
                <w:iCs/>
                <w:noProof/>
              </w:rPr>
              <w:t xml:space="preserve">The Review of Financial Studies, </w:t>
            </w:r>
            <w:r>
              <w:rPr>
                <w:noProof/>
              </w:rPr>
              <w:t xml:space="preserve">vol. 29, no. 1, pp. 5-68, 2016. </w:t>
            </w:r>
          </w:p>
        </w:tc>
      </w:tr>
      <w:tr w:rsidR="00FE4782" w14:paraId="24250AD0" w14:textId="77777777" w:rsidTr="00FE4782">
        <w:trPr>
          <w:tblCellSpacing w:w="15" w:type="dxa"/>
        </w:trPr>
        <w:tc>
          <w:tcPr>
            <w:tcW w:w="215" w:type="pct"/>
            <w:hideMark/>
          </w:tcPr>
          <w:p w14:paraId="2A3DE91B" w14:textId="77777777" w:rsidR="00FE4782" w:rsidRDefault="00FE4782" w:rsidP="00FE4782">
            <w:pPr>
              <w:pStyle w:val="Bibliography"/>
              <w:rPr>
                <w:noProof/>
              </w:rPr>
            </w:pPr>
            <w:r>
              <w:rPr>
                <w:noProof/>
              </w:rPr>
              <w:t xml:space="preserve">[36] </w:t>
            </w:r>
          </w:p>
        </w:tc>
        <w:tc>
          <w:tcPr>
            <w:tcW w:w="0" w:type="auto"/>
            <w:hideMark/>
          </w:tcPr>
          <w:p w14:paraId="24246AE1" w14:textId="77777777" w:rsidR="00FE4782" w:rsidRDefault="00FE4782" w:rsidP="00FE4782">
            <w:pPr>
              <w:pStyle w:val="Bibliography"/>
              <w:rPr>
                <w:noProof/>
              </w:rPr>
            </w:pPr>
            <w:r>
              <w:rPr>
                <w:noProof/>
              </w:rPr>
              <w:t xml:space="preserve">S. Giglio, B. Kelly and D. Xiu, “Factor models, machine learning, and asset pricing.,” </w:t>
            </w:r>
            <w:r>
              <w:rPr>
                <w:i/>
                <w:iCs/>
                <w:noProof/>
              </w:rPr>
              <w:t xml:space="preserve">Annual Review of Financial Economics, </w:t>
            </w:r>
            <w:r>
              <w:rPr>
                <w:noProof/>
              </w:rPr>
              <w:t xml:space="preserve">vol. 14, no. 1, pp. 1-32, 2022. </w:t>
            </w:r>
          </w:p>
        </w:tc>
      </w:tr>
      <w:tr w:rsidR="00FE4782" w14:paraId="134D95C5" w14:textId="77777777" w:rsidTr="00FE4782">
        <w:trPr>
          <w:tblCellSpacing w:w="15" w:type="dxa"/>
        </w:trPr>
        <w:tc>
          <w:tcPr>
            <w:tcW w:w="215" w:type="pct"/>
            <w:hideMark/>
          </w:tcPr>
          <w:p w14:paraId="3C1C9592" w14:textId="77777777" w:rsidR="00FE4782" w:rsidRDefault="00FE4782" w:rsidP="00FE4782">
            <w:pPr>
              <w:pStyle w:val="Bibliography"/>
              <w:rPr>
                <w:noProof/>
              </w:rPr>
            </w:pPr>
            <w:r>
              <w:rPr>
                <w:noProof/>
              </w:rPr>
              <w:t xml:space="preserve">[37] </w:t>
            </w:r>
          </w:p>
        </w:tc>
        <w:tc>
          <w:tcPr>
            <w:tcW w:w="0" w:type="auto"/>
            <w:hideMark/>
          </w:tcPr>
          <w:p w14:paraId="2FA2CADF" w14:textId="77777777" w:rsidR="00FE4782" w:rsidRDefault="00FE4782" w:rsidP="00FE4782">
            <w:pPr>
              <w:pStyle w:val="Bibliography"/>
              <w:rPr>
                <w:noProof/>
              </w:rPr>
            </w:pPr>
            <w:r>
              <w:rPr>
                <w:noProof/>
              </w:rPr>
              <w:t xml:space="preserve">G. Feng, S. Giglio and D. Xiu, “Taming the Factor Zoo,” </w:t>
            </w:r>
            <w:r>
              <w:rPr>
                <w:i/>
                <w:iCs/>
                <w:noProof/>
              </w:rPr>
              <w:t xml:space="preserve">Journal of Finance, </w:t>
            </w:r>
            <w:r>
              <w:rPr>
                <w:noProof/>
              </w:rPr>
              <w:t xml:space="preserve">vol. 75, no. 3, pp. 1327-1370, 2020. </w:t>
            </w:r>
          </w:p>
        </w:tc>
      </w:tr>
      <w:tr w:rsidR="00FE4782" w14:paraId="2EC25FA1" w14:textId="77777777" w:rsidTr="00FE4782">
        <w:trPr>
          <w:tblCellSpacing w:w="15" w:type="dxa"/>
        </w:trPr>
        <w:tc>
          <w:tcPr>
            <w:tcW w:w="215" w:type="pct"/>
            <w:hideMark/>
          </w:tcPr>
          <w:p w14:paraId="2277685B" w14:textId="77777777" w:rsidR="00FE4782" w:rsidRDefault="00FE4782" w:rsidP="00FE4782">
            <w:pPr>
              <w:pStyle w:val="Bibliography"/>
              <w:rPr>
                <w:noProof/>
              </w:rPr>
            </w:pPr>
            <w:r>
              <w:rPr>
                <w:noProof/>
              </w:rPr>
              <w:t xml:space="preserve">[38] </w:t>
            </w:r>
          </w:p>
        </w:tc>
        <w:tc>
          <w:tcPr>
            <w:tcW w:w="0" w:type="auto"/>
            <w:hideMark/>
          </w:tcPr>
          <w:p w14:paraId="59EB30F7" w14:textId="77777777" w:rsidR="00FE4782" w:rsidRDefault="00FE4782" w:rsidP="00FE4782">
            <w:pPr>
              <w:pStyle w:val="Bibliography"/>
              <w:rPr>
                <w:noProof/>
              </w:rPr>
            </w:pPr>
            <w:r>
              <w:rPr>
                <w:noProof/>
              </w:rPr>
              <w:t xml:space="preserve">E. F. Fama and K. R. French, “The Cross-Section of Expected Stock Returns,” </w:t>
            </w:r>
            <w:r>
              <w:rPr>
                <w:i/>
                <w:iCs/>
                <w:noProof/>
              </w:rPr>
              <w:t xml:space="preserve">The Journal of Finance, </w:t>
            </w:r>
            <w:r>
              <w:rPr>
                <w:noProof/>
              </w:rPr>
              <w:t xml:space="preserve">vol. 47, no. 2, pp. 427-465, 1992. </w:t>
            </w:r>
          </w:p>
        </w:tc>
      </w:tr>
      <w:tr w:rsidR="00FE4782" w14:paraId="6EC05077" w14:textId="77777777" w:rsidTr="00FE4782">
        <w:trPr>
          <w:tblCellSpacing w:w="15" w:type="dxa"/>
        </w:trPr>
        <w:tc>
          <w:tcPr>
            <w:tcW w:w="215" w:type="pct"/>
            <w:hideMark/>
          </w:tcPr>
          <w:p w14:paraId="71DB6C8A" w14:textId="77777777" w:rsidR="00FE4782" w:rsidRDefault="00FE4782" w:rsidP="00FE4782">
            <w:pPr>
              <w:pStyle w:val="Bibliography"/>
              <w:rPr>
                <w:noProof/>
              </w:rPr>
            </w:pPr>
            <w:r>
              <w:rPr>
                <w:noProof/>
              </w:rPr>
              <w:t xml:space="preserve">[39] </w:t>
            </w:r>
          </w:p>
        </w:tc>
        <w:tc>
          <w:tcPr>
            <w:tcW w:w="0" w:type="auto"/>
            <w:hideMark/>
          </w:tcPr>
          <w:p w14:paraId="09DFEE29" w14:textId="77777777" w:rsidR="00FE4782" w:rsidRDefault="00FE4782" w:rsidP="00FE4782">
            <w:pPr>
              <w:pStyle w:val="Bibliography"/>
              <w:rPr>
                <w:noProof/>
              </w:rPr>
            </w:pPr>
            <w:r>
              <w:rPr>
                <w:noProof/>
              </w:rPr>
              <w:t xml:space="preserve">E. Fama and K. French, “Common risk factors in the returns on stocks and bonds.,” </w:t>
            </w:r>
            <w:r>
              <w:rPr>
                <w:i/>
                <w:iCs/>
                <w:noProof/>
              </w:rPr>
              <w:t xml:space="preserve">Journal of Financial Economics, </w:t>
            </w:r>
            <w:r>
              <w:rPr>
                <w:noProof/>
              </w:rPr>
              <w:t xml:space="preserve">vol. 33, no. 1, pp. 3-56, 1993. </w:t>
            </w:r>
          </w:p>
        </w:tc>
      </w:tr>
      <w:tr w:rsidR="00FE4782" w14:paraId="25D480E0" w14:textId="77777777" w:rsidTr="00FE4782">
        <w:trPr>
          <w:tblCellSpacing w:w="15" w:type="dxa"/>
        </w:trPr>
        <w:tc>
          <w:tcPr>
            <w:tcW w:w="215" w:type="pct"/>
            <w:hideMark/>
          </w:tcPr>
          <w:p w14:paraId="62DBE090" w14:textId="77777777" w:rsidR="00FE4782" w:rsidRDefault="00FE4782" w:rsidP="00FE4782">
            <w:pPr>
              <w:pStyle w:val="Bibliography"/>
              <w:rPr>
                <w:noProof/>
              </w:rPr>
            </w:pPr>
            <w:r>
              <w:rPr>
                <w:noProof/>
              </w:rPr>
              <w:t xml:space="preserve">[40] </w:t>
            </w:r>
          </w:p>
        </w:tc>
        <w:tc>
          <w:tcPr>
            <w:tcW w:w="0" w:type="auto"/>
            <w:hideMark/>
          </w:tcPr>
          <w:p w14:paraId="2842CD8E" w14:textId="77777777" w:rsidR="00FE4782" w:rsidRDefault="00FE4782" w:rsidP="00FE4782">
            <w:pPr>
              <w:pStyle w:val="Bibliography"/>
              <w:rPr>
                <w:noProof/>
              </w:rPr>
            </w:pPr>
            <w:r>
              <w:rPr>
                <w:noProof/>
              </w:rPr>
              <w:t xml:space="preserve">E. Fama and K. French, “A five-factor asset pricing model.,” </w:t>
            </w:r>
            <w:r>
              <w:rPr>
                <w:i/>
                <w:iCs/>
                <w:noProof/>
              </w:rPr>
              <w:t xml:space="preserve">Journal of Financial, </w:t>
            </w:r>
            <w:r>
              <w:rPr>
                <w:noProof/>
              </w:rPr>
              <w:t xml:space="preserve">vol. 116, no. 1, pp. 1-22, 2015.. </w:t>
            </w:r>
          </w:p>
        </w:tc>
      </w:tr>
      <w:tr w:rsidR="00FE4782" w14:paraId="2B299296" w14:textId="77777777" w:rsidTr="00FE4782">
        <w:trPr>
          <w:tblCellSpacing w:w="15" w:type="dxa"/>
        </w:trPr>
        <w:tc>
          <w:tcPr>
            <w:tcW w:w="215" w:type="pct"/>
            <w:hideMark/>
          </w:tcPr>
          <w:p w14:paraId="6460E55E" w14:textId="77777777" w:rsidR="00FE4782" w:rsidRDefault="00FE4782" w:rsidP="00FE4782">
            <w:pPr>
              <w:pStyle w:val="Bibliography"/>
              <w:rPr>
                <w:noProof/>
              </w:rPr>
            </w:pPr>
            <w:r>
              <w:rPr>
                <w:noProof/>
              </w:rPr>
              <w:t xml:space="preserve">[41] </w:t>
            </w:r>
          </w:p>
        </w:tc>
        <w:tc>
          <w:tcPr>
            <w:tcW w:w="0" w:type="auto"/>
            <w:hideMark/>
          </w:tcPr>
          <w:p w14:paraId="744C38BD" w14:textId="77777777" w:rsidR="00FE4782" w:rsidRDefault="00FE4782" w:rsidP="00FE4782">
            <w:pPr>
              <w:pStyle w:val="Bibliography"/>
              <w:rPr>
                <w:noProof/>
              </w:rPr>
            </w:pPr>
            <w:r>
              <w:rPr>
                <w:noProof/>
              </w:rPr>
              <w:t xml:space="preserve">M. Dixon, D. Klabjan and J. H. Bang, “Classification-based Financial Markets Prediction using Deep Neural Networks,” </w:t>
            </w:r>
            <w:r>
              <w:rPr>
                <w:i/>
                <w:iCs/>
                <w:noProof/>
              </w:rPr>
              <w:t xml:space="preserve">Arxiv, </w:t>
            </w:r>
            <w:r>
              <w:rPr>
                <w:noProof/>
              </w:rPr>
              <w:t xml:space="preserve">vol. 1, no. 1, p. 1, 2017. </w:t>
            </w:r>
          </w:p>
        </w:tc>
      </w:tr>
      <w:tr w:rsidR="00FE4782" w14:paraId="2D522243" w14:textId="77777777" w:rsidTr="00FE4782">
        <w:trPr>
          <w:tblCellSpacing w:w="15" w:type="dxa"/>
        </w:trPr>
        <w:tc>
          <w:tcPr>
            <w:tcW w:w="215" w:type="pct"/>
            <w:hideMark/>
          </w:tcPr>
          <w:p w14:paraId="74E95BEE" w14:textId="77777777" w:rsidR="00FE4782" w:rsidRDefault="00FE4782" w:rsidP="00FE4782">
            <w:pPr>
              <w:pStyle w:val="Bibliography"/>
              <w:rPr>
                <w:noProof/>
              </w:rPr>
            </w:pPr>
            <w:r>
              <w:rPr>
                <w:noProof/>
              </w:rPr>
              <w:t xml:space="preserve">[42] </w:t>
            </w:r>
          </w:p>
        </w:tc>
        <w:tc>
          <w:tcPr>
            <w:tcW w:w="0" w:type="auto"/>
            <w:hideMark/>
          </w:tcPr>
          <w:p w14:paraId="3778B8B1" w14:textId="77777777" w:rsidR="00FE4782" w:rsidRDefault="00FE4782" w:rsidP="00FE4782">
            <w:pPr>
              <w:pStyle w:val="Bibliography"/>
              <w:rPr>
                <w:noProof/>
              </w:rPr>
            </w:pPr>
            <w:r>
              <w:rPr>
                <w:noProof/>
              </w:rPr>
              <w:t xml:space="preserve">V. DeMiguel, L. Garlappi and R. Uppal, “Optimal versus Naive Diversification: How Inefficient Is the 1/N Portfolio Strategy?,” </w:t>
            </w:r>
            <w:r>
              <w:rPr>
                <w:i/>
                <w:iCs/>
                <w:noProof/>
              </w:rPr>
              <w:t xml:space="preserve">The Review of Financial Studies, </w:t>
            </w:r>
            <w:r>
              <w:rPr>
                <w:noProof/>
              </w:rPr>
              <w:t xml:space="preserve">vol. 22, no. 5, pp. 1915-1953, 2009. </w:t>
            </w:r>
          </w:p>
        </w:tc>
      </w:tr>
      <w:tr w:rsidR="00FE4782" w14:paraId="2744F919" w14:textId="77777777" w:rsidTr="00FE4782">
        <w:trPr>
          <w:tblCellSpacing w:w="15" w:type="dxa"/>
        </w:trPr>
        <w:tc>
          <w:tcPr>
            <w:tcW w:w="215" w:type="pct"/>
            <w:hideMark/>
          </w:tcPr>
          <w:p w14:paraId="42F93483" w14:textId="77777777" w:rsidR="00FE4782" w:rsidRDefault="00FE4782" w:rsidP="00FE4782">
            <w:pPr>
              <w:pStyle w:val="Bibliography"/>
              <w:rPr>
                <w:noProof/>
              </w:rPr>
            </w:pPr>
            <w:r>
              <w:rPr>
                <w:noProof/>
              </w:rPr>
              <w:t xml:space="preserve">[43] </w:t>
            </w:r>
          </w:p>
        </w:tc>
        <w:tc>
          <w:tcPr>
            <w:tcW w:w="0" w:type="auto"/>
            <w:hideMark/>
          </w:tcPr>
          <w:p w14:paraId="6D606D10" w14:textId="77777777" w:rsidR="00FE4782" w:rsidRDefault="00FE4782" w:rsidP="00FE4782">
            <w:pPr>
              <w:pStyle w:val="Bibliography"/>
              <w:rPr>
                <w:noProof/>
              </w:rPr>
            </w:pPr>
            <w:r>
              <w:rPr>
                <w:noProof/>
              </w:rPr>
              <w:t xml:space="preserve">K. Daniel and D. J. Moskowitz, “Momentum crashes,” </w:t>
            </w:r>
            <w:r>
              <w:rPr>
                <w:i/>
                <w:iCs/>
                <w:noProof/>
              </w:rPr>
              <w:t xml:space="preserve">Journal of Financial Economics, </w:t>
            </w:r>
            <w:r>
              <w:rPr>
                <w:noProof/>
              </w:rPr>
              <w:t xml:space="preserve">vol. 122, no. 2, pp. 221-247, 2016. </w:t>
            </w:r>
          </w:p>
        </w:tc>
      </w:tr>
      <w:tr w:rsidR="00FE4782" w14:paraId="5D8096A9" w14:textId="77777777" w:rsidTr="00FE4782">
        <w:trPr>
          <w:tblCellSpacing w:w="15" w:type="dxa"/>
        </w:trPr>
        <w:tc>
          <w:tcPr>
            <w:tcW w:w="215" w:type="pct"/>
            <w:hideMark/>
          </w:tcPr>
          <w:p w14:paraId="1C14F858" w14:textId="77777777" w:rsidR="00FE4782" w:rsidRDefault="00FE4782" w:rsidP="00FE4782">
            <w:pPr>
              <w:pStyle w:val="Bibliography"/>
              <w:rPr>
                <w:noProof/>
              </w:rPr>
            </w:pPr>
            <w:r>
              <w:rPr>
                <w:noProof/>
              </w:rPr>
              <w:t xml:space="preserve">[44] </w:t>
            </w:r>
          </w:p>
        </w:tc>
        <w:tc>
          <w:tcPr>
            <w:tcW w:w="0" w:type="auto"/>
            <w:hideMark/>
          </w:tcPr>
          <w:p w14:paraId="6B880DA6" w14:textId="77777777" w:rsidR="00FE4782" w:rsidRDefault="00FE4782" w:rsidP="00FE4782">
            <w:pPr>
              <w:pStyle w:val="Bibliography"/>
              <w:rPr>
                <w:noProof/>
              </w:rPr>
            </w:pPr>
            <w:r>
              <w:rPr>
                <w:noProof/>
              </w:rPr>
              <w:t xml:space="preserve">K. Daniel, D. Hirshleifer and A. Subrahmanyam, “Investor Psychology and Security Market Under and Overreactions,” </w:t>
            </w:r>
            <w:r>
              <w:rPr>
                <w:i/>
                <w:iCs/>
                <w:noProof/>
              </w:rPr>
              <w:t xml:space="preserve">Investor psychology and security market under- and overreactions, </w:t>
            </w:r>
            <w:r>
              <w:rPr>
                <w:noProof/>
              </w:rPr>
              <w:t xml:space="preserve">vol. 53, no. 6, pp. 1839-1885, 1998. </w:t>
            </w:r>
          </w:p>
        </w:tc>
      </w:tr>
      <w:tr w:rsidR="00FE4782" w14:paraId="30B64D53" w14:textId="77777777" w:rsidTr="00FE4782">
        <w:trPr>
          <w:tblCellSpacing w:w="15" w:type="dxa"/>
        </w:trPr>
        <w:tc>
          <w:tcPr>
            <w:tcW w:w="215" w:type="pct"/>
            <w:hideMark/>
          </w:tcPr>
          <w:p w14:paraId="2920A6E4" w14:textId="77777777" w:rsidR="00FE4782" w:rsidRDefault="00FE4782" w:rsidP="00FE4782">
            <w:pPr>
              <w:pStyle w:val="Bibliography"/>
              <w:rPr>
                <w:noProof/>
              </w:rPr>
            </w:pPr>
            <w:r>
              <w:rPr>
                <w:noProof/>
              </w:rPr>
              <w:t xml:space="preserve">[45] </w:t>
            </w:r>
          </w:p>
        </w:tc>
        <w:tc>
          <w:tcPr>
            <w:tcW w:w="0" w:type="auto"/>
            <w:hideMark/>
          </w:tcPr>
          <w:p w14:paraId="64AF35F8" w14:textId="77777777" w:rsidR="00FE4782" w:rsidRDefault="00FE4782" w:rsidP="00FE4782">
            <w:pPr>
              <w:pStyle w:val="Bibliography"/>
              <w:rPr>
                <w:noProof/>
              </w:rPr>
            </w:pPr>
            <w:r>
              <w:rPr>
                <w:noProof/>
              </w:rPr>
              <w:t xml:space="preserve">R. Cont, “Empirical Properties of Asset Returns: Stylized Facts and Statistical Issues.,” </w:t>
            </w:r>
            <w:r>
              <w:rPr>
                <w:i/>
                <w:iCs/>
                <w:noProof/>
              </w:rPr>
              <w:t xml:space="preserve">Quantitative Finance, </w:t>
            </w:r>
            <w:r>
              <w:rPr>
                <w:noProof/>
              </w:rPr>
              <w:t xml:space="preserve">vol. 1, no. 2, pp. 223-236, 2001. </w:t>
            </w:r>
          </w:p>
        </w:tc>
      </w:tr>
      <w:tr w:rsidR="00FE4782" w14:paraId="25F762FB" w14:textId="77777777" w:rsidTr="00FE4782">
        <w:trPr>
          <w:tblCellSpacing w:w="15" w:type="dxa"/>
        </w:trPr>
        <w:tc>
          <w:tcPr>
            <w:tcW w:w="215" w:type="pct"/>
            <w:hideMark/>
          </w:tcPr>
          <w:p w14:paraId="5CC14803" w14:textId="77777777" w:rsidR="00FE4782" w:rsidRDefault="00FE4782" w:rsidP="00FE4782">
            <w:pPr>
              <w:pStyle w:val="Bibliography"/>
              <w:rPr>
                <w:noProof/>
              </w:rPr>
            </w:pPr>
            <w:r>
              <w:rPr>
                <w:noProof/>
              </w:rPr>
              <w:t xml:space="preserve">[46] </w:t>
            </w:r>
          </w:p>
        </w:tc>
        <w:tc>
          <w:tcPr>
            <w:tcW w:w="0" w:type="auto"/>
            <w:hideMark/>
          </w:tcPr>
          <w:p w14:paraId="7DF47347" w14:textId="77777777" w:rsidR="00FE4782" w:rsidRDefault="00FE4782" w:rsidP="00FE4782">
            <w:pPr>
              <w:pStyle w:val="Bibliography"/>
              <w:rPr>
                <w:noProof/>
              </w:rPr>
            </w:pPr>
            <w:r>
              <w:rPr>
                <w:noProof/>
              </w:rPr>
              <w:t xml:space="preserve">T. Chordia and L. Shivakumar, “Momentum, business cycle, and time-varying expected returns,” </w:t>
            </w:r>
            <w:r>
              <w:rPr>
                <w:i/>
                <w:iCs/>
                <w:noProof/>
              </w:rPr>
              <w:t xml:space="preserve">The Journal of Finance, </w:t>
            </w:r>
            <w:r>
              <w:rPr>
                <w:noProof/>
              </w:rPr>
              <w:t xml:space="preserve">vol. 57, no. 2, pp. 985-1019, 2002. </w:t>
            </w:r>
          </w:p>
        </w:tc>
      </w:tr>
      <w:tr w:rsidR="00FE4782" w14:paraId="22E104E3" w14:textId="77777777" w:rsidTr="00FE4782">
        <w:trPr>
          <w:tblCellSpacing w:w="15" w:type="dxa"/>
        </w:trPr>
        <w:tc>
          <w:tcPr>
            <w:tcW w:w="215" w:type="pct"/>
            <w:hideMark/>
          </w:tcPr>
          <w:p w14:paraId="1E9CF826" w14:textId="77777777" w:rsidR="00FE4782" w:rsidRDefault="00FE4782" w:rsidP="00FE4782">
            <w:pPr>
              <w:pStyle w:val="Bibliography"/>
              <w:rPr>
                <w:noProof/>
              </w:rPr>
            </w:pPr>
            <w:r>
              <w:rPr>
                <w:noProof/>
              </w:rPr>
              <w:t xml:space="preserve">[47] </w:t>
            </w:r>
          </w:p>
        </w:tc>
        <w:tc>
          <w:tcPr>
            <w:tcW w:w="0" w:type="auto"/>
            <w:hideMark/>
          </w:tcPr>
          <w:p w14:paraId="06E88FCB" w14:textId="77777777" w:rsidR="00FE4782" w:rsidRDefault="00FE4782" w:rsidP="00FE4782">
            <w:pPr>
              <w:pStyle w:val="Bibliography"/>
              <w:rPr>
                <w:noProof/>
              </w:rPr>
            </w:pPr>
            <w:r>
              <w:rPr>
                <w:noProof/>
              </w:rPr>
              <w:t xml:space="preserve">M. M. Carhart, “On Persistence in Mutual Fund Performance,” </w:t>
            </w:r>
            <w:r>
              <w:rPr>
                <w:i/>
                <w:iCs/>
                <w:noProof/>
              </w:rPr>
              <w:t xml:space="preserve">Journal of Finance, </w:t>
            </w:r>
            <w:r>
              <w:rPr>
                <w:noProof/>
              </w:rPr>
              <w:t xml:space="preserve">vol. 52, no. 1, pp. 57-82, 1997. </w:t>
            </w:r>
          </w:p>
        </w:tc>
      </w:tr>
      <w:tr w:rsidR="00FE4782" w14:paraId="40BA5A9F" w14:textId="77777777" w:rsidTr="00FE4782">
        <w:trPr>
          <w:tblCellSpacing w:w="15" w:type="dxa"/>
        </w:trPr>
        <w:tc>
          <w:tcPr>
            <w:tcW w:w="215" w:type="pct"/>
            <w:hideMark/>
          </w:tcPr>
          <w:p w14:paraId="2D853D66" w14:textId="77777777" w:rsidR="00FE4782" w:rsidRDefault="00FE4782" w:rsidP="00FE4782">
            <w:pPr>
              <w:pStyle w:val="Bibliography"/>
              <w:rPr>
                <w:noProof/>
              </w:rPr>
            </w:pPr>
            <w:r>
              <w:rPr>
                <w:noProof/>
              </w:rPr>
              <w:lastRenderedPageBreak/>
              <w:t xml:space="preserve">[48] </w:t>
            </w:r>
          </w:p>
        </w:tc>
        <w:tc>
          <w:tcPr>
            <w:tcW w:w="0" w:type="auto"/>
            <w:hideMark/>
          </w:tcPr>
          <w:p w14:paraId="6B915016" w14:textId="77777777" w:rsidR="00FE4782" w:rsidRDefault="00FE4782" w:rsidP="00FE4782">
            <w:pPr>
              <w:pStyle w:val="Bibliography"/>
              <w:rPr>
                <w:noProof/>
              </w:rPr>
            </w:pPr>
            <w:r>
              <w:rPr>
                <w:noProof/>
              </w:rPr>
              <w:t xml:space="preserve">J. Y. Campbell, A. W. Lo and A. C. MacKinlay, The Econometrics of Financial Markets., 2 ed., New Jersey: Princeton University Press, 1997. </w:t>
            </w:r>
          </w:p>
        </w:tc>
      </w:tr>
      <w:tr w:rsidR="00FE4782" w14:paraId="1E58581A" w14:textId="77777777" w:rsidTr="00FE4782">
        <w:trPr>
          <w:tblCellSpacing w:w="15" w:type="dxa"/>
        </w:trPr>
        <w:tc>
          <w:tcPr>
            <w:tcW w:w="215" w:type="pct"/>
            <w:hideMark/>
          </w:tcPr>
          <w:p w14:paraId="48335EB4" w14:textId="77777777" w:rsidR="00FE4782" w:rsidRDefault="00FE4782" w:rsidP="00FE4782">
            <w:pPr>
              <w:pStyle w:val="Bibliography"/>
              <w:rPr>
                <w:noProof/>
              </w:rPr>
            </w:pPr>
            <w:r>
              <w:rPr>
                <w:noProof/>
              </w:rPr>
              <w:t xml:space="preserve">[49] </w:t>
            </w:r>
          </w:p>
        </w:tc>
        <w:tc>
          <w:tcPr>
            <w:tcW w:w="0" w:type="auto"/>
            <w:hideMark/>
          </w:tcPr>
          <w:p w14:paraId="75C4EA2B" w14:textId="77777777" w:rsidR="00FE4782" w:rsidRDefault="00FE4782" w:rsidP="00FE4782">
            <w:pPr>
              <w:pStyle w:val="Bibliography"/>
              <w:rPr>
                <w:noProof/>
              </w:rPr>
            </w:pPr>
            <w:r>
              <w:rPr>
                <w:noProof/>
              </w:rPr>
              <w:t xml:space="preserve">D. C. l. v. V. P. Blitz, “The volatility effect: Lower risk without lower return,” </w:t>
            </w:r>
            <w:r>
              <w:rPr>
                <w:i/>
                <w:iCs/>
                <w:noProof/>
              </w:rPr>
              <w:t xml:space="preserve">Journal of Portfolio Management, </w:t>
            </w:r>
            <w:r>
              <w:rPr>
                <w:noProof/>
              </w:rPr>
              <w:t xml:space="preserve">vol. 34, no. 1, pp. 102-113, 2007. </w:t>
            </w:r>
          </w:p>
        </w:tc>
      </w:tr>
      <w:tr w:rsidR="00FE4782" w14:paraId="0D47D597" w14:textId="77777777" w:rsidTr="00FE4782">
        <w:trPr>
          <w:tblCellSpacing w:w="15" w:type="dxa"/>
        </w:trPr>
        <w:tc>
          <w:tcPr>
            <w:tcW w:w="215" w:type="pct"/>
            <w:hideMark/>
          </w:tcPr>
          <w:p w14:paraId="3E38A740" w14:textId="77777777" w:rsidR="00FE4782" w:rsidRDefault="00FE4782" w:rsidP="00FE4782">
            <w:pPr>
              <w:pStyle w:val="Bibliography"/>
              <w:rPr>
                <w:noProof/>
              </w:rPr>
            </w:pPr>
            <w:r>
              <w:rPr>
                <w:noProof/>
              </w:rPr>
              <w:t xml:space="preserve">[50] </w:t>
            </w:r>
          </w:p>
        </w:tc>
        <w:tc>
          <w:tcPr>
            <w:tcW w:w="0" w:type="auto"/>
            <w:hideMark/>
          </w:tcPr>
          <w:p w14:paraId="1E7518DF" w14:textId="77777777" w:rsidR="00FE4782" w:rsidRDefault="00FE4782" w:rsidP="00FE4782">
            <w:pPr>
              <w:pStyle w:val="Bibliography"/>
              <w:rPr>
                <w:noProof/>
              </w:rPr>
            </w:pPr>
            <w:r>
              <w:rPr>
                <w:noProof/>
              </w:rPr>
              <w:t xml:space="preserve">D. Blitz, E. Falkenstein and P. van Vliet, “Explanations for the Volatility Effect: An Overview Based on the CAPM Asset Pricing Context.,” </w:t>
            </w:r>
            <w:r>
              <w:rPr>
                <w:i/>
                <w:iCs/>
                <w:noProof/>
              </w:rPr>
              <w:t xml:space="preserve">The Journal of Portfolio Management, </w:t>
            </w:r>
            <w:r>
              <w:rPr>
                <w:noProof/>
              </w:rPr>
              <w:t xml:space="preserve">vol. 40, no. 3, pp. 61-67, 2014. </w:t>
            </w:r>
          </w:p>
        </w:tc>
      </w:tr>
      <w:tr w:rsidR="00FE4782" w14:paraId="3599519C" w14:textId="77777777" w:rsidTr="00FE4782">
        <w:trPr>
          <w:tblCellSpacing w:w="15" w:type="dxa"/>
        </w:trPr>
        <w:tc>
          <w:tcPr>
            <w:tcW w:w="215" w:type="pct"/>
            <w:hideMark/>
          </w:tcPr>
          <w:p w14:paraId="17D9CCA3" w14:textId="77777777" w:rsidR="00FE4782" w:rsidRDefault="00FE4782" w:rsidP="00FE4782">
            <w:pPr>
              <w:pStyle w:val="Bibliography"/>
              <w:rPr>
                <w:noProof/>
              </w:rPr>
            </w:pPr>
            <w:r>
              <w:rPr>
                <w:noProof/>
              </w:rPr>
              <w:t xml:space="preserve">[51] </w:t>
            </w:r>
          </w:p>
        </w:tc>
        <w:tc>
          <w:tcPr>
            <w:tcW w:w="0" w:type="auto"/>
            <w:hideMark/>
          </w:tcPr>
          <w:p w14:paraId="198C4755" w14:textId="77777777" w:rsidR="00FE4782" w:rsidRDefault="00FE4782" w:rsidP="00FE4782">
            <w:pPr>
              <w:pStyle w:val="Bibliography"/>
              <w:rPr>
                <w:noProof/>
              </w:rPr>
            </w:pPr>
            <w:r>
              <w:rPr>
                <w:noProof/>
              </w:rPr>
              <w:t xml:space="preserve">W. Bessler, “Factor investing and asset allocation strategies,” </w:t>
            </w:r>
            <w:r>
              <w:rPr>
                <w:i/>
                <w:iCs/>
                <w:noProof/>
              </w:rPr>
              <w:t xml:space="preserve">Journal of Asset Management, </w:t>
            </w:r>
            <w:r>
              <w:rPr>
                <w:noProof/>
              </w:rPr>
              <w:t xml:space="preserve">vol. 22, no. 1, pp. 1-18, 2021. </w:t>
            </w:r>
          </w:p>
        </w:tc>
      </w:tr>
      <w:tr w:rsidR="00FE4782" w14:paraId="1C14889A" w14:textId="77777777" w:rsidTr="00FE4782">
        <w:trPr>
          <w:tblCellSpacing w:w="15" w:type="dxa"/>
        </w:trPr>
        <w:tc>
          <w:tcPr>
            <w:tcW w:w="215" w:type="pct"/>
            <w:hideMark/>
          </w:tcPr>
          <w:p w14:paraId="55DC9D52" w14:textId="77777777" w:rsidR="00FE4782" w:rsidRDefault="00FE4782" w:rsidP="00FE4782">
            <w:pPr>
              <w:pStyle w:val="Bibliography"/>
              <w:rPr>
                <w:noProof/>
              </w:rPr>
            </w:pPr>
            <w:r>
              <w:rPr>
                <w:noProof/>
              </w:rPr>
              <w:t xml:space="preserve">[52] </w:t>
            </w:r>
          </w:p>
        </w:tc>
        <w:tc>
          <w:tcPr>
            <w:tcW w:w="0" w:type="auto"/>
            <w:hideMark/>
          </w:tcPr>
          <w:p w14:paraId="0B8C2FDB" w14:textId="77777777" w:rsidR="00FE4782" w:rsidRDefault="00FE4782" w:rsidP="00FE4782">
            <w:pPr>
              <w:pStyle w:val="Bibliography"/>
              <w:rPr>
                <w:noProof/>
              </w:rPr>
            </w:pPr>
            <w:r>
              <w:rPr>
                <w:noProof/>
              </w:rPr>
              <w:t xml:space="preserve">S. Bartram, H. Lohre, P. Pope and A. Ranganathan, “Navigating the factor zoo around the world: an institutional investor perspective.,” </w:t>
            </w:r>
            <w:r>
              <w:rPr>
                <w:i/>
                <w:iCs/>
                <w:noProof/>
              </w:rPr>
              <w:t xml:space="preserve">Journal of Business Economics, 91(5), </w:t>
            </w:r>
            <w:r>
              <w:rPr>
                <w:noProof/>
              </w:rPr>
              <w:t xml:space="preserve">pp. 655-703, 2021. </w:t>
            </w:r>
          </w:p>
        </w:tc>
      </w:tr>
      <w:tr w:rsidR="00FE4782" w14:paraId="0D5DB202" w14:textId="77777777" w:rsidTr="00FE4782">
        <w:trPr>
          <w:tblCellSpacing w:w="15" w:type="dxa"/>
        </w:trPr>
        <w:tc>
          <w:tcPr>
            <w:tcW w:w="215" w:type="pct"/>
            <w:hideMark/>
          </w:tcPr>
          <w:p w14:paraId="5AC93D95" w14:textId="77777777" w:rsidR="00FE4782" w:rsidRDefault="00FE4782" w:rsidP="00FE4782">
            <w:pPr>
              <w:pStyle w:val="Bibliography"/>
              <w:rPr>
                <w:noProof/>
              </w:rPr>
            </w:pPr>
            <w:r>
              <w:rPr>
                <w:noProof/>
              </w:rPr>
              <w:t xml:space="preserve">[53] </w:t>
            </w:r>
          </w:p>
        </w:tc>
        <w:tc>
          <w:tcPr>
            <w:tcW w:w="0" w:type="auto"/>
            <w:hideMark/>
          </w:tcPr>
          <w:p w14:paraId="754C5B76" w14:textId="77777777" w:rsidR="00FE4782" w:rsidRDefault="00FE4782" w:rsidP="00FE4782">
            <w:pPr>
              <w:pStyle w:val="Bibliography"/>
              <w:rPr>
                <w:noProof/>
              </w:rPr>
            </w:pPr>
            <w:r>
              <w:rPr>
                <w:noProof/>
              </w:rPr>
              <w:t xml:space="preserve">C. Asness, T. Moskowitz and L. Pedersen, “Value and momentum everywhere,” </w:t>
            </w:r>
            <w:r>
              <w:rPr>
                <w:i/>
                <w:iCs/>
                <w:noProof/>
              </w:rPr>
              <w:t xml:space="preserve">The Journal of Finance, </w:t>
            </w:r>
            <w:r>
              <w:rPr>
                <w:noProof/>
              </w:rPr>
              <w:t xml:space="preserve">vol. 68, no. 3, pp. 929-985, 2013. </w:t>
            </w:r>
          </w:p>
        </w:tc>
      </w:tr>
      <w:tr w:rsidR="00FE4782" w14:paraId="1FE46517" w14:textId="77777777" w:rsidTr="00FE4782">
        <w:trPr>
          <w:tblCellSpacing w:w="15" w:type="dxa"/>
        </w:trPr>
        <w:tc>
          <w:tcPr>
            <w:tcW w:w="215" w:type="pct"/>
            <w:hideMark/>
          </w:tcPr>
          <w:p w14:paraId="5E82BF2E" w14:textId="77777777" w:rsidR="00FE4782" w:rsidRDefault="00FE4782" w:rsidP="00FE4782">
            <w:pPr>
              <w:pStyle w:val="Bibliography"/>
              <w:rPr>
                <w:noProof/>
              </w:rPr>
            </w:pPr>
            <w:r>
              <w:rPr>
                <w:noProof/>
              </w:rPr>
              <w:t xml:space="preserve">[54] </w:t>
            </w:r>
          </w:p>
        </w:tc>
        <w:tc>
          <w:tcPr>
            <w:tcW w:w="0" w:type="auto"/>
            <w:hideMark/>
          </w:tcPr>
          <w:p w14:paraId="58ED3A5A" w14:textId="77777777" w:rsidR="00FE4782" w:rsidRDefault="00FE4782" w:rsidP="00FE4782">
            <w:pPr>
              <w:pStyle w:val="Bibliography"/>
              <w:rPr>
                <w:noProof/>
              </w:rPr>
            </w:pPr>
            <w:r>
              <w:rPr>
                <w:noProof/>
              </w:rPr>
              <w:t xml:space="preserve">C. Asness, J. Friedman, R. Krail and J. Liew, “Style Timing - Value versus Growth,” </w:t>
            </w:r>
            <w:r>
              <w:rPr>
                <w:i/>
                <w:iCs/>
                <w:noProof/>
              </w:rPr>
              <w:t xml:space="preserve">The Journal of Portfolio Management, </w:t>
            </w:r>
            <w:r>
              <w:rPr>
                <w:noProof/>
              </w:rPr>
              <w:t xml:space="preserve">vol. 26, no. 3, p. 1, 2000. </w:t>
            </w:r>
          </w:p>
        </w:tc>
      </w:tr>
      <w:tr w:rsidR="00FE4782" w14:paraId="6482E4F2" w14:textId="77777777" w:rsidTr="00FE4782">
        <w:trPr>
          <w:tblCellSpacing w:w="15" w:type="dxa"/>
        </w:trPr>
        <w:tc>
          <w:tcPr>
            <w:tcW w:w="215" w:type="pct"/>
            <w:hideMark/>
          </w:tcPr>
          <w:p w14:paraId="1806E765" w14:textId="77777777" w:rsidR="00FE4782" w:rsidRDefault="00FE4782" w:rsidP="00FE4782">
            <w:pPr>
              <w:pStyle w:val="Bibliography"/>
              <w:rPr>
                <w:noProof/>
              </w:rPr>
            </w:pPr>
            <w:r>
              <w:rPr>
                <w:noProof/>
              </w:rPr>
              <w:t xml:space="preserve">[55] </w:t>
            </w:r>
          </w:p>
        </w:tc>
        <w:tc>
          <w:tcPr>
            <w:tcW w:w="0" w:type="auto"/>
            <w:hideMark/>
          </w:tcPr>
          <w:p w14:paraId="5BE7BE78" w14:textId="77777777" w:rsidR="00FE4782" w:rsidRDefault="00FE4782" w:rsidP="00FE4782">
            <w:pPr>
              <w:pStyle w:val="Bibliography"/>
              <w:rPr>
                <w:noProof/>
              </w:rPr>
            </w:pPr>
            <w:r>
              <w:rPr>
                <w:noProof/>
              </w:rPr>
              <w:t xml:space="preserve">C. Asness, A. Frazzini and L. 2. Pedersen, “Quality minus junk.,” </w:t>
            </w:r>
            <w:r>
              <w:rPr>
                <w:i/>
                <w:iCs/>
                <w:noProof/>
              </w:rPr>
              <w:t xml:space="preserve">Review of Accounting Studies, </w:t>
            </w:r>
            <w:r>
              <w:rPr>
                <w:noProof/>
              </w:rPr>
              <w:t xml:space="preserve">vol. 24, no. 1, pp. 34-112, 2019. </w:t>
            </w:r>
          </w:p>
        </w:tc>
      </w:tr>
      <w:tr w:rsidR="00FE4782" w14:paraId="3B830685" w14:textId="77777777" w:rsidTr="00FE4782">
        <w:trPr>
          <w:tblCellSpacing w:w="15" w:type="dxa"/>
        </w:trPr>
        <w:tc>
          <w:tcPr>
            <w:tcW w:w="215" w:type="pct"/>
            <w:hideMark/>
          </w:tcPr>
          <w:p w14:paraId="0C961293" w14:textId="77777777" w:rsidR="00FE4782" w:rsidRDefault="00FE4782" w:rsidP="00FE4782">
            <w:pPr>
              <w:pStyle w:val="Bibliography"/>
              <w:rPr>
                <w:noProof/>
              </w:rPr>
            </w:pPr>
            <w:r>
              <w:rPr>
                <w:noProof/>
              </w:rPr>
              <w:t xml:space="preserve">[56] </w:t>
            </w:r>
          </w:p>
        </w:tc>
        <w:tc>
          <w:tcPr>
            <w:tcW w:w="0" w:type="auto"/>
            <w:hideMark/>
          </w:tcPr>
          <w:p w14:paraId="74535223" w14:textId="77777777" w:rsidR="00FE4782" w:rsidRDefault="00FE4782" w:rsidP="00FE4782">
            <w:pPr>
              <w:pStyle w:val="Bibliography"/>
              <w:rPr>
                <w:noProof/>
              </w:rPr>
            </w:pPr>
            <w:r>
              <w:rPr>
                <w:noProof/>
              </w:rPr>
              <w:t xml:space="preserve">R. Arnott, N. Beck, V. Kalesnik and J. West, “How can "smart beta" go horribly wrong?,” </w:t>
            </w:r>
            <w:r>
              <w:rPr>
                <w:i/>
                <w:iCs/>
                <w:noProof/>
              </w:rPr>
              <w:t xml:space="preserve">The Journal of Portfolio Management, </w:t>
            </w:r>
            <w:r>
              <w:rPr>
                <w:noProof/>
              </w:rPr>
              <w:t xml:space="preserve">vol. 42, no. 2, pp. 36-44, 2016. </w:t>
            </w:r>
          </w:p>
        </w:tc>
      </w:tr>
      <w:tr w:rsidR="00FE4782" w14:paraId="41216398" w14:textId="77777777" w:rsidTr="00FE4782">
        <w:trPr>
          <w:tblCellSpacing w:w="15" w:type="dxa"/>
        </w:trPr>
        <w:tc>
          <w:tcPr>
            <w:tcW w:w="215" w:type="pct"/>
            <w:hideMark/>
          </w:tcPr>
          <w:p w14:paraId="2C9DF542" w14:textId="77777777" w:rsidR="00FE4782" w:rsidRDefault="00FE4782" w:rsidP="00FE4782">
            <w:pPr>
              <w:pStyle w:val="Bibliography"/>
              <w:rPr>
                <w:noProof/>
              </w:rPr>
            </w:pPr>
            <w:r>
              <w:rPr>
                <w:noProof/>
              </w:rPr>
              <w:t xml:space="preserve">[57] </w:t>
            </w:r>
          </w:p>
        </w:tc>
        <w:tc>
          <w:tcPr>
            <w:tcW w:w="0" w:type="auto"/>
            <w:hideMark/>
          </w:tcPr>
          <w:p w14:paraId="42D6AFC1" w14:textId="77777777" w:rsidR="00FE4782" w:rsidRDefault="00FE4782" w:rsidP="00FE4782">
            <w:pPr>
              <w:pStyle w:val="Bibliography"/>
              <w:rPr>
                <w:noProof/>
              </w:rPr>
            </w:pPr>
            <w:r>
              <w:rPr>
                <w:noProof/>
              </w:rPr>
              <w:t xml:space="preserve">R. Arnott, V. Kalesnik and J. Linnainmaa, “Factor momentum,” </w:t>
            </w:r>
            <w:r>
              <w:rPr>
                <w:i/>
                <w:iCs/>
                <w:noProof/>
              </w:rPr>
              <w:t xml:space="preserve">Review of Financial Studies, </w:t>
            </w:r>
            <w:r>
              <w:rPr>
                <w:noProof/>
              </w:rPr>
              <w:t xml:space="preserve">vol. 36, no. 8, pp. 2379-2420, 2023. </w:t>
            </w:r>
          </w:p>
        </w:tc>
      </w:tr>
      <w:bookmarkEnd w:id="116"/>
    </w:tbl>
    <w:p w14:paraId="5BEBEE30" w14:textId="343FC35F" w:rsidR="00D04A30" w:rsidRDefault="00D04A30" w:rsidP="00D04A30"/>
    <w:p w14:paraId="523122ED" w14:textId="35BCC2F7" w:rsidR="00D320E6" w:rsidRDefault="00D320E6" w:rsidP="004901A5"/>
    <w:p w14:paraId="594C20AE" w14:textId="77777777" w:rsidR="00D320E6" w:rsidRDefault="00D320E6" w:rsidP="00EC220B"/>
    <w:p w14:paraId="74328A70" w14:textId="77777777" w:rsidR="00D320E6" w:rsidRDefault="00D320E6" w:rsidP="00EC220B"/>
    <w:p w14:paraId="605294D1" w14:textId="77777777" w:rsidR="00D320E6" w:rsidRDefault="00D320E6" w:rsidP="00EC220B"/>
    <w:p w14:paraId="10697912" w14:textId="77777777" w:rsidR="00D320E6" w:rsidRDefault="00D320E6" w:rsidP="00EC220B"/>
    <w:p w14:paraId="45280F9A" w14:textId="2875DC5C" w:rsidR="00D320E6" w:rsidRPr="000055C6" w:rsidRDefault="00D320E6" w:rsidP="00EC220B">
      <w:pPr>
        <w:sectPr w:rsidR="00D320E6" w:rsidRPr="000055C6" w:rsidSect="00685357">
          <w:pgSz w:w="11906" w:h="16838"/>
          <w:pgMar w:top="1440" w:right="1440" w:bottom="1440" w:left="1440" w:header="708" w:footer="708" w:gutter="0"/>
          <w:cols w:space="708"/>
          <w:titlePg/>
          <w:docGrid w:linePitch="360"/>
        </w:sectPr>
      </w:pPr>
    </w:p>
    <w:p w14:paraId="4D2E7963" w14:textId="3EF87DB1" w:rsidR="007E573E" w:rsidRDefault="007464CF" w:rsidP="007E573E">
      <w:pPr>
        <w:pStyle w:val="Appendix"/>
      </w:pPr>
      <w:r>
        <w:lastRenderedPageBreak/>
        <w:t xml:space="preserve">: </w:t>
      </w:r>
      <w:proofErr w:type="spellStart"/>
      <w:r w:rsidR="00B21D77">
        <w:t>Predicitive</w:t>
      </w:r>
      <w:proofErr w:type="spellEnd"/>
      <w:r w:rsidR="00B21D77">
        <w:t xml:space="preserve"> Features</w:t>
      </w:r>
    </w:p>
    <w:p w14:paraId="7FB8BFD8" w14:textId="77777777" w:rsidR="005B7BBF" w:rsidRPr="000E4C64" w:rsidRDefault="005B7BBF" w:rsidP="005B7BBF">
      <w:pPr>
        <w:keepNext/>
        <w:keepLines/>
        <w:spacing w:before="200" w:after="0" w:line="276" w:lineRule="auto"/>
        <w:jc w:val="left"/>
        <w:outlineLvl w:val="1"/>
        <w:rPr>
          <w:rFonts w:ascii="Calibri" w:eastAsia="MS Gothic" w:hAnsi="Calibri" w:cs="Times New Roman"/>
          <w:b/>
          <w:bCs/>
          <w:kern w:val="0"/>
          <w:sz w:val="20"/>
          <w:szCs w:val="20"/>
          <w:lang w:val="en-US"/>
          <w14:ligatures w14:val="none"/>
        </w:rPr>
      </w:pPr>
      <w:bookmarkStart w:id="117" w:name="_Toc223935871"/>
      <w:r w:rsidRPr="000E4C64">
        <w:rPr>
          <w:rFonts w:ascii="Calibri" w:eastAsia="MS Gothic" w:hAnsi="Calibri" w:cs="Times New Roman"/>
          <w:b/>
          <w:bCs/>
          <w:kern w:val="0"/>
          <w:sz w:val="20"/>
          <w:szCs w:val="20"/>
          <w:lang w:val="en-US"/>
          <w14:ligatures w14:val="none"/>
        </w:rPr>
        <w:t>A.1: Market Data Feature Definitions</w:t>
      </w:r>
      <w:bookmarkEnd w:id="117"/>
    </w:p>
    <w:p w14:paraId="6DA4AF29" w14:textId="77777777" w:rsidR="005B7BBF" w:rsidRPr="005151CF" w:rsidRDefault="005B7BBF" w:rsidP="005B7BBF">
      <w:pPr>
        <w:spacing w:after="0"/>
        <w:rPr>
          <w:sz w:val="20"/>
          <w:szCs w:val="20"/>
          <w:lang w:val="en-US"/>
        </w:rPr>
      </w:pPr>
      <w:r w:rsidRPr="005151CF">
        <w:rPr>
          <w:sz w:val="20"/>
          <w:szCs w:val="20"/>
          <w:lang w:val="en-US"/>
        </w:rPr>
        <w:t>Yield Curve Factors (Nominal &amp; Real)</w:t>
      </w:r>
    </w:p>
    <w:tbl>
      <w:tblPr>
        <w:tblStyle w:val="TableGrid4"/>
        <w:tblW w:w="0" w:type="auto"/>
        <w:tblLook w:val="04A0" w:firstRow="1" w:lastRow="0" w:firstColumn="1" w:lastColumn="0" w:noHBand="0" w:noVBand="1"/>
      </w:tblPr>
      <w:tblGrid>
        <w:gridCol w:w="4320"/>
        <w:gridCol w:w="4320"/>
      </w:tblGrid>
      <w:tr w:rsidR="005B7BBF" w:rsidRPr="000E4C64" w14:paraId="33D8E1BF" w14:textId="77777777" w:rsidTr="00CA51F4">
        <w:tc>
          <w:tcPr>
            <w:tcW w:w="4320" w:type="dxa"/>
          </w:tcPr>
          <w:p w14:paraId="61E0B51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04906E0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323D2343" w14:textId="77777777" w:rsidTr="00CA51F4">
        <w:tc>
          <w:tcPr>
            <w:tcW w:w="4320" w:type="dxa"/>
          </w:tcPr>
          <w:p w14:paraId="22593DD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US_NB_Level_TS</w:t>
            </w:r>
            <w:proofErr w:type="spellEnd"/>
          </w:p>
        </w:tc>
        <w:tc>
          <w:tcPr>
            <w:tcW w:w="4320" w:type="dxa"/>
          </w:tcPr>
          <w:p w14:paraId="54A7538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nominal yield curve level factor (Nelson–Siegel)</w:t>
            </w:r>
          </w:p>
        </w:tc>
      </w:tr>
      <w:tr w:rsidR="005B7BBF" w:rsidRPr="000E4C64" w14:paraId="1BF0693C" w14:textId="77777777" w:rsidTr="00CA51F4">
        <w:tc>
          <w:tcPr>
            <w:tcW w:w="4320" w:type="dxa"/>
          </w:tcPr>
          <w:p w14:paraId="6E7E8F6A"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US_NB_Slope_TS</w:t>
            </w:r>
            <w:proofErr w:type="spellEnd"/>
          </w:p>
        </w:tc>
        <w:tc>
          <w:tcPr>
            <w:tcW w:w="4320" w:type="dxa"/>
          </w:tcPr>
          <w:p w14:paraId="0850B9B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nominal yield curve slope factor</w:t>
            </w:r>
          </w:p>
        </w:tc>
      </w:tr>
      <w:tr w:rsidR="005B7BBF" w:rsidRPr="000E4C64" w14:paraId="6660AE8E" w14:textId="77777777" w:rsidTr="00CA51F4">
        <w:tc>
          <w:tcPr>
            <w:tcW w:w="4320" w:type="dxa"/>
          </w:tcPr>
          <w:p w14:paraId="7101E38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US_NB_Curvature_TS</w:t>
            </w:r>
            <w:proofErr w:type="spellEnd"/>
          </w:p>
        </w:tc>
        <w:tc>
          <w:tcPr>
            <w:tcW w:w="4320" w:type="dxa"/>
          </w:tcPr>
          <w:p w14:paraId="7082D63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nominal yield curve curvature factor</w:t>
            </w:r>
          </w:p>
        </w:tc>
      </w:tr>
      <w:tr w:rsidR="005B7BBF" w:rsidRPr="000E4C64" w14:paraId="3F45B858" w14:textId="77777777" w:rsidTr="00CA51F4">
        <w:tc>
          <w:tcPr>
            <w:tcW w:w="4320" w:type="dxa"/>
          </w:tcPr>
          <w:p w14:paraId="26156EC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US_RB_Level_TS</w:t>
            </w:r>
            <w:proofErr w:type="spellEnd"/>
          </w:p>
        </w:tc>
        <w:tc>
          <w:tcPr>
            <w:tcW w:w="4320" w:type="dxa"/>
          </w:tcPr>
          <w:p w14:paraId="1F4899EC"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real yield curve level factor</w:t>
            </w:r>
          </w:p>
        </w:tc>
      </w:tr>
      <w:tr w:rsidR="005B7BBF" w:rsidRPr="000E4C64" w14:paraId="21097BCD" w14:textId="77777777" w:rsidTr="00CA51F4">
        <w:tc>
          <w:tcPr>
            <w:tcW w:w="4320" w:type="dxa"/>
          </w:tcPr>
          <w:p w14:paraId="70BDD7F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US_RB_Slope_TS</w:t>
            </w:r>
            <w:proofErr w:type="spellEnd"/>
          </w:p>
        </w:tc>
        <w:tc>
          <w:tcPr>
            <w:tcW w:w="4320" w:type="dxa"/>
          </w:tcPr>
          <w:p w14:paraId="3E1404D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real yield curve slope factor</w:t>
            </w:r>
          </w:p>
        </w:tc>
      </w:tr>
      <w:tr w:rsidR="005B7BBF" w:rsidRPr="000E4C64" w14:paraId="2FA4191A" w14:textId="77777777" w:rsidTr="00CA51F4">
        <w:tc>
          <w:tcPr>
            <w:tcW w:w="4320" w:type="dxa"/>
          </w:tcPr>
          <w:p w14:paraId="03DF31F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SA_NB_Level_TS</w:t>
            </w:r>
            <w:proofErr w:type="spellEnd"/>
          </w:p>
        </w:tc>
        <w:tc>
          <w:tcPr>
            <w:tcW w:w="4320" w:type="dxa"/>
          </w:tcPr>
          <w:p w14:paraId="248C264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nominal yield curve level factor</w:t>
            </w:r>
          </w:p>
        </w:tc>
      </w:tr>
      <w:tr w:rsidR="005B7BBF" w:rsidRPr="000E4C64" w14:paraId="217E9840" w14:textId="77777777" w:rsidTr="00CA51F4">
        <w:tc>
          <w:tcPr>
            <w:tcW w:w="4320" w:type="dxa"/>
          </w:tcPr>
          <w:p w14:paraId="4563C89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SA_NB_Slope_TS</w:t>
            </w:r>
            <w:proofErr w:type="spellEnd"/>
          </w:p>
        </w:tc>
        <w:tc>
          <w:tcPr>
            <w:tcW w:w="4320" w:type="dxa"/>
          </w:tcPr>
          <w:p w14:paraId="20135A5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nominal yield curve slope factor</w:t>
            </w:r>
          </w:p>
        </w:tc>
      </w:tr>
      <w:tr w:rsidR="005B7BBF" w:rsidRPr="000E4C64" w14:paraId="1EFA532F" w14:textId="77777777" w:rsidTr="00CA51F4">
        <w:tc>
          <w:tcPr>
            <w:tcW w:w="4320" w:type="dxa"/>
          </w:tcPr>
          <w:p w14:paraId="10A3896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SA_NB_Curvature_TS</w:t>
            </w:r>
            <w:proofErr w:type="spellEnd"/>
          </w:p>
        </w:tc>
        <w:tc>
          <w:tcPr>
            <w:tcW w:w="4320" w:type="dxa"/>
          </w:tcPr>
          <w:p w14:paraId="6CDABFB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nominal yield curve curvature factor</w:t>
            </w:r>
          </w:p>
        </w:tc>
      </w:tr>
      <w:tr w:rsidR="005B7BBF" w:rsidRPr="000E4C64" w14:paraId="7542A9A7" w14:textId="77777777" w:rsidTr="00CA51F4">
        <w:tc>
          <w:tcPr>
            <w:tcW w:w="4320" w:type="dxa"/>
          </w:tcPr>
          <w:p w14:paraId="0455FB6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SA_RB_Level_TS</w:t>
            </w:r>
            <w:proofErr w:type="spellEnd"/>
          </w:p>
        </w:tc>
        <w:tc>
          <w:tcPr>
            <w:tcW w:w="4320" w:type="dxa"/>
          </w:tcPr>
          <w:p w14:paraId="719B7E2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real yield curve level factor</w:t>
            </w:r>
          </w:p>
        </w:tc>
      </w:tr>
      <w:tr w:rsidR="005B7BBF" w:rsidRPr="000E4C64" w14:paraId="4B389EFB" w14:textId="77777777" w:rsidTr="00CA51F4">
        <w:tc>
          <w:tcPr>
            <w:tcW w:w="4320" w:type="dxa"/>
          </w:tcPr>
          <w:p w14:paraId="19735AA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SA_RB_Slope_TS</w:t>
            </w:r>
            <w:proofErr w:type="spellEnd"/>
          </w:p>
        </w:tc>
        <w:tc>
          <w:tcPr>
            <w:tcW w:w="4320" w:type="dxa"/>
          </w:tcPr>
          <w:p w14:paraId="7968F98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real yield curve slope factor</w:t>
            </w:r>
          </w:p>
        </w:tc>
      </w:tr>
      <w:tr w:rsidR="005B7BBF" w:rsidRPr="000E4C64" w14:paraId="1BC15158" w14:textId="77777777" w:rsidTr="00CA51F4">
        <w:tc>
          <w:tcPr>
            <w:tcW w:w="4320" w:type="dxa"/>
          </w:tcPr>
          <w:p w14:paraId="5637EA3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SA_RB_Curvature_TS</w:t>
            </w:r>
            <w:proofErr w:type="spellEnd"/>
          </w:p>
        </w:tc>
        <w:tc>
          <w:tcPr>
            <w:tcW w:w="4320" w:type="dxa"/>
          </w:tcPr>
          <w:p w14:paraId="3A20EA1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real yield curve curvature factor</w:t>
            </w:r>
          </w:p>
        </w:tc>
      </w:tr>
    </w:tbl>
    <w:p w14:paraId="625A6067" w14:textId="77777777" w:rsidR="005B7BBF" w:rsidRPr="00413A2A" w:rsidRDefault="005B7BBF" w:rsidP="005B7BBF">
      <w:pPr>
        <w:spacing w:after="0"/>
        <w:rPr>
          <w:sz w:val="20"/>
          <w:szCs w:val="20"/>
          <w:lang w:val="en-US"/>
        </w:rPr>
      </w:pPr>
      <w:r w:rsidRPr="00413A2A">
        <w:rPr>
          <w:sz w:val="20"/>
          <w:szCs w:val="20"/>
          <w:lang w:val="en-US"/>
        </w:rPr>
        <w:t>FX Level, Returns &amp; Volatility</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353E9904" w14:textId="77777777" w:rsidTr="00CA51F4">
        <w:tc>
          <w:tcPr>
            <w:tcW w:w="4320" w:type="dxa"/>
          </w:tcPr>
          <w:p w14:paraId="40313B8A"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3BC5FB1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337F6447" w14:textId="77777777" w:rsidTr="00CA51F4">
        <w:tc>
          <w:tcPr>
            <w:tcW w:w="4320" w:type="dxa"/>
          </w:tcPr>
          <w:p w14:paraId="3D810B5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USDZARTS</w:t>
            </w:r>
          </w:p>
        </w:tc>
        <w:tc>
          <w:tcPr>
            <w:tcW w:w="4320" w:type="dxa"/>
          </w:tcPr>
          <w:p w14:paraId="1A9DD19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USD/ZAR exchange rate level</w:t>
            </w:r>
          </w:p>
        </w:tc>
      </w:tr>
      <w:tr w:rsidR="005B7BBF" w:rsidRPr="000E4C64" w14:paraId="56426D9A" w14:textId="77777777" w:rsidTr="00CA51F4">
        <w:tc>
          <w:tcPr>
            <w:tcW w:w="4320" w:type="dxa"/>
          </w:tcPr>
          <w:p w14:paraId="3936D56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USDZARGret1/3/6/12</w:t>
            </w:r>
          </w:p>
        </w:tc>
        <w:tc>
          <w:tcPr>
            <w:tcW w:w="4320" w:type="dxa"/>
          </w:tcPr>
          <w:p w14:paraId="07A4BF1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1–</w:t>
            </w:r>
            <w:proofErr w:type="gramStart"/>
            <w:r w:rsidRPr="000E4C64">
              <w:rPr>
                <w:rFonts w:ascii="Cambria" w:hAnsi="Cambria" w:cs="Times New Roman"/>
                <w:kern w:val="0"/>
                <w:sz w:val="16"/>
                <w:szCs w:val="16"/>
                <w14:ligatures w14:val="none"/>
              </w:rPr>
              <w:t>12 month</w:t>
            </w:r>
            <w:proofErr w:type="gramEnd"/>
            <w:r w:rsidRPr="000E4C64">
              <w:rPr>
                <w:rFonts w:ascii="Cambria" w:hAnsi="Cambria" w:cs="Times New Roman"/>
                <w:kern w:val="0"/>
                <w:sz w:val="16"/>
                <w:szCs w:val="16"/>
                <w14:ligatures w14:val="none"/>
              </w:rPr>
              <w:t xml:space="preserve"> geometric returns – USD/ZAR</w:t>
            </w:r>
          </w:p>
        </w:tc>
      </w:tr>
      <w:tr w:rsidR="005B7BBF" w:rsidRPr="000E4C64" w14:paraId="5924114D" w14:textId="77777777" w:rsidTr="00CA51F4">
        <w:tc>
          <w:tcPr>
            <w:tcW w:w="4320" w:type="dxa"/>
          </w:tcPr>
          <w:p w14:paraId="4D738DE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USDZARVol1/3/6/12</w:t>
            </w:r>
          </w:p>
        </w:tc>
        <w:tc>
          <w:tcPr>
            <w:tcW w:w="4320" w:type="dxa"/>
          </w:tcPr>
          <w:p w14:paraId="6517B26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1–12 month rolling volatility – USD/ZAR</w:t>
            </w:r>
          </w:p>
        </w:tc>
      </w:tr>
      <w:tr w:rsidR="005B7BBF" w:rsidRPr="000E4C64" w14:paraId="6BDC2D32" w14:textId="77777777" w:rsidTr="00CA51F4">
        <w:tc>
          <w:tcPr>
            <w:tcW w:w="4320" w:type="dxa"/>
          </w:tcPr>
          <w:p w14:paraId="57B8A8CA"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USDZARSB</w:t>
            </w:r>
          </w:p>
        </w:tc>
        <w:tc>
          <w:tcPr>
            <w:tcW w:w="4320" w:type="dxa"/>
          </w:tcPr>
          <w:p w14:paraId="623023D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Structural break indicator – USD/ZAR</w:t>
            </w:r>
          </w:p>
        </w:tc>
      </w:tr>
      <w:tr w:rsidR="005B7BBF" w:rsidRPr="000E4C64" w14:paraId="5AC667B4" w14:textId="77777777" w:rsidTr="00CA51F4">
        <w:tc>
          <w:tcPr>
            <w:tcW w:w="4320" w:type="dxa"/>
          </w:tcPr>
          <w:p w14:paraId="78BED08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DXY_TS</w:t>
            </w:r>
          </w:p>
        </w:tc>
        <w:tc>
          <w:tcPr>
            <w:tcW w:w="4320" w:type="dxa"/>
          </w:tcPr>
          <w:p w14:paraId="4B536E9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Dollar Index level</w:t>
            </w:r>
          </w:p>
        </w:tc>
      </w:tr>
      <w:tr w:rsidR="005B7BBF" w:rsidRPr="000E4C64" w14:paraId="5308E6BE" w14:textId="77777777" w:rsidTr="00CA51F4">
        <w:tc>
          <w:tcPr>
            <w:tcW w:w="4320" w:type="dxa"/>
          </w:tcPr>
          <w:p w14:paraId="08853DDC"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DXY_RV_3/12</w:t>
            </w:r>
          </w:p>
        </w:tc>
        <w:tc>
          <w:tcPr>
            <w:tcW w:w="4320" w:type="dxa"/>
          </w:tcPr>
          <w:p w14:paraId="7AA2CFC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 xml:space="preserve">3–12 month </w:t>
            </w:r>
            <w:proofErr w:type="spellStart"/>
            <w:r w:rsidRPr="000E4C64">
              <w:rPr>
                <w:rFonts w:ascii="Cambria" w:hAnsi="Cambria" w:cs="Times New Roman"/>
                <w:kern w:val="0"/>
                <w:sz w:val="16"/>
                <w:szCs w:val="16"/>
                <w14:ligatures w14:val="none"/>
              </w:rPr>
              <w:t>realised</w:t>
            </w:r>
            <w:proofErr w:type="spellEnd"/>
            <w:r w:rsidRPr="000E4C64">
              <w:rPr>
                <w:rFonts w:ascii="Cambria" w:hAnsi="Cambria" w:cs="Times New Roman"/>
                <w:kern w:val="0"/>
                <w:sz w:val="16"/>
                <w:szCs w:val="16"/>
                <w14:ligatures w14:val="none"/>
              </w:rPr>
              <w:t xml:space="preserve"> volatility – DXY</w:t>
            </w:r>
          </w:p>
        </w:tc>
      </w:tr>
      <w:tr w:rsidR="005B7BBF" w:rsidRPr="000E4C64" w14:paraId="77849717" w14:textId="77777777" w:rsidTr="00CA51F4">
        <w:tc>
          <w:tcPr>
            <w:tcW w:w="4320" w:type="dxa"/>
          </w:tcPr>
          <w:p w14:paraId="1788F9B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DXY_QuantScale</w:t>
            </w:r>
            <w:proofErr w:type="spellEnd"/>
          </w:p>
        </w:tc>
        <w:tc>
          <w:tcPr>
            <w:tcW w:w="4320" w:type="dxa"/>
          </w:tcPr>
          <w:p w14:paraId="7CE1A50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US Dollar Index</w:t>
            </w:r>
          </w:p>
        </w:tc>
      </w:tr>
    </w:tbl>
    <w:p w14:paraId="34A54B50" w14:textId="77777777" w:rsidR="005B7BBF" w:rsidRPr="00413A2A" w:rsidRDefault="005B7BBF" w:rsidP="005B7BBF">
      <w:pPr>
        <w:spacing w:after="0"/>
        <w:rPr>
          <w:sz w:val="20"/>
          <w:szCs w:val="20"/>
          <w:lang w:val="en-US"/>
        </w:rPr>
      </w:pPr>
      <w:r w:rsidRPr="00413A2A">
        <w:rPr>
          <w:sz w:val="20"/>
          <w:szCs w:val="20"/>
          <w:lang w:val="en-US"/>
        </w:rPr>
        <w:t>Cross-Asset Entropy Measures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2E317B34" w14:textId="77777777" w:rsidTr="00CA51F4">
        <w:tc>
          <w:tcPr>
            <w:tcW w:w="4320" w:type="dxa"/>
          </w:tcPr>
          <w:p w14:paraId="4446FC9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72547C4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2884F360" w14:textId="77777777" w:rsidTr="00CA51F4">
        <w:tc>
          <w:tcPr>
            <w:tcW w:w="4320" w:type="dxa"/>
          </w:tcPr>
          <w:p w14:paraId="3B503CA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MultiAssetEnt</w:t>
            </w:r>
            <w:proofErr w:type="spellEnd"/>
          </w:p>
        </w:tc>
        <w:tc>
          <w:tcPr>
            <w:tcW w:w="4320" w:type="dxa"/>
          </w:tcPr>
          <w:p w14:paraId="1033A67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Aggregate cross-asset entropy</w:t>
            </w:r>
          </w:p>
        </w:tc>
      </w:tr>
      <w:tr w:rsidR="005B7BBF" w:rsidRPr="000E4C64" w14:paraId="0D484DF2" w14:textId="77777777" w:rsidTr="00CA51F4">
        <w:tc>
          <w:tcPr>
            <w:tcW w:w="4320" w:type="dxa"/>
          </w:tcPr>
          <w:p w14:paraId="0F7977C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USDZAR_Ent</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EntDyn</w:t>
            </w:r>
            <w:proofErr w:type="spellEnd"/>
          </w:p>
        </w:tc>
        <w:tc>
          <w:tcPr>
            <w:tcW w:w="4320" w:type="dxa"/>
          </w:tcPr>
          <w:p w14:paraId="41F5C9B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USD/ZAR entropy and change</w:t>
            </w:r>
          </w:p>
        </w:tc>
      </w:tr>
      <w:tr w:rsidR="005B7BBF" w:rsidRPr="000E4C64" w14:paraId="7373BB4C" w14:textId="77777777" w:rsidTr="00CA51F4">
        <w:tc>
          <w:tcPr>
            <w:tcW w:w="4320" w:type="dxa"/>
          </w:tcPr>
          <w:p w14:paraId="29E2F5F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LocalBonds_Ent</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EntDyn</w:t>
            </w:r>
            <w:proofErr w:type="spellEnd"/>
          </w:p>
        </w:tc>
        <w:tc>
          <w:tcPr>
            <w:tcW w:w="4320" w:type="dxa"/>
          </w:tcPr>
          <w:p w14:paraId="0301B46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bond market entropy and change</w:t>
            </w:r>
          </w:p>
        </w:tc>
      </w:tr>
      <w:tr w:rsidR="005B7BBF" w:rsidRPr="000E4C64" w14:paraId="05FAA0D5" w14:textId="77777777" w:rsidTr="00CA51F4">
        <w:tc>
          <w:tcPr>
            <w:tcW w:w="4320" w:type="dxa"/>
          </w:tcPr>
          <w:p w14:paraId="39E53C9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GlobalBonds_Ent</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EntDyn</w:t>
            </w:r>
            <w:proofErr w:type="spellEnd"/>
          </w:p>
        </w:tc>
        <w:tc>
          <w:tcPr>
            <w:tcW w:w="4320" w:type="dxa"/>
          </w:tcPr>
          <w:p w14:paraId="2A5124B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Global bond market entropy and change</w:t>
            </w:r>
          </w:p>
        </w:tc>
      </w:tr>
      <w:tr w:rsidR="005B7BBF" w:rsidRPr="000E4C64" w14:paraId="73B9DE27" w14:textId="77777777" w:rsidTr="00CA51F4">
        <w:tc>
          <w:tcPr>
            <w:tcW w:w="4320" w:type="dxa"/>
          </w:tcPr>
          <w:p w14:paraId="7AF8B3C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LocalEquity_Ent</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EntDyn</w:t>
            </w:r>
            <w:proofErr w:type="spellEnd"/>
          </w:p>
        </w:tc>
        <w:tc>
          <w:tcPr>
            <w:tcW w:w="4320" w:type="dxa"/>
          </w:tcPr>
          <w:p w14:paraId="32153C5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equity entropy and change</w:t>
            </w:r>
          </w:p>
        </w:tc>
      </w:tr>
      <w:tr w:rsidR="005B7BBF" w:rsidRPr="000E4C64" w14:paraId="61272BBE" w14:textId="77777777" w:rsidTr="00CA51F4">
        <w:tc>
          <w:tcPr>
            <w:tcW w:w="4320" w:type="dxa"/>
          </w:tcPr>
          <w:p w14:paraId="3C8C6F9C"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GlobalEquity_Ent</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EntDyn</w:t>
            </w:r>
            <w:proofErr w:type="spellEnd"/>
          </w:p>
        </w:tc>
        <w:tc>
          <w:tcPr>
            <w:tcW w:w="4320" w:type="dxa"/>
          </w:tcPr>
          <w:p w14:paraId="72A28DC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Global equity entropy and change</w:t>
            </w:r>
          </w:p>
        </w:tc>
      </w:tr>
    </w:tbl>
    <w:p w14:paraId="36C60771" w14:textId="77777777" w:rsidR="005B7BBF" w:rsidRPr="00413A2A" w:rsidRDefault="005B7BBF" w:rsidP="005B7BBF">
      <w:pPr>
        <w:spacing w:after="0"/>
        <w:rPr>
          <w:sz w:val="20"/>
          <w:szCs w:val="20"/>
          <w:lang w:val="en-US"/>
        </w:rPr>
      </w:pPr>
      <w:r w:rsidRPr="00413A2A">
        <w:rPr>
          <w:sz w:val="20"/>
          <w:szCs w:val="20"/>
          <w:lang w:val="en-US"/>
        </w:rPr>
        <w:t>Asset Class Returns, Volatility &amp; Structural Breaks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7800D74F" w14:textId="77777777" w:rsidTr="00CA51F4">
        <w:tc>
          <w:tcPr>
            <w:tcW w:w="4320" w:type="dxa"/>
          </w:tcPr>
          <w:p w14:paraId="661857B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4EE9BCE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14D7432F" w14:textId="77777777" w:rsidTr="00CA51F4">
        <w:tc>
          <w:tcPr>
            <w:tcW w:w="4320" w:type="dxa"/>
          </w:tcPr>
          <w:p w14:paraId="5350F96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LocalEquityTS</w:t>
            </w:r>
            <w:proofErr w:type="spellEnd"/>
          </w:p>
        </w:tc>
        <w:tc>
          <w:tcPr>
            <w:tcW w:w="4320" w:type="dxa"/>
          </w:tcPr>
          <w:p w14:paraId="647C6FB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equity index level</w:t>
            </w:r>
          </w:p>
        </w:tc>
      </w:tr>
      <w:tr w:rsidR="005B7BBF" w:rsidRPr="000E4C64" w14:paraId="518685DF" w14:textId="77777777" w:rsidTr="00CA51F4">
        <w:tc>
          <w:tcPr>
            <w:tcW w:w="4320" w:type="dxa"/>
          </w:tcPr>
          <w:p w14:paraId="21392B4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LocalEquityGret1/3/6/12</w:t>
            </w:r>
          </w:p>
        </w:tc>
        <w:tc>
          <w:tcPr>
            <w:tcW w:w="4320" w:type="dxa"/>
          </w:tcPr>
          <w:p w14:paraId="293E2E6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Geometric returns – SA equity</w:t>
            </w:r>
          </w:p>
        </w:tc>
      </w:tr>
      <w:tr w:rsidR="005B7BBF" w:rsidRPr="000E4C64" w14:paraId="01B63F69" w14:textId="77777777" w:rsidTr="00CA51F4">
        <w:tc>
          <w:tcPr>
            <w:tcW w:w="4320" w:type="dxa"/>
          </w:tcPr>
          <w:p w14:paraId="30CAAA2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LocalEquityVol1/3/6/12</w:t>
            </w:r>
          </w:p>
        </w:tc>
        <w:tc>
          <w:tcPr>
            <w:tcW w:w="4320" w:type="dxa"/>
          </w:tcPr>
          <w:p w14:paraId="69EE9AD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Rolling volatility – SA equity</w:t>
            </w:r>
          </w:p>
        </w:tc>
      </w:tr>
      <w:tr w:rsidR="005B7BBF" w:rsidRPr="000E4C64" w14:paraId="2761B27A" w14:textId="77777777" w:rsidTr="00CA51F4">
        <w:tc>
          <w:tcPr>
            <w:tcW w:w="4320" w:type="dxa"/>
          </w:tcPr>
          <w:p w14:paraId="47AB5FC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LocalEquitySB</w:t>
            </w:r>
            <w:proofErr w:type="spellEnd"/>
          </w:p>
        </w:tc>
        <w:tc>
          <w:tcPr>
            <w:tcW w:w="4320" w:type="dxa"/>
          </w:tcPr>
          <w:p w14:paraId="148758A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Structural break – SA equity</w:t>
            </w:r>
          </w:p>
        </w:tc>
      </w:tr>
      <w:tr w:rsidR="005B7BBF" w:rsidRPr="000E4C64" w14:paraId="498863FD" w14:textId="77777777" w:rsidTr="00CA51F4">
        <w:tc>
          <w:tcPr>
            <w:tcW w:w="4320" w:type="dxa"/>
          </w:tcPr>
          <w:p w14:paraId="6A08ACB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GlobalEquityTS</w:t>
            </w:r>
            <w:proofErr w:type="spellEnd"/>
          </w:p>
        </w:tc>
        <w:tc>
          <w:tcPr>
            <w:tcW w:w="4320" w:type="dxa"/>
          </w:tcPr>
          <w:p w14:paraId="69D5C8E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Global equity index level</w:t>
            </w:r>
          </w:p>
        </w:tc>
      </w:tr>
      <w:tr w:rsidR="005B7BBF" w:rsidRPr="000E4C64" w14:paraId="62874E41" w14:textId="77777777" w:rsidTr="00CA51F4">
        <w:tc>
          <w:tcPr>
            <w:tcW w:w="4320" w:type="dxa"/>
          </w:tcPr>
          <w:p w14:paraId="1070AB3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GlobalEquityGret1/3/6/12</w:t>
            </w:r>
          </w:p>
        </w:tc>
        <w:tc>
          <w:tcPr>
            <w:tcW w:w="4320" w:type="dxa"/>
          </w:tcPr>
          <w:p w14:paraId="4D66243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Geometric returns – global equity</w:t>
            </w:r>
          </w:p>
        </w:tc>
      </w:tr>
      <w:tr w:rsidR="005B7BBF" w:rsidRPr="000E4C64" w14:paraId="02ADBF20" w14:textId="77777777" w:rsidTr="00CA51F4">
        <w:tc>
          <w:tcPr>
            <w:tcW w:w="4320" w:type="dxa"/>
          </w:tcPr>
          <w:p w14:paraId="7BD2076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GlobalEquityVol1/3/6/12</w:t>
            </w:r>
          </w:p>
        </w:tc>
        <w:tc>
          <w:tcPr>
            <w:tcW w:w="4320" w:type="dxa"/>
          </w:tcPr>
          <w:p w14:paraId="4371E01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Rolling volatility – global equity</w:t>
            </w:r>
          </w:p>
        </w:tc>
      </w:tr>
      <w:tr w:rsidR="005B7BBF" w:rsidRPr="000E4C64" w14:paraId="5C247E06" w14:textId="77777777" w:rsidTr="00CA51F4">
        <w:tc>
          <w:tcPr>
            <w:tcW w:w="4320" w:type="dxa"/>
          </w:tcPr>
          <w:p w14:paraId="5E89E50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GlobalEquitySB</w:t>
            </w:r>
            <w:proofErr w:type="spellEnd"/>
          </w:p>
        </w:tc>
        <w:tc>
          <w:tcPr>
            <w:tcW w:w="4320" w:type="dxa"/>
          </w:tcPr>
          <w:p w14:paraId="6B23EC1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Structural break – global equity</w:t>
            </w:r>
          </w:p>
        </w:tc>
      </w:tr>
    </w:tbl>
    <w:p w14:paraId="7F03A662" w14:textId="77777777" w:rsidR="005B7BBF" w:rsidRPr="00337C3F" w:rsidRDefault="005B7BBF" w:rsidP="005B7BBF">
      <w:pPr>
        <w:spacing w:after="0"/>
        <w:rPr>
          <w:sz w:val="20"/>
          <w:szCs w:val="20"/>
          <w:lang w:val="en-US"/>
        </w:rPr>
      </w:pPr>
      <w:r w:rsidRPr="00337C3F">
        <w:rPr>
          <w:sz w:val="20"/>
          <w:szCs w:val="20"/>
          <w:lang w:val="en-US"/>
        </w:rPr>
        <w:t>Cross-Asset Correlation Measures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54DED909" w14:textId="77777777" w:rsidTr="00CA51F4">
        <w:tc>
          <w:tcPr>
            <w:tcW w:w="4320" w:type="dxa"/>
          </w:tcPr>
          <w:p w14:paraId="4A13079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571828B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4CEE2032" w14:textId="77777777" w:rsidTr="00CA51F4">
        <w:tc>
          <w:tcPr>
            <w:tcW w:w="4320" w:type="dxa"/>
          </w:tcPr>
          <w:p w14:paraId="0438FEF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LE_LB_Corr</w:t>
            </w:r>
            <w:proofErr w:type="spellEnd"/>
          </w:p>
        </w:tc>
        <w:tc>
          <w:tcPr>
            <w:tcW w:w="4320" w:type="dxa"/>
          </w:tcPr>
          <w:p w14:paraId="199A3BA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Correlation: SA equity vs SA bonds</w:t>
            </w:r>
          </w:p>
        </w:tc>
      </w:tr>
      <w:tr w:rsidR="005B7BBF" w:rsidRPr="000E4C64" w14:paraId="46692457" w14:textId="77777777" w:rsidTr="00CA51F4">
        <w:tc>
          <w:tcPr>
            <w:tcW w:w="4320" w:type="dxa"/>
          </w:tcPr>
          <w:p w14:paraId="66560B6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GE_GB_Corr</w:t>
            </w:r>
            <w:proofErr w:type="spellEnd"/>
          </w:p>
        </w:tc>
        <w:tc>
          <w:tcPr>
            <w:tcW w:w="4320" w:type="dxa"/>
          </w:tcPr>
          <w:p w14:paraId="0E008E8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Correlation: global equity vs global bonds</w:t>
            </w:r>
          </w:p>
        </w:tc>
      </w:tr>
      <w:tr w:rsidR="005B7BBF" w:rsidRPr="000E4C64" w14:paraId="4E36FAB3" w14:textId="77777777" w:rsidTr="00CA51F4">
        <w:tc>
          <w:tcPr>
            <w:tcW w:w="4320" w:type="dxa"/>
          </w:tcPr>
          <w:p w14:paraId="4AA4002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GE_LE_Corr</w:t>
            </w:r>
            <w:proofErr w:type="spellEnd"/>
          </w:p>
        </w:tc>
        <w:tc>
          <w:tcPr>
            <w:tcW w:w="4320" w:type="dxa"/>
          </w:tcPr>
          <w:p w14:paraId="10A6131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Correlation: global vs SA equity</w:t>
            </w:r>
          </w:p>
        </w:tc>
      </w:tr>
      <w:tr w:rsidR="005B7BBF" w:rsidRPr="000E4C64" w14:paraId="50B212B1" w14:textId="77777777" w:rsidTr="00CA51F4">
        <w:tc>
          <w:tcPr>
            <w:tcW w:w="4320" w:type="dxa"/>
          </w:tcPr>
          <w:p w14:paraId="2E3C785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GB_LB_Corr</w:t>
            </w:r>
            <w:proofErr w:type="spellEnd"/>
          </w:p>
        </w:tc>
        <w:tc>
          <w:tcPr>
            <w:tcW w:w="4320" w:type="dxa"/>
          </w:tcPr>
          <w:p w14:paraId="60E1C79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Correlation: global vs SA bonds</w:t>
            </w:r>
          </w:p>
        </w:tc>
      </w:tr>
      <w:tr w:rsidR="005B7BBF" w:rsidRPr="000E4C64" w14:paraId="16ABB3AC" w14:textId="77777777" w:rsidTr="00CA51F4">
        <w:tc>
          <w:tcPr>
            <w:tcW w:w="4320" w:type="dxa"/>
          </w:tcPr>
          <w:p w14:paraId="5A83E44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LB_GB_Corr</w:t>
            </w:r>
            <w:proofErr w:type="spellEnd"/>
          </w:p>
        </w:tc>
        <w:tc>
          <w:tcPr>
            <w:tcW w:w="4320" w:type="dxa"/>
          </w:tcPr>
          <w:p w14:paraId="10DA02D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Correlation: local vs global bonds</w:t>
            </w:r>
          </w:p>
        </w:tc>
      </w:tr>
    </w:tbl>
    <w:p w14:paraId="54187E7D" w14:textId="77777777" w:rsidR="005B7BBF" w:rsidRPr="00337C3F" w:rsidRDefault="005B7BBF" w:rsidP="005B7BBF">
      <w:pPr>
        <w:spacing w:after="0"/>
        <w:rPr>
          <w:sz w:val="20"/>
          <w:szCs w:val="20"/>
          <w:lang w:val="en-US"/>
        </w:rPr>
      </w:pPr>
      <w:r w:rsidRPr="00337C3F">
        <w:rPr>
          <w:sz w:val="20"/>
          <w:szCs w:val="20"/>
          <w:lang w:val="en-US"/>
        </w:rPr>
        <w:t>Volatility &amp; Risk Indicators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055399B8" w14:textId="77777777" w:rsidTr="00CA51F4">
        <w:tc>
          <w:tcPr>
            <w:tcW w:w="4320" w:type="dxa"/>
          </w:tcPr>
          <w:p w14:paraId="4AB9534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42BDC5A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7520BB3E" w14:textId="77777777" w:rsidTr="00CA51F4">
        <w:tc>
          <w:tcPr>
            <w:tcW w:w="4320" w:type="dxa"/>
          </w:tcPr>
          <w:p w14:paraId="733CCE5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VIX.Index</w:t>
            </w:r>
            <w:proofErr w:type="spellEnd"/>
          </w:p>
        </w:tc>
        <w:tc>
          <w:tcPr>
            <w:tcW w:w="4320" w:type="dxa"/>
          </w:tcPr>
          <w:p w14:paraId="7EC560D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equity implied volatility index</w:t>
            </w:r>
          </w:p>
        </w:tc>
      </w:tr>
      <w:tr w:rsidR="005B7BBF" w:rsidRPr="000E4C64" w14:paraId="25F99B12" w14:textId="77777777" w:rsidTr="00CA51F4">
        <w:tc>
          <w:tcPr>
            <w:tcW w:w="4320" w:type="dxa"/>
          </w:tcPr>
          <w:p w14:paraId="03BC411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VIX3M/6M/1Y.Index</w:t>
            </w:r>
          </w:p>
        </w:tc>
        <w:tc>
          <w:tcPr>
            <w:tcW w:w="4320" w:type="dxa"/>
          </w:tcPr>
          <w:p w14:paraId="681919A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Medium- and long-term implied volatility indices</w:t>
            </w:r>
          </w:p>
        </w:tc>
      </w:tr>
      <w:tr w:rsidR="005B7BBF" w:rsidRPr="000E4C64" w14:paraId="4134728D" w14:textId="77777777" w:rsidTr="00CA51F4">
        <w:tc>
          <w:tcPr>
            <w:tcW w:w="4320" w:type="dxa"/>
          </w:tcPr>
          <w:p w14:paraId="73BEC9F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VolTermStructPC1/PC2</w:t>
            </w:r>
          </w:p>
        </w:tc>
        <w:tc>
          <w:tcPr>
            <w:tcW w:w="4320" w:type="dxa"/>
          </w:tcPr>
          <w:p w14:paraId="795807E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Equity volatility term structure components</w:t>
            </w:r>
          </w:p>
        </w:tc>
      </w:tr>
      <w:tr w:rsidR="005B7BBF" w:rsidRPr="000E4C64" w14:paraId="4348B1CF" w14:textId="77777777" w:rsidTr="00CA51F4">
        <w:tc>
          <w:tcPr>
            <w:tcW w:w="4320" w:type="dxa"/>
          </w:tcPr>
          <w:p w14:paraId="141B5D4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SKEW</w:t>
            </w:r>
          </w:p>
        </w:tc>
        <w:tc>
          <w:tcPr>
            <w:tcW w:w="4320" w:type="dxa"/>
          </w:tcPr>
          <w:p w14:paraId="78D5F5E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Equity tail risk premium index</w:t>
            </w:r>
          </w:p>
        </w:tc>
      </w:tr>
      <w:tr w:rsidR="005B7BBF" w:rsidRPr="000E4C64" w14:paraId="5E8B8070" w14:textId="77777777" w:rsidTr="00CA51F4">
        <w:tc>
          <w:tcPr>
            <w:tcW w:w="4320" w:type="dxa"/>
          </w:tcPr>
          <w:p w14:paraId="56DA1FE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MOVEStructBreak</w:t>
            </w:r>
            <w:proofErr w:type="spellEnd"/>
          </w:p>
        </w:tc>
        <w:tc>
          <w:tcPr>
            <w:tcW w:w="4320" w:type="dxa"/>
          </w:tcPr>
          <w:p w14:paraId="0906A24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Treasury volatility regime shift</w:t>
            </w:r>
          </w:p>
        </w:tc>
      </w:tr>
    </w:tbl>
    <w:p w14:paraId="28CB26F3" w14:textId="77777777" w:rsidR="005B7BBF" w:rsidRPr="00337C3F" w:rsidRDefault="005B7BBF" w:rsidP="005B7BBF">
      <w:pPr>
        <w:spacing w:after="0"/>
        <w:rPr>
          <w:sz w:val="20"/>
          <w:szCs w:val="20"/>
          <w:lang w:val="en-US"/>
        </w:rPr>
      </w:pPr>
      <w:r w:rsidRPr="00337C3F">
        <w:rPr>
          <w:sz w:val="20"/>
          <w:szCs w:val="20"/>
          <w:lang w:val="en-US"/>
        </w:rPr>
        <w:lastRenderedPageBreak/>
        <w:t>Commodity Market Indicators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60F9DC33" w14:textId="77777777" w:rsidTr="00CA51F4">
        <w:tc>
          <w:tcPr>
            <w:tcW w:w="4320" w:type="dxa"/>
          </w:tcPr>
          <w:p w14:paraId="14A1FF1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25C3BB6C"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15A2609F" w14:textId="77777777" w:rsidTr="00CA51F4">
        <w:tc>
          <w:tcPr>
            <w:tcW w:w="4320" w:type="dxa"/>
          </w:tcPr>
          <w:p w14:paraId="6C8172A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GenComIndexPC1/PC2</w:t>
            </w:r>
          </w:p>
        </w:tc>
        <w:tc>
          <w:tcPr>
            <w:tcW w:w="4320" w:type="dxa"/>
          </w:tcPr>
          <w:p w14:paraId="3D197B7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Broad commodity index principal components</w:t>
            </w:r>
          </w:p>
        </w:tc>
      </w:tr>
      <w:tr w:rsidR="005B7BBF" w:rsidRPr="000E4C64" w14:paraId="6CCFC8D8" w14:textId="77777777" w:rsidTr="00CA51F4">
        <w:tc>
          <w:tcPr>
            <w:tcW w:w="4320" w:type="dxa"/>
          </w:tcPr>
          <w:p w14:paraId="116165D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CL1FracDiff</w:t>
            </w:r>
          </w:p>
        </w:tc>
        <w:tc>
          <w:tcPr>
            <w:tcW w:w="4320" w:type="dxa"/>
          </w:tcPr>
          <w:p w14:paraId="608BC34A"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Fractionally differenced oil price</w:t>
            </w:r>
          </w:p>
        </w:tc>
      </w:tr>
      <w:tr w:rsidR="005B7BBF" w:rsidRPr="000E4C64" w14:paraId="453B3D33" w14:textId="77777777" w:rsidTr="00CA51F4">
        <w:tc>
          <w:tcPr>
            <w:tcW w:w="4320" w:type="dxa"/>
          </w:tcPr>
          <w:p w14:paraId="7A58F3F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GLD_FracDiff</w:t>
            </w:r>
            <w:proofErr w:type="spellEnd"/>
          </w:p>
        </w:tc>
        <w:tc>
          <w:tcPr>
            <w:tcW w:w="4320" w:type="dxa"/>
          </w:tcPr>
          <w:p w14:paraId="4193269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Fractionally differenced gold price</w:t>
            </w:r>
          </w:p>
        </w:tc>
      </w:tr>
      <w:tr w:rsidR="005B7BBF" w:rsidRPr="000E4C64" w14:paraId="0DA54334" w14:textId="77777777" w:rsidTr="00CA51F4">
        <w:tc>
          <w:tcPr>
            <w:tcW w:w="4320" w:type="dxa"/>
          </w:tcPr>
          <w:p w14:paraId="0CA7B40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GLD_RollSD</w:t>
            </w:r>
            <w:proofErr w:type="spellEnd"/>
            <w:r w:rsidRPr="000E4C64">
              <w:rPr>
                <w:rFonts w:ascii="Cambria" w:hAnsi="Cambria" w:cs="Times New Roman"/>
                <w:kern w:val="0"/>
                <w:sz w:val="16"/>
                <w:szCs w:val="16"/>
                <w14:ligatures w14:val="none"/>
              </w:rPr>
              <w:t>/Skew/Kurt</w:t>
            </w:r>
          </w:p>
        </w:tc>
        <w:tc>
          <w:tcPr>
            <w:tcW w:w="4320" w:type="dxa"/>
          </w:tcPr>
          <w:p w14:paraId="18B25CF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Rolling moments – gold</w:t>
            </w:r>
          </w:p>
        </w:tc>
      </w:tr>
    </w:tbl>
    <w:p w14:paraId="180FE2B5" w14:textId="77777777" w:rsidR="005B7BBF" w:rsidRPr="00D909F7" w:rsidRDefault="005B7BBF" w:rsidP="005B7BBF">
      <w:pPr>
        <w:spacing w:after="0"/>
        <w:rPr>
          <w:sz w:val="20"/>
          <w:szCs w:val="20"/>
          <w:lang w:val="en-US"/>
        </w:rPr>
      </w:pPr>
      <w:r w:rsidRPr="00D909F7">
        <w:rPr>
          <w:sz w:val="20"/>
          <w:szCs w:val="20"/>
          <w:lang w:val="en-US"/>
        </w:rPr>
        <w:t>Macroeconomic &amp; Sentiment Indicators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3CB79A87" w14:textId="77777777" w:rsidTr="00CA51F4">
        <w:tc>
          <w:tcPr>
            <w:tcW w:w="4320" w:type="dxa"/>
          </w:tcPr>
          <w:p w14:paraId="3478F1C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1EE11A3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38FED9EB" w14:textId="77777777" w:rsidTr="00CA51F4">
        <w:tc>
          <w:tcPr>
            <w:tcW w:w="4320" w:type="dxa"/>
          </w:tcPr>
          <w:p w14:paraId="6AB0121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SA_PMI_TS</w:t>
            </w:r>
          </w:p>
        </w:tc>
        <w:tc>
          <w:tcPr>
            <w:tcW w:w="4320" w:type="dxa"/>
          </w:tcPr>
          <w:p w14:paraId="7FB40A5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South African Purchasing Managers’ Index</w:t>
            </w:r>
          </w:p>
        </w:tc>
      </w:tr>
      <w:tr w:rsidR="005B7BBF" w:rsidRPr="000E4C64" w14:paraId="512DEA16" w14:textId="77777777" w:rsidTr="00CA51F4">
        <w:tc>
          <w:tcPr>
            <w:tcW w:w="4320" w:type="dxa"/>
          </w:tcPr>
          <w:p w14:paraId="23FAEC8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LEI.Totl_TS</w:t>
            </w:r>
            <w:proofErr w:type="spellEnd"/>
          </w:p>
        </w:tc>
        <w:tc>
          <w:tcPr>
            <w:tcW w:w="4320" w:type="dxa"/>
          </w:tcPr>
          <w:p w14:paraId="6C4FEC6C"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Leading Economic Indicator</w:t>
            </w:r>
          </w:p>
        </w:tc>
      </w:tr>
      <w:tr w:rsidR="005B7BBF" w:rsidRPr="000E4C64" w14:paraId="4C3B1B07" w14:textId="77777777" w:rsidTr="00CA51F4">
        <w:tc>
          <w:tcPr>
            <w:tcW w:w="4320" w:type="dxa"/>
          </w:tcPr>
          <w:p w14:paraId="697A3BC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AAII_Bull_TS</w:t>
            </w:r>
            <w:proofErr w:type="spellEnd"/>
          </w:p>
        </w:tc>
        <w:tc>
          <w:tcPr>
            <w:tcW w:w="4320" w:type="dxa"/>
          </w:tcPr>
          <w:p w14:paraId="115385A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retail bullish sentiment index</w:t>
            </w:r>
          </w:p>
        </w:tc>
      </w:tr>
      <w:tr w:rsidR="005B7BBF" w:rsidRPr="000E4C64" w14:paraId="1ABAC650" w14:textId="77777777" w:rsidTr="00CA51F4">
        <w:tc>
          <w:tcPr>
            <w:tcW w:w="4320" w:type="dxa"/>
          </w:tcPr>
          <w:p w14:paraId="1288C0B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SA_BE_Infl</w:t>
            </w:r>
            <w:proofErr w:type="spellEnd"/>
          </w:p>
        </w:tc>
        <w:tc>
          <w:tcPr>
            <w:tcW w:w="4320" w:type="dxa"/>
          </w:tcPr>
          <w:p w14:paraId="23554EB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South African breakeven inflation</w:t>
            </w:r>
          </w:p>
        </w:tc>
      </w:tr>
      <w:tr w:rsidR="005B7BBF" w:rsidRPr="000E4C64" w14:paraId="4A0D4F9A" w14:textId="77777777" w:rsidTr="00CA51F4">
        <w:tc>
          <w:tcPr>
            <w:tcW w:w="4320" w:type="dxa"/>
          </w:tcPr>
          <w:p w14:paraId="0A56A52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SA_US_BEInfl_Sprd</w:t>
            </w:r>
            <w:proofErr w:type="spellEnd"/>
          </w:p>
        </w:tc>
        <w:tc>
          <w:tcPr>
            <w:tcW w:w="4320" w:type="dxa"/>
          </w:tcPr>
          <w:p w14:paraId="3909DA6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SA–US breakeven inflation spread</w:t>
            </w:r>
          </w:p>
        </w:tc>
      </w:tr>
    </w:tbl>
    <w:p w14:paraId="7BB3B623" w14:textId="77777777" w:rsidR="005B7BBF" w:rsidRPr="000E4C64" w:rsidRDefault="005B7BBF" w:rsidP="005B7BBF">
      <w:pPr>
        <w:spacing w:after="0"/>
        <w:rPr>
          <w:lang w:val="en-US"/>
        </w:rPr>
      </w:pPr>
      <w:r w:rsidRPr="00D909F7">
        <w:rPr>
          <w:sz w:val="20"/>
          <w:szCs w:val="20"/>
          <w:lang w:val="en-US"/>
        </w:rPr>
        <w:t>Composite Principal Components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33EF9130" w14:textId="77777777" w:rsidTr="00CA51F4">
        <w:tc>
          <w:tcPr>
            <w:tcW w:w="4320" w:type="dxa"/>
          </w:tcPr>
          <w:p w14:paraId="385F4BD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3AED129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7428CF43" w14:textId="77777777" w:rsidTr="00CA51F4">
        <w:tc>
          <w:tcPr>
            <w:tcW w:w="4320" w:type="dxa"/>
          </w:tcPr>
          <w:p w14:paraId="08A19FD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SubIndex_PC1</w:t>
            </w:r>
          </w:p>
        </w:tc>
        <w:tc>
          <w:tcPr>
            <w:tcW w:w="4320" w:type="dxa"/>
          </w:tcPr>
          <w:p w14:paraId="3B7E37A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First principal component of composite sub-index</w:t>
            </w:r>
          </w:p>
        </w:tc>
      </w:tr>
      <w:tr w:rsidR="005B7BBF" w:rsidRPr="000E4C64" w14:paraId="33763EFA" w14:textId="77777777" w:rsidTr="00CA51F4">
        <w:tc>
          <w:tcPr>
            <w:tcW w:w="4320" w:type="dxa"/>
          </w:tcPr>
          <w:p w14:paraId="5CA42AE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SubIndex_PC2</w:t>
            </w:r>
          </w:p>
        </w:tc>
        <w:tc>
          <w:tcPr>
            <w:tcW w:w="4320" w:type="dxa"/>
          </w:tcPr>
          <w:p w14:paraId="210E0F8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Second principal component</w:t>
            </w:r>
          </w:p>
        </w:tc>
      </w:tr>
      <w:tr w:rsidR="005B7BBF" w:rsidRPr="000E4C64" w14:paraId="7FDF9DB8" w14:textId="77777777" w:rsidTr="00CA51F4">
        <w:tc>
          <w:tcPr>
            <w:tcW w:w="4320" w:type="dxa"/>
          </w:tcPr>
          <w:p w14:paraId="5A5AD89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SubIndex_PC1_TS</w:t>
            </w:r>
          </w:p>
        </w:tc>
        <w:tc>
          <w:tcPr>
            <w:tcW w:w="4320" w:type="dxa"/>
          </w:tcPr>
          <w:p w14:paraId="6A349FB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Time series of first principal component</w:t>
            </w:r>
          </w:p>
        </w:tc>
      </w:tr>
    </w:tbl>
    <w:p w14:paraId="40B29A2C" w14:textId="77777777" w:rsidR="005B7BBF" w:rsidRPr="000E4C64" w:rsidRDefault="005B7BBF" w:rsidP="005B7BBF">
      <w:pPr>
        <w:spacing w:before="0" w:after="200" w:line="276" w:lineRule="auto"/>
        <w:jc w:val="left"/>
        <w:rPr>
          <w:rFonts w:ascii="Cambria" w:eastAsia="MS Mincho" w:hAnsi="Cambria" w:cs="Times New Roman"/>
          <w:kern w:val="0"/>
          <w:sz w:val="16"/>
          <w:szCs w:val="16"/>
          <w:lang w:val="en-US"/>
          <w14:ligatures w14:val="none"/>
        </w:rPr>
      </w:pPr>
    </w:p>
    <w:p w14:paraId="1ED16D6B" w14:textId="77777777" w:rsidR="005B7BBF" w:rsidRPr="000E4C64" w:rsidRDefault="005B7BBF" w:rsidP="005B7BBF">
      <w:pPr>
        <w:keepNext/>
        <w:keepLines/>
        <w:spacing w:before="200" w:after="0" w:line="276" w:lineRule="auto"/>
        <w:jc w:val="left"/>
        <w:outlineLvl w:val="1"/>
        <w:rPr>
          <w:rFonts w:ascii="Calibri" w:eastAsia="MS Gothic" w:hAnsi="Calibri" w:cs="Times New Roman"/>
          <w:b/>
          <w:bCs/>
          <w:kern w:val="0"/>
          <w:sz w:val="20"/>
          <w:szCs w:val="20"/>
          <w:lang w:val="en-US"/>
          <w14:ligatures w14:val="none"/>
        </w:rPr>
      </w:pPr>
      <w:bookmarkStart w:id="118" w:name="_Toc223935872"/>
      <w:r w:rsidRPr="000E4C64">
        <w:rPr>
          <w:rFonts w:ascii="Calibri" w:eastAsia="MS Gothic" w:hAnsi="Calibri" w:cs="Times New Roman"/>
          <w:b/>
          <w:bCs/>
          <w:kern w:val="0"/>
          <w:sz w:val="20"/>
          <w:szCs w:val="20"/>
          <w:lang w:val="en-US"/>
          <w14:ligatures w14:val="none"/>
        </w:rPr>
        <w:t>A.2: Fundamental Data Feature</w:t>
      </w:r>
      <w:bookmarkEnd w:id="118"/>
      <w:r w:rsidRPr="000E4C64">
        <w:rPr>
          <w:rFonts w:ascii="Calibri" w:eastAsia="MS Gothic" w:hAnsi="Calibri" w:cs="Times New Roman"/>
          <w:b/>
          <w:bCs/>
          <w:kern w:val="0"/>
          <w:sz w:val="20"/>
          <w:szCs w:val="20"/>
          <w:lang w:val="en-US"/>
          <w14:ligatures w14:val="none"/>
        </w:rPr>
        <w:t xml:space="preserve"> </w:t>
      </w:r>
    </w:p>
    <w:p w14:paraId="635F56C5" w14:textId="77777777" w:rsidR="005B7BBF" w:rsidRPr="007530EE" w:rsidRDefault="005B7BBF" w:rsidP="005B7BBF">
      <w:pPr>
        <w:spacing w:after="0"/>
        <w:rPr>
          <w:sz w:val="20"/>
          <w:szCs w:val="20"/>
          <w:lang w:val="en-US"/>
        </w:rPr>
      </w:pPr>
      <w:r w:rsidRPr="007530EE">
        <w:rPr>
          <w:sz w:val="20"/>
          <w:szCs w:val="20"/>
          <w:lang w:val="en-US"/>
        </w:rPr>
        <w:t>S&amp;P 500 Valuation Metrics (Level Adjustments &amp; Quantile Scaling)</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04BC6232" w14:textId="77777777" w:rsidTr="00CA51F4">
        <w:tc>
          <w:tcPr>
            <w:tcW w:w="4320" w:type="dxa"/>
          </w:tcPr>
          <w:p w14:paraId="5B90A68C"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575220A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3B41F0DF" w14:textId="77777777" w:rsidTr="00CA51F4">
        <w:tc>
          <w:tcPr>
            <w:tcW w:w="4320" w:type="dxa"/>
          </w:tcPr>
          <w:p w14:paraId="4A0FC75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SPX_PX_TO_CASH_FLOW_Diff</w:t>
            </w:r>
            <w:proofErr w:type="spellEnd"/>
          </w:p>
        </w:tc>
        <w:tc>
          <w:tcPr>
            <w:tcW w:w="4320" w:type="dxa"/>
          </w:tcPr>
          <w:p w14:paraId="5A604B9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First difference of S&amp;P 500 price-to-cash-flow ratio</w:t>
            </w:r>
          </w:p>
        </w:tc>
      </w:tr>
      <w:tr w:rsidR="005B7BBF" w:rsidRPr="000E4C64" w14:paraId="763B0650" w14:textId="77777777" w:rsidTr="00CA51F4">
        <w:tc>
          <w:tcPr>
            <w:tcW w:w="4320" w:type="dxa"/>
          </w:tcPr>
          <w:p w14:paraId="6BC27A3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SPX_PX_TO_SALES_RATIO_Diff</w:t>
            </w:r>
            <w:proofErr w:type="spellEnd"/>
          </w:p>
        </w:tc>
        <w:tc>
          <w:tcPr>
            <w:tcW w:w="4320" w:type="dxa"/>
          </w:tcPr>
          <w:p w14:paraId="1ED8978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First difference of S&amp;P 500 price-to-sales ratio</w:t>
            </w:r>
          </w:p>
        </w:tc>
      </w:tr>
      <w:tr w:rsidR="005B7BBF" w:rsidRPr="000E4C64" w14:paraId="17BF6C3D" w14:textId="77777777" w:rsidTr="00CA51F4">
        <w:tc>
          <w:tcPr>
            <w:tcW w:w="4320" w:type="dxa"/>
          </w:tcPr>
          <w:p w14:paraId="516E223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SPX_PX_TO_BOOK_RATIO_Diff</w:t>
            </w:r>
            <w:proofErr w:type="spellEnd"/>
          </w:p>
        </w:tc>
        <w:tc>
          <w:tcPr>
            <w:tcW w:w="4320" w:type="dxa"/>
          </w:tcPr>
          <w:p w14:paraId="0922D12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First difference of S&amp;P 500 price-to-book ratio</w:t>
            </w:r>
          </w:p>
        </w:tc>
      </w:tr>
      <w:tr w:rsidR="005B7BBF" w:rsidRPr="000E4C64" w14:paraId="29440205" w14:textId="77777777" w:rsidTr="00CA51F4">
        <w:tc>
          <w:tcPr>
            <w:tcW w:w="4320" w:type="dxa"/>
          </w:tcPr>
          <w:p w14:paraId="25A81F2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SPX_PE_RATIO_Diff</w:t>
            </w:r>
            <w:proofErr w:type="spellEnd"/>
          </w:p>
        </w:tc>
        <w:tc>
          <w:tcPr>
            <w:tcW w:w="4320" w:type="dxa"/>
          </w:tcPr>
          <w:p w14:paraId="3DC0D1F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First difference of S&amp;P 500 price-to-earnings ratio</w:t>
            </w:r>
          </w:p>
        </w:tc>
      </w:tr>
      <w:tr w:rsidR="005B7BBF" w:rsidRPr="000E4C64" w14:paraId="71B0167F" w14:textId="77777777" w:rsidTr="00CA51F4">
        <w:tc>
          <w:tcPr>
            <w:tcW w:w="4320" w:type="dxa"/>
          </w:tcPr>
          <w:p w14:paraId="310E350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SPX_PX_TO_EBITDA_Diff</w:t>
            </w:r>
            <w:proofErr w:type="spellEnd"/>
          </w:p>
        </w:tc>
        <w:tc>
          <w:tcPr>
            <w:tcW w:w="4320" w:type="dxa"/>
          </w:tcPr>
          <w:p w14:paraId="09147A9A"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First difference of S&amp;P 500 price-to-EBITDA ratio</w:t>
            </w:r>
          </w:p>
        </w:tc>
      </w:tr>
      <w:tr w:rsidR="005B7BBF" w:rsidRPr="000E4C64" w14:paraId="25E0C2AD" w14:textId="77777777" w:rsidTr="00CA51F4">
        <w:tc>
          <w:tcPr>
            <w:tcW w:w="4320" w:type="dxa"/>
          </w:tcPr>
          <w:p w14:paraId="0B5BFAF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SPX_PX_TO_CASH_FLOW_QS</w:t>
            </w:r>
          </w:p>
        </w:tc>
        <w:tc>
          <w:tcPr>
            <w:tcW w:w="4320" w:type="dxa"/>
          </w:tcPr>
          <w:p w14:paraId="62B71D0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S&amp;P 500 price-to-cash-flow ratio</w:t>
            </w:r>
          </w:p>
        </w:tc>
      </w:tr>
      <w:tr w:rsidR="005B7BBF" w:rsidRPr="000E4C64" w14:paraId="6640D523" w14:textId="77777777" w:rsidTr="00CA51F4">
        <w:tc>
          <w:tcPr>
            <w:tcW w:w="4320" w:type="dxa"/>
          </w:tcPr>
          <w:p w14:paraId="3A991E5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SPX_PX_TO_SALES_RATIO_QS</w:t>
            </w:r>
          </w:p>
        </w:tc>
        <w:tc>
          <w:tcPr>
            <w:tcW w:w="4320" w:type="dxa"/>
          </w:tcPr>
          <w:p w14:paraId="1F2EECD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S&amp;P 500 price-to-sales ratio</w:t>
            </w:r>
          </w:p>
        </w:tc>
      </w:tr>
      <w:tr w:rsidR="005B7BBF" w:rsidRPr="000E4C64" w14:paraId="496A64CB" w14:textId="77777777" w:rsidTr="00CA51F4">
        <w:tc>
          <w:tcPr>
            <w:tcW w:w="4320" w:type="dxa"/>
          </w:tcPr>
          <w:p w14:paraId="603D822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SPX_PX_TO_BOOK_RATIO_QS</w:t>
            </w:r>
          </w:p>
        </w:tc>
        <w:tc>
          <w:tcPr>
            <w:tcW w:w="4320" w:type="dxa"/>
          </w:tcPr>
          <w:p w14:paraId="32B79F6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S&amp;P 500 price-to-book ratio</w:t>
            </w:r>
          </w:p>
        </w:tc>
      </w:tr>
      <w:tr w:rsidR="005B7BBF" w:rsidRPr="000E4C64" w14:paraId="4DFDD3B5" w14:textId="77777777" w:rsidTr="00CA51F4">
        <w:tc>
          <w:tcPr>
            <w:tcW w:w="4320" w:type="dxa"/>
          </w:tcPr>
          <w:p w14:paraId="11A992B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SPX_PE_RATIO_QS</w:t>
            </w:r>
          </w:p>
        </w:tc>
        <w:tc>
          <w:tcPr>
            <w:tcW w:w="4320" w:type="dxa"/>
          </w:tcPr>
          <w:p w14:paraId="316D6D1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S&amp;P 500 price-to-earnings ratio</w:t>
            </w:r>
          </w:p>
        </w:tc>
      </w:tr>
      <w:tr w:rsidR="005B7BBF" w:rsidRPr="000E4C64" w14:paraId="395D417B" w14:textId="77777777" w:rsidTr="00CA51F4">
        <w:tc>
          <w:tcPr>
            <w:tcW w:w="4320" w:type="dxa"/>
          </w:tcPr>
          <w:p w14:paraId="1DAF98E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SPX_PX_TO_EBITDA_QS</w:t>
            </w:r>
          </w:p>
        </w:tc>
        <w:tc>
          <w:tcPr>
            <w:tcW w:w="4320" w:type="dxa"/>
          </w:tcPr>
          <w:p w14:paraId="7488A63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S&amp;P 500 price-to-EBITDA ratio</w:t>
            </w:r>
          </w:p>
        </w:tc>
      </w:tr>
      <w:tr w:rsidR="005B7BBF" w:rsidRPr="000E4C64" w14:paraId="4D9B2A24" w14:textId="77777777" w:rsidTr="00CA51F4">
        <w:tc>
          <w:tcPr>
            <w:tcW w:w="4320" w:type="dxa"/>
          </w:tcPr>
          <w:p w14:paraId="49A5D9D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EarningSpread_SPX</w:t>
            </w:r>
            <w:proofErr w:type="spellEnd"/>
          </w:p>
        </w:tc>
        <w:tc>
          <w:tcPr>
            <w:tcW w:w="4320" w:type="dxa"/>
          </w:tcPr>
          <w:p w14:paraId="7AA2AB8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S&amp;P 500 earnings yield minus bond yield spread</w:t>
            </w:r>
          </w:p>
        </w:tc>
      </w:tr>
    </w:tbl>
    <w:p w14:paraId="54AC87A9" w14:textId="77777777" w:rsidR="005B7BBF" w:rsidRPr="007530EE" w:rsidRDefault="005B7BBF" w:rsidP="005B7BBF">
      <w:pPr>
        <w:spacing w:after="0"/>
        <w:rPr>
          <w:sz w:val="20"/>
          <w:szCs w:val="20"/>
          <w:lang w:val="en-US"/>
        </w:rPr>
      </w:pPr>
      <w:r w:rsidRPr="007530EE">
        <w:rPr>
          <w:sz w:val="20"/>
          <w:szCs w:val="20"/>
          <w:lang w:val="en-US"/>
        </w:rPr>
        <w:t>JALSH Valuation Metrics (Level Adjustments &amp; Quantile Scaling):</w:t>
      </w:r>
    </w:p>
    <w:tbl>
      <w:tblPr>
        <w:tblStyle w:val="TableGrid4"/>
        <w:tblW w:w="0" w:type="auto"/>
        <w:tblLook w:val="04A0" w:firstRow="1" w:lastRow="0" w:firstColumn="1" w:lastColumn="0" w:noHBand="0" w:noVBand="1"/>
      </w:tblPr>
      <w:tblGrid>
        <w:gridCol w:w="4320"/>
        <w:gridCol w:w="4320"/>
      </w:tblGrid>
      <w:tr w:rsidR="005B7BBF" w:rsidRPr="000E4C64" w14:paraId="30C88A84" w14:textId="77777777" w:rsidTr="00CA51F4">
        <w:tc>
          <w:tcPr>
            <w:tcW w:w="4320" w:type="dxa"/>
          </w:tcPr>
          <w:p w14:paraId="79DD3D6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37897E8C"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20196D4D" w14:textId="77777777" w:rsidTr="00CA51F4">
        <w:tc>
          <w:tcPr>
            <w:tcW w:w="4320" w:type="dxa"/>
          </w:tcPr>
          <w:p w14:paraId="1876B2A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JALSH_PX_TO_CASH_FLOW_Diff</w:t>
            </w:r>
            <w:proofErr w:type="spellEnd"/>
          </w:p>
        </w:tc>
        <w:tc>
          <w:tcPr>
            <w:tcW w:w="4320" w:type="dxa"/>
          </w:tcPr>
          <w:p w14:paraId="1CAFD20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First difference of JALSH price-to-cash-flow ratio</w:t>
            </w:r>
          </w:p>
        </w:tc>
      </w:tr>
      <w:tr w:rsidR="005B7BBF" w:rsidRPr="000E4C64" w14:paraId="1698725E" w14:textId="77777777" w:rsidTr="00CA51F4">
        <w:tc>
          <w:tcPr>
            <w:tcW w:w="4320" w:type="dxa"/>
          </w:tcPr>
          <w:p w14:paraId="0A82E82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JALSH_PX_TO_SALES_RATIO_Diff</w:t>
            </w:r>
            <w:proofErr w:type="spellEnd"/>
          </w:p>
        </w:tc>
        <w:tc>
          <w:tcPr>
            <w:tcW w:w="4320" w:type="dxa"/>
          </w:tcPr>
          <w:p w14:paraId="5B102CE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First difference of JALSH price-to-sales ratio</w:t>
            </w:r>
          </w:p>
        </w:tc>
      </w:tr>
      <w:tr w:rsidR="005B7BBF" w:rsidRPr="000E4C64" w14:paraId="61689F76" w14:textId="77777777" w:rsidTr="00CA51F4">
        <w:tc>
          <w:tcPr>
            <w:tcW w:w="4320" w:type="dxa"/>
          </w:tcPr>
          <w:p w14:paraId="716833B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JALSH_PX_TO_BOOK_RATIO_Diff</w:t>
            </w:r>
            <w:proofErr w:type="spellEnd"/>
          </w:p>
        </w:tc>
        <w:tc>
          <w:tcPr>
            <w:tcW w:w="4320" w:type="dxa"/>
          </w:tcPr>
          <w:p w14:paraId="459432A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First difference of JALSH price-to-book ratio</w:t>
            </w:r>
          </w:p>
        </w:tc>
      </w:tr>
      <w:tr w:rsidR="005B7BBF" w:rsidRPr="000E4C64" w14:paraId="632FD33D" w14:textId="77777777" w:rsidTr="00CA51F4">
        <w:tc>
          <w:tcPr>
            <w:tcW w:w="4320" w:type="dxa"/>
          </w:tcPr>
          <w:p w14:paraId="05BA6DC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JALSH_PE_RATIO_Diff</w:t>
            </w:r>
            <w:proofErr w:type="spellEnd"/>
          </w:p>
        </w:tc>
        <w:tc>
          <w:tcPr>
            <w:tcW w:w="4320" w:type="dxa"/>
          </w:tcPr>
          <w:p w14:paraId="5C13159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First difference of JALSH price-to-earnings ratio</w:t>
            </w:r>
          </w:p>
        </w:tc>
      </w:tr>
      <w:tr w:rsidR="005B7BBF" w:rsidRPr="000E4C64" w14:paraId="1233E201" w14:textId="77777777" w:rsidTr="00CA51F4">
        <w:tc>
          <w:tcPr>
            <w:tcW w:w="4320" w:type="dxa"/>
          </w:tcPr>
          <w:p w14:paraId="3CC7AA6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JALSH_PX_TO_EBITDA_Diff</w:t>
            </w:r>
            <w:proofErr w:type="spellEnd"/>
          </w:p>
        </w:tc>
        <w:tc>
          <w:tcPr>
            <w:tcW w:w="4320" w:type="dxa"/>
          </w:tcPr>
          <w:p w14:paraId="52E0B95C"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First difference of JALSH price-to-EBITDA ratio</w:t>
            </w:r>
          </w:p>
        </w:tc>
      </w:tr>
      <w:tr w:rsidR="005B7BBF" w:rsidRPr="000E4C64" w14:paraId="421E8758" w14:textId="77777777" w:rsidTr="00CA51F4">
        <w:tc>
          <w:tcPr>
            <w:tcW w:w="4320" w:type="dxa"/>
          </w:tcPr>
          <w:p w14:paraId="6B72033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JALSH_PX_TO_CASH_FLOW_QS</w:t>
            </w:r>
          </w:p>
        </w:tc>
        <w:tc>
          <w:tcPr>
            <w:tcW w:w="4320" w:type="dxa"/>
          </w:tcPr>
          <w:p w14:paraId="0FF1964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JALSH price-to-cash-flow ratio</w:t>
            </w:r>
          </w:p>
        </w:tc>
      </w:tr>
      <w:tr w:rsidR="005B7BBF" w:rsidRPr="000E4C64" w14:paraId="553E7B12" w14:textId="77777777" w:rsidTr="00CA51F4">
        <w:tc>
          <w:tcPr>
            <w:tcW w:w="4320" w:type="dxa"/>
          </w:tcPr>
          <w:p w14:paraId="283B103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JALSH_PX_TO_SALES_RATIO_QS</w:t>
            </w:r>
          </w:p>
        </w:tc>
        <w:tc>
          <w:tcPr>
            <w:tcW w:w="4320" w:type="dxa"/>
          </w:tcPr>
          <w:p w14:paraId="7CEAC2C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JALSH price-to-sales ratio</w:t>
            </w:r>
          </w:p>
        </w:tc>
      </w:tr>
      <w:tr w:rsidR="005B7BBF" w:rsidRPr="000E4C64" w14:paraId="72AA4B58" w14:textId="77777777" w:rsidTr="00CA51F4">
        <w:tc>
          <w:tcPr>
            <w:tcW w:w="4320" w:type="dxa"/>
          </w:tcPr>
          <w:p w14:paraId="59043F4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JALSH_PX_TO_BOOK_RATIO_QS</w:t>
            </w:r>
          </w:p>
        </w:tc>
        <w:tc>
          <w:tcPr>
            <w:tcW w:w="4320" w:type="dxa"/>
          </w:tcPr>
          <w:p w14:paraId="12FC433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JALSH price-to-book ratio</w:t>
            </w:r>
          </w:p>
        </w:tc>
      </w:tr>
      <w:tr w:rsidR="005B7BBF" w:rsidRPr="000E4C64" w14:paraId="1395C0F2" w14:textId="77777777" w:rsidTr="00CA51F4">
        <w:tc>
          <w:tcPr>
            <w:tcW w:w="4320" w:type="dxa"/>
          </w:tcPr>
          <w:p w14:paraId="0A19770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JALSH_PE_RATIO_QS</w:t>
            </w:r>
          </w:p>
        </w:tc>
        <w:tc>
          <w:tcPr>
            <w:tcW w:w="4320" w:type="dxa"/>
          </w:tcPr>
          <w:p w14:paraId="0DF88F1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JALSH price-to-earnings ratio</w:t>
            </w:r>
          </w:p>
        </w:tc>
      </w:tr>
      <w:tr w:rsidR="005B7BBF" w:rsidRPr="000E4C64" w14:paraId="5265A1EA" w14:textId="77777777" w:rsidTr="00CA51F4">
        <w:tc>
          <w:tcPr>
            <w:tcW w:w="4320" w:type="dxa"/>
          </w:tcPr>
          <w:p w14:paraId="7317ACB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JALSH_PX_TO_EBITDA_QS</w:t>
            </w:r>
          </w:p>
        </w:tc>
        <w:tc>
          <w:tcPr>
            <w:tcW w:w="4320" w:type="dxa"/>
          </w:tcPr>
          <w:p w14:paraId="6E4B1B5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JALSH price-to-EBITDA ratio</w:t>
            </w:r>
          </w:p>
        </w:tc>
      </w:tr>
      <w:tr w:rsidR="005B7BBF" w:rsidRPr="000E4C64" w14:paraId="248379C3" w14:textId="77777777" w:rsidTr="00CA51F4">
        <w:tc>
          <w:tcPr>
            <w:tcW w:w="4320" w:type="dxa"/>
          </w:tcPr>
          <w:p w14:paraId="200173D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EarningSpread_JASLH</w:t>
            </w:r>
            <w:proofErr w:type="spellEnd"/>
          </w:p>
        </w:tc>
        <w:tc>
          <w:tcPr>
            <w:tcW w:w="4320" w:type="dxa"/>
          </w:tcPr>
          <w:p w14:paraId="72C5ACC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JALSH earnings yield minus bond yield spread</w:t>
            </w:r>
          </w:p>
        </w:tc>
      </w:tr>
    </w:tbl>
    <w:p w14:paraId="62E2EB5B" w14:textId="77777777" w:rsidR="005B7BBF" w:rsidRPr="007530EE" w:rsidRDefault="005B7BBF" w:rsidP="005B7BBF">
      <w:pPr>
        <w:spacing w:after="0"/>
        <w:rPr>
          <w:sz w:val="20"/>
          <w:szCs w:val="20"/>
          <w:lang w:val="en-US"/>
        </w:rPr>
      </w:pPr>
      <w:r w:rsidRPr="007530EE">
        <w:rPr>
          <w:sz w:val="20"/>
          <w:szCs w:val="20"/>
          <w:lang w:val="en-US"/>
        </w:rPr>
        <w:t>Relative Valuation &amp; Cross-Market Spreads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4057E55A" w14:textId="77777777" w:rsidTr="00CA51F4">
        <w:tc>
          <w:tcPr>
            <w:tcW w:w="4320" w:type="dxa"/>
          </w:tcPr>
          <w:p w14:paraId="366BE0C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639AAFD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32FE6DDB" w14:textId="77777777" w:rsidTr="00CA51F4">
        <w:tc>
          <w:tcPr>
            <w:tcW w:w="4320" w:type="dxa"/>
          </w:tcPr>
          <w:p w14:paraId="0706944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ValuationSpreadLocalGlobal</w:t>
            </w:r>
            <w:proofErr w:type="spellEnd"/>
          </w:p>
        </w:tc>
        <w:tc>
          <w:tcPr>
            <w:tcW w:w="4320" w:type="dxa"/>
          </w:tcPr>
          <w:p w14:paraId="22730E7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Valuation differential between local (JALSH) and global (S&amp;P 500) equity markets</w:t>
            </w:r>
          </w:p>
        </w:tc>
      </w:tr>
    </w:tbl>
    <w:p w14:paraId="65C92BBF" w14:textId="77777777" w:rsidR="005B7BBF" w:rsidRPr="007530EE" w:rsidRDefault="005B7BBF" w:rsidP="005B7BBF">
      <w:pPr>
        <w:spacing w:after="0"/>
        <w:rPr>
          <w:sz w:val="20"/>
          <w:szCs w:val="20"/>
          <w:lang w:val="en-US"/>
        </w:rPr>
      </w:pPr>
      <w:r w:rsidRPr="007530EE">
        <w:rPr>
          <w:sz w:val="20"/>
          <w:szCs w:val="20"/>
          <w:lang w:val="en-US"/>
        </w:rPr>
        <w:t>Sentiment &amp; Policy Uncertainty Indicators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7B8A2EE1" w14:textId="77777777" w:rsidTr="00CA51F4">
        <w:tc>
          <w:tcPr>
            <w:tcW w:w="4320" w:type="dxa"/>
          </w:tcPr>
          <w:p w14:paraId="71A0194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25F678E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47666335" w14:textId="77777777" w:rsidTr="00CA51F4">
        <w:tc>
          <w:tcPr>
            <w:tcW w:w="4320" w:type="dxa"/>
          </w:tcPr>
          <w:p w14:paraId="7F35679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AAIIBULL.Index</w:t>
            </w:r>
            <w:proofErr w:type="spellEnd"/>
          </w:p>
        </w:tc>
        <w:tc>
          <w:tcPr>
            <w:tcW w:w="4320" w:type="dxa"/>
          </w:tcPr>
          <w:p w14:paraId="3ED3335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AAII bullish investor sentiment index</w:t>
            </w:r>
          </w:p>
        </w:tc>
      </w:tr>
      <w:tr w:rsidR="005B7BBF" w:rsidRPr="000E4C64" w14:paraId="4FF78103" w14:textId="77777777" w:rsidTr="00CA51F4">
        <w:tc>
          <w:tcPr>
            <w:tcW w:w="4320" w:type="dxa"/>
          </w:tcPr>
          <w:p w14:paraId="3DF8BBB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AAIIBEAR.Index</w:t>
            </w:r>
            <w:proofErr w:type="spellEnd"/>
          </w:p>
        </w:tc>
        <w:tc>
          <w:tcPr>
            <w:tcW w:w="4320" w:type="dxa"/>
          </w:tcPr>
          <w:p w14:paraId="0A468F6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AAII bearish investor sentiment index</w:t>
            </w:r>
          </w:p>
        </w:tc>
      </w:tr>
      <w:tr w:rsidR="005B7BBF" w:rsidRPr="000E4C64" w14:paraId="658D0E2D" w14:textId="77777777" w:rsidTr="00CA51F4">
        <w:tc>
          <w:tcPr>
            <w:tcW w:w="4320" w:type="dxa"/>
          </w:tcPr>
          <w:p w14:paraId="651D24D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EPUCCUSM.Index</w:t>
            </w:r>
            <w:proofErr w:type="spellEnd"/>
          </w:p>
        </w:tc>
        <w:tc>
          <w:tcPr>
            <w:tcW w:w="4320" w:type="dxa"/>
          </w:tcPr>
          <w:p w14:paraId="2A1AE9E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Economic Policy Uncertainty index</w:t>
            </w:r>
          </w:p>
        </w:tc>
      </w:tr>
    </w:tbl>
    <w:p w14:paraId="6F65AF75" w14:textId="77777777" w:rsidR="005B7BBF" w:rsidRPr="000E4C64" w:rsidRDefault="005B7BBF" w:rsidP="005B7BBF">
      <w:pPr>
        <w:spacing w:before="0" w:after="200" w:line="276" w:lineRule="auto"/>
        <w:jc w:val="left"/>
        <w:rPr>
          <w:rFonts w:ascii="Cambria" w:eastAsia="MS Mincho" w:hAnsi="Cambria" w:cs="Times New Roman"/>
          <w:kern w:val="0"/>
          <w:sz w:val="16"/>
          <w:szCs w:val="16"/>
          <w:lang w:val="en-US"/>
          <w14:ligatures w14:val="none"/>
        </w:rPr>
      </w:pPr>
    </w:p>
    <w:p w14:paraId="2B0916EA" w14:textId="77777777" w:rsidR="005B7BBF" w:rsidRPr="000E4C64" w:rsidRDefault="005B7BBF" w:rsidP="005B7BBF">
      <w:pPr>
        <w:keepNext/>
        <w:keepLines/>
        <w:spacing w:before="200" w:after="0" w:line="276" w:lineRule="auto"/>
        <w:jc w:val="left"/>
        <w:outlineLvl w:val="1"/>
        <w:rPr>
          <w:rFonts w:ascii="Calibri" w:eastAsia="MS Gothic" w:hAnsi="Calibri" w:cs="Times New Roman"/>
          <w:b/>
          <w:bCs/>
          <w:kern w:val="0"/>
          <w:sz w:val="20"/>
          <w:szCs w:val="20"/>
          <w:lang w:val="en-US"/>
          <w14:ligatures w14:val="none"/>
        </w:rPr>
      </w:pPr>
      <w:bookmarkStart w:id="119" w:name="_Toc223935873"/>
      <w:r w:rsidRPr="000E4C64">
        <w:rPr>
          <w:rFonts w:ascii="Calibri" w:eastAsia="MS Gothic" w:hAnsi="Calibri" w:cs="Times New Roman"/>
          <w:b/>
          <w:bCs/>
          <w:kern w:val="0"/>
          <w:sz w:val="20"/>
          <w:szCs w:val="20"/>
          <w:lang w:val="en-US"/>
          <w14:ligatures w14:val="none"/>
        </w:rPr>
        <w:lastRenderedPageBreak/>
        <w:t>A.3: Economic Data Feature Definitions</w:t>
      </w:r>
      <w:bookmarkEnd w:id="119"/>
    </w:p>
    <w:p w14:paraId="16C0C8C8" w14:textId="77777777" w:rsidR="005B7BBF" w:rsidRPr="00EB6532" w:rsidRDefault="005B7BBF" w:rsidP="005B7BBF">
      <w:pPr>
        <w:spacing w:after="0"/>
        <w:rPr>
          <w:sz w:val="20"/>
          <w:szCs w:val="20"/>
          <w:lang w:val="en-US"/>
        </w:rPr>
      </w:pPr>
      <w:r w:rsidRPr="00EB6532">
        <w:rPr>
          <w:sz w:val="20"/>
          <w:szCs w:val="20"/>
          <w:lang w:val="en-US"/>
        </w:rPr>
        <w:t>Sovereign Credit Risk Indicators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11203922" w14:textId="77777777" w:rsidTr="00CA51F4">
        <w:tc>
          <w:tcPr>
            <w:tcW w:w="4320" w:type="dxa"/>
          </w:tcPr>
          <w:p w14:paraId="7CE355DA"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38618B0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43322388" w14:textId="77777777" w:rsidTr="00CA51F4">
        <w:tc>
          <w:tcPr>
            <w:tcW w:w="4320" w:type="dxa"/>
          </w:tcPr>
          <w:p w14:paraId="1C3C84C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RepSouCDSCurve_PC1/PC2/PC3</w:t>
            </w:r>
          </w:p>
        </w:tc>
        <w:tc>
          <w:tcPr>
            <w:tcW w:w="4320" w:type="dxa"/>
          </w:tcPr>
          <w:p w14:paraId="58BF6FD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Principal components of SA sovereign CDS term structure</w:t>
            </w:r>
          </w:p>
        </w:tc>
      </w:tr>
      <w:tr w:rsidR="005B7BBF" w:rsidRPr="000E4C64" w14:paraId="513EC350" w14:textId="77777777" w:rsidTr="00CA51F4">
        <w:tc>
          <w:tcPr>
            <w:tcW w:w="4320" w:type="dxa"/>
          </w:tcPr>
          <w:p w14:paraId="7589FA7C"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RepSouCDSCurve_QS_PC1/PC2/PC3</w:t>
            </w:r>
          </w:p>
        </w:tc>
        <w:tc>
          <w:tcPr>
            <w:tcW w:w="4320" w:type="dxa"/>
          </w:tcPr>
          <w:p w14:paraId="495B5E5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CDS term structure principal components</w:t>
            </w:r>
          </w:p>
        </w:tc>
      </w:tr>
      <w:tr w:rsidR="005B7BBF" w:rsidRPr="000E4C64" w14:paraId="3DBA3D1D" w14:textId="77777777" w:rsidTr="00CA51F4">
        <w:tc>
          <w:tcPr>
            <w:tcW w:w="4320" w:type="dxa"/>
          </w:tcPr>
          <w:p w14:paraId="6FD7A52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REPSOU_5YR_CDS</w:t>
            </w:r>
          </w:p>
        </w:tc>
        <w:tc>
          <w:tcPr>
            <w:tcW w:w="4320" w:type="dxa"/>
          </w:tcPr>
          <w:p w14:paraId="3EE6F7B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5-year South African sovereign CDS spread</w:t>
            </w:r>
          </w:p>
        </w:tc>
      </w:tr>
    </w:tbl>
    <w:p w14:paraId="2CC75143" w14:textId="77777777" w:rsidR="005B7BBF" w:rsidRPr="00EB6532" w:rsidRDefault="005B7BBF" w:rsidP="005B7BBF">
      <w:pPr>
        <w:spacing w:after="0"/>
        <w:rPr>
          <w:sz w:val="20"/>
          <w:szCs w:val="20"/>
          <w:lang w:val="en-US"/>
        </w:rPr>
      </w:pPr>
      <w:r w:rsidRPr="00EB6532">
        <w:rPr>
          <w:sz w:val="20"/>
          <w:szCs w:val="20"/>
          <w:lang w:val="en-US"/>
        </w:rPr>
        <w:t>US Yield Curve Factors (Nominal &amp; Real)</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0856B941" w14:textId="77777777" w:rsidTr="00CA51F4">
        <w:tc>
          <w:tcPr>
            <w:tcW w:w="4320" w:type="dxa"/>
          </w:tcPr>
          <w:p w14:paraId="7585350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124F540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1D10402E" w14:textId="77777777" w:rsidTr="00CA51F4">
        <w:tc>
          <w:tcPr>
            <w:tcW w:w="4320" w:type="dxa"/>
          </w:tcPr>
          <w:p w14:paraId="020DB50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US_NB_Level</w:t>
            </w:r>
            <w:proofErr w:type="spellEnd"/>
          </w:p>
        </w:tc>
        <w:tc>
          <w:tcPr>
            <w:tcW w:w="4320" w:type="dxa"/>
          </w:tcPr>
          <w:p w14:paraId="62E5984A"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nominal yield curve level factor</w:t>
            </w:r>
          </w:p>
        </w:tc>
      </w:tr>
      <w:tr w:rsidR="005B7BBF" w:rsidRPr="000E4C64" w14:paraId="0A889B1E" w14:textId="77777777" w:rsidTr="00CA51F4">
        <w:tc>
          <w:tcPr>
            <w:tcW w:w="4320" w:type="dxa"/>
          </w:tcPr>
          <w:p w14:paraId="137AE16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US_NB_Slope</w:t>
            </w:r>
            <w:proofErr w:type="spellEnd"/>
          </w:p>
        </w:tc>
        <w:tc>
          <w:tcPr>
            <w:tcW w:w="4320" w:type="dxa"/>
          </w:tcPr>
          <w:p w14:paraId="6C260B3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nominal yield curve slope factor</w:t>
            </w:r>
          </w:p>
        </w:tc>
      </w:tr>
      <w:tr w:rsidR="005B7BBF" w:rsidRPr="000E4C64" w14:paraId="069B7EF0" w14:textId="77777777" w:rsidTr="00CA51F4">
        <w:tc>
          <w:tcPr>
            <w:tcW w:w="4320" w:type="dxa"/>
          </w:tcPr>
          <w:p w14:paraId="35B37D7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US_NB_Curvature</w:t>
            </w:r>
            <w:proofErr w:type="spellEnd"/>
          </w:p>
        </w:tc>
        <w:tc>
          <w:tcPr>
            <w:tcW w:w="4320" w:type="dxa"/>
          </w:tcPr>
          <w:p w14:paraId="41E1984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nominal yield curve curvature factor</w:t>
            </w:r>
          </w:p>
        </w:tc>
      </w:tr>
      <w:tr w:rsidR="005B7BBF" w:rsidRPr="000E4C64" w14:paraId="0207A3C0" w14:textId="77777777" w:rsidTr="00CA51F4">
        <w:tc>
          <w:tcPr>
            <w:tcW w:w="4320" w:type="dxa"/>
          </w:tcPr>
          <w:p w14:paraId="166177E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US_NB_Lambda</w:t>
            </w:r>
            <w:proofErr w:type="spellEnd"/>
          </w:p>
        </w:tc>
        <w:tc>
          <w:tcPr>
            <w:tcW w:w="4320" w:type="dxa"/>
          </w:tcPr>
          <w:p w14:paraId="3442CEE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Decay parameter of US nominal yield curve (Nelson–Siegel)</w:t>
            </w:r>
          </w:p>
        </w:tc>
      </w:tr>
      <w:tr w:rsidR="005B7BBF" w:rsidRPr="000E4C64" w14:paraId="50998B64" w14:textId="77777777" w:rsidTr="00CA51F4">
        <w:tc>
          <w:tcPr>
            <w:tcW w:w="4320" w:type="dxa"/>
          </w:tcPr>
          <w:p w14:paraId="7A21A29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US_NB_R2</w:t>
            </w:r>
          </w:p>
        </w:tc>
        <w:tc>
          <w:tcPr>
            <w:tcW w:w="4320" w:type="dxa"/>
          </w:tcPr>
          <w:p w14:paraId="77674A4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Goodness-of-fit measure of nominal yield curve model</w:t>
            </w:r>
          </w:p>
        </w:tc>
      </w:tr>
      <w:tr w:rsidR="005B7BBF" w:rsidRPr="000E4C64" w14:paraId="1AC60A13" w14:textId="77777777" w:rsidTr="00CA51F4">
        <w:tc>
          <w:tcPr>
            <w:tcW w:w="4320" w:type="dxa"/>
          </w:tcPr>
          <w:p w14:paraId="2D85501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US_NB_Level_QS</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Slope_QS</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Curvature_QS</w:t>
            </w:r>
            <w:proofErr w:type="spellEnd"/>
          </w:p>
        </w:tc>
        <w:tc>
          <w:tcPr>
            <w:tcW w:w="4320" w:type="dxa"/>
          </w:tcPr>
          <w:p w14:paraId="6E5DAD1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nominal yield curve factors</w:t>
            </w:r>
          </w:p>
        </w:tc>
      </w:tr>
      <w:tr w:rsidR="005B7BBF" w:rsidRPr="000E4C64" w14:paraId="6DAE0610" w14:textId="77777777" w:rsidTr="00CA51F4">
        <w:tc>
          <w:tcPr>
            <w:tcW w:w="4320" w:type="dxa"/>
          </w:tcPr>
          <w:p w14:paraId="3A7D2FBA"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US_NB_Lambda_QS</w:t>
            </w:r>
            <w:proofErr w:type="spellEnd"/>
            <w:r w:rsidRPr="000E4C64">
              <w:rPr>
                <w:rFonts w:ascii="Cambria" w:hAnsi="Cambria" w:cs="Times New Roman"/>
                <w:kern w:val="0"/>
                <w:sz w:val="16"/>
                <w:szCs w:val="16"/>
                <w14:ligatures w14:val="none"/>
              </w:rPr>
              <w:t xml:space="preserve"> / R2_QS</w:t>
            </w:r>
          </w:p>
        </w:tc>
        <w:tc>
          <w:tcPr>
            <w:tcW w:w="4320" w:type="dxa"/>
          </w:tcPr>
          <w:p w14:paraId="6F9CCE9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decay and fit measures</w:t>
            </w:r>
          </w:p>
        </w:tc>
      </w:tr>
      <w:tr w:rsidR="005B7BBF" w:rsidRPr="000E4C64" w14:paraId="1DB71EE3" w14:textId="77777777" w:rsidTr="00CA51F4">
        <w:tc>
          <w:tcPr>
            <w:tcW w:w="4320" w:type="dxa"/>
          </w:tcPr>
          <w:p w14:paraId="482B8F3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US_RB_Level</w:t>
            </w:r>
            <w:proofErr w:type="spellEnd"/>
          </w:p>
        </w:tc>
        <w:tc>
          <w:tcPr>
            <w:tcW w:w="4320" w:type="dxa"/>
          </w:tcPr>
          <w:p w14:paraId="4A22377A"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real yield curve level factor</w:t>
            </w:r>
          </w:p>
        </w:tc>
      </w:tr>
      <w:tr w:rsidR="005B7BBF" w:rsidRPr="000E4C64" w14:paraId="3A2F0A11" w14:textId="77777777" w:rsidTr="00CA51F4">
        <w:tc>
          <w:tcPr>
            <w:tcW w:w="4320" w:type="dxa"/>
          </w:tcPr>
          <w:p w14:paraId="15289C9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US_RB_Slope</w:t>
            </w:r>
            <w:proofErr w:type="spellEnd"/>
          </w:p>
        </w:tc>
        <w:tc>
          <w:tcPr>
            <w:tcW w:w="4320" w:type="dxa"/>
          </w:tcPr>
          <w:p w14:paraId="520C3A8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real yield curve slope factor</w:t>
            </w:r>
          </w:p>
        </w:tc>
      </w:tr>
      <w:tr w:rsidR="005B7BBF" w:rsidRPr="000E4C64" w14:paraId="3B9074CD" w14:textId="77777777" w:rsidTr="00CA51F4">
        <w:tc>
          <w:tcPr>
            <w:tcW w:w="4320" w:type="dxa"/>
          </w:tcPr>
          <w:p w14:paraId="39A1F5A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US_RB_QS_Level</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QS_Slope</w:t>
            </w:r>
            <w:proofErr w:type="spellEnd"/>
          </w:p>
        </w:tc>
        <w:tc>
          <w:tcPr>
            <w:tcW w:w="4320" w:type="dxa"/>
          </w:tcPr>
          <w:p w14:paraId="155A12D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real yield curve factors</w:t>
            </w:r>
          </w:p>
        </w:tc>
      </w:tr>
    </w:tbl>
    <w:p w14:paraId="2FDDC200" w14:textId="77777777" w:rsidR="005B7BBF" w:rsidRPr="00EB6532" w:rsidRDefault="005B7BBF" w:rsidP="005B7BBF">
      <w:pPr>
        <w:rPr>
          <w:sz w:val="20"/>
          <w:szCs w:val="20"/>
          <w:lang w:val="en-US"/>
        </w:rPr>
      </w:pPr>
      <w:r w:rsidRPr="00EB6532">
        <w:rPr>
          <w:sz w:val="20"/>
          <w:szCs w:val="20"/>
          <w:lang w:val="en-US"/>
        </w:rPr>
        <w:t>South African Yield Curve Factors</w:t>
      </w:r>
    </w:p>
    <w:tbl>
      <w:tblPr>
        <w:tblStyle w:val="TableGrid4"/>
        <w:tblW w:w="0" w:type="auto"/>
        <w:tblLook w:val="04A0" w:firstRow="1" w:lastRow="0" w:firstColumn="1" w:lastColumn="0" w:noHBand="0" w:noVBand="1"/>
      </w:tblPr>
      <w:tblGrid>
        <w:gridCol w:w="4320"/>
        <w:gridCol w:w="4320"/>
      </w:tblGrid>
      <w:tr w:rsidR="005B7BBF" w:rsidRPr="000E4C64" w14:paraId="02612ACC" w14:textId="77777777" w:rsidTr="00CA51F4">
        <w:tc>
          <w:tcPr>
            <w:tcW w:w="4320" w:type="dxa"/>
          </w:tcPr>
          <w:p w14:paraId="6968588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631A48A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74D00527" w14:textId="77777777" w:rsidTr="00CA51F4">
        <w:tc>
          <w:tcPr>
            <w:tcW w:w="4320" w:type="dxa"/>
          </w:tcPr>
          <w:p w14:paraId="64B3939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SA_NB_Level</w:t>
            </w:r>
            <w:proofErr w:type="spellEnd"/>
            <w:r w:rsidRPr="000E4C64">
              <w:rPr>
                <w:rFonts w:ascii="Cambria" w:hAnsi="Cambria" w:cs="Times New Roman"/>
                <w:kern w:val="0"/>
                <w:sz w:val="16"/>
                <w:szCs w:val="16"/>
                <w14:ligatures w14:val="none"/>
              </w:rPr>
              <w:t xml:space="preserve"> / Slope / Curvature</w:t>
            </w:r>
          </w:p>
        </w:tc>
        <w:tc>
          <w:tcPr>
            <w:tcW w:w="4320" w:type="dxa"/>
          </w:tcPr>
          <w:p w14:paraId="5831427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nominal yield curve factors</w:t>
            </w:r>
          </w:p>
        </w:tc>
      </w:tr>
      <w:tr w:rsidR="005B7BBF" w:rsidRPr="000E4C64" w14:paraId="61878218" w14:textId="77777777" w:rsidTr="00CA51F4">
        <w:tc>
          <w:tcPr>
            <w:tcW w:w="4320" w:type="dxa"/>
          </w:tcPr>
          <w:p w14:paraId="6B62AA4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SA_NB_Lambda</w:t>
            </w:r>
            <w:proofErr w:type="spellEnd"/>
          </w:p>
        </w:tc>
        <w:tc>
          <w:tcPr>
            <w:tcW w:w="4320" w:type="dxa"/>
          </w:tcPr>
          <w:p w14:paraId="432AF1B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Decay parameter – SA nominal yield curve</w:t>
            </w:r>
          </w:p>
        </w:tc>
      </w:tr>
      <w:tr w:rsidR="005B7BBF" w:rsidRPr="000E4C64" w14:paraId="685ED067" w14:textId="77777777" w:rsidTr="00CA51F4">
        <w:tc>
          <w:tcPr>
            <w:tcW w:w="4320" w:type="dxa"/>
          </w:tcPr>
          <w:p w14:paraId="2696CEA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SA_NB_R2</w:t>
            </w:r>
          </w:p>
        </w:tc>
        <w:tc>
          <w:tcPr>
            <w:tcW w:w="4320" w:type="dxa"/>
          </w:tcPr>
          <w:p w14:paraId="0282A0C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Fit statistic – SA nominal yield curve</w:t>
            </w:r>
          </w:p>
        </w:tc>
      </w:tr>
      <w:tr w:rsidR="005B7BBF" w:rsidRPr="000E4C64" w14:paraId="06F81C1F" w14:textId="77777777" w:rsidTr="00CA51F4">
        <w:tc>
          <w:tcPr>
            <w:tcW w:w="4320" w:type="dxa"/>
          </w:tcPr>
          <w:p w14:paraId="186DDEA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SA_NB_Level_QS</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Slope_QS</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Curvature_QS</w:t>
            </w:r>
            <w:proofErr w:type="spellEnd"/>
          </w:p>
        </w:tc>
        <w:tc>
          <w:tcPr>
            <w:tcW w:w="4320" w:type="dxa"/>
          </w:tcPr>
          <w:p w14:paraId="4A03985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SA nominal curve factors</w:t>
            </w:r>
          </w:p>
        </w:tc>
      </w:tr>
      <w:tr w:rsidR="005B7BBF" w:rsidRPr="000E4C64" w14:paraId="631BA6CD" w14:textId="77777777" w:rsidTr="00CA51F4">
        <w:tc>
          <w:tcPr>
            <w:tcW w:w="4320" w:type="dxa"/>
          </w:tcPr>
          <w:p w14:paraId="775B94E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SA_NB_Lambda_QS</w:t>
            </w:r>
            <w:proofErr w:type="spellEnd"/>
            <w:r w:rsidRPr="000E4C64">
              <w:rPr>
                <w:rFonts w:ascii="Cambria" w:hAnsi="Cambria" w:cs="Times New Roman"/>
                <w:kern w:val="0"/>
                <w:sz w:val="16"/>
                <w:szCs w:val="16"/>
                <w14:ligatures w14:val="none"/>
              </w:rPr>
              <w:t xml:space="preserve"> / R2_QS</w:t>
            </w:r>
          </w:p>
        </w:tc>
        <w:tc>
          <w:tcPr>
            <w:tcW w:w="4320" w:type="dxa"/>
          </w:tcPr>
          <w:p w14:paraId="0F6CFC6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decay and fit measures</w:t>
            </w:r>
          </w:p>
        </w:tc>
      </w:tr>
      <w:tr w:rsidR="005B7BBF" w:rsidRPr="000E4C64" w14:paraId="64E7B82C" w14:textId="77777777" w:rsidTr="00CA51F4">
        <w:tc>
          <w:tcPr>
            <w:tcW w:w="4320" w:type="dxa"/>
          </w:tcPr>
          <w:p w14:paraId="36DAE6D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SA_RB_Level</w:t>
            </w:r>
            <w:proofErr w:type="spellEnd"/>
            <w:r w:rsidRPr="000E4C64">
              <w:rPr>
                <w:rFonts w:ascii="Cambria" w:hAnsi="Cambria" w:cs="Times New Roman"/>
                <w:kern w:val="0"/>
                <w:sz w:val="16"/>
                <w:szCs w:val="16"/>
                <w14:ligatures w14:val="none"/>
              </w:rPr>
              <w:t xml:space="preserve"> / Slope / Curvature</w:t>
            </w:r>
          </w:p>
        </w:tc>
        <w:tc>
          <w:tcPr>
            <w:tcW w:w="4320" w:type="dxa"/>
          </w:tcPr>
          <w:p w14:paraId="06D6437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real yield curve factors</w:t>
            </w:r>
          </w:p>
        </w:tc>
      </w:tr>
      <w:tr w:rsidR="005B7BBF" w:rsidRPr="000E4C64" w14:paraId="43D91BED" w14:textId="77777777" w:rsidTr="00CA51F4">
        <w:tc>
          <w:tcPr>
            <w:tcW w:w="4320" w:type="dxa"/>
          </w:tcPr>
          <w:p w14:paraId="28915EC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SA_RB_Lambda</w:t>
            </w:r>
            <w:proofErr w:type="spellEnd"/>
          </w:p>
        </w:tc>
        <w:tc>
          <w:tcPr>
            <w:tcW w:w="4320" w:type="dxa"/>
          </w:tcPr>
          <w:p w14:paraId="6BEED11C"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Decay parameter – SA real yield curve</w:t>
            </w:r>
          </w:p>
        </w:tc>
      </w:tr>
      <w:tr w:rsidR="005B7BBF" w:rsidRPr="000E4C64" w14:paraId="7C9DD909" w14:textId="77777777" w:rsidTr="00CA51F4">
        <w:tc>
          <w:tcPr>
            <w:tcW w:w="4320" w:type="dxa"/>
          </w:tcPr>
          <w:p w14:paraId="7B113D9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SA_RB_R2</w:t>
            </w:r>
          </w:p>
        </w:tc>
        <w:tc>
          <w:tcPr>
            <w:tcW w:w="4320" w:type="dxa"/>
          </w:tcPr>
          <w:p w14:paraId="5F73E82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Fit statistic – SA real yield curve</w:t>
            </w:r>
          </w:p>
        </w:tc>
      </w:tr>
      <w:tr w:rsidR="005B7BBF" w:rsidRPr="000E4C64" w14:paraId="2D16942A" w14:textId="77777777" w:rsidTr="00CA51F4">
        <w:tc>
          <w:tcPr>
            <w:tcW w:w="4320" w:type="dxa"/>
          </w:tcPr>
          <w:p w14:paraId="4E9C294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SA_RB_Level_QS</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Slope_QS</w:t>
            </w:r>
            <w:proofErr w:type="spellEnd"/>
            <w:r w:rsidRPr="000E4C64">
              <w:rPr>
                <w:rFonts w:ascii="Cambria" w:hAnsi="Cambria" w:cs="Times New Roman"/>
                <w:kern w:val="0"/>
                <w:sz w:val="16"/>
                <w:szCs w:val="16"/>
                <w14:ligatures w14:val="none"/>
              </w:rPr>
              <w:t xml:space="preserve"> / </w:t>
            </w:r>
            <w:proofErr w:type="spellStart"/>
            <w:r w:rsidRPr="000E4C64">
              <w:rPr>
                <w:rFonts w:ascii="Cambria" w:hAnsi="Cambria" w:cs="Times New Roman"/>
                <w:kern w:val="0"/>
                <w:sz w:val="16"/>
                <w:szCs w:val="16"/>
                <w14:ligatures w14:val="none"/>
              </w:rPr>
              <w:t>Curvature_QS</w:t>
            </w:r>
            <w:proofErr w:type="spellEnd"/>
          </w:p>
        </w:tc>
        <w:tc>
          <w:tcPr>
            <w:tcW w:w="4320" w:type="dxa"/>
          </w:tcPr>
          <w:p w14:paraId="57E952B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SA real curve factors</w:t>
            </w:r>
          </w:p>
        </w:tc>
      </w:tr>
      <w:tr w:rsidR="005B7BBF" w:rsidRPr="000E4C64" w14:paraId="2F037D38" w14:textId="77777777" w:rsidTr="00CA51F4">
        <w:tc>
          <w:tcPr>
            <w:tcW w:w="4320" w:type="dxa"/>
          </w:tcPr>
          <w:p w14:paraId="563EE1C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SA_RB_Lambda_QS</w:t>
            </w:r>
            <w:proofErr w:type="spellEnd"/>
            <w:r w:rsidRPr="000E4C64">
              <w:rPr>
                <w:rFonts w:ascii="Cambria" w:hAnsi="Cambria" w:cs="Times New Roman"/>
                <w:kern w:val="0"/>
                <w:sz w:val="16"/>
                <w:szCs w:val="16"/>
                <w14:ligatures w14:val="none"/>
              </w:rPr>
              <w:t xml:space="preserve"> / R2_QS</w:t>
            </w:r>
          </w:p>
        </w:tc>
        <w:tc>
          <w:tcPr>
            <w:tcW w:w="4320" w:type="dxa"/>
          </w:tcPr>
          <w:p w14:paraId="4567826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decay and fit measures</w:t>
            </w:r>
          </w:p>
        </w:tc>
      </w:tr>
    </w:tbl>
    <w:p w14:paraId="33E79D38" w14:textId="77777777" w:rsidR="005B7BBF" w:rsidRPr="00EB6532" w:rsidRDefault="005B7BBF" w:rsidP="005B7BBF">
      <w:pPr>
        <w:spacing w:after="0"/>
        <w:rPr>
          <w:sz w:val="20"/>
          <w:szCs w:val="20"/>
          <w:lang w:val="en-US"/>
        </w:rPr>
      </w:pPr>
      <w:r w:rsidRPr="00EB6532">
        <w:rPr>
          <w:sz w:val="20"/>
          <w:szCs w:val="20"/>
          <w:lang w:val="en-US"/>
        </w:rPr>
        <w:t>South African Macro Activity Indicators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1D678C8D" w14:textId="77777777" w:rsidTr="00CA51F4">
        <w:tc>
          <w:tcPr>
            <w:tcW w:w="4320" w:type="dxa"/>
          </w:tcPr>
          <w:p w14:paraId="578738F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79A0805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4132212F" w14:textId="77777777" w:rsidTr="00CA51F4">
        <w:tc>
          <w:tcPr>
            <w:tcW w:w="4320" w:type="dxa"/>
          </w:tcPr>
          <w:p w14:paraId="2887D11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SAPMI_YoY</w:t>
            </w:r>
            <w:proofErr w:type="spellEnd"/>
          </w:p>
        </w:tc>
        <w:tc>
          <w:tcPr>
            <w:tcW w:w="4320" w:type="dxa"/>
          </w:tcPr>
          <w:p w14:paraId="7D6C5CD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Purchasing Managers' Index – year-on-year change</w:t>
            </w:r>
          </w:p>
        </w:tc>
      </w:tr>
      <w:tr w:rsidR="005B7BBF" w:rsidRPr="000E4C64" w14:paraId="303F5032" w14:textId="77777777" w:rsidTr="00CA51F4">
        <w:tc>
          <w:tcPr>
            <w:tcW w:w="4320" w:type="dxa"/>
          </w:tcPr>
          <w:p w14:paraId="3B2FDEC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SACWC_YoY</w:t>
            </w:r>
            <w:proofErr w:type="spellEnd"/>
          </w:p>
        </w:tc>
        <w:tc>
          <w:tcPr>
            <w:tcW w:w="4320" w:type="dxa"/>
          </w:tcPr>
          <w:p w14:paraId="3681E51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composite leading indicator – year-on-year change</w:t>
            </w:r>
          </w:p>
        </w:tc>
      </w:tr>
      <w:tr w:rsidR="005B7BBF" w:rsidRPr="000E4C64" w14:paraId="68DCF891" w14:textId="77777777" w:rsidTr="00CA51F4">
        <w:tc>
          <w:tcPr>
            <w:tcW w:w="4320" w:type="dxa"/>
          </w:tcPr>
          <w:p w14:paraId="07F44CA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OEZAA013_YoY</w:t>
            </w:r>
          </w:p>
        </w:tc>
        <w:tc>
          <w:tcPr>
            <w:tcW w:w="4320" w:type="dxa"/>
          </w:tcPr>
          <w:p w14:paraId="422D8F3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SA economic activity indicator – year-on-year change</w:t>
            </w:r>
          </w:p>
        </w:tc>
      </w:tr>
    </w:tbl>
    <w:p w14:paraId="0038B19D" w14:textId="77777777" w:rsidR="005B7BBF" w:rsidRPr="00EB6532" w:rsidRDefault="005B7BBF" w:rsidP="005B7BBF">
      <w:pPr>
        <w:spacing w:after="0"/>
        <w:rPr>
          <w:sz w:val="20"/>
          <w:szCs w:val="20"/>
          <w:lang w:val="en-US"/>
        </w:rPr>
      </w:pPr>
      <w:r w:rsidRPr="00EB6532">
        <w:rPr>
          <w:sz w:val="20"/>
          <w:szCs w:val="20"/>
          <w:lang w:val="en-US"/>
        </w:rPr>
        <w:t>Economic Surprise Indices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5F211655" w14:textId="77777777" w:rsidTr="00CA51F4">
        <w:tc>
          <w:tcPr>
            <w:tcW w:w="4320" w:type="dxa"/>
          </w:tcPr>
          <w:p w14:paraId="1A028CD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6EE1951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21DF42E3" w14:textId="77777777" w:rsidTr="00CA51F4">
        <w:tc>
          <w:tcPr>
            <w:tcW w:w="4320" w:type="dxa"/>
          </w:tcPr>
          <w:p w14:paraId="1362A6D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CESIUSD.Index</w:t>
            </w:r>
            <w:proofErr w:type="spellEnd"/>
          </w:p>
        </w:tc>
        <w:tc>
          <w:tcPr>
            <w:tcW w:w="4320" w:type="dxa"/>
          </w:tcPr>
          <w:p w14:paraId="4AA7C93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Citi Economic Surprise Index</w:t>
            </w:r>
          </w:p>
        </w:tc>
      </w:tr>
      <w:tr w:rsidR="005B7BBF" w:rsidRPr="000E4C64" w14:paraId="729202B4" w14:textId="77777777" w:rsidTr="00CA51F4">
        <w:tc>
          <w:tcPr>
            <w:tcW w:w="4320" w:type="dxa"/>
          </w:tcPr>
          <w:p w14:paraId="0D15B44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CESIEM.Index</w:t>
            </w:r>
            <w:proofErr w:type="spellEnd"/>
          </w:p>
        </w:tc>
        <w:tc>
          <w:tcPr>
            <w:tcW w:w="4320" w:type="dxa"/>
          </w:tcPr>
          <w:p w14:paraId="14B1583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Emerging Markets Economic Surprise Index</w:t>
            </w:r>
          </w:p>
        </w:tc>
      </w:tr>
      <w:tr w:rsidR="005B7BBF" w:rsidRPr="000E4C64" w14:paraId="5051A716" w14:textId="77777777" w:rsidTr="00CA51F4">
        <w:tc>
          <w:tcPr>
            <w:tcW w:w="4320" w:type="dxa"/>
          </w:tcPr>
          <w:p w14:paraId="667EB39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CESIGL.Index</w:t>
            </w:r>
            <w:proofErr w:type="spellEnd"/>
          </w:p>
        </w:tc>
        <w:tc>
          <w:tcPr>
            <w:tcW w:w="4320" w:type="dxa"/>
          </w:tcPr>
          <w:p w14:paraId="25BC9FF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Global Economic Surprise Index</w:t>
            </w:r>
          </w:p>
        </w:tc>
      </w:tr>
      <w:tr w:rsidR="005B7BBF" w:rsidRPr="000E4C64" w14:paraId="7C7CB017" w14:textId="77777777" w:rsidTr="00CA51F4">
        <w:tc>
          <w:tcPr>
            <w:tcW w:w="4320" w:type="dxa"/>
          </w:tcPr>
          <w:p w14:paraId="6783E77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EcoSrpCITI_PC1/PC2</w:t>
            </w:r>
          </w:p>
        </w:tc>
        <w:tc>
          <w:tcPr>
            <w:tcW w:w="4320" w:type="dxa"/>
          </w:tcPr>
          <w:p w14:paraId="4A5365F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Principal components of economic surprise indices</w:t>
            </w:r>
          </w:p>
        </w:tc>
      </w:tr>
      <w:tr w:rsidR="005B7BBF" w:rsidRPr="000E4C64" w14:paraId="6E2F63AE" w14:textId="77777777" w:rsidTr="00CA51F4">
        <w:tc>
          <w:tcPr>
            <w:tcW w:w="4320" w:type="dxa"/>
          </w:tcPr>
          <w:p w14:paraId="567C54F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InflGrowthSurpPC1/PC2</w:t>
            </w:r>
          </w:p>
        </w:tc>
        <w:tc>
          <w:tcPr>
            <w:tcW w:w="4320" w:type="dxa"/>
          </w:tcPr>
          <w:p w14:paraId="7AD5912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Principal components of inflation and growth surprise factors</w:t>
            </w:r>
          </w:p>
        </w:tc>
      </w:tr>
      <w:tr w:rsidR="005B7BBF" w:rsidRPr="000E4C64" w14:paraId="4C9A4BB7" w14:textId="77777777" w:rsidTr="00CA51F4">
        <w:tc>
          <w:tcPr>
            <w:tcW w:w="4320" w:type="dxa"/>
          </w:tcPr>
          <w:p w14:paraId="2B0FFFA0"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InflGrowthSurpPC1_QS / PC2_QS</w:t>
            </w:r>
          </w:p>
        </w:tc>
        <w:tc>
          <w:tcPr>
            <w:tcW w:w="4320" w:type="dxa"/>
          </w:tcPr>
          <w:p w14:paraId="1FCE68E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inflation-growth surprise components</w:t>
            </w:r>
          </w:p>
        </w:tc>
      </w:tr>
    </w:tbl>
    <w:p w14:paraId="56578C5D" w14:textId="77777777" w:rsidR="005B7BBF" w:rsidRPr="00EB6532" w:rsidRDefault="005B7BBF" w:rsidP="005B7BBF">
      <w:pPr>
        <w:spacing w:after="0"/>
        <w:rPr>
          <w:sz w:val="20"/>
          <w:szCs w:val="20"/>
          <w:lang w:val="en-US"/>
        </w:rPr>
      </w:pPr>
      <w:r w:rsidRPr="00EB6532">
        <w:rPr>
          <w:sz w:val="20"/>
          <w:szCs w:val="20"/>
          <w:lang w:val="en-US"/>
        </w:rPr>
        <w:t>Global Activity &amp; Confidence Indicators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56A65956" w14:textId="77777777" w:rsidTr="00CA51F4">
        <w:tc>
          <w:tcPr>
            <w:tcW w:w="4320" w:type="dxa"/>
          </w:tcPr>
          <w:p w14:paraId="77B0A04D"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4E02A5FA"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07368BFB" w14:textId="77777777" w:rsidTr="00CA51F4">
        <w:tc>
          <w:tcPr>
            <w:tcW w:w="4320" w:type="dxa"/>
          </w:tcPr>
          <w:p w14:paraId="46BE193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BCMPEBLS.Index</w:t>
            </w:r>
            <w:proofErr w:type="spellEnd"/>
          </w:p>
        </w:tc>
        <w:tc>
          <w:tcPr>
            <w:tcW w:w="4320" w:type="dxa"/>
          </w:tcPr>
          <w:p w14:paraId="05D9950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business cycle momentum index</w:t>
            </w:r>
          </w:p>
        </w:tc>
      </w:tr>
      <w:tr w:rsidR="005B7BBF" w:rsidRPr="000E4C64" w14:paraId="6DD2F28E" w14:textId="77777777" w:rsidTr="00CA51F4">
        <w:tc>
          <w:tcPr>
            <w:tcW w:w="4320" w:type="dxa"/>
          </w:tcPr>
          <w:p w14:paraId="52A4C14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proofErr w:type="gramStart"/>
            <w:r w:rsidRPr="000E4C64">
              <w:rPr>
                <w:rFonts w:ascii="Cambria" w:hAnsi="Cambria" w:cs="Times New Roman"/>
                <w:kern w:val="0"/>
                <w:sz w:val="16"/>
                <w:szCs w:val="16"/>
                <w14:ligatures w14:val="none"/>
              </w:rPr>
              <w:t>LEI.TOTL.Index</w:t>
            </w:r>
            <w:proofErr w:type="spellEnd"/>
            <w:proofErr w:type="gramEnd"/>
          </w:p>
        </w:tc>
        <w:tc>
          <w:tcPr>
            <w:tcW w:w="4320" w:type="dxa"/>
          </w:tcPr>
          <w:p w14:paraId="159770E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Leading Economic Indicator</w:t>
            </w:r>
          </w:p>
        </w:tc>
      </w:tr>
      <w:tr w:rsidR="005B7BBF" w:rsidRPr="000E4C64" w14:paraId="299C226D" w14:textId="77777777" w:rsidTr="00CA51F4">
        <w:tc>
          <w:tcPr>
            <w:tcW w:w="4320" w:type="dxa"/>
          </w:tcPr>
          <w:p w14:paraId="50B02AF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CONCCONF.Index</w:t>
            </w:r>
            <w:proofErr w:type="spellEnd"/>
          </w:p>
        </w:tc>
        <w:tc>
          <w:tcPr>
            <w:tcW w:w="4320" w:type="dxa"/>
          </w:tcPr>
          <w:p w14:paraId="116D4FD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Conference Board Consumer Confidence</w:t>
            </w:r>
          </w:p>
        </w:tc>
      </w:tr>
      <w:tr w:rsidR="005B7BBF" w:rsidRPr="000E4C64" w14:paraId="59FC9C86" w14:textId="77777777" w:rsidTr="00CA51F4">
        <w:tc>
          <w:tcPr>
            <w:tcW w:w="4320" w:type="dxa"/>
          </w:tcPr>
          <w:p w14:paraId="65E1821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SSICCONF.Index</w:t>
            </w:r>
            <w:proofErr w:type="spellEnd"/>
          </w:p>
        </w:tc>
        <w:tc>
          <w:tcPr>
            <w:tcW w:w="4320" w:type="dxa"/>
          </w:tcPr>
          <w:p w14:paraId="1748AC0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South African consumer confidence index</w:t>
            </w:r>
          </w:p>
        </w:tc>
      </w:tr>
      <w:tr w:rsidR="005B7BBF" w:rsidRPr="000E4C64" w14:paraId="7310D4DC" w14:textId="77777777" w:rsidTr="00CA51F4">
        <w:tc>
          <w:tcPr>
            <w:tcW w:w="4320" w:type="dxa"/>
          </w:tcPr>
          <w:p w14:paraId="4B0DB6E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TINSALNL.Index</w:t>
            </w:r>
            <w:proofErr w:type="spellEnd"/>
          </w:p>
        </w:tc>
        <w:tc>
          <w:tcPr>
            <w:tcW w:w="4320" w:type="dxa"/>
          </w:tcPr>
          <w:p w14:paraId="682F20F9"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US total industry sales indicator</w:t>
            </w:r>
          </w:p>
        </w:tc>
      </w:tr>
      <w:tr w:rsidR="005B7BBF" w:rsidRPr="000E4C64" w14:paraId="513B9B8B" w14:textId="77777777" w:rsidTr="00CA51F4">
        <w:tc>
          <w:tcPr>
            <w:tcW w:w="4320" w:type="dxa"/>
          </w:tcPr>
          <w:p w14:paraId="67C2E50B"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OPCVTPCR.Index</w:t>
            </w:r>
            <w:proofErr w:type="spellEnd"/>
          </w:p>
        </w:tc>
        <w:tc>
          <w:tcPr>
            <w:tcW w:w="4320" w:type="dxa"/>
          </w:tcPr>
          <w:p w14:paraId="3AD9D13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 xml:space="preserve">US capacity </w:t>
            </w:r>
            <w:proofErr w:type="spellStart"/>
            <w:r w:rsidRPr="000E4C64">
              <w:rPr>
                <w:rFonts w:ascii="Cambria" w:hAnsi="Cambria" w:cs="Times New Roman"/>
                <w:kern w:val="0"/>
                <w:sz w:val="16"/>
                <w:szCs w:val="16"/>
                <w14:ligatures w14:val="none"/>
              </w:rPr>
              <w:t>utilisation</w:t>
            </w:r>
            <w:proofErr w:type="spellEnd"/>
            <w:r w:rsidRPr="000E4C64">
              <w:rPr>
                <w:rFonts w:ascii="Cambria" w:hAnsi="Cambria" w:cs="Times New Roman"/>
                <w:kern w:val="0"/>
                <w:sz w:val="16"/>
                <w:szCs w:val="16"/>
                <w14:ligatures w14:val="none"/>
              </w:rPr>
              <w:t xml:space="preserve"> indicator</w:t>
            </w:r>
          </w:p>
        </w:tc>
      </w:tr>
    </w:tbl>
    <w:p w14:paraId="76CB13A9" w14:textId="77777777" w:rsidR="005B7BBF" w:rsidRPr="00EB6532" w:rsidRDefault="005B7BBF" w:rsidP="005B7BBF">
      <w:pPr>
        <w:spacing w:after="0"/>
        <w:rPr>
          <w:sz w:val="20"/>
          <w:szCs w:val="20"/>
          <w:lang w:val="en-US"/>
        </w:rPr>
      </w:pPr>
      <w:r w:rsidRPr="00EB6532">
        <w:rPr>
          <w:sz w:val="20"/>
          <w:szCs w:val="20"/>
          <w:lang w:val="en-US"/>
        </w:rPr>
        <w:t>Sentiment &amp; Purchasing Power Parity Indicators</w:t>
      </w:r>
      <w:r>
        <w:rPr>
          <w:sz w:val="20"/>
          <w:szCs w:val="20"/>
          <w:lang w:val="en-US"/>
        </w:rPr>
        <w:t>:</w:t>
      </w:r>
    </w:p>
    <w:tbl>
      <w:tblPr>
        <w:tblStyle w:val="TableGrid4"/>
        <w:tblW w:w="0" w:type="auto"/>
        <w:tblLook w:val="04A0" w:firstRow="1" w:lastRow="0" w:firstColumn="1" w:lastColumn="0" w:noHBand="0" w:noVBand="1"/>
      </w:tblPr>
      <w:tblGrid>
        <w:gridCol w:w="4320"/>
        <w:gridCol w:w="4320"/>
      </w:tblGrid>
      <w:tr w:rsidR="005B7BBF" w:rsidRPr="000E4C64" w14:paraId="6AC6BAB4" w14:textId="77777777" w:rsidTr="00CA51F4">
        <w:tc>
          <w:tcPr>
            <w:tcW w:w="4320" w:type="dxa"/>
          </w:tcPr>
          <w:p w14:paraId="67BE375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Variable</w:t>
            </w:r>
          </w:p>
        </w:tc>
        <w:tc>
          <w:tcPr>
            <w:tcW w:w="4320" w:type="dxa"/>
          </w:tcPr>
          <w:p w14:paraId="075F36D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Description</w:t>
            </w:r>
          </w:p>
        </w:tc>
      </w:tr>
      <w:tr w:rsidR="005B7BBF" w:rsidRPr="000E4C64" w14:paraId="1F54338C" w14:textId="77777777" w:rsidTr="00CA51F4">
        <w:tc>
          <w:tcPr>
            <w:tcW w:w="4320" w:type="dxa"/>
          </w:tcPr>
          <w:p w14:paraId="64F56FDE"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MichgnConcIndx</w:t>
            </w:r>
            <w:proofErr w:type="spellEnd"/>
          </w:p>
        </w:tc>
        <w:tc>
          <w:tcPr>
            <w:tcW w:w="4320" w:type="dxa"/>
          </w:tcPr>
          <w:p w14:paraId="36D187D1"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University of Michigan Consumer Sentiment Index</w:t>
            </w:r>
          </w:p>
        </w:tc>
      </w:tr>
      <w:tr w:rsidR="005B7BBF" w:rsidRPr="000E4C64" w14:paraId="0355F4DD" w14:textId="77777777" w:rsidTr="00CA51F4">
        <w:tc>
          <w:tcPr>
            <w:tcW w:w="4320" w:type="dxa"/>
          </w:tcPr>
          <w:p w14:paraId="7C4A346F"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MichgnConcIndx_TS</w:t>
            </w:r>
            <w:proofErr w:type="spellEnd"/>
          </w:p>
        </w:tc>
        <w:tc>
          <w:tcPr>
            <w:tcW w:w="4320" w:type="dxa"/>
          </w:tcPr>
          <w:p w14:paraId="45CA777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Time series of Michigan consumer sentiment</w:t>
            </w:r>
          </w:p>
        </w:tc>
      </w:tr>
      <w:tr w:rsidR="005B7BBF" w:rsidRPr="000E4C64" w14:paraId="257BFB27" w14:textId="77777777" w:rsidTr="00CA51F4">
        <w:tc>
          <w:tcPr>
            <w:tcW w:w="4320" w:type="dxa"/>
          </w:tcPr>
          <w:p w14:paraId="139F7397"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MichgnConcIndx_QuantileScale</w:t>
            </w:r>
            <w:proofErr w:type="spellEnd"/>
          </w:p>
        </w:tc>
        <w:tc>
          <w:tcPr>
            <w:tcW w:w="4320" w:type="dxa"/>
          </w:tcPr>
          <w:p w14:paraId="67222F4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Michigan sentiment index</w:t>
            </w:r>
          </w:p>
        </w:tc>
      </w:tr>
      <w:tr w:rsidR="005B7BBF" w:rsidRPr="000E4C64" w14:paraId="7C6B9A3E" w14:textId="77777777" w:rsidTr="00CA51F4">
        <w:tc>
          <w:tcPr>
            <w:tcW w:w="4320" w:type="dxa"/>
          </w:tcPr>
          <w:p w14:paraId="205ECA88"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RandPPP_Factor_Inst</w:t>
            </w:r>
            <w:proofErr w:type="spellEnd"/>
          </w:p>
        </w:tc>
        <w:tc>
          <w:tcPr>
            <w:tcW w:w="4320" w:type="dxa"/>
          </w:tcPr>
          <w:p w14:paraId="6F8C823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Rand purchasing power parity factor</w:t>
            </w:r>
          </w:p>
        </w:tc>
      </w:tr>
      <w:tr w:rsidR="005B7BBF" w:rsidRPr="000E4C64" w14:paraId="0A3E9DB0" w14:textId="77777777" w:rsidTr="00CA51F4">
        <w:tc>
          <w:tcPr>
            <w:tcW w:w="4320" w:type="dxa"/>
          </w:tcPr>
          <w:p w14:paraId="470933E2"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RandPPP_Factor_Inst_TS_ST</w:t>
            </w:r>
            <w:proofErr w:type="spellEnd"/>
          </w:p>
        </w:tc>
        <w:tc>
          <w:tcPr>
            <w:tcW w:w="4320" w:type="dxa"/>
          </w:tcPr>
          <w:p w14:paraId="47184C94"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Short-term PPP factor time series</w:t>
            </w:r>
          </w:p>
        </w:tc>
      </w:tr>
      <w:tr w:rsidR="005B7BBF" w:rsidRPr="000E4C64" w14:paraId="116BC59D" w14:textId="77777777" w:rsidTr="00CA51F4">
        <w:tc>
          <w:tcPr>
            <w:tcW w:w="4320" w:type="dxa"/>
          </w:tcPr>
          <w:p w14:paraId="1F342D33"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lastRenderedPageBreak/>
              <w:t>RandPPP_Factor_Inst_TS_LT</w:t>
            </w:r>
            <w:proofErr w:type="spellEnd"/>
          </w:p>
        </w:tc>
        <w:tc>
          <w:tcPr>
            <w:tcW w:w="4320" w:type="dxa"/>
          </w:tcPr>
          <w:p w14:paraId="2FB6C33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Long-term PPP factor time series</w:t>
            </w:r>
          </w:p>
        </w:tc>
      </w:tr>
      <w:tr w:rsidR="005B7BBF" w:rsidRPr="000E4C64" w14:paraId="18FEA642" w14:textId="77777777" w:rsidTr="00CA51F4">
        <w:tc>
          <w:tcPr>
            <w:tcW w:w="4320" w:type="dxa"/>
          </w:tcPr>
          <w:p w14:paraId="6E88C716"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proofErr w:type="spellStart"/>
            <w:r w:rsidRPr="000E4C64">
              <w:rPr>
                <w:rFonts w:ascii="Cambria" w:hAnsi="Cambria" w:cs="Times New Roman"/>
                <w:kern w:val="0"/>
                <w:sz w:val="16"/>
                <w:szCs w:val="16"/>
                <w14:ligatures w14:val="none"/>
              </w:rPr>
              <w:t>RandPPP_QuantileScale</w:t>
            </w:r>
            <w:proofErr w:type="spellEnd"/>
          </w:p>
        </w:tc>
        <w:tc>
          <w:tcPr>
            <w:tcW w:w="4320" w:type="dxa"/>
          </w:tcPr>
          <w:p w14:paraId="104A99E5" w14:textId="77777777" w:rsidR="005B7BBF" w:rsidRPr="000E4C64" w:rsidRDefault="005B7BBF" w:rsidP="00CA51F4">
            <w:pPr>
              <w:spacing w:before="0" w:after="0" w:line="240" w:lineRule="auto"/>
              <w:jc w:val="left"/>
              <w:rPr>
                <w:rFonts w:ascii="Cambria" w:hAnsi="Cambria" w:cs="Times New Roman"/>
                <w:kern w:val="0"/>
                <w:sz w:val="16"/>
                <w:szCs w:val="16"/>
                <w14:ligatures w14:val="none"/>
              </w:rPr>
            </w:pPr>
            <w:r w:rsidRPr="000E4C64">
              <w:rPr>
                <w:rFonts w:ascii="Cambria" w:hAnsi="Cambria" w:cs="Times New Roman"/>
                <w:kern w:val="0"/>
                <w:sz w:val="16"/>
                <w:szCs w:val="16"/>
                <w14:ligatures w14:val="none"/>
              </w:rPr>
              <w:t>Quantile-scaled PPP factor</w:t>
            </w:r>
          </w:p>
        </w:tc>
      </w:tr>
    </w:tbl>
    <w:p w14:paraId="7C3CF110" w14:textId="77777777" w:rsidR="005B7BBF" w:rsidRPr="00622257" w:rsidRDefault="005B7BBF" w:rsidP="005B7BBF">
      <w:pPr>
        <w:keepNext/>
        <w:keepLines/>
        <w:spacing w:before="200" w:after="0" w:line="276" w:lineRule="auto"/>
        <w:jc w:val="left"/>
        <w:outlineLvl w:val="1"/>
        <w:rPr>
          <w:rFonts w:ascii="Calibri" w:eastAsia="MS Gothic" w:hAnsi="Calibri" w:cs="Times New Roman"/>
          <w:b/>
          <w:bCs/>
          <w:kern w:val="0"/>
          <w:sz w:val="20"/>
          <w:szCs w:val="20"/>
          <w:lang w:val="en-US"/>
          <w14:ligatures w14:val="none"/>
        </w:rPr>
      </w:pPr>
      <w:bookmarkStart w:id="120" w:name="_Toc223935874"/>
      <w:r w:rsidRPr="0063012C">
        <w:rPr>
          <w:rFonts w:ascii="Calibri" w:eastAsia="MS Gothic" w:hAnsi="Calibri" w:cs="Times New Roman"/>
          <w:b/>
          <w:bCs/>
          <w:kern w:val="0"/>
          <w:sz w:val="20"/>
          <w:szCs w:val="20"/>
          <w:lang w:val="en-US"/>
          <w14:ligatures w14:val="none"/>
        </w:rPr>
        <w:t>A.4. R</w:t>
      </w:r>
      <w:r w:rsidRPr="00622257">
        <w:rPr>
          <w:rFonts w:ascii="Calibri" w:eastAsia="MS Gothic" w:hAnsi="Calibri" w:cs="Times New Roman"/>
          <w:b/>
          <w:bCs/>
          <w:kern w:val="0"/>
          <w:sz w:val="20"/>
          <w:szCs w:val="20"/>
          <w:lang w:val="en-US"/>
          <w14:ligatures w14:val="none"/>
        </w:rPr>
        <w:t>elative Factor Interaction Metrics</w:t>
      </w:r>
      <w:bookmarkEnd w:id="120"/>
    </w:p>
    <w:tbl>
      <w:tblPr>
        <w:tblStyle w:val="TableGrid5"/>
        <w:tblW w:w="0" w:type="auto"/>
        <w:tblLook w:val="04A0" w:firstRow="1" w:lastRow="0" w:firstColumn="1" w:lastColumn="0" w:noHBand="0" w:noVBand="1"/>
      </w:tblPr>
      <w:tblGrid>
        <w:gridCol w:w="4320"/>
        <w:gridCol w:w="4320"/>
      </w:tblGrid>
      <w:tr w:rsidR="005B7BBF" w:rsidRPr="00622257" w14:paraId="6473C62A" w14:textId="77777777" w:rsidTr="00CA51F4">
        <w:tc>
          <w:tcPr>
            <w:tcW w:w="4320" w:type="dxa"/>
          </w:tcPr>
          <w:p w14:paraId="48F8F0C4"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Variable</w:t>
            </w:r>
          </w:p>
        </w:tc>
        <w:tc>
          <w:tcPr>
            <w:tcW w:w="4320" w:type="dxa"/>
          </w:tcPr>
          <w:p w14:paraId="11397615"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Description</w:t>
            </w:r>
          </w:p>
        </w:tc>
      </w:tr>
      <w:tr w:rsidR="005B7BBF" w:rsidRPr="00622257" w14:paraId="79A8DFE1" w14:textId="77777777" w:rsidTr="00CA51F4">
        <w:tc>
          <w:tcPr>
            <w:tcW w:w="4320" w:type="dxa"/>
          </w:tcPr>
          <w:p w14:paraId="48861E7C"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zrel_momentum_vs_value_12</w:t>
            </w:r>
          </w:p>
        </w:tc>
        <w:tc>
          <w:tcPr>
            <w:tcW w:w="4320" w:type="dxa"/>
          </w:tcPr>
          <w:p w14:paraId="5C4C6418"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z-scored relative performance: Momentum vs Value</w:t>
            </w:r>
          </w:p>
        </w:tc>
      </w:tr>
      <w:tr w:rsidR="005B7BBF" w:rsidRPr="00622257" w14:paraId="4837B8EE" w14:textId="77777777" w:rsidTr="00CA51F4">
        <w:tc>
          <w:tcPr>
            <w:tcW w:w="4320" w:type="dxa"/>
          </w:tcPr>
          <w:p w14:paraId="5EA1C1E8"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relvol_momentum_vs_value_12</w:t>
            </w:r>
          </w:p>
        </w:tc>
        <w:tc>
          <w:tcPr>
            <w:tcW w:w="4320" w:type="dxa"/>
          </w:tcPr>
          <w:p w14:paraId="7E98D531"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relative volatility: Momentum vs Value</w:t>
            </w:r>
          </w:p>
        </w:tc>
      </w:tr>
      <w:tr w:rsidR="005B7BBF" w:rsidRPr="00622257" w14:paraId="28E02433" w14:textId="77777777" w:rsidTr="00CA51F4">
        <w:tc>
          <w:tcPr>
            <w:tcW w:w="4320" w:type="dxa"/>
          </w:tcPr>
          <w:p w14:paraId="1CBE4D51"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corr_momentum_value_12</w:t>
            </w:r>
          </w:p>
        </w:tc>
        <w:tc>
          <w:tcPr>
            <w:tcW w:w="4320" w:type="dxa"/>
          </w:tcPr>
          <w:p w14:paraId="4BA8E182"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rolling correlation: Momentum vs Value</w:t>
            </w:r>
          </w:p>
        </w:tc>
      </w:tr>
      <w:tr w:rsidR="005B7BBF" w:rsidRPr="00622257" w14:paraId="7ED1AF00" w14:textId="77777777" w:rsidTr="00CA51F4">
        <w:tc>
          <w:tcPr>
            <w:tcW w:w="4320" w:type="dxa"/>
          </w:tcPr>
          <w:p w14:paraId="39D9888D"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volratio_momentum_value_12</w:t>
            </w:r>
          </w:p>
        </w:tc>
        <w:tc>
          <w:tcPr>
            <w:tcW w:w="4320" w:type="dxa"/>
          </w:tcPr>
          <w:p w14:paraId="695862C3"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volatility ratio: Momentum vs Value</w:t>
            </w:r>
          </w:p>
        </w:tc>
      </w:tr>
      <w:tr w:rsidR="005B7BBF" w:rsidRPr="00622257" w14:paraId="00D82129" w14:textId="77777777" w:rsidTr="00CA51F4">
        <w:tc>
          <w:tcPr>
            <w:tcW w:w="4320" w:type="dxa"/>
          </w:tcPr>
          <w:p w14:paraId="4D337CE0"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mom1m_momentum_vs_value</w:t>
            </w:r>
          </w:p>
        </w:tc>
        <w:tc>
          <w:tcPr>
            <w:tcW w:w="4320" w:type="dxa"/>
          </w:tcPr>
          <w:p w14:paraId="4B4A6A2D"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1-month relative return: Momentum vs Value</w:t>
            </w:r>
          </w:p>
        </w:tc>
      </w:tr>
      <w:tr w:rsidR="005B7BBF" w:rsidRPr="00622257" w14:paraId="37246CEF" w14:textId="77777777" w:rsidTr="00CA51F4">
        <w:tc>
          <w:tcPr>
            <w:tcW w:w="4320" w:type="dxa"/>
          </w:tcPr>
          <w:p w14:paraId="7E7CC914"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mom3m_momentum_vs_value</w:t>
            </w:r>
          </w:p>
        </w:tc>
        <w:tc>
          <w:tcPr>
            <w:tcW w:w="4320" w:type="dxa"/>
          </w:tcPr>
          <w:p w14:paraId="143B0466"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3-month relative return: Momentum vs Value</w:t>
            </w:r>
          </w:p>
        </w:tc>
      </w:tr>
      <w:tr w:rsidR="005B7BBF" w:rsidRPr="00622257" w14:paraId="6396A486" w14:textId="77777777" w:rsidTr="00CA51F4">
        <w:tc>
          <w:tcPr>
            <w:tcW w:w="4320" w:type="dxa"/>
          </w:tcPr>
          <w:p w14:paraId="0B73E94A"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zrel_momentum_vs_quality_12</w:t>
            </w:r>
          </w:p>
        </w:tc>
        <w:tc>
          <w:tcPr>
            <w:tcW w:w="4320" w:type="dxa"/>
          </w:tcPr>
          <w:p w14:paraId="78C974E6"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z-scored relative performance: Momentum vs Quality</w:t>
            </w:r>
          </w:p>
        </w:tc>
      </w:tr>
      <w:tr w:rsidR="005B7BBF" w:rsidRPr="00622257" w14:paraId="6C947E1C" w14:textId="77777777" w:rsidTr="00CA51F4">
        <w:tc>
          <w:tcPr>
            <w:tcW w:w="4320" w:type="dxa"/>
          </w:tcPr>
          <w:p w14:paraId="25328405"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relvol_momentum_vs_quality_12</w:t>
            </w:r>
          </w:p>
        </w:tc>
        <w:tc>
          <w:tcPr>
            <w:tcW w:w="4320" w:type="dxa"/>
          </w:tcPr>
          <w:p w14:paraId="1DFF7767"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relative volatility: Momentum vs Quality</w:t>
            </w:r>
          </w:p>
        </w:tc>
      </w:tr>
      <w:tr w:rsidR="005B7BBF" w:rsidRPr="00622257" w14:paraId="085BB044" w14:textId="77777777" w:rsidTr="00CA51F4">
        <w:tc>
          <w:tcPr>
            <w:tcW w:w="4320" w:type="dxa"/>
          </w:tcPr>
          <w:p w14:paraId="17B6F442"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corr_momentum_quality_12</w:t>
            </w:r>
          </w:p>
        </w:tc>
        <w:tc>
          <w:tcPr>
            <w:tcW w:w="4320" w:type="dxa"/>
          </w:tcPr>
          <w:p w14:paraId="60C533A8"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rolling correlation: Momentum vs Quality</w:t>
            </w:r>
          </w:p>
        </w:tc>
      </w:tr>
      <w:tr w:rsidR="005B7BBF" w:rsidRPr="00622257" w14:paraId="536E0606" w14:textId="77777777" w:rsidTr="00CA51F4">
        <w:tc>
          <w:tcPr>
            <w:tcW w:w="4320" w:type="dxa"/>
          </w:tcPr>
          <w:p w14:paraId="4085DA53"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volratio_momentum_quality_12</w:t>
            </w:r>
          </w:p>
        </w:tc>
        <w:tc>
          <w:tcPr>
            <w:tcW w:w="4320" w:type="dxa"/>
          </w:tcPr>
          <w:p w14:paraId="6A156FC7"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volatility ratio: Momentum vs Quality</w:t>
            </w:r>
          </w:p>
        </w:tc>
      </w:tr>
      <w:tr w:rsidR="005B7BBF" w:rsidRPr="00622257" w14:paraId="771899EA" w14:textId="77777777" w:rsidTr="00CA51F4">
        <w:tc>
          <w:tcPr>
            <w:tcW w:w="4320" w:type="dxa"/>
          </w:tcPr>
          <w:p w14:paraId="3EEA0120"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mom1m_momentum_vs_quality</w:t>
            </w:r>
          </w:p>
        </w:tc>
        <w:tc>
          <w:tcPr>
            <w:tcW w:w="4320" w:type="dxa"/>
          </w:tcPr>
          <w:p w14:paraId="323A0683"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1-month relative return: Momentum vs Quality</w:t>
            </w:r>
          </w:p>
        </w:tc>
      </w:tr>
      <w:tr w:rsidR="005B7BBF" w:rsidRPr="00622257" w14:paraId="10FE80A6" w14:textId="77777777" w:rsidTr="00CA51F4">
        <w:tc>
          <w:tcPr>
            <w:tcW w:w="4320" w:type="dxa"/>
          </w:tcPr>
          <w:p w14:paraId="05D5AD68"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mom3m_momentum_vs_quality</w:t>
            </w:r>
          </w:p>
        </w:tc>
        <w:tc>
          <w:tcPr>
            <w:tcW w:w="4320" w:type="dxa"/>
          </w:tcPr>
          <w:p w14:paraId="716A2AF2"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3-month relative return: Momentum vs Quality</w:t>
            </w:r>
          </w:p>
        </w:tc>
      </w:tr>
      <w:tr w:rsidR="005B7BBF" w:rsidRPr="00622257" w14:paraId="62713F2A" w14:textId="77777777" w:rsidTr="00CA51F4">
        <w:tc>
          <w:tcPr>
            <w:tcW w:w="4320" w:type="dxa"/>
          </w:tcPr>
          <w:p w14:paraId="0E9A282A"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zrel_value_vs_quality_12</w:t>
            </w:r>
          </w:p>
        </w:tc>
        <w:tc>
          <w:tcPr>
            <w:tcW w:w="4320" w:type="dxa"/>
          </w:tcPr>
          <w:p w14:paraId="4B038E27"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z-scored relative performance: Value vs Quality</w:t>
            </w:r>
          </w:p>
        </w:tc>
      </w:tr>
      <w:tr w:rsidR="005B7BBF" w:rsidRPr="00622257" w14:paraId="2F1E3BB7" w14:textId="77777777" w:rsidTr="00CA51F4">
        <w:tc>
          <w:tcPr>
            <w:tcW w:w="4320" w:type="dxa"/>
          </w:tcPr>
          <w:p w14:paraId="2D9115A9"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relvol_value_vs_quality_12</w:t>
            </w:r>
          </w:p>
        </w:tc>
        <w:tc>
          <w:tcPr>
            <w:tcW w:w="4320" w:type="dxa"/>
          </w:tcPr>
          <w:p w14:paraId="31F8C159"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relative volatility: Value vs Quality</w:t>
            </w:r>
          </w:p>
        </w:tc>
      </w:tr>
      <w:tr w:rsidR="005B7BBF" w:rsidRPr="00622257" w14:paraId="18DE1E38" w14:textId="77777777" w:rsidTr="00CA51F4">
        <w:tc>
          <w:tcPr>
            <w:tcW w:w="4320" w:type="dxa"/>
          </w:tcPr>
          <w:p w14:paraId="35E5A0CA"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corr_value_quality_12</w:t>
            </w:r>
          </w:p>
        </w:tc>
        <w:tc>
          <w:tcPr>
            <w:tcW w:w="4320" w:type="dxa"/>
          </w:tcPr>
          <w:p w14:paraId="45563FE5"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rolling correlation: Value vs Quality</w:t>
            </w:r>
          </w:p>
        </w:tc>
      </w:tr>
      <w:tr w:rsidR="005B7BBF" w:rsidRPr="00622257" w14:paraId="06756D8F" w14:textId="77777777" w:rsidTr="00CA51F4">
        <w:tc>
          <w:tcPr>
            <w:tcW w:w="4320" w:type="dxa"/>
          </w:tcPr>
          <w:p w14:paraId="1C39FEA5"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volratio_value_quality_12</w:t>
            </w:r>
          </w:p>
        </w:tc>
        <w:tc>
          <w:tcPr>
            <w:tcW w:w="4320" w:type="dxa"/>
          </w:tcPr>
          <w:p w14:paraId="77EAD189"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12-month volatility ratio: Value vs Quality</w:t>
            </w:r>
          </w:p>
        </w:tc>
      </w:tr>
      <w:tr w:rsidR="005B7BBF" w:rsidRPr="00622257" w14:paraId="08930865" w14:textId="77777777" w:rsidTr="00CA51F4">
        <w:tc>
          <w:tcPr>
            <w:tcW w:w="4320" w:type="dxa"/>
          </w:tcPr>
          <w:p w14:paraId="61F8B2EE"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mom1m_value_vs_quality</w:t>
            </w:r>
          </w:p>
        </w:tc>
        <w:tc>
          <w:tcPr>
            <w:tcW w:w="4320" w:type="dxa"/>
          </w:tcPr>
          <w:p w14:paraId="1CF54634"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1-month relative return: Value vs Quality</w:t>
            </w:r>
          </w:p>
        </w:tc>
      </w:tr>
      <w:tr w:rsidR="005B7BBF" w:rsidRPr="00622257" w14:paraId="54AC7545" w14:textId="77777777" w:rsidTr="00CA51F4">
        <w:tc>
          <w:tcPr>
            <w:tcW w:w="4320" w:type="dxa"/>
          </w:tcPr>
          <w:p w14:paraId="0BB5B375"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mom3m_value_vs_quality</w:t>
            </w:r>
          </w:p>
        </w:tc>
        <w:tc>
          <w:tcPr>
            <w:tcW w:w="4320" w:type="dxa"/>
          </w:tcPr>
          <w:p w14:paraId="54B23BC9" w14:textId="77777777" w:rsidR="005B7BBF" w:rsidRPr="00622257" w:rsidRDefault="005B7BBF" w:rsidP="00CA51F4">
            <w:pPr>
              <w:spacing w:before="0" w:after="0" w:line="240" w:lineRule="auto"/>
              <w:jc w:val="left"/>
              <w:rPr>
                <w:rFonts w:ascii="Cambria" w:hAnsi="Cambria" w:cs="Times New Roman"/>
                <w:kern w:val="0"/>
                <w:sz w:val="16"/>
                <w:szCs w:val="16"/>
                <w14:ligatures w14:val="none"/>
              </w:rPr>
            </w:pPr>
            <w:r w:rsidRPr="00622257">
              <w:rPr>
                <w:rFonts w:ascii="Cambria" w:hAnsi="Cambria" w:cs="Times New Roman"/>
                <w:kern w:val="0"/>
                <w:sz w:val="16"/>
                <w:szCs w:val="16"/>
                <w14:ligatures w14:val="none"/>
              </w:rPr>
              <w:t>3-month relative return: Value vs Quality</w:t>
            </w:r>
          </w:p>
        </w:tc>
      </w:tr>
    </w:tbl>
    <w:p w14:paraId="771BBD71" w14:textId="77777777" w:rsidR="005B7BBF" w:rsidRDefault="005B7BBF" w:rsidP="005B7BBF">
      <w:pPr>
        <w:spacing w:before="0" w:after="200" w:line="276" w:lineRule="auto"/>
        <w:jc w:val="left"/>
        <w:rPr>
          <w:rFonts w:ascii="Cambria" w:eastAsia="MS Mincho" w:hAnsi="Cambria" w:cs="Times New Roman"/>
          <w:kern w:val="0"/>
          <w:lang w:val="en-US"/>
          <w14:ligatures w14:val="none"/>
        </w:rPr>
      </w:pPr>
    </w:p>
    <w:p w14:paraId="7E3F8F09" w14:textId="77777777" w:rsidR="005B7BBF" w:rsidRDefault="005B7BBF" w:rsidP="005B7BBF">
      <w:pPr>
        <w:spacing w:before="0" w:after="200" w:line="276" w:lineRule="auto"/>
        <w:jc w:val="left"/>
        <w:rPr>
          <w:rFonts w:ascii="Cambria" w:eastAsia="MS Mincho" w:hAnsi="Cambria" w:cs="Times New Roman"/>
          <w:kern w:val="0"/>
          <w:lang w:val="en-US"/>
          <w14:ligatures w14:val="none"/>
        </w:rPr>
      </w:pPr>
    </w:p>
    <w:p w14:paraId="7FF6A757" w14:textId="77777777" w:rsidR="00D320E6" w:rsidRDefault="00D320E6" w:rsidP="007464CF"/>
    <w:p w14:paraId="52ABFE86" w14:textId="77777777" w:rsidR="007701C7" w:rsidRDefault="007701C7" w:rsidP="007464CF"/>
    <w:p w14:paraId="23A17761" w14:textId="77777777" w:rsidR="00C850E6" w:rsidRDefault="00C850E6" w:rsidP="007464CF"/>
    <w:p w14:paraId="0A292BE9" w14:textId="77777777" w:rsidR="00C850E6" w:rsidRDefault="00C850E6" w:rsidP="007464CF"/>
    <w:p w14:paraId="34FA80E3" w14:textId="77777777" w:rsidR="00C850E6" w:rsidRDefault="00C850E6" w:rsidP="007464CF"/>
    <w:p w14:paraId="669BEF34" w14:textId="77777777" w:rsidR="00C850E6" w:rsidRDefault="00C850E6" w:rsidP="007464CF"/>
    <w:p w14:paraId="0A8CAF5E" w14:textId="77777777" w:rsidR="00C850E6" w:rsidRDefault="00C850E6" w:rsidP="007464CF"/>
    <w:p w14:paraId="663AF6AE" w14:textId="77777777" w:rsidR="00C850E6" w:rsidRDefault="00C850E6" w:rsidP="007464CF"/>
    <w:p w14:paraId="7035E288" w14:textId="77777777" w:rsidR="00C850E6" w:rsidRDefault="00C850E6" w:rsidP="007464CF"/>
    <w:p w14:paraId="654ACE87" w14:textId="77777777" w:rsidR="00C850E6" w:rsidRDefault="00C850E6" w:rsidP="007464CF"/>
    <w:p w14:paraId="1BD04B23" w14:textId="77777777" w:rsidR="00C850E6" w:rsidRDefault="00C850E6" w:rsidP="007464CF"/>
    <w:p w14:paraId="2EEC8527" w14:textId="0D146167" w:rsidR="00C850E6" w:rsidRPr="000055C6" w:rsidRDefault="00C850E6" w:rsidP="007464CF">
      <w:pPr>
        <w:sectPr w:rsidR="00C850E6" w:rsidRPr="000055C6" w:rsidSect="00D320E6">
          <w:pgSz w:w="11906" w:h="16838"/>
          <w:pgMar w:top="1440" w:right="1440" w:bottom="1440" w:left="1440" w:header="709" w:footer="709" w:gutter="0"/>
          <w:cols w:space="708"/>
          <w:titlePg/>
          <w:docGrid w:linePitch="360"/>
        </w:sectPr>
      </w:pPr>
    </w:p>
    <w:p w14:paraId="0F3393E0" w14:textId="77777777" w:rsidR="00FA4576" w:rsidRPr="00450B86" w:rsidRDefault="00FA4576" w:rsidP="007E573E"/>
    <w:sectPr w:rsidR="00FA4576" w:rsidRPr="00450B86" w:rsidSect="0068535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2FCD" w14:textId="77777777" w:rsidR="00B34F97" w:rsidRDefault="00B34F97" w:rsidP="00B15B7A">
      <w:pPr>
        <w:spacing w:before="0" w:after="0" w:line="240" w:lineRule="auto"/>
      </w:pPr>
      <w:r>
        <w:separator/>
      </w:r>
    </w:p>
  </w:endnote>
  <w:endnote w:type="continuationSeparator" w:id="0">
    <w:p w14:paraId="7BB3DDBC" w14:textId="77777777" w:rsidR="00B34F97" w:rsidRDefault="00B34F97" w:rsidP="00B15B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MR10">
    <w:altName w:val="Calibri"/>
    <w:panose1 w:val="00000000000000000000"/>
    <w:charset w:val="00"/>
    <w:family w:val="auto"/>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A760" w14:textId="77777777" w:rsidR="00357BFA" w:rsidRDefault="00357BFA">
    <w:pPr>
      <w:pStyle w:val="Footer"/>
      <w:jc w:val="center"/>
    </w:pPr>
  </w:p>
  <w:p w14:paraId="4439DC2D" w14:textId="77777777" w:rsidR="00357BFA" w:rsidRDefault="00357B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28E6" w14:textId="6915A63B" w:rsidR="00D600F6" w:rsidRDefault="00D600F6" w:rsidP="00D600F6">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627425"/>
      <w:docPartObj>
        <w:docPartGallery w:val="Page Numbers (Bottom of Page)"/>
        <w:docPartUnique/>
      </w:docPartObj>
    </w:sdtPr>
    <w:sdtEndPr>
      <w:rPr>
        <w:noProof/>
      </w:rPr>
    </w:sdtEndPr>
    <w:sdtContent>
      <w:p w14:paraId="588FAC3F" w14:textId="1BCE839D" w:rsidR="003202E7" w:rsidRDefault="003202E7" w:rsidP="00D600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907CD" w14:textId="77777777" w:rsidR="003202E7" w:rsidRDefault="003202E7" w:rsidP="001F03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38206" w14:textId="77777777" w:rsidR="00B34F97" w:rsidRDefault="00B34F97" w:rsidP="00B15B7A">
      <w:pPr>
        <w:spacing w:before="0" w:after="0" w:line="240" w:lineRule="auto"/>
      </w:pPr>
      <w:r>
        <w:separator/>
      </w:r>
    </w:p>
  </w:footnote>
  <w:footnote w:type="continuationSeparator" w:id="0">
    <w:p w14:paraId="5A70F174" w14:textId="77777777" w:rsidR="00B34F97" w:rsidRDefault="00B34F97" w:rsidP="00B15B7A">
      <w:pPr>
        <w:spacing w:before="0" w:after="0" w:line="240" w:lineRule="auto"/>
      </w:pPr>
      <w:r>
        <w:continuationSeparator/>
      </w:r>
    </w:p>
  </w:footnote>
  <w:footnote w:id="1">
    <w:p w14:paraId="1EA75C87" w14:textId="49F75A7A" w:rsidR="00500021" w:rsidRDefault="00500021">
      <w:pPr>
        <w:pStyle w:val="FootnoteText"/>
      </w:pPr>
      <w:r>
        <w:rPr>
          <w:rStyle w:val="FootnoteReference"/>
        </w:rPr>
        <w:footnoteRef/>
      </w:r>
      <w:r>
        <w:t xml:space="preserve"> </w:t>
      </w:r>
      <w:r w:rsidR="008F7C3D">
        <w:t>A custom logistic regression model was used that</w:t>
      </w:r>
      <w:r w:rsidR="004D1623">
        <w:t xml:space="preserve"> utalizes gradient descent, hence the learning rate parameter.</w:t>
      </w:r>
    </w:p>
  </w:footnote>
  <w:footnote w:id="2">
    <w:p w14:paraId="178EEBEA" w14:textId="299EF914" w:rsidR="006B4102" w:rsidRDefault="006B4102">
      <w:pPr>
        <w:pStyle w:val="FootnoteText"/>
      </w:pPr>
      <w:r>
        <w:rPr>
          <w:rStyle w:val="FootnoteReference"/>
        </w:rPr>
        <w:footnoteRef/>
      </w:r>
      <w:r>
        <w:t xml:space="preserve"> </w:t>
      </w:r>
      <w:r w:rsidR="001C7000">
        <w:t xml:space="preserve">We identified two major financial crisis periods </w:t>
      </w:r>
      <w:r w:rsidR="006735A2">
        <w:t>within the sample period: (1) Global Financial Crisis</w:t>
      </w:r>
      <w:r w:rsidR="006845BF">
        <w:t xml:space="preserve"> (GFC) 2008; (2) COVID Pandemic</w:t>
      </w:r>
      <w:r w:rsidR="00AE0021">
        <w:t xml:space="preserve">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A6988" w14:textId="77777777" w:rsidR="00357BFA" w:rsidRDefault="00C850E6">
    <w:pPr>
      <w:pStyle w:val="Header"/>
    </w:pPr>
    <w:r>
      <w:rPr>
        <w:noProof/>
        <w:lang w:eastAsia="en-ZA"/>
      </w:rPr>
      <w:pict w14:anchorId="79C525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801969" o:spid="_x0000_s1029" type="#_x0000_t75" style="position:absolute;left:0;text-align:left;margin-left:0;margin-top:0;width:571pt;height:807.75pt;z-index:-251656192;mso-position-horizontal:center;mso-position-horizontal-relative:margin;mso-position-vertical:center;mso-position-vertical-relative:margin" o:allowincell="f">
          <v:imagedata r:id="rId1" o:title="Title page 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213F7" w14:textId="77777777" w:rsidR="00357BFA" w:rsidRDefault="00C850E6">
    <w:pPr>
      <w:pStyle w:val="Header"/>
    </w:pPr>
    <w:r>
      <w:rPr>
        <w:noProof/>
        <w:lang w:eastAsia="en-ZA"/>
      </w:rPr>
      <w:pict w14:anchorId="1B39BB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801970" o:spid="_x0000_s1030" type="#_x0000_t75" style="position:absolute;left:0;text-align:left;margin-left:0;margin-top:0;width:571pt;height:807.75pt;z-index:-251655168;mso-position-horizontal:center;mso-position-horizontal-relative:margin;mso-position-vertical:center;mso-position-vertical-relative:margin" o:allowincell="f">
          <v:imagedata r:id="rId1" o:title="Title page v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E365" w14:textId="77777777" w:rsidR="00357BFA" w:rsidRDefault="00C850E6">
    <w:pPr>
      <w:pStyle w:val="Header"/>
    </w:pPr>
    <w:r>
      <w:rPr>
        <w:noProof/>
        <w:lang w:eastAsia="en-ZA"/>
      </w:rPr>
      <w:pict w14:anchorId="10DD62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801968" o:spid="_x0000_s1028" type="#_x0000_t75" style="position:absolute;left:0;text-align:left;margin-left:0;margin-top:0;width:571pt;height:807.75pt;z-index:-251657216;mso-position-horizontal:center;mso-position-horizontal-relative:margin;mso-position-vertical:center;mso-position-vertical-relative:margin" o:allowincell="f">
          <v:imagedata r:id="rId1" o:title="Title page v2"/>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348E" w14:textId="7F5F3BC1" w:rsidR="003202E7" w:rsidRDefault="003202E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608C" w14:textId="77777777" w:rsidR="003202E7" w:rsidRDefault="003202E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1421" w14:textId="08FCBBBB" w:rsidR="00C82C4A" w:rsidRDefault="00C82C4A">
    <w:pPr>
      <w:pStyle w:val="Header"/>
      <w:rPr>
        <w:lang w:val="en-US"/>
      </w:rPr>
    </w:pPr>
  </w:p>
  <w:p w14:paraId="7CE29D78" w14:textId="77777777" w:rsidR="00C82C4A" w:rsidRPr="00C82C4A" w:rsidRDefault="00C82C4A">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E2D5" w14:textId="366866F7" w:rsidR="003202E7" w:rsidRPr="006407BB" w:rsidRDefault="00394F52" w:rsidP="006407BB">
    <w:pPr>
      <w:pStyle w:val="Header"/>
      <w:pBdr>
        <w:bottom w:val="single" w:sz="4" w:space="1" w:color="auto"/>
      </w:pBdr>
    </w:pPr>
    <w:fldSimple w:instr=" STYLEREF  &quot;Heading 1&quot;  \* MERGEFORMAT ">
      <w:r>
        <w:rPr>
          <w:noProof/>
        </w:rPr>
        <w:t>C</w:t>
      </w:r>
    </w:fldSimple>
    <w:r w:rsidR="006407BB">
      <w:tab/>
    </w:r>
    <w:r w:rsidR="006407BB">
      <w:tab/>
    </w:r>
    <w:r w:rsidR="006407BB">
      <w:fldChar w:fldCharType="begin"/>
    </w:r>
    <w:r w:rsidR="006407BB">
      <w:instrText xml:space="preserve"> PAGE  \* Arabic  \* MERGEFORMAT </w:instrText>
    </w:r>
    <w:r w:rsidR="006407BB">
      <w:fldChar w:fldCharType="separate"/>
    </w:r>
    <w:r w:rsidR="006407BB">
      <w:rPr>
        <w:noProof/>
      </w:rPr>
      <w:t>8</w:t>
    </w:r>
    <w:r w:rsidR="006407BB">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CC4D4" w14:textId="0B56F6C8" w:rsidR="003202E7" w:rsidRDefault="003202E7" w:rsidP="006407BB">
    <w:pPr>
      <w:pStyle w:val="Header"/>
      <w:pBdr>
        <w:bottom w:val="single" w:sz="4" w:space="1" w:color="auto"/>
      </w:pBdr>
    </w:pPr>
    <w:r>
      <w:fldChar w:fldCharType="begin"/>
    </w:r>
    <w:r>
      <w:instrText xml:space="preserve"> STYLEREF  Chapter  \* MERGEFORMAT </w:instrText>
    </w:r>
    <w:r>
      <w:fldChar w:fldCharType="end"/>
    </w:r>
    <w:r w:rsidR="006407BB" w:rsidRPr="006407BB">
      <w:t xml:space="preserve"> </w:t>
    </w:r>
    <w:sdt>
      <w:sdtPr>
        <w:id w:val="1125579081"/>
        <w:docPartObj>
          <w:docPartGallery w:val="Page Numbers (Top of Page)"/>
          <w:docPartUnique/>
        </w:docPartObj>
      </w:sdtPr>
      <w:sdtEndPr>
        <w:rPr>
          <w:noProof/>
        </w:rPr>
      </w:sdtEndPr>
      <w:sdtContent>
        <w:fldSimple w:instr=" STYLEREF  &quot;Heading 1&quot;  \* MERGEFORMAT ">
          <w:r w:rsidR="00624AB2">
            <w:rPr>
              <w:noProof/>
            </w:rPr>
            <w:t>Methodology</w:t>
          </w:r>
        </w:fldSimple>
        <w:r w:rsidR="006407BB">
          <w:tab/>
        </w:r>
        <w:r w:rsidR="006407BB">
          <w:tab/>
        </w:r>
        <w:r w:rsidR="006407BB">
          <w:fldChar w:fldCharType="begin"/>
        </w:r>
        <w:r w:rsidR="006407BB">
          <w:instrText xml:space="preserve"> PAGE  \* Arabic  \* MERGEFORMAT </w:instrText>
        </w:r>
        <w:r w:rsidR="006407BB">
          <w:fldChar w:fldCharType="separate"/>
        </w:r>
        <w:r w:rsidR="006407BB">
          <w:t>2</w:t>
        </w:r>
        <w:r w:rsidR="006407BB">
          <w:fldChar w:fldCharType="end"/>
        </w:r>
      </w:sdtContent>
    </w:sdt>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FAAF" w14:textId="77777777" w:rsidR="003202E7" w:rsidRDefault="003202E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E16F5" w14:textId="31A38A2C" w:rsidR="00751C8F" w:rsidRDefault="00751C8F" w:rsidP="006407BB">
    <w:pPr>
      <w:pStyle w:val="Header"/>
      <w:pBdr>
        <w:bottom w:val="single" w:sz="4" w:space="1" w:color="auto"/>
      </w:pBdr>
    </w:pPr>
    <w:r>
      <w:fldChar w:fldCharType="begin"/>
    </w:r>
    <w:r>
      <w:instrText xml:space="preserve"> STYLEREF  Chapter  \* MERGEFORMAT </w:instrText>
    </w:r>
    <w:r>
      <w:fldChar w:fldCharType="end"/>
    </w:r>
    <w:r w:rsidRPr="006407BB">
      <w:t xml:space="preserve"> </w:t>
    </w:r>
    <w:sdt>
      <w:sdtPr>
        <w:id w:val="1765808970"/>
        <w:docPartObj>
          <w:docPartGallery w:val="Page Numbers (Top of Page)"/>
          <w:docPartUnique/>
        </w:docPartObj>
      </w:sdtPr>
      <w:sdtEndPr>
        <w:rPr>
          <w:noProof/>
        </w:rPr>
      </w:sdtEndPr>
      <w:sdtContent>
        <w:fldSimple w:instr=" STYLEREF  &quot;Heading 1&quot;  \* MERGEFORMAT ">
          <w:r w:rsidR="00CE2E8A">
            <w:rPr>
              <w:noProof/>
            </w:rPr>
            <w:t>Results</w:t>
          </w:r>
        </w:fldSimple>
        <w:r>
          <w:tab/>
        </w:r>
        <w:r>
          <w:tab/>
        </w:r>
        <w:r>
          <w:fldChar w:fldCharType="begin"/>
        </w:r>
        <w:r>
          <w:instrText xml:space="preserve"> PAGE  \* Arabic  \* MERGEFORMAT </w:instrText>
        </w:r>
        <w:r>
          <w:fldChar w:fldCharType="separate"/>
        </w:r>
        <w:r>
          <w:t>2</w:t>
        </w:r>
        <w: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9EDD" w14:textId="6AA52D23" w:rsidR="00563CE3" w:rsidRDefault="00563CE3" w:rsidP="006407BB">
    <w:pPr>
      <w:pStyle w:val="Header"/>
      <w:pBdr>
        <w:bottom w:val="single" w:sz="4" w:space="1" w:color="auto"/>
      </w:pBdr>
    </w:pPr>
    <w:r>
      <w:fldChar w:fldCharType="begin"/>
    </w:r>
    <w:r>
      <w:instrText xml:space="preserve"> STYLEREF  Chapter  \* MERGEFORMAT </w:instrText>
    </w:r>
    <w:r>
      <w:fldChar w:fldCharType="end"/>
    </w:r>
    <w:r w:rsidRPr="006407BB">
      <w:t xml:space="preserve"> </w:t>
    </w:r>
    <w:sdt>
      <w:sdtPr>
        <w:id w:val="-1595852878"/>
        <w:docPartObj>
          <w:docPartGallery w:val="Page Numbers (Top of Page)"/>
          <w:docPartUnique/>
        </w:docPartObj>
      </w:sdtPr>
      <w:sdtEndPr>
        <w:rPr>
          <w:noProof/>
        </w:rPr>
      </w:sdtEndPr>
      <w:sdtContent>
        <w:fldSimple w:instr=" STYLEREF  &quot;Heading 1&quot;  \* MERGEFORMAT ">
          <w:r w:rsidR="00C850E6">
            <w:rPr>
              <w:noProof/>
            </w:rPr>
            <w:t>Conclusion</w:t>
          </w:r>
        </w:fldSimple>
        <w:r>
          <w:tab/>
        </w:r>
        <w:r>
          <w:tab/>
        </w:r>
        <w:r>
          <w:fldChar w:fldCharType="begin"/>
        </w:r>
        <w:r>
          <w:instrText xml:space="preserve"> PAGE  \* Arabic  \* MERGEFORMAT </w:instrText>
        </w:r>
        <w:r>
          <w:fldChar w:fldCharType="separate"/>
        </w:r>
        <w:r>
          <w:t>2</w:t>
        </w:r>
        <w:r>
          <w:fldChar w:fldCharType="end"/>
        </w:r>
      </w:sdtContent>
    </w:sdt>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A9B4" w14:textId="5F8F2DF6" w:rsidR="00DE445B" w:rsidRDefault="00DE445B" w:rsidP="006407BB">
    <w:pPr>
      <w:pStyle w:val="Header"/>
      <w:pBdr>
        <w:bottom w:val="single" w:sz="4" w:space="1" w:color="auto"/>
      </w:pBdr>
    </w:pPr>
    <w:r>
      <w:fldChar w:fldCharType="begin"/>
    </w:r>
    <w:r>
      <w:instrText xml:space="preserve"> STYLEREF  Chapter  \* MERGEFORMAT </w:instrText>
    </w:r>
    <w:r>
      <w:fldChar w:fldCharType="end"/>
    </w:r>
    <w:r w:rsidRPr="006407BB">
      <w:t xml:space="preserve"> </w:t>
    </w:r>
    <w:sdt>
      <w:sdtPr>
        <w:id w:val="-1800599437"/>
        <w:docPartObj>
          <w:docPartGallery w:val="Page Numbers (Top of Page)"/>
          <w:docPartUnique/>
        </w:docPartObj>
      </w:sdtPr>
      <w:sdtEndPr>
        <w:rPr>
          <w:noProof/>
        </w:rPr>
      </w:sdtEndPr>
      <w:sdtContent>
        <w:fldSimple w:instr=" STYLEREF  &quot;Heading 1&quot;  \* MERGEFORMAT ">
          <w:r w:rsidR="00C850E6">
            <w:rPr>
              <w:noProof/>
            </w:rPr>
            <w:t>References</w:t>
          </w:r>
        </w:fldSimple>
        <w:r>
          <w:tab/>
        </w:r>
        <w:r>
          <w:tab/>
        </w:r>
        <w:r>
          <w:fldChar w:fldCharType="begin"/>
        </w:r>
        <w:r>
          <w:instrText xml:space="preserve"> PAGE  \* Arabic  \* MERGEFORMAT </w:instrText>
        </w:r>
        <w:r>
          <w:fldChar w:fldCharType="separate"/>
        </w:r>
        <w:r>
          <w:t>2</w:t>
        </w:r>
        <w: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1AC82709"/>
    <w:multiLevelType w:val="hybridMultilevel"/>
    <w:tmpl w:val="6826D5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01C5D10"/>
    <w:multiLevelType w:val="hybridMultilevel"/>
    <w:tmpl w:val="ED6A7B30"/>
    <w:lvl w:ilvl="0" w:tplc="3E522614">
      <w:start w:val="1"/>
      <w:numFmt w:val="decimal"/>
      <w:pStyle w:val="TOC1"/>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E976BC0"/>
    <w:multiLevelType w:val="hybridMultilevel"/>
    <w:tmpl w:val="60F2A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723C87"/>
    <w:multiLevelType w:val="hybridMultilevel"/>
    <w:tmpl w:val="2EBA0DFC"/>
    <w:lvl w:ilvl="0" w:tplc="C8166DC8">
      <w:start w:val="1"/>
      <w:numFmt w:val="upperLetter"/>
      <w:pStyle w:val="Appendix"/>
      <w:suff w:val="nothing"/>
      <w:lvlText w:val="Appendix %1"/>
      <w:lvlJc w:val="left"/>
      <w:pPr>
        <w:ind w:left="0" w:firstLine="0"/>
      </w:pPr>
    </w:lvl>
    <w:lvl w:ilvl="1" w:tplc="1C090019" w:tentative="1">
      <w:start w:val="1"/>
      <w:numFmt w:val="lowerLetter"/>
      <w:lvlText w:val="%2."/>
      <w:lvlJc w:val="left"/>
      <w:pPr>
        <w:ind w:left="6326" w:hanging="360"/>
      </w:pPr>
    </w:lvl>
    <w:lvl w:ilvl="2" w:tplc="1C09001B" w:tentative="1">
      <w:start w:val="1"/>
      <w:numFmt w:val="lowerRoman"/>
      <w:lvlText w:val="%3."/>
      <w:lvlJc w:val="right"/>
      <w:pPr>
        <w:ind w:left="7046" w:hanging="180"/>
      </w:pPr>
    </w:lvl>
    <w:lvl w:ilvl="3" w:tplc="1C09000F" w:tentative="1">
      <w:start w:val="1"/>
      <w:numFmt w:val="decimal"/>
      <w:lvlText w:val="%4."/>
      <w:lvlJc w:val="left"/>
      <w:pPr>
        <w:ind w:left="7766" w:hanging="360"/>
      </w:pPr>
    </w:lvl>
    <w:lvl w:ilvl="4" w:tplc="1C090019" w:tentative="1">
      <w:start w:val="1"/>
      <w:numFmt w:val="lowerLetter"/>
      <w:lvlText w:val="%5."/>
      <w:lvlJc w:val="left"/>
      <w:pPr>
        <w:ind w:left="8486" w:hanging="360"/>
      </w:pPr>
    </w:lvl>
    <w:lvl w:ilvl="5" w:tplc="1C09001B" w:tentative="1">
      <w:start w:val="1"/>
      <w:numFmt w:val="lowerRoman"/>
      <w:lvlText w:val="%6."/>
      <w:lvlJc w:val="right"/>
      <w:pPr>
        <w:ind w:left="9206" w:hanging="180"/>
      </w:pPr>
    </w:lvl>
    <w:lvl w:ilvl="6" w:tplc="1C09000F" w:tentative="1">
      <w:start w:val="1"/>
      <w:numFmt w:val="decimal"/>
      <w:lvlText w:val="%7."/>
      <w:lvlJc w:val="left"/>
      <w:pPr>
        <w:ind w:left="9926" w:hanging="360"/>
      </w:pPr>
    </w:lvl>
    <w:lvl w:ilvl="7" w:tplc="1C090019" w:tentative="1">
      <w:start w:val="1"/>
      <w:numFmt w:val="lowerLetter"/>
      <w:lvlText w:val="%8."/>
      <w:lvlJc w:val="left"/>
      <w:pPr>
        <w:ind w:left="10646" w:hanging="360"/>
      </w:pPr>
    </w:lvl>
    <w:lvl w:ilvl="8" w:tplc="1C09001B" w:tentative="1">
      <w:start w:val="1"/>
      <w:numFmt w:val="lowerRoman"/>
      <w:lvlText w:val="%9."/>
      <w:lvlJc w:val="right"/>
      <w:pPr>
        <w:ind w:left="11366" w:hanging="180"/>
      </w:pPr>
    </w:lvl>
  </w:abstractNum>
  <w:abstractNum w:abstractNumId="5" w15:restartNumberingAfterBreak="0">
    <w:nsid w:val="6BE27F10"/>
    <w:multiLevelType w:val="hybridMultilevel"/>
    <w:tmpl w:val="EC8A05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E8D60D5"/>
    <w:multiLevelType w:val="hybridMultilevel"/>
    <w:tmpl w:val="25A2FF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AAF67B9"/>
    <w:multiLevelType w:val="multilevel"/>
    <w:tmpl w:val="D0828D02"/>
    <w:lvl w:ilvl="0">
      <w:start w:val="1"/>
      <w:numFmt w:val="decimal"/>
      <w:pStyle w:val="Chapter"/>
      <w:suff w:val="nothing"/>
      <w:lvlText w:val="Chapter %1"/>
      <w:lvlJc w:val="left"/>
      <w:pPr>
        <w:ind w:left="850" w:firstLine="0"/>
      </w:pPr>
    </w:lvl>
    <w:lvl w:ilvl="1">
      <w:start w:val="1"/>
      <w:numFmt w:val="none"/>
      <w:pStyle w:val="Heading1"/>
      <w:lvlText w:val=""/>
      <w:lvlJc w:val="left"/>
      <w:pPr>
        <w:ind w:left="0" w:firstLine="0"/>
      </w:pPr>
    </w:lvl>
    <w:lvl w:ilvl="2">
      <w:start w:val="1"/>
      <w:numFmt w:val="decimal"/>
      <w:pStyle w:val="Heading2"/>
      <w:lvlText w:val="%1.%3"/>
      <w:lvlJc w:val="left"/>
      <w:pPr>
        <w:ind w:left="0" w:firstLine="0"/>
      </w:pPr>
    </w:lvl>
    <w:lvl w:ilvl="3">
      <w:start w:val="1"/>
      <w:numFmt w:val="decimal"/>
      <w:pStyle w:val="Heading3"/>
      <w:lvlText w:val="%1.%3.%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8" w15:restartNumberingAfterBreak="0">
    <w:nsid w:val="7C6750D2"/>
    <w:multiLevelType w:val="hybridMultilevel"/>
    <w:tmpl w:val="7B0CF3EA"/>
    <w:lvl w:ilvl="0" w:tplc="9A400EA6">
      <w:start w:val="1"/>
      <w:numFmt w:val="upperLetter"/>
      <w:pStyle w:val="TOC3"/>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043164567">
    <w:abstractNumId w:val="2"/>
  </w:num>
  <w:num w:numId="2" w16cid:durableId="435826856">
    <w:abstractNumId w:val="4"/>
  </w:num>
  <w:num w:numId="3" w16cid:durableId="2010281378">
    <w:abstractNumId w:val="8"/>
  </w:num>
  <w:num w:numId="4" w16cid:durableId="301351109">
    <w:abstractNumId w:val="7"/>
  </w:num>
  <w:num w:numId="5" w16cid:durableId="895505857">
    <w:abstractNumId w:val="1"/>
  </w:num>
  <w:num w:numId="6" w16cid:durableId="1549801394">
    <w:abstractNumId w:val="7"/>
  </w:num>
  <w:num w:numId="7" w16cid:durableId="1253588176">
    <w:abstractNumId w:val="7"/>
  </w:num>
  <w:num w:numId="8" w16cid:durableId="151679586">
    <w:abstractNumId w:val="7"/>
  </w:num>
  <w:num w:numId="9" w16cid:durableId="783614296">
    <w:abstractNumId w:val="7"/>
  </w:num>
  <w:num w:numId="10" w16cid:durableId="685061954">
    <w:abstractNumId w:val="7"/>
  </w:num>
  <w:num w:numId="11" w16cid:durableId="335036583">
    <w:abstractNumId w:val="7"/>
  </w:num>
  <w:num w:numId="12" w16cid:durableId="2042321905">
    <w:abstractNumId w:val="7"/>
  </w:num>
  <w:num w:numId="13" w16cid:durableId="1576742349">
    <w:abstractNumId w:val="7"/>
  </w:num>
  <w:num w:numId="14" w16cid:durableId="1853378472">
    <w:abstractNumId w:val="7"/>
  </w:num>
  <w:num w:numId="15" w16cid:durableId="932708679">
    <w:abstractNumId w:val="7"/>
  </w:num>
  <w:num w:numId="16" w16cid:durableId="1210651245">
    <w:abstractNumId w:val="7"/>
  </w:num>
  <w:num w:numId="17" w16cid:durableId="425344876">
    <w:abstractNumId w:val="7"/>
  </w:num>
  <w:num w:numId="18" w16cid:durableId="142503805">
    <w:abstractNumId w:val="7"/>
  </w:num>
  <w:num w:numId="19" w16cid:durableId="1440176991">
    <w:abstractNumId w:val="7"/>
  </w:num>
  <w:num w:numId="20" w16cid:durableId="1172642782">
    <w:abstractNumId w:val="7"/>
  </w:num>
  <w:num w:numId="21" w16cid:durableId="1592621800">
    <w:abstractNumId w:val="7"/>
  </w:num>
  <w:num w:numId="22" w16cid:durableId="980816113">
    <w:abstractNumId w:val="7"/>
  </w:num>
  <w:num w:numId="23" w16cid:durableId="1984893527">
    <w:abstractNumId w:val="7"/>
  </w:num>
  <w:num w:numId="24" w16cid:durableId="1764110188">
    <w:abstractNumId w:val="7"/>
  </w:num>
  <w:num w:numId="25" w16cid:durableId="242253553">
    <w:abstractNumId w:val="7"/>
  </w:num>
  <w:num w:numId="26" w16cid:durableId="1476990986">
    <w:abstractNumId w:val="5"/>
  </w:num>
  <w:num w:numId="27" w16cid:durableId="1304577060">
    <w:abstractNumId w:val="6"/>
  </w:num>
  <w:num w:numId="28" w16cid:durableId="1827621648">
    <w:abstractNumId w:val="7"/>
  </w:num>
  <w:num w:numId="29" w16cid:durableId="1261715760">
    <w:abstractNumId w:val="7"/>
  </w:num>
  <w:num w:numId="30" w16cid:durableId="1412040632">
    <w:abstractNumId w:val="7"/>
  </w:num>
  <w:num w:numId="31" w16cid:durableId="58556354">
    <w:abstractNumId w:val="0"/>
  </w:num>
  <w:num w:numId="32" w16cid:durableId="2103449632">
    <w:abstractNumId w:val="7"/>
  </w:num>
  <w:num w:numId="33" w16cid:durableId="456487177">
    <w:abstractNumId w:val="7"/>
  </w:num>
  <w:num w:numId="34" w16cid:durableId="281377229">
    <w:abstractNumId w:val="7"/>
  </w:num>
  <w:num w:numId="35" w16cid:durableId="1669596056">
    <w:abstractNumId w:val="7"/>
  </w:num>
  <w:num w:numId="36" w16cid:durableId="1996685460">
    <w:abstractNumId w:val="7"/>
  </w:num>
  <w:num w:numId="37" w16cid:durableId="1979022834">
    <w:abstractNumId w:val="7"/>
  </w:num>
  <w:num w:numId="38" w16cid:durableId="1516383612">
    <w:abstractNumId w:val="7"/>
  </w:num>
  <w:num w:numId="39" w16cid:durableId="1220629542">
    <w:abstractNumId w:val="7"/>
  </w:num>
  <w:num w:numId="40" w16cid:durableId="1540774459">
    <w:abstractNumId w:val="7"/>
  </w:num>
  <w:num w:numId="41" w16cid:durableId="300236606">
    <w:abstractNumId w:val="7"/>
  </w:num>
  <w:num w:numId="42" w16cid:durableId="1721048962">
    <w:abstractNumId w:val="7"/>
  </w:num>
  <w:num w:numId="43" w16cid:durableId="1007177904">
    <w:abstractNumId w:val="7"/>
  </w:num>
  <w:num w:numId="44" w16cid:durableId="360253444">
    <w:abstractNumId w:val="7"/>
  </w:num>
  <w:num w:numId="45" w16cid:durableId="58788407">
    <w:abstractNumId w:val="7"/>
  </w:num>
  <w:num w:numId="46" w16cid:durableId="1979726606">
    <w:abstractNumId w:val="7"/>
  </w:num>
  <w:num w:numId="47" w16cid:durableId="133113147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defaultTableStyle w:val="PlainTable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0sjAwMzcyMDA1MzBQ0lEKTi0uzszPAykwrgUADbAgHywAAAA="/>
  </w:docVars>
  <w:rsids>
    <w:rsidRoot w:val="004C544E"/>
    <w:rsid w:val="000003F9"/>
    <w:rsid w:val="0000107D"/>
    <w:rsid w:val="000015B3"/>
    <w:rsid w:val="00001BBE"/>
    <w:rsid w:val="00002313"/>
    <w:rsid w:val="00002DC1"/>
    <w:rsid w:val="00003024"/>
    <w:rsid w:val="00003258"/>
    <w:rsid w:val="0000368A"/>
    <w:rsid w:val="00003A49"/>
    <w:rsid w:val="0000459F"/>
    <w:rsid w:val="0000464C"/>
    <w:rsid w:val="00004EEA"/>
    <w:rsid w:val="000055C6"/>
    <w:rsid w:val="00005A4D"/>
    <w:rsid w:val="0001073B"/>
    <w:rsid w:val="00011024"/>
    <w:rsid w:val="0001107C"/>
    <w:rsid w:val="0001108D"/>
    <w:rsid w:val="00011408"/>
    <w:rsid w:val="00011803"/>
    <w:rsid w:val="000122F9"/>
    <w:rsid w:val="0001262E"/>
    <w:rsid w:val="00013119"/>
    <w:rsid w:val="00013821"/>
    <w:rsid w:val="000139E1"/>
    <w:rsid w:val="00014005"/>
    <w:rsid w:val="000145A8"/>
    <w:rsid w:val="00015056"/>
    <w:rsid w:val="000155A9"/>
    <w:rsid w:val="000155D1"/>
    <w:rsid w:val="00015A03"/>
    <w:rsid w:val="00015F51"/>
    <w:rsid w:val="000160BE"/>
    <w:rsid w:val="0001631B"/>
    <w:rsid w:val="000168F6"/>
    <w:rsid w:val="00016C38"/>
    <w:rsid w:val="00016D11"/>
    <w:rsid w:val="00016E6C"/>
    <w:rsid w:val="000177B4"/>
    <w:rsid w:val="00020644"/>
    <w:rsid w:val="00020CDB"/>
    <w:rsid w:val="00021165"/>
    <w:rsid w:val="0002120E"/>
    <w:rsid w:val="00021413"/>
    <w:rsid w:val="00022365"/>
    <w:rsid w:val="00022AC9"/>
    <w:rsid w:val="00022B4A"/>
    <w:rsid w:val="00023477"/>
    <w:rsid w:val="00023BCD"/>
    <w:rsid w:val="00023F3D"/>
    <w:rsid w:val="00024142"/>
    <w:rsid w:val="0002440C"/>
    <w:rsid w:val="00024833"/>
    <w:rsid w:val="0002544A"/>
    <w:rsid w:val="00026089"/>
    <w:rsid w:val="00026D00"/>
    <w:rsid w:val="00027733"/>
    <w:rsid w:val="00027AE5"/>
    <w:rsid w:val="000305E2"/>
    <w:rsid w:val="00030EFB"/>
    <w:rsid w:val="000313E9"/>
    <w:rsid w:val="00031587"/>
    <w:rsid w:val="000315D3"/>
    <w:rsid w:val="000326DB"/>
    <w:rsid w:val="00035EEC"/>
    <w:rsid w:val="000363CE"/>
    <w:rsid w:val="000363D7"/>
    <w:rsid w:val="00036DC7"/>
    <w:rsid w:val="00037658"/>
    <w:rsid w:val="00040701"/>
    <w:rsid w:val="00041B7D"/>
    <w:rsid w:val="00042C4F"/>
    <w:rsid w:val="0004408E"/>
    <w:rsid w:val="00044613"/>
    <w:rsid w:val="00044AC3"/>
    <w:rsid w:val="00044B76"/>
    <w:rsid w:val="00044D2A"/>
    <w:rsid w:val="000450FA"/>
    <w:rsid w:val="000466FC"/>
    <w:rsid w:val="000469AC"/>
    <w:rsid w:val="0005019D"/>
    <w:rsid w:val="000502E5"/>
    <w:rsid w:val="00050AFD"/>
    <w:rsid w:val="000515D6"/>
    <w:rsid w:val="00051C85"/>
    <w:rsid w:val="0005346A"/>
    <w:rsid w:val="00053CB9"/>
    <w:rsid w:val="000544A3"/>
    <w:rsid w:val="000554A1"/>
    <w:rsid w:val="00055A3F"/>
    <w:rsid w:val="00055C01"/>
    <w:rsid w:val="00055CEB"/>
    <w:rsid w:val="000569B1"/>
    <w:rsid w:val="00056D44"/>
    <w:rsid w:val="00056FCA"/>
    <w:rsid w:val="00057B0C"/>
    <w:rsid w:val="00060BAB"/>
    <w:rsid w:val="00063691"/>
    <w:rsid w:val="00063D9E"/>
    <w:rsid w:val="00064621"/>
    <w:rsid w:val="000647A9"/>
    <w:rsid w:val="0006592D"/>
    <w:rsid w:val="00065980"/>
    <w:rsid w:val="000663EE"/>
    <w:rsid w:val="00066611"/>
    <w:rsid w:val="00066736"/>
    <w:rsid w:val="00066868"/>
    <w:rsid w:val="0006744D"/>
    <w:rsid w:val="00070458"/>
    <w:rsid w:val="000713C8"/>
    <w:rsid w:val="000714CE"/>
    <w:rsid w:val="00075199"/>
    <w:rsid w:val="000757CF"/>
    <w:rsid w:val="000767B9"/>
    <w:rsid w:val="00077973"/>
    <w:rsid w:val="00077F25"/>
    <w:rsid w:val="000802E9"/>
    <w:rsid w:val="0008180D"/>
    <w:rsid w:val="00081AE0"/>
    <w:rsid w:val="00082F65"/>
    <w:rsid w:val="00083406"/>
    <w:rsid w:val="00083CCF"/>
    <w:rsid w:val="0008400F"/>
    <w:rsid w:val="000845DF"/>
    <w:rsid w:val="00087055"/>
    <w:rsid w:val="000872E3"/>
    <w:rsid w:val="000876C5"/>
    <w:rsid w:val="0009085C"/>
    <w:rsid w:val="00090D8B"/>
    <w:rsid w:val="00090F20"/>
    <w:rsid w:val="000911BB"/>
    <w:rsid w:val="00091365"/>
    <w:rsid w:val="0009156D"/>
    <w:rsid w:val="000918F5"/>
    <w:rsid w:val="00091F34"/>
    <w:rsid w:val="000928B6"/>
    <w:rsid w:val="00092D6B"/>
    <w:rsid w:val="00093335"/>
    <w:rsid w:val="00093ED7"/>
    <w:rsid w:val="00094006"/>
    <w:rsid w:val="0009436A"/>
    <w:rsid w:val="00095353"/>
    <w:rsid w:val="00095C46"/>
    <w:rsid w:val="00095C6E"/>
    <w:rsid w:val="00096343"/>
    <w:rsid w:val="00096651"/>
    <w:rsid w:val="000966C9"/>
    <w:rsid w:val="000967C7"/>
    <w:rsid w:val="00096D70"/>
    <w:rsid w:val="000973CA"/>
    <w:rsid w:val="000975C6"/>
    <w:rsid w:val="00097A1A"/>
    <w:rsid w:val="00097C03"/>
    <w:rsid w:val="000A0032"/>
    <w:rsid w:val="000A05D8"/>
    <w:rsid w:val="000A1050"/>
    <w:rsid w:val="000A2027"/>
    <w:rsid w:val="000A2793"/>
    <w:rsid w:val="000A29A2"/>
    <w:rsid w:val="000A29F4"/>
    <w:rsid w:val="000A2AE7"/>
    <w:rsid w:val="000A32C9"/>
    <w:rsid w:val="000A3614"/>
    <w:rsid w:val="000A5BEA"/>
    <w:rsid w:val="000A5FA8"/>
    <w:rsid w:val="000A61A0"/>
    <w:rsid w:val="000A6213"/>
    <w:rsid w:val="000A6916"/>
    <w:rsid w:val="000A6BE1"/>
    <w:rsid w:val="000A7249"/>
    <w:rsid w:val="000B0130"/>
    <w:rsid w:val="000B0633"/>
    <w:rsid w:val="000B10F4"/>
    <w:rsid w:val="000B12B7"/>
    <w:rsid w:val="000B1987"/>
    <w:rsid w:val="000B27AF"/>
    <w:rsid w:val="000B32F8"/>
    <w:rsid w:val="000B3F70"/>
    <w:rsid w:val="000B4858"/>
    <w:rsid w:val="000B4D0E"/>
    <w:rsid w:val="000B5712"/>
    <w:rsid w:val="000B61E4"/>
    <w:rsid w:val="000B6A54"/>
    <w:rsid w:val="000B72EF"/>
    <w:rsid w:val="000B7D5A"/>
    <w:rsid w:val="000C02D1"/>
    <w:rsid w:val="000C126D"/>
    <w:rsid w:val="000C143B"/>
    <w:rsid w:val="000C1638"/>
    <w:rsid w:val="000C23EB"/>
    <w:rsid w:val="000C2B7B"/>
    <w:rsid w:val="000C2E67"/>
    <w:rsid w:val="000C3290"/>
    <w:rsid w:val="000C3C52"/>
    <w:rsid w:val="000C4A38"/>
    <w:rsid w:val="000C5A13"/>
    <w:rsid w:val="000C6F19"/>
    <w:rsid w:val="000D04DD"/>
    <w:rsid w:val="000D1232"/>
    <w:rsid w:val="000D2612"/>
    <w:rsid w:val="000D3063"/>
    <w:rsid w:val="000D3E6E"/>
    <w:rsid w:val="000D4680"/>
    <w:rsid w:val="000D4D45"/>
    <w:rsid w:val="000D4E94"/>
    <w:rsid w:val="000D4FB3"/>
    <w:rsid w:val="000D57C6"/>
    <w:rsid w:val="000D70D0"/>
    <w:rsid w:val="000D75CB"/>
    <w:rsid w:val="000D7738"/>
    <w:rsid w:val="000E00FD"/>
    <w:rsid w:val="000E036F"/>
    <w:rsid w:val="000E1699"/>
    <w:rsid w:val="000E1C13"/>
    <w:rsid w:val="000E2DE3"/>
    <w:rsid w:val="000E3A13"/>
    <w:rsid w:val="000E42F5"/>
    <w:rsid w:val="000E4375"/>
    <w:rsid w:val="000E4C64"/>
    <w:rsid w:val="000E4CBD"/>
    <w:rsid w:val="000E5204"/>
    <w:rsid w:val="000E77FB"/>
    <w:rsid w:val="000E78DC"/>
    <w:rsid w:val="000E7907"/>
    <w:rsid w:val="000F0B7A"/>
    <w:rsid w:val="000F29FA"/>
    <w:rsid w:val="000F2D64"/>
    <w:rsid w:val="000F2E91"/>
    <w:rsid w:val="000F3134"/>
    <w:rsid w:val="000F36B2"/>
    <w:rsid w:val="000F4CEE"/>
    <w:rsid w:val="000F55CF"/>
    <w:rsid w:val="000F579A"/>
    <w:rsid w:val="000F5DDB"/>
    <w:rsid w:val="000F66C7"/>
    <w:rsid w:val="000F7346"/>
    <w:rsid w:val="000F79E0"/>
    <w:rsid w:val="001009F9"/>
    <w:rsid w:val="0010121D"/>
    <w:rsid w:val="00102402"/>
    <w:rsid w:val="00102B6A"/>
    <w:rsid w:val="00104DB7"/>
    <w:rsid w:val="001053F1"/>
    <w:rsid w:val="0010661B"/>
    <w:rsid w:val="0010719F"/>
    <w:rsid w:val="00107CF7"/>
    <w:rsid w:val="00107D91"/>
    <w:rsid w:val="00107FE2"/>
    <w:rsid w:val="00111A15"/>
    <w:rsid w:val="00112967"/>
    <w:rsid w:val="0011528C"/>
    <w:rsid w:val="001158A7"/>
    <w:rsid w:val="0011641C"/>
    <w:rsid w:val="001166EE"/>
    <w:rsid w:val="00116F57"/>
    <w:rsid w:val="00117B43"/>
    <w:rsid w:val="00117D10"/>
    <w:rsid w:val="00121507"/>
    <w:rsid w:val="001219C9"/>
    <w:rsid w:val="00121AA2"/>
    <w:rsid w:val="00122193"/>
    <w:rsid w:val="00122654"/>
    <w:rsid w:val="001226A3"/>
    <w:rsid w:val="0012318E"/>
    <w:rsid w:val="001233CF"/>
    <w:rsid w:val="00123637"/>
    <w:rsid w:val="00123994"/>
    <w:rsid w:val="00124747"/>
    <w:rsid w:val="00124782"/>
    <w:rsid w:val="00124844"/>
    <w:rsid w:val="00124BA8"/>
    <w:rsid w:val="0012537B"/>
    <w:rsid w:val="00125B10"/>
    <w:rsid w:val="0012627C"/>
    <w:rsid w:val="0012646D"/>
    <w:rsid w:val="001274FA"/>
    <w:rsid w:val="001279F6"/>
    <w:rsid w:val="00127A47"/>
    <w:rsid w:val="00130077"/>
    <w:rsid w:val="0013087F"/>
    <w:rsid w:val="00130BE2"/>
    <w:rsid w:val="0013147B"/>
    <w:rsid w:val="001319A7"/>
    <w:rsid w:val="001331D4"/>
    <w:rsid w:val="001336C4"/>
    <w:rsid w:val="001349D1"/>
    <w:rsid w:val="00135809"/>
    <w:rsid w:val="00135DCD"/>
    <w:rsid w:val="00135FD7"/>
    <w:rsid w:val="00137AAD"/>
    <w:rsid w:val="00137ED4"/>
    <w:rsid w:val="00140968"/>
    <w:rsid w:val="00140EC8"/>
    <w:rsid w:val="00142028"/>
    <w:rsid w:val="001421CF"/>
    <w:rsid w:val="00142E5C"/>
    <w:rsid w:val="001434A9"/>
    <w:rsid w:val="00143725"/>
    <w:rsid w:val="00143E91"/>
    <w:rsid w:val="0014406E"/>
    <w:rsid w:val="00144167"/>
    <w:rsid w:val="00146225"/>
    <w:rsid w:val="00146ADC"/>
    <w:rsid w:val="00146D8F"/>
    <w:rsid w:val="001476D1"/>
    <w:rsid w:val="0014775C"/>
    <w:rsid w:val="00147B7E"/>
    <w:rsid w:val="00147FE7"/>
    <w:rsid w:val="00150AA0"/>
    <w:rsid w:val="00150B20"/>
    <w:rsid w:val="001514FF"/>
    <w:rsid w:val="001519D4"/>
    <w:rsid w:val="00151E0B"/>
    <w:rsid w:val="0015286B"/>
    <w:rsid w:val="001529F4"/>
    <w:rsid w:val="00152A83"/>
    <w:rsid w:val="00152B90"/>
    <w:rsid w:val="00152FA8"/>
    <w:rsid w:val="00153AD9"/>
    <w:rsid w:val="0015427C"/>
    <w:rsid w:val="001545F9"/>
    <w:rsid w:val="00154F07"/>
    <w:rsid w:val="0015625B"/>
    <w:rsid w:val="00156F5F"/>
    <w:rsid w:val="00157161"/>
    <w:rsid w:val="0015717B"/>
    <w:rsid w:val="00157863"/>
    <w:rsid w:val="00161C01"/>
    <w:rsid w:val="00161F85"/>
    <w:rsid w:val="001631FB"/>
    <w:rsid w:val="00164A27"/>
    <w:rsid w:val="00167964"/>
    <w:rsid w:val="0017019E"/>
    <w:rsid w:val="001704A4"/>
    <w:rsid w:val="00170726"/>
    <w:rsid w:val="001719B8"/>
    <w:rsid w:val="00172838"/>
    <w:rsid w:val="001728DA"/>
    <w:rsid w:val="00172CA9"/>
    <w:rsid w:val="00172CFD"/>
    <w:rsid w:val="00174B1F"/>
    <w:rsid w:val="00174B64"/>
    <w:rsid w:val="0017517D"/>
    <w:rsid w:val="001751FC"/>
    <w:rsid w:val="001753F9"/>
    <w:rsid w:val="00175E16"/>
    <w:rsid w:val="001769A1"/>
    <w:rsid w:val="00176ACC"/>
    <w:rsid w:val="00177B70"/>
    <w:rsid w:val="00177D66"/>
    <w:rsid w:val="0018062B"/>
    <w:rsid w:val="00180667"/>
    <w:rsid w:val="00181245"/>
    <w:rsid w:val="001815CF"/>
    <w:rsid w:val="001827FC"/>
    <w:rsid w:val="00182F01"/>
    <w:rsid w:val="001833C7"/>
    <w:rsid w:val="0018416A"/>
    <w:rsid w:val="001842BC"/>
    <w:rsid w:val="00184803"/>
    <w:rsid w:val="00184C73"/>
    <w:rsid w:val="00184E3B"/>
    <w:rsid w:val="00184E92"/>
    <w:rsid w:val="00186434"/>
    <w:rsid w:val="00186B41"/>
    <w:rsid w:val="00186D3F"/>
    <w:rsid w:val="001878CB"/>
    <w:rsid w:val="001911BF"/>
    <w:rsid w:val="001914D2"/>
    <w:rsid w:val="0019375A"/>
    <w:rsid w:val="00193DCC"/>
    <w:rsid w:val="00193EEF"/>
    <w:rsid w:val="0019448B"/>
    <w:rsid w:val="0019515F"/>
    <w:rsid w:val="00196107"/>
    <w:rsid w:val="001975C5"/>
    <w:rsid w:val="00197C4F"/>
    <w:rsid w:val="001A0423"/>
    <w:rsid w:val="001A072F"/>
    <w:rsid w:val="001A0951"/>
    <w:rsid w:val="001A1031"/>
    <w:rsid w:val="001A1E37"/>
    <w:rsid w:val="001A2002"/>
    <w:rsid w:val="001A21C3"/>
    <w:rsid w:val="001A26DE"/>
    <w:rsid w:val="001A5828"/>
    <w:rsid w:val="001A5DD2"/>
    <w:rsid w:val="001A5FF2"/>
    <w:rsid w:val="001A6782"/>
    <w:rsid w:val="001A6A9E"/>
    <w:rsid w:val="001A7631"/>
    <w:rsid w:val="001A764F"/>
    <w:rsid w:val="001A7C8D"/>
    <w:rsid w:val="001B0F05"/>
    <w:rsid w:val="001B0F80"/>
    <w:rsid w:val="001B0FEB"/>
    <w:rsid w:val="001B15CE"/>
    <w:rsid w:val="001B2650"/>
    <w:rsid w:val="001B2A50"/>
    <w:rsid w:val="001B3688"/>
    <w:rsid w:val="001B3E03"/>
    <w:rsid w:val="001B4D99"/>
    <w:rsid w:val="001B5181"/>
    <w:rsid w:val="001B52AD"/>
    <w:rsid w:val="001B52DF"/>
    <w:rsid w:val="001B563B"/>
    <w:rsid w:val="001B57F4"/>
    <w:rsid w:val="001B57FF"/>
    <w:rsid w:val="001B58F2"/>
    <w:rsid w:val="001B5A12"/>
    <w:rsid w:val="001B759E"/>
    <w:rsid w:val="001C03C0"/>
    <w:rsid w:val="001C05BD"/>
    <w:rsid w:val="001C1484"/>
    <w:rsid w:val="001C2E9B"/>
    <w:rsid w:val="001C33AA"/>
    <w:rsid w:val="001C3E19"/>
    <w:rsid w:val="001C4063"/>
    <w:rsid w:val="001C45CD"/>
    <w:rsid w:val="001C4A87"/>
    <w:rsid w:val="001C4DF3"/>
    <w:rsid w:val="001C4F7C"/>
    <w:rsid w:val="001C523A"/>
    <w:rsid w:val="001C6020"/>
    <w:rsid w:val="001C663D"/>
    <w:rsid w:val="001C68C9"/>
    <w:rsid w:val="001C6DE4"/>
    <w:rsid w:val="001C6E22"/>
    <w:rsid w:val="001C7000"/>
    <w:rsid w:val="001C7303"/>
    <w:rsid w:val="001D0086"/>
    <w:rsid w:val="001D15F7"/>
    <w:rsid w:val="001D2142"/>
    <w:rsid w:val="001D236A"/>
    <w:rsid w:val="001D2D71"/>
    <w:rsid w:val="001D48B8"/>
    <w:rsid w:val="001D5622"/>
    <w:rsid w:val="001D791B"/>
    <w:rsid w:val="001D7B64"/>
    <w:rsid w:val="001E07CD"/>
    <w:rsid w:val="001E3328"/>
    <w:rsid w:val="001E392E"/>
    <w:rsid w:val="001E3C2F"/>
    <w:rsid w:val="001E3C7F"/>
    <w:rsid w:val="001E4CEB"/>
    <w:rsid w:val="001E524C"/>
    <w:rsid w:val="001E54B2"/>
    <w:rsid w:val="001E57A2"/>
    <w:rsid w:val="001E58F5"/>
    <w:rsid w:val="001E5AC1"/>
    <w:rsid w:val="001E60C2"/>
    <w:rsid w:val="001E62E1"/>
    <w:rsid w:val="001E64CC"/>
    <w:rsid w:val="001E74D5"/>
    <w:rsid w:val="001E7C25"/>
    <w:rsid w:val="001F0279"/>
    <w:rsid w:val="001F03E9"/>
    <w:rsid w:val="001F0725"/>
    <w:rsid w:val="001F0B03"/>
    <w:rsid w:val="001F0B82"/>
    <w:rsid w:val="001F0C1F"/>
    <w:rsid w:val="001F1B7C"/>
    <w:rsid w:val="001F1F1F"/>
    <w:rsid w:val="001F22AF"/>
    <w:rsid w:val="001F236D"/>
    <w:rsid w:val="001F2A2E"/>
    <w:rsid w:val="001F2A3B"/>
    <w:rsid w:val="001F2BAD"/>
    <w:rsid w:val="001F4B0A"/>
    <w:rsid w:val="001F4BE8"/>
    <w:rsid w:val="001F4E95"/>
    <w:rsid w:val="001F4FED"/>
    <w:rsid w:val="001F5A14"/>
    <w:rsid w:val="001F5B7D"/>
    <w:rsid w:val="001F5E8B"/>
    <w:rsid w:val="001F6B60"/>
    <w:rsid w:val="001F7440"/>
    <w:rsid w:val="001F754F"/>
    <w:rsid w:val="001F7EC0"/>
    <w:rsid w:val="00200406"/>
    <w:rsid w:val="00200C39"/>
    <w:rsid w:val="0020106D"/>
    <w:rsid w:val="002046A7"/>
    <w:rsid w:val="00204CD3"/>
    <w:rsid w:val="00205AA8"/>
    <w:rsid w:val="00206200"/>
    <w:rsid w:val="002067A6"/>
    <w:rsid w:val="00206BA1"/>
    <w:rsid w:val="0020700D"/>
    <w:rsid w:val="00207375"/>
    <w:rsid w:val="002077DC"/>
    <w:rsid w:val="00207D52"/>
    <w:rsid w:val="00207DD8"/>
    <w:rsid w:val="0021004C"/>
    <w:rsid w:val="00210619"/>
    <w:rsid w:val="00210DFC"/>
    <w:rsid w:val="00211FC2"/>
    <w:rsid w:val="00211FEE"/>
    <w:rsid w:val="002129A6"/>
    <w:rsid w:val="00212BCC"/>
    <w:rsid w:val="00212F59"/>
    <w:rsid w:val="0021332B"/>
    <w:rsid w:val="00213670"/>
    <w:rsid w:val="00213D58"/>
    <w:rsid w:val="00215E08"/>
    <w:rsid w:val="00216571"/>
    <w:rsid w:val="00220445"/>
    <w:rsid w:val="0022108A"/>
    <w:rsid w:val="00221348"/>
    <w:rsid w:val="00222510"/>
    <w:rsid w:val="00223418"/>
    <w:rsid w:val="002237A8"/>
    <w:rsid w:val="00224831"/>
    <w:rsid w:val="00225472"/>
    <w:rsid w:val="0022554F"/>
    <w:rsid w:val="0022590D"/>
    <w:rsid w:val="00225FE3"/>
    <w:rsid w:val="002268D7"/>
    <w:rsid w:val="0022763B"/>
    <w:rsid w:val="00227BE3"/>
    <w:rsid w:val="00230097"/>
    <w:rsid w:val="00230535"/>
    <w:rsid w:val="00230876"/>
    <w:rsid w:val="002314CF"/>
    <w:rsid w:val="00231796"/>
    <w:rsid w:val="0023195E"/>
    <w:rsid w:val="00231AA2"/>
    <w:rsid w:val="00231D4F"/>
    <w:rsid w:val="00232246"/>
    <w:rsid w:val="00232C36"/>
    <w:rsid w:val="0023328B"/>
    <w:rsid w:val="00233437"/>
    <w:rsid w:val="00234306"/>
    <w:rsid w:val="00234FB9"/>
    <w:rsid w:val="00236D7F"/>
    <w:rsid w:val="00237DA6"/>
    <w:rsid w:val="0024018D"/>
    <w:rsid w:val="002404DA"/>
    <w:rsid w:val="00240785"/>
    <w:rsid w:val="00241563"/>
    <w:rsid w:val="002425C9"/>
    <w:rsid w:val="002428FF"/>
    <w:rsid w:val="00242B45"/>
    <w:rsid w:val="00242E35"/>
    <w:rsid w:val="0024302D"/>
    <w:rsid w:val="0024474D"/>
    <w:rsid w:val="002455F9"/>
    <w:rsid w:val="00246AFD"/>
    <w:rsid w:val="00246CC6"/>
    <w:rsid w:val="0024709B"/>
    <w:rsid w:val="00250957"/>
    <w:rsid w:val="00250E3F"/>
    <w:rsid w:val="002515F6"/>
    <w:rsid w:val="00252507"/>
    <w:rsid w:val="00252967"/>
    <w:rsid w:val="002542EB"/>
    <w:rsid w:val="00254ED2"/>
    <w:rsid w:val="00256111"/>
    <w:rsid w:val="00256407"/>
    <w:rsid w:val="002578B4"/>
    <w:rsid w:val="00257980"/>
    <w:rsid w:val="00257FCA"/>
    <w:rsid w:val="00257FD6"/>
    <w:rsid w:val="0026026C"/>
    <w:rsid w:val="00260338"/>
    <w:rsid w:val="002612F5"/>
    <w:rsid w:val="00261553"/>
    <w:rsid w:val="00261683"/>
    <w:rsid w:val="00262946"/>
    <w:rsid w:val="0026396F"/>
    <w:rsid w:val="0026399E"/>
    <w:rsid w:val="00263B00"/>
    <w:rsid w:val="00263FFC"/>
    <w:rsid w:val="00264CF6"/>
    <w:rsid w:val="00265C01"/>
    <w:rsid w:val="00266A25"/>
    <w:rsid w:val="00266B91"/>
    <w:rsid w:val="00266EC4"/>
    <w:rsid w:val="0027060D"/>
    <w:rsid w:val="002708CE"/>
    <w:rsid w:val="002709C4"/>
    <w:rsid w:val="00272A20"/>
    <w:rsid w:val="00272B5B"/>
    <w:rsid w:val="00272F2F"/>
    <w:rsid w:val="0027342E"/>
    <w:rsid w:val="002737FE"/>
    <w:rsid w:val="00274B38"/>
    <w:rsid w:val="00275B11"/>
    <w:rsid w:val="0027650F"/>
    <w:rsid w:val="0027673D"/>
    <w:rsid w:val="00276A14"/>
    <w:rsid w:val="0027716E"/>
    <w:rsid w:val="00280153"/>
    <w:rsid w:val="00281415"/>
    <w:rsid w:val="002817E7"/>
    <w:rsid w:val="00281AB1"/>
    <w:rsid w:val="0028360F"/>
    <w:rsid w:val="00284F00"/>
    <w:rsid w:val="00285C5D"/>
    <w:rsid w:val="00285F08"/>
    <w:rsid w:val="00286CE7"/>
    <w:rsid w:val="00286DEA"/>
    <w:rsid w:val="002916B6"/>
    <w:rsid w:val="0029177E"/>
    <w:rsid w:val="002917BD"/>
    <w:rsid w:val="0029327C"/>
    <w:rsid w:val="002938F6"/>
    <w:rsid w:val="00295305"/>
    <w:rsid w:val="002958E4"/>
    <w:rsid w:val="00296CDE"/>
    <w:rsid w:val="00296F1D"/>
    <w:rsid w:val="002A0772"/>
    <w:rsid w:val="002A0FDC"/>
    <w:rsid w:val="002A105C"/>
    <w:rsid w:val="002A1BA7"/>
    <w:rsid w:val="002A3A80"/>
    <w:rsid w:val="002A4223"/>
    <w:rsid w:val="002A474E"/>
    <w:rsid w:val="002A4949"/>
    <w:rsid w:val="002A4958"/>
    <w:rsid w:val="002A7BEB"/>
    <w:rsid w:val="002B017E"/>
    <w:rsid w:val="002B0B49"/>
    <w:rsid w:val="002B1625"/>
    <w:rsid w:val="002B37C8"/>
    <w:rsid w:val="002B44FA"/>
    <w:rsid w:val="002B46C5"/>
    <w:rsid w:val="002B47C8"/>
    <w:rsid w:val="002B4855"/>
    <w:rsid w:val="002B4ADF"/>
    <w:rsid w:val="002B521F"/>
    <w:rsid w:val="002B5744"/>
    <w:rsid w:val="002B5753"/>
    <w:rsid w:val="002B67E7"/>
    <w:rsid w:val="002B6BCF"/>
    <w:rsid w:val="002B6DBD"/>
    <w:rsid w:val="002B7667"/>
    <w:rsid w:val="002B7A7F"/>
    <w:rsid w:val="002C12BA"/>
    <w:rsid w:val="002C1DC6"/>
    <w:rsid w:val="002C25F6"/>
    <w:rsid w:val="002C27D7"/>
    <w:rsid w:val="002C2868"/>
    <w:rsid w:val="002C2D03"/>
    <w:rsid w:val="002C37E3"/>
    <w:rsid w:val="002C3B82"/>
    <w:rsid w:val="002C3ED3"/>
    <w:rsid w:val="002C61FA"/>
    <w:rsid w:val="002C6ACA"/>
    <w:rsid w:val="002C6F12"/>
    <w:rsid w:val="002C766E"/>
    <w:rsid w:val="002C77F4"/>
    <w:rsid w:val="002C7AA0"/>
    <w:rsid w:val="002D03D2"/>
    <w:rsid w:val="002D0966"/>
    <w:rsid w:val="002D19B1"/>
    <w:rsid w:val="002D301D"/>
    <w:rsid w:val="002D360C"/>
    <w:rsid w:val="002D3817"/>
    <w:rsid w:val="002D43B4"/>
    <w:rsid w:val="002D466D"/>
    <w:rsid w:val="002D52BB"/>
    <w:rsid w:val="002D52F7"/>
    <w:rsid w:val="002D54EC"/>
    <w:rsid w:val="002D66C8"/>
    <w:rsid w:val="002D755C"/>
    <w:rsid w:val="002E07CF"/>
    <w:rsid w:val="002E0C84"/>
    <w:rsid w:val="002E0CF5"/>
    <w:rsid w:val="002E0F3B"/>
    <w:rsid w:val="002E184D"/>
    <w:rsid w:val="002E18EF"/>
    <w:rsid w:val="002E245D"/>
    <w:rsid w:val="002E2E92"/>
    <w:rsid w:val="002E48BF"/>
    <w:rsid w:val="002E511B"/>
    <w:rsid w:val="002E53CF"/>
    <w:rsid w:val="002E564F"/>
    <w:rsid w:val="002E5A3C"/>
    <w:rsid w:val="002E7013"/>
    <w:rsid w:val="002E73E8"/>
    <w:rsid w:val="002E7FCC"/>
    <w:rsid w:val="002F064B"/>
    <w:rsid w:val="002F0874"/>
    <w:rsid w:val="002F0A43"/>
    <w:rsid w:val="002F119D"/>
    <w:rsid w:val="002F1C57"/>
    <w:rsid w:val="002F2AF0"/>
    <w:rsid w:val="002F3896"/>
    <w:rsid w:val="002F3965"/>
    <w:rsid w:val="002F3FD2"/>
    <w:rsid w:val="002F4EE7"/>
    <w:rsid w:val="002F5035"/>
    <w:rsid w:val="002F6037"/>
    <w:rsid w:val="002F6489"/>
    <w:rsid w:val="002F697A"/>
    <w:rsid w:val="002F6A26"/>
    <w:rsid w:val="002F6D35"/>
    <w:rsid w:val="002F6D46"/>
    <w:rsid w:val="002F7572"/>
    <w:rsid w:val="002F78FD"/>
    <w:rsid w:val="00300210"/>
    <w:rsid w:val="00300423"/>
    <w:rsid w:val="00301290"/>
    <w:rsid w:val="0030199C"/>
    <w:rsid w:val="00301C28"/>
    <w:rsid w:val="00302078"/>
    <w:rsid w:val="003026EF"/>
    <w:rsid w:val="00304E9E"/>
    <w:rsid w:val="00305068"/>
    <w:rsid w:val="003055F8"/>
    <w:rsid w:val="00305A4D"/>
    <w:rsid w:val="003062D6"/>
    <w:rsid w:val="00307183"/>
    <w:rsid w:val="00307531"/>
    <w:rsid w:val="00307DDC"/>
    <w:rsid w:val="00310070"/>
    <w:rsid w:val="003101D5"/>
    <w:rsid w:val="00310706"/>
    <w:rsid w:val="00310B8E"/>
    <w:rsid w:val="00311079"/>
    <w:rsid w:val="003110C9"/>
    <w:rsid w:val="003114B3"/>
    <w:rsid w:val="0031173B"/>
    <w:rsid w:val="00312180"/>
    <w:rsid w:val="0031250F"/>
    <w:rsid w:val="0031315D"/>
    <w:rsid w:val="0031359B"/>
    <w:rsid w:val="003142E9"/>
    <w:rsid w:val="00314FBD"/>
    <w:rsid w:val="00316129"/>
    <w:rsid w:val="00316E9A"/>
    <w:rsid w:val="003170D0"/>
    <w:rsid w:val="003176E4"/>
    <w:rsid w:val="003202E7"/>
    <w:rsid w:val="0032233E"/>
    <w:rsid w:val="003229EF"/>
    <w:rsid w:val="00322B8F"/>
    <w:rsid w:val="003231CE"/>
    <w:rsid w:val="003232A7"/>
    <w:rsid w:val="00323C6C"/>
    <w:rsid w:val="003247BF"/>
    <w:rsid w:val="003248E2"/>
    <w:rsid w:val="00324A07"/>
    <w:rsid w:val="003251C5"/>
    <w:rsid w:val="003256B5"/>
    <w:rsid w:val="003262E5"/>
    <w:rsid w:val="003265D1"/>
    <w:rsid w:val="00327C09"/>
    <w:rsid w:val="00327D50"/>
    <w:rsid w:val="003309A3"/>
    <w:rsid w:val="0033118F"/>
    <w:rsid w:val="003315C8"/>
    <w:rsid w:val="003315EF"/>
    <w:rsid w:val="00331FEC"/>
    <w:rsid w:val="003341C0"/>
    <w:rsid w:val="003343B3"/>
    <w:rsid w:val="00334CB9"/>
    <w:rsid w:val="00335E10"/>
    <w:rsid w:val="0033615E"/>
    <w:rsid w:val="00337106"/>
    <w:rsid w:val="00337454"/>
    <w:rsid w:val="00337948"/>
    <w:rsid w:val="00337C3F"/>
    <w:rsid w:val="00340D63"/>
    <w:rsid w:val="00343CB0"/>
    <w:rsid w:val="0034410D"/>
    <w:rsid w:val="003452D2"/>
    <w:rsid w:val="003459AE"/>
    <w:rsid w:val="00345C1D"/>
    <w:rsid w:val="00346A5C"/>
    <w:rsid w:val="00346B60"/>
    <w:rsid w:val="0034790B"/>
    <w:rsid w:val="00347F53"/>
    <w:rsid w:val="00347FC1"/>
    <w:rsid w:val="00350AA0"/>
    <w:rsid w:val="00350E1B"/>
    <w:rsid w:val="00350F39"/>
    <w:rsid w:val="003514D2"/>
    <w:rsid w:val="00351624"/>
    <w:rsid w:val="003516E0"/>
    <w:rsid w:val="00351829"/>
    <w:rsid w:val="00351FD2"/>
    <w:rsid w:val="0035209D"/>
    <w:rsid w:val="0035440D"/>
    <w:rsid w:val="003544F5"/>
    <w:rsid w:val="003549E0"/>
    <w:rsid w:val="00354BBB"/>
    <w:rsid w:val="0035567D"/>
    <w:rsid w:val="00356219"/>
    <w:rsid w:val="003569D4"/>
    <w:rsid w:val="003574BC"/>
    <w:rsid w:val="003574D5"/>
    <w:rsid w:val="00357BFA"/>
    <w:rsid w:val="0036007A"/>
    <w:rsid w:val="003602FB"/>
    <w:rsid w:val="003604F8"/>
    <w:rsid w:val="003610F0"/>
    <w:rsid w:val="00361D79"/>
    <w:rsid w:val="00363072"/>
    <w:rsid w:val="00363322"/>
    <w:rsid w:val="003639C7"/>
    <w:rsid w:val="00363BEA"/>
    <w:rsid w:val="00364486"/>
    <w:rsid w:val="00364B01"/>
    <w:rsid w:val="00365F61"/>
    <w:rsid w:val="0036649D"/>
    <w:rsid w:val="003669A2"/>
    <w:rsid w:val="00366F70"/>
    <w:rsid w:val="00366F7F"/>
    <w:rsid w:val="00367508"/>
    <w:rsid w:val="00367777"/>
    <w:rsid w:val="003678DE"/>
    <w:rsid w:val="00367A0D"/>
    <w:rsid w:val="00367DAC"/>
    <w:rsid w:val="003701C5"/>
    <w:rsid w:val="00370D4F"/>
    <w:rsid w:val="00370E25"/>
    <w:rsid w:val="00371CA9"/>
    <w:rsid w:val="00373DA4"/>
    <w:rsid w:val="00374EEA"/>
    <w:rsid w:val="00374F26"/>
    <w:rsid w:val="00376121"/>
    <w:rsid w:val="003763E5"/>
    <w:rsid w:val="0037758C"/>
    <w:rsid w:val="0037797A"/>
    <w:rsid w:val="00382118"/>
    <w:rsid w:val="00382842"/>
    <w:rsid w:val="00382878"/>
    <w:rsid w:val="0038320D"/>
    <w:rsid w:val="003832BA"/>
    <w:rsid w:val="003833A5"/>
    <w:rsid w:val="0038381F"/>
    <w:rsid w:val="003843B0"/>
    <w:rsid w:val="00384620"/>
    <w:rsid w:val="00384727"/>
    <w:rsid w:val="0038478C"/>
    <w:rsid w:val="00385E81"/>
    <w:rsid w:val="003862E3"/>
    <w:rsid w:val="003864AC"/>
    <w:rsid w:val="00386A05"/>
    <w:rsid w:val="00386FDA"/>
    <w:rsid w:val="00391037"/>
    <w:rsid w:val="00392EB9"/>
    <w:rsid w:val="00393137"/>
    <w:rsid w:val="00393580"/>
    <w:rsid w:val="00393981"/>
    <w:rsid w:val="00393D63"/>
    <w:rsid w:val="00394765"/>
    <w:rsid w:val="00394A88"/>
    <w:rsid w:val="00394EF7"/>
    <w:rsid w:val="00394F52"/>
    <w:rsid w:val="0039527B"/>
    <w:rsid w:val="00395BFE"/>
    <w:rsid w:val="003968E2"/>
    <w:rsid w:val="003969DB"/>
    <w:rsid w:val="00397AD6"/>
    <w:rsid w:val="003A0309"/>
    <w:rsid w:val="003A188E"/>
    <w:rsid w:val="003A1AFC"/>
    <w:rsid w:val="003A2842"/>
    <w:rsid w:val="003A5AD0"/>
    <w:rsid w:val="003A5DDF"/>
    <w:rsid w:val="003A66CC"/>
    <w:rsid w:val="003A6F41"/>
    <w:rsid w:val="003A7803"/>
    <w:rsid w:val="003A7910"/>
    <w:rsid w:val="003A7DEC"/>
    <w:rsid w:val="003B01B6"/>
    <w:rsid w:val="003B0BCB"/>
    <w:rsid w:val="003B1363"/>
    <w:rsid w:val="003B16CD"/>
    <w:rsid w:val="003B2123"/>
    <w:rsid w:val="003B2EC9"/>
    <w:rsid w:val="003B3B11"/>
    <w:rsid w:val="003B3F2F"/>
    <w:rsid w:val="003B5B63"/>
    <w:rsid w:val="003B5CC2"/>
    <w:rsid w:val="003B6563"/>
    <w:rsid w:val="003B6886"/>
    <w:rsid w:val="003B6DAA"/>
    <w:rsid w:val="003B7454"/>
    <w:rsid w:val="003B7DEF"/>
    <w:rsid w:val="003B7EED"/>
    <w:rsid w:val="003C0786"/>
    <w:rsid w:val="003C14E4"/>
    <w:rsid w:val="003C1A21"/>
    <w:rsid w:val="003C21AA"/>
    <w:rsid w:val="003C2D6E"/>
    <w:rsid w:val="003C320F"/>
    <w:rsid w:val="003C356B"/>
    <w:rsid w:val="003C369B"/>
    <w:rsid w:val="003C4512"/>
    <w:rsid w:val="003C4B9D"/>
    <w:rsid w:val="003C4D1A"/>
    <w:rsid w:val="003C59F5"/>
    <w:rsid w:val="003C7A4E"/>
    <w:rsid w:val="003D02F6"/>
    <w:rsid w:val="003D0464"/>
    <w:rsid w:val="003D0648"/>
    <w:rsid w:val="003D1EC4"/>
    <w:rsid w:val="003D2608"/>
    <w:rsid w:val="003D42FE"/>
    <w:rsid w:val="003D4916"/>
    <w:rsid w:val="003D4CB2"/>
    <w:rsid w:val="003D4EF9"/>
    <w:rsid w:val="003D54BD"/>
    <w:rsid w:val="003D5DE1"/>
    <w:rsid w:val="003D5E33"/>
    <w:rsid w:val="003D6B21"/>
    <w:rsid w:val="003D7C2C"/>
    <w:rsid w:val="003E07EA"/>
    <w:rsid w:val="003E0B46"/>
    <w:rsid w:val="003E211E"/>
    <w:rsid w:val="003E2809"/>
    <w:rsid w:val="003E2BD2"/>
    <w:rsid w:val="003E314D"/>
    <w:rsid w:val="003E32AE"/>
    <w:rsid w:val="003E33E1"/>
    <w:rsid w:val="003E3853"/>
    <w:rsid w:val="003E4053"/>
    <w:rsid w:val="003E4BCF"/>
    <w:rsid w:val="003E4F74"/>
    <w:rsid w:val="003E51A8"/>
    <w:rsid w:val="003E7439"/>
    <w:rsid w:val="003F05A2"/>
    <w:rsid w:val="003F0AB2"/>
    <w:rsid w:val="003F0FDA"/>
    <w:rsid w:val="003F18A2"/>
    <w:rsid w:val="003F1C70"/>
    <w:rsid w:val="003F1E21"/>
    <w:rsid w:val="003F201E"/>
    <w:rsid w:val="003F2533"/>
    <w:rsid w:val="003F272A"/>
    <w:rsid w:val="003F2E5B"/>
    <w:rsid w:val="003F3512"/>
    <w:rsid w:val="003F35F9"/>
    <w:rsid w:val="003F3AE7"/>
    <w:rsid w:val="003F4139"/>
    <w:rsid w:val="003F48D9"/>
    <w:rsid w:val="003F4F0A"/>
    <w:rsid w:val="003F5B4F"/>
    <w:rsid w:val="003F6E05"/>
    <w:rsid w:val="003F71BC"/>
    <w:rsid w:val="003F79DE"/>
    <w:rsid w:val="0040006B"/>
    <w:rsid w:val="0040127E"/>
    <w:rsid w:val="00402B0E"/>
    <w:rsid w:val="00403AB4"/>
    <w:rsid w:val="004042F8"/>
    <w:rsid w:val="00404CD3"/>
    <w:rsid w:val="00404DF6"/>
    <w:rsid w:val="00406246"/>
    <w:rsid w:val="0041013C"/>
    <w:rsid w:val="00411905"/>
    <w:rsid w:val="00411C73"/>
    <w:rsid w:val="00411FCD"/>
    <w:rsid w:val="004127B2"/>
    <w:rsid w:val="00412B4C"/>
    <w:rsid w:val="00412D7F"/>
    <w:rsid w:val="00412E92"/>
    <w:rsid w:val="00413441"/>
    <w:rsid w:val="00413A2A"/>
    <w:rsid w:val="00413D75"/>
    <w:rsid w:val="0041403F"/>
    <w:rsid w:val="004141A2"/>
    <w:rsid w:val="00414C24"/>
    <w:rsid w:val="004152CA"/>
    <w:rsid w:val="00415DB0"/>
    <w:rsid w:val="00416250"/>
    <w:rsid w:val="00416A46"/>
    <w:rsid w:val="0041736D"/>
    <w:rsid w:val="004175CC"/>
    <w:rsid w:val="004207DF"/>
    <w:rsid w:val="004215FD"/>
    <w:rsid w:val="00421A7D"/>
    <w:rsid w:val="00421C76"/>
    <w:rsid w:val="00423258"/>
    <w:rsid w:val="00425621"/>
    <w:rsid w:val="00425B0E"/>
    <w:rsid w:val="004261BA"/>
    <w:rsid w:val="004262DA"/>
    <w:rsid w:val="00431851"/>
    <w:rsid w:val="00431EF5"/>
    <w:rsid w:val="004320D3"/>
    <w:rsid w:val="004320E6"/>
    <w:rsid w:val="0043377A"/>
    <w:rsid w:val="00433B0D"/>
    <w:rsid w:val="004353AF"/>
    <w:rsid w:val="00435D56"/>
    <w:rsid w:val="0043615C"/>
    <w:rsid w:val="00436407"/>
    <w:rsid w:val="0043684E"/>
    <w:rsid w:val="00436EDC"/>
    <w:rsid w:val="004407A0"/>
    <w:rsid w:val="0044153F"/>
    <w:rsid w:val="004418D1"/>
    <w:rsid w:val="00441A96"/>
    <w:rsid w:val="00441C71"/>
    <w:rsid w:val="00441F76"/>
    <w:rsid w:val="00442B2B"/>
    <w:rsid w:val="0044348C"/>
    <w:rsid w:val="00443C5A"/>
    <w:rsid w:val="0044411B"/>
    <w:rsid w:val="004449B4"/>
    <w:rsid w:val="00444B4C"/>
    <w:rsid w:val="00444FC2"/>
    <w:rsid w:val="004451F7"/>
    <w:rsid w:val="004459C7"/>
    <w:rsid w:val="00445A7E"/>
    <w:rsid w:val="00445CD3"/>
    <w:rsid w:val="00446091"/>
    <w:rsid w:val="0044635B"/>
    <w:rsid w:val="00446FD6"/>
    <w:rsid w:val="00447040"/>
    <w:rsid w:val="00447376"/>
    <w:rsid w:val="00447845"/>
    <w:rsid w:val="004505D5"/>
    <w:rsid w:val="004506B0"/>
    <w:rsid w:val="00450B86"/>
    <w:rsid w:val="00450E42"/>
    <w:rsid w:val="00451898"/>
    <w:rsid w:val="00451D19"/>
    <w:rsid w:val="00452BC0"/>
    <w:rsid w:val="00453749"/>
    <w:rsid w:val="00454B57"/>
    <w:rsid w:val="00454CE5"/>
    <w:rsid w:val="00455306"/>
    <w:rsid w:val="00455401"/>
    <w:rsid w:val="00457109"/>
    <w:rsid w:val="00457B28"/>
    <w:rsid w:val="00457EC9"/>
    <w:rsid w:val="00460AD3"/>
    <w:rsid w:val="00460E00"/>
    <w:rsid w:val="00461C98"/>
    <w:rsid w:val="00462EB6"/>
    <w:rsid w:val="00462F62"/>
    <w:rsid w:val="00462F7A"/>
    <w:rsid w:val="004636E9"/>
    <w:rsid w:val="00464BFF"/>
    <w:rsid w:val="004655A1"/>
    <w:rsid w:val="00465A86"/>
    <w:rsid w:val="004703B3"/>
    <w:rsid w:val="00471823"/>
    <w:rsid w:val="00471DEF"/>
    <w:rsid w:val="00472907"/>
    <w:rsid w:val="00472E1C"/>
    <w:rsid w:val="00473A29"/>
    <w:rsid w:val="0047422E"/>
    <w:rsid w:val="0047424F"/>
    <w:rsid w:val="00474986"/>
    <w:rsid w:val="0047641A"/>
    <w:rsid w:val="00476842"/>
    <w:rsid w:val="00480152"/>
    <w:rsid w:val="00480BC2"/>
    <w:rsid w:val="00480E3A"/>
    <w:rsid w:val="0048162F"/>
    <w:rsid w:val="004819DB"/>
    <w:rsid w:val="0048245D"/>
    <w:rsid w:val="004837E0"/>
    <w:rsid w:val="0048381E"/>
    <w:rsid w:val="00483FCA"/>
    <w:rsid w:val="0048467F"/>
    <w:rsid w:val="00484B65"/>
    <w:rsid w:val="004852FC"/>
    <w:rsid w:val="004862CE"/>
    <w:rsid w:val="00486617"/>
    <w:rsid w:val="0048714B"/>
    <w:rsid w:val="00487FE1"/>
    <w:rsid w:val="004901A5"/>
    <w:rsid w:val="0049171D"/>
    <w:rsid w:val="00492BB9"/>
    <w:rsid w:val="00492F23"/>
    <w:rsid w:val="00492F84"/>
    <w:rsid w:val="004930A7"/>
    <w:rsid w:val="00496593"/>
    <w:rsid w:val="00496EBD"/>
    <w:rsid w:val="004A0560"/>
    <w:rsid w:val="004A0C44"/>
    <w:rsid w:val="004A160E"/>
    <w:rsid w:val="004A1AFC"/>
    <w:rsid w:val="004A24CE"/>
    <w:rsid w:val="004A297B"/>
    <w:rsid w:val="004A3085"/>
    <w:rsid w:val="004A383D"/>
    <w:rsid w:val="004A3B73"/>
    <w:rsid w:val="004A4E5B"/>
    <w:rsid w:val="004A4FFB"/>
    <w:rsid w:val="004A525B"/>
    <w:rsid w:val="004A604B"/>
    <w:rsid w:val="004A745F"/>
    <w:rsid w:val="004A74D4"/>
    <w:rsid w:val="004A7572"/>
    <w:rsid w:val="004A7D57"/>
    <w:rsid w:val="004B0905"/>
    <w:rsid w:val="004B094A"/>
    <w:rsid w:val="004B16A1"/>
    <w:rsid w:val="004B1C59"/>
    <w:rsid w:val="004B3123"/>
    <w:rsid w:val="004B3871"/>
    <w:rsid w:val="004B3A37"/>
    <w:rsid w:val="004B3F78"/>
    <w:rsid w:val="004B45F1"/>
    <w:rsid w:val="004B507C"/>
    <w:rsid w:val="004B576B"/>
    <w:rsid w:val="004B601C"/>
    <w:rsid w:val="004B65A8"/>
    <w:rsid w:val="004B65EB"/>
    <w:rsid w:val="004B7C78"/>
    <w:rsid w:val="004B7E95"/>
    <w:rsid w:val="004C13E0"/>
    <w:rsid w:val="004C160A"/>
    <w:rsid w:val="004C19A8"/>
    <w:rsid w:val="004C1BAD"/>
    <w:rsid w:val="004C1DB7"/>
    <w:rsid w:val="004C1F45"/>
    <w:rsid w:val="004C2334"/>
    <w:rsid w:val="004C247A"/>
    <w:rsid w:val="004C2510"/>
    <w:rsid w:val="004C2C62"/>
    <w:rsid w:val="004C3B03"/>
    <w:rsid w:val="004C3EF2"/>
    <w:rsid w:val="004C3FF5"/>
    <w:rsid w:val="004C4070"/>
    <w:rsid w:val="004C4ED9"/>
    <w:rsid w:val="004C544E"/>
    <w:rsid w:val="004C5EA5"/>
    <w:rsid w:val="004C63CB"/>
    <w:rsid w:val="004C6406"/>
    <w:rsid w:val="004C665A"/>
    <w:rsid w:val="004C66C9"/>
    <w:rsid w:val="004C66E5"/>
    <w:rsid w:val="004C6C8F"/>
    <w:rsid w:val="004C6DD5"/>
    <w:rsid w:val="004C7217"/>
    <w:rsid w:val="004C788C"/>
    <w:rsid w:val="004D0B08"/>
    <w:rsid w:val="004D0B61"/>
    <w:rsid w:val="004D1421"/>
    <w:rsid w:val="004D1623"/>
    <w:rsid w:val="004D2BF1"/>
    <w:rsid w:val="004D30DE"/>
    <w:rsid w:val="004D31AC"/>
    <w:rsid w:val="004D3698"/>
    <w:rsid w:val="004D3C78"/>
    <w:rsid w:val="004D404D"/>
    <w:rsid w:val="004D4348"/>
    <w:rsid w:val="004D516E"/>
    <w:rsid w:val="004D68CD"/>
    <w:rsid w:val="004D6FFF"/>
    <w:rsid w:val="004E12F4"/>
    <w:rsid w:val="004E195D"/>
    <w:rsid w:val="004E1CE0"/>
    <w:rsid w:val="004E1EA9"/>
    <w:rsid w:val="004E282E"/>
    <w:rsid w:val="004E2F18"/>
    <w:rsid w:val="004E34E3"/>
    <w:rsid w:val="004E3B50"/>
    <w:rsid w:val="004E5D4D"/>
    <w:rsid w:val="004E6636"/>
    <w:rsid w:val="004E673A"/>
    <w:rsid w:val="004E6D8A"/>
    <w:rsid w:val="004E7571"/>
    <w:rsid w:val="004F03F7"/>
    <w:rsid w:val="004F35D0"/>
    <w:rsid w:val="004F376A"/>
    <w:rsid w:val="004F458E"/>
    <w:rsid w:val="004F4BCF"/>
    <w:rsid w:val="004F592D"/>
    <w:rsid w:val="004F623B"/>
    <w:rsid w:val="004F687E"/>
    <w:rsid w:val="00500021"/>
    <w:rsid w:val="005008D7"/>
    <w:rsid w:val="00500BA8"/>
    <w:rsid w:val="00500E52"/>
    <w:rsid w:val="005012FB"/>
    <w:rsid w:val="00501B12"/>
    <w:rsid w:val="005021EC"/>
    <w:rsid w:val="00502964"/>
    <w:rsid w:val="00502B9E"/>
    <w:rsid w:val="00503493"/>
    <w:rsid w:val="00503E70"/>
    <w:rsid w:val="0050464C"/>
    <w:rsid w:val="00504795"/>
    <w:rsid w:val="00504E21"/>
    <w:rsid w:val="0050543D"/>
    <w:rsid w:val="005059D9"/>
    <w:rsid w:val="005061F8"/>
    <w:rsid w:val="00506AFE"/>
    <w:rsid w:val="0050755E"/>
    <w:rsid w:val="005075AE"/>
    <w:rsid w:val="005101AE"/>
    <w:rsid w:val="00510B63"/>
    <w:rsid w:val="00510D41"/>
    <w:rsid w:val="0051110E"/>
    <w:rsid w:val="005115B5"/>
    <w:rsid w:val="00511C37"/>
    <w:rsid w:val="00511F20"/>
    <w:rsid w:val="00512BFB"/>
    <w:rsid w:val="00512F14"/>
    <w:rsid w:val="00513096"/>
    <w:rsid w:val="005135F8"/>
    <w:rsid w:val="00513DD6"/>
    <w:rsid w:val="005149CC"/>
    <w:rsid w:val="00514C6E"/>
    <w:rsid w:val="00514CB7"/>
    <w:rsid w:val="00514CC8"/>
    <w:rsid w:val="00514E7E"/>
    <w:rsid w:val="00515039"/>
    <w:rsid w:val="0051516B"/>
    <w:rsid w:val="005151CF"/>
    <w:rsid w:val="00516CE3"/>
    <w:rsid w:val="00517954"/>
    <w:rsid w:val="00517ECC"/>
    <w:rsid w:val="00522A88"/>
    <w:rsid w:val="0052322B"/>
    <w:rsid w:val="005232AD"/>
    <w:rsid w:val="005232B8"/>
    <w:rsid w:val="00523387"/>
    <w:rsid w:val="00523AC9"/>
    <w:rsid w:val="00523E7D"/>
    <w:rsid w:val="005240A3"/>
    <w:rsid w:val="00524620"/>
    <w:rsid w:val="005253A6"/>
    <w:rsid w:val="00525A01"/>
    <w:rsid w:val="00527707"/>
    <w:rsid w:val="0052790C"/>
    <w:rsid w:val="00527DBD"/>
    <w:rsid w:val="00530582"/>
    <w:rsid w:val="00530993"/>
    <w:rsid w:val="00531E1C"/>
    <w:rsid w:val="00532072"/>
    <w:rsid w:val="005322A6"/>
    <w:rsid w:val="00533488"/>
    <w:rsid w:val="005339BF"/>
    <w:rsid w:val="00534393"/>
    <w:rsid w:val="00534618"/>
    <w:rsid w:val="0053469B"/>
    <w:rsid w:val="00534A7C"/>
    <w:rsid w:val="00535024"/>
    <w:rsid w:val="0053561D"/>
    <w:rsid w:val="00535A28"/>
    <w:rsid w:val="00535EFF"/>
    <w:rsid w:val="0053649D"/>
    <w:rsid w:val="00536798"/>
    <w:rsid w:val="00537423"/>
    <w:rsid w:val="0054010F"/>
    <w:rsid w:val="0054034D"/>
    <w:rsid w:val="00540742"/>
    <w:rsid w:val="00540D63"/>
    <w:rsid w:val="005412AE"/>
    <w:rsid w:val="00541693"/>
    <w:rsid w:val="00541AD2"/>
    <w:rsid w:val="0054283B"/>
    <w:rsid w:val="005439B9"/>
    <w:rsid w:val="00543A3A"/>
    <w:rsid w:val="00544256"/>
    <w:rsid w:val="00544A0A"/>
    <w:rsid w:val="005452E8"/>
    <w:rsid w:val="0054542F"/>
    <w:rsid w:val="005454E7"/>
    <w:rsid w:val="005457F2"/>
    <w:rsid w:val="00545CEB"/>
    <w:rsid w:val="00546456"/>
    <w:rsid w:val="0054791F"/>
    <w:rsid w:val="005502DB"/>
    <w:rsid w:val="005507FD"/>
    <w:rsid w:val="005508E4"/>
    <w:rsid w:val="00550BC1"/>
    <w:rsid w:val="005537AD"/>
    <w:rsid w:val="00554499"/>
    <w:rsid w:val="00554A48"/>
    <w:rsid w:val="00555633"/>
    <w:rsid w:val="00555A00"/>
    <w:rsid w:val="005565B8"/>
    <w:rsid w:val="00560643"/>
    <w:rsid w:val="005625E8"/>
    <w:rsid w:val="0056271C"/>
    <w:rsid w:val="0056286E"/>
    <w:rsid w:val="00563C7C"/>
    <w:rsid w:val="00563CE3"/>
    <w:rsid w:val="005645C7"/>
    <w:rsid w:val="00564788"/>
    <w:rsid w:val="00564C26"/>
    <w:rsid w:val="00567113"/>
    <w:rsid w:val="00567205"/>
    <w:rsid w:val="0056723C"/>
    <w:rsid w:val="00567B41"/>
    <w:rsid w:val="00572071"/>
    <w:rsid w:val="0057306C"/>
    <w:rsid w:val="005736B5"/>
    <w:rsid w:val="0057423D"/>
    <w:rsid w:val="00574509"/>
    <w:rsid w:val="00574C4A"/>
    <w:rsid w:val="00574E3B"/>
    <w:rsid w:val="00575938"/>
    <w:rsid w:val="005764A0"/>
    <w:rsid w:val="005769E4"/>
    <w:rsid w:val="00576FFD"/>
    <w:rsid w:val="00577C38"/>
    <w:rsid w:val="00580881"/>
    <w:rsid w:val="00580A0C"/>
    <w:rsid w:val="005816D5"/>
    <w:rsid w:val="00581AC0"/>
    <w:rsid w:val="00581AF2"/>
    <w:rsid w:val="00581FAD"/>
    <w:rsid w:val="00582D0F"/>
    <w:rsid w:val="00584B15"/>
    <w:rsid w:val="005856C2"/>
    <w:rsid w:val="005856FF"/>
    <w:rsid w:val="005858B3"/>
    <w:rsid w:val="00585A83"/>
    <w:rsid w:val="005907B2"/>
    <w:rsid w:val="00590832"/>
    <w:rsid w:val="00591FB0"/>
    <w:rsid w:val="00592104"/>
    <w:rsid w:val="00593B2A"/>
    <w:rsid w:val="00594A83"/>
    <w:rsid w:val="005955AC"/>
    <w:rsid w:val="005955F3"/>
    <w:rsid w:val="0059614C"/>
    <w:rsid w:val="005961AC"/>
    <w:rsid w:val="0059647A"/>
    <w:rsid w:val="005967CE"/>
    <w:rsid w:val="00597289"/>
    <w:rsid w:val="005977ED"/>
    <w:rsid w:val="00597BC1"/>
    <w:rsid w:val="005A0F46"/>
    <w:rsid w:val="005A1873"/>
    <w:rsid w:val="005A1C71"/>
    <w:rsid w:val="005A1EE1"/>
    <w:rsid w:val="005A33EC"/>
    <w:rsid w:val="005A3850"/>
    <w:rsid w:val="005A5492"/>
    <w:rsid w:val="005A593F"/>
    <w:rsid w:val="005A6D6B"/>
    <w:rsid w:val="005A73E2"/>
    <w:rsid w:val="005B1EA5"/>
    <w:rsid w:val="005B2412"/>
    <w:rsid w:val="005B241A"/>
    <w:rsid w:val="005B3068"/>
    <w:rsid w:val="005B3CA5"/>
    <w:rsid w:val="005B3D71"/>
    <w:rsid w:val="005B3EE8"/>
    <w:rsid w:val="005B41A1"/>
    <w:rsid w:val="005B4B11"/>
    <w:rsid w:val="005B5991"/>
    <w:rsid w:val="005B7A3A"/>
    <w:rsid w:val="005B7BBF"/>
    <w:rsid w:val="005B7C59"/>
    <w:rsid w:val="005B7E7F"/>
    <w:rsid w:val="005C0A01"/>
    <w:rsid w:val="005C0B48"/>
    <w:rsid w:val="005C195E"/>
    <w:rsid w:val="005C2349"/>
    <w:rsid w:val="005C23B8"/>
    <w:rsid w:val="005C2617"/>
    <w:rsid w:val="005C31F2"/>
    <w:rsid w:val="005C355B"/>
    <w:rsid w:val="005C3644"/>
    <w:rsid w:val="005C42C1"/>
    <w:rsid w:val="005C56BF"/>
    <w:rsid w:val="005C6792"/>
    <w:rsid w:val="005C7850"/>
    <w:rsid w:val="005C793F"/>
    <w:rsid w:val="005C7D9E"/>
    <w:rsid w:val="005C7F9F"/>
    <w:rsid w:val="005D2813"/>
    <w:rsid w:val="005D2F7A"/>
    <w:rsid w:val="005D3AD9"/>
    <w:rsid w:val="005D5376"/>
    <w:rsid w:val="005D5925"/>
    <w:rsid w:val="005D7EC0"/>
    <w:rsid w:val="005E032C"/>
    <w:rsid w:val="005E1C91"/>
    <w:rsid w:val="005E1F1A"/>
    <w:rsid w:val="005E2E7C"/>
    <w:rsid w:val="005E3338"/>
    <w:rsid w:val="005E35BD"/>
    <w:rsid w:val="005E3E7C"/>
    <w:rsid w:val="005E41D5"/>
    <w:rsid w:val="005E4298"/>
    <w:rsid w:val="005E431E"/>
    <w:rsid w:val="005E4708"/>
    <w:rsid w:val="005E4CC3"/>
    <w:rsid w:val="005E4CF6"/>
    <w:rsid w:val="005E5398"/>
    <w:rsid w:val="005E5655"/>
    <w:rsid w:val="005E6A67"/>
    <w:rsid w:val="005E7734"/>
    <w:rsid w:val="005E77C0"/>
    <w:rsid w:val="005F0455"/>
    <w:rsid w:val="005F079B"/>
    <w:rsid w:val="005F07B2"/>
    <w:rsid w:val="005F0FCE"/>
    <w:rsid w:val="005F1A4E"/>
    <w:rsid w:val="005F1BF7"/>
    <w:rsid w:val="005F20E1"/>
    <w:rsid w:val="005F2907"/>
    <w:rsid w:val="005F3609"/>
    <w:rsid w:val="005F4B0D"/>
    <w:rsid w:val="005F4C16"/>
    <w:rsid w:val="005F5458"/>
    <w:rsid w:val="005F5826"/>
    <w:rsid w:val="005F5988"/>
    <w:rsid w:val="005F5C96"/>
    <w:rsid w:val="005F6632"/>
    <w:rsid w:val="005F7B02"/>
    <w:rsid w:val="0060059E"/>
    <w:rsid w:val="0060124D"/>
    <w:rsid w:val="00601B71"/>
    <w:rsid w:val="00604014"/>
    <w:rsid w:val="00604168"/>
    <w:rsid w:val="00605901"/>
    <w:rsid w:val="006071E7"/>
    <w:rsid w:val="00607EC1"/>
    <w:rsid w:val="00610EFF"/>
    <w:rsid w:val="00614914"/>
    <w:rsid w:val="00614B3F"/>
    <w:rsid w:val="00616927"/>
    <w:rsid w:val="0062008E"/>
    <w:rsid w:val="0062041D"/>
    <w:rsid w:val="00621FC7"/>
    <w:rsid w:val="00622257"/>
    <w:rsid w:val="0062295A"/>
    <w:rsid w:val="00622BB6"/>
    <w:rsid w:val="00622CFC"/>
    <w:rsid w:val="0062313B"/>
    <w:rsid w:val="00623B63"/>
    <w:rsid w:val="00623DE4"/>
    <w:rsid w:val="006248DA"/>
    <w:rsid w:val="00624AB2"/>
    <w:rsid w:val="00625266"/>
    <w:rsid w:val="0062529D"/>
    <w:rsid w:val="00625804"/>
    <w:rsid w:val="00626428"/>
    <w:rsid w:val="0062653B"/>
    <w:rsid w:val="00626F39"/>
    <w:rsid w:val="006274A6"/>
    <w:rsid w:val="006274CE"/>
    <w:rsid w:val="00627CC3"/>
    <w:rsid w:val="0063012C"/>
    <w:rsid w:val="00630D8E"/>
    <w:rsid w:val="00630E2D"/>
    <w:rsid w:val="006322F6"/>
    <w:rsid w:val="0063254D"/>
    <w:rsid w:val="00632D17"/>
    <w:rsid w:val="0063307E"/>
    <w:rsid w:val="00633158"/>
    <w:rsid w:val="006352AD"/>
    <w:rsid w:val="006361D5"/>
    <w:rsid w:val="00636959"/>
    <w:rsid w:val="00636DF2"/>
    <w:rsid w:val="0063730C"/>
    <w:rsid w:val="0063733D"/>
    <w:rsid w:val="00637542"/>
    <w:rsid w:val="006378F7"/>
    <w:rsid w:val="00637BAB"/>
    <w:rsid w:val="00640473"/>
    <w:rsid w:val="006407BB"/>
    <w:rsid w:val="00640A34"/>
    <w:rsid w:val="00641292"/>
    <w:rsid w:val="0064149A"/>
    <w:rsid w:val="006415E6"/>
    <w:rsid w:val="00643286"/>
    <w:rsid w:val="006433BC"/>
    <w:rsid w:val="00643A0C"/>
    <w:rsid w:val="00643EDF"/>
    <w:rsid w:val="00644139"/>
    <w:rsid w:val="00644B71"/>
    <w:rsid w:val="006459BA"/>
    <w:rsid w:val="0064681B"/>
    <w:rsid w:val="00647D05"/>
    <w:rsid w:val="00650E25"/>
    <w:rsid w:val="0065138F"/>
    <w:rsid w:val="006530D9"/>
    <w:rsid w:val="0065318A"/>
    <w:rsid w:val="00654596"/>
    <w:rsid w:val="00654EE6"/>
    <w:rsid w:val="00655ACA"/>
    <w:rsid w:val="00656CC0"/>
    <w:rsid w:val="00657160"/>
    <w:rsid w:val="00657B7B"/>
    <w:rsid w:val="00657D71"/>
    <w:rsid w:val="00660802"/>
    <w:rsid w:val="006608C1"/>
    <w:rsid w:val="00660AB5"/>
    <w:rsid w:val="00660BAA"/>
    <w:rsid w:val="00661F09"/>
    <w:rsid w:val="00662B04"/>
    <w:rsid w:val="0066353E"/>
    <w:rsid w:val="0066432C"/>
    <w:rsid w:val="00664540"/>
    <w:rsid w:val="006653C5"/>
    <w:rsid w:val="0066553A"/>
    <w:rsid w:val="00665B02"/>
    <w:rsid w:val="00665E0A"/>
    <w:rsid w:val="006665F0"/>
    <w:rsid w:val="0066666B"/>
    <w:rsid w:val="006677A3"/>
    <w:rsid w:val="006677BB"/>
    <w:rsid w:val="00667C57"/>
    <w:rsid w:val="006705C6"/>
    <w:rsid w:val="00670871"/>
    <w:rsid w:val="00670C94"/>
    <w:rsid w:val="00670D2D"/>
    <w:rsid w:val="00670EF7"/>
    <w:rsid w:val="00671842"/>
    <w:rsid w:val="00671A86"/>
    <w:rsid w:val="00671D76"/>
    <w:rsid w:val="00672BE8"/>
    <w:rsid w:val="00672F20"/>
    <w:rsid w:val="00672FBF"/>
    <w:rsid w:val="006735A2"/>
    <w:rsid w:val="006736B6"/>
    <w:rsid w:val="00673E13"/>
    <w:rsid w:val="00674865"/>
    <w:rsid w:val="0067532D"/>
    <w:rsid w:val="0067558B"/>
    <w:rsid w:val="00675777"/>
    <w:rsid w:val="00677105"/>
    <w:rsid w:val="00677CFE"/>
    <w:rsid w:val="006802FB"/>
    <w:rsid w:val="00680B2C"/>
    <w:rsid w:val="00681E9E"/>
    <w:rsid w:val="006825D4"/>
    <w:rsid w:val="006832AB"/>
    <w:rsid w:val="006845BF"/>
    <w:rsid w:val="00684EE8"/>
    <w:rsid w:val="0068534A"/>
    <w:rsid w:val="00685357"/>
    <w:rsid w:val="00685C12"/>
    <w:rsid w:val="00685C2A"/>
    <w:rsid w:val="00686896"/>
    <w:rsid w:val="006900D5"/>
    <w:rsid w:val="00690355"/>
    <w:rsid w:val="00691AD7"/>
    <w:rsid w:val="00691F20"/>
    <w:rsid w:val="00693925"/>
    <w:rsid w:val="00694269"/>
    <w:rsid w:val="00695701"/>
    <w:rsid w:val="006959CA"/>
    <w:rsid w:val="00695D56"/>
    <w:rsid w:val="0069686D"/>
    <w:rsid w:val="00696A06"/>
    <w:rsid w:val="00696DCE"/>
    <w:rsid w:val="006A120F"/>
    <w:rsid w:val="006A1362"/>
    <w:rsid w:val="006A16F9"/>
    <w:rsid w:val="006A3551"/>
    <w:rsid w:val="006A3E1B"/>
    <w:rsid w:val="006A41AF"/>
    <w:rsid w:val="006A4659"/>
    <w:rsid w:val="006A5147"/>
    <w:rsid w:val="006A5DA0"/>
    <w:rsid w:val="006A6453"/>
    <w:rsid w:val="006A7499"/>
    <w:rsid w:val="006A7DB3"/>
    <w:rsid w:val="006A7E7A"/>
    <w:rsid w:val="006B015A"/>
    <w:rsid w:val="006B0642"/>
    <w:rsid w:val="006B0FE0"/>
    <w:rsid w:val="006B2032"/>
    <w:rsid w:val="006B26F3"/>
    <w:rsid w:val="006B2B9E"/>
    <w:rsid w:val="006B2F5A"/>
    <w:rsid w:val="006B38EC"/>
    <w:rsid w:val="006B4102"/>
    <w:rsid w:val="006B47D5"/>
    <w:rsid w:val="006B50DB"/>
    <w:rsid w:val="006B611D"/>
    <w:rsid w:val="006B646E"/>
    <w:rsid w:val="006B685E"/>
    <w:rsid w:val="006C1144"/>
    <w:rsid w:val="006C1969"/>
    <w:rsid w:val="006C1CA2"/>
    <w:rsid w:val="006C21BD"/>
    <w:rsid w:val="006C2592"/>
    <w:rsid w:val="006C2BC8"/>
    <w:rsid w:val="006C355F"/>
    <w:rsid w:val="006C42E8"/>
    <w:rsid w:val="006C4A2D"/>
    <w:rsid w:val="006C5217"/>
    <w:rsid w:val="006C537F"/>
    <w:rsid w:val="006C6D31"/>
    <w:rsid w:val="006D0905"/>
    <w:rsid w:val="006D1B35"/>
    <w:rsid w:val="006D1F21"/>
    <w:rsid w:val="006D231E"/>
    <w:rsid w:val="006D2BBD"/>
    <w:rsid w:val="006D3096"/>
    <w:rsid w:val="006D326C"/>
    <w:rsid w:val="006D33B7"/>
    <w:rsid w:val="006D3E1D"/>
    <w:rsid w:val="006D44FF"/>
    <w:rsid w:val="006D455E"/>
    <w:rsid w:val="006D45F8"/>
    <w:rsid w:val="006D50A9"/>
    <w:rsid w:val="006D5F39"/>
    <w:rsid w:val="006D6983"/>
    <w:rsid w:val="006D6A05"/>
    <w:rsid w:val="006E1810"/>
    <w:rsid w:val="006E2787"/>
    <w:rsid w:val="006E2936"/>
    <w:rsid w:val="006E2B15"/>
    <w:rsid w:val="006E2E03"/>
    <w:rsid w:val="006E5176"/>
    <w:rsid w:val="006E5AC6"/>
    <w:rsid w:val="006E69BF"/>
    <w:rsid w:val="006E6B74"/>
    <w:rsid w:val="006E6BA9"/>
    <w:rsid w:val="006F0517"/>
    <w:rsid w:val="006F15BE"/>
    <w:rsid w:val="006F20F9"/>
    <w:rsid w:val="006F3547"/>
    <w:rsid w:val="006F39C3"/>
    <w:rsid w:val="006F3DBD"/>
    <w:rsid w:val="006F435F"/>
    <w:rsid w:val="006F4432"/>
    <w:rsid w:val="006F46DE"/>
    <w:rsid w:val="006F4E85"/>
    <w:rsid w:val="006F51B6"/>
    <w:rsid w:val="006F53C2"/>
    <w:rsid w:val="006F5866"/>
    <w:rsid w:val="006F6099"/>
    <w:rsid w:val="006F62B4"/>
    <w:rsid w:val="006F67DC"/>
    <w:rsid w:val="006F6A57"/>
    <w:rsid w:val="006F6ABB"/>
    <w:rsid w:val="006F6F23"/>
    <w:rsid w:val="006F7643"/>
    <w:rsid w:val="006F7B0F"/>
    <w:rsid w:val="007000F0"/>
    <w:rsid w:val="00700485"/>
    <w:rsid w:val="0070233C"/>
    <w:rsid w:val="007034EE"/>
    <w:rsid w:val="0070433B"/>
    <w:rsid w:val="00704E30"/>
    <w:rsid w:val="00704E5F"/>
    <w:rsid w:val="00705144"/>
    <w:rsid w:val="00706288"/>
    <w:rsid w:val="0071161D"/>
    <w:rsid w:val="00712756"/>
    <w:rsid w:val="00712EB9"/>
    <w:rsid w:val="00713CA4"/>
    <w:rsid w:val="00715C70"/>
    <w:rsid w:val="00716252"/>
    <w:rsid w:val="007172B1"/>
    <w:rsid w:val="00720B47"/>
    <w:rsid w:val="007210E1"/>
    <w:rsid w:val="00722551"/>
    <w:rsid w:val="00722A95"/>
    <w:rsid w:val="00722C62"/>
    <w:rsid w:val="0072318A"/>
    <w:rsid w:val="007233CA"/>
    <w:rsid w:val="007241E2"/>
    <w:rsid w:val="00724FE7"/>
    <w:rsid w:val="00727424"/>
    <w:rsid w:val="00727901"/>
    <w:rsid w:val="00727D4E"/>
    <w:rsid w:val="00730881"/>
    <w:rsid w:val="007320A0"/>
    <w:rsid w:val="0073225A"/>
    <w:rsid w:val="00732FE0"/>
    <w:rsid w:val="00732FE5"/>
    <w:rsid w:val="00733512"/>
    <w:rsid w:val="00733A52"/>
    <w:rsid w:val="00734B07"/>
    <w:rsid w:val="007361AD"/>
    <w:rsid w:val="007363BA"/>
    <w:rsid w:val="007376A3"/>
    <w:rsid w:val="00740C36"/>
    <w:rsid w:val="00743268"/>
    <w:rsid w:val="00743533"/>
    <w:rsid w:val="00743D86"/>
    <w:rsid w:val="007442CE"/>
    <w:rsid w:val="007445E4"/>
    <w:rsid w:val="00745035"/>
    <w:rsid w:val="007464CF"/>
    <w:rsid w:val="00746ABD"/>
    <w:rsid w:val="00747068"/>
    <w:rsid w:val="00747E4A"/>
    <w:rsid w:val="007519FA"/>
    <w:rsid w:val="00751C8F"/>
    <w:rsid w:val="00751F61"/>
    <w:rsid w:val="007525C2"/>
    <w:rsid w:val="00752BEB"/>
    <w:rsid w:val="00752DB9"/>
    <w:rsid w:val="007530EE"/>
    <w:rsid w:val="0075410A"/>
    <w:rsid w:val="00754C07"/>
    <w:rsid w:val="00754CD8"/>
    <w:rsid w:val="00755144"/>
    <w:rsid w:val="00755398"/>
    <w:rsid w:val="00755567"/>
    <w:rsid w:val="0075614F"/>
    <w:rsid w:val="00756AE4"/>
    <w:rsid w:val="00756B19"/>
    <w:rsid w:val="00757170"/>
    <w:rsid w:val="0075762E"/>
    <w:rsid w:val="007577A5"/>
    <w:rsid w:val="0076054A"/>
    <w:rsid w:val="0076168D"/>
    <w:rsid w:val="00761EB0"/>
    <w:rsid w:val="0076202D"/>
    <w:rsid w:val="007620B5"/>
    <w:rsid w:val="00762915"/>
    <w:rsid w:val="0076311F"/>
    <w:rsid w:val="0076446F"/>
    <w:rsid w:val="00764DCD"/>
    <w:rsid w:val="00764F3E"/>
    <w:rsid w:val="00766180"/>
    <w:rsid w:val="007666EA"/>
    <w:rsid w:val="007668F8"/>
    <w:rsid w:val="00766A0B"/>
    <w:rsid w:val="00767952"/>
    <w:rsid w:val="00767C55"/>
    <w:rsid w:val="00767C75"/>
    <w:rsid w:val="007701C7"/>
    <w:rsid w:val="00770917"/>
    <w:rsid w:val="00771492"/>
    <w:rsid w:val="007714D4"/>
    <w:rsid w:val="0077218A"/>
    <w:rsid w:val="007726A1"/>
    <w:rsid w:val="007750A1"/>
    <w:rsid w:val="00776178"/>
    <w:rsid w:val="00776631"/>
    <w:rsid w:val="0077673F"/>
    <w:rsid w:val="00780730"/>
    <w:rsid w:val="00780CD4"/>
    <w:rsid w:val="00780FFB"/>
    <w:rsid w:val="00782825"/>
    <w:rsid w:val="00783950"/>
    <w:rsid w:val="00784520"/>
    <w:rsid w:val="00784A2E"/>
    <w:rsid w:val="00785691"/>
    <w:rsid w:val="00785C7A"/>
    <w:rsid w:val="007867A4"/>
    <w:rsid w:val="007873BB"/>
    <w:rsid w:val="0078770F"/>
    <w:rsid w:val="00790BF9"/>
    <w:rsid w:val="00792138"/>
    <w:rsid w:val="007922AA"/>
    <w:rsid w:val="00793757"/>
    <w:rsid w:val="00793AD4"/>
    <w:rsid w:val="00796520"/>
    <w:rsid w:val="00796CAD"/>
    <w:rsid w:val="0079741A"/>
    <w:rsid w:val="00797AEC"/>
    <w:rsid w:val="007A0A9F"/>
    <w:rsid w:val="007A1953"/>
    <w:rsid w:val="007A212F"/>
    <w:rsid w:val="007A235F"/>
    <w:rsid w:val="007A23DA"/>
    <w:rsid w:val="007A2974"/>
    <w:rsid w:val="007A2AFE"/>
    <w:rsid w:val="007A34ED"/>
    <w:rsid w:val="007A37AF"/>
    <w:rsid w:val="007A3A4D"/>
    <w:rsid w:val="007A47A7"/>
    <w:rsid w:val="007A5566"/>
    <w:rsid w:val="007A55E4"/>
    <w:rsid w:val="007A58C3"/>
    <w:rsid w:val="007A7BBA"/>
    <w:rsid w:val="007A7F40"/>
    <w:rsid w:val="007B1A90"/>
    <w:rsid w:val="007B1E44"/>
    <w:rsid w:val="007B1F3E"/>
    <w:rsid w:val="007B2E12"/>
    <w:rsid w:val="007B310F"/>
    <w:rsid w:val="007B3BBD"/>
    <w:rsid w:val="007B4290"/>
    <w:rsid w:val="007B5088"/>
    <w:rsid w:val="007B6181"/>
    <w:rsid w:val="007B62DB"/>
    <w:rsid w:val="007B6B7A"/>
    <w:rsid w:val="007B783D"/>
    <w:rsid w:val="007C10AB"/>
    <w:rsid w:val="007C19F0"/>
    <w:rsid w:val="007C4246"/>
    <w:rsid w:val="007C51D1"/>
    <w:rsid w:val="007C5C89"/>
    <w:rsid w:val="007C693D"/>
    <w:rsid w:val="007C6DC7"/>
    <w:rsid w:val="007C79F2"/>
    <w:rsid w:val="007C7A9F"/>
    <w:rsid w:val="007C7B3E"/>
    <w:rsid w:val="007C7DBB"/>
    <w:rsid w:val="007D05E1"/>
    <w:rsid w:val="007D07AB"/>
    <w:rsid w:val="007D17C4"/>
    <w:rsid w:val="007D2F52"/>
    <w:rsid w:val="007D3C8B"/>
    <w:rsid w:val="007D4245"/>
    <w:rsid w:val="007D4FCB"/>
    <w:rsid w:val="007D5AE7"/>
    <w:rsid w:val="007D6A3F"/>
    <w:rsid w:val="007D6B8F"/>
    <w:rsid w:val="007D6ED9"/>
    <w:rsid w:val="007D7774"/>
    <w:rsid w:val="007D784B"/>
    <w:rsid w:val="007E0D2B"/>
    <w:rsid w:val="007E0F41"/>
    <w:rsid w:val="007E2BE6"/>
    <w:rsid w:val="007E39E3"/>
    <w:rsid w:val="007E473C"/>
    <w:rsid w:val="007E4F0F"/>
    <w:rsid w:val="007E4F30"/>
    <w:rsid w:val="007E506A"/>
    <w:rsid w:val="007E573E"/>
    <w:rsid w:val="007E5B3B"/>
    <w:rsid w:val="007E5CEC"/>
    <w:rsid w:val="007E6A7B"/>
    <w:rsid w:val="007E7ADF"/>
    <w:rsid w:val="007F03DE"/>
    <w:rsid w:val="007F08E5"/>
    <w:rsid w:val="007F199C"/>
    <w:rsid w:val="007F2581"/>
    <w:rsid w:val="007F35AD"/>
    <w:rsid w:val="007F3E84"/>
    <w:rsid w:val="007F44F7"/>
    <w:rsid w:val="007F45E1"/>
    <w:rsid w:val="007F6050"/>
    <w:rsid w:val="007F61DD"/>
    <w:rsid w:val="007F62BE"/>
    <w:rsid w:val="007F6E52"/>
    <w:rsid w:val="007F73D1"/>
    <w:rsid w:val="0080180E"/>
    <w:rsid w:val="00802031"/>
    <w:rsid w:val="008023DB"/>
    <w:rsid w:val="00802BBA"/>
    <w:rsid w:val="00803449"/>
    <w:rsid w:val="00803930"/>
    <w:rsid w:val="008040C9"/>
    <w:rsid w:val="0080466D"/>
    <w:rsid w:val="00805606"/>
    <w:rsid w:val="008057F5"/>
    <w:rsid w:val="00806329"/>
    <w:rsid w:val="00806C8C"/>
    <w:rsid w:val="00806EFB"/>
    <w:rsid w:val="0080789E"/>
    <w:rsid w:val="008078B5"/>
    <w:rsid w:val="0080790B"/>
    <w:rsid w:val="008101D4"/>
    <w:rsid w:val="008115CB"/>
    <w:rsid w:val="008117A1"/>
    <w:rsid w:val="0081359D"/>
    <w:rsid w:val="00813B94"/>
    <w:rsid w:val="00813D40"/>
    <w:rsid w:val="00813FC3"/>
    <w:rsid w:val="00814F63"/>
    <w:rsid w:val="00814F8E"/>
    <w:rsid w:val="008150AA"/>
    <w:rsid w:val="008150CC"/>
    <w:rsid w:val="0081575F"/>
    <w:rsid w:val="00815D6D"/>
    <w:rsid w:val="008169B8"/>
    <w:rsid w:val="0081757B"/>
    <w:rsid w:val="00817638"/>
    <w:rsid w:val="008205FF"/>
    <w:rsid w:val="00820F5B"/>
    <w:rsid w:val="008227CA"/>
    <w:rsid w:val="00822C19"/>
    <w:rsid w:val="00822C27"/>
    <w:rsid w:val="00822FC6"/>
    <w:rsid w:val="00823670"/>
    <w:rsid w:val="008238D5"/>
    <w:rsid w:val="00823938"/>
    <w:rsid w:val="00823B8C"/>
    <w:rsid w:val="008245F6"/>
    <w:rsid w:val="00824A07"/>
    <w:rsid w:val="00824CB8"/>
    <w:rsid w:val="00824F3E"/>
    <w:rsid w:val="0082558A"/>
    <w:rsid w:val="00825DDE"/>
    <w:rsid w:val="00826421"/>
    <w:rsid w:val="00826D5F"/>
    <w:rsid w:val="00826F70"/>
    <w:rsid w:val="00826F99"/>
    <w:rsid w:val="00827434"/>
    <w:rsid w:val="008304D3"/>
    <w:rsid w:val="00830DB6"/>
    <w:rsid w:val="008322EE"/>
    <w:rsid w:val="00832A98"/>
    <w:rsid w:val="00833255"/>
    <w:rsid w:val="00833470"/>
    <w:rsid w:val="008347C1"/>
    <w:rsid w:val="00834D5E"/>
    <w:rsid w:val="00835560"/>
    <w:rsid w:val="00837842"/>
    <w:rsid w:val="008431FB"/>
    <w:rsid w:val="00843493"/>
    <w:rsid w:val="00844D6E"/>
    <w:rsid w:val="00844EC6"/>
    <w:rsid w:val="00845844"/>
    <w:rsid w:val="008464E4"/>
    <w:rsid w:val="00846920"/>
    <w:rsid w:val="00846BA5"/>
    <w:rsid w:val="008473BA"/>
    <w:rsid w:val="00847963"/>
    <w:rsid w:val="008501F0"/>
    <w:rsid w:val="00851174"/>
    <w:rsid w:val="008521F1"/>
    <w:rsid w:val="0085221B"/>
    <w:rsid w:val="00852980"/>
    <w:rsid w:val="0085399C"/>
    <w:rsid w:val="008542B0"/>
    <w:rsid w:val="008542DF"/>
    <w:rsid w:val="00854347"/>
    <w:rsid w:val="008550AF"/>
    <w:rsid w:val="00855D6B"/>
    <w:rsid w:val="008565B4"/>
    <w:rsid w:val="00856B16"/>
    <w:rsid w:val="0085755A"/>
    <w:rsid w:val="008577A6"/>
    <w:rsid w:val="00857BE5"/>
    <w:rsid w:val="00857F76"/>
    <w:rsid w:val="00860AC1"/>
    <w:rsid w:val="00860CC8"/>
    <w:rsid w:val="00860D13"/>
    <w:rsid w:val="008627FF"/>
    <w:rsid w:val="00862F5C"/>
    <w:rsid w:val="008638ED"/>
    <w:rsid w:val="00864073"/>
    <w:rsid w:val="008649E0"/>
    <w:rsid w:val="008660F8"/>
    <w:rsid w:val="00866B6C"/>
    <w:rsid w:val="00866C80"/>
    <w:rsid w:val="00870167"/>
    <w:rsid w:val="00870576"/>
    <w:rsid w:val="00870A44"/>
    <w:rsid w:val="00870B51"/>
    <w:rsid w:val="00870C59"/>
    <w:rsid w:val="00870C8F"/>
    <w:rsid w:val="008711E7"/>
    <w:rsid w:val="00871C06"/>
    <w:rsid w:val="00872703"/>
    <w:rsid w:val="008730D6"/>
    <w:rsid w:val="008731BC"/>
    <w:rsid w:val="0087347F"/>
    <w:rsid w:val="00873692"/>
    <w:rsid w:val="00873720"/>
    <w:rsid w:val="00874BAD"/>
    <w:rsid w:val="008751B9"/>
    <w:rsid w:val="00875CE5"/>
    <w:rsid w:val="0088046E"/>
    <w:rsid w:val="00881F17"/>
    <w:rsid w:val="0088242C"/>
    <w:rsid w:val="008824CA"/>
    <w:rsid w:val="00882B45"/>
    <w:rsid w:val="00882F20"/>
    <w:rsid w:val="00883C78"/>
    <w:rsid w:val="00891142"/>
    <w:rsid w:val="00892351"/>
    <w:rsid w:val="00892763"/>
    <w:rsid w:val="00892993"/>
    <w:rsid w:val="0089336B"/>
    <w:rsid w:val="00893689"/>
    <w:rsid w:val="00893B6E"/>
    <w:rsid w:val="00893E37"/>
    <w:rsid w:val="00894DDE"/>
    <w:rsid w:val="008953F4"/>
    <w:rsid w:val="00895FC8"/>
    <w:rsid w:val="00896543"/>
    <w:rsid w:val="0089660F"/>
    <w:rsid w:val="008976D6"/>
    <w:rsid w:val="008A0F6B"/>
    <w:rsid w:val="008A17C6"/>
    <w:rsid w:val="008A18A2"/>
    <w:rsid w:val="008A1E03"/>
    <w:rsid w:val="008A2749"/>
    <w:rsid w:val="008A2F6A"/>
    <w:rsid w:val="008A363E"/>
    <w:rsid w:val="008A5B30"/>
    <w:rsid w:val="008A6993"/>
    <w:rsid w:val="008A7993"/>
    <w:rsid w:val="008A7CC1"/>
    <w:rsid w:val="008B0B77"/>
    <w:rsid w:val="008B1389"/>
    <w:rsid w:val="008B176D"/>
    <w:rsid w:val="008B21B6"/>
    <w:rsid w:val="008B3113"/>
    <w:rsid w:val="008B3AE8"/>
    <w:rsid w:val="008B3AED"/>
    <w:rsid w:val="008B470F"/>
    <w:rsid w:val="008B47FB"/>
    <w:rsid w:val="008B549C"/>
    <w:rsid w:val="008B6641"/>
    <w:rsid w:val="008B7126"/>
    <w:rsid w:val="008B7AA3"/>
    <w:rsid w:val="008B7F42"/>
    <w:rsid w:val="008C0173"/>
    <w:rsid w:val="008C0270"/>
    <w:rsid w:val="008C0323"/>
    <w:rsid w:val="008C17D1"/>
    <w:rsid w:val="008C17E8"/>
    <w:rsid w:val="008C209C"/>
    <w:rsid w:val="008C212F"/>
    <w:rsid w:val="008C223F"/>
    <w:rsid w:val="008C279B"/>
    <w:rsid w:val="008C3C8E"/>
    <w:rsid w:val="008C4174"/>
    <w:rsid w:val="008C480F"/>
    <w:rsid w:val="008C5193"/>
    <w:rsid w:val="008C5725"/>
    <w:rsid w:val="008C5FF3"/>
    <w:rsid w:val="008C64D0"/>
    <w:rsid w:val="008C6DDC"/>
    <w:rsid w:val="008D0371"/>
    <w:rsid w:val="008D05F3"/>
    <w:rsid w:val="008D0A5D"/>
    <w:rsid w:val="008D0EA7"/>
    <w:rsid w:val="008D2353"/>
    <w:rsid w:val="008D2751"/>
    <w:rsid w:val="008D3ED4"/>
    <w:rsid w:val="008D48B9"/>
    <w:rsid w:val="008D4FD6"/>
    <w:rsid w:val="008D72BD"/>
    <w:rsid w:val="008D7B7C"/>
    <w:rsid w:val="008E102A"/>
    <w:rsid w:val="008E23A7"/>
    <w:rsid w:val="008E28DF"/>
    <w:rsid w:val="008E307A"/>
    <w:rsid w:val="008E3685"/>
    <w:rsid w:val="008E3BAD"/>
    <w:rsid w:val="008E3C35"/>
    <w:rsid w:val="008E54DA"/>
    <w:rsid w:val="008E5FBE"/>
    <w:rsid w:val="008E601F"/>
    <w:rsid w:val="008E7149"/>
    <w:rsid w:val="008E733D"/>
    <w:rsid w:val="008E77D8"/>
    <w:rsid w:val="008E7D39"/>
    <w:rsid w:val="008E7E95"/>
    <w:rsid w:val="008F2911"/>
    <w:rsid w:val="008F3F60"/>
    <w:rsid w:val="008F465D"/>
    <w:rsid w:val="008F4F35"/>
    <w:rsid w:val="008F5973"/>
    <w:rsid w:val="008F7A55"/>
    <w:rsid w:val="008F7C3D"/>
    <w:rsid w:val="0090001E"/>
    <w:rsid w:val="0090262D"/>
    <w:rsid w:val="00903A24"/>
    <w:rsid w:val="00903D17"/>
    <w:rsid w:val="00904450"/>
    <w:rsid w:val="00904788"/>
    <w:rsid w:val="00904A14"/>
    <w:rsid w:val="00904D29"/>
    <w:rsid w:val="00904D80"/>
    <w:rsid w:val="00905110"/>
    <w:rsid w:val="00905854"/>
    <w:rsid w:val="00906032"/>
    <w:rsid w:val="009064AD"/>
    <w:rsid w:val="009066E2"/>
    <w:rsid w:val="00906829"/>
    <w:rsid w:val="00906880"/>
    <w:rsid w:val="0090753F"/>
    <w:rsid w:val="00907E8A"/>
    <w:rsid w:val="009102BF"/>
    <w:rsid w:val="00911892"/>
    <w:rsid w:val="00911DD5"/>
    <w:rsid w:val="00913C6D"/>
    <w:rsid w:val="009143D3"/>
    <w:rsid w:val="00914F81"/>
    <w:rsid w:val="009153E3"/>
    <w:rsid w:val="00916108"/>
    <w:rsid w:val="00916FCF"/>
    <w:rsid w:val="009170FD"/>
    <w:rsid w:val="00917A5B"/>
    <w:rsid w:val="00917B53"/>
    <w:rsid w:val="00917C47"/>
    <w:rsid w:val="00917D85"/>
    <w:rsid w:val="009200AE"/>
    <w:rsid w:val="00922DE8"/>
    <w:rsid w:val="00922ED9"/>
    <w:rsid w:val="0092319C"/>
    <w:rsid w:val="0092425E"/>
    <w:rsid w:val="00924697"/>
    <w:rsid w:val="00924844"/>
    <w:rsid w:val="0092498C"/>
    <w:rsid w:val="00925107"/>
    <w:rsid w:val="0092514E"/>
    <w:rsid w:val="009254B9"/>
    <w:rsid w:val="00926505"/>
    <w:rsid w:val="00927547"/>
    <w:rsid w:val="0092770E"/>
    <w:rsid w:val="00930143"/>
    <w:rsid w:val="00930455"/>
    <w:rsid w:val="00930A3A"/>
    <w:rsid w:val="00932045"/>
    <w:rsid w:val="00932399"/>
    <w:rsid w:val="00933BBC"/>
    <w:rsid w:val="00934B51"/>
    <w:rsid w:val="00935CB0"/>
    <w:rsid w:val="009364AC"/>
    <w:rsid w:val="00936B2D"/>
    <w:rsid w:val="00940A83"/>
    <w:rsid w:val="00940AF9"/>
    <w:rsid w:val="00940F73"/>
    <w:rsid w:val="009416D8"/>
    <w:rsid w:val="00942FD9"/>
    <w:rsid w:val="00943765"/>
    <w:rsid w:val="00943B57"/>
    <w:rsid w:val="00944F3F"/>
    <w:rsid w:val="00945C2E"/>
    <w:rsid w:val="0094614B"/>
    <w:rsid w:val="00946F0A"/>
    <w:rsid w:val="00950463"/>
    <w:rsid w:val="00950623"/>
    <w:rsid w:val="00950D03"/>
    <w:rsid w:val="00950D55"/>
    <w:rsid w:val="0095107A"/>
    <w:rsid w:val="00951353"/>
    <w:rsid w:val="00951C8A"/>
    <w:rsid w:val="00952DD6"/>
    <w:rsid w:val="0095473C"/>
    <w:rsid w:val="00956B6D"/>
    <w:rsid w:val="00956BE6"/>
    <w:rsid w:val="00956EAD"/>
    <w:rsid w:val="00956EF1"/>
    <w:rsid w:val="00956FFA"/>
    <w:rsid w:val="00957024"/>
    <w:rsid w:val="00957953"/>
    <w:rsid w:val="00957B2A"/>
    <w:rsid w:val="0096113E"/>
    <w:rsid w:val="009611D9"/>
    <w:rsid w:val="00961A4D"/>
    <w:rsid w:val="00962345"/>
    <w:rsid w:val="00964973"/>
    <w:rsid w:val="00964CA3"/>
    <w:rsid w:val="009655AC"/>
    <w:rsid w:val="00965A87"/>
    <w:rsid w:val="00966BDB"/>
    <w:rsid w:val="00966D94"/>
    <w:rsid w:val="00967806"/>
    <w:rsid w:val="00971472"/>
    <w:rsid w:val="00972A40"/>
    <w:rsid w:val="00973632"/>
    <w:rsid w:val="00973B35"/>
    <w:rsid w:val="0097430B"/>
    <w:rsid w:val="009758B7"/>
    <w:rsid w:val="009800D0"/>
    <w:rsid w:val="00980F1A"/>
    <w:rsid w:val="009820DA"/>
    <w:rsid w:val="009839B6"/>
    <w:rsid w:val="009848A8"/>
    <w:rsid w:val="00984E3C"/>
    <w:rsid w:val="00985A9E"/>
    <w:rsid w:val="00985CD9"/>
    <w:rsid w:val="00985D6A"/>
    <w:rsid w:val="009865F3"/>
    <w:rsid w:val="009872FF"/>
    <w:rsid w:val="00992246"/>
    <w:rsid w:val="009923C4"/>
    <w:rsid w:val="00992CA5"/>
    <w:rsid w:val="00992E23"/>
    <w:rsid w:val="00993405"/>
    <w:rsid w:val="00994570"/>
    <w:rsid w:val="009955DD"/>
    <w:rsid w:val="00995BEF"/>
    <w:rsid w:val="00995D21"/>
    <w:rsid w:val="00995E13"/>
    <w:rsid w:val="009967B0"/>
    <w:rsid w:val="0099695D"/>
    <w:rsid w:val="0099723D"/>
    <w:rsid w:val="0099796E"/>
    <w:rsid w:val="00997980"/>
    <w:rsid w:val="009A0738"/>
    <w:rsid w:val="009A2165"/>
    <w:rsid w:val="009A2A88"/>
    <w:rsid w:val="009A30A2"/>
    <w:rsid w:val="009A4542"/>
    <w:rsid w:val="009A4EF5"/>
    <w:rsid w:val="009A5101"/>
    <w:rsid w:val="009A6050"/>
    <w:rsid w:val="009A60E4"/>
    <w:rsid w:val="009A61F5"/>
    <w:rsid w:val="009A632B"/>
    <w:rsid w:val="009B0899"/>
    <w:rsid w:val="009B16F0"/>
    <w:rsid w:val="009B2765"/>
    <w:rsid w:val="009B2BB7"/>
    <w:rsid w:val="009B2EE5"/>
    <w:rsid w:val="009B42BB"/>
    <w:rsid w:val="009B441A"/>
    <w:rsid w:val="009B47A3"/>
    <w:rsid w:val="009B522A"/>
    <w:rsid w:val="009B5412"/>
    <w:rsid w:val="009B6580"/>
    <w:rsid w:val="009B685E"/>
    <w:rsid w:val="009B6F58"/>
    <w:rsid w:val="009B7105"/>
    <w:rsid w:val="009C0670"/>
    <w:rsid w:val="009C0FA0"/>
    <w:rsid w:val="009C156D"/>
    <w:rsid w:val="009C22E2"/>
    <w:rsid w:val="009C26A5"/>
    <w:rsid w:val="009C3299"/>
    <w:rsid w:val="009C37DB"/>
    <w:rsid w:val="009C59A0"/>
    <w:rsid w:val="009C5C17"/>
    <w:rsid w:val="009C7345"/>
    <w:rsid w:val="009C737E"/>
    <w:rsid w:val="009C7A2F"/>
    <w:rsid w:val="009D1BEF"/>
    <w:rsid w:val="009D23F2"/>
    <w:rsid w:val="009D2B31"/>
    <w:rsid w:val="009D2D19"/>
    <w:rsid w:val="009D3979"/>
    <w:rsid w:val="009D3F39"/>
    <w:rsid w:val="009D40AC"/>
    <w:rsid w:val="009D4599"/>
    <w:rsid w:val="009D47E8"/>
    <w:rsid w:val="009D4839"/>
    <w:rsid w:val="009D4AFD"/>
    <w:rsid w:val="009D5064"/>
    <w:rsid w:val="009D5205"/>
    <w:rsid w:val="009D5A44"/>
    <w:rsid w:val="009D6B86"/>
    <w:rsid w:val="009D7452"/>
    <w:rsid w:val="009E07F1"/>
    <w:rsid w:val="009E090E"/>
    <w:rsid w:val="009E1407"/>
    <w:rsid w:val="009E2F31"/>
    <w:rsid w:val="009E2F3B"/>
    <w:rsid w:val="009E3115"/>
    <w:rsid w:val="009E4578"/>
    <w:rsid w:val="009E4894"/>
    <w:rsid w:val="009E4B98"/>
    <w:rsid w:val="009E5428"/>
    <w:rsid w:val="009E582F"/>
    <w:rsid w:val="009E5F81"/>
    <w:rsid w:val="009F1723"/>
    <w:rsid w:val="009F2798"/>
    <w:rsid w:val="009F2953"/>
    <w:rsid w:val="009F2A55"/>
    <w:rsid w:val="009F33A0"/>
    <w:rsid w:val="009F40D0"/>
    <w:rsid w:val="009F5055"/>
    <w:rsid w:val="009F56C4"/>
    <w:rsid w:val="009F5D08"/>
    <w:rsid w:val="009F5F95"/>
    <w:rsid w:val="009F61D0"/>
    <w:rsid w:val="009F6303"/>
    <w:rsid w:val="009F69A4"/>
    <w:rsid w:val="009F6A9F"/>
    <w:rsid w:val="009F7048"/>
    <w:rsid w:val="009F71B3"/>
    <w:rsid w:val="009F72B3"/>
    <w:rsid w:val="00A00A8C"/>
    <w:rsid w:val="00A010E2"/>
    <w:rsid w:val="00A02BEC"/>
    <w:rsid w:val="00A0311C"/>
    <w:rsid w:val="00A03B99"/>
    <w:rsid w:val="00A0472C"/>
    <w:rsid w:val="00A047DD"/>
    <w:rsid w:val="00A05B8C"/>
    <w:rsid w:val="00A06A2F"/>
    <w:rsid w:val="00A07A76"/>
    <w:rsid w:val="00A10168"/>
    <w:rsid w:val="00A10CF3"/>
    <w:rsid w:val="00A1145B"/>
    <w:rsid w:val="00A12457"/>
    <w:rsid w:val="00A13989"/>
    <w:rsid w:val="00A142B0"/>
    <w:rsid w:val="00A14349"/>
    <w:rsid w:val="00A1450C"/>
    <w:rsid w:val="00A1666E"/>
    <w:rsid w:val="00A167D7"/>
    <w:rsid w:val="00A16A3B"/>
    <w:rsid w:val="00A16C24"/>
    <w:rsid w:val="00A17E44"/>
    <w:rsid w:val="00A17F83"/>
    <w:rsid w:val="00A20687"/>
    <w:rsid w:val="00A20E86"/>
    <w:rsid w:val="00A21990"/>
    <w:rsid w:val="00A22125"/>
    <w:rsid w:val="00A22F20"/>
    <w:rsid w:val="00A23298"/>
    <w:rsid w:val="00A241DA"/>
    <w:rsid w:val="00A246CF"/>
    <w:rsid w:val="00A249B9"/>
    <w:rsid w:val="00A2533F"/>
    <w:rsid w:val="00A25832"/>
    <w:rsid w:val="00A258D7"/>
    <w:rsid w:val="00A25D53"/>
    <w:rsid w:val="00A25E52"/>
    <w:rsid w:val="00A26885"/>
    <w:rsid w:val="00A27C97"/>
    <w:rsid w:val="00A3042B"/>
    <w:rsid w:val="00A308CD"/>
    <w:rsid w:val="00A30B66"/>
    <w:rsid w:val="00A31279"/>
    <w:rsid w:val="00A31413"/>
    <w:rsid w:val="00A31579"/>
    <w:rsid w:val="00A315F4"/>
    <w:rsid w:val="00A31760"/>
    <w:rsid w:val="00A31C2F"/>
    <w:rsid w:val="00A3231A"/>
    <w:rsid w:val="00A32814"/>
    <w:rsid w:val="00A32B2E"/>
    <w:rsid w:val="00A33EAC"/>
    <w:rsid w:val="00A34CB2"/>
    <w:rsid w:val="00A34E9E"/>
    <w:rsid w:val="00A355EB"/>
    <w:rsid w:val="00A35E65"/>
    <w:rsid w:val="00A3613A"/>
    <w:rsid w:val="00A3633D"/>
    <w:rsid w:val="00A36596"/>
    <w:rsid w:val="00A3667E"/>
    <w:rsid w:val="00A3738E"/>
    <w:rsid w:val="00A37B3B"/>
    <w:rsid w:val="00A4033E"/>
    <w:rsid w:val="00A41BE4"/>
    <w:rsid w:val="00A41FAC"/>
    <w:rsid w:val="00A432C1"/>
    <w:rsid w:val="00A43C7F"/>
    <w:rsid w:val="00A442B5"/>
    <w:rsid w:val="00A44C10"/>
    <w:rsid w:val="00A4504C"/>
    <w:rsid w:val="00A45D3B"/>
    <w:rsid w:val="00A461A2"/>
    <w:rsid w:val="00A47274"/>
    <w:rsid w:val="00A47BFF"/>
    <w:rsid w:val="00A47DE8"/>
    <w:rsid w:val="00A5001B"/>
    <w:rsid w:val="00A50C14"/>
    <w:rsid w:val="00A51B81"/>
    <w:rsid w:val="00A5211A"/>
    <w:rsid w:val="00A52CE0"/>
    <w:rsid w:val="00A530E9"/>
    <w:rsid w:val="00A53C61"/>
    <w:rsid w:val="00A544BC"/>
    <w:rsid w:val="00A54826"/>
    <w:rsid w:val="00A55CAE"/>
    <w:rsid w:val="00A562AB"/>
    <w:rsid w:val="00A56ECC"/>
    <w:rsid w:val="00A56F01"/>
    <w:rsid w:val="00A56FD6"/>
    <w:rsid w:val="00A57127"/>
    <w:rsid w:val="00A613EF"/>
    <w:rsid w:val="00A619EE"/>
    <w:rsid w:val="00A61E5D"/>
    <w:rsid w:val="00A61F30"/>
    <w:rsid w:val="00A6320B"/>
    <w:rsid w:val="00A65B8F"/>
    <w:rsid w:val="00A66DD1"/>
    <w:rsid w:val="00A66EBA"/>
    <w:rsid w:val="00A700CB"/>
    <w:rsid w:val="00A7061E"/>
    <w:rsid w:val="00A70955"/>
    <w:rsid w:val="00A70FEE"/>
    <w:rsid w:val="00A72641"/>
    <w:rsid w:val="00A7318C"/>
    <w:rsid w:val="00A73B70"/>
    <w:rsid w:val="00A7486A"/>
    <w:rsid w:val="00A75671"/>
    <w:rsid w:val="00A75A4E"/>
    <w:rsid w:val="00A75F9E"/>
    <w:rsid w:val="00A76531"/>
    <w:rsid w:val="00A77743"/>
    <w:rsid w:val="00A81321"/>
    <w:rsid w:val="00A82365"/>
    <w:rsid w:val="00A82506"/>
    <w:rsid w:val="00A8256B"/>
    <w:rsid w:val="00A825C3"/>
    <w:rsid w:val="00A82F2B"/>
    <w:rsid w:val="00A83522"/>
    <w:rsid w:val="00A83B3B"/>
    <w:rsid w:val="00A8584A"/>
    <w:rsid w:val="00A85ED9"/>
    <w:rsid w:val="00A87196"/>
    <w:rsid w:val="00A90469"/>
    <w:rsid w:val="00A9067A"/>
    <w:rsid w:val="00A9185F"/>
    <w:rsid w:val="00A92152"/>
    <w:rsid w:val="00A923B2"/>
    <w:rsid w:val="00A92490"/>
    <w:rsid w:val="00A92494"/>
    <w:rsid w:val="00A928F2"/>
    <w:rsid w:val="00A92A13"/>
    <w:rsid w:val="00A92A82"/>
    <w:rsid w:val="00A93113"/>
    <w:rsid w:val="00A94EA3"/>
    <w:rsid w:val="00A9553B"/>
    <w:rsid w:val="00A958C3"/>
    <w:rsid w:val="00A95FBB"/>
    <w:rsid w:val="00A96A74"/>
    <w:rsid w:val="00A96C1D"/>
    <w:rsid w:val="00A97581"/>
    <w:rsid w:val="00A97C64"/>
    <w:rsid w:val="00A97DDB"/>
    <w:rsid w:val="00AA09D7"/>
    <w:rsid w:val="00AA0B33"/>
    <w:rsid w:val="00AA0CBE"/>
    <w:rsid w:val="00AA1276"/>
    <w:rsid w:val="00AA1624"/>
    <w:rsid w:val="00AA230D"/>
    <w:rsid w:val="00AA2F71"/>
    <w:rsid w:val="00AA35E7"/>
    <w:rsid w:val="00AA3987"/>
    <w:rsid w:val="00AA3F85"/>
    <w:rsid w:val="00AA689D"/>
    <w:rsid w:val="00AA73A0"/>
    <w:rsid w:val="00AA7C1F"/>
    <w:rsid w:val="00AA7D11"/>
    <w:rsid w:val="00AB13EC"/>
    <w:rsid w:val="00AB146F"/>
    <w:rsid w:val="00AB32B1"/>
    <w:rsid w:val="00AB3883"/>
    <w:rsid w:val="00AB3AA4"/>
    <w:rsid w:val="00AB4A37"/>
    <w:rsid w:val="00AB4D49"/>
    <w:rsid w:val="00AB6CFE"/>
    <w:rsid w:val="00AB7253"/>
    <w:rsid w:val="00AB7391"/>
    <w:rsid w:val="00AB745E"/>
    <w:rsid w:val="00AC16D8"/>
    <w:rsid w:val="00AC1EE7"/>
    <w:rsid w:val="00AC2335"/>
    <w:rsid w:val="00AC33A5"/>
    <w:rsid w:val="00AC3FD0"/>
    <w:rsid w:val="00AC488C"/>
    <w:rsid w:val="00AC4BBE"/>
    <w:rsid w:val="00AC5F5A"/>
    <w:rsid w:val="00AC74B6"/>
    <w:rsid w:val="00AC7B43"/>
    <w:rsid w:val="00AD0932"/>
    <w:rsid w:val="00AD1166"/>
    <w:rsid w:val="00AD1CD6"/>
    <w:rsid w:val="00AD48C0"/>
    <w:rsid w:val="00AD4AEA"/>
    <w:rsid w:val="00AD549B"/>
    <w:rsid w:val="00AD5F4E"/>
    <w:rsid w:val="00AD6A51"/>
    <w:rsid w:val="00AD7572"/>
    <w:rsid w:val="00AD7944"/>
    <w:rsid w:val="00AE0021"/>
    <w:rsid w:val="00AE05B1"/>
    <w:rsid w:val="00AE0BA0"/>
    <w:rsid w:val="00AE12EE"/>
    <w:rsid w:val="00AE140C"/>
    <w:rsid w:val="00AE23C8"/>
    <w:rsid w:val="00AE2AE3"/>
    <w:rsid w:val="00AE2BF2"/>
    <w:rsid w:val="00AE36A0"/>
    <w:rsid w:val="00AE3951"/>
    <w:rsid w:val="00AE4325"/>
    <w:rsid w:val="00AE43FD"/>
    <w:rsid w:val="00AE4434"/>
    <w:rsid w:val="00AE4F24"/>
    <w:rsid w:val="00AE5300"/>
    <w:rsid w:val="00AE608B"/>
    <w:rsid w:val="00AE61CE"/>
    <w:rsid w:val="00AE626F"/>
    <w:rsid w:val="00AE6C85"/>
    <w:rsid w:val="00AF0CD4"/>
    <w:rsid w:val="00AF0DB9"/>
    <w:rsid w:val="00AF1B83"/>
    <w:rsid w:val="00AF26F7"/>
    <w:rsid w:val="00AF287F"/>
    <w:rsid w:val="00AF2E02"/>
    <w:rsid w:val="00AF2E04"/>
    <w:rsid w:val="00AF2FF5"/>
    <w:rsid w:val="00AF37B3"/>
    <w:rsid w:val="00AF4005"/>
    <w:rsid w:val="00AF4692"/>
    <w:rsid w:val="00AF4872"/>
    <w:rsid w:val="00AF4CDC"/>
    <w:rsid w:val="00AF4EE0"/>
    <w:rsid w:val="00AF50A7"/>
    <w:rsid w:val="00AF5283"/>
    <w:rsid w:val="00AF5970"/>
    <w:rsid w:val="00AF5C4F"/>
    <w:rsid w:val="00AF697C"/>
    <w:rsid w:val="00AF7434"/>
    <w:rsid w:val="00AF74FE"/>
    <w:rsid w:val="00AF7C56"/>
    <w:rsid w:val="00B002BF"/>
    <w:rsid w:val="00B00871"/>
    <w:rsid w:val="00B00FFA"/>
    <w:rsid w:val="00B01B5E"/>
    <w:rsid w:val="00B021A6"/>
    <w:rsid w:val="00B02B95"/>
    <w:rsid w:val="00B03A42"/>
    <w:rsid w:val="00B045AC"/>
    <w:rsid w:val="00B047D2"/>
    <w:rsid w:val="00B04D4B"/>
    <w:rsid w:val="00B04EA1"/>
    <w:rsid w:val="00B056F8"/>
    <w:rsid w:val="00B05CF5"/>
    <w:rsid w:val="00B060C8"/>
    <w:rsid w:val="00B063DF"/>
    <w:rsid w:val="00B0731C"/>
    <w:rsid w:val="00B07348"/>
    <w:rsid w:val="00B078C3"/>
    <w:rsid w:val="00B07ABD"/>
    <w:rsid w:val="00B07CE6"/>
    <w:rsid w:val="00B07F5C"/>
    <w:rsid w:val="00B07FF0"/>
    <w:rsid w:val="00B1102A"/>
    <w:rsid w:val="00B1439E"/>
    <w:rsid w:val="00B145C3"/>
    <w:rsid w:val="00B1487D"/>
    <w:rsid w:val="00B14A90"/>
    <w:rsid w:val="00B14B4F"/>
    <w:rsid w:val="00B1550D"/>
    <w:rsid w:val="00B15899"/>
    <w:rsid w:val="00B15B7A"/>
    <w:rsid w:val="00B17273"/>
    <w:rsid w:val="00B1786A"/>
    <w:rsid w:val="00B17960"/>
    <w:rsid w:val="00B17C20"/>
    <w:rsid w:val="00B204B1"/>
    <w:rsid w:val="00B2096B"/>
    <w:rsid w:val="00B21085"/>
    <w:rsid w:val="00B212DD"/>
    <w:rsid w:val="00B217C2"/>
    <w:rsid w:val="00B21D77"/>
    <w:rsid w:val="00B2224B"/>
    <w:rsid w:val="00B22B68"/>
    <w:rsid w:val="00B23952"/>
    <w:rsid w:val="00B2400B"/>
    <w:rsid w:val="00B24097"/>
    <w:rsid w:val="00B240BA"/>
    <w:rsid w:val="00B241D9"/>
    <w:rsid w:val="00B2495B"/>
    <w:rsid w:val="00B24BE2"/>
    <w:rsid w:val="00B25EFF"/>
    <w:rsid w:val="00B269FE"/>
    <w:rsid w:val="00B27BE2"/>
    <w:rsid w:val="00B32D13"/>
    <w:rsid w:val="00B3302C"/>
    <w:rsid w:val="00B33945"/>
    <w:rsid w:val="00B3420A"/>
    <w:rsid w:val="00B34D5D"/>
    <w:rsid w:val="00B34F97"/>
    <w:rsid w:val="00B375AB"/>
    <w:rsid w:val="00B37E35"/>
    <w:rsid w:val="00B37E79"/>
    <w:rsid w:val="00B4129A"/>
    <w:rsid w:val="00B421FE"/>
    <w:rsid w:val="00B42386"/>
    <w:rsid w:val="00B425C6"/>
    <w:rsid w:val="00B426EE"/>
    <w:rsid w:val="00B4408B"/>
    <w:rsid w:val="00B44BB7"/>
    <w:rsid w:val="00B45093"/>
    <w:rsid w:val="00B4542B"/>
    <w:rsid w:val="00B45F23"/>
    <w:rsid w:val="00B47D4A"/>
    <w:rsid w:val="00B51827"/>
    <w:rsid w:val="00B519A1"/>
    <w:rsid w:val="00B51B55"/>
    <w:rsid w:val="00B538EE"/>
    <w:rsid w:val="00B549B7"/>
    <w:rsid w:val="00B55139"/>
    <w:rsid w:val="00B55532"/>
    <w:rsid w:val="00B5569D"/>
    <w:rsid w:val="00B55974"/>
    <w:rsid w:val="00B55C51"/>
    <w:rsid w:val="00B5618E"/>
    <w:rsid w:val="00B561BD"/>
    <w:rsid w:val="00B56459"/>
    <w:rsid w:val="00B566A8"/>
    <w:rsid w:val="00B56723"/>
    <w:rsid w:val="00B56CB1"/>
    <w:rsid w:val="00B56D18"/>
    <w:rsid w:val="00B57227"/>
    <w:rsid w:val="00B57B8E"/>
    <w:rsid w:val="00B57C6B"/>
    <w:rsid w:val="00B57D0F"/>
    <w:rsid w:val="00B60212"/>
    <w:rsid w:val="00B604C2"/>
    <w:rsid w:val="00B6091D"/>
    <w:rsid w:val="00B60C52"/>
    <w:rsid w:val="00B61119"/>
    <w:rsid w:val="00B61DC7"/>
    <w:rsid w:val="00B62138"/>
    <w:rsid w:val="00B626B8"/>
    <w:rsid w:val="00B62908"/>
    <w:rsid w:val="00B6374A"/>
    <w:rsid w:val="00B64CA9"/>
    <w:rsid w:val="00B65B60"/>
    <w:rsid w:val="00B660C9"/>
    <w:rsid w:val="00B66925"/>
    <w:rsid w:val="00B677FE"/>
    <w:rsid w:val="00B7013B"/>
    <w:rsid w:val="00B70344"/>
    <w:rsid w:val="00B7196B"/>
    <w:rsid w:val="00B7284A"/>
    <w:rsid w:val="00B72DC7"/>
    <w:rsid w:val="00B72E72"/>
    <w:rsid w:val="00B743D7"/>
    <w:rsid w:val="00B749ED"/>
    <w:rsid w:val="00B74D2A"/>
    <w:rsid w:val="00B74D4F"/>
    <w:rsid w:val="00B74D94"/>
    <w:rsid w:val="00B74FEC"/>
    <w:rsid w:val="00B76DFA"/>
    <w:rsid w:val="00B77C7B"/>
    <w:rsid w:val="00B80B51"/>
    <w:rsid w:val="00B8102D"/>
    <w:rsid w:val="00B81169"/>
    <w:rsid w:val="00B814D9"/>
    <w:rsid w:val="00B81A4F"/>
    <w:rsid w:val="00B82948"/>
    <w:rsid w:val="00B82C4C"/>
    <w:rsid w:val="00B82FE8"/>
    <w:rsid w:val="00B835BC"/>
    <w:rsid w:val="00B83659"/>
    <w:rsid w:val="00B83E12"/>
    <w:rsid w:val="00B84449"/>
    <w:rsid w:val="00B84DE3"/>
    <w:rsid w:val="00B85291"/>
    <w:rsid w:val="00B85365"/>
    <w:rsid w:val="00B855F7"/>
    <w:rsid w:val="00B85F50"/>
    <w:rsid w:val="00B85FFA"/>
    <w:rsid w:val="00B86399"/>
    <w:rsid w:val="00B8665A"/>
    <w:rsid w:val="00B86DB4"/>
    <w:rsid w:val="00B86F61"/>
    <w:rsid w:val="00B8775C"/>
    <w:rsid w:val="00B87D49"/>
    <w:rsid w:val="00B90759"/>
    <w:rsid w:val="00B92639"/>
    <w:rsid w:val="00B9355C"/>
    <w:rsid w:val="00B93EA5"/>
    <w:rsid w:val="00B96425"/>
    <w:rsid w:val="00B9701F"/>
    <w:rsid w:val="00B976A9"/>
    <w:rsid w:val="00B9777C"/>
    <w:rsid w:val="00BA082C"/>
    <w:rsid w:val="00BA1329"/>
    <w:rsid w:val="00BA1B18"/>
    <w:rsid w:val="00BA3FF2"/>
    <w:rsid w:val="00BA43B7"/>
    <w:rsid w:val="00BA43CB"/>
    <w:rsid w:val="00BA4BB2"/>
    <w:rsid w:val="00BA59E3"/>
    <w:rsid w:val="00BA5A26"/>
    <w:rsid w:val="00BA5E63"/>
    <w:rsid w:val="00BA651D"/>
    <w:rsid w:val="00BA6CD2"/>
    <w:rsid w:val="00BA6F2D"/>
    <w:rsid w:val="00BA7FCB"/>
    <w:rsid w:val="00BB0B89"/>
    <w:rsid w:val="00BB1253"/>
    <w:rsid w:val="00BB133D"/>
    <w:rsid w:val="00BB1CC6"/>
    <w:rsid w:val="00BB1CE8"/>
    <w:rsid w:val="00BB22A4"/>
    <w:rsid w:val="00BB293B"/>
    <w:rsid w:val="00BB36F7"/>
    <w:rsid w:val="00BB3A73"/>
    <w:rsid w:val="00BB3F2B"/>
    <w:rsid w:val="00BB5781"/>
    <w:rsid w:val="00BB5923"/>
    <w:rsid w:val="00BB5D7E"/>
    <w:rsid w:val="00BB62FB"/>
    <w:rsid w:val="00BB66F4"/>
    <w:rsid w:val="00BB6C3B"/>
    <w:rsid w:val="00BB781D"/>
    <w:rsid w:val="00BB7F0A"/>
    <w:rsid w:val="00BC023B"/>
    <w:rsid w:val="00BC038E"/>
    <w:rsid w:val="00BC0423"/>
    <w:rsid w:val="00BC094F"/>
    <w:rsid w:val="00BC0B57"/>
    <w:rsid w:val="00BC1284"/>
    <w:rsid w:val="00BC1A47"/>
    <w:rsid w:val="00BC28F0"/>
    <w:rsid w:val="00BC30CD"/>
    <w:rsid w:val="00BC3B19"/>
    <w:rsid w:val="00BC3FD4"/>
    <w:rsid w:val="00BC47F5"/>
    <w:rsid w:val="00BC4A67"/>
    <w:rsid w:val="00BC4F57"/>
    <w:rsid w:val="00BC4F61"/>
    <w:rsid w:val="00BC5384"/>
    <w:rsid w:val="00BC679C"/>
    <w:rsid w:val="00BC6B52"/>
    <w:rsid w:val="00BD0D77"/>
    <w:rsid w:val="00BD0E9D"/>
    <w:rsid w:val="00BD17B3"/>
    <w:rsid w:val="00BD239E"/>
    <w:rsid w:val="00BD2AFA"/>
    <w:rsid w:val="00BD3CA2"/>
    <w:rsid w:val="00BD4DF6"/>
    <w:rsid w:val="00BD56DE"/>
    <w:rsid w:val="00BD717F"/>
    <w:rsid w:val="00BD78FA"/>
    <w:rsid w:val="00BE00A1"/>
    <w:rsid w:val="00BE065A"/>
    <w:rsid w:val="00BE09BA"/>
    <w:rsid w:val="00BE1172"/>
    <w:rsid w:val="00BE1554"/>
    <w:rsid w:val="00BE21C6"/>
    <w:rsid w:val="00BE275E"/>
    <w:rsid w:val="00BE2B67"/>
    <w:rsid w:val="00BE2F46"/>
    <w:rsid w:val="00BE4207"/>
    <w:rsid w:val="00BE4247"/>
    <w:rsid w:val="00BE449C"/>
    <w:rsid w:val="00BE48D2"/>
    <w:rsid w:val="00BE5160"/>
    <w:rsid w:val="00BE54FB"/>
    <w:rsid w:val="00BE5C47"/>
    <w:rsid w:val="00BE667F"/>
    <w:rsid w:val="00BE7159"/>
    <w:rsid w:val="00BF0E3D"/>
    <w:rsid w:val="00BF14CD"/>
    <w:rsid w:val="00BF269E"/>
    <w:rsid w:val="00BF54FD"/>
    <w:rsid w:val="00BF5A66"/>
    <w:rsid w:val="00BF6250"/>
    <w:rsid w:val="00BF6C3C"/>
    <w:rsid w:val="00BF6CB3"/>
    <w:rsid w:val="00BF6CC1"/>
    <w:rsid w:val="00BF6F64"/>
    <w:rsid w:val="00BF7876"/>
    <w:rsid w:val="00C00925"/>
    <w:rsid w:val="00C00CE7"/>
    <w:rsid w:val="00C0215F"/>
    <w:rsid w:val="00C02592"/>
    <w:rsid w:val="00C032C8"/>
    <w:rsid w:val="00C051B1"/>
    <w:rsid w:val="00C06A1A"/>
    <w:rsid w:val="00C072C1"/>
    <w:rsid w:val="00C07AB5"/>
    <w:rsid w:val="00C07F02"/>
    <w:rsid w:val="00C10B40"/>
    <w:rsid w:val="00C11759"/>
    <w:rsid w:val="00C1212C"/>
    <w:rsid w:val="00C12831"/>
    <w:rsid w:val="00C131F3"/>
    <w:rsid w:val="00C14674"/>
    <w:rsid w:val="00C150E1"/>
    <w:rsid w:val="00C15372"/>
    <w:rsid w:val="00C159FD"/>
    <w:rsid w:val="00C165A9"/>
    <w:rsid w:val="00C165EA"/>
    <w:rsid w:val="00C17006"/>
    <w:rsid w:val="00C1710E"/>
    <w:rsid w:val="00C17906"/>
    <w:rsid w:val="00C17A84"/>
    <w:rsid w:val="00C17ACB"/>
    <w:rsid w:val="00C17B3E"/>
    <w:rsid w:val="00C17EDE"/>
    <w:rsid w:val="00C203CD"/>
    <w:rsid w:val="00C21369"/>
    <w:rsid w:val="00C220F0"/>
    <w:rsid w:val="00C22378"/>
    <w:rsid w:val="00C22427"/>
    <w:rsid w:val="00C22C8E"/>
    <w:rsid w:val="00C244AF"/>
    <w:rsid w:val="00C24830"/>
    <w:rsid w:val="00C2488C"/>
    <w:rsid w:val="00C24C1E"/>
    <w:rsid w:val="00C24D97"/>
    <w:rsid w:val="00C24E58"/>
    <w:rsid w:val="00C24EBC"/>
    <w:rsid w:val="00C255DB"/>
    <w:rsid w:val="00C259D0"/>
    <w:rsid w:val="00C278B0"/>
    <w:rsid w:val="00C27DAC"/>
    <w:rsid w:val="00C30523"/>
    <w:rsid w:val="00C31B33"/>
    <w:rsid w:val="00C31E40"/>
    <w:rsid w:val="00C33D77"/>
    <w:rsid w:val="00C35009"/>
    <w:rsid w:val="00C35022"/>
    <w:rsid w:val="00C351B7"/>
    <w:rsid w:val="00C36444"/>
    <w:rsid w:val="00C3688A"/>
    <w:rsid w:val="00C36911"/>
    <w:rsid w:val="00C379DA"/>
    <w:rsid w:val="00C37A4A"/>
    <w:rsid w:val="00C405E3"/>
    <w:rsid w:val="00C40DC9"/>
    <w:rsid w:val="00C4124E"/>
    <w:rsid w:val="00C4264D"/>
    <w:rsid w:val="00C42BA1"/>
    <w:rsid w:val="00C4305A"/>
    <w:rsid w:val="00C436A1"/>
    <w:rsid w:val="00C44585"/>
    <w:rsid w:val="00C44B73"/>
    <w:rsid w:val="00C44F90"/>
    <w:rsid w:val="00C45383"/>
    <w:rsid w:val="00C456B3"/>
    <w:rsid w:val="00C45C70"/>
    <w:rsid w:val="00C45F7D"/>
    <w:rsid w:val="00C46223"/>
    <w:rsid w:val="00C46BF7"/>
    <w:rsid w:val="00C46D09"/>
    <w:rsid w:val="00C506EA"/>
    <w:rsid w:val="00C52622"/>
    <w:rsid w:val="00C536E6"/>
    <w:rsid w:val="00C53D77"/>
    <w:rsid w:val="00C53DC4"/>
    <w:rsid w:val="00C53DD9"/>
    <w:rsid w:val="00C55291"/>
    <w:rsid w:val="00C5581A"/>
    <w:rsid w:val="00C55E86"/>
    <w:rsid w:val="00C56701"/>
    <w:rsid w:val="00C5671E"/>
    <w:rsid w:val="00C56B26"/>
    <w:rsid w:val="00C602DC"/>
    <w:rsid w:val="00C603B6"/>
    <w:rsid w:val="00C60580"/>
    <w:rsid w:val="00C60997"/>
    <w:rsid w:val="00C60E2E"/>
    <w:rsid w:val="00C619EC"/>
    <w:rsid w:val="00C62EC5"/>
    <w:rsid w:val="00C63150"/>
    <w:rsid w:val="00C634D1"/>
    <w:rsid w:val="00C63C09"/>
    <w:rsid w:val="00C653DA"/>
    <w:rsid w:val="00C6580E"/>
    <w:rsid w:val="00C659BE"/>
    <w:rsid w:val="00C65C4C"/>
    <w:rsid w:val="00C665AA"/>
    <w:rsid w:val="00C67072"/>
    <w:rsid w:val="00C670F9"/>
    <w:rsid w:val="00C674BA"/>
    <w:rsid w:val="00C70FDD"/>
    <w:rsid w:val="00C71AAD"/>
    <w:rsid w:val="00C7254B"/>
    <w:rsid w:val="00C725F1"/>
    <w:rsid w:val="00C72960"/>
    <w:rsid w:val="00C731EB"/>
    <w:rsid w:val="00C73371"/>
    <w:rsid w:val="00C744AF"/>
    <w:rsid w:val="00C75181"/>
    <w:rsid w:val="00C75C79"/>
    <w:rsid w:val="00C760DC"/>
    <w:rsid w:val="00C7633F"/>
    <w:rsid w:val="00C76C6E"/>
    <w:rsid w:val="00C76C8D"/>
    <w:rsid w:val="00C805BC"/>
    <w:rsid w:val="00C8071F"/>
    <w:rsid w:val="00C81368"/>
    <w:rsid w:val="00C81488"/>
    <w:rsid w:val="00C81B27"/>
    <w:rsid w:val="00C826BB"/>
    <w:rsid w:val="00C82C4A"/>
    <w:rsid w:val="00C8345B"/>
    <w:rsid w:val="00C8387A"/>
    <w:rsid w:val="00C83D30"/>
    <w:rsid w:val="00C83DF5"/>
    <w:rsid w:val="00C84C79"/>
    <w:rsid w:val="00C84FA5"/>
    <w:rsid w:val="00C850E6"/>
    <w:rsid w:val="00C851C5"/>
    <w:rsid w:val="00C861B6"/>
    <w:rsid w:val="00C868E1"/>
    <w:rsid w:val="00C8690E"/>
    <w:rsid w:val="00C87217"/>
    <w:rsid w:val="00C87DEB"/>
    <w:rsid w:val="00C904D8"/>
    <w:rsid w:val="00C9074F"/>
    <w:rsid w:val="00C9150A"/>
    <w:rsid w:val="00C91D24"/>
    <w:rsid w:val="00C92200"/>
    <w:rsid w:val="00C9254D"/>
    <w:rsid w:val="00C92BFF"/>
    <w:rsid w:val="00C92C13"/>
    <w:rsid w:val="00C93155"/>
    <w:rsid w:val="00C93191"/>
    <w:rsid w:val="00C931EB"/>
    <w:rsid w:val="00C939B3"/>
    <w:rsid w:val="00C94122"/>
    <w:rsid w:val="00C9506E"/>
    <w:rsid w:val="00C95210"/>
    <w:rsid w:val="00C952AF"/>
    <w:rsid w:val="00C957E7"/>
    <w:rsid w:val="00C9615B"/>
    <w:rsid w:val="00CA0154"/>
    <w:rsid w:val="00CA01EF"/>
    <w:rsid w:val="00CA1195"/>
    <w:rsid w:val="00CA1679"/>
    <w:rsid w:val="00CA3567"/>
    <w:rsid w:val="00CA3D46"/>
    <w:rsid w:val="00CA3F3B"/>
    <w:rsid w:val="00CA3FB4"/>
    <w:rsid w:val="00CA4397"/>
    <w:rsid w:val="00CA4484"/>
    <w:rsid w:val="00CA4532"/>
    <w:rsid w:val="00CA5335"/>
    <w:rsid w:val="00CA5EDE"/>
    <w:rsid w:val="00CA745D"/>
    <w:rsid w:val="00CB05BD"/>
    <w:rsid w:val="00CB0EF0"/>
    <w:rsid w:val="00CB1210"/>
    <w:rsid w:val="00CB284C"/>
    <w:rsid w:val="00CB392C"/>
    <w:rsid w:val="00CB3B8E"/>
    <w:rsid w:val="00CB40B2"/>
    <w:rsid w:val="00CB5270"/>
    <w:rsid w:val="00CB5A1E"/>
    <w:rsid w:val="00CB6129"/>
    <w:rsid w:val="00CB62E6"/>
    <w:rsid w:val="00CB62EE"/>
    <w:rsid w:val="00CB66A7"/>
    <w:rsid w:val="00CB7DCF"/>
    <w:rsid w:val="00CB7E5A"/>
    <w:rsid w:val="00CC144F"/>
    <w:rsid w:val="00CC14C6"/>
    <w:rsid w:val="00CC1804"/>
    <w:rsid w:val="00CC1A3C"/>
    <w:rsid w:val="00CC1CAB"/>
    <w:rsid w:val="00CC1D0C"/>
    <w:rsid w:val="00CC248F"/>
    <w:rsid w:val="00CC26B6"/>
    <w:rsid w:val="00CC282D"/>
    <w:rsid w:val="00CC36C3"/>
    <w:rsid w:val="00CC396F"/>
    <w:rsid w:val="00CC403A"/>
    <w:rsid w:val="00CC4926"/>
    <w:rsid w:val="00CC49BA"/>
    <w:rsid w:val="00CC4EFD"/>
    <w:rsid w:val="00CC5766"/>
    <w:rsid w:val="00CC6A3E"/>
    <w:rsid w:val="00CC7461"/>
    <w:rsid w:val="00CC74B0"/>
    <w:rsid w:val="00CC7951"/>
    <w:rsid w:val="00CD1066"/>
    <w:rsid w:val="00CD1F41"/>
    <w:rsid w:val="00CD2981"/>
    <w:rsid w:val="00CD310F"/>
    <w:rsid w:val="00CD36D7"/>
    <w:rsid w:val="00CD3992"/>
    <w:rsid w:val="00CD3A07"/>
    <w:rsid w:val="00CD4836"/>
    <w:rsid w:val="00CD4C23"/>
    <w:rsid w:val="00CD4CB0"/>
    <w:rsid w:val="00CD5331"/>
    <w:rsid w:val="00CD58D6"/>
    <w:rsid w:val="00CD5E08"/>
    <w:rsid w:val="00CD6EB8"/>
    <w:rsid w:val="00CD796A"/>
    <w:rsid w:val="00CD7A16"/>
    <w:rsid w:val="00CD7A7A"/>
    <w:rsid w:val="00CE0123"/>
    <w:rsid w:val="00CE0303"/>
    <w:rsid w:val="00CE0CE7"/>
    <w:rsid w:val="00CE0E9B"/>
    <w:rsid w:val="00CE1381"/>
    <w:rsid w:val="00CE13EA"/>
    <w:rsid w:val="00CE165D"/>
    <w:rsid w:val="00CE20EB"/>
    <w:rsid w:val="00CE2434"/>
    <w:rsid w:val="00CE2B67"/>
    <w:rsid w:val="00CE2E8A"/>
    <w:rsid w:val="00CE3048"/>
    <w:rsid w:val="00CE407C"/>
    <w:rsid w:val="00CE48E1"/>
    <w:rsid w:val="00CE531D"/>
    <w:rsid w:val="00CE56CB"/>
    <w:rsid w:val="00CE5D60"/>
    <w:rsid w:val="00CE637D"/>
    <w:rsid w:val="00CF04D0"/>
    <w:rsid w:val="00CF057B"/>
    <w:rsid w:val="00CF0FC1"/>
    <w:rsid w:val="00CF108E"/>
    <w:rsid w:val="00CF196F"/>
    <w:rsid w:val="00CF1A85"/>
    <w:rsid w:val="00CF25A0"/>
    <w:rsid w:val="00CF2FB5"/>
    <w:rsid w:val="00CF3415"/>
    <w:rsid w:val="00CF344C"/>
    <w:rsid w:val="00CF3505"/>
    <w:rsid w:val="00CF419D"/>
    <w:rsid w:val="00CF4703"/>
    <w:rsid w:val="00CF4AD6"/>
    <w:rsid w:val="00CF56DD"/>
    <w:rsid w:val="00CF6D4D"/>
    <w:rsid w:val="00CF7FEB"/>
    <w:rsid w:val="00D00B58"/>
    <w:rsid w:val="00D01209"/>
    <w:rsid w:val="00D02605"/>
    <w:rsid w:val="00D02C2A"/>
    <w:rsid w:val="00D02E0C"/>
    <w:rsid w:val="00D04517"/>
    <w:rsid w:val="00D04671"/>
    <w:rsid w:val="00D04A30"/>
    <w:rsid w:val="00D06CD3"/>
    <w:rsid w:val="00D075F1"/>
    <w:rsid w:val="00D10252"/>
    <w:rsid w:val="00D10935"/>
    <w:rsid w:val="00D10A28"/>
    <w:rsid w:val="00D10E3C"/>
    <w:rsid w:val="00D1175A"/>
    <w:rsid w:val="00D11E32"/>
    <w:rsid w:val="00D12772"/>
    <w:rsid w:val="00D12FE4"/>
    <w:rsid w:val="00D14407"/>
    <w:rsid w:val="00D14F0E"/>
    <w:rsid w:val="00D154FE"/>
    <w:rsid w:val="00D15F5C"/>
    <w:rsid w:val="00D16712"/>
    <w:rsid w:val="00D167E9"/>
    <w:rsid w:val="00D16ECE"/>
    <w:rsid w:val="00D1746F"/>
    <w:rsid w:val="00D175DD"/>
    <w:rsid w:val="00D17F40"/>
    <w:rsid w:val="00D20090"/>
    <w:rsid w:val="00D20B12"/>
    <w:rsid w:val="00D21049"/>
    <w:rsid w:val="00D2134C"/>
    <w:rsid w:val="00D216C0"/>
    <w:rsid w:val="00D221CA"/>
    <w:rsid w:val="00D22B67"/>
    <w:rsid w:val="00D22C16"/>
    <w:rsid w:val="00D2385F"/>
    <w:rsid w:val="00D23A19"/>
    <w:rsid w:val="00D23A53"/>
    <w:rsid w:val="00D2636B"/>
    <w:rsid w:val="00D26407"/>
    <w:rsid w:val="00D268D0"/>
    <w:rsid w:val="00D27B57"/>
    <w:rsid w:val="00D30159"/>
    <w:rsid w:val="00D309A0"/>
    <w:rsid w:val="00D31524"/>
    <w:rsid w:val="00D31D2C"/>
    <w:rsid w:val="00D31E0A"/>
    <w:rsid w:val="00D320E6"/>
    <w:rsid w:val="00D32217"/>
    <w:rsid w:val="00D322C5"/>
    <w:rsid w:val="00D325CD"/>
    <w:rsid w:val="00D328D4"/>
    <w:rsid w:val="00D32FCA"/>
    <w:rsid w:val="00D33F7E"/>
    <w:rsid w:val="00D35ABA"/>
    <w:rsid w:val="00D367F8"/>
    <w:rsid w:val="00D36EE6"/>
    <w:rsid w:val="00D401CF"/>
    <w:rsid w:val="00D40F52"/>
    <w:rsid w:val="00D420E8"/>
    <w:rsid w:val="00D42488"/>
    <w:rsid w:val="00D424AB"/>
    <w:rsid w:val="00D42564"/>
    <w:rsid w:val="00D4333A"/>
    <w:rsid w:val="00D43602"/>
    <w:rsid w:val="00D4418F"/>
    <w:rsid w:val="00D44AEE"/>
    <w:rsid w:val="00D44CF5"/>
    <w:rsid w:val="00D45E1E"/>
    <w:rsid w:val="00D460BF"/>
    <w:rsid w:val="00D463BF"/>
    <w:rsid w:val="00D46B67"/>
    <w:rsid w:val="00D47081"/>
    <w:rsid w:val="00D471E5"/>
    <w:rsid w:val="00D47683"/>
    <w:rsid w:val="00D478D9"/>
    <w:rsid w:val="00D4793C"/>
    <w:rsid w:val="00D47EC9"/>
    <w:rsid w:val="00D512E0"/>
    <w:rsid w:val="00D51E23"/>
    <w:rsid w:val="00D520D8"/>
    <w:rsid w:val="00D529F8"/>
    <w:rsid w:val="00D52BA4"/>
    <w:rsid w:val="00D52C8A"/>
    <w:rsid w:val="00D52E08"/>
    <w:rsid w:val="00D52E9A"/>
    <w:rsid w:val="00D536BD"/>
    <w:rsid w:val="00D539D5"/>
    <w:rsid w:val="00D546F6"/>
    <w:rsid w:val="00D54F66"/>
    <w:rsid w:val="00D55547"/>
    <w:rsid w:val="00D55B6A"/>
    <w:rsid w:val="00D55FDA"/>
    <w:rsid w:val="00D5646A"/>
    <w:rsid w:val="00D573EC"/>
    <w:rsid w:val="00D579A1"/>
    <w:rsid w:val="00D600F6"/>
    <w:rsid w:val="00D60226"/>
    <w:rsid w:val="00D605FE"/>
    <w:rsid w:val="00D60B55"/>
    <w:rsid w:val="00D6147B"/>
    <w:rsid w:val="00D62915"/>
    <w:rsid w:val="00D62AEA"/>
    <w:rsid w:val="00D62D40"/>
    <w:rsid w:val="00D62F6E"/>
    <w:rsid w:val="00D633DD"/>
    <w:rsid w:val="00D64055"/>
    <w:rsid w:val="00D640FC"/>
    <w:rsid w:val="00D65569"/>
    <w:rsid w:val="00D66281"/>
    <w:rsid w:val="00D678DE"/>
    <w:rsid w:val="00D679F6"/>
    <w:rsid w:val="00D701A1"/>
    <w:rsid w:val="00D7021B"/>
    <w:rsid w:val="00D71242"/>
    <w:rsid w:val="00D717BB"/>
    <w:rsid w:val="00D71FDF"/>
    <w:rsid w:val="00D7333A"/>
    <w:rsid w:val="00D7371C"/>
    <w:rsid w:val="00D737DE"/>
    <w:rsid w:val="00D7384C"/>
    <w:rsid w:val="00D738AF"/>
    <w:rsid w:val="00D743CF"/>
    <w:rsid w:val="00D74604"/>
    <w:rsid w:val="00D748C8"/>
    <w:rsid w:val="00D74C5B"/>
    <w:rsid w:val="00D74DCA"/>
    <w:rsid w:val="00D7546F"/>
    <w:rsid w:val="00D76BBC"/>
    <w:rsid w:val="00D8052F"/>
    <w:rsid w:val="00D81ADB"/>
    <w:rsid w:val="00D82311"/>
    <w:rsid w:val="00D825F6"/>
    <w:rsid w:val="00D834D3"/>
    <w:rsid w:val="00D835AC"/>
    <w:rsid w:val="00D84431"/>
    <w:rsid w:val="00D8496B"/>
    <w:rsid w:val="00D84976"/>
    <w:rsid w:val="00D858AB"/>
    <w:rsid w:val="00D8759A"/>
    <w:rsid w:val="00D87CDF"/>
    <w:rsid w:val="00D90049"/>
    <w:rsid w:val="00D909F7"/>
    <w:rsid w:val="00D90D0E"/>
    <w:rsid w:val="00D9114E"/>
    <w:rsid w:val="00D912DB"/>
    <w:rsid w:val="00D91C22"/>
    <w:rsid w:val="00D91FE1"/>
    <w:rsid w:val="00D923FF"/>
    <w:rsid w:val="00D9450E"/>
    <w:rsid w:val="00D948B4"/>
    <w:rsid w:val="00D959CB"/>
    <w:rsid w:val="00D95F96"/>
    <w:rsid w:val="00D96530"/>
    <w:rsid w:val="00D977FB"/>
    <w:rsid w:val="00D97BB9"/>
    <w:rsid w:val="00D97DAC"/>
    <w:rsid w:val="00DA0022"/>
    <w:rsid w:val="00DA00C5"/>
    <w:rsid w:val="00DA09CA"/>
    <w:rsid w:val="00DA16D8"/>
    <w:rsid w:val="00DA177F"/>
    <w:rsid w:val="00DA24C2"/>
    <w:rsid w:val="00DA25F3"/>
    <w:rsid w:val="00DA30F9"/>
    <w:rsid w:val="00DA38DB"/>
    <w:rsid w:val="00DA4597"/>
    <w:rsid w:val="00DA47E7"/>
    <w:rsid w:val="00DA50A8"/>
    <w:rsid w:val="00DA5323"/>
    <w:rsid w:val="00DA5D30"/>
    <w:rsid w:val="00DA5F3B"/>
    <w:rsid w:val="00DA6281"/>
    <w:rsid w:val="00DA672B"/>
    <w:rsid w:val="00DA6832"/>
    <w:rsid w:val="00DA6FC9"/>
    <w:rsid w:val="00DB05A9"/>
    <w:rsid w:val="00DB06A8"/>
    <w:rsid w:val="00DB0F62"/>
    <w:rsid w:val="00DB1456"/>
    <w:rsid w:val="00DB17C4"/>
    <w:rsid w:val="00DB1C8B"/>
    <w:rsid w:val="00DB3E2B"/>
    <w:rsid w:val="00DB48DF"/>
    <w:rsid w:val="00DB4AE0"/>
    <w:rsid w:val="00DB4B37"/>
    <w:rsid w:val="00DB4C1B"/>
    <w:rsid w:val="00DB4C63"/>
    <w:rsid w:val="00DB563F"/>
    <w:rsid w:val="00DB595B"/>
    <w:rsid w:val="00DB60A7"/>
    <w:rsid w:val="00DB6A80"/>
    <w:rsid w:val="00DB7B77"/>
    <w:rsid w:val="00DC0642"/>
    <w:rsid w:val="00DC0961"/>
    <w:rsid w:val="00DC0D18"/>
    <w:rsid w:val="00DC1B5E"/>
    <w:rsid w:val="00DC1BE7"/>
    <w:rsid w:val="00DC1C76"/>
    <w:rsid w:val="00DC25E6"/>
    <w:rsid w:val="00DC2E4F"/>
    <w:rsid w:val="00DC313D"/>
    <w:rsid w:val="00DC3CEA"/>
    <w:rsid w:val="00DC60AB"/>
    <w:rsid w:val="00DC61F8"/>
    <w:rsid w:val="00DC76BB"/>
    <w:rsid w:val="00DC7C44"/>
    <w:rsid w:val="00DD2012"/>
    <w:rsid w:val="00DD2293"/>
    <w:rsid w:val="00DD2386"/>
    <w:rsid w:val="00DD32E7"/>
    <w:rsid w:val="00DD4360"/>
    <w:rsid w:val="00DD517E"/>
    <w:rsid w:val="00DD6E79"/>
    <w:rsid w:val="00DD70C3"/>
    <w:rsid w:val="00DD7B5C"/>
    <w:rsid w:val="00DE1AF4"/>
    <w:rsid w:val="00DE1E7A"/>
    <w:rsid w:val="00DE32D5"/>
    <w:rsid w:val="00DE445B"/>
    <w:rsid w:val="00DE4666"/>
    <w:rsid w:val="00DE4AAB"/>
    <w:rsid w:val="00DE4FBA"/>
    <w:rsid w:val="00DE593C"/>
    <w:rsid w:val="00DE5E65"/>
    <w:rsid w:val="00DE6314"/>
    <w:rsid w:val="00DE7163"/>
    <w:rsid w:val="00DF0063"/>
    <w:rsid w:val="00DF0342"/>
    <w:rsid w:val="00DF0775"/>
    <w:rsid w:val="00DF13DB"/>
    <w:rsid w:val="00DF2B63"/>
    <w:rsid w:val="00DF3949"/>
    <w:rsid w:val="00DF3C4D"/>
    <w:rsid w:val="00DF5890"/>
    <w:rsid w:val="00DF7D35"/>
    <w:rsid w:val="00E000B2"/>
    <w:rsid w:val="00E00342"/>
    <w:rsid w:val="00E01024"/>
    <w:rsid w:val="00E01A6A"/>
    <w:rsid w:val="00E02165"/>
    <w:rsid w:val="00E0286C"/>
    <w:rsid w:val="00E02881"/>
    <w:rsid w:val="00E02C2D"/>
    <w:rsid w:val="00E032B4"/>
    <w:rsid w:val="00E03459"/>
    <w:rsid w:val="00E039F3"/>
    <w:rsid w:val="00E03B17"/>
    <w:rsid w:val="00E03B1E"/>
    <w:rsid w:val="00E043CA"/>
    <w:rsid w:val="00E04497"/>
    <w:rsid w:val="00E04E3E"/>
    <w:rsid w:val="00E0535B"/>
    <w:rsid w:val="00E05D7A"/>
    <w:rsid w:val="00E06345"/>
    <w:rsid w:val="00E06A2C"/>
    <w:rsid w:val="00E06A95"/>
    <w:rsid w:val="00E0719E"/>
    <w:rsid w:val="00E07CE8"/>
    <w:rsid w:val="00E1000A"/>
    <w:rsid w:val="00E102AE"/>
    <w:rsid w:val="00E102D6"/>
    <w:rsid w:val="00E10EAE"/>
    <w:rsid w:val="00E11D48"/>
    <w:rsid w:val="00E12356"/>
    <w:rsid w:val="00E12A15"/>
    <w:rsid w:val="00E12C8C"/>
    <w:rsid w:val="00E12E89"/>
    <w:rsid w:val="00E13D8E"/>
    <w:rsid w:val="00E14503"/>
    <w:rsid w:val="00E1554F"/>
    <w:rsid w:val="00E15C6A"/>
    <w:rsid w:val="00E164C9"/>
    <w:rsid w:val="00E16ED8"/>
    <w:rsid w:val="00E17101"/>
    <w:rsid w:val="00E21332"/>
    <w:rsid w:val="00E2159F"/>
    <w:rsid w:val="00E2223E"/>
    <w:rsid w:val="00E23468"/>
    <w:rsid w:val="00E247E9"/>
    <w:rsid w:val="00E2483C"/>
    <w:rsid w:val="00E25AFF"/>
    <w:rsid w:val="00E25C86"/>
    <w:rsid w:val="00E25D48"/>
    <w:rsid w:val="00E25E8D"/>
    <w:rsid w:val="00E25E95"/>
    <w:rsid w:val="00E26191"/>
    <w:rsid w:val="00E2703F"/>
    <w:rsid w:val="00E307BF"/>
    <w:rsid w:val="00E30934"/>
    <w:rsid w:val="00E30ADC"/>
    <w:rsid w:val="00E30FC9"/>
    <w:rsid w:val="00E3323A"/>
    <w:rsid w:val="00E33626"/>
    <w:rsid w:val="00E3376A"/>
    <w:rsid w:val="00E33B44"/>
    <w:rsid w:val="00E343A3"/>
    <w:rsid w:val="00E35BCD"/>
    <w:rsid w:val="00E361A5"/>
    <w:rsid w:val="00E36658"/>
    <w:rsid w:val="00E37849"/>
    <w:rsid w:val="00E37A6E"/>
    <w:rsid w:val="00E405FA"/>
    <w:rsid w:val="00E40BA3"/>
    <w:rsid w:val="00E41041"/>
    <w:rsid w:val="00E41970"/>
    <w:rsid w:val="00E43081"/>
    <w:rsid w:val="00E433A7"/>
    <w:rsid w:val="00E448DF"/>
    <w:rsid w:val="00E44EDB"/>
    <w:rsid w:val="00E459FD"/>
    <w:rsid w:val="00E45B7D"/>
    <w:rsid w:val="00E46AD0"/>
    <w:rsid w:val="00E50C02"/>
    <w:rsid w:val="00E50E0E"/>
    <w:rsid w:val="00E5194F"/>
    <w:rsid w:val="00E520DF"/>
    <w:rsid w:val="00E521BD"/>
    <w:rsid w:val="00E52260"/>
    <w:rsid w:val="00E52719"/>
    <w:rsid w:val="00E52D44"/>
    <w:rsid w:val="00E5334B"/>
    <w:rsid w:val="00E53A45"/>
    <w:rsid w:val="00E54599"/>
    <w:rsid w:val="00E54B0D"/>
    <w:rsid w:val="00E55FAF"/>
    <w:rsid w:val="00E5614C"/>
    <w:rsid w:val="00E56508"/>
    <w:rsid w:val="00E565D4"/>
    <w:rsid w:val="00E569A9"/>
    <w:rsid w:val="00E56B55"/>
    <w:rsid w:val="00E57019"/>
    <w:rsid w:val="00E57648"/>
    <w:rsid w:val="00E600A0"/>
    <w:rsid w:val="00E60727"/>
    <w:rsid w:val="00E609D6"/>
    <w:rsid w:val="00E60E20"/>
    <w:rsid w:val="00E62EFF"/>
    <w:rsid w:val="00E632F7"/>
    <w:rsid w:val="00E6380C"/>
    <w:rsid w:val="00E64152"/>
    <w:rsid w:val="00E642FF"/>
    <w:rsid w:val="00E66038"/>
    <w:rsid w:val="00E661AE"/>
    <w:rsid w:val="00E6624C"/>
    <w:rsid w:val="00E66D90"/>
    <w:rsid w:val="00E67609"/>
    <w:rsid w:val="00E67CE4"/>
    <w:rsid w:val="00E70C59"/>
    <w:rsid w:val="00E71D82"/>
    <w:rsid w:val="00E7206C"/>
    <w:rsid w:val="00E73332"/>
    <w:rsid w:val="00E737A9"/>
    <w:rsid w:val="00E76418"/>
    <w:rsid w:val="00E7683C"/>
    <w:rsid w:val="00E8010C"/>
    <w:rsid w:val="00E8096F"/>
    <w:rsid w:val="00E81A94"/>
    <w:rsid w:val="00E81BCB"/>
    <w:rsid w:val="00E82333"/>
    <w:rsid w:val="00E82890"/>
    <w:rsid w:val="00E82FE1"/>
    <w:rsid w:val="00E83B35"/>
    <w:rsid w:val="00E8459C"/>
    <w:rsid w:val="00E8466D"/>
    <w:rsid w:val="00E849A5"/>
    <w:rsid w:val="00E849F9"/>
    <w:rsid w:val="00E84A14"/>
    <w:rsid w:val="00E84D2E"/>
    <w:rsid w:val="00E85094"/>
    <w:rsid w:val="00E851BF"/>
    <w:rsid w:val="00E8524F"/>
    <w:rsid w:val="00E85FEB"/>
    <w:rsid w:val="00E862CB"/>
    <w:rsid w:val="00E865A7"/>
    <w:rsid w:val="00E86748"/>
    <w:rsid w:val="00E8721C"/>
    <w:rsid w:val="00E87631"/>
    <w:rsid w:val="00E87ED5"/>
    <w:rsid w:val="00E903DB"/>
    <w:rsid w:val="00E90FB0"/>
    <w:rsid w:val="00E91132"/>
    <w:rsid w:val="00E91E49"/>
    <w:rsid w:val="00E91F83"/>
    <w:rsid w:val="00E92B56"/>
    <w:rsid w:val="00E92C85"/>
    <w:rsid w:val="00E92FFB"/>
    <w:rsid w:val="00E93412"/>
    <w:rsid w:val="00E93830"/>
    <w:rsid w:val="00E93836"/>
    <w:rsid w:val="00E93B3B"/>
    <w:rsid w:val="00E9452A"/>
    <w:rsid w:val="00E949E9"/>
    <w:rsid w:val="00E95593"/>
    <w:rsid w:val="00E95642"/>
    <w:rsid w:val="00E959CE"/>
    <w:rsid w:val="00E962C6"/>
    <w:rsid w:val="00E969ED"/>
    <w:rsid w:val="00E97028"/>
    <w:rsid w:val="00E97AD7"/>
    <w:rsid w:val="00E97C77"/>
    <w:rsid w:val="00E97E5C"/>
    <w:rsid w:val="00EA0127"/>
    <w:rsid w:val="00EA06CE"/>
    <w:rsid w:val="00EA0B15"/>
    <w:rsid w:val="00EA18FE"/>
    <w:rsid w:val="00EA1BED"/>
    <w:rsid w:val="00EA3391"/>
    <w:rsid w:val="00EA385A"/>
    <w:rsid w:val="00EA4061"/>
    <w:rsid w:val="00EA4ABA"/>
    <w:rsid w:val="00EA4BE8"/>
    <w:rsid w:val="00EA54D6"/>
    <w:rsid w:val="00EA6A39"/>
    <w:rsid w:val="00EA6F29"/>
    <w:rsid w:val="00EA7536"/>
    <w:rsid w:val="00EB01C1"/>
    <w:rsid w:val="00EB03BA"/>
    <w:rsid w:val="00EB1AE3"/>
    <w:rsid w:val="00EB20C4"/>
    <w:rsid w:val="00EB2BC2"/>
    <w:rsid w:val="00EB3461"/>
    <w:rsid w:val="00EB3D04"/>
    <w:rsid w:val="00EB3F30"/>
    <w:rsid w:val="00EB43B1"/>
    <w:rsid w:val="00EB44AF"/>
    <w:rsid w:val="00EB4533"/>
    <w:rsid w:val="00EB478D"/>
    <w:rsid w:val="00EB4A64"/>
    <w:rsid w:val="00EB52BC"/>
    <w:rsid w:val="00EB5764"/>
    <w:rsid w:val="00EB5C9C"/>
    <w:rsid w:val="00EB6532"/>
    <w:rsid w:val="00EB7011"/>
    <w:rsid w:val="00EB724B"/>
    <w:rsid w:val="00EC0B14"/>
    <w:rsid w:val="00EC18F7"/>
    <w:rsid w:val="00EC1CBA"/>
    <w:rsid w:val="00EC1D0B"/>
    <w:rsid w:val="00EC220B"/>
    <w:rsid w:val="00EC23B9"/>
    <w:rsid w:val="00EC2B35"/>
    <w:rsid w:val="00EC3891"/>
    <w:rsid w:val="00EC3C8F"/>
    <w:rsid w:val="00EC4B84"/>
    <w:rsid w:val="00EC5F34"/>
    <w:rsid w:val="00EC6DFC"/>
    <w:rsid w:val="00EC71F6"/>
    <w:rsid w:val="00EC7D8D"/>
    <w:rsid w:val="00ED0E2B"/>
    <w:rsid w:val="00ED1236"/>
    <w:rsid w:val="00ED1A61"/>
    <w:rsid w:val="00ED1DE2"/>
    <w:rsid w:val="00ED201A"/>
    <w:rsid w:val="00ED3463"/>
    <w:rsid w:val="00ED37A2"/>
    <w:rsid w:val="00ED41D1"/>
    <w:rsid w:val="00ED4DAA"/>
    <w:rsid w:val="00ED60A6"/>
    <w:rsid w:val="00ED6751"/>
    <w:rsid w:val="00ED6AFB"/>
    <w:rsid w:val="00ED6CDB"/>
    <w:rsid w:val="00ED76EF"/>
    <w:rsid w:val="00ED7882"/>
    <w:rsid w:val="00ED7889"/>
    <w:rsid w:val="00ED78F1"/>
    <w:rsid w:val="00EE2925"/>
    <w:rsid w:val="00EE332B"/>
    <w:rsid w:val="00EE3F41"/>
    <w:rsid w:val="00EE4024"/>
    <w:rsid w:val="00EE407E"/>
    <w:rsid w:val="00EE47FF"/>
    <w:rsid w:val="00EE4E48"/>
    <w:rsid w:val="00EE53D7"/>
    <w:rsid w:val="00EE564C"/>
    <w:rsid w:val="00EE5E1C"/>
    <w:rsid w:val="00EE635C"/>
    <w:rsid w:val="00EE72D4"/>
    <w:rsid w:val="00EE7FA2"/>
    <w:rsid w:val="00EF1205"/>
    <w:rsid w:val="00EF1545"/>
    <w:rsid w:val="00EF1AD6"/>
    <w:rsid w:val="00EF1FEE"/>
    <w:rsid w:val="00EF211F"/>
    <w:rsid w:val="00EF22EC"/>
    <w:rsid w:val="00EF2886"/>
    <w:rsid w:val="00EF2CB8"/>
    <w:rsid w:val="00EF3030"/>
    <w:rsid w:val="00EF310F"/>
    <w:rsid w:val="00EF3FDD"/>
    <w:rsid w:val="00EF4C7B"/>
    <w:rsid w:val="00EF4E5E"/>
    <w:rsid w:val="00EF5209"/>
    <w:rsid w:val="00EF5859"/>
    <w:rsid w:val="00EF5AE7"/>
    <w:rsid w:val="00EF5EF3"/>
    <w:rsid w:val="00EF64DB"/>
    <w:rsid w:val="00EF692F"/>
    <w:rsid w:val="00EF7779"/>
    <w:rsid w:val="00F00164"/>
    <w:rsid w:val="00F0048C"/>
    <w:rsid w:val="00F00B49"/>
    <w:rsid w:val="00F00E15"/>
    <w:rsid w:val="00F0289E"/>
    <w:rsid w:val="00F02B0C"/>
    <w:rsid w:val="00F02EEE"/>
    <w:rsid w:val="00F032E1"/>
    <w:rsid w:val="00F03626"/>
    <w:rsid w:val="00F03AC4"/>
    <w:rsid w:val="00F04336"/>
    <w:rsid w:val="00F04C1A"/>
    <w:rsid w:val="00F05333"/>
    <w:rsid w:val="00F057CB"/>
    <w:rsid w:val="00F05E14"/>
    <w:rsid w:val="00F06808"/>
    <w:rsid w:val="00F068CE"/>
    <w:rsid w:val="00F06967"/>
    <w:rsid w:val="00F078D4"/>
    <w:rsid w:val="00F078F1"/>
    <w:rsid w:val="00F07AC2"/>
    <w:rsid w:val="00F07D87"/>
    <w:rsid w:val="00F11BA9"/>
    <w:rsid w:val="00F12748"/>
    <w:rsid w:val="00F1274B"/>
    <w:rsid w:val="00F13508"/>
    <w:rsid w:val="00F1367E"/>
    <w:rsid w:val="00F1421C"/>
    <w:rsid w:val="00F14826"/>
    <w:rsid w:val="00F15BB4"/>
    <w:rsid w:val="00F16635"/>
    <w:rsid w:val="00F17B20"/>
    <w:rsid w:val="00F2096D"/>
    <w:rsid w:val="00F21711"/>
    <w:rsid w:val="00F22D93"/>
    <w:rsid w:val="00F23F2E"/>
    <w:rsid w:val="00F242D6"/>
    <w:rsid w:val="00F2485F"/>
    <w:rsid w:val="00F26CF2"/>
    <w:rsid w:val="00F2714A"/>
    <w:rsid w:val="00F27C1C"/>
    <w:rsid w:val="00F30345"/>
    <w:rsid w:val="00F3085A"/>
    <w:rsid w:val="00F309A3"/>
    <w:rsid w:val="00F31B7C"/>
    <w:rsid w:val="00F31C78"/>
    <w:rsid w:val="00F31D75"/>
    <w:rsid w:val="00F3246D"/>
    <w:rsid w:val="00F32555"/>
    <w:rsid w:val="00F32C5E"/>
    <w:rsid w:val="00F33AE3"/>
    <w:rsid w:val="00F34AC3"/>
    <w:rsid w:val="00F34E13"/>
    <w:rsid w:val="00F362AC"/>
    <w:rsid w:val="00F36C13"/>
    <w:rsid w:val="00F37058"/>
    <w:rsid w:val="00F371E0"/>
    <w:rsid w:val="00F373C8"/>
    <w:rsid w:val="00F37EFC"/>
    <w:rsid w:val="00F409EB"/>
    <w:rsid w:val="00F40D5B"/>
    <w:rsid w:val="00F4124F"/>
    <w:rsid w:val="00F426F9"/>
    <w:rsid w:val="00F435AF"/>
    <w:rsid w:val="00F43ABC"/>
    <w:rsid w:val="00F440DA"/>
    <w:rsid w:val="00F44C4F"/>
    <w:rsid w:val="00F47E3B"/>
    <w:rsid w:val="00F47F79"/>
    <w:rsid w:val="00F50991"/>
    <w:rsid w:val="00F50AF1"/>
    <w:rsid w:val="00F5122B"/>
    <w:rsid w:val="00F51AA9"/>
    <w:rsid w:val="00F5250F"/>
    <w:rsid w:val="00F529B0"/>
    <w:rsid w:val="00F52F4B"/>
    <w:rsid w:val="00F557F9"/>
    <w:rsid w:val="00F5588B"/>
    <w:rsid w:val="00F558DA"/>
    <w:rsid w:val="00F558EB"/>
    <w:rsid w:val="00F55C73"/>
    <w:rsid w:val="00F55DB4"/>
    <w:rsid w:val="00F55E96"/>
    <w:rsid w:val="00F55F5E"/>
    <w:rsid w:val="00F565C8"/>
    <w:rsid w:val="00F5709B"/>
    <w:rsid w:val="00F57B33"/>
    <w:rsid w:val="00F603F6"/>
    <w:rsid w:val="00F62110"/>
    <w:rsid w:val="00F62266"/>
    <w:rsid w:val="00F6233C"/>
    <w:rsid w:val="00F632BA"/>
    <w:rsid w:val="00F63C2D"/>
    <w:rsid w:val="00F64B90"/>
    <w:rsid w:val="00F6564F"/>
    <w:rsid w:val="00F66615"/>
    <w:rsid w:val="00F6765E"/>
    <w:rsid w:val="00F711BD"/>
    <w:rsid w:val="00F715AE"/>
    <w:rsid w:val="00F718B1"/>
    <w:rsid w:val="00F72451"/>
    <w:rsid w:val="00F7290D"/>
    <w:rsid w:val="00F73DA6"/>
    <w:rsid w:val="00F76318"/>
    <w:rsid w:val="00F7646D"/>
    <w:rsid w:val="00F77274"/>
    <w:rsid w:val="00F809FF"/>
    <w:rsid w:val="00F819F9"/>
    <w:rsid w:val="00F81D56"/>
    <w:rsid w:val="00F832AA"/>
    <w:rsid w:val="00F840AC"/>
    <w:rsid w:val="00F8457B"/>
    <w:rsid w:val="00F856DB"/>
    <w:rsid w:val="00F85F31"/>
    <w:rsid w:val="00F86001"/>
    <w:rsid w:val="00F86142"/>
    <w:rsid w:val="00F86EA2"/>
    <w:rsid w:val="00F87411"/>
    <w:rsid w:val="00F875A3"/>
    <w:rsid w:val="00F87B1B"/>
    <w:rsid w:val="00F9025B"/>
    <w:rsid w:val="00F90537"/>
    <w:rsid w:val="00F909EB"/>
    <w:rsid w:val="00F9122C"/>
    <w:rsid w:val="00F91C45"/>
    <w:rsid w:val="00F928A3"/>
    <w:rsid w:val="00F929C4"/>
    <w:rsid w:val="00F93A15"/>
    <w:rsid w:val="00F94313"/>
    <w:rsid w:val="00F94FD0"/>
    <w:rsid w:val="00F95180"/>
    <w:rsid w:val="00F95288"/>
    <w:rsid w:val="00F95357"/>
    <w:rsid w:val="00F95DB9"/>
    <w:rsid w:val="00F9680C"/>
    <w:rsid w:val="00F96F54"/>
    <w:rsid w:val="00FA0EB2"/>
    <w:rsid w:val="00FA1674"/>
    <w:rsid w:val="00FA2D49"/>
    <w:rsid w:val="00FA36AE"/>
    <w:rsid w:val="00FA36E2"/>
    <w:rsid w:val="00FA43C9"/>
    <w:rsid w:val="00FA4576"/>
    <w:rsid w:val="00FA4DBC"/>
    <w:rsid w:val="00FA5310"/>
    <w:rsid w:val="00FA56E6"/>
    <w:rsid w:val="00FA6003"/>
    <w:rsid w:val="00FA612E"/>
    <w:rsid w:val="00FA654A"/>
    <w:rsid w:val="00FA7EC1"/>
    <w:rsid w:val="00FB0127"/>
    <w:rsid w:val="00FB0316"/>
    <w:rsid w:val="00FB1F1B"/>
    <w:rsid w:val="00FB2403"/>
    <w:rsid w:val="00FB378D"/>
    <w:rsid w:val="00FB3BEC"/>
    <w:rsid w:val="00FB3E8D"/>
    <w:rsid w:val="00FB51A4"/>
    <w:rsid w:val="00FB6494"/>
    <w:rsid w:val="00FB6D63"/>
    <w:rsid w:val="00FB71FF"/>
    <w:rsid w:val="00FC0277"/>
    <w:rsid w:val="00FC11C7"/>
    <w:rsid w:val="00FC1D4D"/>
    <w:rsid w:val="00FC2529"/>
    <w:rsid w:val="00FC2900"/>
    <w:rsid w:val="00FC3F51"/>
    <w:rsid w:val="00FC46ED"/>
    <w:rsid w:val="00FC4BD1"/>
    <w:rsid w:val="00FC4C44"/>
    <w:rsid w:val="00FC5B3A"/>
    <w:rsid w:val="00FC5F1D"/>
    <w:rsid w:val="00FC6456"/>
    <w:rsid w:val="00FC65B2"/>
    <w:rsid w:val="00FC6A23"/>
    <w:rsid w:val="00FD0B6C"/>
    <w:rsid w:val="00FD1981"/>
    <w:rsid w:val="00FD2C3D"/>
    <w:rsid w:val="00FD3A5A"/>
    <w:rsid w:val="00FD4228"/>
    <w:rsid w:val="00FD483D"/>
    <w:rsid w:val="00FD503F"/>
    <w:rsid w:val="00FD52C1"/>
    <w:rsid w:val="00FD52CE"/>
    <w:rsid w:val="00FD5498"/>
    <w:rsid w:val="00FD55DA"/>
    <w:rsid w:val="00FD601B"/>
    <w:rsid w:val="00FD6B32"/>
    <w:rsid w:val="00FD6D07"/>
    <w:rsid w:val="00FD75DC"/>
    <w:rsid w:val="00FE0483"/>
    <w:rsid w:val="00FE1BDF"/>
    <w:rsid w:val="00FE26CD"/>
    <w:rsid w:val="00FE327B"/>
    <w:rsid w:val="00FE3A7B"/>
    <w:rsid w:val="00FE4147"/>
    <w:rsid w:val="00FE4782"/>
    <w:rsid w:val="00FE48F1"/>
    <w:rsid w:val="00FE495D"/>
    <w:rsid w:val="00FE543B"/>
    <w:rsid w:val="00FE61C5"/>
    <w:rsid w:val="00FE697C"/>
    <w:rsid w:val="00FE7838"/>
    <w:rsid w:val="00FF03F1"/>
    <w:rsid w:val="00FF1378"/>
    <w:rsid w:val="00FF15B7"/>
    <w:rsid w:val="00FF1C88"/>
    <w:rsid w:val="00FF247B"/>
    <w:rsid w:val="00FF26EC"/>
    <w:rsid w:val="00FF415B"/>
    <w:rsid w:val="00FF424F"/>
    <w:rsid w:val="00FF5423"/>
    <w:rsid w:val="00FF5B95"/>
    <w:rsid w:val="00FF6373"/>
    <w:rsid w:val="00FF63EA"/>
    <w:rsid w:val="00FF6849"/>
    <w:rsid w:val="00FF6A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C8D14"/>
  <w15:chartTrackingRefBased/>
  <w15:docId w15:val="{EBC04C25-9158-4ACA-987F-46487F768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E6E"/>
    <w:pPr>
      <w:spacing w:before="120" w:after="120" w:line="360" w:lineRule="auto"/>
      <w:jc w:val="both"/>
    </w:pPr>
    <w:rPr>
      <w:kern w:val="2"/>
      <w14:ligatures w14:val="standard"/>
    </w:rPr>
  </w:style>
  <w:style w:type="paragraph" w:styleId="Heading1">
    <w:name w:val="heading 1"/>
    <w:basedOn w:val="Chapter-NoNum"/>
    <w:next w:val="Normal"/>
    <w:link w:val="Heading1Char"/>
    <w:uiPriority w:val="9"/>
    <w:qFormat/>
    <w:rsid w:val="00357BFA"/>
    <w:pPr>
      <w:keepNext/>
      <w:keepLines/>
      <w:numPr>
        <w:ilvl w:val="1"/>
        <w:numId w:val="4"/>
      </w:numPr>
      <w:pBdr>
        <w:top w:val="none" w:sz="0" w:space="0" w:color="auto"/>
      </w:pBdr>
      <w:spacing w:before="240"/>
      <w:jc w:val="left"/>
      <w:outlineLvl w:val="0"/>
    </w:pPr>
    <w:rPr>
      <w:rFonts w:eastAsiaTheme="majorEastAsia" w:cstheme="majorBidi"/>
      <w:color w:val="000000" w:themeColor="text1"/>
      <w:szCs w:val="32"/>
    </w:rPr>
  </w:style>
  <w:style w:type="paragraph" w:styleId="Heading2">
    <w:name w:val="heading 2"/>
    <w:basedOn w:val="Heading1"/>
    <w:next w:val="Normal"/>
    <w:link w:val="Heading2Char"/>
    <w:uiPriority w:val="9"/>
    <w:unhideWhenUsed/>
    <w:qFormat/>
    <w:rsid w:val="00357BFA"/>
    <w:pPr>
      <w:numPr>
        <w:ilvl w:val="2"/>
      </w:numPr>
      <w:spacing w:before="120"/>
      <w:outlineLvl w:val="1"/>
    </w:pPr>
    <w:rPr>
      <w:b/>
      <w:color w:val="auto"/>
      <w:sz w:val="28"/>
      <w:szCs w:val="26"/>
    </w:rPr>
  </w:style>
  <w:style w:type="paragraph" w:styleId="Heading3">
    <w:name w:val="heading 3"/>
    <w:basedOn w:val="Normal"/>
    <w:next w:val="Normal"/>
    <w:link w:val="Heading3Char"/>
    <w:uiPriority w:val="9"/>
    <w:unhideWhenUsed/>
    <w:qFormat/>
    <w:rsid w:val="00357BFA"/>
    <w:pPr>
      <w:keepNext/>
      <w:keepLines/>
      <w:numPr>
        <w:ilvl w:val="3"/>
        <w:numId w:val="4"/>
      </w:numPr>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4E3B5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E3B5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4A30"/>
    <w:pPr>
      <w:keepNext/>
      <w:keepLines/>
      <w:spacing w:before="40" w:after="0" w:line="256" w:lineRule="auto"/>
      <w:ind w:left="1152" w:hanging="1152"/>
      <w:jc w:val="left"/>
      <w:outlineLvl w:val="5"/>
    </w:pPr>
    <w:rPr>
      <w:rFonts w:asciiTheme="majorHAnsi" w:eastAsiaTheme="majorEastAsia" w:hAnsiTheme="majorHAnsi" w:cstheme="majorBidi"/>
      <w:color w:val="1F3763" w:themeColor="accent1" w:themeShade="7F"/>
      <w:kern w:val="0"/>
      <w14:ligatures w14:val="none"/>
    </w:rPr>
  </w:style>
  <w:style w:type="paragraph" w:styleId="Heading7">
    <w:name w:val="heading 7"/>
    <w:basedOn w:val="Normal"/>
    <w:next w:val="Normal"/>
    <w:link w:val="Heading7Char"/>
    <w:uiPriority w:val="9"/>
    <w:semiHidden/>
    <w:unhideWhenUsed/>
    <w:qFormat/>
    <w:rsid w:val="00D04A30"/>
    <w:pPr>
      <w:keepNext/>
      <w:keepLines/>
      <w:spacing w:before="40" w:after="0" w:line="256" w:lineRule="auto"/>
      <w:ind w:left="1296" w:hanging="1296"/>
      <w:jc w:val="left"/>
      <w:outlineLvl w:val="6"/>
    </w:pPr>
    <w:rPr>
      <w:rFonts w:asciiTheme="majorHAnsi" w:eastAsiaTheme="majorEastAsia" w:hAnsiTheme="majorHAnsi" w:cstheme="majorBidi"/>
      <w:i/>
      <w:iCs/>
      <w:color w:val="1F3763" w:themeColor="accent1" w:themeShade="7F"/>
      <w:kern w:val="0"/>
      <w14:ligatures w14:val="none"/>
    </w:rPr>
  </w:style>
  <w:style w:type="paragraph" w:styleId="Heading8">
    <w:name w:val="heading 8"/>
    <w:basedOn w:val="Normal"/>
    <w:next w:val="Normal"/>
    <w:link w:val="Heading8Char"/>
    <w:uiPriority w:val="9"/>
    <w:semiHidden/>
    <w:unhideWhenUsed/>
    <w:qFormat/>
    <w:rsid w:val="00D04A30"/>
    <w:pPr>
      <w:keepNext/>
      <w:keepLines/>
      <w:spacing w:before="40" w:after="0" w:line="256" w:lineRule="auto"/>
      <w:ind w:left="1440" w:hanging="1440"/>
      <w:jc w:val="left"/>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D04A30"/>
    <w:pPr>
      <w:keepNext/>
      <w:keepLines/>
      <w:spacing w:before="40" w:after="0" w:line="256" w:lineRule="auto"/>
      <w:ind w:left="1584" w:hanging="1584"/>
      <w:jc w:val="left"/>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5B7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15B7A"/>
    <w:rPr>
      <w:rFonts w:ascii="Arial" w:hAnsi="Arial"/>
      <w:kern w:val="2"/>
      <w:sz w:val="20"/>
      <w14:ligatures w14:val="standard"/>
    </w:rPr>
  </w:style>
  <w:style w:type="paragraph" w:styleId="Footer">
    <w:name w:val="footer"/>
    <w:basedOn w:val="Normal"/>
    <w:link w:val="FooterChar"/>
    <w:uiPriority w:val="99"/>
    <w:unhideWhenUsed/>
    <w:rsid w:val="00B15B7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15B7A"/>
    <w:rPr>
      <w:rFonts w:ascii="Arial" w:hAnsi="Arial"/>
      <w:kern w:val="2"/>
      <w:sz w:val="20"/>
      <w14:ligatures w14:val="standard"/>
    </w:rPr>
  </w:style>
  <w:style w:type="paragraph" w:customStyle="1" w:styleId="Chapter-NoNum">
    <w:name w:val="Chapter - No Num"/>
    <w:basedOn w:val="Normal"/>
    <w:next w:val="Normal"/>
    <w:link w:val="Chapter-NoNumChar"/>
    <w:qFormat/>
    <w:rsid w:val="007034EE"/>
    <w:pPr>
      <w:pBdr>
        <w:top w:val="single" w:sz="4" w:space="10" w:color="auto"/>
      </w:pBdr>
      <w:spacing w:after="240"/>
      <w:jc w:val="center"/>
    </w:pPr>
    <w:rPr>
      <w:sz w:val="40"/>
    </w:rPr>
  </w:style>
  <w:style w:type="character" w:customStyle="1" w:styleId="Heading1Char">
    <w:name w:val="Heading 1 Char"/>
    <w:basedOn w:val="DefaultParagraphFont"/>
    <w:link w:val="Heading1"/>
    <w:uiPriority w:val="9"/>
    <w:rsid w:val="00357BFA"/>
    <w:rPr>
      <w:rFonts w:eastAsiaTheme="majorEastAsia" w:cstheme="majorBidi"/>
      <w:color w:val="000000" w:themeColor="text1"/>
      <w:kern w:val="2"/>
      <w:sz w:val="40"/>
      <w:szCs w:val="32"/>
      <w14:ligatures w14:val="standard"/>
    </w:rPr>
  </w:style>
  <w:style w:type="paragraph" w:styleId="TOCHeading">
    <w:name w:val="TOC Heading"/>
    <w:basedOn w:val="Chapter-NoNum"/>
    <w:next w:val="Normal"/>
    <w:uiPriority w:val="39"/>
    <w:unhideWhenUsed/>
    <w:qFormat/>
    <w:rsid w:val="00357BFA"/>
    <w:pPr>
      <w:spacing w:line="259" w:lineRule="auto"/>
    </w:pPr>
    <w:rPr>
      <w:kern w:val="0"/>
      <w:lang w:val="en-US"/>
      <w14:ligatures w14:val="none"/>
    </w:rPr>
  </w:style>
  <w:style w:type="character" w:customStyle="1" w:styleId="Heading2Char">
    <w:name w:val="Heading 2 Char"/>
    <w:basedOn w:val="DefaultParagraphFont"/>
    <w:link w:val="Heading2"/>
    <w:uiPriority w:val="9"/>
    <w:rsid w:val="00357BFA"/>
    <w:rPr>
      <w:rFonts w:eastAsiaTheme="majorEastAsia" w:cstheme="majorBidi"/>
      <w:b/>
      <w:kern w:val="2"/>
      <w:sz w:val="28"/>
      <w:szCs w:val="26"/>
      <w14:ligatures w14:val="standard"/>
    </w:rPr>
  </w:style>
  <w:style w:type="paragraph" w:styleId="TOC1">
    <w:name w:val="toc 1"/>
    <w:basedOn w:val="Normal"/>
    <w:next w:val="Normal"/>
    <w:autoRedefine/>
    <w:uiPriority w:val="39"/>
    <w:unhideWhenUsed/>
    <w:rsid w:val="00D678DE"/>
    <w:pPr>
      <w:numPr>
        <w:numId w:val="1"/>
      </w:numPr>
      <w:tabs>
        <w:tab w:val="right" w:leader="dot" w:pos="9016"/>
      </w:tabs>
      <w:ind w:left="340" w:hanging="340"/>
      <w:jc w:val="left"/>
    </w:pPr>
    <w:rPr>
      <w:b/>
    </w:rPr>
  </w:style>
  <w:style w:type="character" w:styleId="Hyperlink">
    <w:name w:val="Hyperlink"/>
    <w:basedOn w:val="DefaultParagraphFont"/>
    <w:uiPriority w:val="99"/>
    <w:unhideWhenUsed/>
    <w:rsid w:val="00D42488"/>
    <w:rPr>
      <w:color w:val="0563C1" w:themeColor="hyperlink"/>
      <w:u w:val="single"/>
    </w:rPr>
  </w:style>
  <w:style w:type="paragraph" w:styleId="TOC2">
    <w:name w:val="toc 2"/>
    <w:basedOn w:val="Normal"/>
    <w:next w:val="Normal"/>
    <w:autoRedefine/>
    <w:uiPriority w:val="39"/>
    <w:unhideWhenUsed/>
    <w:rsid w:val="00D678DE"/>
    <w:pPr>
      <w:ind w:left="680" w:hanging="340"/>
      <w:jc w:val="left"/>
    </w:pPr>
    <w:rPr>
      <w:rFonts w:eastAsiaTheme="minorEastAsia" w:cs="Times New Roman"/>
      <w:kern w:val="0"/>
      <w:lang w:val="en-US"/>
      <w14:ligatures w14:val="none"/>
    </w:rPr>
  </w:style>
  <w:style w:type="paragraph" w:styleId="TOC3">
    <w:name w:val="toc 3"/>
    <w:basedOn w:val="Normal"/>
    <w:next w:val="Normal"/>
    <w:autoRedefine/>
    <w:uiPriority w:val="39"/>
    <w:unhideWhenUsed/>
    <w:rsid w:val="00D678DE"/>
    <w:pPr>
      <w:numPr>
        <w:numId w:val="3"/>
      </w:numPr>
      <w:ind w:left="794" w:hanging="340"/>
      <w:jc w:val="left"/>
    </w:pPr>
    <w:rPr>
      <w:rFonts w:eastAsiaTheme="minorEastAsia" w:cs="Times New Roman"/>
      <w:kern w:val="0"/>
      <w:lang w:val="en-US"/>
      <w14:ligatures w14:val="none"/>
    </w:rPr>
  </w:style>
  <w:style w:type="character" w:customStyle="1" w:styleId="Heading3Char">
    <w:name w:val="Heading 3 Char"/>
    <w:basedOn w:val="DefaultParagraphFont"/>
    <w:link w:val="Heading3"/>
    <w:uiPriority w:val="9"/>
    <w:rsid w:val="00357BFA"/>
    <w:rPr>
      <w:rFonts w:eastAsiaTheme="majorEastAsia" w:cstheme="majorBidi"/>
      <w:b/>
      <w:kern w:val="2"/>
      <w:sz w:val="24"/>
      <w:szCs w:val="24"/>
      <w14:ligatures w14:val="standard"/>
    </w:rPr>
  </w:style>
  <w:style w:type="character" w:customStyle="1" w:styleId="Heading4Char">
    <w:name w:val="Heading 4 Char"/>
    <w:basedOn w:val="DefaultParagraphFont"/>
    <w:link w:val="Heading4"/>
    <w:uiPriority w:val="9"/>
    <w:rsid w:val="004E3B50"/>
    <w:rPr>
      <w:rFonts w:asciiTheme="majorHAnsi" w:eastAsiaTheme="majorEastAsia" w:hAnsiTheme="majorHAnsi" w:cstheme="majorBidi"/>
      <w:i/>
      <w:iCs/>
      <w:color w:val="2F5496" w:themeColor="accent1" w:themeShade="BF"/>
      <w:kern w:val="2"/>
      <w14:ligatures w14:val="standard"/>
    </w:rPr>
  </w:style>
  <w:style w:type="character" w:customStyle="1" w:styleId="Heading5Char">
    <w:name w:val="Heading 5 Char"/>
    <w:basedOn w:val="DefaultParagraphFont"/>
    <w:link w:val="Heading5"/>
    <w:uiPriority w:val="9"/>
    <w:rsid w:val="004E3B50"/>
    <w:rPr>
      <w:rFonts w:asciiTheme="majorHAnsi" w:eastAsiaTheme="majorEastAsia" w:hAnsiTheme="majorHAnsi" w:cstheme="majorBidi"/>
      <w:color w:val="2F5496" w:themeColor="accent1" w:themeShade="BF"/>
      <w:kern w:val="2"/>
      <w14:ligatures w14:val="standard"/>
    </w:rPr>
  </w:style>
  <w:style w:type="paragraph" w:customStyle="1" w:styleId="Chapter">
    <w:name w:val="Chapter"/>
    <w:basedOn w:val="Chapter-NoNum"/>
    <w:next w:val="Heading1"/>
    <w:qFormat/>
    <w:rsid w:val="00357BFA"/>
    <w:pPr>
      <w:numPr>
        <w:numId w:val="4"/>
      </w:numPr>
      <w:pBdr>
        <w:top w:val="none" w:sz="0" w:space="0" w:color="auto"/>
      </w:pBdr>
      <w:spacing w:before="360"/>
      <w:jc w:val="left"/>
    </w:pPr>
  </w:style>
  <w:style w:type="character" w:styleId="UnresolvedMention">
    <w:name w:val="Unresolved Mention"/>
    <w:basedOn w:val="DefaultParagraphFont"/>
    <w:uiPriority w:val="99"/>
    <w:semiHidden/>
    <w:unhideWhenUsed/>
    <w:rsid w:val="00FD55DA"/>
    <w:rPr>
      <w:color w:val="605E5C"/>
      <w:shd w:val="clear" w:color="auto" w:fill="E1DFDD"/>
    </w:rPr>
  </w:style>
  <w:style w:type="paragraph" w:styleId="Caption">
    <w:name w:val="caption"/>
    <w:basedOn w:val="Normal"/>
    <w:next w:val="Normal"/>
    <w:uiPriority w:val="35"/>
    <w:unhideWhenUsed/>
    <w:qFormat/>
    <w:rsid w:val="00357BFA"/>
    <w:pPr>
      <w:jc w:val="center"/>
    </w:pPr>
    <w:rPr>
      <w:iCs/>
      <w:color w:val="000000" w:themeColor="text1"/>
      <w:szCs w:val="18"/>
    </w:rPr>
  </w:style>
  <w:style w:type="paragraph" w:styleId="TableofFigures">
    <w:name w:val="table of figures"/>
    <w:basedOn w:val="Normal"/>
    <w:next w:val="Normal"/>
    <w:uiPriority w:val="99"/>
    <w:unhideWhenUsed/>
    <w:rsid w:val="007363BA"/>
    <w:pPr>
      <w:spacing w:after="0"/>
    </w:pPr>
  </w:style>
  <w:style w:type="table" w:styleId="TableGrid">
    <w:name w:val="Table Grid"/>
    <w:basedOn w:val="TableNormal"/>
    <w:uiPriority w:val="39"/>
    <w:rsid w:val="00AB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aliases w:val="Use this table"/>
    <w:basedOn w:val="TableNormal"/>
    <w:uiPriority w:val="43"/>
    <w:rsid w:val="00460E00"/>
    <w:pPr>
      <w:spacing w:after="0" w:line="240" w:lineRule="auto"/>
    </w:pPr>
    <w:rPr>
      <w:rFonts w:ascii="Times New Roman" w:hAnsi="Times New Roman"/>
    </w:rPr>
    <w:tblPr>
      <w:tblStyleRowBandSize w:val="1"/>
      <w:tblStyleColBandSize w:val="1"/>
    </w:tblPr>
    <w:tcPr>
      <w:shd w:val="clear" w:color="auto" w:fill="auto"/>
    </w:tcPr>
    <w:tblStylePr w:type="firstRow">
      <w:pPr>
        <w:jc w:val="center"/>
      </w:pPr>
      <w:rPr>
        <w:rFonts w:ascii="Times New Roman" w:hAnsi="Times New Roman"/>
        <w:b w:val="0"/>
        <w:bCs/>
        <w:caps w:val="0"/>
        <w:color w:val="auto"/>
        <w:sz w:val="22"/>
      </w:rPr>
      <w:tblPr/>
      <w:tcPr>
        <w:shd w:val="clear" w:color="auto" w:fill="D0CECE" w:themeFill="background2" w:themeFillShade="E6"/>
        <w:vAlign w:val="center"/>
      </w:tcPr>
    </w:tblStylePr>
    <w:tblStylePr w:type="lastRow">
      <w:rPr>
        <w:rFonts w:ascii="Times New Roman" w:hAnsi="Times New Roman"/>
        <w:b w:val="0"/>
        <w:bCs/>
        <w:caps w:val="0"/>
        <w:sz w:val="22"/>
      </w:rPr>
      <w:tblPr/>
      <w:tcPr>
        <w:tcBorders>
          <w:top w:val="single" w:sz="4" w:space="0" w:color="auto"/>
          <w:left w:val="nil"/>
          <w:bottom w:val="nil"/>
          <w:right w:val="nil"/>
          <w:insideH w:val="nil"/>
          <w:insideV w:val="nil"/>
          <w:tl2br w:val="nil"/>
          <w:tr2bl w:val="nil"/>
        </w:tcBorders>
        <w:shd w:val="clear" w:color="auto" w:fill="auto"/>
      </w:tcPr>
    </w:tblStylePr>
    <w:tblStylePr w:type="firstCol">
      <w:rPr>
        <w:rFonts w:ascii="Times New Roman" w:hAnsi="Times New Roman"/>
        <w:b w:val="0"/>
        <w:bCs/>
        <w:caps w:val="0"/>
        <w:sz w:val="22"/>
      </w:rPr>
    </w:tblStylePr>
    <w:tblStylePr w:type="lastCol">
      <w:rPr>
        <w:b/>
        <w:bCs/>
        <w:caps/>
      </w:rPr>
      <w:tblPr/>
      <w:tcPr>
        <w:tcBorders>
          <w:left w:val="nil"/>
        </w:tcBorders>
      </w:tcPr>
    </w:tblStylePr>
    <w:tblStylePr w:type="band2Horz">
      <w:tblPr/>
      <w:tcPr>
        <w:shd w:val="clear" w:color="auto" w:fill="E7E6E6" w:themeFill="background2"/>
      </w:tcPr>
    </w:tblStylePr>
    <w:tblStylePr w:type="neCell">
      <w:tblPr/>
      <w:tcPr>
        <w:tcBorders>
          <w:left w:val="nil"/>
        </w:tcBorders>
      </w:tcPr>
    </w:tblStylePr>
    <w:tblStylePr w:type="nwCell">
      <w:tblPr/>
      <w:tcPr>
        <w:tcBorders>
          <w:right w:val="nil"/>
        </w:tcBorders>
      </w:tcPr>
    </w:tblStylePr>
  </w:style>
  <w:style w:type="paragraph" w:customStyle="1" w:styleId="Appendix">
    <w:name w:val="Appendix"/>
    <w:basedOn w:val="Caption"/>
    <w:next w:val="AppendixHeading1"/>
    <w:qFormat/>
    <w:rsid w:val="00357BFA"/>
    <w:pPr>
      <w:numPr>
        <w:numId w:val="2"/>
      </w:numPr>
      <w:spacing w:after="240"/>
    </w:pPr>
    <w:rPr>
      <w:sz w:val="40"/>
    </w:rPr>
  </w:style>
  <w:style w:type="character" w:styleId="PlaceholderText">
    <w:name w:val="Placeholder Text"/>
    <w:basedOn w:val="DefaultParagraphFont"/>
    <w:uiPriority w:val="99"/>
    <w:semiHidden/>
    <w:rsid w:val="000055C6"/>
    <w:rPr>
      <w:color w:val="808080"/>
    </w:rPr>
  </w:style>
  <w:style w:type="character" w:styleId="CommentReference">
    <w:name w:val="annotation reference"/>
    <w:basedOn w:val="DefaultParagraphFont"/>
    <w:uiPriority w:val="99"/>
    <w:semiHidden/>
    <w:unhideWhenUsed/>
    <w:rsid w:val="00AF7434"/>
    <w:rPr>
      <w:sz w:val="16"/>
      <w:szCs w:val="16"/>
    </w:rPr>
  </w:style>
  <w:style w:type="paragraph" w:styleId="CommentText">
    <w:name w:val="annotation text"/>
    <w:basedOn w:val="Normal"/>
    <w:link w:val="CommentTextChar"/>
    <w:uiPriority w:val="99"/>
    <w:unhideWhenUsed/>
    <w:rsid w:val="00AF7434"/>
    <w:pPr>
      <w:spacing w:line="240" w:lineRule="auto"/>
    </w:pPr>
    <w:rPr>
      <w:sz w:val="20"/>
      <w:szCs w:val="20"/>
    </w:rPr>
  </w:style>
  <w:style w:type="character" w:customStyle="1" w:styleId="CommentTextChar">
    <w:name w:val="Comment Text Char"/>
    <w:basedOn w:val="DefaultParagraphFont"/>
    <w:link w:val="CommentText"/>
    <w:uiPriority w:val="99"/>
    <w:rsid w:val="00AF7434"/>
    <w:rPr>
      <w:rFonts w:ascii="Times New Roman" w:hAnsi="Times New Roman"/>
      <w:kern w:val="2"/>
      <w:sz w:val="20"/>
      <w:szCs w:val="20"/>
      <w14:ligatures w14:val="standard"/>
    </w:rPr>
  </w:style>
  <w:style w:type="paragraph" w:styleId="CommentSubject">
    <w:name w:val="annotation subject"/>
    <w:basedOn w:val="CommentText"/>
    <w:next w:val="CommentText"/>
    <w:link w:val="CommentSubjectChar"/>
    <w:uiPriority w:val="99"/>
    <w:semiHidden/>
    <w:unhideWhenUsed/>
    <w:rsid w:val="00AF7434"/>
    <w:rPr>
      <w:b/>
      <w:bCs/>
    </w:rPr>
  </w:style>
  <w:style w:type="character" w:customStyle="1" w:styleId="CommentSubjectChar">
    <w:name w:val="Comment Subject Char"/>
    <w:basedOn w:val="CommentTextChar"/>
    <w:link w:val="CommentSubject"/>
    <w:uiPriority w:val="99"/>
    <w:semiHidden/>
    <w:rsid w:val="00AF7434"/>
    <w:rPr>
      <w:rFonts w:ascii="Times New Roman" w:hAnsi="Times New Roman"/>
      <w:b/>
      <w:bCs/>
      <w:kern w:val="2"/>
      <w:sz w:val="20"/>
      <w:szCs w:val="20"/>
      <w14:ligatures w14:val="standard"/>
    </w:rPr>
  </w:style>
  <w:style w:type="paragraph" w:styleId="ListParagraph">
    <w:name w:val="List Paragraph"/>
    <w:basedOn w:val="Normal"/>
    <w:uiPriority w:val="34"/>
    <w:rsid w:val="009F2A55"/>
    <w:pPr>
      <w:ind w:left="720"/>
      <w:contextualSpacing/>
    </w:pPr>
  </w:style>
  <w:style w:type="paragraph" w:customStyle="1" w:styleId="AppendixHeading1">
    <w:name w:val="Appendix Heading 1"/>
    <w:basedOn w:val="Heading1"/>
    <w:next w:val="Normal"/>
    <w:link w:val="AppendixHeading1Char"/>
    <w:qFormat/>
    <w:rsid w:val="00357BFA"/>
  </w:style>
  <w:style w:type="character" w:customStyle="1" w:styleId="AppendixHeading1Char">
    <w:name w:val="Appendix Heading 1 Char"/>
    <w:basedOn w:val="Heading1Char"/>
    <w:link w:val="AppendixHeading1"/>
    <w:rsid w:val="00357BFA"/>
    <w:rPr>
      <w:rFonts w:eastAsiaTheme="majorEastAsia" w:cstheme="majorBidi"/>
      <w:color w:val="000000" w:themeColor="text1"/>
      <w:kern w:val="2"/>
      <w:sz w:val="40"/>
      <w:szCs w:val="32"/>
      <w14:ligatures w14:val="standard"/>
    </w:rPr>
  </w:style>
  <w:style w:type="paragraph" w:customStyle="1" w:styleId="Start">
    <w:name w:val="Start"/>
    <w:basedOn w:val="Chapter-NoNum"/>
    <w:link w:val="StartChar"/>
    <w:qFormat/>
    <w:rsid w:val="008D72BD"/>
    <w:pPr>
      <w:pBdr>
        <w:top w:val="none" w:sz="0" w:space="0" w:color="auto"/>
      </w:pBdr>
      <w:jc w:val="left"/>
    </w:pPr>
  </w:style>
  <w:style w:type="table" w:styleId="PlainTable4">
    <w:name w:val="Plain Table 4"/>
    <w:basedOn w:val="TableNormal"/>
    <w:uiPriority w:val="44"/>
    <w:rsid w:val="006E6B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hapter-NoNumChar">
    <w:name w:val="Chapter - No Num Char"/>
    <w:basedOn w:val="DefaultParagraphFont"/>
    <w:link w:val="Chapter-NoNum"/>
    <w:rsid w:val="00E70C59"/>
    <w:rPr>
      <w:rFonts w:ascii="Times New Roman" w:hAnsi="Times New Roman"/>
      <w:kern w:val="2"/>
      <w:sz w:val="40"/>
      <w14:ligatures w14:val="standard"/>
    </w:rPr>
  </w:style>
  <w:style w:type="character" w:customStyle="1" w:styleId="StartChar">
    <w:name w:val="Start Char"/>
    <w:basedOn w:val="Chapter-NoNumChar"/>
    <w:link w:val="Start"/>
    <w:rsid w:val="008D72BD"/>
    <w:rPr>
      <w:rFonts w:ascii="Times New Roman" w:hAnsi="Times New Roman"/>
      <w:kern w:val="2"/>
      <w:sz w:val="40"/>
      <w14:ligatures w14:val="standard"/>
    </w:rPr>
  </w:style>
  <w:style w:type="paragraph" w:customStyle="1" w:styleId="CM2">
    <w:name w:val="CM2"/>
    <w:basedOn w:val="Normal"/>
    <w:next w:val="Normal"/>
    <w:uiPriority w:val="99"/>
    <w:rsid w:val="00A442B5"/>
    <w:pPr>
      <w:widowControl w:val="0"/>
      <w:autoSpaceDE w:val="0"/>
      <w:autoSpaceDN w:val="0"/>
      <w:adjustRightInd w:val="0"/>
      <w:spacing w:before="0" w:after="0" w:line="240" w:lineRule="auto"/>
      <w:jc w:val="left"/>
    </w:pPr>
    <w:rPr>
      <w:rFonts w:eastAsia="Times New Roman" w:cs="Times New Roman"/>
      <w:kern w:val="0"/>
      <w:sz w:val="24"/>
      <w:szCs w:val="24"/>
      <w:lang w:eastAsia="en-ZA"/>
      <w14:ligatures w14:val="none"/>
    </w:rPr>
  </w:style>
  <w:style w:type="paragraph" w:customStyle="1" w:styleId="Default">
    <w:name w:val="Default"/>
    <w:rsid w:val="00DB06A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
    <w:name w:val="CM1"/>
    <w:basedOn w:val="Normal"/>
    <w:next w:val="Normal"/>
    <w:uiPriority w:val="99"/>
    <w:rsid w:val="005D5376"/>
    <w:pPr>
      <w:widowControl w:val="0"/>
      <w:autoSpaceDE w:val="0"/>
      <w:autoSpaceDN w:val="0"/>
      <w:adjustRightInd w:val="0"/>
      <w:spacing w:before="0" w:after="0" w:line="276" w:lineRule="atLeast"/>
      <w:jc w:val="left"/>
    </w:pPr>
    <w:rPr>
      <w:rFonts w:eastAsia="Times New Roman" w:cs="Times New Roman"/>
      <w:kern w:val="0"/>
      <w:sz w:val="24"/>
      <w:szCs w:val="24"/>
      <w:lang w:eastAsia="en-ZA"/>
      <w14:ligatures w14:val="none"/>
    </w:rPr>
  </w:style>
  <w:style w:type="paragraph" w:customStyle="1" w:styleId="Table">
    <w:name w:val="Table"/>
    <w:basedOn w:val="Normal"/>
    <w:link w:val="TableChar"/>
    <w:qFormat/>
    <w:rsid w:val="00674865"/>
    <w:pPr>
      <w:spacing w:before="0" w:after="0"/>
    </w:pPr>
    <w:rPr>
      <w:b/>
      <w:noProof/>
    </w:rPr>
  </w:style>
  <w:style w:type="character" w:customStyle="1" w:styleId="TableChar">
    <w:name w:val="Table Char"/>
    <w:basedOn w:val="DefaultParagraphFont"/>
    <w:link w:val="Table"/>
    <w:rsid w:val="00674865"/>
    <w:rPr>
      <w:b/>
      <w:noProof/>
      <w:kern w:val="2"/>
      <w14:ligatures w14:val="standard"/>
    </w:rPr>
  </w:style>
  <w:style w:type="character" w:customStyle="1" w:styleId="Heading6Char">
    <w:name w:val="Heading 6 Char"/>
    <w:basedOn w:val="DefaultParagraphFont"/>
    <w:link w:val="Heading6"/>
    <w:uiPriority w:val="9"/>
    <w:semiHidden/>
    <w:rsid w:val="00D04A3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04A3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04A3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04A30"/>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D04A30"/>
    <w:pPr>
      <w:spacing w:before="0" w:after="160" w:line="256" w:lineRule="auto"/>
      <w:jc w:val="left"/>
    </w:pPr>
    <w:rPr>
      <w:kern w:val="0"/>
      <w14:ligatures w14:val="none"/>
    </w:rPr>
  </w:style>
  <w:style w:type="paragraph" w:styleId="NormalWeb">
    <w:name w:val="Normal (Web)"/>
    <w:basedOn w:val="Normal"/>
    <w:uiPriority w:val="99"/>
    <w:unhideWhenUsed/>
    <w:rsid w:val="0075614F"/>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4D3698"/>
    <w:pPr>
      <w:spacing w:before="0" w:after="0" w:line="240" w:lineRule="auto"/>
      <w:jc w:val="left"/>
    </w:pPr>
    <w:rPr>
      <w:kern w:val="0"/>
      <w:sz w:val="20"/>
      <w:szCs w:val="20"/>
      <w14:ligatures w14:val="none"/>
    </w:rPr>
  </w:style>
  <w:style w:type="character" w:customStyle="1" w:styleId="FootnoteTextChar">
    <w:name w:val="Footnote Text Char"/>
    <w:basedOn w:val="DefaultParagraphFont"/>
    <w:link w:val="FootnoteText"/>
    <w:uiPriority w:val="99"/>
    <w:semiHidden/>
    <w:rsid w:val="004D3698"/>
    <w:rPr>
      <w:sz w:val="20"/>
      <w:szCs w:val="20"/>
    </w:rPr>
  </w:style>
  <w:style w:type="character" w:styleId="FootnoteReference">
    <w:name w:val="footnote reference"/>
    <w:basedOn w:val="DefaultParagraphFont"/>
    <w:uiPriority w:val="99"/>
    <w:semiHidden/>
    <w:unhideWhenUsed/>
    <w:rsid w:val="004D3698"/>
    <w:rPr>
      <w:vertAlign w:val="superscript"/>
    </w:rPr>
  </w:style>
  <w:style w:type="character" w:styleId="Emphasis">
    <w:name w:val="Emphasis"/>
    <w:basedOn w:val="DefaultParagraphFont"/>
    <w:uiPriority w:val="20"/>
    <w:qFormat/>
    <w:rsid w:val="00D536BD"/>
    <w:rPr>
      <w:i/>
      <w:iCs/>
    </w:rPr>
  </w:style>
  <w:style w:type="table" w:customStyle="1" w:styleId="TableGrid1">
    <w:name w:val="Table Grid1"/>
    <w:basedOn w:val="TableNormal"/>
    <w:next w:val="TableGrid"/>
    <w:uiPriority w:val="59"/>
    <w:rsid w:val="002515F6"/>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6113E"/>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16E6C"/>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0E4C64"/>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22257"/>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60">
      <w:bodyDiv w:val="1"/>
      <w:marLeft w:val="0"/>
      <w:marRight w:val="0"/>
      <w:marTop w:val="0"/>
      <w:marBottom w:val="0"/>
      <w:divBdr>
        <w:top w:val="none" w:sz="0" w:space="0" w:color="auto"/>
        <w:left w:val="none" w:sz="0" w:space="0" w:color="auto"/>
        <w:bottom w:val="none" w:sz="0" w:space="0" w:color="auto"/>
        <w:right w:val="none" w:sz="0" w:space="0" w:color="auto"/>
      </w:divBdr>
    </w:div>
    <w:div w:id="816719">
      <w:bodyDiv w:val="1"/>
      <w:marLeft w:val="0"/>
      <w:marRight w:val="0"/>
      <w:marTop w:val="0"/>
      <w:marBottom w:val="0"/>
      <w:divBdr>
        <w:top w:val="none" w:sz="0" w:space="0" w:color="auto"/>
        <w:left w:val="none" w:sz="0" w:space="0" w:color="auto"/>
        <w:bottom w:val="none" w:sz="0" w:space="0" w:color="auto"/>
        <w:right w:val="none" w:sz="0" w:space="0" w:color="auto"/>
      </w:divBdr>
    </w:div>
    <w:div w:id="818351">
      <w:bodyDiv w:val="1"/>
      <w:marLeft w:val="0"/>
      <w:marRight w:val="0"/>
      <w:marTop w:val="0"/>
      <w:marBottom w:val="0"/>
      <w:divBdr>
        <w:top w:val="none" w:sz="0" w:space="0" w:color="auto"/>
        <w:left w:val="none" w:sz="0" w:space="0" w:color="auto"/>
        <w:bottom w:val="none" w:sz="0" w:space="0" w:color="auto"/>
        <w:right w:val="none" w:sz="0" w:space="0" w:color="auto"/>
      </w:divBdr>
    </w:div>
    <w:div w:id="1858553">
      <w:bodyDiv w:val="1"/>
      <w:marLeft w:val="0"/>
      <w:marRight w:val="0"/>
      <w:marTop w:val="0"/>
      <w:marBottom w:val="0"/>
      <w:divBdr>
        <w:top w:val="none" w:sz="0" w:space="0" w:color="auto"/>
        <w:left w:val="none" w:sz="0" w:space="0" w:color="auto"/>
        <w:bottom w:val="none" w:sz="0" w:space="0" w:color="auto"/>
        <w:right w:val="none" w:sz="0" w:space="0" w:color="auto"/>
      </w:divBdr>
    </w:div>
    <w:div w:id="2323756">
      <w:bodyDiv w:val="1"/>
      <w:marLeft w:val="0"/>
      <w:marRight w:val="0"/>
      <w:marTop w:val="0"/>
      <w:marBottom w:val="0"/>
      <w:divBdr>
        <w:top w:val="none" w:sz="0" w:space="0" w:color="auto"/>
        <w:left w:val="none" w:sz="0" w:space="0" w:color="auto"/>
        <w:bottom w:val="none" w:sz="0" w:space="0" w:color="auto"/>
        <w:right w:val="none" w:sz="0" w:space="0" w:color="auto"/>
      </w:divBdr>
    </w:div>
    <w:div w:id="4283434">
      <w:bodyDiv w:val="1"/>
      <w:marLeft w:val="0"/>
      <w:marRight w:val="0"/>
      <w:marTop w:val="0"/>
      <w:marBottom w:val="0"/>
      <w:divBdr>
        <w:top w:val="none" w:sz="0" w:space="0" w:color="auto"/>
        <w:left w:val="none" w:sz="0" w:space="0" w:color="auto"/>
        <w:bottom w:val="none" w:sz="0" w:space="0" w:color="auto"/>
        <w:right w:val="none" w:sz="0" w:space="0" w:color="auto"/>
      </w:divBdr>
    </w:div>
    <w:div w:id="4326456">
      <w:bodyDiv w:val="1"/>
      <w:marLeft w:val="0"/>
      <w:marRight w:val="0"/>
      <w:marTop w:val="0"/>
      <w:marBottom w:val="0"/>
      <w:divBdr>
        <w:top w:val="none" w:sz="0" w:space="0" w:color="auto"/>
        <w:left w:val="none" w:sz="0" w:space="0" w:color="auto"/>
        <w:bottom w:val="none" w:sz="0" w:space="0" w:color="auto"/>
        <w:right w:val="none" w:sz="0" w:space="0" w:color="auto"/>
      </w:divBdr>
    </w:div>
    <w:div w:id="4552180">
      <w:bodyDiv w:val="1"/>
      <w:marLeft w:val="0"/>
      <w:marRight w:val="0"/>
      <w:marTop w:val="0"/>
      <w:marBottom w:val="0"/>
      <w:divBdr>
        <w:top w:val="none" w:sz="0" w:space="0" w:color="auto"/>
        <w:left w:val="none" w:sz="0" w:space="0" w:color="auto"/>
        <w:bottom w:val="none" w:sz="0" w:space="0" w:color="auto"/>
        <w:right w:val="none" w:sz="0" w:space="0" w:color="auto"/>
      </w:divBdr>
    </w:div>
    <w:div w:id="6056206">
      <w:bodyDiv w:val="1"/>
      <w:marLeft w:val="0"/>
      <w:marRight w:val="0"/>
      <w:marTop w:val="0"/>
      <w:marBottom w:val="0"/>
      <w:divBdr>
        <w:top w:val="none" w:sz="0" w:space="0" w:color="auto"/>
        <w:left w:val="none" w:sz="0" w:space="0" w:color="auto"/>
        <w:bottom w:val="none" w:sz="0" w:space="0" w:color="auto"/>
        <w:right w:val="none" w:sz="0" w:space="0" w:color="auto"/>
      </w:divBdr>
    </w:div>
    <w:div w:id="6518056">
      <w:bodyDiv w:val="1"/>
      <w:marLeft w:val="0"/>
      <w:marRight w:val="0"/>
      <w:marTop w:val="0"/>
      <w:marBottom w:val="0"/>
      <w:divBdr>
        <w:top w:val="none" w:sz="0" w:space="0" w:color="auto"/>
        <w:left w:val="none" w:sz="0" w:space="0" w:color="auto"/>
        <w:bottom w:val="none" w:sz="0" w:space="0" w:color="auto"/>
        <w:right w:val="none" w:sz="0" w:space="0" w:color="auto"/>
      </w:divBdr>
    </w:div>
    <w:div w:id="8992748">
      <w:bodyDiv w:val="1"/>
      <w:marLeft w:val="0"/>
      <w:marRight w:val="0"/>
      <w:marTop w:val="0"/>
      <w:marBottom w:val="0"/>
      <w:divBdr>
        <w:top w:val="none" w:sz="0" w:space="0" w:color="auto"/>
        <w:left w:val="none" w:sz="0" w:space="0" w:color="auto"/>
        <w:bottom w:val="none" w:sz="0" w:space="0" w:color="auto"/>
        <w:right w:val="none" w:sz="0" w:space="0" w:color="auto"/>
      </w:divBdr>
    </w:div>
    <w:div w:id="10835282">
      <w:bodyDiv w:val="1"/>
      <w:marLeft w:val="0"/>
      <w:marRight w:val="0"/>
      <w:marTop w:val="0"/>
      <w:marBottom w:val="0"/>
      <w:divBdr>
        <w:top w:val="none" w:sz="0" w:space="0" w:color="auto"/>
        <w:left w:val="none" w:sz="0" w:space="0" w:color="auto"/>
        <w:bottom w:val="none" w:sz="0" w:space="0" w:color="auto"/>
        <w:right w:val="none" w:sz="0" w:space="0" w:color="auto"/>
      </w:divBdr>
    </w:div>
    <w:div w:id="10882381">
      <w:bodyDiv w:val="1"/>
      <w:marLeft w:val="0"/>
      <w:marRight w:val="0"/>
      <w:marTop w:val="0"/>
      <w:marBottom w:val="0"/>
      <w:divBdr>
        <w:top w:val="none" w:sz="0" w:space="0" w:color="auto"/>
        <w:left w:val="none" w:sz="0" w:space="0" w:color="auto"/>
        <w:bottom w:val="none" w:sz="0" w:space="0" w:color="auto"/>
        <w:right w:val="none" w:sz="0" w:space="0" w:color="auto"/>
      </w:divBdr>
    </w:div>
    <w:div w:id="12846293">
      <w:bodyDiv w:val="1"/>
      <w:marLeft w:val="0"/>
      <w:marRight w:val="0"/>
      <w:marTop w:val="0"/>
      <w:marBottom w:val="0"/>
      <w:divBdr>
        <w:top w:val="none" w:sz="0" w:space="0" w:color="auto"/>
        <w:left w:val="none" w:sz="0" w:space="0" w:color="auto"/>
        <w:bottom w:val="none" w:sz="0" w:space="0" w:color="auto"/>
        <w:right w:val="none" w:sz="0" w:space="0" w:color="auto"/>
      </w:divBdr>
    </w:div>
    <w:div w:id="13071003">
      <w:bodyDiv w:val="1"/>
      <w:marLeft w:val="0"/>
      <w:marRight w:val="0"/>
      <w:marTop w:val="0"/>
      <w:marBottom w:val="0"/>
      <w:divBdr>
        <w:top w:val="none" w:sz="0" w:space="0" w:color="auto"/>
        <w:left w:val="none" w:sz="0" w:space="0" w:color="auto"/>
        <w:bottom w:val="none" w:sz="0" w:space="0" w:color="auto"/>
        <w:right w:val="none" w:sz="0" w:space="0" w:color="auto"/>
      </w:divBdr>
    </w:div>
    <w:div w:id="13852592">
      <w:bodyDiv w:val="1"/>
      <w:marLeft w:val="0"/>
      <w:marRight w:val="0"/>
      <w:marTop w:val="0"/>
      <w:marBottom w:val="0"/>
      <w:divBdr>
        <w:top w:val="none" w:sz="0" w:space="0" w:color="auto"/>
        <w:left w:val="none" w:sz="0" w:space="0" w:color="auto"/>
        <w:bottom w:val="none" w:sz="0" w:space="0" w:color="auto"/>
        <w:right w:val="none" w:sz="0" w:space="0" w:color="auto"/>
      </w:divBdr>
    </w:div>
    <w:div w:id="15813417">
      <w:bodyDiv w:val="1"/>
      <w:marLeft w:val="0"/>
      <w:marRight w:val="0"/>
      <w:marTop w:val="0"/>
      <w:marBottom w:val="0"/>
      <w:divBdr>
        <w:top w:val="none" w:sz="0" w:space="0" w:color="auto"/>
        <w:left w:val="none" w:sz="0" w:space="0" w:color="auto"/>
        <w:bottom w:val="none" w:sz="0" w:space="0" w:color="auto"/>
        <w:right w:val="none" w:sz="0" w:space="0" w:color="auto"/>
      </w:divBdr>
    </w:div>
    <w:div w:id="16852926">
      <w:bodyDiv w:val="1"/>
      <w:marLeft w:val="0"/>
      <w:marRight w:val="0"/>
      <w:marTop w:val="0"/>
      <w:marBottom w:val="0"/>
      <w:divBdr>
        <w:top w:val="none" w:sz="0" w:space="0" w:color="auto"/>
        <w:left w:val="none" w:sz="0" w:space="0" w:color="auto"/>
        <w:bottom w:val="none" w:sz="0" w:space="0" w:color="auto"/>
        <w:right w:val="none" w:sz="0" w:space="0" w:color="auto"/>
      </w:divBdr>
    </w:div>
    <w:div w:id="18311971">
      <w:bodyDiv w:val="1"/>
      <w:marLeft w:val="0"/>
      <w:marRight w:val="0"/>
      <w:marTop w:val="0"/>
      <w:marBottom w:val="0"/>
      <w:divBdr>
        <w:top w:val="none" w:sz="0" w:space="0" w:color="auto"/>
        <w:left w:val="none" w:sz="0" w:space="0" w:color="auto"/>
        <w:bottom w:val="none" w:sz="0" w:space="0" w:color="auto"/>
        <w:right w:val="none" w:sz="0" w:space="0" w:color="auto"/>
      </w:divBdr>
    </w:div>
    <w:div w:id="18555093">
      <w:bodyDiv w:val="1"/>
      <w:marLeft w:val="0"/>
      <w:marRight w:val="0"/>
      <w:marTop w:val="0"/>
      <w:marBottom w:val="0"/>
      <w:divBdr>
        <w:top w:val="none" w:sz="0" w:space="0" w:color="auto"/>
        <w:left w:val="none" w:sz="0" w:space="0" w:color="auto"/>
        <w:bottom w:val="none" w:sz="0" w:space="0" w:color="auto"/>
        <w:right w:val="none" w:sz="0" w:space="0" w:color="auto"/>
      </w:divBdr>
    </w:div>
    <w:div w:id="21564759">
      <w:bodyDiv w:val="1"/>
      <w:marLeft w:val="0"/>
      <w:marRight w:val="0"/>
      <w:marTop w:val="0"/>
      <w:marBottom w:val="0"/>
      <w:divBdr>
        <w:top w:val="none" w:sz="0" w:space="0" w:color="auto"/>
        <w:left w:val="none" w:sz="0" w:space="0" w:color="auto"/>
        <w:bottom w:val="none" w:sz="0" w:space="0" w:color="auto"/>
        <w:right w:val="none" w:sz="0" w:space="0" w:color="auto"/>
      </w:divBdr>
    </w:div>
    <w:div w:id="21984587">
      <w:bodyDiv w:val="1"/>
      <w:marLeft w:val="0"/>
      <w:marRight w:val="0"/>
      <w:marTop w:val="0"/>
      <w:marBottom w:val="0"/>
      <w:divBdr>
        <w:top w:val="none" w:sz="0" w:space="0" w:color="auto"/>
        <w:left w:val="none" w:sz="0" w:space="0" w:color="auto"/>
        <w:bottom w:val="none" w:sz="0" w:space="0" w:color="auto"/>
        <w:right w:val="none" w:sz="0" w:space="0" w:color="auto"/>
      </w:divBdr>
    </w:div>
    <w:div w:id="23217412">
      <w:bodyDiv w:val="1"/>
      <w:marLeft w:val="0"/>
      <w:marRight w:val="0"/>
      <w:marTop w:val="0"/>
      <w:marBottom w:val="0"/>
      <w:divBdr>
        <w:top w:val="none" w:sz="0" w:space="0" w:color="auto"/>
        <w:left w:val="none" w:sz="0" w:space="0" w:color="auto"/>
        <w:bottom w:val="none" w:sz="0" w:space="0" w:color="auto"/>
        <w:right w:val="none" w:sz="0" w:space="0" w:color="auto"/>
      </w:divBdr>
    </w:div>
    <w:div w:id="23478769">
      <w:bodyDiv w:val="1"/>
      <w:marLeft w:val="0"/>
      <w:marRight w:val="0"/>
      <w:marTop w:val="0"/>
      <w:marBottom w:val="0"/>
      <w:divBdr>
        <w:top w:val="none" w:sz="0" w:space="0" w:color="auto"/>
        <w:left w:val="none" w:sz="0" w:space="0" w:color="auto"/>
        <w:bottom w:val="none" w:sz="0" w:space="0" w:color="auto"/>
        <w:right w:val="none" w:sz="0" w:space="0" w:color="auto"/>
      </w:divBdr>
    </w:div>
    <w:div w:id="30034455">
      <w:bodyDiv w:val="1"/>
      <w:marLeft w:val="0"/>
      <w:marRight w:val="0"/>
      <w:marTop w:val="0"/>
      <w:marBottom w:val="0"/>
      <w:divBdr>
        <w:top w:val="none" w:sz="0" w:space="0" w:color="auto"/>
        <w:left w:val="none" w:sz="0" w:space="0" w:color="auto"/>
        <w:bottom w:val="none" w:sz="0" w:space="0" w:color="auto"/>
        <w:right w:val="none" w:sz="0" w:space="0" w:color="auto"/>
      </w:divBdr>
    </w:div>
    <w:div w:id="30614513">
      <w:bodyDiv w:val="1"/>
      <w:marLeft w:val="0"/>
      <w:marRight w:val="0"/>
      <w:marTop w:val="0"/>
      <w:marBottom w:val="0"/>
      <w:divBdr>
        <w:top w:val="none" w:sz="0" w:space="0" w:color="auto"/>
        <w:left w:val="none" w:sz="0" w:space="0" w:color="auto"/>
        <w:bottom w:val="none" w:sz="0" w:space="0" w:color="auto"/>
        <w:right w:val="none" w:sz="0" w:space="0" w:color="auto"/>
      </w:divBdr>
    </w:div>
    <w:div w:id="31661548">
      <w:bodyDiv w:val="1"/>
      <w:marLeft w:val="0"/>
      <w:marRight w:val="0"/>
      <w:marTop w:val="0"/>
      <w:marBottom w:val="0"/>
      <w:divBdr>
        <w:top w:val="none" w:sz="0" w:space="0" w:color="auto"/>
        <w:left w:val="none" w:sz="0" w:space="0" w:color="auto"/>
        <w:bottom w:val="none" w:sz="0" w:space="0" w:color="auto"/>
        <w:right w:val="none" w:sz="0" w:space="0" w:color="auto"/>
      </w:divBdr>
    </w:div>
    <w:div w:id="31808510">
      <w:bodyDiv w:val="1"/>
      <w:marLeft w:val="0"/>
      <w:marRight w:val="0"/>
      <w:marTop w:val="0"/>
      <w:marBottom w:val="0"/>
      <w:divBdr>
        <w:top w:val="none" w:sz="0" w:space="0" w:color="auto"/>
        <w:left w:val="none" w:sz="0" w:space="0" w:color="auto"/>
        <w:bottom w:val="none" w:sz="0" w:space="0" w:color="auto"/>
        <w:right w:val="none" w:sz="0" w:space="0" w:color="auto"/>
      </w:divBdr>
    </w:div>
    <w:div w:id="32393288">
      <w:bodyDiv w:val="1"/>
      <w:marLeft w:val="0"/>
      <w:marRight w:val="0"/>
      <w:marTop w:val="0"/>
      <w:marBottom w:val="0"/>
      <w:divBdr>
        <w:top w:val="none" w:sz="0" w:space="0" w:color="auto"/>
        <w:left w:val="none" w:sz="0" w:space="0" w:color="auto"/>
        <w:bottom w:val="none" w:sz="0" w:space="0" w:color="auto"/>
        <w:right w:val="none" w:sz="0" w:space="0" w:color="auto"/>
      </w:divBdr>
    </w:div>
    <w:div w:id="33967505">
      <w:bodyDiv w:val="1"/>
      <w:marLeft w:val="0"/>
      <w:marRight w:val="0"/>
      <w:marTop w:val="0"/>
      <w:marBottom w:val="0"/>
      <w:divBdr>
        <w:top w:val="none" w:sz="0" w:space="0" w:color="auto"/>
        <w:left w:val="none" w:sz="0" w:space="0" w:color="auto"/>
        <w:bottom w:val="none" w:sz="0" w:space="0" w:color="auto"/>
        <w:right w:val="none" w:sz="0" w:space="0" w:color="auto"/>
      </w:divBdr>
    </w:div>
    <w:div w:id="36128966">
      <w:bodyDiv w:val="1"/>
      <w:marLeft w:val="0"/>
      <w:marRight w:val="0"/>
      <w:marTop w:val="0"/>
      <w:marBottom w:val="0"/>
      <w:divBdr>
        <w:top w:val="none" w:sz="0" w:space="0" w:color="auto"/>
        <w:left w:val="none" w:sz="0" w:space="0" w:color="auto"/>
        <w:bottom w:val="none" w:sz="0" w:space="0" w:color="auto"/>
        <w:right w:val="none" w:sz="0" w:space="0" w:color="auto"/>
      </w:divBdr>
    </w:div>
    <w:div w:id="38631564">
      <w:bodyDiv w:val="1"/>
      <w:marLeft w:val="0"/>
      <w:marRight w:val="0"/>
      <w:marTop w:val="0"/>
      <w:marBottom w:val="0"/>
      <w:divBdr>
        <w:top w:val="none" w:sz="0" w:space="0" w:color="auto"/>
        <w:left w:val="none" w:sz="0" w:space="0" w:color="auto"/>
        <w:bottom w:val="none" w:sz="0" w:space="0" w:color="auto"/>
        <w:right w:val="none" w:sz="0" w:space="0" w:color="auto"/>
      </w:divBdr>
    </w:div>
    <w:div w:id="38745460">
      <w:bodyDiv w:val="1"/>
      <w:marLeft w:val="0"/>
      <w:marRight w:val="0"/>
      <w:marTop w:val="0"/>
      <w:marBottom w:val="0"/>
      <w:divBdr>
        <w:top w:val="none" w:sz="0" w:space="0" w:color="auto"/>
        <w:left w:val="none" w:sz="0" w:space="0" w:color="auto"/>
        <w:bottom w:val="none" w:sz="0" w:space="0" w:color="auto"/>
        <w:right w:val="none" w:sz="0" w:space="0" w:color="auto"/>
      </w:divBdr>
    </w:div>
    <w:div w:id="41710119">
      <w:bodyDiv w:val="1"/>
      <w:marLeft w:val="0"/>
      <w:marRight w:val="0"/>
      <w:marTop w:val="0"/>
      <w:marBottom w:val="0"/>
      <w:divBdr>
        <w:top w:val="none" w:sz="0" w:space="0" w:color="auto"/>
        <w:left w:val="none" w:sz="0" w:space="0" w:color="auto"/>
        <w:bottom w:val="none" w:sz="0" w:space="0" w:color="auto"/>
        <w:right w:val="none" w:sz="0" w:space="0" w:color="auto"/>
      </w:divBdr>
    </w:div>
    <w:div w:id="43991103">
      <w:bodyDiv w:val="1"/>
      <w:marLeft w:val="0"/>
      <w:marRight w:val="0"/>
      <w:marTop w:val="0"/>
      <w:marBottom w:val="0"/>
      <w:divBdr>
        <w:top w:val="none" w:sz="0" w:space="0" w:color="auto"/>
        <w:left w:val="none" w:sz="0" w:space="0" w:color="auto"/>
        <w:bottom w:val="none" w:sz="0" w:space="0" w:color="auto"/>
        <w:right w:val="none" w:sz="0" w:space="0" w:color="auto"/>
      </w:divBdr>
    </w:div>
    <w:div w:id="44334752">
      <w:bodyDiv w:val="1"/>
      <w:marLeft w:val="0"/>
      <w:marRight w:val="0"/>
      <w:marTop w:val="0"/>
      <w:marBottom w:val="0"/>
      <w:divBdr>
        <w:top w:val="none" w:sz="0" w:space="0" w:color="auto"/>
        <w:left w:val="none" w:sz="0" w:space="0" w:color="auto"/>
        <w:bottom w:val="none" w:sz="0" w:space="0" w:color="auto"/>
        <w:right w:val="none" w:sz="0" w:space="0" w:color="auto"/>
      </w:divBdr>
    </w:div>
    <w:div w:id="48380260">
      <w:bodyDiv w:val="1"/>
      <w:marLeft w:val="0"/>
      <w:marRight w:val="0"/>
      <w:marTop w:val="0"/>
      <w:marBottom w:val="0"/>
      <w:divBdr>
        <w:top w:val="none" w:sz="0" w:space="0" w:color="auto"/>
        <w:left w:val="none" w:sz="0" w:space="0" w:color="auto"/>
        <w:bottom w:val="none" w:sz="0" w:space="0" w:color="auto"/>
        <w:right w:val="none" w:sz="0" w:space="0" w:color="auto"/>
      </w:divBdr>
    </w:div>
    <w:div w:id="48766082">
      <w:bodyDiv w:val="1"/>
      <w:marLeft w:val="0"/>
      <w:marRight w:val="0"/>
      <w:marTop w:val="0"/>
      <w:marBottom w:val="0"/>
      <w:divBdr>
        <w:top w:val="none" w:sz="0" w:space="0" w:color="auto"/>
        <w:left w:val="none" w:sz="0" w:space="0" w:color="auto"/>
        <w:bottom w:val="none" w:sz="0" w:space="0" w:color="auto"/>
        <w:right w:val="none" w:sz="0" w:space="0" w:color="auto"/>
      </w:divBdr>
    </w:div>
    <w:div w:id="51078489">
      <w:bodyDiv w:val="1"/>
      <w:marLeft w:val="0"/>
      <w:marRight w:val="0"/>
      <w:marTop w:val="0"/>
      <w:marBottom w:val="0"/>
      <w:divBdr>
        <w:top w:val="none" w:sz="0" w:space="0" w:color="auto"/>
        <w:left w:val="none" w:sz="0" w:space="0" w:color="auto"/>
        <w:bottom w:val="none" w:sz="0" w:space="0" w:color="auto"/>
        <w:right w:val="none" w:sz="0" w:space="0" w:color="auto"/>
      </w:divBdr>
    </w:div>
    <w:div w:id="52584408">
      <w:bodyDiv w:val="1"/>
      <w:marLeft w:val="0"/>
      <w:marRight w:val="0"/>
      <w:marTop w:val="0"/>
      <w:marBottom w:val="0"/>
      <w:divBdr>
        <w:top w:val="none" w:sz="0" w:space="0" w:color="auto"/>
        <w:left w:val="none" w:sz="0" w:space="0" w:color="auto"/>
        <w:bottom w:val="none" w:sz="0" w:space="0" w:color="auto"/>
        <w:right w:val="none" w:sz="0" w:space="0" w:color="auto"/>
      </w:divBdr>
    </w:div>
    <w:div w:id="53358985">
      <w:bodyDiv w:val="1"/>
      <w:marLeft w:val="0"/>
      <w:marRight w:val="0"/>
      <w:marTop w:val="0"/>
      <w:marBottom w:val="0"/>
      <w:divBdr>
        <w:top w:val="none" w:sz="0" w:space="0" w:color="auto"/>
        <w:left w:val="none" w:sz="0" w:space="0" w:color="auto"/>
        <w:bottom w:val="none" w:sz="0" w:space="0" w:color="auto"/>
        <w:right w:val="none" w:sz="0" w:space="0" w:color="auto"/>
      </w:divBdr>
    </w:div>
    <w:div w:id="55395318">
      <w:bodyDiv w:val="1"/>
      <w:marLeft w:val="0"/>
      <w:marRight w:val="0"/>
      <w:marTop w:val="0"/>
      <w:marBottom w:val="0"/>
      <w:divBdr>
        <w:top w:val="none" w:sz="0" w:space="0" w:color="auto"/>
        <w:left w:val="none" w:sz="0" w:space="0" w:color="auto"/>
        <w:bottom w:val="none" w:sz="0" w:space="0" w:color="auto"/>
        <w:right w:val="none" w:sz="0" w:space="0" w:color="auto"/>
      </w:divBdr>
    </w:div>
    <w:div w:id="55468932">
      <w:bodyDiv w:val="1"/>
      <w:marLeft w:val="0"/>
      <w:marRight w:val="0"/>
      <w:marTop w:val="0"/>
      <w:marBottom w:val="0"/>
      <w:divBdr>
        <w:top w:val="none" w:sz="0" w:space="0" w:color="auto"/>
        <w:left w:val="none" w:sz="0" w:space="0" w:color="auto"/>
        <w:bottom w:val="none" w:sz="0" w:space="0" w:color="auto"/>
        <w:right w:val="none" w:sz="0" w:space="0" w:color="auto"/>
      </w:divBdr>
    </w:div>
    <w:div w:id="57631054">
      <w:bodyDiv w:val="1"/>
      <w:marLeft w:val="0"/>
      <w:marRight w:val="0"/>
      <w:marTop w:val="0"/>
      <w:marBottom w:val="0"/>
      <w:divBdr>
        <w:top w:val="none" w:sz="0" w:space="0" w:color="auto"/>
        <w:left w:val="none" w:sz="0" w:space="0" w:color="auto"/>
        <w:bottom w:val="none" w:sz="0" w:space="0" w:color="auto"/>
        <w:right w:val="none" w:sz="0" w:space="0" w:color="auto"/>
      </w:divBdr>
    </w:div>
    <w:div w:id="57824184">
      <w:bodyDiv w:val="1"/>
      <w:marLeft w:val="0"/>
      <w:marRight w:val="0"/>
      <w:marTop w:val="0"/>
      <w:marBottom w:val="0"/>
      <w:divBdr>
        <w:top w:val="none" w:sz="0" w:space="0" w:color="auto"/>
        <w:left w:val="none" w:sz="0" w:space="0" w:color="auto"/>
        <w:bottom w:val="none" w:sz="0" w:space="0" w:color="auto"/>
        <w:right w:val="none" w:sz="0" w:space="0" w:color="auto"/>
      </w:divBdr>
    </w:div>
    <w:div w:id="59133747">
      <w:bodyDiv w:val="1"/>
      <w:marLeft w:val="0"/>
      <w:marRight w:val="0"/>
      <w:marTop w:val="0"/>
      <w:marBottom w:val="0"/>
      <w:divBdr>
        <w:top w:val="none" w:sz="0" w:space="0" w:color="auto"/>
        <w:left w:val="none" w:sz="0" w:space="0" w:color="auto"/>
        <w:bottom w:val="none" w:sz="0" w:space="0" w:color="auto"/>
        <w:right w:val="none" w:sz="0" w:space="0" w:color="auto"/>
      </w:divBdr>
    </w:div>
    <w:div w:id="59404113">
      <w:bodyDiv w:val="1"/>
      <w:marLeft w:val="0"/>
      <w:marRight w:val="0"/>
      <w:marTop w:val="0"/>
      <w:marBottom w:val="0"/>
      <w:divBdr>
        <w:top w:val="none" w:sz="0" w:space="0" w:color="auto"/>
        <w:left w:val="none" w:sz="0" w:space="0" w:color="auto"/>
        <w:bottom w:val="none" w:sz="0" w:space="0" w:color="auto"/>
        <w:right w:val="none" w:sz="0" w:space="0" w:color="auto"/>
      </w:divBdr>
    </w:div>
    <w:div w:id="59640091">
      <w:bodyDiv w:val="1"/>
      <w:marLeft w:val="0"/>
      <w:marRight w:val="0"/>
      <w:marTop w:val="0"/>
      <w:marBottom w:val="0"/>
      <w:divBdr>
        <w:top w:val="none" w:sz="0" w:space="0" w:color="auto"/>
        <w:left w:val="none" w:sz="0" w:space="0" w:color="auto"/>
        <w:bottom w:val="none" w:sz="0" w:space="0" w:color="auto"/>
        <w:right w:val="none" w:sz="0" w:space="0" w:color="auto"/>
      </w:divBdr>
    </w:div>
    <w:div w:id="60369207">
      <w:bodyDiv w:val="1"/>
      <w:marLeft w:val="0"/>
      <w:marRight w:val="0"/>
      <w:marTop w:val="0"/>
      <w:marBottom w:val="0"/>
      <w:divBdr>
        <w:top w:val="none" w:sz="0" w:space="0" w:color="auto"/>
        <w:left w:val="none" w:sz="0" w:space="0" w:color="auto"/>
        <w:bottom w:val="none" w:sz="0" w:space="0" w:color="auto"/>
        <w:right w:val="none" w:sz="0" w:space="0" w:color="auto"/>
      </w:divBdr>
    </w:div>
    <w:div w:id="61029075">
      <w:bodyDiv w:val="1"/>
      <w:marLeft w:val="0"/>
      <w:marRight w:val="0"/>
      <w:marTop w:val="0"/>
      <w:marBottom w:val="0"/>
      <w:divBdr>
        <w:top w:val="none" w:sz="0" w:space="0" w:color="auto"/>
        <w:left w:val="none" w:sz="0" w:space="0" w:color="auto"/>
        <w:bottom w:val="none" w:sz="0" w:space="0" w:color="auto"/>
        <w:right w:val="none" w:sz="0" w:space="0" w:color="auto"/>
      </w:divBdr>
    </w:div>
    <w:div w:id="61031994">
      <w:bodyDiv w:val="1"/>
      <w:marLeft w:val="0"/>
      <w:marRight w:val="0"/>
      <w:marTop w:val="0"/>
      <w:marBottom w:val="0"/>
      <w:divBdr>
        <w:top w:val="none" w:sz="0" w:space="0" w:color="auto"/>
        <w:left w:val="none" w:sz="0" w:space="0" w:color="auto"/>
        <w:bottom w:val="none" w:sz="0" w:space="0" w:color="auto"/>
        <w:right w:val="none" w:sz="0" w:space="0" w:color="auto"/>
      </w:divBdr>
    </w:div>
    <w:div w:id="61880365">
      <w:bodyDiv w:val="1"/>
      <w:marLeft w:val="0"/>
      <w:marRight w:val="0"/>
      <w:marTop w:val="0"/>
      <w:marBottom w:val="0"/>
      <w:divBdr>
        <w:top w:val="none" w:sz="0" w:space="0" w:color="auto"/>
        <w:left w:val="none" w:sz="0" w:space="0" w:color="auto"/>
        <w:bottom w:val="none" w:sz="0" w:space="0" w:color="auto"/>
        <w:right w:val="none" w:sz="0" w:space="0" w:color="auto"/>
      </w:divBdr>
    </w:div>
    <w:div w:id="61950992">
      <w:bodyDiv w:val="1"/>
      <w:marLeft w:val="0"/>
      <w:marRight w:val="0"/>
      <w:marTop w:val="0"/>
      <w:marBottom w:val="0"/>
      <w:divBdr>
        <w:top w:val="none" w:sz="0" w:space="0" w:color="auto"/>
        <w:left w:val="none" w:sz="0" w:space="0" w:color="auto"/>
        <w:bottom w:val="none" w:sz="0" w:space="0" w:color="auto"/>
        <w:right w:val="none" w:sz="0" w:space="0" w:color="auto"/>
      </w:divBdr>
    </w:div>
    <w:div w:id="62023756">
      <w:bodyDiv w:val="1"/>
      <w:marLeft w:val="0"/>
      <w:marRight w:val="0"/>
      <w:marTop w:val="0"/>
      <w:marBottom w:val="0"/>
      <w:divBdr>
        <w:top w:val="none" w:sz="0" w:space="0" w:color="auto"/>
        <w:left w:val="none" w:sz="0" w:space="0" w:color="auto"/>
        <w:bottom w:val="none" w:sz="0" w:space="0" w:color="auto"/>
        <w:right w:val="none" w:sz="0" w:space="0" w:color="auto"/>
      </w:divBdr>
    </w:div>
    <w:div w:id="62603900">
      <w:bodyDiv w:val="1"/>
      <w:marLeft w:val="0"/>
      <w:marRight w:val="0"/>
      <w:marTop w:val="0"/>
      <w:marBottom w:val="0"/>
      <w:divBdr>
        <w:top w:val="none" w:sz="0" w:space="0" w:color="auto"/>
        <w:left w:val="none" w:sz="0" w:space="0" w:color="auto"/>
        <w:bottom w:val="none" w:sz="0" w:space="0" w:color="auto"/>
        <w:right w:val="none" w:sz="0" w:space="0" w:color="auto"/>
      </w:divBdr>
    </w:div>
    <w:div w:id="63796396">
      <w:bodyDiv w:val="1"/>
      <w:marLeft w:val="0"/>
      <w:marRight w:val="0"/>
      <w:marTop w:val="0"/>
      <w:marBottom w:val="0"/>
      <w:divBdr>
        <w:top w:val="none" w:sz="0" w:space="0" w:color="auto"/>
        <w:left w:val="none" w:sz="0" w:space="0" w:color="auto"/>
        <w:bottom w:val="none" w:sz="0" w:space="0" w:color="auto"/>
        <w:right w:val="none" w:sz="0" w:space="0" w:color="auto"/>
      </w:divBdr>
    </w:div>
    <w:div w:id="66343810">
      <w:bodyDiv w:val="1"/>
      <w:marLeft w:val="0"/>
      <w:marRight w:val="0"/>
      <w:marTop w:val="0"/>
      <w:marBottom w:val="0"/>
      <w:divBdr>
        <w:top w:val="none" w:sz="0" w:space="0" w:color="auto"/>
        <w:left w:val="none" w:sz="0" w:space="0" w:color="auto"/>
        <w:bottom w:val="none" w:sz="0" w:space="0" w:color="auto"/>
        <w:right w:val="none" w:sz="0" w:space="0" w:color="auto"/>
      </w:divBdr>
    </w:div>
    <w:div w:id="68814707">
      <w:bodyDiv w:val="1"/>
      <w:marLeft w:val="0"/>
      <w:marRight w:val="0"/>
      <w:marTop w:val="0"/>
      <w:marBottom w:val="0"/>
      <w:divBdr>
        <w:top w:val="none" w:sz="0" w:space="0" w:color="auto"/>
        <w:left w:val="none" w:sz="0" w:space="0" w:color="auto"/>
        <w:bottom w:val="none" w:sz="0" w:space="0" w:color="auto"/>
        <w:right w:val="none" w:sz="0" w:space="0" w:color="auto"/>
      </w:divBdr>
    </w:div>
    <w:div w:id="70279534">
      <w:bodyDiv w:val="1"/>
      <w:marLeft w:val="0"/>
      <w:marRight w:val="0"/>
      <w:marTop w:val="0"/>
      <w:marBottom w:val="0"/>
      <w:divBdr>
        <w:top w:val="none" w:sz="0" w:space="0" w:color="auto"/>
        <w:left w:val="none" w:sz="0" w:space="0" w:color="auto"/>
        <w:bottom w:val="none" w:sz="0" w:space="0" w:color="auto"/>
        <w:right w:val="none" w:sz="0" w:space="0" w:color="auto"/>
      </w:divBdr>
    </w:div>
    <w:div w:id="70930852">
      <w:bodyDiv w:val="1"/>
      <w:marLeft w:val="0"/>
      <w:marRight w:val="0"/>
      <w:marTop w:val="0"/>
      <w:marBottom w:val="0"/>
      <w:divBdr>
        <w:top w:val="none" w:sz="0" w:space="0" w:color="auto"/>
        <w:left w:val="none" w:sz="0" w:space="0" w:color="auto"/>
        <w:bottom w:val="none" w:sz="0" w:space="0" w:color="auto"/>
        <w:right w:val="none" w:sz="0" w:space="0" w:color="auto"/>
      </w:divBdr>
    </w:div>
    <w:div w:id="72048775">
      <w:bodyDiv w:val="1"/>
      <w:marLeft w:val="0"/>
      <w:marRight w:val="0"/>
      <w:marTop w:val="0"/>
      <w:marBottom w:val="0"/>
      <w:divBdr>
        <w:top w:val="none" w:sz="0" w:space="0" w:color="auto"/>
        <w:left w:val="none" w:sz="0" w:space="0" w:color="auto"/>
        <w:bottom w:val="none" w:sz="0" w:space="0" w:color="auto"/>
        <w:right w:val="none" w:sz="0" w:space="0" w:color="auto"/>
      </w:divBdr>
    </w:div>
    <w:div w:id="73668533">
      <w:bodyDiv w:val="1"/>
      <w:marLeft w:val="0"/>
      <w:marRight w:val="0"/>
      <w:marTop w:val="0"/>
      <w:marBottom w:val="0"/>
      <w:divBdr>
        <w:top w:val="none" w:sz="0" w:space="0" w:color="auto"/>
        <w:left w:val="none" w:sz="0" w:space="0" w:color="auto"/>
        <w:bottom w:val="none" w:sz="0" w:space="0" w:color="auto"/>
        <w:right w:val="none" w:sz="0" w:space="0" w:color="auto"/>
      </w:divBdr>
    </w:div>
    <w:div w:id="74715822">
      <w:bodyDiv w:val="1"/>
      <w:marLeft w:val="0"/>
      <w:marRight w:val="0"/>
      <w:marTop w:val="0"/>
      <w:marBottom w:val="0"/>
      <w:divBdr>
        <w:top w:val="none" w:sz="0" w:space="0" w:color="auto"/>
        <w:left w:val="none" w:sz="0" w:space="0" w:color="auto"/>
        <w:bottom w:val="none" w:sz="0" w:space="0" w:color="auto"/>
        <w:right w:val="none" w:sz="0" w:space="0" w:color="auto"/>
      </w:divBdr>
    </w:div>
    <w:div w:id="75909294">
      <w:bodyDiv w:val="1"/>
      <w:marLeft w:val="0"/>
      <w:marRight w:val="0"/>
      <w:marTop w:val="0"/>
      <w:marBottom w:val="0"/>
      <w:divBdr>
        <w:top w:val="none" w:sz="0" w:space="0" w:color="auto"/>
        <w:left w:val="none" w:sz="0" w:space="0" w:color="auto"/>
        <w:bottom w:val="none" w:sz="0" w:space="0" w:color="auto"/>
        <w:right w:val="none" w:sz="0" w:space="0" w:color="auto"/>
      </w:divBdr>
    </w:div>
    <w:div w:id="78134857">
      <w:bodyDiv w:val="1"/>
      <w:marLeft w:val="0"/>
      <w:marRight w:val="0"/>
      <w:marTop w:val="0"/>
      <w:marBottom w:val="0"/>
      <w:divBdr>
        <w:top w:val="none" w:sz="0" w:space="0" w:color="auto"/>
        <w:left w:val="none" w:sz="0" w:space="0" w:color="auto"/>
        <w:bottom w:val="none" w:sz="0" w:space="0" w:color="auto"/>
        <w:right w:val="none" w:sz="0" w:space="0" w:color="auto"/>
      </w:divBdr>
    </w:div>
    <w:div w:id="80374562">
      <w:bodyDiv w:val="1"/>
      <w:marLeft w:val="0"/>
      <w:marRight w:val="0"/>
      <w:marTop w:val="0"/>
      <w:marBottom w:val="0"/>
      <w:divBdr>
        <w:top w:val="none" w:sz="0" w:space="0" w:color="auto"/>
        <w:left w:val="none" w:sz="0" w:space="0" w:color="auto"/>
        <w:bottom w:val="none" w:sz="0" w:space="0" w:color="auto"/>
        <w:right w:val="none" w:sz="0" w:space="0" w:color="auto"/>
      </w:divBdr>
    </w:div>
    <w:div w:id="81071873">
      <w:bodyDiv w:val="1"/>
      <w:marLeft w:val="0"/>
      <w:marRight w:val="0"/>
      <w:marTop w:val="0"/>
      <w:marBottom w:val="0"/>
      <w:divBdr>
        <w:top w:val="none" w:sz="0" w:space="0" w:color="auto"/>
        <w:left w:val="none" w:sz="0" w:space="0" w:color="auto"/>
        <w:bottom w:val="none" w:sz="0" w:space="0" w:color="auto"/>
        <w:right w:val="none" w:sz="0" w:space="0" w:color="auto"/>
      </w:divBdr>
    </w:div>
    <w:div w:id="81802499">
      <w:bodyDiv w:val="1"/>
      <w:marLeft w:val="0"/>
      <w:marRight w:val="0"/>
      <w:marTop w:val="0"/>
      <w:marBottom w:val="0"/>
      <w:divBdr>
        <w:top w:val="none" w:sz="0" w:space="0" w:color="auto"/>
        <w:left w:val="none" w:sz="0" w:space="0" w:color="auto"/>
        <w:bottom w:val="none" w:sz="0" w:space="0" w:color="auto"/>
        <w:right w:val="none" w:sz="0" w:space="0" w:color="auto"/>
      </w:divBdr>
    </w:div>
    <w:div w:id="82729661">
      <w:bodyDiv w:val="1"/>
      <w:marLeft w:val="0"/>
      <w:marRight w:val="0"/>
      <w:marTop w:val="0"/>
      <w:marBottom w:val="0"/>
      <w:divBdr>
        <w:top w:val="none" w:sz="0" w:space="0" w:color="auto"/>
        <w:left w:val="none" w:sz="0" w:space="0" w:color="auto"/>
        <w:bottom w:val="none" w:sz="0" w:space="0" w:color="auto"/>
        <w:right w:val="none" w:sz="0" w:space="0" w:color="auto"/>
      </w:divBdr>
    </w:div>
    <w:div w:id="83841200">
      <w:bodyDiv w:val="1"/>
      <w:marLeft w:val="0"/>
      <w:marRight w:val="0"/>
      <w:marTop w:val="0"/>
      <w:marBottom w:val="0"/>
      <w:divBdr>
        <w:top w:val="none" w:sz="0" w:space="0" w:color="auto"/>
        <w:left w:val="none" w:sz="0" w:space="0" w:color="auto"/>
        <w:bottom w:val="none" w:sz="0" w:space="0" w:color="auto"/>
        <w:right w:val="none" w:sz="0" w:space="0" w:color="auto"/>
      </w:divBdr>
    </w:div>
    <w:div w:id="84306203">
      <w:bodyDiv w:val="1"/>
      <w:marLeft w:val="0"/>
      <w:marRight w:val="0"/>
      <w:marTop w:val="0"/>
      <w:marBottom w:val="0"/>
      <w:divBdr>
        <w:top w:val="none" w:sz="0" w:space="0" w:color="auto"/>
        <w:left w:val="none" w:sz="0" w:space="0" w:color="auto"/>
        <w:bottom w:val="none" w:sz="0" w:space="0" w:color="auto"/>
        <w:right w:val="none" w:sz="0" w:space="0" w:color="auto"/>
      </w:divBdr>
    </w:div>
    <w:div w:id="84696225">
      <w:bodyDiv w:val="1"/>
      <w:marLeft w:val="0"/>
      <w:marRight w:val="0"/>
      <w:marTop w:val="0"/>
      <w:marBottom w:val="0"/>
      <w:divBdr>
        <w:top w:val="none" w:sz="0" w:space="0" w:color="auto"/>
        <w:left w:val="none" w:sz="0" w:space="0" w:color="auto"/>
        <w:bottom w:val="none" w:sz="0" w:space="0" w:color="auto"/>
        <w:right w:val="none" w:sz="0" w:space="0" w:color="auto"/>
      </w:divBdr>
    </w:div>
    <w:div w:id="86079384">
      <w:bodyDiv w:val="1"/>
      <w:marLeft w:val="0"/>
      <w:marRight w:val="0"/>
      <w:marTop w:val="0"/>
      <w:marBottom w:val="0"/>
      <w:divBdr>
        <w:top w:val="none" w:sz="0" w:space="0" w:color="auto"/>
        <w:left w:val="none" w:sz="0" w:space="0" w:color="auto"/>
        <w:bottom w:val="none" w:sz="0" w:space="0" w:color="auto"/>
        <w:right w:val="none" w:sz="0" w:space="0" w:color="auto"/>
      </w:divBdr>
    </w:div>
    <w:div w:id="89280128">
      <w:bodyDiv w:val="1"/>
      <w:marLeft w:val="0"/>
      <w:marRight w:val="0"/>
      <w:marTop w:val="0"/>
      <w:marBottom w:val="0"/>
      <w:divBdr>
        <w:top w:val="none" w:sz="0" w:space="0" w:color="auto"/>
        <w:left w:val="none" w:sz="0" w:space="0" w:color="auto"/>
        <w:bottom w:val="none" w:sz="0" w:space="0" w:color="auto"/>
        <w:right w:val="none" w:sz="0" w:space="0" w:color="auto"/>
      </w:divBdr>
    </w:div>
    <w:div w:id="93134533">
      <w:bodyDiv w:val="1"/>
      <w:marLeft w:val="0"/>
      <w:marRight w:val="0"/>
      <w:marTop w:val="0"/>
      <w:marBottom w:val="0"/>
      <w:divBdr>
        <w:top w:val="none" w:sz="0" w:space="0" w:color="auto"/>
        <w:left w:val="none" w:sz="0" w:space="0" w:color="auto"/>
        <w:bottom w:val="none" w:sz="0" w:space="0" w:color="auto"/>
        <w:right w:val="none" w:sz="0" w:space="0" w:color="auto"/>
      </w:divBdr>
    </w:div>
    <w:div w:id="93288231">
      <w:bodyDiv w:val="1"/>
      <w:marLeft w:val="0"/>
      <w:marRight w:val="0"/>
      <w:marTop w:val="0"/>
      <w:marBottom w:val="0"/>
      <w:divBdr>
        <w:top w:val="none" w:sz="0" w:space="0" w:color="auto"/>
        <w:left w:val="none" w:sz="0" w:space="0" w:color="auto"/>
        <w:bottom w:val="none" w:sz="0" w:space="0" w:color="auto"/>
        <w:right w:val="none" w:sz="0" w:space="0" w:color="auto"/>
      </w:divBdr>
    </w:div>
    <w:div w:id="93941769">
      <w:bodyDiv w:val="1"/>
      <w:marLeft w:val="0"/>
      <w:marRight w:val="0"/>
      <w:marTop w:val="0"/>
      <w:marBottom w:val="0"/>
      <w:divBdr>
        <w:top w:val="none" w:sz="0" w:space="0" w:color="auto"/>
        <w:left w:val="none" w:sz="0" w:space="0" w:color="auto"/>
        <w:bottom w:val="none" w:sz="0" w:space="0" w:color="auto"/>
        <w:right w:val="none" w:sz="0" w:space="0" w:color="auto"/>
      </w:divBdr>
    </w:div>
    <w:div w:id="97215246">
      <w:bodyDiv w:val="1"/>
      <w:marLeft w:val="0"/>
      <w:marRight w:val="0"/>
      <w:marTop w:val="0"/>
      <w:marBottom w:val="0"/>
      <w:divBdr>
        <w:top w:val="none" w:sz="0" w:space="0" w:color="auto"/>
        <w:left w:val="none" w:sz="0" w:space="0" w:color="auto"/>
        <w:bottom w:val="none" w:sz="0" w:space="0" w:color="auto"/>
        <w:right w:val="none" w:sz="0" w:space="0" w:color="auto"/>
      </w:divBdr>
    </w:div>
    <w:div w:id="98332761">
      <w:bodyDiv w:val="1"/>
      <w:marLeft w:val="0"/>
      <w:marRight w:val="0"/>
      <w:marTop w:val="0"/>
      <w:marBottom w:val="0"/>
      <w:divBdr>
        <w:top w:val="none" w:sz="0" w:space="0" w:color="auto"/>
        <w:left w:val="none" w:sz="0" w:space="0" w:color="auto"/>
        <w:bottom w:val="none" w:sz="0" w:space="0" w:color="auto"/>
        <w:right w:val="none" w:sz="0" w:space="0" w:color="auto"/>
      </w:divBdr>
    </w:div>
    <w:div w:id="103623392">
      <w:bodyDiv w:val="1"/>
      <w:marLeft w:val="0"/>
      <w:marRight w:val="0"/>
      <w:marTop w:val="0"/>
      <w:marBottom w:val="0"/>
      <w:divBdr>
        <w:top w:val="none" w:sz="0" w:space="0" w:color="auto"/>
        <w:left w:val="none" w:sz="0" w:space="0" w:color="auto"/>
        <w:bottom w:val="none" w:sz="0" w:space="0" w:color="auto"/>
        <w:right w:val="none" w:sz="0" w:space="0" w:color="auto"/>
      </w:divBdr>
    </w:div>
    <w:div w:id="104272210">
      <w:bodyDiv w:val="1"/>
      <w:marLeft w:val="0"/>
      <w:marRight w:val="0"/>
      <w:marTop w:val="0"/>
      <w:marBottom w:val="0"/>
      <w:divBdr>
        <w:top w:val="none" w:sz="0" w:space="0" w:color="auto"/>
        <w:left w:val="none" w:sz="0" w:space="0" w:color="auto"/>
        <w:bottom w:val="none" w:sz="0" w:space="0" w:color="auto"/>
        <w:right w:val="none" w:sz="0" w:space="0" w:color="auto"/>
      </w:divBdr>
    </w:div>
    <w:div w:id="104690152">
      <w:bodyDiv w:val="1"/>
      <w:marLeft w:val="0"/>
      <w:marRight w:val="0"/>
      <w:marTop w:val="0"/>
      <w:marBottom w:val="0"/>
      <w:divBdr>
        <w:top w:val="none" w:sz="0" w:space="0" w:color="auto"/>
        <w:left w:val="none" w:sz="0" w:space="0" w:color="auto"/>
        <w:bottom w:val="none" w:sz="0" w:space="0" w:color="auto"/>
        <w:right w:val="none" w:sz="0" w:space="0" w:color="auto"/>
      </w:divBdr>
    </w:div>
    <w:div w:id="105194209">
      <w:bodyDiv w:val="1"/>
      <w:marLeft w:val="0"/>
      <w:marRight w:val="0"/>
      <w:marTop w:val="0"/>
      <w:marBottom w:val="0"/>
      <w:divBdr>
        <w:top w:val="none" w:sz="0" w:space="0" w:color="auto"/>
        <w:left w:val="none" w:sz="0" w:space="0" w:color="auto"/>
        <w:bottom w:val="none" w:sz="0" w:space="0" w:color="auto"/>
        <w:right w:val="none" w:sz="0" w:space="0" w:color="auto"/>
      </w:divBdr>
    </w:div>
    <w:div w:id="105542343">
      <w:bodyDiv w:val="1"/>
      <w:marLeft w:val="0"/>
      <w:marRight w:val="0"/>
      <w:marTop w:val="0"/>
      <w:marBottom w:val="0"/>
      <w:divBdr>
        <w:top w:val="none" w:sz="0" w:space="0" w:color="auto"/>
        <w:left w:val="none" w:sz="0" w:space="0" w:color="auto"/>
        <w:bottom w:val="none" w:sz="0" w:space="0" w:color="auto"/>
        <w:right w:val="none" w:sz="0" w:space="0" w:color="auto"/>
      </w:divBdr>
    </w:div>
    <w:div w:id="105849712">
      <w:bodyDiv w:val="1"/>
      <w:marLeft w:val="0"/>
      <w:marRight w:val="0"/>
      <w:marTop w:val="0"/>
      <w:marBottom w:val="0"/>
      <w:divBdr>
        <w:top w:val="none" w:sz="0" w:space="0" w:color="auto"/>
        <w:left w:val="none" w:sz="0" w:space="0" w:color="auto"/>
        <w:bottom w:val="none" w:sz="0" w:space="0" w:color="auto"/>
        <w:right w:val="none" w:sz="0" w:space="0" w:color="auto"/>
      </w:divBdr>
    </w:div>
    <w:div w:id="108282168">
      <w:bodyDiv w:val="1"/>
      <w:marLeft w:val="0"/>
      <w:marRight w:val="0"/>
      <w:marTop w:val="0"/>
      <w:marBottom w:val="0"/>
      <w:divBdr>
        <w:top w:val="none" w:sz="0" w:space="0" w:color="auto"/>
        <w:left w:val="none" w:sz="0" w:space="0" w:color="auto"/>
        <w:bottom w:val="none" w:sz="0" w:space="0" w:color="auto"/>
        <w:right w:val="none" w:sz="0" w:space="0" w:color="auto"/>
      </w:divBdr>
    </w:div>
    <w:div w:id="109203411">
      <w:bodyDiv w:val="1"/>
      <w:marLeft w:val="0"/>
      <w:marRight w:val="0"/>
      <w:marTop w:val="0"/>
      <w:marBottom w:val="0"/>
      <w:divBdr>
        <w:top w:val="none" w:sz="0" w:space="0" w:color="auto"/>
        <w:left w:val="none" w:sz="0" w:space="0" w:color="auto"/>
        <w:bottom w:val="none" w:sz="0" w:space="0" w:color="auto"/>
        <w:right w:val="none" w:sz="0" w:space="0" w:color="auto"/>
      </w:divBdr>
    </w:div>
    <w:div w:id="112554632">
      <w:bodyDiv w:val="1"/>
      <w:marLeft w:val="0"/>
      <w:marRight w:val="0"/>
      <w:marTop w:val="0"/>
      <w:marBottom w:val="0"/>
      <w:divBdr>
        <w:top w:val="none" w:sz="0" w:space="0" w:color="auto"/>
        <w:left w:val="none" w:sz="0" w:space="0" w:color="auto"/>
        <w:bottom w:val="none" w:sz="0" w:space="0" w:color="auto"/>
        <w:right w:val="none" w:sz="0" w:space="0" w:color="auto"/>
      </w:divBdr>
    </w:div>
    <w:div w:id="113133929">
      <w:bodyDiv w:val="1"/>
      <w:marLeft w:val="0"/>
      <w:marRight w:val="0"/>
      <w:marTop w:val="0"/>
      <w:marBottom w:val="0"/>
      <w:divBdr>
        <w:top w:val="none" w:sz="0" w:space="0" w:color="auto"/>
        <w:left w:val="none" w:sz="0" w:space="0" w:color="auto"/>
        <w:bottom w:val="none" w:sz="0" w:space="0" w:color="auto"/>
        <w:right w:val="none" w:sz="0" w:space="0" w:color="auto"/>
      </w:divBdr>
    </w:div>
    <w:div w:id="116065391">
      <w:bodyDiv w:val="1"/>
      <w:marLeft w:val="0"/>
      <w:marRight w:val="0"/>
      <w:marTop w:val="0"/>
      <w:marBottom w:val="0"/>
      <w:divBdr>
        <w:top w:val="none" w:sz="0" w:space="0" w:color="auto"/>
        <w:left w:val="none" w:sz="0" w:space="0" w:color="auto"/>
        <w:bottom w:val="none" w:sz="0" w:space="0" w:color="auto"/>
        <w:right w:val="none" w:sz="0" w:space="0" w:color="auto"/>
      </w:divBdr>
    </w:div>
    <w:div w:id="116140464">
      <w:bodyDiv w:val="1"/>
      <w:marLeft w:val="0"/>
      <w:marRight w:val="0"/>
      <w:marTop w:val="0"/>
      <w:marBottom w:val="0"/>
      <w:divBdr>
        <w:top w:val="none" w:sz="0" w:space="0" w:color="auto"/>
        <w:left w:val="none" w:sz="0" w:space="0" w:color="auto"/>
        <w:bottom w:val="none" w:sz="0" w:space="0" w:color="auto"/>
        <w:right w:val="none" w:sz="0" w:space="0" w:color="auto"/>
      </w:divBdr>
    </w:div>
    <w:div w:id="116148003">
      <w:bodyDiv w:val="1"/>
      <w:marLeft w:val="0"/>
      <w:marRight w:val="0"/>
      <w:marTop w:val="0"/>
      <w:marBottom w:val="0"/>
      <w:divBdr>
        <w:top w:val="none" w:sz="0" w:space="0" w:color="auto"/>
        <w:left w:val="none" w:sz="0" w:space="0" w:color="auto"/>
        <w:bottom w:val="none" w:sz="0" w:space="0" w:color="auto"/>
        <w:right w:val="none" w:sz="0" w:space="0" w:color="auto"/>
      </w:divBdr>
    </w:div>
    <w:div w:id="117964917">
      <w:bodyDiv w:val="1"/>
      <w:marLeft w:val="0"/>
      <w:marRight w:val="0"/>
      <w:marTop w:val="0"/>
      <w:marBottom w:val="0"/>
      <w:divBdr>
        <w:top w:val="none" w:sz="0" w:space="0" w:color="auto"/>
        <w:left w:val="none" w:sz="0" w:space="0" w:color="auto"/>
        <w:bottom w:val="none" w:sz="0" w:space="0" w:color="auto"/>
        <w:right w:val="none" w:sz="0" w:space="0" w:color="auto"/>
      </w:divBdr>
    </w:div>
    <w:div w:id="118227789">
      <w:bodyDiv w:val="1"/>
      <w:marLeft w:val="0"/>
      <w:marRight w:val="0"/>
      <w:marTop w:val="0"/>
      <w:marBottom w:val="0"/>
      <w:divBdr>
        <w:top w:val="none" w:sz="0" w:space="0" w:color="auto"/>
        <w:left w:val="none" w:sz="0" w:space="0" w:color="auto"/>
        <w:bottom w:val="none" w:sz="0" w:space="0" w:color="auto"/>
        <w:right w:val="none" w:sz="0" w:space="0" w:color="auto"/>
      </w:divBdr>
    </w:div>
    <w:div w:id="118885358">
      <w:bodyDiv w:val="1"/>
      <w:marLeft w:val="0"/>
      <w:marRight w:val="0"/>
      <w:marTop w:val="0"/>
      <w:marBottom w:val="0"/>
      <w:divBdr>
        <w:top w:val="none" w:sz="0" w:space="0" w:color="auto"/>
        <w:left w:val="none" w:sz="0" w:space="0" w:color="auto"/>
        <w:bottom w:val="none" w:sz="0" w:space="0" w:color="auto"/>
        <w:right w:val="none" w:sz="0" w:space="0" w:color="auto"/>
      </w:divBdr>
    </w:div>
    <w:div w:id="119148578">
      <w:bodyDiv w:val="1"/>
      <w:marLeft w:val="0"/>
      <w:marRight w:val="0"/>
      <w:marTop w:val="0"/>
      <w:marBottom w:val="0"/>
      <w:divBdr>
        <w:top w:val="none" w:sz="0" w:space="0" w:color="auto"/>
        <w:left w:val="none" w:sz="0" w:space="0" w:color="auto"/>
        <w:bottom w:val="none" w:sz="0" w:space="0" w:color="auto"/>
        <w:right w:val="none" w:sz="0" w:space="0" w:color="auto"/>
      </w:divBdr>
    </w:div>
    <w:div w:id="124668491">
      <w:bodyDiv w:val="1"/>
      <w:marLeft w:val="0"/>
      <w:marRight w:val="0"/>
      <w:marTop w:val="0"/>
      <w:marBottom w:val="0"/>
      <w:divBdr>
        <w:top w:val="none" w:sz="0" w:space="0" w:color="auto"/>
        <w:left w:val="none" w:sz="0" w:space="0" w:color="auto"/>
        <w:bottom w:val="none" w:sz="0" w:space="0" w:color="auto"/>
        <w:right w:val="none" w:sz="0" w:space="0" w:color="auto"/>
      </w:divBdr>
    </w:div>
    <w:div w:id="125051412">
      <w:bodyDiv w:val="1"/>
      <w:marLeft w:val="0"/>
      <w:marRight w:val="0"/>
      <w:marTop w:val="0"/>
      <w:marBottom w:val="0"/>
      <w:divBdr>
        <w:top w:val="none" w:sz="0" w:space="0" w:color="auto"/>
        <w:left w:val="none" w:sz="0" w:space="0" w:color="auto"/>
        <w:bottom w:val="none" w:sz="0" w:space="0" w:color="auto"/>
        <w:right w:val="none" w:sz="0" w:space="0" w:color="auto"/>
      </w:divBdr>
    </w:div>
    <w:div w:id="125246441">
      <w:bodyDiv w:val="1"/>
      <w:marLeft w:val="0"/>
      <w:marRight w:val="0"/>
      <w:marTop w:val="0"/>
      <w:marBottom w:val="0"/>
      <w:divBdr>
        <w:top w:val="none" w:sz="0" w:space="0" w:color="auto"/>
        <w:left w:val="none" w:sz="0" w:space="0" w:color="auto"/>
        <w:bottom w:val="none" w:sz="0" w:space="0" w:color="auto"/>
        <w:right w:val="none" w:sz="0" w:space="0" w:color="auto"/>
      </w:divBdr>
    </w:div>
    <w:div w:id="127087052">
      <w:bodyDiv w:val="1"/>
      <w:marLeft w:val="0"/>
      <w:marRight w:val="0"/>
      <w:marTop w:val="0"/>
      <w:marBottom w:val="0"/>
      <w:divBdr>
        <w:top w:val="none" w:sz="0" w:space="0" w:color="auto"/>
        <w:left w:val="none" w:sz="0" w:space="0" w:color="auto"/>
        <w:bottom w:val="none" w:sz="0" w:space="0" w:color="auto"/>
        <w:right w:val="none" w:sz="0" w:space="0" w:color="auto"/>
      </w:divBdr>
    </w:div>
    <w:div w:id="129249058">
      <w:bodyDiv w:val="1"/>
      <w:marLeft w:val="0"/>
      <w:marRight w:val="0"/>
      <w:marTop w:val="0"/>
      <w:marBottom w:val="0"/>
      <w:divBdr>
        <w:top w:val="none" w:sz="0" w:space="0" w:color="auto"/>
        <w:left w:val="none" w:sz="0" w:space="0" w:color="auto"/>
        <w:bottom w:val="none" w:sz="0" w:space="0" w:color="auto"/>
        <w:right w:val="none" w:sz="0" w:space="0" w:color="auto"/>
      </w:divBdr>
    </w:div>
    <w:div w:id="129251328">
      <w:bodyDiv w:val="1"/>
      <w:marLeft w:val="0"/>
      <w:marRight w:val="0"/>
      <w:marTop w:val="0"/>
      <w:marBottom w:val="0"/>
      <w:divBdr>
        <w:top w:val="none" w:sz="0" w:space="0" w:color="auto"/>
        <w:left w:val="none" w:sz="0" w:space="0" w:color="auto"/>
        <w:bottom w:val="none" w:sz="0" w:space="0" w:color="auto"/>
        <w:right w:val="none" w:sz="0" w:space="0" w:color="auto"/>
      </w:divBdr>
    </w:div>
    <w:div w:id="129786073">
      <w:bodyDiv w:val="1"/>
      <w:marLeft w:val="0"/>
      <w:marRight w:val="0"/>
      <w:marTop w:val="0"/>
      <w:marBottom w:val="0"/>
      <w:divBdr>
        <w:top w:val="none" w:sz="0" w:space="0" w:color="auto"/>
        <w:left w:val="none" w:sz="0" w:space="0" w:color="auto"/>
        <w:bottom w:val="none" w:sz="0" w:space="0" w:color="auto"/>
        <w:right w:val="none" w:sz="0" w:space="0" w:color="auto"/>
      </w:divBdr>
    </w:div>
    <w:div w:id="130640996">
      <w:bodyDiv w:val="1"/>
      <w:marLeft w:val="0"/>
      <w:marRight w:val="0"/>
      <w:marTop w:val="0"/>
      <w:marBottom w:val="0"/>
      <w:divBdr>
        <w:top w:val="none" w:sz="0" w:space="0" w:color="auto"/>
        <w:left w:val="none" w:sz="0" w:space="0" w:color="auto"/>
        <w:bottom w:val="none" w:sz="0" w:space="0" w:color="auto"/>
        <w:right w:val="none" w:sz="0" w:space="0" w:color="auto"/>
      </w:divBdr>
    </w:div>
    <w:div w:id="132136379">
      <w:bodyDiv w:val="1"/>
      <w:marLeft w:val="0"/>
      <w:marRight w:val="0"/>
      <w:marTop w:val="0"/>
      <w:marBottom w:val="0"/>
      <w:divBdr>
        <w:top w:val="none" w:sz="0" w:space="0" w:color="auto"/>
        <w:left w:val="none" w:sz="0" w:space="0" w:color="auto"/>
        <w:bottom w:val="none" w:sz="0" w:space="0" w:color="auto"/>
        <w:right w:val="none" w:sz="0" w:space="0" w:color="auto"/>
      </w:divBdr>
    </w:div>
    <w:div w:id="133181470">
      <w:bodyDiv w:val="1"/>
      <w:marLeft w:val="0"/>
      <w:marRight w:val="0"/>
      <w:marTop w:val="0"/>
      <w:marBottom w:val="0"/>
      <w:divBdr>
        <w:top w:val="none" w:sz="0" w:space="0" w:color="auto"/>
        <w:left w:val="none" w:sz="0" w:space="0" w:color="auto"/>
        <w:bottom w:val="none" w:sz="0" w:space="0" w:color="auto"/>
        <w:right w:val="none" w:sz="0" w:space="0" w:color="auto"/>
      </w:divBdr>
    </w:div>
    <w:div w:id="133571305">
      <w:bodyDiv w:val="1"/>
      <w:marLeft w:val="0"/>
      <w:marRight w:val="0"/>
      <w:marTop w:val="0"/>
      <w:marBottom w:val="0"/>
      <w:divBdr>
        <w:top w:val="none" w:sz="0" w:space="0" w:color="auto"/>
        <w:left w:val="none" w:sz="0" w:space="0" w:color="auto"/>
        <w:bottom w:val="none" w:sz="0" w:space="0" w:color="auto"/>
        <w:right w:val="none" w:sz="0" w:space="0" w:color="auto"/>
      </w:divBdr>
    </w:div>
    <w:div w:id="135415457">
      <w:bodyDiv w:val="1"/>
      <w:marLeft w:val="0"/>
      <w:marRight w:val="0"/>
      <w:marTop w:val="0"/>
      <w:marBottom w:val="0"/>
      <w:divBdr>
        <w:top w:val="none" w:sz="0" w:space="0" w:color="auto"/>
        <w:left w:val="none" w:sz="0" w:space="0" w:color="auto"/>
        <w:bottom w:val="none" w:sz="0" w:space="0" w:color="auto"/>
        <w:right w:val="none" w:sz="0" w:space="0" w:color="auto"/>
      </w:divBdr>
    </w:div>
    <w:div w:id="137768376">
      <w:bodyDiv w:val="1"/>
      <w:marLeft w:val="0"/>
      <w:marRight w:val="0"/>
      <w:marTop w:val="0"/>
      <w:marBottom w:val="0"/>
      <w:divBdr>
        <w:top w:val="none" w:sz="0" w:space="0" w:color="auto"/>
        <w:left w:val="none" w:sz="0" w:space="0" w:color="auto"/>
        <w:bottom w:val="none" w:sz="0" w:space="0" w:color="auto"/>
        <w:right w:val="none" w:sz="0" w:space="0" w:color="auto"/>
      </w:divBdr>
    </w:div>
    <w:div w:id="137769731">
      <w:bodyDiv w:val="1"/>
      <w:marLeft w:val="0"/>
      <w:marRight w:val="0"/>
      <w:marTop w:val="0"/>
      <w:marBottom w:val="0"/>
      <w:divBdr>
        <w:top w:val="none" w:sz="0" w:space="0" w:color="auto"/>
        <w:left w:val="none" w:sz="0" w:space="0" w:color="auto"/>
        <w:bottom w:val="none" w:sz="0" w:space="0" w:color="auto"/>
        <w:right w:val="none" w:sz="0" w:space="0" w:color="auto"/>
      </w:divBdr>
    </w:div>
    <w:div w:id="138033334">
      <w:bodyDiv w:val="1"/>
      <w:marLeft w:val="0"/>
      <w:marRight w:val="0"/>
      <w:marTop w:val="0"/>
      <w:marBottom w:val="0"/>
      <w:divBdr>
        <w:top w:val="none" w:sz="0" w:space="0" w:color="auto"/>
        <w:left w:val="none" w:sz="0" w:space="0" w:color="auto"/>
        <w:bottom w:val="none" w:sz="0" w:space="0" w:color="auto"/>
        <w:right w:val="none" w:sz="0" w:space="0" w:color="auto"/>
      </w:divBdr>
    </w:div>
    <w:div w:id="138688086">
      <w:bodyDiv w:val="1"/>
      <w:marLeft w:val="0"/>
      <w:marRight w:val="0"/>
      <w:marTop w:val="0"/>
      <w:marBottom w:val="0"/>
      <w:divBdr>
        <w:top w:val="none" w:sz="0" w:space="0" w:color="auto"/>
        <w:left w:val="none" w:sz="0" w:space="0" w:color="auto"/>
        <w:bottom w:val="none" w:sz="0" w:space="0" w:color="auto"/>
        <w:right w:val="none" w:sz="0" w:space="0" w:color="auto"/>
      </w:divBdr>
    </w:div>
    <w:div w:id="139733547">
      <w:bodyDiv w:val="1"/>
      <w:marLeft w:val="0"/>
      <w:marRight w:val="0"/>
      <w:marTop w:val="0"/>
      <w:marBottom w:val="0"/>
      <w:divBdr>
        <w:top w:val="none" w:sz="0" w:space="0" w:color="auto"/>
        <w:left w:val="none" w:sz="0" w:space="0" w:color="auto"/>
        <w:bottom w:val="none" w:sz="0" w:space="0" w:color="auto"/>
        <w:right w:val="none" w:sz="0" w:space="0" w:color="auto"/>
      </w:divBdr>
    </w:div>
    <w:div w:id="140470066">
      <w:bodyDiv w:val="1"/>
      <w:marLeft w:val="0"/>
      <w:marRight w:val="0"/>
      <w:marTop w:val="0"/>
      <w:marBottom w:val="0"/>
      <w:divBdr>
        <w:top w:val="none" w:sz="0" w:space="0" w:color="auto"/>
        <w:left w:val="none" w:sz="0" w:space="0" w:color="auto"/>
        <w:bottom w:val="none" w:sz="0" w:space="0" w:color="auto"/>
        <w:right w:val="none" w:sz="0" w:space="0" w:color="auto"/>
      </w:divBdr>
    </w:div>
    <w:div w:id="141776528">
      <w:bodyDiv w:val="1"/>
      <w:marLeft w:val="0"/>
      <w:marRight w:val="0"/>
      <w:marTop w:val="0"/>
      <w:marBottom w:val="0"/>
      <w:divBdr>
        <w:top w:val="none" w:sz="0" w:space="0" w:color="auto"/>
        <w:left w:val="none" w:sz="0" w:space="0" w:color="auto"/>
        <w:bottom w:val="none" w:sz="0" w:space="0" w:color="auto"/>
        <w:right w:val="none" w:sz="0" w:space="0" w:color="auto"/>
      </w:divBdr>
    </w:div>
    <w:div w:id="142043079">
      <w:bodyDiv w:val="1"/>
      <w:marLeft w:val="0"/>
      <w:marRight w:val="0"/>
      <w:marTop w:val="0"/>
      <w:marBottom w:val="0"/>
      <w:divBdr>
        <w:top w:val="none" w:sz="0" w:space="0" w:color="auto"/>
        <w:left w:val="none" w:sz="0" w:space="0" w:color="auto"/>
        <w:bottom w:val="none" w:sz="0" w:space="0" w:color="auto"/>
        <w:right w:val="none" w:sz="0" w:space="0" w:color="auto"/>
      </w:divBdr>
    </w:div>
    <w:div w:id="143475705">
      <w:bodyDiv w:val="1"/>
      <w:marLeft w:val="0"/>
      <w:marRight w:val="0"/>
      <w:marTop w:val="0"/>
      <w:marBottom w:val="0"/>
      <w:divBdr>
        <w:top w:val="none" w:sz="0" w:space="0" w:color="auto"/>
        <w:left w:val="none" w:sz="0" w:space="0" w:color="auto"/>
        <w:bottom w:val="none" w:sz="0" w:space="0" w:color="auto"/>
        <w:right w:val="none" w:sz="0" w:space="0" w:color="auto"/>
      </w:divBdr>
    </w:div>
    <w:div w:id="143932627">
      <w:bodyDiv w:val="1"/>
      <w:marLeft w:val="0"/>
      <w:marRight w:val="0"/>
      <w:marTop w:val="0"/>
      <w:marBottom w:val="0"/>
      <w:divBdr>
        <w:top w:val="none" w:sz="0" w:space="0" w:color="auto"/>
        <w:left w:val="none" w:sz="0" w:space="0" w:color="auto"/>
        <w:bottom w:val="none" w:sz="0" w:space="0" w:color="auto"/>
        <w:right w:val="none" w:sz="0" w:space="0" w:color="auto"/>
      </w:divBdr>
    </w:div>
    <w:div w:id="145517720">
      <w:bodyDiv w:val="1"/>
      <w:marLeft w:val="0"/>
      <w:marRight w:val="0"/>
      <w:marTop w:val="0"/>
      <w:marBottom w:val="0"/>
      <w:divBdr>
        <w:top w:val="none" w:sz="0" w:space="0" w:color="auto"/>
        <w:left w:val="none" w:sz="0" w:space="0" w:color="auto"/>
        <w:bottom w:val="none" w:sz="0" w:space="0" w:color="auto"/>
        <w:right w:val="none" w:sz="0" w:space="0" w:color="auto"/>
      </w:divBdr>
    </w:div>
    <w:div w:id="145707745">
      <w:bodyDiv w:val="1"/>
      <w:marLeft w:val="0"/>
      <w:marRight w:val="0"/>
      <w:marTop w:val="0"/>
      <w:marBottom w:val="0"/>
      <w:divBdr>
        <w:top w:val="none" w:sz="0" w:space="0" w:color="auto"/>
        <w:left w:val="none" w:sz="0" w:space="0" w:color="auto"/>
        <w:bottom w:val="none" w:sz="0" w:space="0" w:color="auto"/>
        <w:right w:val="none" w:sz="0" w:space="0" w:color="auto"/>
      </w:divBdr>
    </w:div>
    <w:div w:id="148791214">
      <w:bodyDiv w:val="1"/>
      <w:marLeft w:val="0"/>
      <w:marRight w:val="0"/>
      <w:marTop w:val="0"/>
      <w:marBottom w:val="0"/>
      <w:divBdr>
        <w:top w:val="none" w:sz="0" w:space="0" w:color="auto"/>
        <w:left w:val="none" w:sz="0" w:space="0" w:color="auto"/>
        <w:bottom w:val="none" w:sz="0" w:space="0" w:color="auto"/>
        <w:right w:val="none" w:sz="0" w:space="0" w:color="auto"/>
      </w:divBdr>
    </w:div>
    <w:div w:id="150219719">
      <w:bodyDiv w:val="1"/>
      <w:marLeft w:val="0"/>
      <w:marRight w:val="0"/>
      <w:marTop w:val="0"/>
      <w:marBottom w:val="0"/>
      <w:divBdr>
        <w:top w:val="none" w:sz="0" w:space="0" w:color="auto"/>
        <w:left w:val="none" w:sz="0" w:space="0" w:color="auto"/>
        <w:bottom w:val="none" w:sz="0" w:space="0" w:color="auto"/>
        <w:right w:val="none" w:sz="0" w:space="0" w:color="auto"/>
      </w:divBdr>
    </w:div>
    <w:div w:id="150221643">
      <w:bodyDiv w:val="1"/>
      <w:marLeft w:val="0"/>
      <w:marRight w:val="0"/>
      <w:marTop w:val="0"/>
      <w:marBottom w:val="0"/>
      <w:divBdr>
        <w:top w:val="none" w:sz="0" w:space="0" w:color="auto"/>
        <w:left w:val="none" w:sz="0" w:space="0" w:color="auto"/>
        <w:bottom w:val="none" w:sz="0" w:space="0" w:color="auto"/>
        <w:right w:val="none" w:sz="0" w:space="0" w:color="auto"/>
      </w:divBdr>
    </w:div>
    <w:div w:id="153645020">
      <w:bodyDiv w:val="1"/>
      <w:marLeft w:val="0"/>
      <w:marRight w:val="0"/>
      <w:marTop w:val="0"/>
      <w:marBottom w:val="0"/>
      <w:divBdr>
        <w:top w:val="none" w:sz="0" w:space="0" w:color="auto"/>
        <w:left w:val="none" w:sz="0" w:space="0" w:color="auto"/>
        <w:bottom w:val="none" w:sz="0" w:space="0" w:color="auto"/>
        <w:right w:val="none" w:sz="0" w:space="0" w:color="auto"/>
      </w:divBdr>
    </w:div>
    <w:div w:id="153840046">
      <w:bodyDiv w:val="1"/>
      <w:marLeft w:val="0"/>
      <w:marRight w:val="0"/>
      <w:marTop w:val="0"/>
      <w:marBottom w:val="0"/>
      <w:divBdr>
        <w:top w:val="none" w:sz="0" w:space="0" w:color="auto"/>
        <w:left w:val="none" w:sz="0" w:space="0" w:color="auto"/>
        <w:bottom w:val="none" w:sz="0" w:space="0" w:color="auto"/>
        <w:right w:val="none" w:sz="0" w:space="0" w:color="auto"/>
      </w:divBdr>
    </w:div>
    <w:div w:id="154762320">
      <w:bodyDiv w:val="1"/>
      <w:marLeft w:val="0"/>
      <w:marRight w:val="0"/>
      <w:marTop w:val="0"/>
      <w:marBottom w:val="0"/>
      <w:divBdr>
        <w:top w:val="none" w:sz="0" w:space="0" w:color="auto"/>
        <w:left w:val="none" w:sz="0" w:space="0" w:color="auto"/>
        <w:bottom w:val="none" w:sz="0" w:space="0" w:color="auto"/>
        <w:right w:val="none" w:sz="0" w:space="0" w:color="auto"/>
      </w:divBdr>
    </w:div>
    <w:div w:id="155414603">
      <w:bodyDiv w:val="1"/>
      <w:marLeft w:val="0"/>
      <w:marRight w:val="0"/>
      <w:marTop w:val="0"/>
      <w:marBottom w:val="0"/>
      <w:divBdr>
        <w:top w:val="none" w:sz="0" w:space="0" w:color="auto"/>
        <w:left w:val="none" w:sz="0" w:space="0" w:color="auto"/>
        <w:bottom w:val="none" w:sz="0" w:space="0" w:color="auto"/>
        <w:right w:val="none" w:sz="0" w:space="0" w:color="auto"/>
      </w:divBdr>
    </w:div>
    <w:div w:id="156848778">
      <w:bodyDiv w:val="1"/>
      <w:marLeft w:val="0"/>
      <w:marRight w:val="0"/>
      <w:marTop w:val="0"/>
      <w:marBottom w:val="0"/>
      <w:divBdr>
        <w:top w:val="none" w:sz="0" w:space="0" w:color="auto"/>
        <w:left w:val="none" w:sz="0" w:space="0" w:color="auto"/>
        <w:bottom w:val="none" w:sz="0" w:space="0" w:color="auto"/>
        <w:right w:val="none" w:sz="0" w:space="0" w:color="auto"/>
      </w:divBdr>
    </w:div>
    <w:div w:id="158662868">
      <w:bodyDiv w:val="1"/>
      <w:marLeft w:val="0"/>
      <w:marRight w:val="0"/>
      <w:marTop w:val="0"/>
      <w:marBottom w:val="0"/>
      <w:divBdr>
        <w:top w:val="none" w:sz="0" w:space="0" w:color="auto"/>
        <w:left w:val="none" w:sz="0" w:space="0" w:color="auto"/>
        <w:bottom w:val="none" w:sz="0" w:space="0" w:color="auto"/>
        <w:right w:val="none" w:sz="0" w:space="0" w:color="auto"/>
      </w:divBdr>
    </w:div>
    <w:div w:id="160245934">
      <w:bodyDiv w:val="1"/>
      <w:marLeft w:val="0"/>
      <w:marRight w:val="0"/>
      <w:marTop w:val="0"/>
      <w:marBottom w:val="0"/>
      <w:divBdr>
        <w:top w:val="none" w:sz="0" w:space="0" w:color="auto"/>
        <w:left w:val="none" w:sz="0" w:space="0" w:color="auto"/>
        <w:bottom w:val="none" w:sz="0" w:space="0" w:color="auto"/>
        <w:right w:val="none" w:sz="0" w:space="0" w:color="auto"/>
      </w:divBdr>
    </w:div>
    <w:div w:id="160973525">
      <w:bodyDiv w:val="1"/>
      <w:marLeft w:val="0"/>
      <w:marRight w:val="0"/>
      <w:marTop w:val="0"/>
      <w:marBottom w:val="0"/>
      <w:divBdr>
        <w:top w:val="none" w:sz="0" w:space="0" w:color="auto"/>
        <w:left w:val="none" w:sz="0" w:space="0" w:color="auto"/>
        <w:bottom w:val="none" w:sz="0" w:space="0" w:color="auto"/>
        <w:right w:val="none" w:sz="0" w:space="0" w:color="auto"/>
      </w:divBdr>
    </w:div>
    <w:div w:id="162740323">
      <w:bodyDiv w:val="1"/>
      <w:marLeft w:val="0"/>
      <w:marRight w:val="0"/>
      <w:marTop w:val="0"/>
      <w:marBottom w:val="0"/>
      <w:divBdr>
        <w:top w:val="none" w:sz="0" w:space="0" w:color="auto"/>
        <w:left w:val="none" w:sz="0" w:space="0" w:color="auto"/>
        <w:bottom w:val="none" w:sz="0" w:space="0" w:color="auto"/>
        <w:right w:val="none" w:sz="0" w:space="0" w:color="auto"/>
      </w:divBdr>
    </w:div>
    <w:div w:id="163515895">
      <w:bodyDiv w:val="1"/>
      <w:marLeft w:val="0"/>
      <w:marRight w:val="0"/>
      <w:marTop w:val="0"/>
      <w:marBottom w:val="0"/>
      <w:divBdr>
        <w:top w:val="none" w:sz="0" w:space="0" w:color="auto"/>
        <w:left w:val="none" w:sz="0" w:space="0" w:color="auto"/>
        <w:bottom w:val="none" w:sz="0" w:space="0" w:color="auto"/>
        <w:right w:val="none" w:sz="0" w:space="0" w:color="auto"/>
      </w:divBdr>
    </w:div>
    <w:div w:id="164517591">
      <w:bodyDiv w:val="1"/>
      <w:marLeft w:val="0"/>
      <w:marRight w:val="0"/>
      <w:marTop w:val="0"/>
      <w:marBottom w:val="0"/>
      <w:divBdr>
        <w:top w:val="none" w:sz="0" w:space="0" w:color="auto"/>
        <w:left w:val="none" w:sz="0" w:space="0" w:color="auto"/>
        <w:bottom w:val="none" w:sz="0" w:space="0" w:color="auto"/>
        <w:right w:val="none" w:sz="0" w:space="0" w:color="auto"/>
      </w:divBdr>
    </w:div>
    <w:div w:id="165480096">
      <w:bodyDiv w:val="1"/>
      <w:marLeft w:val="0"/>
      <w:marRight w:val="0"/>
      <w:marTop w:val="0"/>
      <w:marBottom w:val="0"/>
      <w:divBdr>
        <w:top w:val="none" w:sz="0" w:space="0" w:color="auto"/>
        <w:left w:val="none" w:sz="0" w:space="0" w:color="auto"/>
        <w:bottom w:val="none" w:sz="0" w:space="0" w:color="auto"/>
        <w:right w:val="none" w:sz="0" w:space="0" w:color="auto"/>
      </w:divBdr>
    </w:div>
    <w:div w:id="165946717">
      <w:bodyDiv w:val="1"/>
      <w:marLeft w:val="0"/>
      <w:marRight w:val="0"/>
      <w:marTop w:val="0"/>
      <w:marBottom w:val="0"/>
      <w:divBdr>
        <w:top w:val="none" w:sz="0" w:space="0" w:color="auto"/>
        <w:left w:val="none" w:sz="0" w:space="0" w:color="auto"/>
        <w:bottom w:val="none" w:sz="0" w:space="0" w:color="auto"/>
        <w:right w:val="none" w:sz="0" w:space="0" w:color="auto"/>
      </w:divBdr>
    </w:div>
    <w:div w:id="167869975">
      <w:bodyDiv w:val="1"/>
      <w:marLeft w:val="0"/>
      <w:marRight w:val="0"/>
      <w:marTop w:val="0"/>
      <w:marBottom w:val="0"/>
      <w:divBdr>
        <w:top w:val="none" w:sz="0" w:space="0" w:color="auto"/>
        <w:left w:val="none" w:sz="0" w:space="0" w:color="auto"/>
        <w:bottom w:val="none" w:sz="0" w:space="0" w:color="auto"/>
        <w:right w:val="none" w:sz="0" w:space="0" w:color="auto"/>
      </w:divBdr>
    </w:div>
    <w:div w:id="167912649">
      <w:bodyDiv w:val="1"/>
      <w:marLeft w:val="0"/>
      <w:marRight w:val="0"/>
      <w:marTop w:val="0"/>
      <w:marBottom w:val="0"/>
      <w:divBdr>
        <w:top w:val="none" w:sz="0" w:space="0" w:color="auto"/>
        <w:left w:val="none" w:sz="0" w:space="0" w:color="auto"/>
        <w:bottom w:val="none" w:sz="0" w:space="0" w:color="auto"/>
        <w:right w:val="none" w:sz="0" w:space="0" w:color="auto"/>
      </w:divBdr>
    </w:div>
    <w:div w:id="170947564">
      <w:bodyDiv w:val="1"/>
      <w:marLeft w:val="0"/>
      <w:marRight w:val="0"/>
      <w:marTop w:val="0"/>
      <w:marBottom w:val="0"/>
      <w:divBdr>
        <w:top w:val="none" w:sz="0" w:space="0" w:color="auto"/>
        <w:left w:val="none" w:sz="0" w:space="0" w:color="auto"/>
        <w:bottom w:val="none" w:sz="0" w:space="0" w:color="auto"/>
        <w:right w:val="none" w:sz="0" w:space="0" w:color="auto"/>
      </w:divBdr>
    </w:div>
    <w:div w:id="172648546">
      <w:bodyDiv w:val="1"/>
      <w:marLeft w:val="0"/>
      <w:marRight w:val="0"/>
      <w:marTop w:val="0"/>
      <w:marBottom w:val="0"/>
      <w:divBdr>
        <w:top w:val="none" w:sz="0" w:space="0" w:color="auto"/>
        <w:left w:val="none" w:sz="0" w:space="0" w:color="auto"/>
        <w:bottom w:val="none" w:sz="0" w:space="0" w:color="auto"/>
        <w:right w:val="none" w:sz="0" w:space="0" w:color="auto"/>
      </w:divBdr>
    </w:div>
    <w:div w:id="173036362">
      <w:bodyDiv w:val="1"/>
      <w:marLeft w:val="0"/>
      <w:marRight w:val="0"/>
      <w:marTop w:val="0"/>
      <w:marBottom w:val="0"/>
      <w:divBdr>
        <w:top w:val="none" w:sz="0" w:space="0" w:color="auto"/>
        <w:left w:val="none" w:sz="0" w:space="0" w:color="auto"/>
        <w:bottom w:val="none" w:sz="0" w:space="0" w:color="auto"/>
        <w:right w:val="none" w:sz="0" w:space="0" w:color="auto"/>
      </w:divBdr>
    </w:div>
    <w:div w:id="175001443">
      <w:bodyDiv w:val="1"/>
      <w:marLeft w:val="0"/>
      <w:marRight w:val="0"/>
      <w:marTop w:val="0"/>
      <w:marBottom w:val="0"/>
      <w:divBdr>
        <w:top w:val="none" w:sz="0" w:space="0" w:color="auto"/>
        <w:left w:val="none" w:sz="0" w:space="0" w:color="auto"/>
        <w:bottom w:val="none" w:sz="0" w:space="0" w:color="auto"/>
        <w:right w:val="none" w:sz="0" w:space="0" w:color="auto"/>
      </w:divBdr>
    </w:div>
    <w:div w:id="176233260">
      <w:bodyDiv w:val="1"/>
      <w:marLeft w:val="0"/>
      <w:marRight w:val="0"/>
      <w:marTop w:val="0"/>
      <w:marBottom w:val="0"/>
      <w:divBdr>
        <w:top w:val="none" w:sz="0" w:space="0" w:color="auto"/>
        <w:left w:val="none" w:sz="0" w:space="0" w:color="auto"/>
        <w:bottom w:val="none" w:sz="0" w:space="0" w:color="auto"/>
        <w:right w:val="none" w:sz="0" w:space="0" w:color="auto"/>
      </w:divBdr>
    </w:div>
    <w:div w:id="176620538">
      <w:bodyDiv w:val="1"/>
      <w:marLeft w:val="0"/>
      <w:marRight w:val="0"/>
      <w:marTop w:val="0"/>
      <w:marBottom w:val="0"/>
      <w:divBdr>
        <w:top w:val="none" w:sz="0" w:space="0" w:color="auto"/>
        <w:left w:val="none" w:sz="0" w:space="0" w:color="auto"/>
        <w:bottom w:val="none" w:sz="0" w:space="0" w:color="auto"/>
        <w:right w:val="none" w:sz="0" w:space="0" w:color="auto"/>
      </w:divBdr>
    </w:div>
    <w:div w:id="176890028">
      <w:bodyDiv w:val="1"/>
      <w:marLeft w:val="0"/>
      <w:marRight w:val="0"/>
      <w:marTop w:val="0"/>
      <w:marBottom w:val="0"/>
      <w:divBdr>
        <w:top w:val="none" w:sz="0" w:space="0" w:color="auto"/>
        <w:left w:val="none" w:sz="0" w:space="0" w:color="auto"/>
        <w:bottom w:val="none" w:sz="0" w:space="0" w:color="auto"/>
        <w:right w:val="none" w:sz="0" w:space="0" w:color="auto"/>
      </w:divBdr>
    </w:div>
    <w:div w:id="178543638">
      <w:bodyDiv w:val="1"/>
      <w:marLeft w:val="0"/>
      <w:marRight w:val="0"/>
      <w:marTop w:val="0"/>
      <w:marBottom w:val="0"/>
      <w:divBdr>
        <w:top w:val="none" w:sz="0" w:space="0" w:color="auto"/>
        <w:left w:val="none" w:sz="0" w:space="0" w:color="auto"/>
        <w:bottom w:val="none" w:sz="0" w:space="0" w:color="auto"/>
        <w:right w:val="none" w:sz="0" w:space="0" w:color="auto"/>
      </w:divBdr>
    </w:div>
    <w:div w:id="179005947">
      <w:bodyDiv w:val="1"/>
      <w:marLeft w:val="0"/>
      <w:marRight w:val="0"/>
      <w:marTop w:val="0"/>
      <w:marBottom w:val="0"/>
      <w:divBdr>
        <w:top w:val="none" w:sz="0" w:space="0" w:color="auto"/>
        <w:left w:val="none" w:sz="0" w:space="0" w:color="auto"/>
        <w:bottom w:val="none" w:sz="0" w:space="0" w:color="auto"/>
        <w:right w:val="none" w:sz="0" w:space="0" w:color="auto"/>
      </w:divBdr>
    </w:div>
    <w:div w:id="179438000">
      <w:bodyDiv w:val="1"/>
      <w:marLeft w:val="0"/>
      <w:marRight w:val="0"/>
      <w:marTop w:val="0"/>
      <w:marBottom w:val="0"/>
      <w:divBdr>
        <w:top w:val="none" w:sz="0" w:space="0" w:color="auto"/>
        <w:left w:val="none" w:sz="0" w:space="0" w:color="auto"/>
        <w:bottom w:val="none" w:sz="0" w:space="0" w:color="auto"/>
        <w:right w:val="none" w:sz="0" w:space="0" w:color="auto"/>
      </w:divBdr>
    </w:div>
    <w:div w:id="180290112">
      <w:bodyDiv w:val="1"/>
      <w:marLeft w:val="0"/>
      <w:marRight w:val="0"/>
      <w:marTop w:val="0"/>
      <w:marBottom w:val="0"/>
      <w:divBdr>
        <w:top w:val="none" w:sz="0" w:space="0" w:color="auto"/>
        <w:left w:val="none" w:sz="0" w:space="0" w:color="auto"/>
        <w:bottom w:val="none" w:sz="0" w:space="0" w:color="auto"/>
        <w:right w:val="none" w:sz="0" w:space="0" w:color="auto"/>
      </w:divBdr>
    </w:div>
    <w:div w:id="181629959">
      <w:bodyDiv w:val="1"/>
      <w:marLeft w:val="0"/>
      <w:marRight w:val="0"/>
      <w:marTop w:val="0"/>
      <w:marBottom w:val="0"/>
      <w:divBdr>
        <w:top w:val="none" w:sz="0" w:space="0" w:color="auto"/>
        <w:left w:val="none" w:sz="0" w:space="0" w:color="auto"/>
        <w:bottom w:val="none" w:sz="0" w:space="0" w:color="auto"/>
        <w:right w:val="none" w:sz="0" w:space="0" w:color="auto"/>
      </w:divBdr>
    </w:div>
    <w:div w:id="182138793">
      <w:bodyDiv w:val="1"/>
      <w:marLeft w:val="0"/>
      <w:marRight w:val="0"/>
      <w:marTop w:val="0"/>
      <w:marBottom w:val="0"/>
      <w:divBdr>
        <w:top w:val="none" w:sz="0" w:space="0" w:color="auto"/>
        <w:left w:val="none" w:sz="0" w:space="0" w:color="auto"/>
        <w:bottom w:val="none" w:sz="0" w:space="0" w:color="auto"/>
        <w:right w:val="none" w:sz="0" w:space="0" w:color="auto"/>
      </w:divBdr>
    </w:div>
    <w:div w:id="182941339">
      <w:bodyDiv w:val="1"/>
      <w:marLeft w:val="0"/>
      <w:marRight w:val="0"/>
      <w:marTop w:val="0"/>
      <w:marBottom w:val="0"/>
      <w:divBdr>
        <w:top w:val="none" w:sz="0" w:space="0" w:color="auto"/>
        <w:left w:val="none" w:sz="0" w:space="0" w:color="auto"/>
        <w:bottom w:val="none" w:sz="0" w:space="0" w:color="auto"/>
        <w:right w:val="none" w:sz="0" w:space="0" w:color="auto"/>
      </w:divBdr>
    </w:div>
    <w:div w:id="183327257">
      <w:bodyDiv w:val="1"/>
      <w:marLeft w:val="0"/>
      <w:marRight w:val="0"/>
      <w:marTop w:val="0"/>
      <w:marBottom w:val="0"/>
      <w:divBdr>
        <w:top w:val="none" w:sz="0" w:space="0" w:color="auto"/>
        <w:left w:val="none" w:sz="0" w:space="0" w:color="auto"/>
        <w:bottom w:val="none" w:sz="0" w:space="0" w:color="auto"/>
        <w:right w:val="none" w:sz="0" w:space="0" w:color="auto"/>
      </w:divBdr>
    </w:div>
    <w:div w:id="185095193">
      <w:bodyDiv w:val="1"/>
      <w:marLeft w:val="0"/>
      <w:marRight w:val="0"/>
      <w:marTop w:val="0"/>
      <w:marBottom w:val="0"/>
      <w:divBdr>
        <w:top w:val="none" w:sz="0" w:space="0" w:color="auto"/>
        <w:left w:val="none" w:sz="0" w:space="0" w:color="auto"/>
        <w:bottom w:val="none" w:sz="0" w:space="0" w:color="auto"/>
        <w:right w:val="none" w:sz="0" w:space="0" w:color="auto"/>
      </w:divBdr>
    </w:div>
    <w:div w:id="185097903">
      <w:bodyDiv w:val="1"/>
      <w:marLeft w:val="0"/>
      <w:marRight w:val="0"/>
      <w:marTop w:val="0"/>
      <w:marBottom w:val="0"/>
      <w:divBdr>
        <w:top w:val="none" w:sz="0" w:space="0" w:color="auto"/>
        <w:left w:val="none" w:sz="0" w:space="0" w:color="auto"/>
        <w:bottom w:val="none" w:sz="0" w:space="0" w:color="auto"/>
        <w:right w:val="none" w:sz="0" w:space="0" w:color="auto"/>
      </w:divBdr>
    </w:div>
    <w:div w:id="185410748">
      <w:bodyDiv w:val="1"/>
      <w:marLeft w:val="0"/>
      <w:marRight w:val="0"/>
      <w:marTop w:val="0"/>
      <w:marBottom w:val="0"/>
      <w:divBdr>
        <w:top w:val="none" w:sz="0" w:space="0" w:color="auto"/>
        <w:left w:val="none" w:sz="0" w:space="0" w:color="auto"/>
        <w:bottom w:val="none" w:sz="0" w:space="0" w:color="auto"/>
        <w:right w:val="none" w:sz="0" w:space="0" w:color="auto"/>
      </w:divBdr>
    </w:div>
    <w:div w:id="186068530">
      <w:bodyDiv w:val="1"/>
      <w:marLeft w:val="0"/>
      <w:marRight w:val="0"/>
      <w:marTop w:val="0"/>
      <w:marBottom w:val="0"/>
      <w:divBdr>
        <w:top w:val="none" w:sz="0" w:space="0" w:color="auto"/>
        <w:left w:val="none" w:sz="0" w:space="0" w:color="auto"/>
        <w:bottom w:val="none" w:sz="0" w:space="0" w:color="auto"/>
        <w:right w:val="none" w:sz="0" w:space="0" w:color="auto"/>
      </w:divBdr>
    </w:div>
    <w:div w:id="186523563">
      <w:bodyDiv w:val="1"/>
      <w:marLeft w:val="0"/>
      <w:marRight w:val="0"/>
      <w:marTop w:val="0"/>
      <w:marBottom w:val="0"/>
      <w:divBdr>
        <w:top w:val="none" w:sz="0" w:space="0" w:color="auto"/>
        <w:left w:val="none" w:sz="0" w:space="0" w:color="auto"/>
        <w:bottom w:val="none" w:sz="0" w:space="0" w:color="auto"/>
        <w:right w:val="none" w:sz="0" w:space="0" w:color="auto"/>
      </w:divBdr>
    </w:div>
    <w:div w:id="188615298">
      <w:bodyDiv w:val="1"/>
      <w:marLeft w:val="0"/>
      <w:marRight w:val="0"/>
      <w:marTop w:val="0"/>
      <w:marBottom w:val="0"/>
      <w:divBdr>
        <w:top w:val="none" w:sz="0" w:space="0" w:color="auto"/>
        <w:left w:val="none" w:sz="0" w:space="0" w:color="auto"/>
        <w:bottom w:val="none" w:sz="0" w:space="0" w:color="auto"/>
        <w:right w:val="none" w:sz="0" w:space="0" w:color="auto"/>
      </w:divBdr>
    </w:div>
    <w:div w:id="189464590">
      <w:bodyDiv w:val="1"/>
      <w:marLeft w:val="0"/>
      <w:marRight w:val="0"/>
      <w:marTop w:val="0"/>
      <w:marBottom w:val="0"/>
      <w:divBdr>
        <w:top w:val="none" w:sz="0" w:space="0" w:color="auto"/>
        <w:left w:val="none" w:sz="0" w:space="0" w:color="auto"/>
        <w:bottom w:val="none" w:sz="0" w:space="0" w:color="auto"/>
        <w:right w:val="none" w:sz="0" w:space="0" w:color="auto"/>
      </w:divBdr>
    </w:div>
    <w:div w:id="191965355">
      <w:bodyDiv w:val="1"/>
      <w:marLeft w:val="0"/>
      <w:marRight w:val="0"/>
      <w:marTop w:val="0"/>
      <w:marBottom w:val="0"/>
      <w:divBdr>
        <w:top w:val="none" w:sz="0" w:space="0" w:color="auto"/>
        <w:left w:val="none" w:sz="0" w:space="0" w:color="auto"/>
        <w:bottom w:val="none" w:sz="0" w:space="0" w:color="auto"/>
        <w:right w:val="none" w:sz="0" w:space="0" w:color="auto"/>
      </w:divBdr>
    </w:div>
    <w:div w:id="192115095">
      <w:bodyDiv w:val="1"/>
      <w:marLeft w:val="0"/>
      <w:marRight w:val="0"/>
      <w:marTop w:val="0"/>
      <w:marBottom w:val="0"/>
      <w:divBdr>
        <w:top w:val="none" w:sz="0" w:space="0" w:color="auto"/>
        <w:left w:val="none" w:sz="0" w:space="0" w:color="auto"/>
        <w:bottom w:val="none" w:sz="0" w:space="0" w:color="auto"/>
        <w:right w:val="none" w:sz="0" w:space="0" w:color="auto"/>
      </w:divBdr>
    </w:div>
    <w:div w:id="192349395">
      <w:bodyDiv w:val="1"/>
      <w:marLeft w:val="0"/>
      <w:marRight w:val="0"/>
      <w:marTop w:val="0"/>
      <w:marBottom w:val="0"/>
      <w:divBdr>
        <w:top w:val="none" w:sz="0" w:space="0" w:color="auto"/>
        <w:left w:val="none" w:sz="0" w:space="0" w:color="auto"/>
        <w:bottom w:val="none" w:sz="0" w:space="0" w:color="auto"/>
        <w:right w:val="none" w:sz="0" w:space="0" w:color="auto"/>
      </w:divBdr>
    </w:div>
    <w:div w:id="192575373">
      <w:bodyDiv w:val="1"/>
      <w:marLeft w:val="0"/>
      <w:marRight w:val="0"/>
      <w:marTop w:val="0"/>
      <w:marBottom w:val="0"/>
      <w:divBdr>
        <w:top w:val="none" w:sz="0" w:space="0" w:color="auto"/>
        <w:left w:val="none" w:sz="0" w:space="0" w:color="auto"/>
        <w:bottom w:val="none" w:sz="0" w:space="0" w:color="auto"/>
        <w:right w:val="none" w:sz="0" w:space="0" w:color="auto"/>
      </w:divBdr>
    </w:div>
    <w:div w:id="192622793">
      <w:bodyDiv w:val="1"/>
      <w:marLeft w:val="0"/>
      <w:marRight w:val="0"/>
      <w:marTop w:val="0"/>
      <w:marBottom w:val="0"/>
      <w:divBdr>
        <w:top w:val="none" w:sz="0" w:space="0" w:color="auto"/>
        <w:left w:val="none" w:sz="0" w:space="0" w:color="auto"/>
        <w:bottom w:val="none" w:sz="0" w:space="0" w:color="auto"/>
        <w:right w:val="none" w:sz="0" w:space="0" w:color="auto"/>
      </w:divBdr>
    </w:div>
    <w:div w:id="194074861">
      <w:bodyDiv w:val="1"/>
      <w:marLeft w:val="0"/>
      <w:marRight w:val="0"/>
      <w:marTop w:val="0"/>
      <w:marBottom w:val="0"/>
      <w:divBdr>
        <w:top w:val="none" w:sz="0" w:space="0" w:color="auto"/>
        <w:left w:val="none" w:sz="0" w:space="0" w:color="auto"/>
        <w:bottom w:val="none" w:sz="0" w:space="0" w:color="auto"/>
        <w:right w:val="none" w:sz="0" w:space="0" w:color="auto"/>
      </w:divBdr>
    </w:div>
    <w:div w:id="194512553">
      <w:bodyDiv w:val="1"/>
      <w:marLeft w:val="0"/>
      <w:marRight w:val="0"/>
      <w:marTop w:val="0"/>
      <w:marBottom w:val="0"/>
      <w:divBdr>
        <w:top w:val="none" w:sz="0" w:space="0" w:color="auto"/>
        <w:left w:val="none" w:sz="0" w:space="0" w:color="auto"/>
        <w:bottom w:val="none" w:sz="0" w:space="0" w:color="auto"/>
        <w:right w:val="none" w:sz="0" w:space="0" w:color="auto"/>
      </w:divBdr>
    </w:div>
    <w:div w:id="194974283">
      <w:bodyDiv w:val="1"/>
      <w:marLeft w:val="0"/>
      <w:marRight w:val="0"/>
      <w:marTop w:val="0"/>
      <w:marBottom w:val="0"/>
      <w:divBdr>
        <w:top w:val="none" w:sz="0" w:space="0" w:color="auto"/>
        <w:left w:val="none" w:sz="0" w:space="0" w:color="auto"/>
        <w:bottom w:val="none" w:sz="0" w:space="0" w:color="auto"/>
        <w:right w:val="none" w:sz="0" w:space="0" w:color="auto"/>
      </w:divBdr>
    </w:div>
    <w:div w:id="195432008">
      <w:bodyDiv w:val="1"/>
      <w:marLeft w:val="0"/>
      <w:marRight w:val="0"/>
      <w:marTop w:val="0"/>
      <w:marBottom w:val="0"/>
      <w:divBdr>
        <w:top w:val="none" w:sz="0" w:space="0" w:color="auto"/>
        <w:left w:val="none" w:sz="0" w:space="0" w:color="auto"/>
        <w:bottom w:val="none" w:sz="0" w:space="0" w:color="auto"/>
        <w:right w:val="none" w:sz="0" w:space="0" w:color="auto"/>
      </w:divBdr>
    </w:div>
    <w:div w:id="197357947">
      <w:bodyDiv w:val="1"/>
      <w:marLeft w:val="0"/>
      <w:marRight w:val="0"/>
      <w:marTop w:val="0"/>
      <w:marBottom w:val="0"/>
      <w:divBdr>
        <w:top w:val="none" w:sz="0" w:space="0" w:color="auto"/>
        <w:left w:val="none" w:sz="0" w:space="0" w:color="auto"/>
        <w:bottom w:val="none" w:sz="0" w:space="0" w:color="auto"/>
        <w:right w:val="none" w:sz="0" w:space="0" w:color="auto"/>
      </w:divBdr>
    </w:div>
    <w:div w:id="197623576">
      <w:bodyDiv w:val="1"/>
      <w:marLeft w:val="0"/>
      <w:marRight w:val="0"/>
      <w:marTop w:val="0"/>
      <w:marBottom w:val="0"/>
      <w:divBdr>
        <w:top w:val="none" w:sz="0" w:space="0" w:color="auto"/>
        <w:left w:val="none" w:sz="0" w:space="0" w:color="auto"/>
        <w:bottom w:val="none" w:sz="0" w:space="0" w:color="auto"/>
        <w:right w:val="none" w:sz="0" w:space="0" w:color="auto"/>
      </w:divBdr>
    </w:div>
    <w:div w:id="198468880">
      <w:bodyDiv w:val="1"/>
      <w:marLeft w:val="0"/>
      <w:marRight w:val="0"/>
      <w:marTop w:val="0"/>
      <w:marBottom w:val="0"/>
      <w:divBdr>
        <w:top w:val="none" w:sz="0" w:space="0" w:color="auto"/>
        <w:left w:val="none" w:sz="0" w:space="0" w:color="auto"/>
        <w:bottom w:val="none" w:sz="0" w:space="0" w:color="auto"/>
        <w:right w:val="none" w:sz="0" w:space="0" w:color="auto"/>
      </w:divBdr>
    </w:div>
    <w:div w:id="198981442">
      <w:bodyDiv w:val="1"/>
      <w:marLeft w:val="0"/>
      <w:marRight w:val="0"/>
      <w:marTop w:val="0"/>
      <w:marBottom w:val="0"/>
      <w:divBdr>
        <w:top w:val="none" w:sz="0" w:space="0" w:color="auto"/>
        <w:left w:val="none" w:sz="0" w:space="0" w:color="auto"/>
        <w:bottom w:val="none" w:sz="0" w:space="0" w:color="auto"/>
        <w:right w:val="none" w:sz="0" w:space="0" w:color="auto"/>
      </w:divBdr>
    </w:div>
    <w:div w:id="199100456">
      <w:bodyDiv w:val="1"/>
      <w:marLeft w:val="0"/>
      <w:marRight w:val="0"/>
      <w:marTop w:val="0"/>
      <w:marBottom w:val="0"/>
      <w:divBdr>
        <w:top w:val="none" w:sz="0" w:space="0" w:color="auto"/>
        <w:left w:val="none" w:sz="0" w:space="0" w:color="auto"/>
        <w:bottom w:val="none" w:sz="0" w:space="0" w:color="auto"/>
        <w:right w:val="none" w:sz="0" w:space="0" w:color="auto"/>
      </w:divBdr>
    </w:div>
    <w:div w:id="199712605">
      <w:bodyDiv w:val="1"/>
      <w:marLeft w:val="0"/>
      <w:marRight w:val="0"/>
      <w:marTop w:val="0"/>
      <w:marBottom w:val="0"/>
      <w:divBdr>
        <w:top w:val="none" w:sz="0" w:space="0" w:color="auto"/>
        <w:left w:val="none" w:sz="0" w:space="0" w:color="auto"/>
        <w:bottom w:val="none" w:sz="0" w:space="0" w:color="auto"/>
        <w:right w:val="none" w:sz="0" w:space="0" w:color="auto"/>
      </w:divBdr>
    </w:div>
    <w:div w:id="202637378">
      <w:bodyDiv w:val="1"/>
      <w:marLeft w:val="0"/>
      <w:marRight w:val="0"/>
      <w:marTop w:val="0"/>
      <w:marBottom w:val="0"/>
      <w:divBdr>
        <w:top w:val="none" w:sz="0" w:space="0" w:color="auto"/>
        <w:left w:val="none" w:sz="0" w:space="0" w:color="auto"/>
        <w:bottom w:val="none" w:sz="0" w:space="0" w:color="auto"/>
        <w:right w:val="none" w:sz="0" w:space="0" w:color="auto"/>
      </w:divBdr>
    </w:div>
    <w:div w:id="203954541">
      <w:bodyDiv w:val="1"/>
      <w:marLeft w:val="0"/>
      <w:marRight w:val="0"/>
      <w:marTop w:val="0"/>
      <w:marBottom w:val="0"/>
      <w:divBdr>
        <w:top w:val="none" w:sz="0" w:space="0" w:color="auto"/>
        <w:left w:val="none" w:sz="0" w:space="0" w:color="auto"/>
        <w:bottom w:val="none" w:sz="0" w:space="0" w:color="auto"/>
        <w:right w:val="none" w:sz="0" w:space="0" w:color="auto"/>
      </w:divBdr>
    </w:div>
    <w:div w:id="204955201">
      <w:bodyDiv w:val="1"/>
      <w:marLeft w:val="0"/>
      <w:marRight w:val="0"/>
      <w:marTop w:val="0"/>
      <w:marBottom w:val="0"/>
      <w:divBdr>
        <w:top w:val="none" w:sz="0" w:space="0" w:color="auto"/>
        <w:left w:val="none" w:sz="0" w:space="0" w:color="auto"/>
        <w:bottom w:val="none" w:sz="0" w:space="0" w:color="auto"/>
        <w:right w:val="none" w:sz="0" w:space="0" w:color="auto"/>
      </w:divBdr>
    </w:div>
    <w:div w:id="206724808">
      <w:bodyDiv w:val="1"/>
      <w:marLeft w:val="0"/>
      <w:marRight w:val="0"/>
      <w:marTop w:val="0"/>
      <w:marBottom w:val="0"/>
      <w:divBdr>
        <w:top w:val="none" w:sz="0" w:space="0" w:color="auto"/>
        <w:left w:val="none" w:sz="0" w:space="0" w:color="auto"/>
        <w:bottom w:val="none" w:sz="0" w:space="0" w:color="auto"/>
        <w:right w:val="none" w:sz="0" w:space="0" w:color="auto"/>
      </w:divBdr>
    </w:div>
    <w:div w:id="210388838">
      <w:bodyDiv w:val="1"/>
      <w:marLeft w:val="0"/>
      <w:marRight w:val="0"/>
      <w:marTop w:val="0"/>
      <w:marBottom w:val="0"/>
      <w:divBdr>
        <w:top w:val="none" w:sz="0" w:space="0" w:color="auto"/>
        <w:left w:val="none" w:sz="0" w:space="0" w:color="auto"/>
        <w:bottom w:val="none" w:sz="0" w:space="0" w:color="auto"/>
        <w:right w:val="none" w:sz="0" w:space="0" w:color="auto"/>
      </w:divBdr>
    </w:div>
    <w:div w:id="214203219">
      <w:bodyDiv w:val="1"/>
      <w:marLeft w:val="0"/>
      <w:marRight w:val="0"/>
      <w:marTop w:val="0"/>
      <w:marBottom w:val="0"/>
      <w:divBdr>
        <w:top w:val="none" w:sz="0" w:space="0" w:color="auto"/>
        <w:left w:val="none" w:sz="0" w:space="0" w:color="auto"/>
        <w:bottom w:val="none" w:sz="0" w:space="0" w:color="auto"/>
        <w:right w:val="none" w:sz="0" w:space="0" w:color="auto"/>
      </w:divBdr>
    </w:div>
    <w:div w:id="214514851">
      <w:bodyDiv w:val="1"/>
      <w:marLeft w:val="0"/>
      <w:marRight w:val="0"/>
      <w:marTop w:val="0"/>
      <w:marBottom w:val="0"/>
      <w:divBdr>
        <w:top w:val="none" w:sz="0" w:space="0" w:color="auto"/>
        <w:left w:val="none" w:sz="0" w:space="0" w:color="auto"/>
        <w:bottom w:val="none" w:sz="0" w:space="0" w:color="auto"/>
        <w:right w:val="none" w:sz="0" w:space="0" w:color="auto"/>
      </w:divBdr>
    </w:div>
    <w:div w:id="214708951">
      <w:bodyDiv w:val="1"/>
      <w:marLeft w:val="0"/>
      <w:marRight w:val="0"/>
      <w:marTop w:val="0"/>
      <w:marBottom w:val="0"/>
      <w:divBdr>
        <w:top w:val="none" w:sz="0" w:space="0" w:color="auto"/>
        <w:left w:val="none" w:sz="0" w:space="0" w:color="auto"/>
        <w:bottom w:val="none" w:sz="0" w:space="0" w:color="auto"/>
        <w:right w:val="none" w:sz="0" w:space="0" w:color="auto"/>
      </w:divBdr>
    </w:div>
    <w:div w:id="215046765">
      <w:bodyDiv w:val="1"/>
      <w:marLeft w:val="0"/>
      <w:marRight w:val="0"/>
      <w:marTop w:val="0"/>
      <w:marBottom w:val="0"/>
      <w:divBdr>
        <w:top w:val="none" w:sz="0" w:space="0" w:color="auto"/>
        <w:left w:val="none" w:sz="0" w:space="0" w:color="auto"/>
        <w:bottom w:val="none" w:sz="0" w:space="0" w:color="auto"/>
        <w:right w:val="none" w:sz="0" w:space="0" w:color="auto"/>
      </w:divBdr>
    </w:div>
    <w:div w:id="215239948">
      <w:bodyDiv w:val="1"/>
      <w:marLeft w:val="0"/>
      <w:marRight w:val="0"/>
      <w:marTop w:val="0"/>
      <w:marBottom w:val="0"/>
      <w:divBdr>
        <w:top w:val="none" w:sz="0" w:space="0" w:color="auto"/>
        <w:left w:val="none" w:sz="0" w:space="0" w:color="auto"/>
        <w:bottom w:val="none" w:sz="0" w:space="0" w:color="auto"/>
        <w:right w:val="none" w:sz="0" w:space="0" w:color="auto"/>
      </w:divBdr>
    </w:div>
    <w:div w:id="218634660">
      <w:bodyDiv w:val="1"/>
      <w:marLeft w:val="0"/>
      <w:marRight w:val="0"/>
      <w:marTop w:val="0"/>
      <w:marBottom w:val="0"/>
      <w:divBdr>
        <w:top w:val="none" w:sz="0" w:space="0" w:color="auto"/>
        <w:left w:val="none" w:sz="0" w:space="0" w:color="auto"/>
        <w:bottom w:val="none" w:sz="0" w:space="0" w:color="auto"/>
        <w:right w:val="none" w:sz="0" w:space="0" w:color="auto"/>
      </w:divBdr>
    </w:div>
    <w:div w:id="218976166">
      <w:bodyDiv w:val="1"/>
      <w:marLeft w:val="0"/>
      <w:marRight w:val="0"/>
      <w:marTop w:val="0"/>
      <w:marBottom w:val="0"/>
      <w:divBdr>
        <w:top w:val="none" w:sz="0" w:space="0" w:color="auto"/>
        <w:left w:val="none" w:sz="0" w:space="0" w:color="auto"/>
        <w:bottom w:val="none" w:sz="0" w:space="0" w:color="auto"/>
        <w:right w:val="none" w:sz="0" w:space="0" w:color="auto"/>
      </w:divBdr>
    </w:div>
    <w:div w:id="219177407">
      <w:bodyDiv w:val="1"/>
      <w:marLeft w:val="0"/>
      <w:marRight w:val="0"/>
      <w:marTop w:val="0"/>
      <w:marBottom w:val="0"/>
      <w:divBdr>
        <w:top w:val="none" w:sz="0" w:space="0" w:color="auto"/>
        <w:left w:val="none" w:sz="0" w:space="0" w:color="auto"/>
        <w:bottom w:val="none" w:sz="0" w:space="0" w:color="auto"/>
        <w:right w:val="none" w:sz="0" w:space="0" w:color="auto"/>
      </w:divBdr>
    </w:div>
    <w:div w:id="219487439">
      <w:bodyDiv w:val="1"/>
      <w:marLeft w:val="0"/>
      <w:marRight w:val="0"/>
      <w:marTop w:val="0"/>
      <w:marBottom w:val="0"/>
      <w:divBdr>
        <w:top w:val="none" w:sz="0" w:space="0" w:color="auto"/>
        <w:left w:val="none" w:sz="0" w:space="0" w:color="auto"/>
        <w:bottom w:val="none" w:sz="0" w:space="0" w:color="auto"/>
        <w:right w:val="none" w:sz="0" w:space="0" w:color="auto"/>
      </w:divBdr>
    </w:div>
    <w:div w:id="220411056">
      <w:bodyDiv w:val="1"/>
      <w:marLeft w:val="0"/>
      <w:marRight w:val="0"/>
      <w:marTop w:val="0"/>
      <w:marBottom w:val="0"/>
      <w:divBdr>
        <w:top w:val="none" w:sz="0" w:space="0" w:color="auto"/>
        <w:left w:val="none" w:sz="0" w:space="0" w:color="auto"/>
        <w:bottom w:val="none" w:sz="0" w:space="0" w:color="auto"/>
        <w:right w:val="none" w:sz="0" w:space="0" w:color="auto"/>
      </w:divBdr>
    </w:div>
    <w:div w:id="220481697">
      <w:bodyDiv w:val="1"/>
      <w:marLeft w:val="0"/>
      <w:marRight w:val="0"/>
      <w:marTop w:val="0"/>
      <w:marBottom w:val="0"/>
      <w:divBdr>
        <w:top w:val="none" w:sz="0" w:space="0" w:color="auto"/>
        <w:left w:val="none" w:sz="0" w:space="0" w:color="auto"/>
        <w:bottom w:val="none" w:sz="0" w:space="0" w:color="auto"/>
        <w:right w:val="none" w:sz="0" w:space="0" w:color="auto"/>
      </w:divBdr>
    </w:div>
    <w:div w:id="220873514">
      <w:bodyDiv w:val="1"/>
      <w:marLeft w:val="0"/>
      <w:marRight w:val="0"/>
      <w:marTop w:val="0"/>
      <w:marBottom w:val="0"/>
      <w:divBdr>
        <w:top w:val="none" w:sz="0" w:space="0" w:color="auto"/>
        <w:left w:val="none" w:sz="0" w:space="0" w:color="auto"/>
        <w:bottom w:val="none" w:sz="0" w:space="0" w:color="auto"/>
        <w:right w:val="none" w:sz="0" w:space="0" w:color="auto"/>
      </w:divBdr>
    </w:div>
    <w:div w:id="221453753">
      <w:bodyDiv w:val="1"/>
      <w:marLeft w:val="0"/>
      <w:marRight w:val="0"/>
      <w:marTop w:val="0"/>
      <w:marBottom w:val="0"/>
      <w:divBdr>
        <w:top w:val="none" w:sz="0" w:space="0" w:color="auto"/>
        <w:left w:val="none" w:sz="0" w:space="0" w:color="auto"/>
        <w:bottom w:val="none" w:sz="0" w:space="0" w:color="auto"/>
        <w:right w:val="none" w:sz="0" w:space="0" w:color="auto"/>
      </w:divBdr>
    </w:div>
    <w:div w:id="223106527">
      <w:bodyDiv w:val="1"/>
      <w:marLeft w:val="0"/>
      <w:marRight w:val="0"/>
      <w:marTop w:val="0"/>
      <w:marBottom w:val="0"/>
      <w:divBdr>
        <w:top w:val="none" w:sz="0" w:space="0" w:color="auto"/>
        <w:left w:val="none" w:sz="0" w:space="0" w:color="auto"/>
        <w:bottom w:val="none" w:sz="0" w:space="0" w:color="auto"/>
        <w:right w:val="none" w:sz="0" w:space="0" w:color="auto"/>
      </w:divBdr>
    </w:div>
    <w:div w:id="223181227">
      <w:bodyDiv w:val="1"/>
      <w:marLeft w:val="0"/>
      <w:marRight w:val="0"/>
      <w:marTop w:val="0"/>
      <w:marBottom w:val="0"/>
      <w:divBdr>
        <w:top w:val="none" w:sz="0" w:space="0" w:color="auto"/>
        <w:left w:val="none" w:sz="0" w:space="0" w:color="auto"/>
        <w:bottom w:val="none" w:sz="0" w:space="0" w:color="auto"/>
        <w:right w:val="none" w:sz="0" w:space="0" w:color="auto"/>
      </w:divBdr>
    </w:div>
    <w:div w:id="223220422">
      <w:bodyDiv w:val="1"/>
      <w:marLeft w:val="0"/>
      <w:marRight w:val="0"/>
      <w:marTop w:val="0"/>
      <w:marBottom w:val="0"/>
      <w:divBdr>
        <w:top w:val="none" w:sz="0" w:space="0" w:color="auto"/>
        <w:left w:val="none" w:sz="0" w:space="0" w:color="auto"/>
        <w:bottom w:val="none" w:sz="0" w:space="0" w:color="auto"/>
        <w:right w:val="none" w:sz="0" w:space="0" w:color="auto"/>
      </w:divBdr>
    </w:div>
    <w:div w:id="225261302">
      <w:bodyDiv w:val="1"/>
      <w:marLeft w:val="0"/>
      <w:marRight w:val="0"/>
      <w:marTop w:val="0"/>
      <w:marBottom w:val="0"/>
      <w:divBdr>
        <w:top w:val="none" w:sz="0" w:space="0" w:color="auto"/>
        <w:left w:val="none" w:sz="0" w:space="0" w:color="auto"/>
        <w:bottom w:val="none" w:sz="0" w:space="0" w:color="auto"/>
        <w:right w:val="none" w:sz="0" w:space="0" w:color="auto"/>
      </w:divBdr>
    </w:div>
    <w:div w:id="226578499">
      <w:bodyDiv w:val="1"/>
      <w:marLeft w:val="0"/>
      <w:marRight w:val="0"/>
      <w:marTop w:val="0"/>
      <w:marBottom w:val="0"/>
      <w:divBdr>
        <w:top w:val="none" w:sz="0" w:space="0" w:color="auto"/>
        <w:left w:val="none" w:sz="0" w:space="0" w:color="auto"/>
        <w:bottom w:val="none" w:sz="0" w:space="0" w:color="auto"/>
        <w:right w:val="none" w:sz="0" w:space="0" w:color="auto"/>
      </w:divBdr>
    </w:div>
    <w:div w:id="227151894">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
    <w:div w:id="228656112">
      <w:bodyDiv w:val="1"/>
      <w:marLeft w:val="0"/>
      <w:marRight w:val="0"/>
      <w:marTop w:val="0"/>
      <w:marBottom w:val="0"/>
      <w:divBdr>
        <w:top w:val="none" w:sz="0" w:space="0" w:color="auto"/>
        <w:left w:val="none" w:sz="0" w:space="0" w:color="auto"/>
        <w:bottom w:val="none" w:sz="0" w:space="0" w:color="auto"/>
        <w:right w:val="none" w:sz="0" w:space="0" w:color="auto"/>
      </w:divBdr>
    </w:div>
    <w:div w:id="230163836">
      <w:bodyDiv w:val="1"/>
      <w:marLeft w:val="0"/>
      <w:marRight w:val="0"/>
      <w:marTop w:val="0"/>
      <w:marBottom w:val="0"/>
      <w:divBdr>
        <w:top w:val="none" w:sz="0" w:space="0" w:color="auto"/>
        <w:left w:val="none" w:sz="0" w:space="0" w:color="auto"/>
        <w:bottom w:val="none" w:sz="0" w:space="0" w:color="auto"/>
        <w:right w:val="none" w:sz="0" w:space="0" w:color="auto"/>
      </w:divBdr>
    </w:div>
    <w:div w:id="231236402">
      <w:bodyDiv w:val="1"/>
      <w:marLeft w:val="0"/>
      <w:marRight w:val="0"/>
      <w:marTop w:val="0"/>
      <w:marBottom w:val="0"/>
      <w:divBdr>
        <w:top w:val="none" w:sz="0" w:space="0" w:color="auto"/>
        <w:left w:val="none" w:sz="0" w:space="0" w:color="auto"/>
        <w:bottom w:val="none" w:sz="0" w:space="0" w:color="auto"/>
        <w:right w:val="none" w:sz="0" w:space="0" w:color="auto"/>
      </w:divBdr>
    </w:div>
    <w:div w:id="231620956">
      <w:bodyDiv w:val="1"/>
      <w:marLeft w:val="0"/>
      <w:marRight w:val="0"/>
      <w:marTop w:val="0"/>
      <w:marBottom w:val="0"/>
      <w:divBdr>
        <w:top w:val="none" w:sz="0" w:space="0" w:color="auto"/>
        <w:left w:val="none" w:sz="0" w:space="0" w:color="auto"/>
        <w:bottom w:val="none" w:sz="0" w:space="0" w:color="auto"/>
        <w:right w:val="none" w:sz="0" w:space="0" w:color="auto"/>
      </w:divBdr>
    </w:div>
    <w:div w:id="233004315">
      <w:bodyDiv w:val="1"/>
      <w:marLeft w:val="0"/>
      <w:marRight w:val="0"/>
      <w:marTop w:val="0"/>
      <w:marBottom w:val="0"/>
      <w:divBdr>
        <w:top w:val="none" w:sz="0" w:space="0" w:color="auto"/>
        <w:left w:val="none" w:sz="0" w:space="0" w:color="auto"/>
        <w:bottom w:val="none" w:sz="0" w:space="0" w:color="auto"/>
        <w:right w:val="none" w:sz="0" w:space="0" w:color="auto"/>
      </w:divBdr>
    </w:div>
    <w:div w:id="233206721">
      <w:bodyDiv w:val="1"/>
      <w:marLeft w:val="0"/>
      <w:marRight w:val="0"/>
      <w:marTop w:val="0"/>
      <w:marBottom w:val="0"/>
      <w:divBdr>
        <w:top w:val="none" w:sz="0" w:space="0" w:color="auto"/>
        <w:left w:val="none" w:sz="0" w:space="0" w:color="auto"/>
        <w:bottom w:val="none" w:sz="0" w:space="0" w:color="auto"/>
        <w:right w:val="none" w:sz="0" w:space="0" w:color="auto"/>
      </w:divBdr>
    </w:div>
    <w:div w:id="235825608">
      <w:bodyDiv w:val="1"/>
      <w:marLeft w:val="0"/>
      <w:marRight w:val="0"/>
      <w:marTop w:val="0"/>
      <w:marBottom w:val="0"/>
      <w:divBdr>
        <w:top w:val="none" w:sz="0" w:space="0" w:color="auto"/>
        <w:left w:val="none" w:sz="0" w:space="0" w:color="auto"/>
        <w:bottom w:val="none" w:sz="0" w:space="0" w:color="auto"/>
        <w:right w:val="none" w:sz="0" w:space="0" w:color="auto"/>
      </w:divBdr>
    </w:div>
    <w:div w:id="237715628">
      <w:bodyDiv w:val="1"/>
      <w:marLeft w:val="0"/>
      <w:marRight w:val="0"/>
      <w:marTop w:val="0"/>
      <w:marBottom w:val="0"/>
      <w:divBdr>
        <w:top w:val="none" w:sz="0" w:space="0" w:color="auto"/>
        <w:left w:val="none" w:sz="0" w:space="0" w:color="auto"/>
        <w:bottom w:val="none" w:sz="0" w:space="0" w:color="auto"/>
        <w:right w:val="none" w:sz="0" w:space="0" w:color="auto"/>
      </w:divBdr>
    </w:div>
    <w:div w:id="238443715">
      <w:bodyDiv w:val="1"/>
      <w:marLeft w:val="0"/>
      <w:marRight w:val="0"/>
      <w:marTop w:val="0"/>
      <w:marBottom w:val="0"/>
      <w:divBdr>
        <w:top w:val="none" w:sz="0" w:space="0" w:color="auto"/>
        <w:left w:val="none" w:sz="0" w:space="0" w:color="auto"/>
        <w:bottom w:val="none" w:sz="0" w:space="0" w:color="auto"/>
        <w:right w:val="none" w:sz="0" w:space="0" w:color="auto"/>
      </w:divBdr>
    </w:div>
    <w:div w:id="241256050">
      <w:bodyDiv w:val="1"/>
      <w:marLeft w:val="0"/>
      <w:marRight w:val="0"/>
      <w:marTop w:val="0"/>
      <w:marBottom w:val="0"/>
      <w:divBdr>
        <w:top w:val="none" w:sz="0" w:space="0" w:color="auto"/>
        <w:left w:val="none" w:sz="0" w:space="0" w:color="auto"/>
        <w:bottom w:val="none" w:sz="0" w:space="0" w:color="auto"/>
        <w:right w:val="none" w:sz="0" w:space="0" w:color="auto"/>
      </w:divBdr>
    </w:div>
    <w:div w:id="241716866">
      <w:bodyDiv w:val="1"/>
      <w:marLeft w:val="0"/>
      <w:marRight w:val="0"/>
      <w:marTop w:val="0"/>
      <w:marBottom w:val="0"/>
      <w:divBdr>
        <w:top w:val="none" w:sz="0" w:space="0" w:color="auto"/>
        <w:left w:val="none" w:sz="0" w:space="0" w:color="auto"/>
        <w:bottom w:val="none" w:sz="0" w:space="0" w:color="auto"/>
        <w:right w:val="none" w:sz="0" w:space="0" w:color="auto"/>
      </w:divBdr>
    </w:div>
    <w:div w:id="243145454">
      <w:bodyDiv w:val="1"/>
      <w:marLeft w:val="0"/>
      <w:marRight w:val="0"/>
      <w:marTop w:val="0"/>
      <w:marBottom w:val="0"/>
      <w:divBdr>
        <w:top w:val="none" w:sz="0" w:space="0" w:color="auto"/>
        <w:left w:val="none" w:sz="0" w:space="0" w:color="auto"/>
        <w:bottom w:val="none" w:sz="0" w:space="0" w:color="auto"/>
        <w:right w:val="none" w:sz="0" w:space="0" w:color="auto"/>
      </w:divBdr>
    </w:div>
    <w:div w:id="243422514">
      <w:bodyDiv w:val="1"/>
      <w:marLeft w:val="0"/>
      <w:marRight w:val="0"/>
      <w:marTop w:val="0"/>
      <w:marBottom w:val="0"/>
      <w:divBdr>
        <w:top w:val="none" w:sz="0" w:space="0" w:color="auto"/>
        <w:left w:val="none" w:sz="0" w:space="0" w:color="auto"/>
        <w:bottom w:val="none" w:sz="0" w:space="0" w:color="auto"/>
        <w:right w:val="none" w:sz="0" w:space="0" w:color="auto"/>
      </w:divBdr>
    </w:div>
    <w:div w:id="244075197">
      <w:bodyDiv w:val="1"/>
      <w:marLeft w:val="0"/>
      <w:marRight w:val="0"/>
      <w:marTop w:val="0"/>
      <w:marBottom w:val="0"/>
      <w:divBdr>
        <w:top w:val="none" w:sz="0" w:space="0" w:color="auto"/>
        <w:left w:val="none" w:sz="0" w:space="0" w:color="auto"/>
        <w:bottom w:val="none" w:sz="0" w:space="0" w:color="auto"/>
        <w:right w:val="none" w:sz="0" w:space="0" w:color="auto"/>
      </w:divBdr>
    </w:div>
    <w:div w:id="244189559">
      <w:bodyDiv w:val="1"/>
      <w:marLeft w:val="0"/>
      <w:marRight w:val="0"/>
      <w:marTop w:val="0"/>
      <w:marBottom w:val="0"/>
      <w:divBdr>
        <w:top w:val="none" w:sz="0" w:space="0" w:color="auto"/>
        <w:left w:val="none" w:sz="0" w:space="0" w:color="auto"/>
        <w:bottom w:val="none" w:sz="0" w:space="0" w:color="auto"/>
        <w:right w:val="none" w:sz="0" w:space="0" w:color="auto"/>
      </w:divBdr>
    </w:div>
    <w:div w:id="244193593">
      <w:bodyDiv w:val="1"/>
      <w:marLeft w:val="0"/>
      <w:marRight w:val="0"/>
      <w:marTop w:val="0"/>
      <w:marBottom w:val="0"/>
      <w:divBdr>
        <w:top w:val="none" w:sz="0" w:space="0" w:color="auto"/>
        <w:left w:val="none" w:sz="0" w:space="0" w:color="auto"/>
        <w:bottom w:val="none" w:sz="0" w:space="0" w:color="auto"/>
        <w:right w:val="none" w:sz="0" w:space="0" w:color="auto"/>
      </w:divBdr>
    </w:div>
    <w:div w:id="245967298">
      <w:bodyDiv w:val="1"/>
      <w:marLeft w:val="0"/>
      <w:marRight w:val="0"/>
      <w:marTop w:val="0"/>
      <w:marBottom w:val="0"/>
      <w:divBdr>
        <w:top w:val="none" w:sz="0" w:space="0" w:color="auto"/>
        <w:left w:val="none" w:sz="0" w:space="0" w:color="auto"/>
        <w:bottom w:val="none" w:sz="0" w:space="0" w:color="auto"/>
        <w:right w:val="none" w:sz="0" w:space="0" w:color="auto"/>
      </w:divBdr>
    </w:div>
    <w:div w:id="246038916">
      <w:bodyDiv w:val="1"/>
      <w:marLeft w:val="0"/>
      <w:marRight w:val="0"/>
      <w:marTop w:val="0"/>
      <w:marBottom w:val="0"/>
      <w:divBdr>
        <w:top w:val="none" w:sz="0" w:space="0" w:color="auto"/>
        <w:left w:val="none" w:sz="0" w:space="0" w:color="auto"/>
        <w:bottom w:val="none" w:sz="0" w:space="0" w:color="auto"/>
        <w:right w:val="none" w:sz="0" w:space="0" w:color="auto"/>
      </w:divBdr>
    </w:div>
    <w:div w:id="248006327">
      <w:bodyDiv w:val="1"/>
      <w:marLeft w:val="0"/>
      <w:marRight w:val="0"/>
      <w:marTop w:val="0"/>
      <w:marBottom w:val="0"/>
      <w:divBdr>
        <w:top w:val="none" w:sz="0" w:space="0" w:color="auto"/>
        <w:left w:val="none" w:sz="0" w:space="0" w:color="auto"/>
        <w:bottom w:val="none" w:sz="0" w:space="0" w:color="auto"/>
        <w:right w:val="none" w:sz="0" w:space="0" w:color="auto"/>
      </w:divBdr>
    </w:div>
    <w:div w:id="249199300">
      <w:bodyDiv w:val="1"/>
      <w:marLeft w:val="0"/>
      <w:marRight w:val="0"/>
      <w:marTop w:val="0"/>
      <w:marBottom w:val="0"/>
      <w:divBdr>
        <w:top w:val="none" w:sz="0" w:space="0" w:color="auto"/>
        <w:left w:val="none" w:sz="0" w:space="0" w:color="auto"/>
        <w:bottom w:val="none" w:sz="0" w:space="0" w:color="auto"/>
        <w:right w:val="none" w:sz="0" w:space="0" w:color="auto"/>
      </w:divBdr>
    </w:div>
    <w:div w:id="249312643">
      <w:bodyDiv w:val="1"/>
      <w:marLeft w:val="0"/>
      <w:marRight w:val="0"/>
      <w:marTop w:val="0"/>
      <w:marBottom w:val="0"/>
      <w:divBdr>
        <w:top w:val="none" w:sz="0" w:space="0" w:color="auto"/>
        <w:left w:val="none" w:sz="0" w:space="0" w:color="auto"/>
        <w:bottom w:val="none" w:sz="0" w:space="0" w:color="auto"/>
        <w:right w:val="none" w:sz="0" w:space="0" w:color="auto"/>
      </w:divBdr>
    </w:div>
    <w:div w:id="249585108">
      <w:bodyDiv w:val="1"/>
      <w:marLeft w:val="0"/>
      <w:marRight w:val="0"/>
      <w:marTop w:val="0"/>
      <w:marBottom w:val="0"/>
      <w:divBdr>
        <w:top w:val="none" w:sz="0" w:space="0" w:color="auto"/>
        <w:left w:val="none" w:sz="0" w:space="0" w:color="auto"/>
        <w:bottom w:val="none" w:sz="0" w:space="0" w:color="auto"/>
        <w:right w:val="none" w:sz="0" w:space="0" w:color="auto"/>
      </w:divBdr>
    </w:div>
    <w:div w:id="249773172">
      <w:bodyDiv w:val="1"/>
      <w:marLeft w:val="0"/>
      <w:marRight w:val="0"/>
      <w:marTop w:val="0"/>
      <w:marBottom w:val="0"/>
      <w:divBdr>
        <w:top w:val="none" w:sz="0" w:space="0" w:color="auto"/>
        <w:left w:val="none" w:sz="0" w:space="0" w:color="auto"/>
        <w:bottom w:val="none" w:sz="0" w:space="0" w:color="auto"/>
        <w:right w:val="none" w:sz="0" w:space="0" w:color="auto"/>
      </w:divBdr>
    </w:div>
    <w:div w:id="250312477">
      <w:bodyDiv w:val="1"/>
      <w:marLeft w:val="0"/>
      <w:marRight w:val="0"/>
      <w:marTop w:val="0"/>
      <w:marBottom w:val="0"/>
      <w:divBdr>
        <w:top w:val="none" w:sz="0" w:space="0" w:color="auto"/>
        <w:left w:val="none" w:sz="0" w:space="0" w:color="auto"/>
        <w:bottom w:val="none" w:sz="0" w:space="0" w:color="auto"/>
        <w:right w:val="none" w:sz="0" w:space="0" w:color="auto"/>
      </w:divBdr>
    </w:div>
    <w:div w:id="250437084">
      <w:bodyDiv w:val="1"/>
      <w:marLeft w:val="0"/>
      <w:marRight w:val="0"/>
      <w:marTop w:val="0"/>
      <w:marBottom w:val="0"/>
      <w:divBdr>
        <w:top w:val="none" w:sz="0" w:space="0" w:color="auto"/>
        <w:left w:val="none" w:sz="0" w:space="0" w:color="auto"/>
        <w:bottom w:val="none" w:sz="0" w:space="0" w:color="auto"/>
        <w:right w:val="none" w:sz="0" w:space="0" w:color="auto"/>
      </w:divBdr>
    </w:div>
    <w:div w:id="251815224">
      <w:bodyDiv w:val="1"/>
      <w:marLeft w:val="0"/>
      <w:marRight w:val="0"/>
      <w:marTop w:val="0"/>
      <w:marBottom w:val="0"/>
      <w:divBdr>
        <w:top w:val="none" w:sz="0" w:space="0" w:color="auto"/>
        <w:left w:val="none" w:sz="0" w:space="0" w:color="auto"/>
        <w:bottom w:val="none" w:sz="0" w:space="0" w:color="auto"/>
        <w:right w:val="none" w:sz="0" w:space="0" w:color="auto"/>
      </w:divBdr>
    </w:div>
    <w:div w:id="253437170">
      <w:bodyDiv w:val="1"/>
      <w:marLeft w:val="0"/>
      <w:marRight w:val="0"/>
      <w:marTop w:val="0"/>
      <w:marBottom w:val="0"/>
      <w:divBdr>
        <w:top w:val="none" w:sz="0" w:space="0" w:color="auto"/>
        <w:left w:val="none" w:sz="0" w:space="0" w:color="auto"/>
        <w:bottom w:val="none" w:sz="0" w:space="0" w:color="auto"/>
        <w:right w:val="none" w:sz="0" w:space="0" w:color="auto"/>
      </w:divBdr>
    </w:div>
    <w:div w:id="253901643">
      <w:bodyDiv w:val="1"/>
      <w:marLeft w:val="0"/>
      <w:marRight w:val="0"/>
      <w:marTop w:val="0"/>
      <w:marBottom w:val="0"/>
      <w:divBdr>
        <w:top w:val="none" w:sz="0" w:space="0" w:color="auto"/>
        <w:left w:val="none" w:sz="0" w:space="0" w:color="auto"/>
        <w:bottom w:val="none" w:sz="0" w:space="0" w:color="auto"/>
        <w:right w:val="none" w:sz="0" w:space="0" w:color="auto"/>
      </w:divBdr>
    </w:div>
    <w:div w:id="255014973">
      <w:bodyDiv w:val="1"/>
      <w:marLeft w:val="0"/>
      <w:marRight w:val="0"/>
      <w:marTop w:val="0"/>
      <w:marBottom w:val="0"/>
      <w:divBdr>
        <w:top w:val="none" w:sz="0" w:space="0" w:color="auto"/>
        <w:left w:val="none" w:sz="0" w:space="0" w:color="auto"/>
        <w:bottom w:val="none" w:sz="0" w:space="0" w:color="auto"/>
        <w:right w:val="none" w:sz="0" w:space="0" w:color="auto"/>
      </w:divBdr>
    </w:div>
    <w:div w:id="257448308">
      <w:bodyDiv w:val="1"/>
      <w:marLeft w:val="0"/>
      <w:marRight w:val="0"/>
      <w:marTop w:val="0"/>
      <w:marBottom w:val="0"/>
      <w:divBdr>
        <w:top w:val="none" w:sz="0" w:space="0" w:color="auto"/>
        <w:left w:val="none" w:sz="0" w:space="0" w:color="auto"/>
        <w:bottom w:val="none" w:sz="0" w:space="0" w:color="auto"/>
        <w:right w:val="none" w:sz="0" w:space="0" w:color="auto"/>
      </w:divBdr>
    </w:div>
    <w:div w:id="257907025">
      <w:bodyDiv w:val="1"/>
      <w:marLeft w:val="0"/>
      <w:marRight w:val="0"/>
      <w:marTop w:val="0"/>
      <w:marBottom w:val="0"/>
      <w:divBdr>
        <w:top w:val="none" w:sz="0" w:space="0" w:color="auto"/>
        <w:left w:val="none" w:sz="0" w:space="0" w:color="auto"/>
        <w:bottom w:val="none" w:sz="0" w:space="0" w:color="auto"/>
        <w:right w:val="none" w:sz="0" w:space="0" w:color="auto"/>
      </w:divBdr>
    </w:div>
    <w:div w:id="258023053">
      <w:bodyDiv w:val="1"/>
      <w:marLeft w:val="0"/>
      <w:marRight w:val="0"/>
      <w:marTop w:val="0"/>
      <w:marBottom w:val="0"/>
      <w:divBdr>
        <w:top w:val="none" w:sz="0" w:space="0" w:color="auto"/>
        <w:left w:val="none" w:sz="0" w:space="0" w:color="auto"/>
        <w:bottom w:val="none" w:sz="0" w:space="0" w:color="auto"/>
        <w:right w:val="none" w:sz="0" w:space="0" w:color="auto"/>
      </w:divBdr>
    </w:div>
    <w:div w:id="258955591">
      <w:bodyDiv w:val="1"/>
      <w:marLeft w:val="0"/>
      <w:marRight w:val="0"/>
      <w:marTop w:val="0"/>
      <w:marBottom w:val="0"/>
      <w:divBdr>
        <w:top w:val="none" w:sz="0" w:space="0" w:color="auto"/>
        <w:left w:val="none" w:sz="0" w:space="0" w:color="auto"/>
        <w:bottom w:val="none" w:sz="0" w:space="0" w:color="auto"/>
        <w:right w:val="none" w:sz="0" w:space="0" w:color="auto"/>
      </w:divBdr>
    </w:div>
    <w:div w:id="261229511">
      <w:bodyDiv w:val="1"/>
      <w:marLeft w:val="0"/>
      <w:marRight w:val="0"/>
      <w:marTop w:val="0"/>
      <w:marBottom w:val="0"/>
      <w:divBdr>
        <w:top w:val="none" w:sz="0" w:space="0" w:color="auto"/>
        <w:left w:val="none" w:sz="0" w:space="0" w:color="auto"/>
        <w:bottom w:val="none" w:sz="0" w:space="0" w:color="auto"/>
        <w:right w:val="none" w:sz="0" w:space="0" w:color="auto"/>
      </w:divBdr>
    </w:div>
    <w:div w:id="261648695">
      <w:bodyDiv w:val="1"/>
      <w:marLeft w:val="0"/>
      <w:marRight w:val="0"/>
      <w:marTop w:val="0"/>
      <w:marBottom w:val="0"/>
      <w:divBdr>
        <w:top w:val="none" w:sz="0" w:space="0" w:color="auto"/>
        <w:left w:val="none" w:sz="0" w:space="0" w:color="auto"/>
        <w:bottom w:val="none" w:sz="0" w:space="0" w:color="auto"/>
        <w:right w:val="none" w:sz="0" w:space="0" w:color="auto"/>
      </w:divBdr>
    </w:div>
    <w:div w:id="261693756">
      <w:bodyDiv w:val="1"/>
      <w:marLeft w:val="0"/>
      <w:marRight w:val="0"/>
      <w:marTop w:val="0"/>
      <w:marBottom w:val="0"/>
      <w:divBdr>
        <w:top w:val="none" w:sz="0" w:space="0" w:color="auto"/>
        <w:left w:val="none" w:sz="0" w:space="0" w:color="auto"/>
        <w:bottom w:val="none" w:sz="0" w:space="0" w:color="auto"/>
        <w:right w:val="none" w:sz="0" w:space="0" w:color="auto"/>
      </w:divBdr>
    </w:div>
    <w:div w:id="262305400">
      <w:bodyDiv w:val="1"/>
      <w:marLeft w:val="0"/>
      <w:marRight w:val="0"/>
      <w:marTop w:val="0"/>
      <w:marBottom w:val="0"/>
      <w:divBdr>
        <w:top w:val="none" w:sz="0" w:space="0" w:color="auto"/>
        <w:left w:val="none" w:sz="0" w:space="0" w:color="auto"/>
        <w:bottom w:val="none" w:sz="0" w:space="0" w:color="auto"/>
        <w:right w:val="none" w:sz="0" w:space="0" w:color="auto"/>
      </w:divBdr>
    </w:div>
    <w:div w:id="262422160">
      <w:bodyDiv w:val="1"/>
      <w:marLeft w:val="0"/>
      <w:marRight w:val="0"/>
      <w:marTop w:val="0"/>
      <w:marBottom w:val="0"/>
      <w:divBdr>
        <w:top w:val="none" w:sz="0" w:space="0" w:color="auto"/>
        <w:left w:val="none" w:sz="0" w:space="0" w:color="auto"/>
        <w:bottom w:val="none" w:sz="0" w:space="0" w:color="auto"/>
        <w:right w:val="none" w:sz="0" w:space="0" w:color="auto"/>
      </w:divBdr>
    </w:div>
    <w:div w:id="263149166">
      <w:bodyDiv w:val="1"/>
      <w:marLeft w:val="0"/>
      <w:marRight w:val="0"/>
      <w:marTop w:val="0"/>
      <w:marBottom w:val="0"/>
      <w:divBdr>
        <w:top w:val="none" w:sz="0" w:space="0" w:color="auto"/>
        <w:left w:val="none" w:sz="0" w:space="0" w:color="auto"/>
        <w:bottom w:val="none" w:sz="0" w:space="0" w:color="auto"/>
        <w:right w:val="none" w:sz="0" w:space="0" w:color="auto"/>
      </w:divBdr>
    </w:div>
    <w:div w:id="263735069">
      <w:bodyDiv w:val="1"/>
      <w:marLeft w:val="0"/>
      <w:marRight w:val="0"/>
      <w:marTop w:val="0"/>
      <w:marBottom w:val="0"/>
      <w:divBdr>
        <w:top w:val="none" w:sz="0" w:space="0" w:color="auto"/>
        <w:left w:val="none" w:sz="0" w:space="0" w:color="auto"/>
        <w:bottom w:val="none" w:sz="0" w:space="0" w:color="auto"/>
        <w:right w:val="none" w:sz="0" w:space="0" w:color="auto"/>
      </w:divBdr>
    </w:div>
    <w:div w:id="265112943">
      <w:bodyDiv w:val="1"/>
      <w:marLeft w:val="0"/>
      <w:marRight w:val="0"/>
      <w:marTop w:val="0"/>
      <w:marBottom w:val="0"/>
      <w:divBdr>
        <w:top w:val="none" w:sz="0" w:space="0" w:color="auto"/>
        <w:left w:val="none" w:sz="0" w:space="0" w:color="auto"/>
        <w:bottom w:val="none" w:sz="0" w:space="0" w:color="auto"/>
        <w:right w:val="none" w:sz="0" w:space="0" w:color="auto"/>
      </w:divBdr>
    </w:div>
    <w:div w:id="265581972">
      <w:bodyDiv w:val="1"/>
      <w:marLeft w:val="0"/>
      <w:marRight w:val="0"/>
      <w:marTop w:val="0"/>
      <w:marBottom w:val="0"/>
      <w:divBdr>
        <w:top w:val="none" w:sz="0" w:space="0" w:color="auto"/>
        <w:left w:val="none" w:sz="0" w:space="0" w:color="auto"/>
        <w:bottom w:val="none" w:sz="0" w:space="0" w:color="auto"/>
        <w:right w:val="none" w:sz="0" w:space="0" w:color="auto"/>
      </w:divBdr>
    </w:div>
    <w:div w:id="267083205">
      <w:bodyDiv w:val="1"/>
      <w:marLeft w:val="0"/>
      <w:marRight w:val="0"/>
      <w:marTop w:val="0"/>
      <w:marBottom w:val="0"/>
      <w:divBdr>
        <w:top w:val="none" w:sz="0" w:space="0" w:color="auto"/>
        <w:left w:val="none" w:sz="0" w:space="0" w:color="auto"/>
        <w:bottom w:val="none" w:sz="0" w:space="0" w:color="auto"/>
        <w:right w:val="none" w:sz="0" w:space="0" w:color="auto"/>
      </w:divBdr>
    </w:div>
    <w:div w:id="268970694">
      <w:bodyDiv w:val="1"/>
      <w:marLeft w:val="0"/>
      <w:marRight w:val="0"/>
      <w:marTop w:val="0"/>
      <w:marBottom w:val="0"/>
      <w:divBdr>
        <w:top w:val="none" w:sz="0" w:space="0" w:color="auto"/>
        <w:left w:val="none" w:sz="0" w:space="0" w:color="auto"/>
        <w:bottom w:val="none" w:sz="0" w:space="0" w:color="auto"/>
        <w:right w:val="none" w:sz="0" w:space="0" w:color="auto"/>
      </w:divBdr>
    </w:div>
    <w:div w:id="270092619">
      <w:bodyDiv w:val="1"/>
      <w:marLeft w:val="0"/>
      <w:marRight w:val="0"/>
      <w:marTop w:val="0"/>
      <w:marBottom w:val="0"/>
      <w:divBdr>
        <w:top w:val="none" w:sz="0" w:space="0" w:color="auto"/>
        <w:left w:val="none" w:sz="0" w:space="0" w:color="auto"/>
        <w:bottom w:val="none" w:sz="0" w:space="0" w:color="auto"/>
        <w:right w:val="none" w:sz="0" w:space="0" w:color="auto"/>
      </w:divBdr>
    </w:div>
    <w:div w:id="271130721">
      <w:bodyDiv w:val="1"/>
      <w:marLeft w:val="0"/>
      <w:marRight w:val="0"/>
      <w:marTop w:val="0"/>
      <w:marBottom w:val="0"/>
      <w:divBdr>
        <w:top w:val="none" w:sz="0" w:space="0" w:color="auto"/>
        <w:left w:val="none" w:sz="0" w:space="0" w:color="auto"/>
        <w:bottom w:val="none" w:sz="0" w:space="0" w:color="auto"/>
        <w:right w:val="none" w:sz="0" w:space="0" w:color="auto"/>
      </w:divBdr>
    </w:div>
    <w:div w:id="277031555">
      <w:bodyDiv w:val="1"/>
      <w:marLeft w:val="0"/>
      <w:marRight w:val="0"/>
      <w:marTop w:val="0"/>
      <w:marBottom w:val="0"/>
      <w:divBdr>
        <w:top w:val="none" w:sz="0" w:space="0" w:color="auto"/>
        <w:left w:val="none" w:sz="0" w:space="0" w:color="auto"/>
        <w:bottom w:val="none" w:sz="0" w:space="0" w:color="auto"/>
        <w:right w:val="none" w:sz="0" w:space="0" w:color="auto"/>
      </w:divBdr>
    </w:div>
    <w:div w:id="278416348">
      <w:bodyDiv w:val="1"/>
      <w:marLeft w:val="0"/>
      <w:marRight w:val="0"/>
      <w:marTop w:val="0"/>
      <w:marBottom w:val="0"/>
      <w:divBdr>
        <w:top w:val="none" w:sz="0" w:space="0" w:color="auto"/>
        <w:left w:val="none" w:sz="0" w:space="0" w:color="auto"/>
        <w:bottom w:val="none" w:sz="0" w:space="0" w:color="auto"/>
        <w:right w:val="none" w:sz="0" w:space="0" w:color="auto"/>
      </w:divBdr>
    </w:div>
    <w:div w:id="278494507">
      <w:bodyDiv w:val="1"/>
      <w:marLeft w:val="0"/>
      <w:marRight w:val="0"/>
      <w:marTop w:val="0"/>
      <w:marBottom w:val="0"/>
      <w:divBdr>
        <w:top w:val="none" w:sz="0" w:space="0" w:color="auto"/>
        <w:left w:val="none" w:sz="0" w:space="0" w:color="auto"/>
        <w:bottom w:val="none" w:sz="0" w:space="0" w:color="auto"/>
        <w:right w:val="none" w:sz="0" w:space="0" w:color="auto"/>
      </w:divBdr>
    </w:div>
    <w:div w:id="278536777">
      <w:bodyDiv w:val="1"/>
      <w:marLeft w:val="0"/>
      <w:marRight w:val="0"/>
      <w:marTop w:val="0"/>
      <w:marBottom w:val="0"/>
      <w:divBdr>
        <w:top w:val="none" w:sz="0" w:space="0" w:color="auto"/>
        <w:left w:val="none" w:sz="0" w:space="0" w:color="auto"/>
        <w:bottom w:val="none" w:sz="0" w:space="0" w:color="auto"/>
        <w:right w:val="none" w:sz="0" w:space="0" w:color="auto"/>
      </w:divBdr>
    </w:div>
    <w:div w:id="281496508">
      <w:bodyDiv w:val="1"/>
      <w:marLeft w:val="0"/>
      <w:marRight w:val="0"/>
      <w:marTop w:val="0"/>
      <w:marBottom w:val="0"/>
      <w:divBdr>
        <w:top w:val="none" w:sz="0" w:space="0" w:color="auto"/>
        <w:left w:val="none" w:sz="0" w:space="0" w:color="auto"/>
        <w:bottom w:val="none" w:sz="0" w:space="0" w:color="auto"/>
        <w:right w:val="none" w:sz="0" w:space="0" w:color="auto"/>
      </w:divBdr>
    </w:div>
    <w:div w:id="282007935">
      <w:bodyDiv w:val="1"/>
      <w:marLeft w:val="0"/>
      <w:marRight w:val="0"/>
      <w:marTop w:val="0"/>
      <w:marBottom w:val="0"/>
      <w:divBdr>
        <w:top w:val="none" w:sz="0" w:space="0" w:color="auto"/>
        <w:left w:val="none" w:sz="0" w:space="0" w:color="auto"/>
        <w:bottom w:val="none" w:sz="0" w:space="0" w:color="auto"/>
        <w:right w:val="none" w:sz="0" w:space="0" w:color="auto"/>
      </w:divBdr>
    </w:div>
    <w:div w:id="282343865">
      <w:bodyDiv w:val="1"/>
      <w:marLeft w:val="0"/>
      <w:marRight w:val="0"/>
      <w:marTop w:val="0"/>
      <w:marBottom w:val="0"/>
      <w:divBdr>
        <w:top w:val="none" w:sz="0" w:space="0" w:color="auto"/>
        <w:left w:val="none" w:sz="0" w:space="0" w:color="auto"/>
        <w:bottom w:val="none" w:sz="0" w:space="0" w:color="auto"/>
        <w:right w:val="none" w:sz="0" w:space="0" w:color="auto"/>
      </w:divBdr>
    </w:div>
    <w:div w:id="282812011">
      <w:bodyDiv w:val="1"/>
      <w:marLeft w:val="0"/>
      <w:marRight w:val="0"/>
      <w:marTop w:val="0"/>
      <w:marBottom w:val="0"/>
      <w:divBdr>
        <w:top w:val="none" w:sz="0" w:space="0" w:color="auto"/>
        <w:left w:val="none" w:sz="0" w:space="0" w:color="auto"/>
        <w:bottom w:val="none" w:sz="0" w:space="0" w:color="auto"/>
        <w:right w:val="none" w:sz="0" w:space="0" w:color="auto"/>
      </w:divBdr>
    </w:div>
    <w:div w:id="283266667">
      <w:bodyDiv w:val="1"/>
      <w:marLeft w:val="0"/>
      <w:marRight w:val="0"/>
      <w:marTop w:val="0"/>
      <w:marBottom w:val="0"/>
      <w:divBdr>
        <w:top w:val="none" w:sz="0" w:space="0" w:color="auto"/>
        <w:left w:val="none" w:sz="0" w:space="0" w:color="auto"/>
        <w:bottom w:val="none" w:sz="0" w:space="0" w:color="auto"/>
        <w:right w:val="none" w:sz="0" w:space="0" w:color="auto"/>
      </w:divBdr>
    </w:div>
    <w:div w:id="283387227">
      <w:bodyDiv w:val="1"/>
      <w:marLeft w:val="0"/>
      <w:marRight w:val="0"/>
      <w:marTop w:val="0"/>
      <w:marBottom w:val="0"/>
      <w:divBdr>
        <w:top w:val="none" w:sz="0" w:space="0" w:color="auto"/>
        <w:left w:val="none" w:sz="0" w:space="0" w:color="auto"/>
        <w:bottom w:val="none" w:sz="0" w:space="0" w:color="auto"/>
        <w:right w:val="none" w:sz="0" w:space="0" w:color="auto"/>
      </w:divBdr>
    </w:div>
    <w:div w:id="283461589">
      <w:bodyDiv w:val="1"/>
      <w:marLeft w:val="0"/>
      <w:marRight w:val="0"/>
      <w:marTop w:val="0"/>
      <w:marBottom w:val="0"/>
      <w:divBdr>
        <w:top w:val="none" w:sz="0" w:space="0" w:color="auto"/>
        <w:left w:val="none" w:sz="0" w:space="0" w:color="auto"/>
        <w:bottom w:val="none" w:sz="0" w:space="0" w:color="auto"/>
        <w:right w:val="none" w:sz="0" w:space="0" w:color="auto"/>
      </w:divBdr>
    </w:div>
    <w:div w:id="287010741">
      <w:bodyDiv w:val="1"/>
      <w:marLeft w:val="0"/>
      <w:marRight w:val="0"/>
      <w:marTop w:val="0"/>
      <w:marBottom w:val="0"/>
      <w:divBdr>
        <w:top w:val="none" w:sz="0" w:space="0" w:color="auto"/>
        <w:left w:val="none" w:sz="0" w:space="0" w:color="auto"/>
        <w:bottom w:val="none" w:sz="0" w:space="0" w:color="auto"/>
        <w:right w:val="none" w:sz="0" w:space="0" w:color="auto"/>
      </w:divBdr>
    </w:div>
    <w:div w:id="287704467">
      <w:bodyDiv w:val="1"/>
      <w:marLeft w:val="0"/>
      <w:marRight w:val="0"/>
      <w:marTop w:val="0"/>
      <w:marBottom w:val="0"/>
      <w:divBdr>
        <w:top w:val="none" w:sz="0" w:space="0" w:color="auto"/>
        <w:left w:val="none" w:sz="0" w:space="0" w:color="auto"/>
        <w:bottom w:val="none" w:sz="0" w:space="0" w:color="auto"/>
        <w:right w:val="none" w:sz="0" w:space="0" w:color="auto"/>
      </w:divBdr>
    </w:div>
    <w:div w:id="287862862">
      <w:bodyDiv w:val="1"/>
      <w:marLeft w:val="0"/>
      <w:marRight w:val="0"/>
      <w:marTop w:val="0"/>
      <w:marBottom w:val="0"/>
      <w:divBdr>
        <w:top w:val="none" w:sz="0" w:space="0" w:color="auto"/>
        <w:left w:val="none" w:sz="0" w:space="0" w:color="auto"/>
        <w:bottom w:val="none" w:sz="0" w:space="0" w:color="auto"/>
        <w:right w:val="none" w:sz="0" w:space="0" w:color="auto"/>
      </w:divBdr>
    </w:div>
    <w:div w:id="292373962">
      <w:bodyDiv w:val="1"/>
      <w:marLeft w:val="0"/>
      <w:marRight w:val="0"/>
      <w:marTop w:val="0"/>
      <w:marBottom w:val="0"/>
      <w:divBdr>
        <w:top w:val="none" w:sz="0" w:space="0" w:color="auto"/>
        <w:left w:val="none" w:sz="0" w:space="0" w:color="auto"/>
        <w:bottom w:val="none" w:sz="0" w:space="0" w:color="auto"/>
        <w:right w:val="none" w:sz="0" w:space="0" w:color="auto"/>
      </w:divBdr>
    </w:div>
    <w:div w:id="293565185">
      <w:bodyDiv w:val="1"/>
      <w:marLeft w:val="0"/>
      <w:marRight w:val="0"/>
      <w:marTop w:val="0"/>
      <w:marBottom w:val="0"/>
      <w:divBdr>
        <w:top w:val="none" w:sz="0" w:space="0" w:color="auto"/>
        <w:left w:val="none" w:sz="0" w:space="0" w:color="auto"/>
        <w:bottom w:val="none" w:sz="0" w:space="0" w:color="auto"/>
        <w:right w:val="none" w:sz="0" w:space="0" w:color="auto"/>
      </w:divBdr>
    </w:div>
    <w:div w:id="295305260">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5600092">
      <w:bodyDiv w:val="1"/>
      <w:marLeft w:val="0"/>
      <w:marRight w:val="0"/>
      <w:marTop w:val="0"/>
      <w:marBottom w:val="0"/>
      <w:divBdr>
        <w:top w:val="none" w:sz="0" w:space="0" w:color="auto"/>
        <w:left w:val="none" w:sz="0" w:space="0" w:color="auto"/>
        <w:bottom w:val="none" w:sz="0" w:space="0" w:color="auto"/>
        <w:right w:val="none" w:sz="0" w:space="0" w:color="auto"/>
      </w:divBdr>
    </w:div>
    <w:div w:id="296104615">
      <w:bodyDiv w:val="1"/>
      <w:marLeft w:val="0"/>
      <w:marRight w:val="0"/>
      <w:marTop w:val="0"/>
      <w:marBottom w:val="0"/>
      <w:divBdr>
        <w:top w:val="none" w:sz="0" w:space="0" w:color="auto"/>
        <w:left w:val="none" w:sz="0" w:space="0" w:color="auto"/>
        <w:bottom w:val="none" w:sz="0" w:space="0" w:color="auto"/>
        <w:right w:val="none" w:sz="0" w:space="0" w:color="auto"/>
      </w:divBdr>
    </w:div>
    <w:div w:id="296960097">
      <w:bodyDiv w:val="1"/>
      <w:marLeft w:val="0"/>
      <w:marRight w:val="0"/>
      <w:marTop w:val="0"/>
      <w:marBottom w:val="0"/>
      <w:divBdr>
        <w:top w:val="none" w:sz="0" w:space="0" w:color="auto"/>
        <w:left w:val="none" w:sz="0" w:space="0" w:color="auto"/>
        <w:bottom w:val="none" w:sz="0" w:space="0" w:color="auto"/>
        <w:right w:val="none" w:sz="0" w:space="0" w:color="auto"/>
      </w:divBdr>
    </w:div>
    <w:div w:id="300773522">
      <w:bodyDiv w:val="1"/>
      <w:marLeft w:val="0"/>
      <w:marRight w:val="0"/>
      <w:marTop w:val="0"/>
      <w:marBottom w:val="0"/>
      <w:divBdr>
        <w:top w:val="none" w:sz="0" w:space="0" w:color="auto"/>
        <w:left w:val="none" w:sz="0" w:space="0" w:color="auto"/>
        <w:bottom w:val="none" w:sz="0" w:space="0" w:color="auto"/>
        <w:right w:val="none" w:sz="0" w:space="0" w:color="auto"/>
      </w:divBdr>
    </w:div>
    <w:div w:id="301615481">
      <w:bodyDiv w:val="1"/>
      <w:marLeft w:val="0"/>
      <w:marRight w:val="0"/>
      <w:marTop w:val="0"/>
      <w:marBottom w:val="0"/>
      <w:divBdr>
        <w:top w:val="none" w:sz="0" w:space="0" w:color="auto"/>
        <w:left w:val="none" w:sz="0" w:space="0" w:color="auto"/>
        <w:bottom w:val="none" w:sz="0" w:space="0" w:color="auto"/>
        <w:right w:val="none" w:sz="0" w:space="0" w:color="auto"/>
      </w:divBdr>
    </w:div>
    <w:div w:id="302776751">
      <w:bodyDiv w:val="1"/>
      <w:marLeft w:val="0"/>
      <w:marRight w:val="0"/>
      <w:marTop w:val="0"/>
      <w:marBottom w:val="0"/>
      <w:divBdr>
        <w:top w:val="none" w:sz="0" w:space="0" w:color="auto"/>
        <w:left w:val="none" w:sz="0" w:space="0" w:color="auto"/>
        <w:bottom w:val="none" w:sz="0" w:space="0" w:color="auto"/>
        <w:right w:val="none" w:sz="0" w:space="0" w:color="auto"/>
      </w:divBdr>
    </w:div>
    <w:div w:id="303004963">
      <w:bodyDiv w:val="1"/>
      <w:marLeft w:val="0"/>
      <w:marRight w:val="0"/>
      <w:marTop w:val="0"/>
      <w:marBottom w:val="0"/>
      <w:divBdr>
        <w:top w:val="none" w:sz="0" w:space="0" w:color="auto"/>
        <w:left w:val="none" w:sz="0" w:space="0" w:color="auto"/>
        <w:bottom w:val="none" w:sz="0" w:space="0" w:color="auto"/>
        <w:right w:val="none" w:sz="0" w:space="0" w:color="auto"/>
      </w:divBdr>
    </w:div>
    <w:div w:id="303194178">
      <w:bodyDiv w:val="1"/>
      <w:marLeft w:val="0"/>
      <w:marRight w:val="0"/>
      <w:marTop w:val="0"/>
      <w:marBottom w:val="0"/>
      <w:divBdr>
        <w:top w:val="none" w:sz="0" w:space="0" w:color="auto"/>
        <w:left w:val="none" w:sz="0" w:space="0" w:color="auto"/>
        <w:bottom w:val="none" w:sz="0" w:space="0" w:color="auto"/>
        <w:right w:val="none" w:sz="0" w:space="0" w:color="auto"/>
      </w:divBdr>
    </w:div>
    <w:div w:id="304622020">
      <w:bodyDiv w:val="1"/>
      <w:marLeft w:val="0"/>
      <w:marRight w:val="0"/>
      <w:marTop w:val="0"/>
      <w:marBottom w:val="0"/>
      <w:divBdr>
        <w:top w:val="none" w:sz="0" w:space="0" w:color="auto"/>
        <w:left w:val="none" w:sz="0" w:space="0" w:color="auto"/>
        <w:bottom w:val="none" w:sz="0" w:space="0" w:color="auto"/>
        <w:right w:val="none" w:sz="0" w:space="0" w:color="auto"/>
      </w:divBdr>
    </w:div>
    <w:div w:id="304900141">
      <w:bodyDiv w:val="1"/>
      <w:marLeft w:val="0"/>
      <w:marRight w:val="0"/>
      <w:marTop w:val="0"/>
      <w:marBottom w:val="0"/>
      <w:divBdr>
        <w:top w:val="none" w:sz="0" w:space="0" w:color="auto"/>
        <w:left w:val="none" w:sz="0" w:space="0" w:color="auto"/>
        <w:bottom w:val="none" w:sz="0" w:space="0" w:color="auto"/>
        <w:right w:val="none" w:sz="0" w:space="0" w:color="auto"/>
      </w:divBdr>
    </w:div>
    <w:div w:id="305552911">
      <w:bodyDiv w:val="1"/>
      <w:marLeft w:val="0"/>
      <w:marRight w:val="0"/>
      <w:marTop w:val="0"/>
      <w:marBottom w:val="0"/>
      <w:divBdr>
        <w:top w:val="none" w:sz="0" w:space="0" w:color="auto"/>
        <w:left w:val="none" w:sz="0" w:space="0" w:color="auto"/>
        <w:bottom w:val="none" w:sz="0" w:space="0" w:color="auto"/>
        <w:right w:val="none" w:sz="0" w:space="0" w:color="auto"/>
      </w:divBdr>
    </w:div>
    <w:div w:id="306204134">
      <w:bodyDiv w:val="1"/>
      <w:marLeft w:val="0"/>
      <w:marRight w:val="0"/>
      <w:marTop w:val="0"/>
      <w:marBottom w:val="0"/>
      <w:divBdr>
        <w:top w:val="none" w:sz="0" w:space="0" w:color="auto"/>
        <w:left w:val="none" w:sz="0" w:space="0" w:color="auto"/>
        <w:bottom w:val="none" w:sz="0" w:space="0" w:color="auto"/>
        <w:right w:val="none" w:sz="0" w:space="0" w:color="auto"/>
      </w:divBdr>
    </w:div>
    <w:div w:id="306865408">
      <w:bodyDiv w:val="1"/>
      <w:marLeft w:val="0"/>
      <w:marRight w:val="0"/>
      <w:marTop w:val="0"/>
      <w:marBottom w:val="0"/>
      <w:divBdr>
        <w:top w:val="none" w:sz="0" w:space="0" w:color="auto"/>
        <w:left w:val="none" w:sz="0" w:space="0" w:color="auto"/>
        <w:bottom w:val="none" w:sz="0" w:space="0" w:color="auto"/>
        <w:right w:val="none" w:sz="0" w:space="0" w:color="auto"/>
      </w:divBdr>
    </w:div>
    <w:div w:id="309794942">
      <w:bodyDiv w:val="1"/>
      <w:marLeft w:val="0"/>
      <w:marRight w:val="0"/>
      <w:marTop w:val="0"/>
      <w:marBottom w:val="0"/>
      <w:divBdr>
        <w:top w:val="none" w:sz="0" w:space="0" w:color="auto"/>
        <w:left w:val="none" w:sz="0" w:space="0" w:color="auto"/>
        <w:bottom w:val="none" w:sz="0" w:space="0" w:color="auto"/>
        <w:right w:val="none" w:sz="0" w:space="0" w:color="auto"/>
      </w:divBdr>
    </w:div>
    <w:div w:id="312226009">
      <w:bodyDiv w:val="1"/>
      <w:marLeft w:val="0"/>
      <w:marRight w:val="0"/>
      <w:marTop w:val="0"/>
      <w:marBottom w:val="0"/>
      <w:divBdr>
        <w:top w:val="none" w:sz="0" w:space="0" w:color="auto"/>
        <w:left w:val="none" w:sz="0" w:space="0" w:color="auto"/>
        <w:bottom w:val="none" w:sz="0" w:space="0" w:color="auto"/>
        <w:right w:val="none" w:sz="0" w:space="0" w:color="auto"/>
      </w:divBdr>
    </w:div>
    <w:div w:id="313294827">
      <w:bodyDiv w:val="1"/>
      <w:marLeft w:val="0"/>
      <w:marRight w:val="0"/>
      <w:marTop w:val="0"/>
      <w:marBottom w:val="0"/>
      <w:divBdr>
        <w:top w:val="none" w:sz="0" w:space="0" w:color="auto"/>
        <w:left w:val="none" w:sz="0" w:space="0" w:color="auto"/>
        <w:bottom w:val="none" w:sz="0" w:space="0" w:color="auto"/>
        <w:right w:val="none" w:sz="0" w:space="0" w:color="auto"/>
      </w:divBdr>
    </w:div>
    <w:div w:id="316805381">
      <w:bodyDiv w:val="1"/>
      <w:marLeft w:val="0"/>
      <w:marRight w:val="0"/>
      <w:marTop w:val="0"/>
      <w:marBottom w:val="0"/>
      <w:divBdr>
        <w:top w:val="none" w:sz="0" w:space="0" w:color="auto"/>
        <w:left w:val="none" w:sz="0" w:space="0" w:color="auto"/>
        <w:bottom w:val="none" w:sz="0" w:space="0" w:color="auto"/>
        <w:right w:val="none" w:sz="0" w:space="0" w:color="auto"/>
      </w:divBdr>
    </w:div>
    <w:div w:id="316887094">
      <w:bodyDiv w:val="1"/>
      <w:marLeft w:val="0"/>
      <w:marRight w:val="0"/>
      <w:marTop w:val="0"/>
      <w:marBottom w:val="0"/>
      <w:divBdr>
        <w:top w:val="none" w:sz="0" w:space="0" w:color="auto"/>
        <w:left w:val="none" w:sz="0" w:space="0" w:color="auto"/>
        <w:bottom w:val="none" w:sz="0" w:space="0" w:color="auto"/>
        <w:right w:val="none" w:sz="0" w:space="0" w:color="auto"/>
      </w:divBdr>
    </w:div>
    <w:div w:id="317150513">
      <w:bodyDiv w:val="1"/>
      <w:marLeft w:val="0"/>
      <w:marRight w:val="0"/>
      <w:marTop w:val="0"/>
      <w:marBottom w:val="0"/>
      <w:divBdr>
        <w:top w:val="none" w:sz="0" w:space="0" w:color="auto"/>
        <w:left w:val="none" w:sz="0" w:space="0" w:color="auto"/>
        <w:bottom w:val="none" w:sz="0" w:space="0" w:color="auto"/>
        <w:right w:val="none" w:sz="0" w:space="0" w:color="auto"/>
      </w:divBdr>
    </w:div>
    <w:div w:id="317613568">
      <w:bodyDiv w:val="1"/>
      <w:marLeft w:val="0"/>
      <w:marRight w:val="0"/>
      <w:marTop w:val="0"/>
      <w:marBottom w:val="0"/>
      <w:divBdr>
        <w:top w:val="none" w:sz="0" w:space="0" w:color="auto"/>
        <w:left w:val="none" w:sz="0" w:space="0" w:color="auto"/>
        <w:bottom w:val="none" w:sz="0" w:space="0" w:color="auto"/>
        <w:right w:val="none" w:sz="0" w:space="0" w:color="auto"/>
      </w:divBdr>
    </w:div>
    <w:div w:id="317728679">
      <w:bodyDiv w:val="1"/>
      <w:marLeft w:val="0"/>
      <w:marRight w:val="0"/>
      <w:marTop w:val="0"/>
      <w:marBottom w:val="0"/>
      <w:divBdr>
        <w:top w:val="none" w:sz="0" w:space="0" w:color="auto"/>
        <w:left w:val="none" w:sz="0" w:space="0" w:color="auto"/>
        <w:bottom w:val="none" w:sz="0" w:space="0" w:color="auto"/>
        <w:right w:val="none" w:sz="0" w:space="0" w:color="auto"/>
      </w:divBdr>
    </w:div>
    <w:div w:id="318312061">
      <w:bodyDiv w:val="1"/>
      <w:marLeft w:val="0"/>
      <w:marRight w:val="0"/>
      <w:marTop w:val="0"/>
      <w:marBottom w:val="0"/>
      <w:divBdr>
        <w:top w:val="none" w:sz="0" w:space="0" w:color="auto"/>
        <w:left w:val="none" w:sz="0" w:space="0" w:color="auto"/>
        <w:bottom w:val="none" w:sz="0" w:space="0" w:color="auto"/>
        <w:right w:val="none" w:sz="0" w:space="0" w:color="auto"/>
      </w:divBdr>
    </w:div>
    <w:div w:id="319772678">
      <w:bodyDiv w:val="1"/>
      <w:marLeft w:val="0"/>
      <w:marRight w:val="0"/>
      <w:marTop w:val="0"/>
      <w:marBottom w:val="0"/>
      <w:divBdr>
        <w:top w:val="none" w:sz="0" w:space="0" w:color="auto"/>
        <w:left w:val="none" w:sz="0" w:space="0" w:color="auto"/>
        <w:bottom w:val="none" w:sz="0" w:space="0" w:color="auto"/>
        <w:right w:val="none" w:sz="0" w:space="0" w:color="auto"/>
      </w:divBdr>
    </w:div>
    <w:div w:id="320237954">
      <w:bodyDiv w:val="1"/>
      <w:marLeft w:val="0"/>
      <w:marRight w:val="0"/>
      <w:marTop w:val="0"/>
      <w:marBottom w:val="0"/>
      <w:divBdr>
        <w:top w:val="none" w:sz="0" w:space="0" w:color="auto"/>
        <w:left w:val="none" w:sz="0" w:space="0" w:color="auto"/>
        <w:bottom w:val="none" w:sz="0" w:space="0" w:color="auto"/>
        <w:right w:val="none" w:sz="0" w:space="0" w:color="auto"/>
      </w:divBdr>
    </w:div>
    <w:div w:id="321280911">
      <w:bodyDiv w:val="1"/>
      <w:marLeft w:val="0"/>
      <w:marRight w:val="0"/>
      <w:marTop w:val="0"/>
      <w:marBottom w:val="0"/>
      <w:divBdr>
        <w:top w:val="none" w:sz="0" w:space="0" w:color="auto"/>
        <w:left w:val="none" w:sz="0" w:space="0" w:color="auto"/>
        <w:bottom w:val="none" w:sz="0" w:space="0" w:color="auto"/>
        <w:right w:val="none" w:sz="0" w:space="0" w:color="auto"/>
      </w:divBdr>
    </w:div>
    <w:div w:id="321545372">
      <w:bodyDiv w:val="1"/>
      <w:marLeft w:val="0"/>
      <w:marRight w:val="0"/>
      <w:marTop w:val="0"/>
      <w:marBottom w:val="0"/>
      <w:divBdr>
        <w:top w:val="none" w:sz="0" w:space="0" w:color="auto"/>
        <w:left w:val="none" w:sz="0" w:space="0" w:color="auto"/>
        <w:bottom w:val="none" w:sz="0" w:space="0" w:color="auto"/>
        <w:right w:val="none" w:sz="0" w:space="0" w:color="auto"/>
      </w:divBdr>
    </w:div>
    <w:div w:id="321936019">
      <w:bodyDiv w:val="1"/>
      <w:marLeft w:val="0"/>
      <w:marRight w:val="0"/>
      <w:marTop w:val="0"/>
      <w:marBottom w:val="0"/>
      <w:divBdr>
        <w:top w:val="none" w:sz="0" w:space="0" w:color="auto"/>
        <w:left w:val="none" w:sz="0" w:space="0" w:color="auto"/>
        <w:bottom w:val="none" w:sz="0" w:space="0" w:color="auto"/>
        <w:right w:val="none" w:sz="0" w:space="0" w:color="auto"/>
      </w:divBdr>
    </w:div>
    <w:div w:id="324478686">
      <w:bodyDiv w:val="1"/>
      <w:marLeft w:val="0"/>
      <w:marRight w:val="0"/>
      <w:marTop w:val="0"/>
      <w:marBottom w:val="0"/>
      <w:divBdr>
        <w:top w:val="none" w:sz="0" w:space="0" w:color="auto"/>
        <w:left w:val="none" w:sz="0" w:space="0" w:color="auto"/>
        <w:bottom w:val="none" w:sz="0" w:space="0" w:color="auto"/>
        <w:right w:val="none" w:sz="0" w:space="0" w:color="auto"/>
      </w:divBdr>
    </w:div>
    <w:div w:id="326323093">
      <w:bodyDiv w:val="1"/>
      <w:marLeft w:val="0"/>
      <w:marRight w:val="0"/>
      <w:marTop w:val="0"/>
      <w:marBottom w:val="0"/>
      <w:divBdr>
        <w:top w:val="none" w:sz="0" w:space="0" w:color="auto"/>
        <w:left w:val="none" w:sz="0" w:space="0" w:color="auto"/>
        <w:bottom w:val="none" w:sz="0" w:space="0" w:color="auto"/>
        <w:right w:val="none" w:sz="0" w:space="0" w:color="auto"/>
      </w:divBdr>
    </w:div>
    <w:div w:id="327443911">
      <w:bodyDiv w:val="1"/>
      <w:marLeft w:val="0"/>
      <w:marRight w:val="0"/>
      <w:marTop w:val="0"/>
      <w:marBottom w:val="0"/>
      <w:divBdr>
        <w:top w:val="none" w:sz="0" w:space="0" w:color="auto"/>
        <w:left w:val="none" w:sz="0" w:space="0" w:color="auto"/>
        <w:bottom w:val="none" w:sz="0" w:space="0" w:color="auto"/>
        <w:right w:val="none" w:sz="0" w:space="0" w:color="auto"/>
      </w:divBdr>
    </w:div>
    <w:div w:id="328605768">
      <w:bodyDiv w:val="1"/>
      <w:marLeft w:val="0"/>
      <w:marRight w:val="0"/>
      <w:marTop w:val="0"/>
      <w:marBottom w:val="0"/>
      <w:divBdr>
        <w:top w:val="none" w:sz="0" w:space="0" w:color="auto"/>
        <w:left w:val="none" w:sz="0" w:space="0" w:color="auto"/>
        <w:bottom w:val="none" w:sz="0" w:space="0" w:color="auto"/>
        <w:right w:val="none" w:sz="0" w:space="0" w:color="auto"/>
      </w:divBdr>
    </w:div>
    <w:div w:id="330914284">
      <w:bodyDiv w:val="1"/>
      <w:marLeft w:val="0"/>
      <w:marRight w:val="0"/>
      <w:marTop w:val="0"/>
      <w:marBottom w:val="0"/>
      <w:divBdr>
        <w:top w:val="none" w:sz="0" w:space="0" w:color="auto"/>
        <w:left w:val="none" w:sz="0" w:space="0" w:color="auto"/>
        <w:bottom w:val="none" w:sz="0" w:space="0" w:color="auto"/>
        <w:right w:val="none" w:sz="0" w:space="0" w:color="auto"/>
      </w:divBdr>
    </w:div>
    <w:div w:id="331832117">
      <w:bodyDiv w:val="1"/>
      <w:marLeft w:val="0"/>
      <w:marRight w:val="0"/>
      <w:marTop w:val="0"/>
      <w:marBottom w:val="0"/>
      <w:divBdr>
        <w:top w:val="none" w:sz="0" w:space="0" w:color="auto"/>
        <w:left w:val="none" w:sz="0" w:space="0" w:color="auto"/>
        <w:bottom w:val="none" w:sz="0" w:space="0" w:color="auto"/>
        <w:right w:val="none" w:sz="0" w:space="0" w:color="auto"/>
      </w:divBdr>
    </w:div>
    <w:div w:id="333192941">
      <w:bodyDiv w:val="1"/>
      <w:marLeft w:val="0"/>
      <w:marRight w:val="0"/>
      <w:marTop w:val="0"/>
      <w:marBottom w:val="0"/>
      <w:divBdr>
        <w:top w:val="none" w:sz="0" w:space="0" w:color="auto"/>
        <w:left w:val="none" w:sz="0" w:space="0" w:color="auto"/>
        <w:bottom w:val="none" w:sz="0" w:space="0" w:color="auto"/>
        <w:right w:val="none" w:sz="0" w:space="0" w:color="auto"/>
      </w:divBdr>
    </w:div>
    <w:div w:id="336736699">
      <w:bodyDiv w:val="1"/>
      <w:marLeft w:val="0"/>
      <w:marRight w:val="0"/>
      <w:marTop w:val="0"/>
      <w:marBottom w:val="0"/>
      <w:divBdr>
        <w:top w:val="none" w:sz="0" w:space="0" w:color="auto"/>
        <w:left w:val="none" w:sz="0" w:space="0" w:color="auto"/>
        <w:bottom w:val="none" w:sz="0" w:space="0" w:color="auto"/>
        <w:right w:val="none" w:sz="0" w:space="0" w:color="auto"/>
      </w:divBdr>
    </w:div>
    <w:div w:id="339890312">
      <w:bodyDiv w:val="1"/>
      <w:marLeft w:val="0"/>
      <w:marRight w:val="0"/>
      <w:marTop w:val="0"/>
      <w:marBottom w:val="0"/>
      <w:divBdr>
        <w:top w:val="none" w:sz="0" w:space="0" w:color="auto"/>
        <w:left w:val="none" w:sz="0" w:space="0" w:color="auto"/>
        <w:bottom w:val="none" w:sz="0" w:space="0" w:color="auto"/>
        <w:right w:val="none" w:sz="0" w:space="0" w:color="auto"/>
      </w:divBdr>
    </w:div>
    <w:div w:id="342240859">
      <w:bodyDiv w:val="1"/>
      <w:marLeft w:val="0"/>
      <w:marRight w:val="0"/>
      <w:marTop w:val="0"/>
      <w:marBottom w:val="0"/>
      <w:divBdr>
        <w:top w:val="none" w:sz="0" w:space="0" w:color="auto"/>
        <w:left w:val="none" w:sz="0" w:space="0" w:color="auto"/>
        <w:bottom w:val="none" w:sz="0" w:space="0" w:color="auto"/>
        <w:right w:val="none" w:sz="0" w:space="0" w:color="auto"/>
      </w:divBdr>
    </w:div>
    <w:div w:id="342361899">
      <w:bodyDiv w:val="1"/>
      <w:marLeft w:val="0"/>
      <w:marRight w:val="0"/>
      <w:marTop w:val="0"/>
      <w:marBottom w:val="0"/>
      <w:divBdr>
        <w:top w:val="none" w:sz="0" w:space="0" w:color="auto"/>
        <w:left w:val="none" w:sz="0" w:space="0" w:color="auto"/>
        <w:bottom w:val="none" w:sz="0" w:space="0" w:color="auto"/>
        <w:right w:val="none" w:sz="0" w:space="0" w:color="auto"/>
      </w:divBdr>
    </w:div>
    <w:div w:id="344523245">
      <w:bodyDiv w:val="1"/>
      <w:marLeft w:val="0"/>
      <w:marRight w:val="0"/>
      <w:marTop w:val="0"/>
      <w:marBottom w:val="0"/>
      <w:divBdr>
        <w:top w:val="none" w:sz="0" w:space="0" w:color="auto"/>
        <w:left w:val="none" w:sz="0" w:space="0" w:color="auto"/>
        <w:bottom w:val="none" w:sz="0" w:space="0" w:color="auto"/>
        <w:right w:val="none" w:sz="0" w:space="0" w:color="auto"/>
      </w:divBdr>
    </w:div>
    <w:div w:id="344674936">
      <w:bodyDiv w:val="1"/>
      <w:marLeft w:val="0"/>
      <w:marRight w:val="0"/>
      <w:marTop w:val="0"/>
      <w:marBottom w:val="0"/>
      <w:divBdr>
        <w:top w:val="none" w:sz="0" w:space="0" w:color="auto"/>
        <w:left w:val="none" w:sz="0" w:space="0" w:color="auto"/>
        <w:bottom w:val="none" w:sz="0" w:space="0" w:color="auto"/>
        <w:right w:val="none" w:sz="0" w:space="0" w:color="auto"/>
      </w:divBdr>
    </w:div>
    <w:div w:id="345644516">
      <w:bodyDiv w:val="1"/>
      <w:marLeft w:val="0"/>
      <w:marRight w:val="0"/>
      <w:marTop w:val="0"/>
      <w:marBottom w:val="0"/>
      <w:divBdr>
        <w:top w:val="none" w:sz="0" w:space="0" w:color="auto"/>
        <w:left w:val="none" w:sz="0" w:space="0" w:color="auto"/>
        <w:bottom w:val="none" w:sz="0" w:space="0" w:color="auto"/>
        <w:right w:val="none" w:sz="0" w:space="0" w:color="auto"/>
      </w:divBdr>
    </w:div>
    <w:div w:id="345988413">
      <w:bodyDiv w:val="1"/>
      <w:marLeft w:val="0"/>
      <w:marRight w:val="0"/>
      <w:marTop w:val="0"/>
      <w:marBottom w:val="0"/>
      <w:divBdr>
        <w:top w:val="none" w:sz="0" w:space="0" w:color="auto"/>
        <w:left w:val="none" w:sz="0" w:space="0" w:color="auto"/>
        <w:bottom w:val="none" w:sz="0" w:space="0" w:color="auto"/>
        <w:right w:val="none" w:sz="0" w:space="0" w:color="auto"/>
      </w:divBdr>
    </w:div>
    <w:div w:id="346252638">
      <w:bodyDiv w:val="1"/>
      <w:marLeft w:val="0"/>
      <w:marRight w:val="0"/>
      <w:marTop w:val="0"/>
      <w:marBottom w:val="0"/>
      <w:divBdr>
        <w:top w:val="none" w:sz="0" w:space="0" w:color="auto"/>
        <w:left w:val="none" w:sz="0" w:space="0" w:color="auto"/>
        <w:bottom w:val="none" w:sz="0" w:space="0" w:color="auto"/>
        <w:right w:val="none" w:sz="0" w:space="0" w:color="auto"/>
      </w:divBdr>
    </w:div>
    <w:div w:id="346830915">
      <w:bodyDiv w:val="1"/>
      <w:marLeft w:val="0"/>
      <w:marRight w:val="0"/>
      <w:marTop w:val="0"/>
      <w:marBottom w:val="0"/>
      <w:divBdr>
        <w:top w:val="none" w:sz="0" w:space="0" w:color="auto"/>
        <w:left w:val="none" w:sz="0" w:space="0" w:color="auto"/>
        <w:bottom w:val="none" w:sz="0" w:space="0" w:color="auto"/>
        <w:right w:val="none" w:sz="0" w:space="0" w:color="auto"/>
      </w:divBdr>
    </w:div>
    <w:div w:id="347491521">
      <w:bodyDiv w:val="1"/>
      <w:marLeft w:val="0"/>
      <w:marRight w:val="0"/>
      <w:marTop w:val="0"/>
      <w:marBottom w:val="0"/>
      <w:divBdr>
        <w:top w:val="none" w:sz="0" w:space="0" w:color="auto"/>
        <w:left w:val="none" w:sz="0" w:space="0" w:color="auto"/>
        <w:bottom w:val="none" w:sz="0" w:space="0" w:color="auto"/>
        <w:right w:val="none" w:sz="0" w:space="0" w:color="auto"/>
      </w:divBdr>
    </w:div>
    <w:div w:id="348021814">
      <w:bodyDiv w:val="1"/>
      <w:marLeft w:val="0"/>
      <w:marRight w:val="0"/>
      <w:marTop w:val="0"/>
      <w:marBottom w:val="0"/>
      <w:divBdr>
        <w:top w:val="none" w:sz="0" w:space="0" w:color="auto"/>
        <w:left w:val="none" w:sz="0" w:space="0" w:color="auto"/>
        <w:bottom w:val="none" w:sz="0" w:space="0" w:color="auto"/>
        <w:right w:val="none" w:sz="0" w:space="0" w:color="auto"/>
      </w:divBdr>
    </w:div>
    <w:div w:id="351301115">
      <w:bodyDiv w:val="1"/>
      <w:marLeft w:val="0"/>
      <w:marRight w:val="0"/>
      <w:marTop w:val="0"/>
      <w:marBottom w:val="0"/>
      <w:divBdr>
        <w:top w:val="none" w:sz="0" w:space="0" w:color="auto"/>
        <w:left w:val="none" w:sz="0" w:space="0" w:color="auto"/>
        <w:bottom w:val="none" w:sz="0" w:space="0" w:color="auto"/>
        <w:right w:val="none" w:sz="0" w:space="0" w:color="auto"/>
      </w:divBdr>
    </w:div>
    <w:div w:id="352222812">
      <w:bodyDiv w:val="1"/>
      <w:marLeft w:val="0"/>
      <w:marRight w:val="0"/>
      <w:marTop w:val="0"/>
      <w:marBottom w:val="0"/>
      <w:divBdr>
        <w:top w:val="none" w:sz="0" w:space="0" w:color="auto"/>
        <w:left w:val="none" w:sz="0" w:space="0" w:color="auto"/>
        <w:bottom w:val="none" w:sz="0" w:space="0" w:color="auto"/>
        <w:right w:val="none" w:sz="0" w:space="0" w:color="auto"/>
      </w:divBdr>
    </w:div>
    <w:div w:id="354229331">
      <w:bodyDiv w:val="1"/>
      <w:marLeft w:val="0"/>
      <w:marRight w:val="0"/>
      <w:marTop w:val="0"/>
      <w:marBottom w:val="0"/>
      <w:divBdr>
        <w:top w:val="none" w:sz="0" w:space="0" w:color="auto"/>
        <w:left w:val="none" w:sz="0" w:space="0" w:color="auto"/>
        <w:bottom w:val="none" w:sz="0" w:space="0" w:color="auto"/>
        <w:right w:val="none" w:sz="0" w:space="0" w:color="auto"/>
      </w:divBdr>
    </w:div>
    <w:div w:id="354694857">
      <w:bodyDiv w:val="1"/>
      <w:marLeft w:val="0"/>
      <w:marRight w:val="0"/>
      <w:marTop w:val="0"/>
      <w:marBottom w:val="0"/>
      <w:divBdr>
        <w:top w:val="none" w:sz="0" w:space="0" w:color="auto"/>
        <w:left w:val="none" w:sz="0" w:space="0" w:color="auto"/>
        <w:bottom w:val="none" w:sz="0" w:space="0" w:color="auto"/>
        <w:right w:val="none" w:sz="0" w:space="0" w:color="auto"/>
      </w:divBdr>
    </w:div>
    <w:div w:id="356085019">
      <w:bodyDiv w:val="1"/>
      <w:marLeft w:val="0"/>
      <w:marRight w:val="0"/>
      <w:marTop w:val="0"/>
      <w:marBottom w:val="0"/>
      <w:divBdr>
        <w:top w:val="none" w:sz="0" w:space="0" w:color="auto"/>
        <w:left w:val="none" w:sz="0" w:space="0" w:color="auto"/>
        <w:bottom w:val="none" w:sz="0" w:space="0" w:color="auto"/>
        <w:right w:val="none" w:sz="0" w:space="0" w:color="auto"/>
      </w:divBdr>
    </w:div>
    <w:div w:id="356272961">
      <w:bodyDiv w:val="1"/>
      <w:marLeft w:val="0"/>
      <w:marRight w:val="0"/>
      <w:marTop w:val="0"/>
      <w:marBottom w:val="0"/>
      <w:divBdr>
        <w:top w:val="none" w:sz="0" w:space="0" w:color="auto"/>
        <w:left w:val="none" w:sz="0" w:space="0" w:color="auto"/>
        <w:bottom w:val="none" w:sz="0" w:space="0" w:color="auto"/>
        <w:right w:val="none" w:sz="0" w:space="0" w:color="auto"/>
      </w:divBdr>
    </w:div>
    <w:div w:id="360014364">
      <w:bodyDiv w:val="1"/>
      <w:marLeft w:val="0"/>
      <w:marRight w:val="0"/>
      <w:marTop w:val="0"/>
      <w:marBottom w:val="0"/>
      <w:divBdr>
        <w:top w:val="none" w:sz="0" w:space="0" w:color="auto"/>
        <w:left w:val="none" w:sz="0" w:space="0" w:color="auto"/>
        <w:bottom w:val="none" w:sz="0" w:space="0" w:color="auto"/>
        <w:right w:val="none" w:sz="0" w:space="0" w:color="auto"/>
      </w:divBdr>
    </w:div>
    <w:div w:id="361906248">
      <w:bodyDiv w:val="1"/>
      <w:marLeft w:val="0"/>
      <w:marRight w:val="0"/>
      <w:marTop w:val="0"/>
      <w:marBottom w:val="0"/>
      <w:divBdr>
        <w:top w:val="none" w:sz="0" w:space="0" w:color="auto"/>
        <w:left w:val="none" w:sz="0" w:space="0" w:color="auto"/>
        <w:bottom w:val="none" w:sz="0" w:space="0" w:color="auto"/>
        <w:right w:val="none" w:sz="0" w:space="0" w:color="auto"/>
      </w:divBdr>
    </w:div>
    <w:div w:id="364452319">
      <w:bodyDiv w:val="1"/>
      <w:marLeft w:val="0"/>
      <w:marRight w:val="0"/>
      <w:marTop w:val="0"/>
      <w:marBottom w:val="0"/>
      <w:divBdr>
        <w:top w:val="none" w:sz="0" w:space="0" w:color="auto"/>
        <w:left w:val="none" w:sz="0" w:space="0" w:color="auto"/>
        <w:bottom w:val="none" w:sz="0" w:space="0" w:color="auto"/>
        <w:right w:val="none" w:sz="0" w:space="0" w:color="auto"/>
      </w:divBdr>
    </w:div>
    <w:div w:id="364596079">
      <w:bodyDiv w:val="1"/>
      <w:marLeft w:val="0"/>
      <w:marRight w:val="0"/>
      <w:marTop w:val="0"/>
      <w:marBottom w:val="0"/>
      <w:divBdr>
        <w:top w:val="none" w:sz="0" w:space="0" w:color="auto"/>
        <w:left w:val="none" w:sz="0" w:space="0" w:color="auto"/>
        <w:bottom w:val="none" w:sz="0" w:space="0" w:color="auto"/>
        <w:right w:val="none" w:sz="0" w:space="0" w:color="auto"/>
      </w:divBdr>
    </w:div>
    <w:div w:id="366030852">
      <w:bodyDiv w:val="1"/>
      <w:marLeft w:val="0"/>
      <w:marRight w:val="0"/>
      <w:marTop w:val="0"/>
      <w:marBottom w:val="0"/>
      <w:divBdr>
        <w:top w:val="none" w:sz="0" w:space="0" w:color="auto"/>
        <w:left w:val="none" w:sz="0" w:space="0" w:color="auto"/>
        <w:bottom w:val="none" w:sz="0" w:space="0" w:color="auto"/>
        <w:right w:val="none" w:sz="0" w:space="0" w:color="auto"/>
      </w:divBdr>
    </w:div>
    <w:div w:id="366563298">
      <w:bodyDiv w:val="1"/>
      <w:marLeft w:val="0"/>
      <w:marRight w:val="0"/>
      <w:marTop w:val="0"/>
      <w:marBottom w:val="0"/>
      <w:divBdr>
        <w:top w:val="none" w:sz="0" w:space="0" w:color="auto"/>
        <w:left w:val="none" w:sz="0" w:space="0" w:color="auto"/>
        <w:bottom w:val="none" w:sz="0" w:space="0" w:color="auto"/>
        <w:right w:val="none" w:sz="0" w:space="0" w:color="auto"/>
      </w:divBdr>
    </w:div>
    <w:div w:id="367030142">
      <w:bodyDiv w:val="1"/>
      <w:marLeft w:val="0"/>
      <w:marRight w:val="0"/>
      <w:marTop w:val="0"/>
      <w:marBottom w:val="0"/>
      <w:divBdr>
        <w:top w:val="none" w:sz="0" w:space="0" w:color="auto"/>
        <w:left w:val="none" w:sz="0" w:space="0" w:color="auto"/>
        <w:bottom w:val="none" w:sz="0" w:space="0" w:color="auto"/>
        <w:right w:val="none" w:sz="0" w:space="0" w:color="auto"/>
      </w:divBdr>
    </w:div>
    <w:div w:id="367218433">
      <w:bodyDiv w:val="1"/>
      <w:marLeft w:val="0"/>
      <w:marRight w:val="0"/>
      <w:marTop w:val="0"/>
      <w:marBottom w:val="0"/>
      <w:divBdr>
        <w:top w:val="none" w:sz="0" w:space="0" w:color="auto"/>
        <w:left w:val="none" w:sz="0" w:space="0" w:color="auto"/>
        <w:bottom w:val="none" w:sz="0" w:space="0" w:color="auto"/>
        <w:right w:val="none" w:sz="0" w:space="0" w:color="auto"/>
      </w:divBdr>
    </w:div>
    <w:div w:id="369038345">
      <w:bodyDiv w:val="1"/>
      <w:marLeft w:val="0"/>
      <w:marRight w:val="0"/>
      <w:marTop w:val="0"/>
      <w:marBottom w:val="0"/>
      <w:divBdr>
        <w:top w:val="none" w:sz="0" w:space="0" w:color="auto"/>
        <w:left w:val="none" w:sz="0" w:space="0" w:color="auto"/>
        <w:bottom w:val="none" w:sz="0" w:space="0" w:color="auto"/>
        <w:right w:val="none" w:sz="0" w:space="0" w:color="auto"/>
      </w:divBdr>
    </w:div>
    <w:div w:id="369259178">
      <w:bodyDiv w:val="1"/>
      <w:marLeft w:val="0"/>
      <w:marRight w:val="0"/>
      <w:marTop w:val="0"/>
      <w:marBottom w:val="0"/>
      <w:divBdr>
        <w:top w:val="none" w:sz="0" w:space="0" w:color="auto"/>
        <w:left w:val="none" w:sz="0" w:space="0" w:color="auto"/>
        <w:bottom w:val="none" w:sz="0" w:space="0" w:color="auto"/>
        <w:right w:val="none" w:sz="0" w:space="0" w:color="auto"/>
      </w:divBdr>
    </w:div>
    <w:div w:id="370885680">
      <w:bodyDiv w:val="1"/>
      <w:marLeft w:val="0"/>
      <w:marRight w:val="0"/>
      <w:marTop w:val="0"/>
      <w:marBottom w:val="0"/>
      <w:divBdr>
        <w:top w:val="none" w:sz="0" w:space="0" w:color="auto"/>
        <w:left w:val="none" w:sz="0" w:space="0" w:color="auto"/>
        <w:bottom w:val="none" w:sz="0" w:space="0" w:color="auto"/>
        <w:right w:val="none" w:sz="0" w:space="0" w:color="auto"/>
      </w:divBdr>
    </w:div>
    <w:div w:id="373315913">
      <w:bodyDiv w:val="1"/>
      <w:marLeft w:val="0"/>
      <w:marRight w:val="0"/>
      <w:marTop w:val="0"/>
      <w:marBottom w:val="0"/>
      <w:divBdr>
        <w:top w:val="none" w:sz="0" w:space="0" w:color="auto"/>
        <w:left w:val="none" w:sz="0" w:space="0" w:color="auto"/>
        <w:bottom w:val="none" w:sz="0" w:space="0" w:color="auto"/>
        <w:right w:val="none" w:sz="0" w:space="0" w:color="auto"/>
      </w:divBdr>
    </w:div>
    <w:div w:id="374164208">
      <w:bodyDiv w:val="1"/>
      <w:marLeft w:val="0"/>
      <w:marRight w:val="0"/>
      <w:marTop w:val="0"/>
      <w:marBottom w:val="0"/>
      <w:divBdr>
        <w:top w:val="none" w:sz="0" w:space="0" w:color="auto"/>
        <w:left w:val="none" w:sz="0" w:space="0" w:color="auto"/>
        <w:bottom w:val="none" w:sz="0" w:space="0" w:color="auto"/>
        <w:right w:val="none" w:sz="0" w:space="0" w:color="auto"/>
      </w:divBdr>
    </w:div>
    <w:div w:id="374278086">
      <w:bodyDiv w:val="1"/>
      <w:marLeft w:val="0"/>
      <w:marRight w:val="0"/>
      <w:marTop w:val="0"/>
      <w:marBottom w:val="0"/>
      <w:divBdr>
        <w:top w:val="none" w:sz="0" w:space="0" w:color="auto"/>
        <w:left w:val="none" w:sz="0" w:space="0" w:color="auto"/>
        <w:bottom w:val="none" w:sz="0" w:space="0" w:color="auto"/>
        <w:right w:val="none" w:sz="0" w:space="0" w:color="auto"/>
      </w:divBdr>
    </w:div>
    <w:div w:id="374278195">
      <w:bodyDiv w:val="1"/>
      <w:marLeft w:val="0"/>
      <w:marRight w:val="0"/>
      <w:marTop w:val="0"/>
      <w:marBottom w:val="0"/>
      <w:divBdr>
        <w:top w:val="none" w:sz="0" w:space="0" w:color="auto"/>
        <w:left w:val="none" w:sz="0" w:space="0" w:color="auto"/>
        <w:bottom w:val="none" w:sz="0" w:space="0" w:color="auto"/>
        <w:right w:val="none" w:sz="0" w:space="0" w:color="auto"/>
      </w:divBdr>
    </w:div>
    <w:div w:id="375475087">
      <w:bodyDiv w:val="1"/>
      <w:marLeft w:val="0"/>
      <w:marRight w:val="0"/>
      <w:marTop w:val="0"/>
      <w:marBottom w:val="0"/>
      <w:divBdr>
        <w:top w:val="none" w:sz="0" w:space="0" w:color="auto"/>
        <w:left w:val="none" w:sz="0" w:space="0" w:color="auto"/>
        <w:bottom w:val="none" w:sz="0" w:space="0" w:color="auto"/>
        <w:right w:val="none" w:sz="0" w:space="0" w:color="auto"/>
      </w:divBdr>
    </w:div>
    <w:div w:id="377701661">
      <w:bodyDiv w:val="1"/>
      <w:marLeft w:val="0"/>
      <w:marRight w:val="0"/>
      <w:marTop w:val="0"/>
      <w:marBottom w:val="0"/>
      <w:divBdr>
        <w:top w:val="none" w:sz="0" w:space="0" w:color="auto"/>
        <w:left w:val="none" w:sz="0" w:space="0" w:color="auto"/>
        <w:bottom w:val="none" w:sz="0" w:space="0" w:color="auto"/>
        <w:right w:val="none" w:sz="0" w:space="0" w:color="auto"/>
      </w:divBdr>
    </w:div>
    <w:div w:id="380137448">
      <w:bodyDiv w:val="1"/>
      <w:marLeft w:val="0"/>
      <w:marRight w:val="0"/>
      <w:marTop w:val="0"/>
      <w:marBottom w:val="0"/>
      <w:divBdr>
        <w:top w:val="none" w:sz="0" w:space="0" w:color="auto"/>
        <w:left w:val="none" w:sz="0" w:space="0" w:color="auto"/>
        <w:bottom w:val="none" w:sz="0" w:space="0" w:color="auto"/>
        <w:right w:val="none" w:sz="0" w:space="0" w:color="auto"/>
      </w:divBdr>
    </w:div>
    <w:div w:id="380205564">
      <w:bodyDiv w:val="1"/>
      <w:marLeft w:val="0"/>
      <w:marRight w:val="0"/>
      <w:marTop w:val="0"/>
      <w:marBottom w:val="0"/>
      <w:divBdr>
        <w:top w:val="none" w:sz="0" w:space="0" w:color="auto"/>
        <w:left w:val="none" w:sz="0" w:space="0" w:color="auto"/>
        <w:bottom w:val="none" w:sz="0" w:space="0" w:color="auto"/>
        <w:right w:val="none" w:sz="0" w:space="0" w:color="auto"/>
      </w:divBdr>
    </w:div>
    <w:div w:id="380636659">
      <w:bodyDiv w:val="1"/>
      <w:marLeft w:val="0"/>
      <w:marRight w:val="0"/>
      <w:marTop w:val="0"/>
      <w:marBottom w:val="0"/>
      <w:divBdr>
        <w:top w:val="none" w:sz="0" w:space="0" w:color="auto"/>
        <w:left w:val="none" w:sz="0" w:space="0" w:color="auto"/>
        <w:bottom w:val="none" w:sz="0" w:space="0" w:color="auto"/>
        <w:right w:val="none" w:sz="0" w:space="0" w:color="auto"/>
      </w:divBdr>
    </w:div>
    <w:div w:id="383069434">
      <w:bodyDiv w:val="1"/>
      <w:marLeft w:val="0"/>
      <w:marRight w:val="0"/>
      <w:marTop w:val="0"/>
      <w:marBottom w:val="0"/>
      <w:divBdr>
        <w:top w:val="none" w:sz="0" w:space="0" w:color="auto"/>
        <w:left w:val="none" w:sz="0" w:space="0" w:color="auto"/>
        <w:bottom w:val="none" w:sz="0" w:space="0" w:color="auto"/>
        <w:right w:val="none" w:sz="0" w:space="0" w:color="auto"/>
      </w:divBdr>
    </w:div>
    <w:div w:id="383408423">
      <w:bodyDiv w:val="1"/>
      <w:marLeft w:val="0"/>
      <w:marRight w:val="0"/>
      <w:marTop w:val="0"/>
      <w:marBottom w:val="0"/>
      <w:divBdr>
        <w:top w:val="none" w:sz="0" w:space="0" w:color="auto"/>
        <w:left w:val="none" w:sz="0" w:space="0" w:color="auto"/>
        <w:bottom w:val="none" w:sz="0" w:space="0" w:color="auto"/>
        <w:right w:val="none" w:sz="0" w:space="0" w:color="auto"/>
      </w:divBdr>
    </w:div>
    <w:div w:id="384263185">
      <w:bodyDiv w:val="1"/>
      <w:marLeft w:val="0"/>
      <w:marRight w:val="0"/>
      <w:marTop w:val="0"/>
      <w:marBottom w:val="0"/>
      <w:divBdr>
        <w:top w:val="none" w:sz="0" w:space="0" w:color="auto"/>
        <w:left w:val="none" w:sz="0" w:space="0" w:color="auto"/>
        <w:bottom w:val="none" w:sz="0" w:space="0" w:color="auto"/>
        <w:right w:val="none" w:sz="0" w:space="0" w:color="auto"/>
      </w:divBdr>
    </w:div>
    <w:div w:id="386538961">
      <w:bodyDiv w:val="1"/>
      <w:marLeft w:val="0"/>
      <w:marRight w:val="0"/>
      <w:marTop w:val="0"/>
      <w:marBottom w:val="0"/>
      <w:divBdr>
        <w:top w:val="none" w:sz="0" w:space="0" w:color="auto"/>
        <w:left w:val="none" w:sz="0" w:space="0" w:color="auto"/>
        <w:bottom w:val="none" w:sz="0" w:space="0" w:color="auto"/>
        <w:right w:val="none" w:sz="0" w:space="0" w:color="auto"/>
      </w:divBdr>
    </w:div>
    <w:div w:id="386997487">
      <w:bodyDiv w:val="1"/>
      <w:marLeft w:val="0"/>
      <w:marRight w:val="0"/>
      <w:marTop w:val="0"/>
      <w:marBottom w:val="0"/>
      <w:divBdr>
        <w:top w:val="none" w:sz="0" w:space="0" w:color="auto"/>
        <w:left w:val="none" w:sz="0" w:space="0" w:color="auto"/>
        <w:bottom w:val="none" w:sz="0" w:space="0" w:color="auto"/>
        <w:right w:val="none" w:sz="0" w:space="0" w:color="auto"/>
      </w:divBdr>
    </w:div>
    <w:div w:id="387919594">
      <w:bodyDiv w:val="1"/>
      <w:marLeft w:val="0"/>
      <w:marRight w:val="0"/>
      <w:marTop w:val="0"/>
      <w:marBottom w:val="0"/>
      <w:divBdr>
        <w:top w:val="none" w:sz="0" w:space="0" w:color="auto"/>
        <w:left w:val="none" w:sz="0" w:space="0" w:color="auto"/>
        <w:bottom w:val="none" w:sz="0" w:space="0" w:color="auto"/>
        <w:right w:val="none" w:sz="0" w:space="0" w:color="auto"/>
      </w:divBdr>
    </w:div>
    <w:div w:id="390075875">
      <w:bodyDiv w:val="1"/>
      <w:marLeft w:val="0"/>
      <w:marRight w:val="0"/>
      <w:marTop w:val="0"/>
      <w:marBottom w:val="0"/>
      <w:divBdr>
        <w:top w:val="none" w:sz="0" w:space="0" w:color="auto"/>
        <w:left w:val="none" w:sz="0" w:space="0" w:color="auto"/>
        <w:bottom w:val="none" w:sz="0" w:space="0" w:color="auto"/>
        <w:right w:val="none" w:sz="0" w:space="0" w:color="auto"/>
      </w:divBdr>
    </w:div>
    <w:div w:id="390691833">
      <w:bodyDiv w:val="1"/>
      <w:marLeft w:val="0"/>
      <w:marRight w:val="0"/>
      <w:marTop w:val="0"/>
      <w:marBottom w:val="0"/>
      <w:divBdr>
        <w:top w:val="none" w:sz="0" w:space="0" w:color="auto"/>
        <w:left w:val="none" w:sz="0" w:space="0" w:color="auto"/>
        <w:bottom w:val="none" w:sz="0" w:space="0" w:color="auto"/>
        <w:right w:val="none" w:sz="0" w:space="0" w:color="auto"/>
      </w:divBdr>
    </w:div>
    <w:div w:id="390735347">
      <w:bodyDiv w:val="1"/>
      <w:marLeft w:val="0"/>
      <w:marRight w:val="0"/>
      <w:marTop w:val="0"/>
      <w:marBottom w:val="0"/>
      <w:divBdr>
        <w:top w:val="none" w:sz="0" w:space="0" w:color="auto"/>
        <w:left w:val="none" w:sz="0" w:space="0" w:color="auto"/>
        <w:bottom w:val="none" w:sz="0" w:space="0" w:color="auto"/>
        <w:right w:val="none" w:sz="0" w:space="0" w:color="auto"/>
      </w:divBdr>
    </w:div>
    <w:div w:id="390806603">
      <w:bodyDiv w:val="1"/>
      <w:marLeft w:val="0"/>
      <w:marRight w:val="0"/>
      <w:marTop w:val="0"/>
      <w:marBottom w:val="0"/>
      <w:divBdr>
        <w:top w:val="none" w:sz="0" w:space="0" w:color="auto"/>
        <w:left w:val="none" w:sz="0" w:space="0" w:color="auto"/>
        <w:bottom w:val="none" w:sz="0" w:space="0" w:color="auto"/>
        <w:right w:val="none" w:sz="0" w:space="0" w:color="auto"/>
      </w:divBdr>
    </w:div>
    <w:div w:id="390808935">
      <w:bodyDiv w:val="1"/>
      <w:marLeft w:val="0"/>
      <w:marRight w:val="0"/>
      <w:marTop w:val="0"/>
      <w:marBottom w:val="0"/>
      <w:divBdr>
        <w:top w:val="none" w:sz="0" w:space="0" w:color="auto"/>
        <w:left w:val="none" w:sz="0" w:space="0" w:color="auto"/>
        <w:bottom w:val="none" w:sz="0" w:space="0" w:color="auto"/>
        <w:right w:val="none" w:sz="0" w:space="0" w:color="auto"/>
      </w:divBdr>
    </w:div>
    <w:div w:id="391125736">
      <w:bodyDiv w:val="1"/>
      <w:marLeft w:val="0"/>
      <w:marRight w:val="0"/>
      <w:marTop w:val="0"/>
      <w:marBottom w:val="0"/>
      <w:divBdr>
        <w:top w:val="none" w:sz="0" w:space="0" w:color="auto"/>
        <w:left w:val="none" w:sz="0" w:space="0" w:color="auto"/>
        <w:bottom w:val="none" w:sz="0" w:space="0" w:color="auto"/>
        <w:right w:val="none" w:sz="0" w:space="0" w:color="auto"/>
      </w:divBdr>
    </w:div>
    <w:div w:id="391319207">
      <w:bodyDiv w:val="1"/>
      <w:marLeft w:val="0"/>
      <w:marRight w:val="0"/>
      <w:marTop w:val="0"/>
      <w:marBottom w:val="0"/>
      <w:divBdr>
        <w:top w:val="none" w:sz="0" w:space="0" w:color="auto"/>
        <w:left w:val="none" w:sz="0" w:space="0" w:color="auto"/>
        <w:bottom w:val="none" w:sz="0" w:space="0" w:color="auto"/>
        <w:right w:val="none" w:sz="0" w:space="0" w:color="auto"/>
      </w:divBdr>
    </w:div>
    <w:div w:id="391855131">
      <w:bodyDiv w:val="1"/>
      <w:marLeft w:val="0"/>
      <w:marRight w:val="0"/>
      <w:marTop w:val="0"/>
      <w:marBottom w:val="0"/>
      <w:divBdr>
        <w:top w:val="none" w:sz="0" w:space="0" w:color="auto"/>
        <w:left w:val="none" w:sz="0" w:space="0" w:color="auto"/>
        <w:bottom w:val="none" w:sz="0" w:space="0" w:color="auto"/>
        <w:right w:val="none" w:sz="0" w:space="0" w:color="auto"/>
      </w:divBdr>
    </w:div>
    <w:div w:id="391971546">
      <w:bodyDiv w:val="1"/>
      <w:marLeft w:val="0"/>
      <w:marRight w:val="0"/>
      <w:marTop w:val="0"/>
      <w:marBottom w:val="0"/>
      <w:divBdr>
        <w:top w:val="none" w:sz="0" w:space="0" w:color="auto"/>
        <w:left w:val="none" w:sz="0" w:space="0" w:color="auto"/>
        <w:bottom w:val="none" w:sz="0" w:space="0" w:color="auto"/>
        <w:right w:val="none" w:sz="0" w:space="0" w:color="auto"/>
      </w:divBdr>
    </w:div>
    <w:div w:id="394737732">
      <w:bodyDiv w:val="1"/>
      <w:marLeft w:val="0"/>
      <w:marRight w:val="0"/>
      <w:marTop w:val="0"/>
      <w:marBottom w:val="0"/>
      <w:divBdr>
        <w:top w:val="none" w:sz="0" w:space="0" w:color="auto"/>
        <w:left w:val="none" w:sz="0" w:space="0" w:color="auto"/>
        <w:bottom w:val="none" w:sz="0" w:space="0" w:color="auto"/>
        <w:right w:val="none" w:sz="0" w:space="0" w:color="auto"/>
      </w:divBdr>
    </w:div>
    <w:div w:id="395129609">
      <w:bodyDiv w:val="1"/>
      <w:marLeft w:val="0"/>
      <w:marRight w:val="0"/>
      <w:marTop w:val="0"/>
      <w:marBottom w:val="0"/>
      <w:divBdr>
        <w:top w:val="none" w:sz="0" w:space="0" w:color="auto"/>
        <w:left w:val="none" w:sz="0" w:space="0" w:color="auto"/>
        <w:bottom w:val="none" w:sz="0" w:space="0" w:color="auto"/>
        <w:right w:val="none" w:sz="0" w:space="0" w:color="auto"/>
      </w:divBdr>
    </w:div>
    <w:div w:id="395325097">
      <w:bodyDiv w:val="1"/>
      <w:marLeft w:val="0"/>
      <w:marRight w:val="0"/>
      <w:marTop w:val="0"/>
      <w:marBottom w:val="0"/>
      <w:divBdr>
        <w:top w:val="none" w:sz="0" w:space="0" w:color="auto"/>
        <w:left w:val="none" w:sz="0" w:space="0" w:color="auto"/>
        <w:bottom w:val="none" w:sz="0" w:space="0" w:color="auto"/>
        <w:right w:val="none" w:sz="0" w:space="0" w:color="auto"/>
      </w:divBdr>
    </w:div>
    <w:div w:id="395515714">
      <w:bodyDiv w:val="1"/>
      <w:marLeft w:val="0"/>
      <w:marRight w:val="0"/>
      <w:marTop w:val="0"/>
      <w:marBottom w:val="0"/>
      <w:divBdr>
        <w:top w:val="none" w:sz="0" w:space="0" w:color="auto"/>
        <w:left w:val="none" w:sz="0" w:space="0" w:color="auto"/>
        <w:bottom w:val="none" w:sz="0" w:space="0" w:color="auto"/>
        <w:right w:val="none" w:sz="0" w:space="0" w:color="auto"/>
      </w:divBdr>
    </w:div>
    <w:div w:id="396326202">
      <w:bodyDiv w:val="1"/>
      <w:marLeft w:val="0"/>
      <w:marRight w:val="0"/>
      <w:marTop w:val="0"/>
      <w:marBottom w:val="0"/>
      <w:divBdr>
        <w:top w:val="none" w:sz="0" w:space="0" w:color="auto"/>
        <w:left w:val="none" w:sz="0" w:space="0" w:color="auto"/>
        <w:bottom w:val="none" w:sz="0" w:space="0" w:color="auto"/>
        <w:right w:val="none" w:sz="0" w:space="0" w:color="auto"/>
      </w:divBdr>
    </w:div>
    <w:div w:id="397096391">
      <w:bodyDiv w:val="1"/>
      <w:marLeft w:val="0"/>
      <w:marRight w:val="0"/>
      <w:marTop w:val="0"/>
      <w:marBottom w:val="0"/>
      <w:divBdr>
        <w:top w:val="none" w:sz="0" w:space="0" w:color="auto"/>
        <w:left w:val="none" w:sz="0" w:space="0" w:color="auto"/>
        <w:bottom w:val="none" w:sz="0" w:space="0" w:color="auto"/>
        <w:right w:val="none" w:sz="0" w:space="0" w:color="auto"/>
      </w:divBdr>
    </w:div>
    <w:div w:id="397436558">
      <w:bodyDiv w:val="1"/>
      <w:marLeft w:val="0"/>
      <w:marRight w:val="0"/>
      <w:marTop w:val="0"/>
      <w:marBottom w:val="0"/>
      <w:divBdr>
        <w:top w:val="none" w:sz="0" w:space="0" w:color="auto"/>
        <w:left w:val="none" w:sz="0" w:space="0" w:color="auto"/>
        <w:bottom w:val="none" w:sz="0" w:space="0" w:color="auto"/>
        <w:right w:val="none" w:sz="0" w:space="0" w:color="auto"/>
      </w:divBdr>
    </w:div>
    <w:div w:id="398941605">
      <w:bodyDiv w:val="1"/>
      <w:marLeft w:val="0"/>
      <w:marRight w:val="0"/>
      <w:marTop w:val="0"/>
      <w:marBottom w:val="0"/>
      <w:divBdr>
        <w:top w:val="none" w:sz="0" w:space="0" w:color="auto"/>
        <w:left w:val="none" w:sz="0" w:space="0" w:color="auto"/>
        <w:bottom w:val="none" w:sz="0" w:space="0" w:color="auto"/>
        <w:right w:val="none" w:sz="0" w:space="0" w:color="auto"/>
      </w:divBdr>
    </w:div>
    <w:div w:id="399058145">
      <w:bodyDiv w:val="1"/>
      <w:marLeft w:val="0"/>
      <w:marRight w:val="0"/>
      <w:marTop w:val="0"/>
      <w:marBottom w:val="0"/>
      <w:divBdr>
        <w:top w:val="none" w:sz="0" w:space="0" w:color="auto"/>
        <w:left w:val="none" w:sz="0" w:space="0" w:color="auto"/>
        <w:bottom w:val="none" w:sz="0" w:space="0" w:color="auto"/>
        <w:right w:val="none" w:sz="0" w:space="0" w:color="auto"/>
      </w:divBdr>
    </w:div>
    <w:div w:id="402720738">
      <w:bodyDiv w:val="1"/>
      <w:marLeft w:val="0"/>
      <w:marRight w:val="0"/>
      <w:marTop w:val="0"/>
      <w:marBottom w:val="0"/>
      <w:divBdr>
        <w:top w:val="none" w:sz="0" w:space="0" w:color="auto"/>
        <w:left w:val="none" w:sz="0" w:space="0" w:color="auto"/>
        <w:bottom w:val="none" w:sz="0" w:space="0" w:color="auto"/>
        <w:right w:val="none" w:sz="0" w:space="0" w:color="auto"/>
      </w:divBdr>
    </w:div>
    <w:div w:id="403186750">
      <w:bodyDiv w:val="1"/>
      <w:marLeft w:val="0"/>
      <w:marRight w:val="0"/>
      <w:marTop w:val="0"/>
      <w:marBottom w:val="0"/>
      <w:divBdr>
        <w:top w:val="none" w:sz="0" w:space="0" w:color="auto"/>
        <w:left w:val="none" w:sz="0" w:space="0" w:color="auto"/>
        <w:bottom w:val="none" w:sz="0" w:space="0" w:color="auto"/>
        <w:right w:val="none" w:sz="0" w:space="0" w:color="auto"/>
      </w:divBdr>
    </w:div>
    <w:div w:id="404423386">
      <w:bodyDiv w:val="1"/>
      <w:marLeft w:val="0"/>
      <w:marRight w:val="0"/>
      <w:marTop w:val="0"/>
      <w:marBottom w:val="0"/>
      <w:divBdr>
        <w:top w:val="none" w:sz="0" w:space="0" w:color="auto"/>
        <w:left w:val="none" w:sz="0" w:space="0" w:color="auto"/>
        <w:bottom w:val="none" w:sz="0" w:space="0" w:color="auto"/>
        <w:right w:val="none" w:sz="0" w:space="0" w:color="auto"/>
      </w:divBdr>
    </w:div>
    <w:div w:id="404955566">
      <w:bodyDiv w:val="1"/>
      <w:marLeft w:val="0"/>
      <w:marRight w:val="0"/>
      <w:marTop w:val="0"/>
      <w:marBottom w:val="0"/>
      <w:divBdr>
        <w:top w:val="none" w:sz="0" w:space="0" w:color="auto"/>
        <w:left w:val="none" w:sz="0" w:space="0" w:color="auto"/>
        <w:bottom w:val="none" w:sz="0" w:space="0" w:color="auto"/>
        <w:right w:val="none" w:sz="0" w:space="0" w:color="auto"/>
      </w:divBdr>
    </w:div>
    <w:div w:id="405568767">
      <w:bodyDiv w:val="1"/>
      <w:marLeft w:val="0"/>
      <w:marRight w:val="0"/>
      <w:marTop w:val="0"/>
      <w:marBottom w:val="0"/>
      <w:divBdr>
        <w:top w:val="none" w:sz="0" w:space="0" w:color="auto"/>
        <w:left w:val="none" w:sz="0" w:space="0" w:color="auto"/>
        <w:bottom w:val="none" w:sz="0" w:space="0" w:color="auto"/>
        <w:right w:val="none" w:sz="0" w:space="0" w:color="auto"/>
      </w:divBdr>
    </w:div>
    <w:div w:id="406390477">
      <w:bodyDiv w:val="1"/>
      <w:marLeft w:val="0"/>
      <w:marRight w:val="0"/>
      <w:marTop w:val="0"/>
      <w:marBottom w:val="0"/>
      <w:divBdr>
        <w:top w:val="none" w:sz="0" w:space="0" w:color="auto"/>
        <w:left w:val="none" w:sz="0" w:space="0" w:color="auto"/>
        <w:bottom w:val="none" w:sz="0" w:space="0" w:color="auto"/>
        <w:right w:val="none" w:sz="0" w:space="0" w:color="auto"/>
      </w:divBdr>
    </w:div>
    <w:div w:id="406463718">
      <w:bodyDiv w:val="1"/>
      <w:marLeft w:val="0"/>
      <w:marRight w:val="0"/>
      <w:marTop w:val="0"/>
      <w:marBottom w:val="0"/>
      <w:divBdr>
        <w:top w:val="none" w:sz="0" w:space="0" w:color="auto"/>
        <w:left w:val="none" w:sz="0" w:space="0" w:color="auto"/>
        <w:bottom w:val="none" w:sz="0" w:space="0" w:color="auto"/>
        <w:right w:val="none" w:sz="0" w:space="0" w:color="auto"/>
      </w:divBdr>
    </w:div>
    <w:div w:id="407534874">
      <w:bodyDiv w:val="1"/>
      <w:marLeft w:val="0"/>
      <w:marRight w:val="0"/>
      <w:marTop w:val="0"/>
      <w:marBottom w:val="0"/>
      <w:divBdr>
        <w:top w:val="none" w:sz="0" w:space="0" w:color="auto"/>
        <w:left w:val="none" w:sz="0" w:space="0" w:color="auto"/>
        <w:bottom w:val="none" w:sz="0" w:space="0" w:color="auto"/>
        <w:right w:val="none" w:sz="0" w:space="0" w:color="auto"/>
      </w:divBdr>
    </w:div>
    <w:div w:id="409037914">
      <w:bodyDiv w:val="1"/>
      <w:marLeft w:val="0"/>
      <w:marRight w:val="0"/>
      <w:marTop w:val="0"/>
      <w:marBottom w:val="0"/>
      <w:divBdr>
        <w:top w:val="none" w:sz="0" w:space="0" w:color="auto"/>
        <w:left w:val="none" w:sz="0" w:space="0" w:color="auto"/>
        <w:bottom w:val="none" w:sz="0" w:space="0" w:color="auto"/>
        <w:right w:val="none" w:sz="0" w:space="0" w:color="auto"/>
      </w:divBdr>
    </w:div>
    <w:div w:id="410082560">
      <w:bodyDiv w:val="1"/>
      <w:marLeft w:val="0"/>
      <w:marRight w:val="0"/>
      <w:marTop w:val="0"/>
      <w:marBottom w:val="0"/>
      <w:divBdr>
        <w:top w:val="none" w:sz="0" w:space="0" w:color="auto"/>
        <w:left w:val="none" w:sz="0" w:space="0" w:color="auto"/>
        <w:bottom w:val="none" w:sz="0" w:space="0" w:color="auto"/>
        <w:right w:val="none" w:sz="0" w:space="0" w:color="auto"/>
      </w:divBdr>
    </w:div>
    <w:div w:id="411512697">
      <w:bodyDiv w:val="1"/>
      <w:marLeft w:val="0"/>
      <w:marRight w:val="0"/>
      <w:marTop w:val="0"/>
      <w:marBottom w:val="0"/>
      <w:divBdr>
        <w:top w:val="none" w:sz="0" w:space="0" w:color="auto"/>
        <w:left w:val="none" w:sz="0" w:space="0" w:color="auto"/>
        <w:bottom w:val="none" w:sz="0" w:space="0" w:color="auto"/>
        <w:right w:val="none" w:sz="0" w:space="0" w:color="auto"/>
      </w:divBdr>
    </w:div>
    <w:div w:id="415173696">
      <w:bodyDiv w:val="1"/>
      <w:marLeft w:val="0"/>
      <w:marRight w:val="0"/>
      <w:marTop w:val="0"/>
      <w:marBottom w:val="0"/>
      <w:divBdr>
        <w:top w:val="none" w:sz="0" w:space="0" w:color="auto"/>
        <w:left w:val="none" w:sz="0" w:space="0" w:color="auto"/>
        <w:bottom w:val="none" w:sz="0" w:space="0" w:color="auto"/>
        <w:right w:val="none" w:sz="0" w:space="0" w:color="auto"/>
      </w:divBdr>
    </w:div>
    <w:div w:id="420227555">
      <w:bodyDiv w:val="1"/>
      <w:marLeft w:val="0"/>
      <w:marRight w:val="0"/>
      <w:marTop w:val="0"/>
      <w:marBottom w:val="0"/>
      <w:divBdr>
        <w:top w:val="none" w:sz="0" w:space="0" w:color="auto"/>
        <w:left w:val="none" w:sz="0" w:space="0" w:color="auto"/>
        <w:bottom w:val="none" w:sz="0" w:space="0" w:color="auto"/>
        <w:right w:val="none" w:sz="0" w:space="0" w:color="auto"/>
      </w:divBdr>
    </w:div>
    <w:div w:id="423452162">
      <w:bodyDiv w:val="1"/>
      <w:marLeft w:val="0"/>
      <w:marRight w:val="0"/>
      <w:marTop w:val="0"/>
      <w:marBottom w:val="0"/>
      <w:divBdr>
        <w:top w:val="none" w:sz="0" w:space="0" w:color="auto"/>
        <w:left w:val="none" w:sz="0" w:space="0" w:color="auto"/>
        <w:bottom w:val="none" w:sz="0" w:space="0" w:color="auto"/>
        <w:right w:val="none" w:sz="0" w:space="0" w:color="auto"/>
      </w:divBdr>
    </w:div>
    <w:div w:id="426928165">
      <w:bodyDiv w:val="1"/>
      <w:marLeft w:val="0"/>
      <w:marRight w:val="0"/>
      <w:marTop w:val="0"/>
      <w:marBottom w:val="0"/>
      <w:divBdr>
        <w:top w:val="none" w:sz="0" w:space="0" w:color="auto"/>
        <w:left w:val="none" w:sz="0" w:space="0" w:color="auto"/>
        <w:bottom w:val="none" w:sz="0" w:space="0" w:color="auto"/>
        <w:right w:val="none" w:sz="0" w:space="0" w:color="auto"/>
      </w:divBdr>
    </w:div>
    <w:div w:id="427191924">
      <w:bodyDiv w:val="1"/>
      <w:marLeft w:val="0"/>
      <w:marRight w:val="0"/>
      <w:marTop w:val="0"/>
      <w:marBottom w:val="0"/>
      <w:divBdr>
        <w:top w:val="none" w:sz="0" w:space="0" w:color="auto"/>
        <w:left w:val="none" w:sz="0" w:space="0" w:color="auto"/>
        <w:bottom w:val="none" w:sz="0" w:space="0" w:color="auto"/>
        <w:right w:val="none" w:sz="0" w:space="0" w:color="auto"/>
      </w:divBdr>
    </w:div>
    <w:div w:id="432635156">
      <w:bodyDiv w:val="1"/>
      <w:marLeft w:val="0"/>
      <w:marRight w:val="0"/>
      <w:marTop w:val="0"/>
      <w:marBottom w:val="0"/>
      <w:divBdr>
        <w:top w:val="none" w:sz="0" w:space="0" w:color="auto"/>
        <w:left w:val="none" w:sz="0" w:space="0" w:color="auto"/>
        <w:bottom w:val="none" w:sz="0" w:space="0" w:color="auto"/>
        <w:right w:val="none" w:sz="0" w:space="0" w:color="auto"/>
      </w:divBdr>
    </w:div>
    <w:div w:id="434059101">
      <w:bodyDiv w:val="1"/>
      <w:marLeft w:val="0"/>
      <w:marRight w:val="0"/>
      <w:marTop w:val="0"/>
      <w:marBottom w:val="0"/>
      <w:divBdr>
        <w:top w:val="none" w:sz="0" w:space="0" w:color="auto"/>
        <w:left w:val="none" w:sz="0" w:space="0" w:color="auto"/>
        <w:bottom w:val="none" w:sz="0" w:space="0" w:color="auto"/>
        <w:right w:val="none" w:sz="0" w:space="0" w:color="auto"/>
      </w:divBdr>
    </w:div>
    <w:div w:id="434447425">
      <w:bodyDiv w:val="1"/>
      <w:marLeft w:val="0"/>
      <w:marRight w:val="0"/>
      <w:marTop w:val="0"/>
      <w:marBottom w:val="0"/>
      <w:divBdr>
        <w:top w:val="none" w:sz="0" w:space="0" w:color="auto"/>
        <w:left w:val="none" w:sz="0" w:space="0" w:color="auto"/>
        <w:bottom w:val="none" w:sz="0" w:space="0" w:color="auto"/>
        <w:right w:val="none" w:sz="0" w:space="0" w:color="auto"/>
      </w:divBdr>
    </w:div>
    <w:div w:id="434641647">
      <w:bodyDiv w:val="1"/>
      <w:marLeft w:val="0"/>
      <w:marRight w:val="0"/>
      <w:marTop w:val="0"/>
      <w:marBottom w:val="0"/>
      <w:divBdr>
        <w:top w:val="none" w:sz="0" w:space="0" w:color="auto"/>
        <w:left w:val="none" w:sz="0" w:space="0" w:color="auto"/>
        <w:bottom w:val="none" w:sz="0" w:space="0" w:color="auto"/>
        <w:right w:val="none" w:sz="0" w:space="0" w:color="auto"/>
      </w:divBdr>
    </w:div>
    <w:div w:id="435445284">
      <w:bodyDiv w:val="1"/>
      <w:marLeft w:val="0"/>
      <w:marRight w:val="0"/>
      <w:marTop w:val="0"/>
      <w:marBottom w:val="0"/>
      <w:divBdr>
        <w:top w:val="none" w:sz="0" w:space="0" w:color="auto"/>
        <w:left w:val="none" w:sz="0" w:space="0" w:color="auto"/>
        <w:bottom w:val="none" w:sz="0" w:space="0" w:color="auto"/>
        <w:right w:val="none" w:sz="0" w:space="0" w:color="auto"/>
      </w:divBdr>
    </w:div>
    <w:div w:id="435635437">
      <w:bodyDiv w:val="1"/>
      <w:marLeft w:val="0"/>
      <w:marRight w:val="0"/>
      <w:marTop w:val="0"/>
      <w:marBottom w:val="0"/>
      <w:divBdr>
        <w:top w:val="none" w:sz="0" w:space="0" w:color="auto"/>
        <w:left w:val="none" w:sz="0" w:space="0" w:color="auto"/>
        <w:bottom w:val="none" w:sz="0" w:space="0" w:color="auto"/>
        <w:right w:val="none" w:sz="0" w:space="0" w:color="auto"/>
      </w:divBdr>
    </w:div>
    <w:div w:id="438136533">
      <w:bodyDiv w:val="1"/>
      <w:marLeft w:val="0"/>
      <w:marRight w:val="0"/>
      <w:marTop w:val="0"/>
      <w:marBottom w:val="0"/>
      <w:divBdr>
        <w:top w:val="none" w:sz="0" w:space="0" w:color="auto"/>
        <w:left w:val="none" w:sz="0" w:space="0" w:color="auto"/>
        <w:bottom w:val="none" w:sz="0" w:space="0" w:color="auto"/>
        <w:right w:val="none" w:sz="0" w:space="0" w:color="auto"/>
      </w:divBdr>
    </w:div>
    <w:div w:id="440422429">
      <w:bodyDiv w:val="1"/>
      <w:marLeft w:val="0"/>
      <w:marRight w:val="0"/>
      <w:marTop w:val="0"/>
      <w:marBottom w:val="0"/>
      <w:divBdr>
        <w:top w:val="none" w:sz="0" w:space="0" w:color="auto"/>
        <w:left w:val="none" w:sz="0" w:space="0" w:color="auto"/>
        <w:bottom w:val="none" w:sz="0" w:space="0" w:color="auto"/>
        <w:right w:val="none" w:sz="0" w:space="0" w:color="auto"/>
      </w:divBdr>
    </w:div>
    <w:div w:id="441727551">
      <w:bodyDiv w:val="1"/>
      <w:marLeft w:val="0"/>
      <w:marRight w:val="0"/>
      <w:marTop w:val="0"/>
      <w:marBottom w:val="0"/>
      <w:divBdr>
        <w:top w:val="none" w:sz="0" w:space="0" w:color="auto"/>
        <w:left w:val="none" w:sz="0" w:space="0" w:color="auto"/>
        <w:bottom w:val="none" w:sz="0" w:space="0" w:color="auto"/>
        <w:right w:val="none" w:sz="0" w:space="0" w:color="auto"/>
      </w:divBdr>
    </w:div>
    <w:div w:id="442042183">
      <w:bodyDiv w:val="1"/>
      <w:marLeft w:val="0"/>
      <w:marRight w:val="0"/>
      <w:marTop w:val="0"/>
      <w:marBottom w:val="0"/>
      <w:divBdr>
        <w:top w:val="none" w:sz="0" w:space="0" w:color="auto"/>
        <w:left w:val="none" w:sz="0" w:space="0" w:color="auto"/>
        <w:bottom w:val="none" w:sz="0" w:space="0" w:color="auto"/>
        <w:right w:val="none" w:sz="0" w:space="0" w:color="auto"/>
      </w:divBdr>
    </w:div>
    <w:div w:id="442501793">
      <w:bodyDiv w:val="1"/>
      <w:marLeft w:val="0"/>
      <w:marRight w:val="0"/>
      <w:marTop w:val="0"/>
      <w:marBottom w:val="0"/>
      <w:divBdr>
        <w:top w:val="none" w:sz="0" w:space="0" w:color="auto"/>
        <w:left w:val="none" w:sz="0" w:space="0" w:color="auto"/>
        <w:bottom w:val="none" w:sz="0" w:space="0" w:color="auto"/>
        <w:right w:val="none" w:sz="0" w:space="0" w:color="auto"/>
      </w:divBdr>
    </w:div>
    <w:div w:id="443235016">
      <w:bodyDiv w:val="1"/>
      <w:marLeft w:val="0"/>
      <w:marRight w:val="0"/>
      <w:marTop w:val="0"/>
      <w:marBottom w:val="0"/>
      <w:divBdr>
        <w:top w:val="none" w:sz="0" w:space="0" w:color="auto"/>
        <w:left w:val="none" w:sz="0" w:space="0" w:color="auto"/>
        <w:bottom w:val="none" w:sz="0" w:space="0" w:color="auto"/>
        <w:right w:val="none" w:sz="0" w:space="0" w:color="auto"/>
      </w:divBdr>
    </w:div>
    <w:div w:id="443304475">
      <w:bodyDiv w:val="1"/>
      <w:marLeft w:val="0"/>
      <w:marRight w:val="0"/>
      <w:marTop w:val="0"/>
      <w:marBottom w:val="0"/>
      <w:divBdr>
        <w:top w:val="none" w:sz="0" w:space="0" w:color="auto"/>
        <w:left w:val="none" w:sz="0" w:space="0" w:color="auto"/>
        <w:bottom w:val="none" w:sz="0" w:space="0" w:color="auto"/>
        <w:right w:val="none" w:sz="0" w:space="0" w:color="auto"/>
      </w:divBdr>
    </w:div>
    <w:div w:id="444279159">
      <w:bodyDiv w:val="1"/>
      <w:marLeft w:val="0"/>
      <w:marRight w:val="0"/>
      <w:marTop w:val="0"/>
      <w:marBottom w:val="0"/>
      <w:divBdr>
        <w:top w:val="none" w:sz="0" w:space="0" w:color="auto"/>
        <w:left w:val="none" w:sz="0" w:space="0" w:color="auto"/>
        <w:bottom w:val="none" w:sz="0" w:space="0" w:color="auto"/>
        <w:right w:val="none" w:sz="0" w:space="0" w:color="auto"/>
      </w:divBdr>
    </w:div>
    <w:div w:id="446583884">
      <w:bodyDiv w:val="1"/>
      <w:marLeft w:val="0"/>
      <w:marRight w:val="0"/>
      <w:marTop w:val="0"/>
      <w:marBottom w:val="0"/>
      <w:divBdr>
        <w:top w:val="none" w:sz="0" w:space="0" w:color="auto"/>
        <w:left w:val="none" w:sz="0" w:space="0" w:color="auto"/>
        <w:bottom w:val="none" w:sz="0" w:space="0" w:color="auto"/>
        <w:right w:val="none" w:sz="0" w:space="0" w:color="auto"/>
      </w:divBdr>
    </w:div>
    <w:div w:id="447509813">
      <w:bodyDiv w:val="1"/>
      <w:marLeft w:val="0"/>
      <w:marRight w:val="0"/>
      <w:marTop w:val="0"/>
      <w:marBottom w:val="0"/>
      <w:divBdr>
        <w:top w:val="none" w:sz="0" w:space="0" w:color="auto"/>
        <w:left w:val="none" w:sz="0" w:space="0" w:color="auto"/>
        <w:bottom w:val="none" w:sz="0" w:space="0" w:color="auto"/>
        <w:right w:val="none" w:sz="0" w:space="0" w:color="auto"/>
      </w:divBdr>
    </w:div>
    <w:div w:id="447553316">
      <w:bodyDiv w:val="1"/>
      <w:marLeft w:val="0"/>
      <w:marRight w:val="0"/>
      <w:marTop w:val="0"/>
      <w:marBottom w:val="0"/>
      <w:divBdr>
        <w:top w:val="none" w:sz="0" w:space="0" w:color="auto"/>
        <w:left w:val="none" w:sz="0" w:space="0" w:color="auto"/>
        <w:bottom w:val="none" w:sz="0" w:space="0" w:color="auto"/>
        <w:right w:val="none" w:sz="0" w:space="0" w:color="auto"/>
      </w:divBdr>
    </w:div>
    <w:div w:id="448937778">
      <w:bodyDiv w:val="1"/>
      <w:marLeft w:val="0"/>
      <w:marRight w:val="0"/>
      <w:marTop w:val="0"/>
      <w:marBottom w:val="0"/>
      <w:divBdr>
        <w:top w:val="none" w:sz="0" w:space="0" w:color="auto"/>
        <w:left w:val="none" w:sz="0" w:space="0" w:color="auto"/>
        <w:bottom w:val="none" w:sz="0" w:space="0" w:color="auto"/>
        <w:right w:val="none" w:sz="0" w:space="0" w:color="auto"/>
      </w:divBdr>
    </w:div>
    <w:div w:id="449057788">
      <w:bodyDiv w:val="1"/>
      <w:marLeft w:val="0"/>
      <w:marRight w:val="0"/>
      <w:marTop w:val="0"/>
      <w:marBottom w:val="0"/>
      <w:divBdr>
        <w:top w:val="none" w:sz="0" w:space="0" w:color="auto"/>
        <w:left w:val="none" w:sz="0" w:space="0" w:color="auto"/>
        <w:bottom w:val="none" w:sz="0" w:space="0" w:color="auto"/>
        <w:right w:val="none" w:sz="0" w:space="0" w:color="auto"/>
      </w:divBdr>
    </w:div>
    <w:div w:id="450055019">
      <w:bodyDiv w:val="1"/>
      <w:marLeft w:val="0"/>
      <w:marRight w:val="0"/>
      <w:marTop w:val="0"/>
      <w:marBottom w:val="0"/>
      <w:divBdr>
        <w:top w:val="none" w:sz="0" w:space="0" w:color="auto"/>
        <w:left w:val="none" w:sz="0" w:space="0" w:color="auto"/>
        <w:bottom w:val="none" w:sz="0" w:space="0" w:color="auto"/>
        <w:right w:val="none" w:sz="0" w:space="0" w:color="auto"/>
      </w:divBdr>
    </w:div>
    <w:div w:id="450785915">
      <w:bodyDiv w:val="1"/>
      <w:marLeft w:val="0"/>
      <w:marRight w:val="0"/>
      <w:marTop w:val="0"/>
      <w:marBottom w:val="0"/>
      <w:divBdr>
        <w:top w:val="none" w:sz="0" w:space="0" w:color="auto"/>
        <w:left w:val="none" w:sz="0" w:space="0" w:color="auto"/>
        <w:bottom w:val="none" w:sz="0" w:space="0" w:color="auto"/>
        <w:right w:val="none" w:sz="0" w:space="0" w:color="auto"/>
      </w:divBdr>
    </w:div>
    <w:div w:id="453407924">
      <w:bodyDiv w:val="1"/>
      <w:marLeft w:val="0"/>
      <w:marRight w:val="0"/>
      <w:marTop w:val="0"/>
      <w:marBottom w:val="0"/>
      <w:divBdr>
        <w:top w:val="none" w:sz="0" w:space="0" w:color="auto"/>
        <w:left w:val="none" w:sz="0" w:space="0" w:color="auto"/>
        <w:bottom w:val="none" w:sz="0" w:space="0" w:color="auto"/>
        <w:right w:val="none" w:sz="0" w:space="0" w:color="auto"/>
      </w:divBdr>
    </w:div>
    <w:div w:id="454174870">
      <w:bodyDiv w:val="1"/>
      <w:marLeft w:val="0"/>
      <w:marRight w:val="0"/>
      <w:marTop w:val="0"/>
      <w:marBottom w:val="0"/>
      <w:divBdr>
        <w:top w:val="none" w:sz="0" w:space="0" w:color="auto"/>
        <w:left w:val="none" w:sz="0" w:space="0" w:color="auto"/>
        <w:bottom w:val="none" w:sz="0" w:space="0" w:color="auto"/>
        <w:right w:val="none" w:sz="0" w:space="0" w:color="auto"/>
      </w:divBdr>
    </w:div>
    <w:div w:id="459151933">
      <w:bodyDiv w:val="1"/>
      <w:marLeft w:val="0"/>
      <w:marRight w:val="0"/>
      <w:marTop w:val="0"/>
      <w:marBottom w:val="0"/>
      <w:divBdr>
        <w:top w:val="none" w:sz="0" w:space="0" w:color="auto"/>
        <w:left w:val="none" w:sz="0" w:space="0" w:color="auto"/>
        <w:bottom w:val="none" w:sz="0" w:space="0" w:color="auto"/>
        <w:right w:val="none" w:sz="0" w:space="0" w:color="auto"/>
      </w:divBdr>
    </w:div>
    <w:div w:id="460614968">
      <w:bodyDiv w:val="1"/>
      <w:marLeft w:val="0"/>
      <w:marRight w:val="0"/>
      <w:marTop w:val="0"/>
      <w:marBottom w:val="0"/>
      <w:divBdr>
        <w:top w:val="none" w:sz="0" w:space="0" w:color="auto"/>
        <w:left w:val="none" w:sz="0" w:space="0" w:color="auto"/>
        <w:bottom w:val="none" w:sz="0" w:space="0" w:color="auto"/>
        <w:right w:val="none" w:sz="0" w:space="0" w:color="auto"/>
      </w:divBdr>
    </w:div>
    <w:div w:id="461853534">
      <w:bodyDiv w:val="1"/>
      <w:marLeft w:val="0"/>
      <w:marRight w:val="0"/>
      <w:marTop w:val="0"/>
      <w:marBottom w:val="0"/>
      <w:divBdr>
        <w:top w:val="none" w:sz="0" w:space="0" w:color="auto"/>
        <w:left w:val="none" w:sz="0" w:space="0" w:color="auto"/>
        <w:bottom w:val="none" w:sz="0" w:space="0" w:color="auto"/>
        <w:right w:val="none" w:sz="0" w:space="0" w:color="auto"/>
      </w:divBdr>
    </w:div>
    <w:div w:id="461966884">
      <w:bodyDiv w:val="1"/>
      <w:marLeft w:val="0"/>
      <w:marRight w:val="0"/>
      <w:marTop w:val="0"/>
      <w:marBottom w:val="0"/>
      <w:divBdr>
        <w:top w:val="none" w:sz="0" w:space="0" w:color="auto"/>
        <w:left w:val="none" w:sz="0" w:space="0" w:color="auto"/>
        <w:bottom w:val="none" w:sz="0" w:space="0" w:color="auto"/>
        <w:right w:val="none" w:sz="0" w:space="0" w:color="auto"/>
      </w:divBdr>
    </w:div>
    <w:div w:id="463619703">
      <w:bodyDiv w:val="1"/>
      <w:marLeft w:val="0"/>
      <w:marRight w:val="0"/>
      <w:marTop w:val="0"/>
      <w:marBottom w:val="0"/>
      <w:divBdr>
        <w:top w:val="none" w:sz="0" w:space="0" w:color="auto"/>
        <w:left w:val="none" w:sz="0" w:space="0" w:color="auto"/>
        <w:bottom w:val="none" w:sz="0" w:space="0" w:color="auto"/>
        <w:right w:val="none" w:sz="0" w:space="0" w:color="auto"/>
      </w:divBdr>
    </w:div>
    <w:div w:id="463887129">
      <w:bodyDiv w:val="1"/>
      <w:marLeft w:val="0"/>
      <w:marRight w:val="0"/>
      <w:marTop w:val="0"/>
      <w:marBottom w:val="0"/>
      <w:divBdr>
        <w:top w:val="none" w:sz="0" w:space="0" w:color="auto"/>
        <w:left w:val="none" w:sz="0" w:space="0" w:color="auto"/>
        <w:bottom w:val="none" w:sz="0" w:space="0" w:color="auto"/>
        <w:right w:val="none" w:sz="0" w:space="0" w:color="auto"/>
      </w:divBdr>
    </w:div>
    <w:div w:id="465196821">
      <w:bodyDiv w:val="1"/>
      <w:marLeft w:val="0"/>
      <w:marRight w:val="0"/>
      <w:marTop w:val="0"/>
      <w:marBottom w:val="0"/>
      <w:divBdr>
        <w:top w:val="none" w:sz="0" w:space="0" w:color="auto"/>
        <w:left w:val="none" w:sz="0" w:space="0" w:color="auto"/>
        <w:bottom w:val="none" w:sz="0" w:space="0" w:color="auto"/>
        <w:right w:val="none" w:sz="0" w:space="0" w:color="auto"/>
      </w:divBdr>
    </w:div>
    <w:div w:id="468671853">
      <w:bodyDiv w:val="1"/>
      <w:marLeft w:val="0"/>
      <w:marRight w:val="0"/>
      <w:marTop w:val="0"/>
      <w:marBottom w:val="0"/>
      <w:divBdr>
        <w:top w:val="none" w:sz="0" w:space="0" w:color="auto"/>
        <w:left w:val="none" w:sz="0" w:space="0" w:color="auto"/>
        <w:bottom w:val="none" w:sz="0" w:space="0" w:color="auto"/>
        <w:right w:val="none" w:sz="0" w:space="0" w:color="auto"/>
      </w:divBdr>
    </w:div>
    <w:div w:id="469903984">
      <w:bodyDiv w:val="1"/>
      <w:marLeft w:val="0"/>
      <w:marRight w:val="0"/>
      <w:marTop w:val="0"/>
      <w:marBottom w:val="0"/>
      <w:divBdr>
        <w:top w:val="none" w:sz="0" w:space="0" w:color="auto"/>
        <w:left w:val="none" w:sz="0" w:space="0" w:color="auto"/>
        <w:bottom w:val="none" w:sz="0" w:space="0" w:color="auto"/>
        <w:right w:val="none" w:sz="0" w:space="0" w:color="auto"/>
      </w:divBdr>
    </w:div>
    <w:div w:id="471562483">
      <w:bodyDiv w:val="1"/>
      <w:marLeft w:val="0"/>
      <w:marRight w:val="0"/>
      <w:marTop w:val="0"/>
      <w:marBottom w:val="0"/>
      <w:divBdr>
        <w:top w:val="none" w:sz="0" w:space="0" w:color="auto"/>
        <w:left w:val="none" w:sz="0" w:space="0" w:color="auto"/>
        <w:bottom w:val="none" w:sz="0" w:space="0" w:color="auto"/>
        <w:right w:val="none" w:sz="0" w:space="0" w:color="auto"/>
      </w:divBdr>
    </w:div>
    <w:div w:id="473568747">
      <w:bodyDiv w:val="1"/>
      <w:marLeft w:val="0"/>
      <w:marRight w:val="0"/>
      <w:marTop w:val="0"/>
      <w:marBottom w:val="0"/>
      <w:divBdr>
        <w:top w:val="none" w:sz="0" w:space="0" w:color="auto"/>
        <w:left w:val="none" w:sz="0" w:space="0" w:color="auto"/>
        <w:bottom w:val="none" w:sz="0" w:space="0" w:color="auto"/>
        <w:right w:val="none" w:sz="0" w:space="0" w:color="auto"/>
      </w:divBdr>
    </w:div>
    <w:div w:id="474107106">
      <w:bodyDiv w:val="1"/>
      <w:marLeft w:val="0"/>
      <w:marRight w:val="0"/>
      <w:marTop w:val="0"/>
      <w:marBottom w:val="0"/>
      <w:divBdr>
        <w:top w:val="none" w:sz="0" w:space="0" w:color="auto"/>
        <w:left w:val="none" w:sz="0" w:space="0" w:color="auto"/>
        <w:bottom w:val="none" w:sz="0" w:space="0" w:color="auto"/>
        <w:right w:val="none" w:sz="0" w:space="0" w:color="auto"/>
      </w:divBdr>
    </w:div>
    <w:div w:id="474376995">
      <w:bodyDiv w:val="1"/>
      <w:marLeft w:val="0"/>
      <w:marRight w:val="0"/>
      <w:marTop w:val="0"/>
      <w:marBottom w:val="0"/>
      <w:divBdr>
        <w:top w:val="none" w:sz="0" w:space="0" w:color="auto"/>
        <w:left w:val="none" w:sz="0" w:space="0" w:color="auto"/>
        <w:bottom w:val="none" w:sz="0" w:space="0" w:color="auto"/>
        <w:right w:val="none" w:sz="0" w:space="0" w:color="auto"/>
      </w:divBdr>
    </w:div>
    <w:div w:id="475420168">
      <w:bodyDiv w:val="1"/>
      <w:marLeft w:val="0"/>
      <w:marRight w:val="0"/>
      <w:marTop w:val="0"/>
      <w:marBottom w:val="0"/>
      <w:divBdr>
        <w:top w:val="none" w:sz="0" w:space="0" w:color="auto"/>
        <w:left w:val="none" w:sz="0" w:space="0" w:color="auto"/>
        <w:bottom w:val="none" w:sz="0" w:space="0" w:color="auto"/>
        <w:right w:val="none" w:sz="0" w:space="0" w:color="auto"/>
      </w:divBdr>
    </w:div>
    <w:div w:id="481316354">
      <w:bodyDiv w:val="1"/>
      <w:marLeft w:val="0"/>
      <w:marRight w:val="0"/>
      <w:marTop w:val="0"/>
      <w:marBottom w:val="0"/>
      <w:divBdr>
        <w:top w:val="none" w:sz="0" w:space="0" w:color="auto"/>
        <w:left w:val="none" w:sz="0" w:space="0" w:color="auto"/>
        <w:bottom w:val="none" w:sz="0" w:space="0" w:color="auto"/>
        <w:right w:val="none" w:sz="0" w:space="0" w:color="auto"/>
      </w:divBdr>
    </w:div>
    <w:div w:id="481625412">
      <w:bodyDiv w:val="1"/>
      <w:marLeft w:val="0"/>
      <w:marRight w:val="0"/>
      <w:marTop w:val="0"/>
      <w:marBottom w:val="0"/>
      <w:divBdr>
        <w:top w:val="none" w:sz="0" w:space="0" w:color="auto"/>
        <w:left w:val="none" w:sz="0" w:space="0" w:color="auto"/>
        <w:bottom w:val="none" w:sz="0" w:space="0" w:color="auto"/>
        <w:right w:val="none" w:sz="0" w:space="0" w:color="auto"/>
      </w:divBdr>
    </w:div>
    <w:div w:id="482628602">
      <w:bodyDiv w:val="1"/>
      <w:marLeft w:val="0"/>
      <w:marRight w:val="0"/>
      <w:marTop w:val="0"/>
      <w:marBottom w:val="0"/>
      <w:divBdr>
        <w:top w:val="none" w:sz="0" w:space="0" w:color="auto"/>
        <w:left w:val="none" w:sz="0" w:space="0" w:color="auto"/>
        <w:bottom w:val="none" w:sz="0" w:space="0" w:color="auto"/>
        <w:right w:val="none" w:sz="0" w:space="0" w:color="auto"/>
      </w:divBdr>
    </w:div>
    <w:div w:id="483090029">
      <w:bodyDiv w:val="1"/>
      <w:marLeft w:val="0"/>
      <w:marRight w:val="0"/>
      <w:marTop w:val="0"/>
      <w:marBottom w:val="0"/>
      <w:divBdr>
        <w:top w:val="none" w:sz="0" w:space="0" w:color="auto"/>
        <w:left w:val="none" w:sz="0" w:space="0" w:color="auto"/>
        <w:bottom w:val="none" w:sz="0" w:space="0" w:color="auto"/>
        <w:right w:val="none" w:sz="0" w:space="0" w:color="auto"/>
      </w:divBdr>
    </w:div>
    <w:div w:id="484511868">
      <w:bodyDiv w:val="1"/>
      <w:marLeft w:val="0"/>
      <w:marRight w:val="0"/>
      <w:marTop w:val="0"/>
      <w:marBottom w:val="0"/>
      <w:divBdr>
        <w:top w:val="none" w:sz="0" w:space="0" w:color="auto"/>
        <w:left w:val="none" w:sz="0" w:space="0" w:color="auto"/>
        <w:bottom w:val="none" w:sz="0" w:space="0" w:color="auto"/>
        <w:right w:val="none" w:sz="0" w:space="0" w:color="auto"/>
      </w:divBdr>
    </w:div>
    <w:div w:id="485126955">
      <w:bodyDiv w:val="1"/>
      <w:marLeft w:val="0"/>
      <w:marRight w:val="0"/>
      <w:marTop w:val="0"/>
      <w:marBottom w:val="0"/>
      <w:divBdr>
        <w:top w:val="none" w:sz="0" w:space="0" w:color="auto"/>
        <w:left w:val="none" w:sz="0" w:space="0" w:color="auto"/>
        <w:bottom w:val="none" w:sz="0" w:space="0" w:color="auto"/>
        <w:right w:val="none" w:sz="0" w:space="0" w:color="auto"/>
      </w:divBdr>
    </w:div>
    <w:div w:id="488324477">
      <w:bodyDiv w:val="1"/>
      <w:marLeft w:val="0"/>
      <w:marRight w:val="0"/>
      <w:marTop w:val="0"/>
      <w:marBottom w:val="0"/>
      <w:divBdr>
        <w:top w:val="none" w:sz="0" w:space="0" w:color="auto"/>
        <w:left w:val="none" w:sz="0" w:space="0" w:color="auto"/>
        <w:bottom w:val="none" w:sz="0" w:space="0" w:color="auto"/>
        <w:right w:val="none" w:sz="0" w:space="0" w:color="auto"/>
      </w:divBdr>
    </w:div>
    <w:div w:id="490607598">
      <w:bodyDiv w:val="1"/>
      <w:marLeft w:val="0"/>
      <w:marRight w:val="0"/>
      <w:marTop w:val="0"/>
      <w:marBottom w:val="0"/>
      <w:divBdr>
        <w:top w:val="none" w:sz="0" w:space="0" w:color="auto"/>
        <w:left w:val="none" w:sz="0" w:space="0" w:color="auto"/>
        <w:bottom w:val="none" w:sz="0" w:space="0" w:color="auto"/>
        <w:right w:val="none" w:sz="0" w:space="0" w:color="auto"/>
      </w:divBdr>
    </w:div>
    <w:div w:id="490877137">
      <w:bodyDiv w:val="1"/>
      <w:marLeft w:val="0"/>
      <w:marRight w:val="0"/>
      <w:marTop w:val="0"/>
      <w:marBottom w:val="0"/>
      <w:divBdr>
        <w:top w:val="none" w:sz="0" w:space="0" w:color="auto"/>
        <w:left w:val="none" w:sz="0" w:space="0" w:color="auto"/>
        <w:bottom w:val="none" w:sz="0" w:space="0" w:color="auto"/>
        <w:right w:val="none" w:sz="0" w:space="0" w:color="auto"/>
      </w:divBdr>
    </w:div>
    <w:div w:id="492064635">
      <w:bodyDiv w:val="1"/>
      <w:marLeft w:val="0"/>
      <w:marRight w:val="0"/>
      <w:marTop w:val="0"/>
      <w:marBottom w:val="0"/>
      <w:divBdr>
        <w:top w:val="none" w:sz="0" w:space="0" w:color="auto"/>
        <w:left w:val="none" w:sz="0" w:space="0" w:color="auto"/>
        <w:bottom w:val="none" w:sz="0" w:space="0" w:color="auto"/>
        <w:right w:val="none" w:sz="0" w:space="0" w:color="auto"/>
      </w:divBdr>
    </w:div>
    <w:div w:id="492183210">
      <w:bodyDiv w:val="1"/>
      <w:marLeft w:val="0"/>
      <w:marRight w:val="0"/>
      <w:marTop w:val="0"/>
      <w:marBottom w:val="0"/>
      <w:divBdr>
        <w:top w:val="none" w:sz="0" w:space="0" w:color="auto"/>
        <w:left w:val="none" w:sz="0" w:space="0" w:color="auto"/>
        <w:bottom w:val="none" w:sz="0" w:space="0" w:color="auto"/>
        <w:right w:val="none" w:sz="0" w:space="0" w:color="auto"/>
      </w:divBdr>
    </w:div>
    <w:div w:id="492527650">
      <w:bodyDiv w:val="1"/>
      <w:marLeft w:val="0"/>
      <w:marRight w:val="0"/>
      <w:marTop w:val="0"/>
      <w:marBottom w:val="0"/>
      <w:divBdr>
        <w:top w:val="none" w:sz="0" w:space="0" w:color="auto"/>
        <w:left w:val="none" w:sz="0" w:space="0" w:color="auto"/>
        <w:bottom w:val="none" w:sz="0" w:space="0" w:color="auto"/>
        <w:right w:val="none" w:sz="0" w:space="0" w:color="auto"/>
      </w:divBdr>
    </w:div>
    <w:div w:id="492797440">
      <w:bodyDiv w:val="1"/>
      <w:marLeft w:val="0"/>
      <w:marRight w:val="0"/>
      <w:marTop w:val="0"/>
      <w:marBottom w:val="0"/>
      <w:divBdr>
        <w:top w:val="none" w:sz="0" w:space="0" w:color="auto"/>
        <w:left w:val="none" w:sz="0" w:space="0" w:color="auto"/>
        <w:bottom w:val="none" w:sz="0" w:space="0" w:color="auto"/>
        <w:right w:val="none" w:sz="0" w:space="0" w:color="auto"/>
      </w:divBdr>
    </w:div>
    <w:div w:id="493301804">
      <w:bodyDiv w:val="1"/>
      <w:marLeft w:val="0"/>
      <w:marRight w:val="0"/>
      <w:marTop w:val="0"/>
      <w:marBottom w:val="0"/>
      <w:divBdr>
        <w:top w:val="none" w:sz="0" w:space="0" w:color="auto"/>
        <w:left w:val="none" w:sz="0" w:space="0" w:color="auto"/>
        <w:bottom w:val="none" w:sz="0" w:space="0" w:color="auto"/>
        <w:right w:val="none" w:sz="0" w:space="0" w:color="auto"/>
      </w:divBdr>
    </w:div>
    <w:div w:id="494684593">
      <w:bodyDiv w:val="1"/>
      <w:marLeft w:val="0"/>
      <w:marRight w:val="0"/>
      <w:marTop w:val="0"/>
      <w:marBottom w:val="0"/>
      <w:divBdr>
        <w:top w:val="none" w:sz="0" w:space="0" w:color="auto"/>
        <w:left w:val="none" w:sz="0" w:space="0" w:color="auto"/>
        <w:bottom w:val="none" w:sz="0" w:space="0" w:color="auto"/>
        <w:right w:val="none" w:sz="0" w:space="0" w:color="auto"/>
      </w:divBdr>
    </w:div>
    <w:div w:id="499389939">
      <w:bodyDiv w:val="1"/>
      <w:marLeft w:val="0"/>
      <w:marRight w:val="0"/>
      <w:marTop w:val="0"/>
      <w:marBottom w:val="0"/>
      <w:divBdr>
        <w:top w:val="none" w:sz="0" w:space="0" w:color="auto"/>
        <w:left w:val="none" w:sz="0" w:space="0" w:color="auto"/>
        <w:bottom w:val="none" w:sz="0" w:space="0" w:color="auto"/>
        <w:right w:val="none" w:sz="0" w:space="0" w:color="auto"/>
      </w:divBdr>
    </w:div>
    <w:div w:id="499733028">
      <w:bodyDiv w:val="1"/>
      <w:marLeft w:val="0"/>
      <w:marRight w:val="0"/>
      <w:marTop w:val="0"/>
      <w:marBottom w:val="0"/>
      <w:divBdr>
        <w:top w:val="none" w:sz="0" w:space="0" w:color="auto"/>
        <w:left w:val="none" w:sz="0" w:space="0" w:color="auto"/>
        <w:bottom w:val="none" w:sz="0" w:space="0" w:color="auto"/>
        <w:right w:val="none" w:sz="0" w:space="0" w:color="auto"/>
      </w:divBdr>
    </w:div>
    <w:div w:id="500391267">
      <w:bodyDiv w:val="1"/>
      <w:marLeft w:val="0"/>
      <w:marRight w:val="0"/>
      <w:marTop w:val="0"/>
      <w:marBottom w:val="0"/>
      <w:divBdr>
        <w:top w:val="none" w:sz="0" w:space="0" w:color="auto"/>
        <w:left w:val="none" w:sz="0" w:space="0" w:color="auto"/>
        <w:bottom w:val="none" w:sz="0" w:space="0" w:color="auto"/>
        <w:right w:val="none" w:sz="0" w:space="0" w:color="auto"/>
      </w:divBdr>
    </w:div>
    <w:div w:id="501361086">
      <w:bodyDiv w:val="1"/>
      <w:marLeft w:val="0"/>
      <w:marRight w:val="0"/>
      <w:marTop w:val="0"/>
      <w:marBottom w:val="0"/>
      <w:divBdr>
        <w:top w:val="none" w:sz="0" w:space="0" w:color="auto"/>
        <w:left w:val="none" w:sz="0" w:space="0" w:color="auto"/>
        <w:bottom w:val="none" w:sz="0" w:space="0" w:color="auto"/>
        <w:right w:val="none" w:sz="0" w:space="0" w:color="auto"/>
      </w:divBdr>
    </w:div>
    <w:div w:id="501504361">
      <w:bodyDiv w:val="1"/>
      <w:marLeft w:val="0"/>
      <w:marRight w:val="0"/>
      <w:marTop w:val="0"/>
      <w:marBottom w:val="0"/>
      <w:divBdr>
        <w:top w:val="none" w:sz="0" w:space="0" w:color="auto"/>
        <w:left w:val="none" w:sz="0" w:space="0" w:color="auto"/>
        <w:bottom w:val="none" w:sz="0" w:space="0" w:color="auto"/>
        <w:right w:val="none" w:sz="0" w:space="0" w:color="auto"/>
      </w:divBdr>
    </w:div>
    <w:div w:id="502474936">
      <w:bodyDiv w:val="1"/>
      <w:marLeft w:val="0"/>
      <w:marRight w:val="0"/>
      <w:marTop w:val="0"/>
      <w:marBottom w:val="0"/>
      <w:divBdr>
        <w:top w:val="none" w:sz="0" w:space="0" w:color="auto"/>
        <w:left w:val="none" w:sz="0" w:space="0" w:color="auto"/>
        <w:bottom w:val="none" w:sz="0" w:space="0" w:color="auto"/>
        <w:right w:val="none" w:sz="0" w:space="0" w:color="auto"/>
      </w:divBdr>
    </w:div>
    <w:div w:id="503320181">
      <w:bodyDiv w:val="1"/>
      <w:marLeft w:val="0"/>
      <w:marRight w:val="0"/>
      <w:marTop w:val="0"/>
      <w:marBottom w:val="0"/>
      <w:divBdr>
        <w:top w:val="none" w:sz="0" w:space="0" w:color="auto"/>
        <w:left w:val="none" w:sz="0" w:space="0" w:color="auto"/>
        <w:bottom w:val="none" w:sz="0" w:space="0" w:color="auto"/>
        <w:right w:val="none" w:sz="0" w:space="0" w:color="auto"/>
      </w:divBdr>
    </w:div>
    <w:div w:id="504128423">
      <w:bodyDiv w:val="1"/>
      <w:marLeft w:val="0"/>
      <w:marRight w:val="0"/>
      <w:marTop w:val="0"/>
      <w:marBottom w:val="0"/>
      <w:divBdr>
        <w:top w:val="none" w:sz="0" w:space="0" w:color="auto"/>
        <w:left w:val="none" w:sz="0" w:space="0" w:color="auto"/>
        <w:bottom w:val="none" w:sz="0" w:space="0" w:color="auto"/>
        <w:right w:val="none" w:sz="0" w:space="0" w:color="auto"/>
      </w:divBdr>
    </w:div>
    <w:div w:id="504512831">
      <w:bodyDiv w:val="1"/>
      <w:marLeft w:val="0"/>
      <w:marRight w:val="0"/>
      <w:marTop w:val="0"/>
      <w:marBottom w:val="0"/>
      <w:divBdr>
        <w:top w:val="none" w:sz="0" w:space="0" w:color="auto"/>
        <w:left w:val="none" w:sz="0" w:space="0" w:color="auto"/>
        <w:bottom w:val="none" w:sz="0" w:space="0" w:color="auto"/>
        <w:right w:val="none" w:sz="0" w:space="0" w:color="auto"/>
      </w:divBdr>
    </w:div>
    <w:div w:id="505442926">
      <w:bodyDiv w:val="1"/>
      <w:marLeft w:val="0"/>
      <w:marRight w:val="0"/>
      <w:marTop w:val="0"/>
      <w:marBottom w:val="0"/>
      <w:divBdr>
        <w:top w:val="none" w:sz="0" w:space="0" w:color="auto"/>
        <w:left w:val="none" w:sz="0" w:space="0" w:color="auto"/>
        <w:bottom w:val="none" w:sz="0" w:space="0" w:color="auto"/>
        <w:right w:val="none" w:sz="0" w:space="0" w:color="auto"/>
      </w:divBdr>
    </w:div>
    <w:div w:id="506793047">
      <w:bodyDiv w:val="1"/>
      <w:marLeft w:val="0"/>
      <w:marRight w:val="0"/>
      <w:marTop w:val="0"/>
      <w:marBottom w:val="0"/>
      <w:divBdr>
        <w:top w:val="none" w:sz="0" w:space="0" w:color="auto"/>
        <w:left w:val="none" w:sz="0" w:space="0" w:color="auto"/>
        <w:bottom w:val="none" w:sz="0" w:space="0" w:color="auto"/>
        <w:right w:val="none" w:sz="0" w:space="0" w:color="auto"/>
      </w:divBdr>
    </w:div>
    <w:div w:id="508562370">
      <w:bodyDiv w:val="1"/>
      <w:marLeft w:val="0"/>
      <w:marRight w:val="0"/>
      <w:marTop w:val="0"/>
      <w:marBottom w:val="0"/>
      <w:divBdr>
        <w:top w:val="none" w:sz="0" w:space="0" w:color="auto"/>
        <w:left w:val="none" w:sz="0" w:space="0" w:color="auto"/>
        <w:bottom w:val="none" w:sz="0" w:space="0" w:color="auto"/>
        <w:right w:val="none" w:sz="0" w:space="0" w:color="auto"/>
      </w:divBdr>
    </w:div>
    <w:div w:id="510876840">
      <w:bodyDiv w:val="1"/>
      <w:marLeft w:val="0"/>
      <w:marRight w:val="0"/>
      <w:marTop w:val="0"/>
      <w:marBottom w:val="0"/>
      <w:divBdr>
        <w:top w:val="none" w:sz="0" w:space="0" w:color="auto"/>
        <w:left w:val="none" w:sz="0" w:space="0" w:color="auto"/>
        <w:bottom w:val="none" w:sz="0" w:space="0" w:color="auto"/>
        <w:right w:val="none" w:sz="0" w:space="0" w:color="auto"/>
      </w:divBdr>
    </w:div>
    <w:div w:id="511451021">
      <w:bodyDiv w:val="1"/>
      <w:marLeft w:val="0"/>
      <w:marRight w:val="0"/>
      <w:marTop w:val="0"/>
      <w:marBottom w:val="0"/>
      <w:divBdr>
        <w:top w:val="none" w:sz="0" w:space="0" w:color="auto"/>
        <w:left w:val="none" w:sz="0" w:space="0" w:color="auto"/>
        <w:bottom w:val="none" w:sz="0" w:space="0" w:color="auto"/>
        <w:right w:val="none" w:sz="0" w:space="0" w:color="auto"/>
      </w:divBdr>
    </w:div>
    <w:div w:id="511574511">
      <w:bodyDiv w:val="1"/>
      <w:marLeft w:val="0"/>
      <w:marRight w:val="0"/>
      <w:marTop w:val="0"/>
      <w:marBottom w:val="0"/>
      <w:divBdr>
        <w:top w:val="none" w:sz="0" w:space="0" w:color="auto"/>
        <w:left w:val="none" w:sz="0" w:space="0" w:color="auto"/>
        <w:bottom w:val="none" w:sz="0" w:space="0" w:color="auto"/>
        <w:right w:val="none" w:sz="0" w:space="0" w:color="auto"/>
      </w:divBdr>
    </w:div>
    <w:div w:id="513611736">
      <w:bodyDiv w:val="1"/>
      <w:marLeft w:val="0"/>
      <w:marRight w:val="0"/>
      <w:marTop w:val="0"/>
      <w:marBottom w:val="0"/>
      <w:divBdr>
        <w:top w:val="none" w:sz="0" w:space="0" w:color="auto"/>
        <w:left w:val="none" w:sz="0" w:space="0" w:color="auto"/>
        <w:bottom w:val="none" w:sz="0" w:space="0" w:color="auto"/>
        <w:right w:val="none" w:sz="0" w:space="0" w:color="auto"/>
      </w:divBdr>
    </w:div>
    <w:div w:id="514925054">
      <w:bodyDiv w:val="1"/>
      <w:marLeft w:val="0"/>
      <w:marRight w:val="0"/>
      <w:marTop w:val="0"/>
      <w:marBottom w:val="0"/>
      <w:divBdr>
        <w:top w:val="none" w:sz="0" w:space="0" w:color="auto"/>
        <w:left w:val="none" w:sz="0" w:space="0" w:color="auto"/>
        <w:bottom w:val="none" w:sz="0" w:space="0" w:color="auto"/>
        <w:right w:val="none" w:sz="0" w:space="0" w:color="auto"/>
      </w:divBdr>
    </w:div>
    <w:div w:id="517549415">
      <w:bodyDiv w:val="1"/>
      <w:marLeft w:val="0"/>
      <w:marRight w:val="0"/>
      <w:marTop w:val="0"/>
      <w:marBottom w:val="0"/>
      <w:divBdr>
        <w:top w:val="none" w:sz="0" w:space="0" w:color="auto"/>
        <w:left w:val="none" w:sz="0" w:space="0" w:color="auto"/>
        <w:bottom w:val="none" w:sz="0" w:space="0" w:color="auto"/>
        <w:right w:val="none" w:sz="0" w:space="0" w:color="auto"/>
      </w:divBdr>
    </w:div>
    <w:div w:id="518392698">
      <w:bodyDiv w:val="1"/>
      <w:marLeft w:val="0"/>
      <w:marRight w:val="0"/>
      <w:marTop w:val="0"/>
      <w:marBottom w:val="0"/>
      <w:divBdr>
        <w:top w:val="none" w:sz="0" w:space="0" w:color="auto"/>
        <w:left w:val="none" w:sz="0" w:space="0" w:color="auto"/>
        <w:bottom w:val="none" w:sz="0" w:space="0" w:color="auto"/>
        <w:right w:val="none" w:sz="0" w:space="0" w:color="auto"/>
      </w:divBdr>
    </w:div>
    <w:div w:id="519200014">
      <w:bodyDiv w:val="1"/>
      <w:marLeft w:val="0"/>
      <w:marRight w:val="0"/>
      <w:marTop w:val="0"/>
      <w:marBottom w:val="0"/>
      <w:divBdr>
        <w:top w:val="none" w:sz="0" w:space="0" w:color="auto"/>
        <w:left w:val="none" w:sz="0" w:space="0" w:color="auto"/>
        <w:bottom w:val="none" w:sz="0" w:space="0" w:color="auto"/>
        <w:right w:val="none" w:sz="0" w:space="0" w:color="auto"/>
      </w:divBdr>
    </w:div>
    <w:div w:id="519471052">
      <w:bodyDiv w:val="1"/>
      <w:marLeft w:val="0"/>
      <w:marRight w:val="0"/>
      <w:marTop w:val="0"/>
      <w:marBottom w:val="0"/>
      <w:divBdr>
        <w:top w:val="none" w:sz="0" w:space="0" w:color="auto"/>
        <w:left w:val="none" w:sz="0" w:space="0" w:color="auto"/>
        <w:bottom w:val="none" w:sz="0" w:space="0" w:color="auto"/>
        <w:right w:val="none" w:sz="0" w:space="0" w:color="auto"/>
      </w:divBdr>
    </w:div>
    <w:div w:id="519785337">
      <w:bodyDiv w:val="1"/>
      <w:marLeft w:val="0"/>
      <w:marRight w:val="0"/>
      <w:marTop w:val="0"/>
      <w:marBottom w:val="0"/>
      <w:divBdr>
        <w:top w:val="none" w:sz="0" w:space="0" w:color="auto"/>
        <w:left w:val="none" w:sz="0" w:space="0" w:color="auto"/>
        <w:bottom w:val="none" w:sz="0" w:space="0" w:color="auto"/>
        <w:right w:val="none" w:sz="0" w:space="0" w:color="auto"/>
      </w:divBdr>
    </w:div>
    <w:div w:id="520363101">
      <w:bodyDiv w:val="1"/>
      <w:marLeft w:val="0"/>
      <w:marRight w:val="0"/>
      <w:marTop w:val="0"/>
      <w:marBottom w:val="0"/>
      <w:divBdr>
        <w:top w:val="none" w:sz="0" w:space="0" w:color="auto"/>
        <w:left w:val="none" w:sz="0" w:space="0" w:color="auto"/>
        <w:bottom w:val="none" w:sz="0" w:space="0" w:color="auto"/>
        <w:right w:val="none" w:sz="0" w:space="0" w:color="auto"/>
      </w:divBdr>
    </w:div>
    <w:div w:id="520780807">
      <w:bodyDiv w:val="1"/>
      <w:marLeft w:val="0"/>
      <w:marRight w:val="0"/>
      <w:marTop w:val="0"/>
      <w:marBottom w:val="0"/>
      <w:divBdr>
        <w:top w:val="none" w:sz="0" w:space="0" w:color="auto"/>
        <w:left w:val="none" w:sz="0" w:space="0" w:color="auto"/>
        <w:bottom w:val="none" w:sz="0" w:space="0" w:color="auto"/>
        <w:right w:val="none" w:sz="0" w:space="0" w:color="auto"/>
      </w:divBdr>
    </w:div>
    <w:div w:id="521094467">
      <w:bodyDiv w:val="1"/>
      <w:marLeft w:val="0"/>
      <w:marRight w:val="0"/>
      <w:marTop w:val="0"/>
      <w:marBottom w:val="0"/>
      <w:divBdr>
        <w:top w:val="none" w:sz="0" w:space="0" w:color="auto"/>
        <w:left w:val="none" w:sz="0" w:space="0" w:color="auto"/>
        <w:bottom w:val="none" w:sz="0" w:space="0" w:color="auto"/>
        <w:right w:val="none" w:sz="0" w:space="0" w:color="auto"/>
      </w:divBdr>
    </w:div>
    <w:div w:id="521478370">
      <w:bodyDiv w:val="1"/>
      <w:marLeft w:val="0"/>
      <w:marRight w:val="0"/>
      <w:marTop w:val="0"/>
      <w:marBottom w:val="0"/>
      <w:divBdr>
        <w:top w:val="none" w:sz="0" w:space="0" w:color="auto"/>
        <w:left w:val="none" w:sz="0" w:space="0" w:color="auto"/>
        <w:bottom w:val="none" w:sz="0" w:space="0" w:color="auto"/>
        <w:right w:val="none" w:sz="0" w:space="0" w:color="auto"/>
      </w:divBdr>
    </w:div>
    <w:div w:id="522524181">
      <w:bodyDiv w:val="1"/>
      <w:marLeft w:val="0"/>
      <w:marRight w:val="0"/>
      <w:marTop w:val="0"/>
      <w:marBottom w:val="0"/>
      <w:divBdr>
        <w:top w:val="none" w:sz="0" w:space="0" w:color="auto"/>
        <w:left w:val="none" w:sz="0" w:space="0" w:color="auto"/>
        <w:bottom w:val="none" w:sz="0" w:space="0" w:color="auto"/>
        <w:right w:val="none" w:sz="0" w:space="0" w:color="auto"/>
      </w:divBdr>
    </w:div>
    <w:div w:id="522591208">
      <w:bodyDiv w:val="1"/>
      <w:marLeft w:val="0"/>
      <w:marRight w:val="0"/>
      <w:marTop w:val="0"/>
      <w:marBottom w:val="0"/>
      <w:divBdr>
        <w:top w:val="none" w:sz="0" w:space="0" w:color="auto"/>
        <w:left w:val="none" w:sz="0" w:space="0" w:color="auto"/>
        <w:bottom w:val="none" w:sz="0" w:space="0" w:color="auto"/>
        <w:right w:val="none" w:sz="0" w:space="0" w:color="auto"/>
      </w:divBdr>
    </w:div>
    <w:div w:id="523133677">
      <w:bodyDiv w:val="1"/>
      <w:marLeft w:val="0"/>
      <w:marRight w:val="0"/>
      <w:marTop w:val="0"/>
      <w:marBottom w:val="0"/>
      <w:divBdr>
        <w:top w:val="none" w:sz="0" w:space="0" w:color="auto"/>
        <w:left w:val="none" w:sz="0" w:space="0" w:color="auto"/>
        <w:bottom w:val="none" w:sz="0" w:space="0" w:color="auto"/>
        <w:right w:val="none" w:sz="0" w:space="0" w:color="auto"/>
      </w:divBdr>
    </w:div>
    <w:div w:id="523516149">
      <w:bodyDiv w:val="1"/>
      <w:marLeft w:val="0"/>
      <w:marRight w:val="0"/>
      <w:marTop w:val="0"/>
      <w:marBottom w:val="0"/>
      <w:divBdr>
        <w:top w:val="none" w:sz="0" w:space="0" w:color="auto"/>
        <w:left w:val="none" w:sz="0" w:space="0" w:color="auto"/>
        <w:bottom w:val="none" w:sz="0" w:space="0" w:color="auto"/>
        <w:right w:val="none" w:sz="0" w:space="0" w:color="auto"/>
      </w:divBdr>
    </w:div>
    <w:div w:id="524829461">
      <w:bodyDiv w:val="1"/>
      <w:marLeft w:val="0"/>
      <w:marRight w:val="0"/>
      <w:marTop w:val="0"/>
      <w:marBottom w:val="0"/>
      <w:divBdr>
        <w:top w:val="none" w:sz="0" w:space="0" w:color="auto"/>
        <w:left w:val="none" w:sz="0" w:space="0" w:color="auto"/>
        <w:bottom w:val="none" w:sz="0" w:space="0" w:color="auto"/>
        <w:right w:val="none" w:sz="0" w:space="0" w:color="auto"/>
      </w:divBdr>
    </w:div>
    <w:div w:id="527573202">
      <w:bodyDiv w:val="1"/>
      <w:marLeft w:val="0"/>
      <w:marRight w:val="0"/>
      <w:marTop w:val="0"/>
      <w:marBottom w:val="0"/>
      <w:divBdr>
        <w:top w:val="none" w:sz="0" w:space="0" w:color="auto"/>
        <w:left w:val="none" w:sz="0" w:space="0" w:color="auto"/>
        <w:bottom w:val="none" w:sz="0" w:space="0" w:color="auto"/>
        <w:right w:val="none" w:sz="0" w:space="0" w:color="auto"/>
      </w:divBdr>
    </w:div>
    <w:div w:id="529607404">
      <w:bodyDiv w:val="1"/>
      <w:marLeft w:val="0"/>
      <w:marRight w:val="0"/>
      <w:marTop w:val="0"/>
      <w:marBottom w:val="0"/>
      <w:divBdr>
        <w:top w:val="none" w:sz="0" w:space="0" w:color="auto"/>
        <w:left w:val="none" w:sz="0" w:space="0" w:color="auto"/>
        <w:bottom w:val="none" w:sz="0" w:space="0" w:color="auto"/>
        <w:right w:val="none" w:sz="0" w:space="0" w:color="auto"/>
      </w:divBdr>
    </w:div>
    <w:div w:id="530650144">
      <w:bodyDiv w:val="1"/>
      <w:marLeft w:val="0"/>
      <w:marRight w:val="0"/>
      <w:marTop w:val="0"/>
      <w:marBottom w:val="0"/>
      <w:divBdr>
        <w:top w:val="none" w:sz="0" w:space="0" w:color="auto"/>
        <w:left w:val="none" w:sz="0" w:space="0" w:color="auto"/>
        <w:bottom w:val="none" w:sz="0" w:space="0" w:color="auto"/>
        <w:right w:val="none" w:sz="0" w:space="0" w:color="auto"/>
      </w:divBdr>
    </w:div>
    <w:div w:id="530650671">
      <w:bodyDiv w:val="1"/>
      <w:marLeft w:val="0"/>
      <w:marRight w:val="0"/>
      <w:marTop w:val="0"/>
      <w:marBottom w:val="0"/>
      <w:divBdr>
        <w:top w:val="none" w:sz="0" w:space="0" w:color="auto"/>
        <w:left w:val="none" w:sz="0" w:space="0" w:color="auto"/>
        <w:bottom w:val="none" w:sz="0" w:space="0" w:color="auto"/>
        <w:right w:val="none" w:sz="0" w:space="0" w:color="auto"/>
      </w:divBdr>
    </w:div>
    <w:div w:id="532810821">
      <w:bodyDiv w:val="1"/>
      <w:marLeft w:val="0"/>
      <w:marRight w:val="0"/>
      <w:marTop w:val="0"/>
      <w:marBottom w:val="0"/>
      <w:divBdr>
        <w:top w:val="none" w:sz="0" w:space="0" w:color="auto"/>
        <w:left w:val="none" w:sz="0" w:space="0" w:color="auto"/>
        <w:bottom w:val="none" w:sz="0" w:space="0" w:color="auto"/>
        <w:right w:val="none" w:sz="0" w:space="0" w:color="auto"/>
      </w:divBdr>
    </w:div>
    <w:div w:id="533350035">
      <w:bodyDiv w:val="1"/>
      <w:marLeft w:val="0"/>
      <w:marRight w:val="0"/>
      <w:marTop w:val="0"/>
      <w:marBottom w:val="0"/>
      <w:divBdr>
        <w:top w:val="none" w:sz="0" w:space="0" w:color="auto"/>
        <w:left w:val="none" w:sz="0" w:space="0" w:color="auto"/>
        <w:bottom w:val="none" w:sz="0" w:space="0" w:color="auto"/>
        <w:right w:val="none" w:sz="0" w:space="0" w:color="auto"/>
      </w:divBdr>
    </w:div>
    <w:div w:id="535315761">
      <w:bodyDiv w:val="1"/>
      <w:marLeft w:val="0"/>
      <w:marRight w:val="0"/>
      <w:marTop w:val="0"/>
      <w:marBottom w:val="0"/>
      <w:divBdr>
        <w:top w:val="none" w:sz="0" w:space="0" w:color="auto"/>
        <w:left w:val="none" w:sz="0" w:space="0" w:color="auto"/>
        <w:bottom w:val="none" w:sz="0" w:space="0" w:color="auto"/>
        <w:right w:val="none" w:sz="0" w:space="0" w:color="auto"/>
      </w:divBdr>
    </w:div>
    <w:div w:id="535460915">
      <w:bodyDiv w:val="1"/>
      <w:marLeft w:val="0"/>
      <w:marRight w:val="0"/>
      <w:marTop w:val="0"/>
      <w:marBottom w:val="0"/>
      <w:divBdr>
        <w:top w:val="none" w:sz="0" w:space="0" w:color="auto"/>
        <w:left w:val="none" w:sz="0" w:space="0" w:color="auto"/>
        <w:bottom w:val="none" w:sz="0" w:space="0" w:color="auto"/>
        <w:right w:val="none" w:sz="0" w:space="0" w:color="auto"/>
      </w:divBdr>
    </w:div>
    <w:div w:id="535702840">
      <w:bodyDiv w:val="1"/>
      <w:marLeft w:val="0"/>
      <w:marRight w:val="0"/>
      <w:marTop w:val="0"/>
      <w:marBottom w:val="0"/>
      <w:divBdr>
        <w:top w:val="none" w:sz="0" w:space="0" w:color="auto"/>
        <w:left w:val="none" w:sz="0" w:space="0" w:color="auto"/>
        <w:bottom w:val="none" w:sz="0" w:space="0" w:color="auto"/>
        <w:right w:val="none" w:sz="0" w:space="0" w:color="auto"/>
      </w:divBdr>
    </w:div>
    <w:div w:id="540291293">
      <w:bodyDiv w:val="1"/>
      <w:marLeft w:val="0"/>
      <w:marRight w:val="0"/>
      <w:marTop w:val="0"/>
      <w:marBottom w:val="0"/>
      <w:divBdr>
        <w:top w:val="none" w:sz="0" w:space="0" w:color="auto"/>
        <w:left w:val="none" w:sz="0" w:space="0" w:color="auto"/>
        <w:bottom w:val="none" w:sz="0" w:space="0" w:color="auto"/>
        <w:right w:val="none" w:sz="0" w:space="0" w:color="auto"/>
      </w:divBdr>
    </w:div>
    <w:div w:id="541282515">
      <w:bodyDiv w:val="1"/>
      <w:marLeft w:val="0"/>
      <w:marRight w:val="0"/>
      <w:marTop w:val="0"/>
      <w:marBottom w:val="0"/>
      <w:divBdr>
        <w:top w:val="none" w:sz="0" w:space="0" w:color="auto"/>
        <w:left w:val="none" w:sz="0" w:space="0" w:color="auto"/>
        <w:bottom w:val="none" w:sz="0" w:space="0" w:color="auto"/>
        <w:right w:val="none" w:sz="0" w:space="0" w:color="auto"/>
      </w:divBdr>
    </w:div>
    <w:div w:id="541526921">
      <w:bodyDiv w:val="1"/>
      <w:marLeft w:val="0"/>
      <w:marRight w:val="0"/>
      <w:marTop w:val="0"/>
      <w:marBottom w:val="0"/>
      <w:divBdr>
        <w:top w:val="none" w:sz="0" w:space="0" w:color="auto"/>
        <w:left w:val="none" w:sz="0" w:space="0" w:color="auto"/>
        <w:bottom w:val="none" w:sz="0" w:space="0" w:color="auto"/>
        <w:right w:val="none" w:sz="0" w:space="0" w:color="auto"/>
      </w:divBdr>
    </w:div>
    <w:div w:id="543521801">
      <w:bodyDiv w:val="1"/>
      <w:marLeft w:val="0"/>
      <w:marRight w:val="0"/>
      <w:marTop w:val="0"/>
      <w:marBottom w:val="0"/>
      <w:divBdr>
        <w:top w:val="none" w:sz="0" w:space="0" w:color="auto"/>
        <w:left w:val="none" w:sz="0" w:space="0" w:color="auto"/>
        <w:bottom w:val="none" w:sz="0" w:space="0" w:color="auto"/>
        <w:right w:val="none" w:sz="0" w:space="0" w:color="auto"/>
      </w:divBdr>
    </w:div>
    <w:div w:id="544953779">
      <w:bodyDiv w:val="1"/>
      <w:marLeft w:val="0"/>
      <w:marRight w:val="0"/>
      <w:marTop w:val="0"/>
      <w:marBottom w:val="0"/>
      <w:divBdr>
        <w:top w:val="none" w:sz="0" w:space="0" w:color="auto"/>
        <w:left w:val="none" w:sz="0" w:space="0" w:color="auto"/>
        <w:bottom w:val="none" w:sz="0" w:space="0" w:color="auto"/>
        <w:right w:val="none" w:sz="0" w:space="0" w:color="auto"/>
      </w:divBdr>
    </w:div>
    <w:div w:id="545919322">
      <w:bodyDiv w:val="1"/>
      <w:marLeft w:val="0"/>
      <w:marRight w:val="0"/>
      <w:marTop w:val="0"/>
      <w:marBottom w:val="0"/>
      <w:divBdr>
        <w:top w:val="none" w:sz="0" w:space="0" w:color="auto"/>
        <w:left w:val="none" w:sz="0" w:space="0" w:color="auto"/>
        <w:bottom w:val="none" w:sz="0" w:space="0" w:color="auto"/>
        <w:right w:val="none" w:sz="0" w:space="0" w:color="auto"/>
      </w:divBdr>
    </w:div>
    <w:div w:id="546453642">
      <w:bodyDiv w:val="1"/>
      <w:marLeft w:val="0"/>
      <w:marRight w:val="0"/>
      <w:marTop w:val="0"/>
      <w:marBottom w:val="0"/>
      <w:divBdr>
        <w:top w:val="none" w:sz="0" w:space="0" w:color="auto"/>
        <w:left w:val="none" w:sz="0" w:space="0" w:color="auto"/>
        <w:bottom w:val="none" w:sz="0" w:space="0" w:color="auto"/>
        <w:right w:val="none" w:sz="0" w:space="0" w:color="auto"/>
      </w:divBdr>
    </w:div>
    <w:div w:id="548421173">
      <w:bodyDiv w:val="1"/>
      <w:marLeft w:val="0"/>
      <w:marRight w:val="0"/>
      <w:marTop w:val="0"/>
      <w:marBottom w:val="0"/>
      <w:divBdr>
        <w:top w:val="none" w:sz="0" w:space="0" w:color="auto"/>
        <w:left w:val="none" w:sz="0" w:space="0" w:color="auto"/>
        <w:bottom w:val="none" w:sz="0" w:space="0" w:color="auto"/>
        <w:right w:val="none" w:sz="0" w:space="0" w:color="auto"/>
      </w:divBdr>
    </w:div>
    <w:div w:id="548762036">
      <w:bodyDiv w:val="1"/>
      <w:marLeft w:val="0"/>
      <w:marRight w:val="0"/>
      <w:marTop w:val="0"/>
      <w:marBottom w:val="0"/>
      <w:divBdr>
        <w:top w:val="none" w:sz="0" w:space="0" w:color="auto"/>
        <w:left w:val="none" w:sz="0" w:space="0" w:color="auto"/>
        <w:bottom w:val="none" w:sz="0" w:space="0" w:color="auto"/>
        <w:right w:val="none" w:sz="0" w:space="0" w:color="auto"/>
      </w:divBdr>
    </w:div>
    <w:div w:id="549347108">
      <w:bodyDiv w:val="1"/>
      <w:marLeft w:val="0"/>
      <w:marRight w:val="0"/>
      <w:marTop w:val="0"/>
      <w:marBottom w:val="0"/>
      <w:divBdr>
        <w:top w:val="none" w:sz="0" w:space="0" w:color="auto"/>
        <w:left w:val="none" w:sz="0" w:space="0" w:color="auto"/>
        <w:bottom w:val="none" w:sz="0" w:space="0" w:color="auto"/>
        <w:right w:val="none" w:sz="0" w:space="0" w:color="auto"/>
      </w:divBdr>
    </w:div>
    <w:div w:id="550771216">
      <w:bodyDiv w:val="1"/>
      <w:marLeft w:val="0"/>
      <w:marRight w:val="0"/>
      <w:marTop w:val="0"/>
      <w:marBottom w:val="0"/>
      <w:divBdr>
        <w:top w:val="none" w:sz="0" w:space="0" w:color="auto"/>
        <w:left w:val="none" w:sz="0" w:space="0" w:color="auto"/>
        <w:bottom w:val="none" w:sz="0" w:space="0" w:color="auto"/>
        <w:right w:val="none" w:sz="0" w:space="0" w:color="auto"/>
      </w:divBdr>
    </w:div>
    <w:div w:id="551112661">
      <w:bodyDiv w:val="1"/>
      <w:marLeft w:val="0"/>
      <w:marRight w:val="0"/>
      <w:marTop w:val="0"/>
      <w:marBottom w:val="0"/>
      <w:divBdr>
        <w:top w:val="none" w:sz="0" w:space="0" w:color="auto"/>
        <w:left w:val="none" w:sz="0" w:space="0" w:color="auto"/>
        <w:bottom w:val="none" w:sz="0" w:space="0" w:color="auto"/>
        <w:right w:val="none" w:sz="0" w:space="0" w:color="auto"/>
      </w:divBdr>
    </w:div>
    <w:div w:id="551384353">
      <w:bodyDiv w:val="1"/>
      <w:marLeft w:val="0"/>
      <w:marRight w:val="0"/>
      <w:marTop w:val="0"/>
      <w:marBottom w:val="0"/>
      <w:divBdr>
        <w:top w:val="none" w:sz="0" w:space="0" w:color="auto"/>
        <w:left w:val="none" w:sz="0" w:space="0" w:color="auto"/>
        <w:bottom w:val="none" w:sz="0" w:space="0" w:color="auto"/>
        <w:right w:val="none" w:sz="0" w:space="0" w:color="auto"/>
      </w:divBdr>
    </w:div>
    <w:div w:id="551766865">
      <w:bodyDiv w:val="1"/>
      <w:marLeft w:val="0"/>
      <w:marRight w:val="0"/>
      <w:marTop w:val="0"/>
      <w:marBottom w:val="0"/>
      <w:divBdr>
        <w:top w:val="none" w:sz="0" w:space="0" w:color="auto"/>
        <w:left w:val="none" w:sz="0" w:space="0" w:color="auto"/>
        <w:bottom w:val="none" w:sz="0" w:space="0" w:color="auto"/>
        <w:right w:val="none" w:sz="0" w:space="0" w:color="auto"/>
      </w:divBdr>
    </w:div>
    <w:div w:id="552010248">
      <w:bodyDiv w:val="1"/>
      <w:marLeft w:val="0"/>
      <w:marRight w:val="0"/>
      <w:marTop w:val="0"/>
      <w:marBottom w:val="0"/>
      <w:divBdr>
        <w:top w:val="none" w:sz="0" w:space="0" w:color="auto"/>
        <w:left w:val="none" w:sz="0" w:space="0" w:color="auto"/>
        <w:bottom w:val="none" w:sz="0" w:space="0" w:color="auto"/>
        <w:right w:val="none" w:sz="0" w:space="0" w:color="auto"/>
      </w:divBdr>
    </w:div>
    <w:div w:id="552738815">
      <w:bodyDiv w:val="1"/>
      <w:marLeft w:val="0"/>
      <w:marRight w:val="0"/>
      <w:marTop w:val="0"/>
      <w:marBottom w:val="0"/>
      <w:divBdr>
        <w:top w:val="none" w:sz="0" w:space="0" w:color="auto"/>
        <w:left w:val="none" w:sz="0" w:space="0" w:color="auto"/>
        <w:bottom w:val="none" w:sz="0" w:space="0" w:color="auto"/>
        <w:right w:val="none" w:sz="0" w:space="0" w:color="auto"/>
      </w:divBdr>
    </w:div>
    <w:div w:id="556941490">
      <w:bodyDiv w:val="1"/>
      <w:marLeft w:val="0"/>
      <w:marRight w:val="0"/>
      <w:marTop w:val="0"/>
      <w:marBottom w:val="0"/>
      <w:divBdr>
        <w:top w:val="none" w:sz="0" w:space="0" w:color="auto"/>
        <w:left w:val="none" w:sz="0" w:space="0" w:color="auto"/>
        <w:bottom w:val="none" w:sz="0" w:space="0" w:color="auto"/>
        <w:right w:val="none" w:sz="0" w:space="0" w:color="auto"/>
      </w:divBdr>
    </w:div>
    <w:div w:id="557008687">
      <w:bodyDiv w:val="1"/>
      <w:marLeft w:val="0"/>
      <w:marRight w:val="0"/>
      <w:marTop w:val="0"/>
      <w:marBottom w:val="0"/>
      <w:divBdr>
        <w:top w:val="none" w:sz="0" w:space="0" w:color="auto"/>
        <w:left w:val="none" w:sz="0" w:space="0" w:color="auto"/>
        <w:bottom w:val="none" w:sz="0" w:space="0" w:color="auto"/>
        <w:right w:val="none" w:sz="0" w:space="0" w:color="auto"/>
      </w:divBdr>
    </w:div>
    <w:div w:id="561404569">
      <w:bodyDiv w:val="1"/>
      <w:marLeft w:val="0"/>
      <w:marRight w:val="0"/>
      <w:marTop w:val="0"/>
      <w:marBottom w:val="0"/>
      <w:divBdr>
        <w:top w:val="none" w:sz="0" w:space="0" w:color="auto"/>
        <w:left w:val="none" w:sz="0" w:space="0" w:color="auto"/>
        <w:bottom w:val="none" w:sz="0" w:space="0" w:color="auto"/>
        <w:right w:val="none" w:sz="0" w:space="0" w:color="auto"/>
      </w:divBdr>
    </w:div>
    <w:div w:id="561596679">
      <w:bodyDiv w:val="1"/>
      <w:marLeft w:val="0"/>
      <w:marRight w:val="0"/>
      <w:marTop w:val="0"/>
      <w:marBottom w:val="0"/>
      <w:divBdr>
        <w:top w:val="none" w:sz="0" w:space="0" w:color="auto"/>
        <w:left w:val="none" w:sz="0" w:space="0" w:color="auto"/>
        <w:bottom w:val="none" w:sz="0" w:space="0" w:color="auto"/>
        <w:right w:val="none" w:sz="0" w:space="0" w:color="auto"/>
      </w:divBdr>
    </w:div>
    <w:div w:id="562644661">
      <w:bodyDiv w:val="1"/>
      <w:marLeft w:val="0"/>
      <w:marRight w:val="0"/>
      <w:marTop w:val="0"/>
      <w:marBottom w:val="0"/>
      <w:divBdr>
        <w:top w:val="none" w:sz="0" w:space="0" w:color="auto"/>
        <w:left w:val="none" w:sz="0" w:space="0" w:color="auto"/>
        <w:bottom w:val="none" w:sz="0" w:space="0" w:color="auto"/>
        <w:right w:val="none" w:sz="0" w:space="0" w:color="auto"/>
      </w:divBdr>
    </w:div>
    <w:div w:id="563756366">
      <w:bodyDiv w:val="1"/>
      <w:marLeft w:val="0"/>
      <w:marRight w:val="0"/>
      <w:marTop w:val="0"/>
      <w:marBottom w:val="0"/>
      <w:divBdr>
        <w:top w:val="none" w:sz="0" w:space="0" w:color="auto"/>
        <w:left w:val="none" w:sz="0" w:space="0" w:color="auto"/>
        <w:bottom w:val="none" w:sz="0" w:space="0" w:color="auto"/>
        <w:right w:val="none" w:sz="0" w:space="0" w:color="auto"/>
      </w:divBdr>
    </w:div>
    <w:div w:id="564681213">
      <w:bodyDiv w:val="1"/>
      <w:marLeft w:val="0"/>
      <w:marRight w:val="0"/>
      <w:marTop w:val="0"/>
      <w:marBottom w:val="0"/>
      <w:divBdr>
        <w:top w:val="none" w:sz="0" w:space="0" w:color="auto"/>
        <w:left w:val="none" w:sz="0" w:space="0" w:color="auto"/>
        <w:bottom w:val="none" w:sz="0" w:space="0" w:color="auto"/>
        <w:right w:val="none" w:sz="0" w:space="0" w:color="auto"/>
      </w:divBdr>
    </w:div>
    <w:div w:id="566186488">
      <w:bodyDiv w:val="1"/>
      <w:marLeft w:val="0"/>
      <w:marRight w:val="0"/>
      <w:marTop w:val="0"/>
      <w:marBottom w:val="0"/>
      <w:divBdr>
        <w:top w:val="none" w:sz="0" w:space="0" w:color="auto"/>
        <w:left w:val="none" w:sz="0" w:space="0" w:color="auto"/>
        <w:bottom w:val="none" w:sz="0" w:space="0" w:color="auto"/>
        <w:right w:val="none" w:sz="0" w:space="0" w:color="auto"/>
      </w:divBdr>
    </w:div>
    <w:div w:id="567110219">
      <w:bodyDiv w:val="1"/>
      <w:marLeft w:val="0"/>
      <w:marRight w:val="0"/>
      <w:marTop w:val="0"/>
      <w:marBottom w:val="0"/>
      <w:divBdr>
        <w:top w:val="none" w:sz="0" w:space="0" w:color="auto"/>
        <w:left w:val="none" w:sz="0" w:space="0" w:color="auto"/>
        <w:bottom w:val="none" w:sz="0" w:space="0" w:color="auto"/>
        <w:right w:val="none" w:sz="0" w:space="0" w:color="auto"/>
      </w:divBdr>
    </w:div>
    <w:div w:id="567301267">
      <w:bodyDiv w:val="1"/>
      <w:marLeft w:val="0"/>
      <w:marRight w:val="0"/>
      <w:marTop w:val="0"/>
      <w:marBottom w:val="0"/>
      <w:divBdr>
        <w:top w:val="none" w:sz="0" w:space="0" w:color="auto"/>
        <w:left w:val="none" w:sz="0" w:space="0" w:color="auto"/>
        <w:bottom w:val="none" w:sz="0" w:space="0" w:color="auto"/>
        <w:right w:val="none" w:sz="0" w:space="0" w:color="auto"/>
      </w:divBdr>
    </w:div>
    <w:div w:id="569003863">
      <w:bodyDiv w:val="1"/>
      <w:marLeft w:val="0"/>
      <w:marRight w:val="0"/>
      <w:marTop w:val="0"/>
      <w:marBottom w:val="0"/>
      <w:divBdr>
        <w:top w:val="none" w:sz="0" w:space="0" w:color="auto"/>
        <w:left w:val="none" w:sz="0" w:space="0" w:color="auto"/>
        <w:bottom w:val="none" w:sz="0" w:space="0" w:color="auto"/>
        <w:right w:val="none" w:sz="0" w:space="0" w:color="auto"/>
      </w:divBdr>
    </w:div>
    <w:div w:id="569777600">
      <w:bodyDiv w:val="1"/>
      <w:marLeft w:val="0"/>
      <w:marRight w:val="0"/>
      <w:marTop w:val="0"/>
      <w:marBottom w:val="0"/>
      <w:divBdr>
        <w:top w:val="none" w:sz="0" w:space="0" w:color="auto"/>
        <w:left w:val="none" w:sz="0" w:space="0" w:color="auto"/>
        <w:bottom w:val="none" w:sz="0" w:space="0" w:color="auto"/>
        <w:right w:val="none" w:sz="0" w:space="0" w:color="auto"/>
      </w:divBdr>
    </w:div>
    <w:div w:id="571890415">
      <w:bodyDiv w:val="1"/>
      <w:marLeft w:val="0"/>
      <w:marRight w:val="0"/>
      <w:marTop w:val="0"/>
      <w:marBottom w:val="0"/>
      <w:divBdr>
        <w:top w:val="none" w:sz="0" w:space="0" w:color="auto"/>
        <w:left w:val="none" w:sz="0" w:space="0" w:color="auto"/>
        <w:bottom w:val="none" w:sz="0" w:space="0" w:color="auto"/>
        <w:right w:val="none" w:sz="0" w:space="0" w:color="auto"/>
      </w:divBdr>
    </w:div>
    <w:div w:id="573860239">
      <w:bodyDiv w:val="1"/>
      <w:marLeft w:val="0"/>
      <w:marRight w:val="0"/>
      <w:marTop w:val="0"/>
      <w:marBottom w:val="0"/>
      <w:divBdr>
        <w:top w:val="none" w:sz="0" w:space="0" w:color="auto"/>
        <w:left w:val="none" w:sz="0" w:space="0" w:color="auto"/>
        <w:bottom w:val="none" w:sz="0" w:space="0" w:color="auto"/>
        <w:right w:val="none" w:sz="0" w:space="0" w:color="auto"/>
      </w:divBdr>
    </w:div>
    <w:div w:id="574559318">
      <w:bodyDiv w:val="1"/>
      <w:marLeft w:val="0"/>
      <w:marRight w:val="0"/>
      <w:marTop w:val="0"/>
      <w:marBottom w:val="0"/>
      <w:divBdr>
        <w:top w:val="none" w:sz="0" w:space="0" w:color="auto"/>
        <w:left w:val="none" w:sz="0" w:space="0" w:color="auto"/>
        <w:bottom w:val="none" w:sz="0" w:space="0" w:color="auto"/>
        <w:right w:val="none" w:sz="0" w:space="0" w:color="auto"/>
      </w:divBdr>
    </w:div>
    <w:div w:id="577178186">
      <w:bodyDiv w:val="1"/>
      <w:marLeft w:val="0"/>
      <w:marRight w:val="0"/>
      <w:marTop w:val="0"/>
      <w:marBottom w:val="0"/>
      <w:divBdr>
        <w:top w:val="none" w:sz="0" w:space="0" w:color="auto"/>
        <w:left w:val="none" w:sz="0" w:space="0" w:color="auto"/>
        <w:bottom w:val="none" w:sz="0" w:space="0" w:color="auto"/>
        <w:right w:val="none" w:sz="0" w:space="0" w:color="auto"/>
      </w:divBdr>
    </w:div>
    <w:div w:id="577518587">
      <w:bodyDiv w:val="1"/>
      <w:marLeft w:val="0"/>
      <w:marRight w:val="0"/>
      <w:marTop w:val="0"/>
      <w:marBottom w:val="0"/>
      <w:divBdr>
        <w:top w:val="none" w:sz="0" w:space="0" w:color="auto"/>
        <w:left w:val="none" w:sz="0" w:space="0" w:color="auto"/>
        <w:bottom w:val="none" w:sz="0" w:space="0" w:color="auto"/>
        <w:right w:val="none" w:sz="0" w:space="0" w:color="auto"/>
      </w:divBdr>
    </w:div>
    <w:div w:id="577598957">
      <w:bodyDiv w:val="1"/>
      <w:marLeft w:val="0"/>
      <w:marRight w:val="0"/>
      <w:marTop w:val="0"/>
      <w:marBottom w:val="0"/>
      <w:divBdr>
        <w:top w:val="none" w:sz="0" w:space="0" w:color="auto"/>
        <w:left w:val="none" w:sz="0" w:space="0" w:color="auto"/>
        <w:bottom w:val="none" w:sz="0" w:space="0" w:color="auto"/>
        <w:right w:val="none" w:sz="0" w:space="0" w:color="auto"/>
      </w:divBdr>
    </w:div>
    <w:div w:id="578905802">
      <w:bodyDiv w:val="1"/>
      <w:marLeft w:val="0"/>
      <w:marRight w:val="0"/>
      <w:marTop w:val="0"/>
      <w:marBottom w:val="0"/>
      <w:divBdr>
        <w:top w:val="none" w:sz="0" w:space="0" w:color="auto"/>
        <w:left w:val="none" w:sz="0" w:space="0" w:color="auto"/>
        <w:bottom w:val="none" w:sz="0" w:space="0" w:color="auto"/>
        <w:right w:val="none" w:sz="0" w:space="0" w:color="auto"/>
      </w:divBdr>
    </w:div>
    <w:div w:id="579290907">
      <w:bodyDiv w:val="1"/>
      <w:marLeft w:val="0"/>
      <w:marRight w:val="0"/>
      <w:marTop w:val="0"/>
      <w:marBottom w:val="0"/>
      <w:divBdr>
        <w:top w:val="none" w:sz="0" w:space="0" w:color="auto"/>
        <w:left w:val="none" w:sz="0" w:space="0" w:color="auto"/>
        <w:bottom w:val="none" w:sz="0" w:space="0" w:color="auto"/>
        <w:right w:val="none" w:sz="0" w:space="0" w:color="auto"/>
      </w:divBdr>
    </w:div>
    <w:div w:id="579875571">
      <w:bodyDiv w:val="1"/>
      <w:marLeft w:val="0"/>
      <w:marRight w:val="0"/>
      <w:marTop w:val="0"/>
      <w:marBottom w:val="0"/>
      <w:divBdr>
        <w:top w:val="none" w:sz="0" w:space="0" w:color="auto"/>
        <w:left w:val="none" w:sz="0" w:space="0" w:color="auto"/>
        <w:bottom w:val="none" w:sz="0" w:space="0" w:color="auto"/>
        <w:right w:val="none" w:sz="0" w:space="0" w:color="auto"/>
      </w:divBdr>
    </w:div>
    <w:div w:id="580141315">
      <w:bodyDiv w:val="1"/>
      <w:marLeft w:val="0"/>
      <w:marRight w:val="0"/>
      <w:marTop w:val="0"/>
      <w:marBottom w:val="0"/>
      <w:divBdr>
        <w:top w:val="none" w:sz="0" w:space="0" w:color="auto"/>
        <w:left w:val="none" w:sz="0" w:space="0" w:color="auto"/>
        <w:bottom w:val="none" w:sz="0" w:space="0" w:color="auto"/>
        <w:right w:val="none" w:sz="0" w:space="0" w:color="auto"/>
      </w:divBdr>
    </w:div>
    <w:div w:id="580337324">
      <w:bodyDiv w:val="1"/>
      <w:marLeft w:val="0"/>
      <w:marRight w:val="0"/>
      <w:marTop w:val="0"/>
      <w:marBottom w:val="0"/>
      <w:divBdr>
        <w:top w:val="none" w:sz="0" w:space="0" w:color="auto"/>
        <w:left w:val="none" w:sz="0" w:space="0" w:color="auto"/>
        <w:bottom w:val="none" w:sz="0" w:space="0" w:color="auto"/>
        <w:right w:val="none" w:sz="0" w:space="0" w:color="auto"/>
      </w:divBdr>
    </w:div>
    <w:div w:id="582882283">
      <w:bodyDiv w:val="1"/>
      <w:marLeft w:val="0"/>
      <w:marRight w:val="0"/>
      <w:marTop w:val="0"/>
      <w:marBottom w:val="0"/>
      <w:divBdr>
        <w:top w:val="none" w:sz="0" w:space="0" w:color="auto"/>
        <w:left w:val="none" w:sz="0" w:space="0" w:color="auto"/>
        <w:bottom w:val="none" w:sz="0" w:space="0" w:color="auto"/>
        <w:right w:val="none" w:sz="0" w:space="0" w:color="auto"/>
      </w:divBdr>
    </w:div>
    <w:div w:id="584919120">
      <w:bodyDiv w:val="1"/>
      <w:marLeft w:val="0"/>
      <w:marRight w:val="0"/>
      <w:marTop w:val="0"/>
      <w:marBottom w:val="0"/>
      <w:divBdr>
        <w:top w:val="none" w:sz="0" w:space="0" w:color="auto"/>
        <w:left w:val="none" w:sz="0" w:space="0" w:color="auto"/>
        <w:bottom w:val="none" w:sz="0" w:space="0" w:color="auto"/>
        <w:right w:val="none" w:sz="0" w:space="0" w:color="auto"/>
      </w:divBdr>
    </w:div>
    <w:div w:id="585454254">
      <w:bodyDiv w:val="1"/>
      <w:marLeft w:val="0"/>
      <w:marRight w:val="0"/>
      <w:marTop w:val="0"/>
      <w:marBottom w:val="0"/>
      <w:divBdr>
        <w:top w:val="none" w:sz="0" w:space="0" w:color="auto"/>
        <w:left w:val="none" w:sz="0" w:space="0" w:color="auto"/>
        <w:bottom w:val="none" w:sz="0" w:space="0" w:color="auto"/>
        <w:right w:val="none" w:sz="0" w:space="0" w:color="auto"/>
      </w:divBdr>
    </w:div>
    <w:div w:id="588395113">
      <w:bodyDiv w:val="1"/>
      <w:marLeft w:val="0"/>
      <w:marRight w:val="0"/>
      <w:marTop w:val="0"/>
      <w:marBottom w:val="0"/>
      <w:divBdr>
        <w:top w:val="none" w:sz="0" w:space="0" w:color="auto"/>
        <w:left w:val="none" w:sz="0" w:space="0" w:color="auto"/>
        <w:bottom w:val="none" w:sz="0" w:space="0" w:color="auto"/>
        <w:right w:val="none" w:sz="0" w:space="0" w:color="auto"/>
      </w:divBdr>
    </w:div>
    <w:div w:id="589898001">
      <w:bodyDiv w:val="1"/>
      <w:marLeft w:val="0"/>
      <w:marRight w:val="0"/>
      <w:marTop w:val="0"/>
      <w:marBottom w:val="0"/>
      <w:divBdr>
        <w:top w:val="none" w:sz="0" w:space="0" w:color="auto"/>
        <w:left w:val="none" w:sz="0" w:space="0" w:color="auto"/>
        <w:bottom w:val="none" w:sz="0" w:space="0" w:color="auto"/>
        <w:right w:val="none" w:sz="0" w:space="0" w:color="auto"/>
      </w:divBdr>
    </w:div>
    <w:div w:id="590509154">
      <w:bodyDiv w:val="1"/>
      <w:marLeft w:val="0"/>
      <w:marRight w:val="0"/>
      <w:marTop w:val="0"/>
      <w:marBottom w:val="0"/>
      <w:divBdr>
        <w:top w:val="none" w:sz="0" w:space="0" w:color="auto"/>
        <w:left w:val="none" w:sz="0" w:space="0" w:color="auto"/>
        <w:bottom w:val="none" w:sz="0" w:space="0" w:color="auto"/>
        <w:right w:val="none" w:sz="0" w:space="0" w:color="auto"/>
      </w:divBdr>
    </w:div>
    <w:div w:id="591207531">
      <w:bodyDiv w:val="1"/>
      <w:marLeft w:val="0"/>
      <w:marRight w:val="0"/>
      <w:marTop w:val="0"/>
      <w:marBottom w:val="0"/>
      <w:divBdr>
        <w:top w:val="none" w:sz="0" w:space="0" w:color="auto"/>
        <w:left w:val="none" w:sz="0" w:space="0" w:color="auto"/>
        <w:bottom w:val="none" w:sz="0" w:space="0" w:color="auto"/>
        <w:right w:val="none" w:sz="0" w:space="0" w:color="auto"/>
      </w:divBdr>
    </w:div>
    <w:div w:id="591818943">
      <w:bodyDiv w:val="1"/>
      <w:marLeft w:val="0"/>
      <w:marRight w:val="0"/>
      <w:marTop w:val="0"/>
      <w:marBottom w:val="0"/>
      <w:divBdr>
        <w:top w:val="none" w:sz="0" w:space="0" w:color="auto"/>
        <w:left w:val="none" w:sz="0" w:space="0" w:color="auto"/>
        <w:bottom w:val="none" w:sz="0" w:space="0" w:color="auto"/>
        <w:right w:val="none" w:sz="0" w:space="0" w:color="auto"/>
      </w:divBdr>
    </w:div>
    <w:div w:id="592663726">
      <w:bodyDiv w:val="1"/>
      <w:marLeft w:val="0"/>
      <w:marRight w:val="0"/>
      <w:marTop w:val="0"/>
      <w:marBottom w:val="0"/>
      <w:divBdr>
        <w:top w:val="none" w:sz="0" w:space="0" w:color="auto"/>
        <w:left w:val="none" w:sz="0" w:space="0" w:color="auto"/>
        <w:bottom w:val="none" w:sz="0" w:space="0" w:color="auto"/>
        <w:right w:val="none" w:sz="0" w:space="0" w:color="auto"/>
      </w:divBdr>
    </w:div>
    <w:div w:id="592786697">
      <w:bodyDiv w:val="1"/>
      <w:marLeft w:val="0"/>
      <w:marRight w:val="0"/>
      <w:marTop w:val="0"/>
      <w:marBottom w:val="0"/>
      <w:divBdr>
        <w:top w:val="none" w:sz="0" w:space="0" w:color="auto"/>
        <w:left w:val="none" w:sz="0" w:space="0" w:color="auto"/>
        <w:bottom w:val="none" w:sz="0" w:space="0" w:color="auto"/>
        <w:right w:val="none" w:sz="0" w:space="0" w:color="auto"/>
      </w:divBdr>
    </w:div>
    <w:div w:id="594047892">
      <w:bodyDiv w:val="1"/>
      <w:marLeft w:val="0"/>
      <w:marRight w:val="0"/>
      <w:marTop w:val="0"/>
      <w:marBottom w:val="0"/>
      <w:divBdr>
        <w:top w:val="none" w:sz="0" w:space="0" w:color="auto"/>
        <w:left w:val="none" w:sz="0" w:space="0" w:color="auto"/>
        <w:bottom w:val="none" w:sz="0" w:space="0" w:color="auto"/>
        <w:right w:val="none" w:sz="0" w:space="0" w:color="auto"/>
      </w:divBdr>
    </w:div>
    <w:div w:id="594093624">
      <w:bodyDiv w:val="1"/>
      <w:marLeft w:val="0"/>
      <w:marRight w:val="0"/>
      <w:marTop w:val="0"/>
      <w:marBottom w:val="0"/>
      <w:divBdr>
        <w:top w:val="none" w:sz="0" w:space="0" w:color="auto"/>
        <w:left w:val="none" w:sz="0" w:space="0" w:color="auto"/>
        <w:bottom w:val="none" w:sz="0" w:space="0" w:color="auto"/>
        <w:right w:val="none" w:sz="0" w:space="0" w:color="auto"/>
      </w:divBdr>
    </w:div>
    <w:div w:id="597904933">
      <w:bodyDiv w:val="1"/>
      <w:marLeft w:val="0"/>
      <w:marRight w:val="0"/>
      <w:marTop w:val="0"/>
      <w:marBottom w:val="0"/>
      <w:divBdr>
        <w:top w:val="none" w:sz="0" w:space="0" w:color="auto"/>
        <w:left w:val="none" w:sz="0" w:space="0" w:color="auto"/>
        <w:bottom w:val="none" w:sz="0" w:space="0" w:color="auto"/>
        <w:right w:val="none" w:sz="0" w:space="0" w:color="auto"/>
      </w:divBdr>
    </w:div>
    <w:div w:id="599800300">
      <w:bodyDiv w:val="1"/>
      <w:marLeft w:val="0"/>
      <w:marRight w:val="0"/>
      <w:marTop w:val="0"/>
      <w:marBottom w:val="0"/>
      <w:divBdr>
        <w:top w:val="none" w:sz="0" w:space="0" w:color="auto"/>
        <w:left w:val="none" w:sz="0" w:space="0" w:color="auto"/>
        <w:bottom w:val="none" w:sz="0" w:space="0" w:color="auto"/>
        <w:right w:val="none" w:sz="0" w:space="0" w:color="auto"/>
      </w:divBdr>
    </w:div>
    <w:div w:id="600181362">
      <w:bodyDiv w:val="1"/>
      <w:marLeft w:val="0"/>
      <w:marRight w:val="0"/>
      <w:marTop w:val="0"/>
      <w:marBottom w:val="0"/>
      <w:divBdr>
        <w:top w:val="none" w:sz="0" w:space="0" w:color="auto"/>
        <w:left w:val="none" w:sz="0" w:space="0" w:color="auto"/>
        <w:bottom w:val="none" w:sz="0" w:space="0" w:color="auto"/>
        <w:right w:val="none" w:sz="0" w:space="0" w:color="auto"/>
      </w:divBdr>
    </w:div>
    <w:div w:id="600530018">
      <w:bodyDiv w:val="1"/>
      <w:marLeft w:val="0"/>
      <w:marRight w:val="0"/>
      <w:marTop w:val="0"/>
      <w:marBottom w:val="0"/>
      <w:divBdr>
        <w:top w:val="none" w:sz="0" w:space="0" w:color="auto"/>
        <w:left w:val="none" w:sz="0" w:space="0" w:color="auto"/>
        <w:bottom w:val="none" w:sz="0" w:space="0" w:color="auto"/>
        <w:right w:val="none" w:sz="0" w:space="0" w:color="auto"/>
      </w:divBdr>
    </w:div>
    <w:div w:id="601501244">
      <w:bodyDiv w:val="1"/>
      <w:marLeft w:val="0"/>
      <w:marRight w:val="0"/>
      <w:marTop w:val="0"/>
      <w:marBottom w:val="0"/>
      <w:divBdr>
        <w:top w:val="none" w:sz="0" w:space="0" w:color="auto"/>
        <w:left w:val="none" w:sz="0" w:space="0" w:color="auto"/>
        <w:bottom w:val="none" w:sz="0" w:space="0" w:color="auto"/>
        <w:right w:val="none" w:sz="0" w:space="0" w:color="auto"/>
      </w:divBdr>
    </w:div>
    <w:div w:id="602105281">
      <w:bodyDiv w:val="1"/>
      <w:marLeft w:val="0"/>
      <w:marRight w:val="0"/>
      <w:marTop w:val="0"/>
      <w:marBottom w:val="0"/>
      <w:divBdr>
        <w:top w:val="none" w:sz="0" w:space="0" w:color="auto"/>
        <w:left w:val="none" w:sz="0" w:space="0" w:color="auto"/>
        <w:bottom w:val="none" w:sz="0" w:space="0" w:color="auto"/>
        <w:right w:val="none" w:sz="0" w:space="0" w:color="auto"/>
      </w:divBdr>
    </w:div>
    <w:div w:id="602802931">
      <w:bodyDiv w:val="1"/>
      <w:marLeft w:val="0"/>
      <w:marRight w:val="0"/>
      <w:marTop w:val="0"/>
      <w:marBottom w:val="0"/>
      <w:divBdr>
        <w:top w:val="none" w:sz="0" w:space="0" w:color="auto"/>
        <w:left w:val="none" w:sz="0" w:space="0" w:color="auto"/>
        <w:bottom w:val="none" w:sz="0" w:space="0" w:color="auto"/>
        <w:right w:val="none" w:sz="0" w:space="0" w:color="auto"/>
      </w:divBdr>
    </w:div>
    <w:div w:id="602810185">
      <w:bodyDiv w:val="1"/>
      <w:marLeft w:val="0"/>
      <w:marRight w:val="0"/>
      <w:marTop w:val="0"/>
      <w:marBottom w:val="0"/>
      <w:divBdr>
        <w:top w:val="none" w:sz="0" w:space="0" w:color="auto"/>
        <w:left w:val="none" w:sz="0" w:space="0" w:color="auto"/>
        <w:bottom w:val="none" w:sz="0" w:space="0" w:color="auto"/>
        <w:right w:val="none" w:sz="0" w:space="0" w:color="auto"/>
      </w:divBdr>
    </w:div>
    <w:div w:id="603920716">
      <w:bodyDiv w:val="1"/>
      <w:marLeft w:val="0"/>
      <w:marRight w:val="0"/>
      <w:marTop w:val="0"/>
      <w:marBottom w:val="0"/>
      <w:divBdr>
        <w:top w:val="none" w:sz="0" w:space="0" w:color="auto"/>
        <w:left w:val="none" w:sz="0" w:space="0" w:color="auto"/>
        <w:bottom w:val="none" w:sz="0" w:space="0" w:color="auto"/>
        <w:right w:val="none" w:sz="0" w:space="0" w:color="auto"/>
      </w:divBdr>
    </w:div>
    <w:div w:id="606474403">
      <w:bodyDiv w:val="1"/>
      <w:marLeft w:val="0"/>
      <w:marRight w:val="0"/>
      <w:marTop w:val="0"/>
      <w:marBottom w:val="0"/>
      <w:divBdr>
        <w:top w:val="none" w:sz="0" w:space="0" w:color="auto"/>
        <w:left w:val="none" w:sz="0" w:space="0" w:color="auto"/>
        <w:bottom w:val="none" w:sz="0" w:space="0" w:color="auto"/>
        <w:right w:val="none" w:sz="0" w:space="0" w:color="auto"/>
      </w:divBdr>
    </w:div>
    <w:div w:id="606738108">
      <w:bodyDiv w:val="1"/>
      <w:marLeft w:val="0"/>
      <w:marRight w:val="0"/>
      <w:marTop w:val="0"/>
      <w:marBottom w:val="0"/>
      <w:divBdr>
        <w:top w:val="none" w:sz="0" w:space="0" w:color="auto"/>
        <w:left w:val="none" w:sz="0" w:space="0" w:color="auto"/>
        <w:bottom w:val="none" w:sz="0" w:space="0" w:color="auto"/>
        <w:right w:val="none" w:sz="0" w:space="0" w:color="auto"/>
      </w:divBdr>
    </w:div>
    <w:div w:id="608439628">
      <w:bodyDiv w:val="1"/>
      <w:marLeft w:val="0"/>
      <w:marRight w:val="0"/>
      <w:marTop w:val="0"/>
      <w:marBottom w:val="0"/>
      <w:divBdr>
        <w:top w:val="none" w:sz="0" w:space="0" w:color="auto"/>
        <w:left w:val="none" w:sz="0" w:space="0" w:color="auto"/>
        <w:bottom w:val="none" w:sz="0" w:space="0" w:color="auto"/>
        <w:right w:val="none" w:sz="0" w:space="0" w:color="auto"/>
      </w:divBdr>
    </w:div>
    <w:div w:id="609513030">
      <w:bodyDiv w:val="1"/>
      <w:marLeft w:val="0"/>
      <w:marRight w:val="0"/>
      <w:marTop w:val="0"/>
      <w:marBottom w:val="0"/>
      <w:divBdr>
        <w:top w:val="none" w:sz="0" w:space="0" w:color="auto"/>
        <w:left w:val="none" w:sz="0" w:space="0" w:color="auto"/>
        <w:bottom w:val="none" w:sz="0" w:space="0" w:color="auto"/>
        <w:right w:val="none" w:sz="0" w:space="0" w:color="auto"/>
      </w:divBdr>
    </w:div>
    <w:div w:id="610092205">
      <w:bodyDiv w:val="1"/>
      <w:marLeft w:val="0"/>
      <w:marRight w:val="0"/>
      <w:marTop w:val="0"/>
      <w:marBottom w:val="0"/>
      <w:divBdr>
        <w:top w:val="none" w:sz="0" w:space="0" w:color="auto"/>
        <w:left w:val="none" w:sz="0" w:space="0" w:color="auto"/>
        <w:bottom w:val="none" w:sz="0" w:space="0" w:color="auto"/>
        <w:right w:val="none" w:sz="0" w:space="0" w:color="auto"/>
      </w:divBdr>
    </w:div>
    <w:div w:id="612399438">
      <w:bodyDiv w:val="1"/>
      <w:marLeft w:val="0"/>
      <w:marRight w:val="0"/>
      <w:marTop w:val="0"/>
      <w:marBottom w:val="0"/>
      <w:divBdr>
        <w:top w:val="none" w:sz="0" w:space="0" w:color="auto"/>
        <w:left w:val="none" w:sz="0" w:space="0" w:color="auto"/>
        <w:bottom w:val="none" w:sz="0" w:space="0" w:color="auto"/>
        <w:right w:val="none" w:sz="0" w:space="0" w:color="auto"/>
      </w:divBdr>
    </w:div>
    <w:div w:id="614138812">
      <w:bodyDiv w:val="1"/>
      <w:marLeft w:val="0"/>
      <w:marRight w:val="0"/>
      <w:marTop w:val="0"/>
      <w:marBottom w:val="0"/>
      <w:divBdr>
        <w:top w:val="none" w:sz="0" w:space="0" w:color="auto"/>
        <w:left w:val="none" w:sz="0" w:space="0" w:color="auto"/>
        <w:bottom w:val="none" w:sz="0" w:space="0" w:color="auto"/>
        <w:right w:val="none" w:sz="0" w:space="0" w:color="auto"/>
      </w:divBdr>
    </w:div>
    <w:div w:id="614219837">
      <w:bodyDiv w:val="1"/>
      <w:marLeft w:val="0"/>
      <w:marRight w:val="0"/>
      <w:marTop w:val="0"/>
      <w:marBottom w:val="0"/>
      <w:divBdr>
        <w:top w:val="none" w:sz="0" w:space="0" w:color="auto"/>
        <w:left w:val="none" w:sz="0" w:space="0" w:color="auto"/>
        <w:bottom w:val="none" w:sz="0" w:space="0" w:color="auto"/>
        <w:right w:val="none" w:sz="0" w:space="0" w:color="auto"/>
      </w:divBdr>
    </w:div>
    <w:div w:id="614754232">
      <w:bodyDiv w:val="1"/>
      <w:marLeft w:val="0"/>
      <w:marRight w:val="0"/>
      <w:marTop w:val="0"/>
      <w:marBottom w:val="0"/>
      <w:divBdr>
        <w:top w:val="none" w:sz="0" w:space="0" w:color="auto"/>
        <w:left w:val="none" w:sz="0" w:space="0" w:color="auto"/>
        <w:bottom w:val="none" w:sz="0" w:space="0" w:color="auto"/>
        <w:right w:val="none" w:sz="0" w:space="0" w:color="auto"/>
      </w:divBdr>
    </w:div>
    <w:div w:id="617177030">
      <w:bodyDiv w:val="1"/>
      <w:marLeft w:val="0"/>
      <w:marRight w:val="0"/>
      <w:marTop w:val="0"/>
      <w:marBottom w:val="0"/>
      <w:divBdr>
        <w:top w:val="none" w:sz="0" w:space="0" w:color="auto"/>
        <w:left w:val="none" w:sz="0" w:space="0" w:color="auto"/>
        <w:bottom w:val="none" w:sz="0" w:space="0" w:color="auto"/>
        <w:right w:val="none" w:sz="0" w:space="0" w:color="auto"/>
      </w:divBdr>
    </w:div>
    <w:div w:id="620963189">
      <w:bodyDiv w:val="1"/>
      <w:marLeft w:val="0"/>
      <w:marRight w:val="0"/>
      <w:marTop w:val="0"/>
      <w:marBottom w:val="0"/>
      <w:divBdr>
        <w:top w:val="none" w:sz="0" w:space="0" w:color="auto"/>
        <w:left w:val="none" w:sz="0" w:space="0" w:color="auto"/>
        <w:bottom w:val="none" w:sz="0" w:space="0" w:color="auto"/>
        <w:right w:val="none" w:sz="0" w:space="0" w:color="auto"/>
      </w:divBdr>
    </w:div>
    <w:div w:id="621108068">
      <w:bodyDiv w:val="1"/>
      <w:marLeft w:val="0"/>
      <w:marRight w:val="0"/>
      <w:marTop w:val="0"/>
      <w:marBottom w:val="0"/>
      <w:divBdr>
        <w:top w:val="none" w:sz="0" w:space="0" w:color="auto"/>
        <w:left w:val="none" w:sz="0" w:space="0" w:color="auto"/>
        <w:bottom w:val="none" w:sz="0" w:space="0" w:color="auto"/>
        <w:right w:val="none" w:sz="0" w:space="0" w:color="auto"/>
      </w:divBdr>
    </w:div>
    <w:div w:id="624192845">
      <w:bodyDiv w:val="1"/>
      <w:marLeft w:val="0"/>
      <w:marRight w:val="0"/>
      <w:marTop w:val="0"/>
      <w:marBottom w:val="0"/>
      <w:divBdr>
        <w:top w:val="none" w:sz="0" w:space="0" w:color="auto"/>
        <w:left w:val="none" w:sz="0" w:space="0" w:color="auto"/>
        <w:bottom w:val="none" w:sz="0" w:space="0" w:color="auto"/>
        <w:right w:val="none" w:sz="0" w:space="0" w:color="auto"/>
      </w:divBdr>
    </w:div>
    <w:div w:id="624896671">
      <w:bodyDiv w:val="1"/>
      <w:marLeft w:val="0"/>
      <w:marRight w:val="0"/>
      <w:marTop w:val="0"/>
      <w:marBottom w:val="0"/>
      <w:divBdr>
        <w:top w:val="none" w:sz="0" w:space="0" w:color="auto"/>
        <w:left w:val="none" w:sz="0" w:space="0" w:color="auto"/>
        <w:bottom w:val="none" w:sz="0" w:space="0" w:color="auto"/>
        <w:right w:val="none" w:sz="0" w:space="0" w:color="auto"/>
      </w:divBdr>
    </w:div>
    <w:div w:id="625962783">
      <w:bodyDiv w:val="1"/>
      <w:marLeft w:val="0"/>
      <w:marRight w:val="0"/>
      <w:marTop w:val="0"/>
      <w:marBottom w:val="0"/>
      <w:divBdr>
        <w:top w:val="none" w:sz="0" w:space="0" w:color="auto"/>
        <w:left w:val="none" w:sz="0" w:space="0" w:color="auto"/>
        <w:bottom w:val="none" w:sz="0" w:space="0" w:color="auto"/>
        <w:right w:val="none" w:sz="0" w:space="0" w:color="auto"/>
      </w:divBdr>
    </w:div>
    <w:div w:id="626274223">
      <w:bodyDiv w:val="1"/>
      <w:marLeft w:val="0"/>
      <w:marRight w:val="0"/>
      <w:marTop w:val="0"/>
      <w:marBottom w:val="0"/>
      <w:divBdr>
        <w:top w:val="none" w:sz="0" w:space="0" w:color="auto"/>
        <w:left w:val="none" w:sz="0" w:space="0" w:color="auto"/>
        <w:bottom w:val="none" w:sz="0" w:space="0" w:color="auto"/>
        <w:right w:val="none" w:sz="0" w:space="0" w:color="auto"/>
      </w:divBdr>
    </w:div>
    <w:div w:id="628439228">
      <w:bodyDiv w:val="1"/>
      <w:marLeft w:val="0"/>
      <w:marRight w:val="0"/>
      <w:marTop w:val="0"/>
      <w:marBottom w:val="0"/>
      <w:divBdr>
        <w:top w:val="none" w:sz="0" w:space="0" w:color="auto"/>
        <w:left w:val="none" w:sz="0" w:space="0" w:color="auto"/>
        <w:bottom w:val="none" w:sz="0" w:space="0" w:color="auto"/>
        <w:right w:val="none" w:sz="0" w:space="0" w:color="auto"/>
      </w:divBdr>
    </w:div>
    <w:div w:id="628903320">
      <w:bodyDiv w:val="1"/>
      <w:marLeft w:val="0"/>
      <w:marRight w:val="0"/>
      <w:marTop w:val="0"/>
      <w:marBottom w:val="0"/>
      <w:divBdr>
        <w:top w:val="none" w:sz="0" w:space="0" w:color="auto"/>
        <w:left w:val="none" w:sz="0" w:space="0" w:color="auto"/>
        <w:bottom w:val="none" w:sz="0" w:space="0" w:color="auto"/>
        <w:right w:val="none" w:sz="0" w:space="0" w:color="auto"/>
      </w:divBdr>
    </w:div>
    <w:div w:id="628977256">
      <w:bodyDiv w:val="1"/>
      <w:marLeft w:val="0"/>
      <w:marRight w:val="0"/>
      <w:marTop w:val="0"/>
      <w:marBottom w:val="0"/>
      <w:divBdr>
        <w:top w:val="none" w:sz="0" w:space="0" w:color="auto"/>
        <w:left w:val="none" w:sz="0" w:space="0" w:color="auto"/>
        <w:bottom w:val="none" w:sz="0" w:space="0" w:color="auto"/>
        <w:right w:val="none" w:sz="0" w:space="0" w:color="auto"/>
      </w:divBdr>
    </w:div>
    <w:div w:id="629365083">
      <w:bodyDiv w:val="1"/>
      <w:marLeft w:val="0"/>
      <w:marRight w:val="0"/>
      <w:marTop w:val="0"/>
      <w:marBottom w:val="0"/>
      <w:divBdr>
        <w:top w:val="none" w:sz="0" w:space="0" w:color="auto"/>
        <w:left w:val="none" w:sz="0" w:space="0" w:color="auto"/>
        <w:bottom w:val="none" w:sz="0" w:space="0" w:color="auto"/>
        <w:right w:val="none" w:sz="0" w:space="0" w:color="auto"/>
      </w:divBdr>
    </w:div>
    <w:div w:id="631987220">
      <w:bodyDiv w:val="1"/>
      <w:marLeft w:val="0"/>
      <w:marRight w:val="0"/>
      <w:marTop w:val="0"/>
      <w:marBottom w:val="0"/>
      <w:divBdr>
        <w:top w:val="none" w:sz="0" w:space="0" w:color="auto"/>
        <w:left w:val="none" w:sz="0" w:space="0" w:color="auto"/>
        <w:bottom w:val="none" w:sz="0" w:space="0" w:color="auto"/>
        <w:right w:val="none" w:sz="0" w:space="0" w:color="auto"/>
      </w:divBdr>
    </w:div>
    <w:div w:id="633020991">
      <w:bodyDiv w:val="1"/>
      <w:marLeft w:val="0"/>
      <w:marRight w:val="0"/>
      <w:marTop w:val="0"/>
      <w:marBottom w:val="0"/>
      <w:divBdr>
        <w:top w:val="none" w:sz="0" w:space="0" w:color="auto"/>
        <w:left w:val="none" w:sz="0" w:space="0" w:color="auto"/>
        <w:bottom w:val="none" w:sz="0" w:space="0" w:color="auto"/>
        <w:right w:val="none" w:sz="0" w:space="0" w:color="auto"/>
      </w:divBdr>
    </w:div>
    <w:div w:id="633953429">
      <w:bodyDiv w:val="1"/>
      <w:marLeft w:val="0"/>
      <w:marRight w:val="0"/>
      <w:marTop w:val="0"/>
      <w:marBottom w:val="0"/>
      <w:divBdr>
        <w:top w:val="none" w:sz="0" w:space="0" w:color="auto"/>
        <w:left w:val="none" w:sz="0" w:space="0" w:color="auto"/>
        <w:bottom w:val="none" w:sz="0" w:space="0" w:color="auto"/>
        <w:right w:val="none" w:sz="0" w:space="0" w:color="auto"/>
      </w:divBdr>
    </w:div>
    <w:div w:id="635068099">
      <w:bodyDiv w:val="1"/>
      <w:marLeft w:val="0"/>
      <w:marRight w:val="0"/>
      <w:marTop w:val="0"/>
      <w:marBottom w:val="0"/>
      <w:divBdr>
        <w:top w:val="none" w:sz="0" w:space="0" w:color="auto"/>
        <w:left w:val="none" w:sz="0" w:space="0" w:color="auto"/>
        <w:bottom w:val="none" w:sz="0" w:space="0" w:color="auto"/>
        <w:right w:val="none" w:sz="0" w:space="0" w:color="auto"/>
      </w:divBdr>
    </w:div>
    <w:div w:id="635765670">
      <w:bodyDiv w:val="1"/>
      <w:marLeft w:val="0"/>
      <w:marRight w:val="0"/>
      <w:marTop w:val="0"/>
      <w:marBottom w:val="0"/>
      <w:divBdr>
        <w:top w:val="none" w:sz="0" w:space="0" w:color="auto"/>
        <w:left w:val="none" w:sz="0" w:space="0" w:color="auto"/>
        <w:bottom w:val="none" w:sz="0" w:space="0" w:color="auto"/>
        <w:right w:val="none" w:sz="0" w:space="0" w:color="auto"/>
      </w:divBdr>
    </w:div>
    <w:div w:id="637340006">
      <w:bodyDiv w:val="1"/>
      <w:marLeft w:val="0"/>
      <w:marRight w:val="0"/>
      <w:marTop w:val="0"/>
      <w:marBottom w:val="0"/>
      <w:divBdr>
        <w:top w:val="none" w:sz="0" w:space="0" w:color="auto"/>
        <w:left w:val="none" w:sz="0" w:space="0" w:color="auto"/>
        <w:bottom w:val="none" w:sz="0" w:space="0" w:color="auto"/>
        <w:right w:val="none" w:sz="0" w:space="0" w:color="auto"/>
      </w:divBdr>
    </w:div>
    <w:div w:id="637491408">
      <w:bodyDiv w:val="1"/>
      <w:marLeft w:val="0"/>
      <w:marRight w:val="0"/>
      <w:marTop w:val="0"/>
      <w:marBottom w:val="0"/>
      <w:divBdr>
        <w:top w:val="none" w:sz="0" w:space="0" w:color="auto"/>
        <w:left w:val="none" w:sz="0" w:space="0" w:color="auto"/>
        <w:bottom w:val="none" w:sz="0" w:space="0" w:color="auto"/>
        <w:right w:val="none" w:sz="0" w:space="0" w:color="auto"/>
      </w:divBdr>
    </w:div>
    <w:div w:id="637536453">
      <w:bodyDiv w:val="1"/>
      <w:marLeft w:val="0"/>
      <w:marRight w:val="0"/>
      <w:marTop w:val="0"/>
      <w:marBottom w:val="0"/>
      <w:divBdr>
        <w:top w:val="none" w:sz="0" w:space="0" w:color="auto"/>
        <w:left w:val="none" w:sz="0" w:space="0" w:color="auto"/>
        <w:bottom w:val="none" w:sz="0" w:space="0" w:color="auto"/>
        <w:right w:val="none" w:sz="0" w:space="0" w:color="auto"/>
      </w:divBdr>
    </w:div>
    <w:div w:id="638413602">
      <w:bodyDiv w:val="1"/>
      <w:marLeft w:val="0"/>
      <w:marRight w:val="0"/>
      <w:marTop w:val="0"/>
      <w:marBottom w:val="0"/>
      <w:divBdr>
        <w:top w:val="none" w:sz="0" w:space="0" w:color="auto"/>
        <w:left w:val="none" w:sz="0" w:space="0" w:color="auto"/>
        <w:bottom w:val="none" w:sz="0" w:space="0" w:color="auto"/>
        <w:right w:val="none" w:sz="0" w:space="0" w:color="auto"/>
      </w:divBdr>
    </w:div>
    <w:div w:id="640037667">
      <w:bodyDiv w:val="1"/>
      <w:marLeft w:val="0"/>
      <w:marRight w:val="0"/>
      <w:marTop w:val="0"/>
      <w:marBottom w:val="0"/>
      <w:divBdr>
        <w:top w:val="none" w:sz="0" w:space="0" w:color="auto"/>
        <w:left w:val="none" w:sz="0" w:space="0" w:color="auto"/>
        <w:bottom w:val="none" w:sz="0" w:space="0" w:color="auto"/>
        <w:right w:val="none" w:sz="0" w:space="0" w:color="auto"/>
      </w:divBdr>
    </w:div>
    <w:div w:id="640618512">
      <w:bodyDiv w:val="1"/>
      <w:marLeft w:val="0"/>
      <w:marRight w:val="0"/>
      <w:marTop w:val="0"/>
      <w:marBottom w:val="0"/>
      <w:divBdr>
        <w:top w:val="none" w:sz="0" w:space="0" w:color="auto"/>
        <w:left w:val="none" w:sz="0" w:space="0" w:color="auto"/>
        <w:bottom w:val="none" w:sz="0" w:space="0" w:color="auto"/>
        <w:right w:val="none" w:sz="0" w:space="0" w:color="auto"/>
      </w:divBdr>
    </w:div>
    <w:div w:id="643512517">
      <w:bodyDiv w:val="1"/>
      <w:marLeft w:val="0"/>
      <w:marRight w:val="0"/>
      <w:marTop w:val="0"/>
      <w:marBottom w:val="0"/>
      <w:divBdr>
        <w:top w:val="none" w:sz="0" w:space="0" w:color="auto"/>
        <w:left w:val="none" w:sz="0" w:space="0" w:color="auto"/>
        <w:bottom w:val="none" w:sz="0" w:space="0" w:color="auto"/>
        <w:right w:val="none" w:sz="0" w:space="0" w:color="auto"/>
      </w:divBdr>
    </w:div>
    <w:div w:id="645549795">
      <w:bodyDiv w:val="1"/>
      <w:marLeft w:val="0"/>
      <w:marRight w:val="0"/>
      <w:marTop w:val="0"/>
      <w:marBottom w:val="0"/>
      <w:divBdr>
        <w:top w:val="none" w:sz="0" w:space="0" w:color="auto"/>
        <w:left w:val="none" w:sz="0" w:space="0" w:color="auto"/>
        <w:bottom w:val="none" w:sz="0" w:space="0" w:color="auto"/>
        <w:right w:val="none" w:sz="0" w:space="0" w:color="auto"/>
      </w:divBdr>
    </w:div>
    <w:div w:id="645666465">
      <w:bodyDiv w:val="1"/>
      <w:marLeft w:val="0"/>
      <w:marRight w:val="0"/>
      <w:marTop w:val="0"/>
      <w:marBottom w:val="0"/>
      <w:divBdr>
        <w:top w:val="none" w:sz="0" w:space="0" w:color="auto"/>
        <w:left w:val="none" w:sz="0" w:space="0" w:color="auto"/>
        <w:bottom w:val="none" w:sz="0" w:space="0" w:color="auto"/>
        <w:right w:val="none" w:sz="0" w:space="0" w:color="auto"/>
      </w:divBdr>
    </w:div>
    <w:div w:id="649796693">
      <w:bodyDiv w:val="1"/>
      <w:marLeft w:val="0"/>
      <w:marRight w:val="0"/>
      <w:marTop w:val="0"/>
      <w:marBottom w:val="0"/>
      <w:divBdr>
        <w:top w:val="none" w:sz="0" w:space="0" w:color="auto"/>
        <w:left w:val="none" w:sz="0" w:space="0" w:color="auto"/>
        <w:bottom w:val="none" w:sz="0" w:space="0" w:color="auto"/>
        <w:right w:val="none" w:sz="0" w:space="0" w:color="auto"/>
      </w:divBdr>
    </w:div>
    <w:div w:id="651445922">
      <w:bodyDiv w:val="1"/>
      <w:marLeft w:val="0"/>
      <w:marRight w:val="0"/>
      <w:marTop w:val="0"/>
      <w:marBottom w:val="0"/>
      <w:divBdr>
        <w:top w:val="none" w:sz="0" w:space="0" w:color="auto"/>
        <w:left w:val="none" w:sz="0" w:space="0" w:color="auto"/>
        <w:bottom w:val="none" w:sz="0" w:space="0" w:color="auto"/>
        <w:right w:val="none" w:sz="0" w:space="0" w:color="auto"/>
      </w:divBdr>
    </w:div>
    <w:div w:id="653871836">
      <w:bodyDiv w:val="1"/>
      <w:marLeft w:val="0"/>
      <w:marRight w:val="0"/>
      <w:marTop w:val="0"/>
      <w:marBottom w:val="0"/>
      <w:divBdr>
        <w:top w:val="none" w:sz="0" w:space="0" w:color="auto"/>
        <w:left w:val="none" w:sz="0" w:space="0" w:color="auto"/>
        <w:bottom w:val="none" w:sz="0" w:space="0" w:color="auto"/>
        <w:right w:val="none" w:sz="0" w:space="0" w:color="auto"/>
      </w:divBdr>
    </w:div>
    <w:div w:id="655379907">
      <w:bodyDiv w:val="1"/>
      <w:marLeft w:val="0"/>
      <w:marRight w:val="0"/>
      <w:marTop w:val="0"/>
      <w:marBottom w:val="0"/>
      <w:divBdr>
        <w:top w:val="none" w:sz="0" w:space="0" w:color="auto"/>
        <w:left w:val="none" w:sz="0" w:space="0" w:color="auto"/>
        <w:bottom w:val="none" w:sz="0" w:space="0" w:color="auto"/>
        <w:right w:val="none" w:sz="0" w:space="0" w:color="auto"/>
      </w:divBdr>
    </w:div>
    <w:div w:id="656494176">
      <w:bodyDiv w:val="1"/>
      <w:marLeft w:val="0"/>
      <w:marRight w:val="0"/>
      <w:marTop w:val="0"/>
      <w:marBottom w:val="0"/>
      <w:divBdr>
        <w:top w:val="none" w:sz="0" w:space="0" w:color="auto"/>
        <w:left w:val="none" w:sz="0" w:space="0" w:color="auto"/>
        <w:bottom w:val="none" w:sz="0" w:space="0" w:color="auto"/>
        <w:right w:val="none" w:sz="0" w:space="0" w:color="auto"/>
      </w:divBdr>
    </w:div>
    <w:div w:id="658267141">
      <w:bodyDiv w:val="1"/>
      <w:marLeft w:val="0"/>
      <w:marRight w:val="0"/>
      <w:marTop w:val="0"/>
      <w:marBottom w:val="0"/>
      <w:divBdr>
        <w:top w:val="none" w:sz="0" w:space="0" w:color="auto"/>
        <w:left w:val="none" w:sz="0" w:space="0" w:color="auto"/>
        <w:bottom w:val="none" w:sz="0" w:space="0" w:color="auto"/>
        <w:right w:val="none" w:sz="0" w:space="0" w:color="auto"/>
      </w:divBdr>
    </w:div>
    <w:div w:id="658340278">
      <w:bodyDiv w:val="1"/>
      <w:marLeft w:val="0"/>
      <w:marRight w:val="0"/>
      <w:marTop w:val="0"/>
      <w:marBottom w:val="0"/>
      <w:divBdr>
        <w:top w:val="none" w:sz="0" w:space="0" w:color="auto"/>
        <w:left w:val="none" w:sz="0" w:space="0" w:color="auto"/>
        <w:bottom w:val="none" w:sz="0" w:space="0" w:color="auto"/>
        <w:right w:val="none" w:sz="0" w:space="0" w:color="auto"/>
      </w:divBdr>
    </w:div>
    <w:div w:id="658391150">
      <w:bodyDiv w:val="1"/>
      <w:marLeft w:val="0"/>
      <w:marRight w:val="0"/>
      <w:marTop w:val="0"/>
      <w:marBottom w:val="0"/>
      <w:divBdr>
        <w:top w:val="none" w:sz="0" w:space="0" w:color="auto"/>
        <w:left w:val="none" w:sz="0" w:space="0" w:color="auto"/>
        <w:bottom w:val="none" w:sz="0" w:space="0" w:color="auto"/>
        <w:right w:val="none" w:sz="0" w:space="0" w:color="auto"/>
      </w:divBdr>
    </w:div>
    <w:div w:id="660237307">
      <w:bodyDiv w:val="1"/>
      <w:marLeft w:val="0"/>
      <w:marRight w:val="0"/>
      <w:marTop w:val="0"/>
      <w:marBottom w:val="0"/>
      <w:divBdr>
        <w:top w:val="none" w:sz="0" w:space="0" w:color="auto"/>
        <w:left w:val="none" w:sz="0" w:space="0" w:color="auto"/>
        <w:bottom w:val="none" w:sz="0" w:space="0" w:color="auto"/>
        <w:right w:val="none" w:sz="0" w:space="0" w:color="auto"/>
      </w:divBdr>
    </w:div>
    <w:div w:id="660277949">
      <w:bodyDiv w:val="1"/>
      <w:marLeft w:val="0"/>
      <w:marRight w:val="0"/>
      <w:marTop w:val="0"/>
      <w:marBottom w:val="0"/>
      <w:divBdr>
        <w:top w:val="none" w:sz="0" w:space="0" w:color="auto"/>
        <w:left w:val="none" w:sz="0" w:space="0" w:color="auto"/>
        <w:bottom w:val="none" w:sz="0" w:space="0" w:color="auto"/>
        <w:right w:val="none" w:sz="0" w:space="0" w:color="auto"/>
      </w:divBdr>
    </w:div>
    <w:div w:id="660306403">
      <w:bodyDiv w:val="1"/>
      <w:marLeft w:val="0"/>
      <w:marRight w:val="0"/>
      <w:marTop w:val="0"/>
      <w:marBottom w:val="0"/>
      <w:divBdr>
        <w:top w:val="none" w:sz="0" w:space="0" w:color="auto"/>
        <w:left w:val="none" w:sz="0" w:space="0" w:color="auto"/>
        <w:bottom w:val="none" w:sz="0" w:space="0" w:color="auto"/>
        <w:right w:val="none" w:sz="0" w:space="0" w:color="auto"/>
      </w:divBdr>
    </w:div>
    <w:div w:id="661157294">
      <w:bodyDiv w:val="1"/>
      <w:marLeft w:val="0"/>
      <w:marRight w:val="0"/>
      <w:marTop w:val="0"/>
      <w:marBottom w:val="0"/>
      <w:divBdr>
        <w:top w:val="none" w:sz="0" w:space="0" w:color="auto"/>
        <w:left w:val="none" w:sz="0" w:space="0" w:color="auto"/>
        <w:bottom w:val="none" w:sz="0" w:space="0" w:color="auto"/>
        <w:right w:val="none" w:sz="0" w:space="0" w:color="auto"/>
      </w:divBdr>
    </w:div>
    <w:div w:id="661197038">
      <w:bodyDiv w:val="1"/>
      <w:marLeft w:val="0"/>
      <w:marRight w:val="0"/>
      <w:marTop w:val="0"/>
      <w:marBottom w:val="0"/>
      <w:divBdr>
        <w:top w:val="none" w:sz="0" w:space="0" w:color="auto"/>
        <w:left w:val="none" w:sz="0" w:space="0" w:color="auto"/>
        <w:bottom w:val="none" w:sz="0" w:space="0" w:color="auto"/>
        <w:right w:val="none" w:sz="0" w:space="0" w:color="auto"/>
      </w:divBdr>
    </w:div>
    <w:div w:id="662583271">
      <w:bodyDiv w:val="1"/>
      <w:marLeft w:val="0"/>
      <w:marRight w:val="0"/>
      <w:marTop w:val="0"/>
      <w:marBottom w:val="0"/>
      <w:divBdr>
        <w:top w:val="none" w:sz="0" w:space="0" w:color="auto"/>
        <w:left w:val="none" w:sz="0" w:space="0" w:color="auto"/>
        <w:bottom w:val="none" w:sz="0" w:space="0" w:color="auto"/>
        <w:right w:val="none" w:sz="0" w:space="0" w:color="auto"/>
      </w:divBdr>
    </w:div>
    <w:div w:id="662709271">
      <w:bodyDiv w:val="1"/>
      <w:marLeft w:val="0"/>
      <w:marRight w:val="0"/>
      <w:marTop w:val="0"/>
      <w:marBottom w:val="0"/>
      <w:divBdr>
        <w:top w:val="none" w:sz="0" w:space="0" w:color="auto"/>
        <w:left w:val="none" w:sz="0" w:space="0" w:color="auto"/>
        <w:bottom w:val="none" w:sz="0" w:space="0" w:color="auto"/>
        <w:right w:val="none" w:sz="0" w:space="0" w:color="auto"/>
      </w:divBdr>
    </w:div>
    <w:div w:id="665017913">
      <w:bodyDiv w:val="1"/>
      <w:marLeft w:val="0"/>
      <w:marRight w:val="0"/>
      <w:marTop w:val="0"/>
      <w:marBottom w:val="0"/>
      <w:divBdr>
        <w:top w:val="none" w:sz="0" w:space="0" w:color="auto"/>
        <w:left w:val="none" w:sz="0" w:space="0" w:color="auto"/>
        <w:bottom w:val="none" w:sz="0" w:space="0" w:color="auto"/>
        <w:right w:val="none" w:sz="0" w:space="0" w:color="auto"/>
      </w:divBdr>
    </w:div>
    <w:div w:id="666664656">
      <w:bodyDiv w:val="1"/>
      <w:marLeft w:val="0"/>
      <w:marRight w:val="0"/>
      <w:marTop w:val="0"/>
      <w:marBottom w:val="0"/>
      <w:divBdr>
        <w:top w:val="none" w:sz="0" w:space="0" w:color="auto"/>
        <w:left w:val="none" w:sz="0" w:space="0" w:color="auto"/>
        <w:bottom w:val="none" w:sz="0" w:space="0" w:color="auto"/>
        <w:right w:val="none" w:sz="0" w:space="0" w:color="auto"/>
      </w:divBdr>
    </w:div>
    <w:div w:id="667366564">
      <w:bodyDiv w:val="1"/>
      <w:marLeft w:val="0"/>
      <w:marRight w:val="0"/>
      <w:marTop w:val="0"/>
      <w:marBottom w:val="0"/>
      <w:divBdr>
        <w:top w:val="none" w:sz="0" w:space="0" w:color="auto"/>
        <w:left w:val="none" w:sz="0" w:space="0" w:color="auto"/>
        <w:bottom w:val="none" w:sz="0" w:space="0" w:color="auto"/>
        <w:right w:val="none" w:sz="0" w:space="0" w:color="auto"/>
      </w:divBdr>
    </w:div>
    <w:div w:id="668484367">
      <w:bodyDiv w:val="1"/>
      <w:marLeft w:val="0"/>
      <w:marRight w:val="0"/>
      <w:marTop w:val="0"/>
      <w:marBottom w:val="0"/>
      <w:divBdr>
        <w:top w:val="none" w:sz="0" w:space="0" w:color="auto"/>
        <w:left w:val="none" w:sz="0" w:space="0" w:color="auto"/>
        <w:bottom w:val="none" w:sz="0" w:space="0" w:color="auto"/>
        <w:right w:val="none" w:sz="0" w:space="0" w:color="auto"/>
      </w:divBdr>
    </w:div>
    <w:div w:id="669212009">
      <w:bodyDiv w:val="1"/>
      <w:marLeft w:val="0"/>
      <w:marRight w:val="0"/>
      <w:marTop w:val="0"/>
      <w:marBottom w:val="0"/>
      <w:divBdr>
        <w:top w:val="none" w:sz="0" w:space="0" w:color="auto"/>
        <w:left w:val="none" w:sz="0" w:space="0" w:color="auto"/>
        <w:bottom w:val="none" w:sz="0" w:space="0" w:color="auto"/>
        <w:right w:val="none" w:sz="0" w:space="0" w:color="auto"/>
      </w:divBdr>
    </w:div>
    <w:div w:id="670261153">
      <w:bodyDiv w:val="1"/>
      <w:marLeft w:val="0"/>
      <w:marRight w:val="0"/>
      <w:marTop w:val="0"/>
      <w:marBottom w:val="0"/>
      <w:divBdr>
        <w:top w:val="none" w:sz="0" w:space="0" w:color="auto"/>
        <w:left w:val="none" w:sz="0" w:space="0" w:color="auto"/>
        <w:bottom w:val="none" w:sz="0" w:space="0" w:color="auto"/>
        <w:right w:val="none" w:sz="0" w:space="0" w:color="auto"/>
      </w:divBdr>
    </w:div>
    <w:div w:id="673074821">
      <w:bodyDiv w:val="1"/>
      <w:marLeft w:val="0"/>
      <w:marRight w:val="0"/>
      <w:marTop w:val="0"/>
      <w:marBottom w:val="0"/>
      <w:divBdr>
        <w:top w:val="none" w:sz="0" w:space="0" w:color="auto"/>
        <w:left w:val="none" w:sz="0" w:space="0" w:color="auto"/>
        <w:bottom w:val="none" w:sz="0" w:space="0" w:color="auto"/>
        <w:right w:val="none" w:sz="0" w:space="0" w:color="auto"/>
      </w:divBdr>
    </w:div>
    <w:div w:id="673922152">
      <w:bodyDiv w:val="1"/>
      <w:marLeft w:val="0"/>
      <w:marRight w:val="0"/>
      <w:marTop w:val="0"/>
      <w:marBottom w:val="0"/>
      <w:divBdr>
        <w:top w:val="none" w:sz="0" w:space="0" w:color="auto"/>
        <w:left w:val="none" w:sz="0" w:space="0" w:color="auto"/>
        <w:bottom w:val="none" w:sz="0" w:space="0" w:color="auto"/>
        <w:right w:val="none" w:sz="0" w:space="0" w:color="auto"/>
      </w:divBdr>
    </w:div>
    <w:div w:id="675110356">
      <w:bodyDiv w:val="1"/>
      <w:marLeft w:val="0"/>
      <w:marRight w:val="0"/>
      <w:marTop w:val="0"/>
      <w:marBottom w:val="0"/>
      <w:divBdr>
        <w:top w:val="none" w:sz="0" w:space="0" w:color="auto"/>
        <w:left w:val="none" w:sz="0" w:space="0" w:color="auto"/>
        <w:bottom w:val="none" w:sz="0" w:space="0" w:color="auto"/>
        <w:right w:val="none" w:sz="0" w:space="0" w:color="auto"/>
      </w:divBdr>
    </w:div>
    <w:div w:id="676272867">
      <w:bodyDiv w:val="1"/>
      <w:marLeft w:val="0"/>
      <w:marRight w:val="0"/>
      <w:marTop w:val="0"/>
      <w:marBottom w:val="0"/>
      <w:divBdr>
        <w:top w:val="none" w:sz="0" w:space="0" w:color="auto"/>
        <w:left w:val="none" w:sz="0" w:space="0" w:color="auto"/>
        <w:bottom w:val="none" w:sz="0" w:space="0" w:color="auto"/>
        <w:right w:val="none" w:sz="0" w:space="0" w:color="auto"/>
      </w:divBdr>
    </w:div>
    <w:div w:id="677125319">
      <w:bodyDiv w:val="1"/>
      <w:marLeft w:val="0"/>
      <w:marRight w:val="0"/>
      <w:marTop w:val="0"/>
      <w:marBottom w:val="0"/>
      <w:divBdr>
        <w:top w:val="none" w:sz="0" w:space="0" w:color="auto"/>
        <w:left w:val="none" w:sz="0" w:space="0" w:color="auto"/>
        <w:bottom w:val="none" w:sz="0" w:space="0" w:color="auto"/>
        <w:right w:val="none" w:sz="0" w:space="0" w:color="auto"/>
      </w:divBdr>
    </w:div>
    <w:div w:id="677658424">
      <w:bodyDiv w:val="1"/>
      <w:marLeft w:val="0"/>
      <w:marRight w:val="0"/>
      <w:marTop w:val="0"/>
      <w:marBottom w:val="0"/>
      <w:divBdr>
        <w:top w:val="none" w:sz="0" w:space="0" w:color="auto"/>
        <w:left w:val="none" w:sz="0" w:space="0" w:color="auto"/>
        <w:bottom w:val="none" w:sz="0" w:space="0" w:color="auto"/>
        <w:right w:val="none" w:sz="0" w:space="0" w:color="auto"/>
      </w:divBdr>
    </w:div>
    <w:div w:id="678586506">
      <w:bodyDiv w:val="1"/>
      <w:marLeft w:val="0"/>
      <w:marRight w:val="0"/>
      <w:marTop w:val="0"/>
      <w:marBottom w:val="0"/>
      <w:divBdr>
        <w:top w:val="none" w:sz="0" w:space="0" w:color="auto"/>
        <w:left w:val="none" w:sz="0" w:space="0" w:color="auto"/>
        <w:bottom w:val="none" w:sz="0" w:space="0" w:color="auto"/>
        <w:right w:val="none" w:sz="0" w:space="0" w:color="auto"/>
      </w:divBdr>
    </w:div>
    <w:div w:id="678774470">
      <w:bodyDiv w:val="1"/>
      <w:marLeft w:val="0"/>
      <w:marRight w:val="0"/>
      <w:marTop w:val="0"/>
      <w:marBottom w:val="0"/>
      <w:divBdr>
        <w:top w:val="none" w:sz="0" w:space="0" w:color="auto"/>
        <w:left w:val="none" w:sz="0" w:space="0" w:color="auto"/>
        <w:bottom w:val="none" w:sz="0" w:space="0" w:color="auto"/>
        <w:right w:val="none" w:sz="0" w:space="0" w:color="auto"/>
      </w:divBdr>
    </w:div>
    <w:div w:id="679044679">
      <w:bodyDiv w:val="1"/>
      <w:marLeft w:val="0"/>
      <w:marRight w:val="0"/>
      <w:marTop w:val="0"/>
      <w:marBottom w:val="0"/>
      <w:divBdr>
        <w:top w:val="none" w:sz="0" w:space="0" w:color="auto"/>
        <w:left w:val="none" w:sz="0" w:space="0" w:color="auto"/>
        <w:bottom w:val="none" w:sz="0" w:space="0" w:color="auto"/>
        <w:right w:val="none" w:sz="0" w:space="0" w:color="auto"/>
      </w:divBdr>
    </w:div>
    <w:div w:id="683239732">
      <w:bodyDiv w:val="1"/>
      <w:marLeft w:val="0"/>
      <w:marRight w:val="0"/>
      <w:marTop w:val="0"/>
      <w:marBottom w:val="0"/>
      <w:divBdr>
        <w:top w:val="none" w:sz="0" w:space="0" w:color="auto"/>
        <w:left w:val="none" w:sz="0" w:space="0" w:color="auto"/>
        <w:bottom w:val="none" w:sz="0" w:space="0" w:color="auto"/>
        <w:right w:val="none" w:sz="0" w:space="0" w:color="auto"/>
      </w:divBdr>
    </w:div>
    <w:div w:id="684284052">
      <w:bodyDiv w:val="1"/>
      <w:marLeft w:val="0"/>
      <w:marRight w:val="0"/>
      <w:marTop w:val="0"/>
      <w:marBottom w:val="0"/>
      <w:divBdr>
        <w:top w:val="none" w:sz="0" w:space="0" w:color="auto"/>
        <w:left w:val="none" w:sz="0" w:space="0" w:color="auto"/>
        <w:bottom w:val="none" w:sz="0" w:space="0" w:color="auto"/>
        <w:right w:val="none" w:sz="0" w:space="0" w:color="auto"/>
      </w:divBdr>
    </w:div>
    <w:div w:id="685911226">
      <w:bodyDiv w:val="1"/>
      <w:marLeft w:val="0"/>
      <w:marRight w:val="0"/>
      <w:marTop w:val="0"/>
      <w:marBottom w:val="0"/>
      <w:divBdr>
        <w:top w:val="none" w:sz="0" w:space="0" w:color="auto"/>
        <w:left w:val="none" w:sz="0" w:space="0" w:color="auto"/>
        <w:bottom w:val="none" w:sz="0" w:space="0" w:color="auto"/>
        <w:right w:val="none" w:sz="0" w:space="0" w:color="auto"/>
      </w:divBdr>
    </w:div>
    <w:div w:id="686951018">
      <w:bodyDiv w:val="1"/>
      <w:marLeft w:val="0"/>
      <w:marRight w:val="0"/>
      <w:marTop w:val="0"/>
      <w:marBottom w:val="0"/>
      <w:divBdr>
        <w:top w:val="none" w:sz="0" w:space="0" w:color="auto"/>
        <w:left w:val="none" w:sz="0" w:space="0" w:color="auto"/>
        <w:bottom w:val="none" w:sz="0" w:space="0" w:color="auto"/>
        <w:right w:val="none" w:sz="0" w:space="0" w:color="auto"/>
      </w:divBdr>
    </w:div>
    <w:div w:id="687099974">
      <w:bodyDiv w:val="1"/>
      <w:marLeft w:val="0"/>
      <w:marRight w:val="0"/>
      <w:marTop w:val="0"/>
      <w:marBottom w:val="0"/>
      <w:divBdr>
        <w:top w:val="none" w:sz="0" w:space="0" w:color="auto"/>
        <w:left w:val="none" w:sz="0" w:space="0" w:color="auto"/>
        <w:bottom w:val="none" w:sz="0" w:space="0" w:color="auto"/>
        <w:right w:val="none" w:sz="0" w:space="0" w:color="auto"/>
      </w:divBdr>
    </w:div>
    <w:div w:id="688724532">
      <w:bodyDiv w:val="1"/>
      <w:marLeft w:val="0"/>
      <w:marRight w:val="0"/>
      <w:marTop w:val="0"/>
      <w:marBottom w:val="0"/>
      <w:divBdr>
        <w:top w:val="none" w:sz="0" w:space="0" w:color="auto"/>
        <w:left w:val="none" w:sz="0" w:space="0" w:color="auto"/>
        <w:bottom w:val="none" w:sz="0" w:space="0" w:color="auto"/>
        <w:right w:val="none" w:sz="0" w:space="0" w:color="auto"/>
      </w:divBdr>
    </w:div>
    <w:div w:id="688794819">
      <w:bodyDiv w:val="1"/>
      <w:marLeft w:val="0"/>
      <w:marRight w:val="0"/>
      <w:marTop w:val="0"/>
      <w:marBottom w:val="0"/>
      <w:divBdr>
        <w:top w:val="none" w:sz="0" w:space="0" w:color="auto"/>
        <w:left w:val="none" w:sz="0" w:space="0" w:color="auto"/>
        <w:bottom w:val="none" w:sz="0" w:space="0" w:color="auto"/>
        <w:right w:val="none" w:sz="0" w:space="0" w:color="auto"/>
      </w:divBdr>
    </w:div>
    <w:div w:id="690106638">
      <w:bodyDiv w:val="1"/>
      <w:marLeft w:val="0"/>
      <w:marRight w:val="0"/>
      <w:marTop w:val="0"/>
      <w:marBottom w:val="0"/>
      <w:divBdr>
        <w:top w:val="none" w:sz="0" w:space="0" w:color="auto"/>
        <w:left w:val="none" w:sz="0" w:space="0" w:color="auto"/>
        <w:bottom w:val="none" w:sz="0" w:space="0" w:color="auto"/>
        <w:right w:val="none" w:sz="0" w:space="0" w:color="auto"/>
      </w:divBdr>
    </w:div>
    <w:div w:id="693654384">
      <w:bodyDiv w:val="1"/>
      <w:marLeft w:val="0"/>
      <w:marRight w:val="0"/>
      <w:marTop w:val="0"/>
      <w:marBottom w:val="0"/>
      <w:divBdr>
        <w:top w:val="none" w:sz="0" w:space="0" w:color="auto"/>
        <w:left w:val="none" w:sz="0" w:space="0" w:color="auto"/>
        <w:bottom w:val="none" w:sz="0" w:space="0" w:color="auto"/>
        <w:right w:val="none" w:sz="0" w:space="0" w:color="auto"/>
      </w:divBdr>
    </w:div>
    <w:div w:id="695078021">
      <w:bodyDiv w:val="1"/>
      <w:marLeft w:val="0"/>
      <w:marRight w:val="0"/>
      <w:marTop w:val="0"/>
      <w:marBottom w:val="0"/>
      <w:divBdr>
        <w:top w:val="none" w:sz="0" w:space="0" w:color="auto"/>
        <w:left w:val="none" w:sz="0" w:space="0" w:color="auto"/>
        <w:bottom w:val="none" w:sz="0" w:space="0" w:color="auto"/>
        <w:right w:val="none" w:sz="0" w:space="0" w:color="auto"/>
      </w:divBdr>
    </w:div>
    <w:div w:id="700935897">
      <w:bodyDiv w:val="1"/>
      <w:marLeft w:val="0"/>
      <w:marRight w:val="0"/>
      <w:marTop w:val="0"/>
      <w:marBottom w:val="0"/>
      <w:divBdr>
        <w:top w:val="none" w:sz="0" w:space="0" w:color="auto"/>
        <w:left w:val="none" w:sz="0" w:space="0" w:color="auto"/>
        <w:bottom w:val="none" w:sz="0" w:space="0" w:color="auto"/>
        <w:right w:val="none" w:sz="0" w:space="0" w:color="auto"/>
      </w:divBdr>
    </w:div>
    <w:div w:id="702285137">
      <w:bodyDiv w:val="1"/>
      <w:marLeft w:val="0"/>
      <w:marRight w:val="0"/>
      <w:marTop w:val="0"/>
      <w:marBottom w:val="0"/>
      <w:divBdr>
        <w:top w:val="none" w:sz="0" w:space="0" w:color="auto"/>
        <w:left w:val="none" w:sz="0" w:space="0" w:color="auto"/>
        <w:bottom w:val="none" w:sz="0" w:space="0" w:color="auto"/>
        <w:right w:val="none" w:sz="0" w:space="0" w:color="auto"/>
      </w:divBdr>
    </w:div>
    <w:div w:id="703868173">
      <w:bodyDiv w:val="1"/>
      <w:marLeft w:val="0"/>
      <w:marRight w:val="0"/>
      <w:marTop w:val="0"/>
      <w:marBottom w:val="0"/>
      <w:divBdr>
        <w:top w:val="none" w:sz="0" w:space="0" w:color="auto"/>
        <w:left w:val="none" w:sz="0" w:space="0" w:color="auto"/>
        <w:bottom w:val="none" w:sz="0" w:space="0" w:color="auto"/>
        <w:right w:val="none" w:sz="0" w:space="0" w:color="auto"/>
      </w:divBdr>
    </w:div>
    <w:div w:id="703947484">
      <w:bodyDiv w:val="1"/>
      <w:marLeft w:val="0"/>
      <w:marRight w:val="0"/>
      <w:marTop w:val="0"/>
      <w:marBottom w:val="0"/>
      <w:divBdr>
        <w:top w:val="none" w:sz="0" w:space="0" w:color="auto"/>
        <w:left w:val="none" w:sz="0" w:space="0" w:color="auto"/>
        <w:bottom w:val="none" w:sz="0" w:space="0" w:color="auto"/>
        <w:right w:val="none" w:sz="0" w:space="0" w:color="auto"/>
      </w:divBdr>
    </w:div>
    <w:div w:id="705954200">
      <w:bodyDiv w:val="1"/>
      <w:marLeft w:val="0"/>
      <w:marRight w:val="0"/>
      <w:marTop w:val="0"/>
      <w:marBottom w:val="0"/>
      <w:divBdr>
        <w:top w:val="none" w:sz="0" w:space="0" w:color="auto"/>
        <w:left w:val="none" w:sz="0" w:space="0" w:color="auto"/>
        <w:bottom w:val="none" w:sz="0" w:space="0" w:color="auto"/>
        <w:right w:val="none" w:sz="0" w:space="0" w:color="auto"/>
      </w:divBdr>
    </w:div>
    <w:div w:id="710152085">
      <w:bodyDiv w:val="1"/>
      <w:marLeft w:val="0"/>
      <w:marRight w:val="0"/>
      <w:marTop w:val="0"/>
      <w:marBottom w:val="0"/>
      <w:divBdr>
        <w:top w:val="none" w:sz="0" w:space="0" w:color="auto"/>
        <w:left w:val="none" w:sz="0" w:space="0" w:color="auto"/>
        <w:bottom w:val="none" w:sz="0" w:space="0" w:color="auto"/>
        <w:right w:val="none" w:sz="0" w:space="0" w:color="auto"/>
      </w:divBdr>
    </w:div>
    <w:div w:id="711854660">
      <w:bodyDiv w:val="1"/>
      <w:marLeft w:val="0"/>
      <w:marRight w:val="0"/>
      <w:marTop w:val="0"/>
      <w:marBottom w:val="0"/>
      <w:divBdr>
        <w:top w:val="none" w:sz="0" w:space="0" w:color="auto"/>
        <w:left w:val="none" w:sz="0" w:space="0" w:color="auto"/>
        <w:bottom w:val="none" w:sz="0" w:space="0" w:color="auto"/>
        <w:right w:val="none" w:sz="0" w:space="0" w:color="auto"/>
      </w:divBdr>
    </w:div>
    <w:div w:id="712534340">
      <w:bodyDiv w:val="1"/>
      <w:marLeft w:val="0"/>
      <w:marRight w:val="0"/>
      <w:marTop w:val="0"/>
      <w:marBottom w:val="0"/>
      <w:divBdr>
        <w:top w:val="none" w:sz="0" w:space="0" w:color="auto"/>
        <w:left w:val="none" w:sz="0" w:space="0" w:color="auto"/>
        <w:bottom w:val="none" w:sz="0" w:space="0" w:color="auto"/>
        <w:right w:val="none" w:sz="0" w:space="0" w:color="auto"/>
      </w:divBdr>
    </w:div>
    <w:div w:id="712969398">
      <w:bodyDiv w:val="1"/>
      <w:marLeft w:val="0"/>
      <w:marRight w:val="0"/>
      <w:marTop w:val="0"/>
      <w:marBottom w:val="0"/>
      <w:divBdr>
        <w:top w:val="none" w:sz="0" w:space="0" w:color="auto"/>
        <w:left w:val="none" w:sz="0" w:space="0" w:color="auto"/>
        <w:bottom w:val="none" w:sz="0" w:space="0" w:color="auto"/>
        <w:right w:val="none" w:sz="0" w:space="0" w:color="auto"/>
      </w:divBdr>
    </w:div>
    <w:div w:id="713964449">
      <w:bodyDiv w:val="1"/>
      <w:marLeft w:val="0"/>
      <w:marRight w:val="0"/>
      <w:marTop w:val="0"/>
      <w:marBottom w:val="0"/>
      <w:divBdr>
        <w:top w:val="none" w:sz="0" w:space="0" w:color="auto"/>
        <w:left w:val="none" w:sz="0" w:space="0" w:color="auto"/>
        <w:bottom w:val="none" w:sz="0" w:space="0" w:color="auto"/>
        <w:right w:val="none" w:sz="0" w:space="0" w:color="auto"/>
      </w:divBdr>
    </w:div>
    <w:div w:id="714282242">
      <w:bodyDiv w:val="1"/>
      <w:marLeft w:val="0"/>
      <w:marRight w:val="0"/>
      <w:marTop w:val="0"/>
      <w:marBottom w:val="0"/>
      <w:divBdr>
        <w:top w:val="none" w:sz="0" w:space="0" w:color="auto"/>
        <w:left w:val="none" w:sz="0" w:space="0" w:color="auto"/>
        <w:bottom w:val="none" w:sz="0" w:space="0" w:color="auto"/>
        <w:right w:val="none" w:sz="0" w:space="0" w:color="auto"/>
      </w:divBdr>
    </w:div>
    <w:div w:id="715816671">
      <w:bodyDiv w:val="1"/>
      <w:marLeft w:val="0"/>
      <w:marRight w:val="0"/>
      <w:marTop w:val="0"/>
      <w:marBottom w:val="0"/>
      <w:divBdr>
        <w:top w:val="none" w:sz="0" w:space="0" w:color="auto"/>
        <w:left w:val="none" w:sz="0" w:space="0" w:color="auto"/>
        <w:bottom w:val="none" w:sz="0" w:space="0" w:color="auto"/>
        <w:right w:val="none" w:sz="0" w:space="0" w:color="auto"/>
      </w:divBdr>
    </w:div>
    <w:div w:id="716659996">
      <w:bodyDiv w:val="1"/>
      <w:marLeft w:val="0"/>
      <w:marRight w:val="0"/>
      <w:marTop w:val="0"/>
      <w:marBottom w:val="0"/>
      <w:divBdr>
        <w:top w:val="none" w:sz="0" w:space="0" w:color="auto"/>
        <w:left w:val="none" w:sz="0" w:space="0" w:color="auto"/>
        <w:bottom w:val="none" w:sz="0" w:space="0" w:color="auto"/>
        <w:right w:val="none" w:sz="0" w:space="0" w:color="auto"/>
      </w:divBdr>
    </w:div>
    <w:div w:id="718016046">
      <w:bodyDiv w:val="1"/>
      <w:marLeft w:val="0"/>
      <w:marRight w:val="0"/>
      <w:marTop w:val="0"/>
      <w:marBottom w:val="0"/>
      <w:divBdr>
        <w:top w:val="none" w:sz="0" w:space="0" w:color="auto"/>
        <w:left w:val="none" w:sz="0" w:space="0" w:color="auto"/>
        <w:bottom w:val="none" w:sz="0" w:space="0" w:color="auto"/>
        <w:right w:val="none" w:sz="0" w:space="0" w:color="auto"/>
      </w:divBdr>
    </w:div>
    <w:div w:id="719785973">
      <w:bodyDiv w:val="1"/>
      <w:marLeft w:val="0"/>
      <w:marRight w:val="0"/>
      <w:marTop w:val="0"/>
      <w:marBottom w:val="0"/>
      <w:divBdr>
        <w:top w:val="none" w:sz="0" w:space="0" w:color="auto"/>
        <w:left w:val="none" w:sz="0" w:space="0" w:color="auto"/>
        <w:bottom w:val="none" w:sz="0" w:space="0" w:color="auto"/>
        <w:right w:val="none" w:sz="0" w:space="0" w:color="auto"/>
      </w:divBdr>
    </w:div>
    <w:div w:id="722019987">
      <w:bodyDiv w:val="1"/>
      <w:marLeft w:val="0"/>
      <w:marRight w:val="0"/>
      <w:marTop w:val="0"/>
      <w:marBottom w:val="0"/>
      <w:divBdr>
        <w:top w:val="none" w:sz="0" w:space="0" w:color="auto"/>
        <w:left w:val="none" w:sz="0" w:space="0" w:color="auto"/>
        <w:bottom w:val="none" w:sz="0" w:space="0" w:color="auto"/>
        <w:right w:val="none" w:sz="0" w:space="0" w:color="auto"/>
      </w:divBdr>
    </w:div>
    <w:div w:id="722602372">
      <w:bodyDiv w:val="1"/>
      <w:marLeft w:val="0"/>
      <w:marRight w:val="0"/>
      <w:marTop w:val="0"/>
      <w:marBottom w:val="0"/>
      <w:divBdr>
        <w:top w:val="none" w:sz="0" w:space="0" w:color="auto"/>
        <w:left w:val="none" w:sz="0" w:space="0" w:color="auto"/>
        <w:bottom w:val="none" w:sz="0" w:space="0" w:color="auto"/>
        <w:right w:val="none" w:sz="0" w:space="0" w:color="auto"/>
      </w:divBdr>
    </w:div>
    <w:div w:id="722825588">
      <w:bodyDiv w:val="1"/>
      <w:marLeft w:val="0"/>
      <w:marRight w:val="0"/>
      <w:marTop w:val="0"/>
      <w:marBottom w:val="0"/>
      <w:divBdr>
        <w:top w:val="none" w:sz="0" w:space="0" w:color="auto"/>
        <w:left w:val="none" w:sz="0" w:space="0" w:color="auto"/>
        <w:bottom w:val="none" w:sz="0" w:space="0" w:color="auto"/>
        <w:right w:val="none" w:sz="0" w:space="0" w:color="auto"/>
      </w:divBdr>
    </w:div>
    <w:div w:id="723069400">
      <w:bodyDiv w:val="1"/>
      <w:marLeft w:val="0"/>
      <w:marRight w:val="0"/>
      <w:marTop w:val="0"/>
      <w:marBottom w:val="0"/>
      <w:divBdr>
        <w:top w:val="none" w:sz="0" w:space="0" w:color="auto"/>
        <w:left w:val="none" w:sz="0" w:space="0" w:color="auto"/>
        <w:bottom w:val="none" w:sz="0" w:space="0" w:color="auto"/>
        <w:right w:val="none" w:sz="0" w:space="0" w:color="auto"/>
      </w:divBdr>
    </w:div>
    <w:div w:id="724375221">
      <w:bodyDiv w:val="1"/>
      <w:marLeft w:val="0"/>
      <w:marRight w:val="0"/>
      <w:marTop w:val="0"/>
      <w:marBottom w:val="0"/>
      <w:divBdr>
        <w:top w:val="none" w:sz="0" w:space="0" w:color="auto"/>
        <w:left w:val="none" w:sz="0" w:space="0" w:color="auto"/>
        <w:bottom w:val="none" w:sz="0" w:space="0" w:color="auto"/>
        <w:right w:val="none" w:sz="0" w:space="0" w:color="auto"/>
      </w:divBdr>
    </w:div>
    <w:div w:id="725253230">
      <w:bodyDiv w:val="1"/>
      <w:marLeft w:val="0"/>
      <w:marRight w:val="0"/>
      <w:marTop w:val="0"/>
      <w:marBottom w:val="0"/>
      <w:divBdr>
        <w:top w:val="none" w:sz="0" w:space="0" w:color="auto"/>
        <w:left w:val="none" w:sz="0" w:space="0" w:color="auto"/>
        <w:bottom w:val="none" w:sz="0" w:space="0" w:color="auto"/>
        <w:right w:val="none" w:sz="0" w:space="0" w:color="auto"/>
      </w:divBdr>
    </w:div>
    <w:div w:id="725445728">
      <w:bodyDiv w:val="1"/>
      <w:marLeft w:val="0"/>
      <w:marRight w:val="0"/>
      <w:marTop w:val="0"/>
      <w:marBottom w:val="0"/>
      <w:divBdr>
        <w:top w:val="none" w:sz="0" w:space="0" w:color="auto"/>
        <w:left w:val="none" w:sz="0" w:space="0" w:color="auto"/>
        <w:bottom w:val="none" w:sz="0" w:space="0" w:color="auto"/>
        <w:right w:val="none" w:sz="0" w:space="0" w:color="auto"/>
      </w:divBdr>
    </w:div>
    <w:div w:id="727337536">
      <w:bodyDiv w:val="1"/>
      <w:marLeft w:val="0"/>
      <w:marRight w:val="0"/>
      <w:marTop w:val="0"/>
      <w:marBottom w:val="0"/>
      <w:divBdr>
        <w:top w:val="none" w:sz="0" w:space="0" w:color="auto"/>
        <w:left w:val="none" w:sz="0" w:space="0" w:color="auto"/>
        <w:bottom w:val="none" w:sz="0" w:space="0" w:color="auto"/>
        <w:right w:val="none" w:sz="0" w:space="0" w:color="auto"/>
      </w:divBdr>
    </w:div>
    <w:div w:id="727917378">
      <w:bodyDiv w:val="1"/>
      <w:marLeft w:val="0"/>
      <w:marRight w:val="0"/>
      <w:marTop w:val="0"/>
      <w:marBottom w:val="0"/>
      <w:divBdr>
        <w:top w:val="none" w:sz="0" w:space="0" w:color="auto"/>
        <w:left w:val="none" w:sz="0" w:space="0" w:color="auto"/>
        <w:bottom w:val="none" w:sz="0" w:space="0" w:color="auto"/>
        <w:right w:val="none" w:sz="0" w:space="0" w:color="auto"/>
      </w:divBdr>
    </w:div>
    <w:div w:id="728184695">
      <w:bodyDiv w:val="1"/>
      <w:marLeft w:val="0"/>
      <w:marRight w:val="0"/>
      <w:marTop w:val="0"/>
      <w:marBottom w:val="0"/>
      <w:divBdr>
        <w:top w:val="none" w:sz="0" w:space="0" w:color="auto"/>
        <w:left w:val="none" w:sz="0" w:space="0" w:color="auto"/>
        <w:bottom w:val="none" w:sz="0" w:space="0" w:color="auto"/>
        <w:right w:val="none" w:sz="0" w:space="0" w:color="auto"/>
      </w:divBdr>
    </w:div>
    <w:div w:id="729038065">
      <w:bodyDiv w:val="1"/>
      <w:marLeft w:val="0"/>
      <w:marRight w:val="0"/>
      <w:marTop w:val="0"/>
      <w:marBottom w:val="0"/>
      <w:divBdr>
        <w:top w:val="none" w:sz="0" w:space="0" w:color="auto"/>
        <w:left w:val="none" w:sz="0" w:space="0" w:color="auto"/>
        <w:bottom w:val="none" w:sz="0" w:space="0" w:color="auto"/>
        <w:right w:val="none" w:sz="0" w:space="0" w:color="auto"/>
      </w:divBdr>
    </w:div>
    <w:div w:id="729769505">
      <w:bodyDiv w:val="1"/>
      <w:marLeft w:val="0"/>
      <w:marRight w:val="0"/>
      <w:marTop w:val="0"/>
      <w:marBottom w:val="0"/>
      <w:divBdr>
        <w:top w:val="none" w:sz="0" w:space="0" w:color="auto"/>
        <w:left w:val="none" w:sz="0" w:space="0" w:color="auto"/>
        <w:bottom w:val="none" w:sz="0" w:space="0" w:color="auto"/>
        <w:right w:val="none" w:sz="0" w:space="0" w:color="auto"/>
      </w:divBdr>
    </w:div>
    <w:div w:id="729889350">
      <w:bodyDiv w:val="1"/>
      <w:marLeft w:val="0"/>
      <w:marRight w:val="0"/>
      <w:marTop w:val="0"/>
      <w:marBottom w:val="0"/>
      <w:divBdr>
        <w:top w:val="none" w:sz="0" w:space="0" w:color="auto"/>
        <w:left w:val="none" w:sz="0" w:space="0" w:color="auto"/>
        <w:bottom w:val="none" w:sz="0" w:space="0" w:color="auto"/>
        <w:right w:val="none" w:sz="0" w:space="0" w:color="auto"/>
      </w:divBdr>
    </w:div>
    <w:div w:id="731393575">
      <w:bodyDiv w:val="1"/>
      <w:marLeft w:val="0"/>
      <w:marRight w:val="0"/>
      <w:marTop w:val="0"/>
      <w:marBottom w:val="0"/>
      <w:divBdr>
        <w:top w:val="none" w:sz="0" w:space="0" w:color="auto"/>
        <w:left w:val="none" w:sz="0" w:space="0" w:color="auto"/>
        <w:bottom w:val="none" w:sz="0" w:space="0" w:color="auto"/>
        <w:right w:val="none" w:sz="0" w:space="0" w:color="auto"/>
      </w:divBdr>
    </w:div>
    <w:div w:id="732118444">
      <w:bodyDiv w:val="1"/>
      <w:marLeft w:val="0"/>
      <w:marRight w:val="0"/>
      <w:marTop w:val="0"/>
      <w:marBottom w:val="0"/>
      <w:divBdr>
        <w:top w:val="none" w:sz="0" w:space="0" w:color="auto"/>
        <w:left w:val="none" w:sz="0" w:space="0" w:color="auto"/>
        <w:bottom w:val="none" w:sz="0" w:space="0" w:color="auto"/>
        <w:right w:val="none" w:sz="0" w:space="0" w:color="auto"/>
      </w:divBdr>
    </w:div>
    <w:div w:id="732123756">
      <w:bodyDiv w:val="1"/>
      <w:marLeft w:val="0"/>
      <w:marRight w:val="0"/>
      <w:marTop w:val="0"/>
      <w:marBottom w:val="0"/>
      <w:divBdr>
        <w:top w:val="none" w:sz="0" w:space="0" w:color="auto"/>
        <w:left w:val="none" w:sz="0" w:space="0" w:color="auto"/>
        <w:bottom w:val="none" w:sz="0" w:space="0" w:color="auto"/>
        <w:right w:val="none" w:sz="0" w:space="0" w:color="auto"/>
      </w:divBdr>
    </w:div>
    <w:div w:id="732627863">
      <w:bodyDiv w:val="1"/>
      <w:marLeft w:val="0"/>
      <w:marRight w:val="0"/>
      <w:marTop w:val="0"/>
      <w:marBottom w:val="0"/>
      <w:divBdr>
        <w:top w:val="none" w:sz="0" w:space="0" w:color="auto"/>
        <w:left w:val="none" w:sz="0" w:space="0" w:color="auto"/>
        <w:bottom w:val="none" w:sz="0" w:space="0" w:color="auto"/>
        <w:right w:val="none" w:sz="0" w:space="0" w:color="auto"/>
      </w:divBdr>
    </w:div>
    <w:div w:id="734208986">
      <w:bodyDiv w:val="1"/>
      <w:marLeft w:val="0"/>
      <w:marRight w:val="0"/>
      <w:marTop w:val="0"/>
      <w:marBottom w:val="0"/>
      <w:divBdr>
        <w:top w:val="none" w:sz="0" w:space="0" w:color="auto"/>
        <w:left w:val="none" w:sz="0" w:space="0" w:color="auto"/>
        <w:bottom w:val="none" w:sz="0" w:space="0" w:color="auto"/>
        <w:right w:val="none" w:sz="0" w:space="0" w:color="auto"/>
      </w:divBdr>
    </w:div>
    <w:div w:id="737099150">
      <w:bodyDiv w:val="1"/>
      <w:marLeft w:val="0"/>
      <w:marRight w:val="0"/>
      <w:marTop w:val="0"/>
      <w:marBottom w:val="0"/>
      <w:divBdr>
        <w:top w:val="none" w:sz="0" w:space="0" w:color="auto"/>
        <w:left w:val="none" w:sz="0" w:space="0" w:color="auto"/>
        <w:bottom w:val="none" w:sz="0" w:space="0" w:color="auto"/>
        <w:right w:val="none" w:sz="0" w:space="0" w:color="auto"/>
      </w:divBdr>
    </w:div>
    <w:div w:id="737244809">
      <w:bodyDiv w:val="1"/>
      <w:marLeft w:val="0"/>
      <w:marRight w:val="0"/>
      <w:marTop w:val="0"/>
      <w:marBottom w:val="0"/>
      <w:divBdr>
        <w:top w:val="none" w:sz="0" w:space="0" w:color="auto"/>
        <w:left w:val="none" w:sz="0" w:space="0" w:color="auto"/>
        <w:bottom w:val="none" w:sz="0" w:space="0" w:color="auto"/>
        <w:right w:val="none" w:sz="0" w:space="0" w:color="auto"/>
      </w:divBdr>
    </w:div>
    <w:div w:id="740753576">
      <w:bodyDiv w:val="1"/>
      <w:marLeft w:val="0"/>
      <w:marRight w:val="0"/>
      <w:marTop w:val="0"/>
      <w:marBottom w:val="0"/>
      <w:divBdr>
        <w:top w:val="none" w:sz="0" w:space="0" w:color="auto"/>
        <w:left w:val="none" w:sz="0" w:space="0" w:color="auto"/>
        <w:bottom w:val="none" w:sz="0" w:space="0" w:color="auto"/>
        <w:right w:val="none" w:sz="0" w:space="0" w:color="auto"/>
      </w:divBdr>
    </w:div>
    <w:div w:id="740903996">
      <w:bodyDiv w:val="1"/>
      <w:marLeft w:val="0"/>
      <w:marRight w:val="0"/>
      <w:marTop w:val="0"/>
      <w:marBottom w:val="0"/>
      <w:divBdr>
        <w:top w:val="none" w:sz="0" w:space="0" w:color="auto"/>
        <w:left w:val="none" w:sz="0" w:space="0" w:color="auto"/>
        <w:bottom w:val="none" w:sz="0" w:space="0" w:color="auto"/>
        <w:right w:val="none" w:sz="0" w:space="0" w:color="auto"/>
      </w:divBdr>
    </w:div>
    <w:div w:id="740908670">
      <w:bodyDiv w:val="1"/>
      <w:marLeft w:val="0"/>
      <w:marRight w:val="0"/>
      <w:marTop w:val="0"/>
      <w:marBottom w:val="0"/>
      <w:divBdr>
        <w:top w:val="none" w:sz="0" w:space="0" w:color="auto"/>
        <w:left w:val="none" w:sz="0" w:space="0" w:color="auto"/>
        <w:bottom w:val="none" w:sz="0" w:space="0" w:color="auto"/>
        <w:right w:val="none" w:sz="0" w:space="0" w:color="auto"/>
      </w:divBdr>
    </w:div>
    <w:div w:id="742682499">
      <w:bodyDiv w:val="1"/>
      <w:marLeft w:val="0"/>
      <w:marRight w:val="0"/>
      <w:marTop w:val="0"/>
      <w:marBottom w:val="0"/>
      <w:divBdr>
        <w:top w:val="none" w:sz="0" w:space="0" w:color="auto"/>
        <w:left w:val="none" w:sz="0" w:space="0" w:color="auto"/>
        <w:bottom w:val="none" w:sz="0" w:space="0" w:color="auto"/>
        <w:right w:val="none" w:sz="0" w:space="0" w:color="auto"/>
      </w:divBdr>
    </w:div>
    <w:div w:id="742726364">
      <w:bodyDiv w:val="1"/>
      <w:marLeft w:val="0"/>
      <w:marRight w:val="0"/>
      <w:marTop w:val="0"/>
      <w:marBottom w:val="0"/>
      <w:divBdr>
        <w:top w:val="none" w:sz="0" w:space="0" w:color="auto"/>
        <w:left w:val="none" w:sz="0" w:space="0" w:color="auto"/>
        <w:bottom w:val="none" w:sz="0" w:space="0" w:color="auto"/>
        <w:right w:val="none" w:sz="0" w:space="0" w:color="auto"/>
      </w:divBdr>
    </w:div>
    <w:div w:id="742994657">
      <w:bodyDiv w:val="1"/>
      <w:marLeft w:val="0"/>
      <w:marRight w:val="0"/>
      <w:marTop w:val="0"/>
      <w:marBottom w:val="0"/>
      <w:divBdr>
        <w:top w:val="none" w:sz="0" w:space="0" w:color="auto"/>
        <w:left w:val="none" w:sz="0" w:space="0" w:color="auto"/>
        <w:bottom w:val="none" w:sz="0" w:space="0" w:color="auto"/>
        <w:right w:val="none" w:sz="0" w:space="0" w:color="auto"/>
      </w:divBdr>
    </w:div>
    <w:div w:id="743650060">
      <w:bodyDiv w:val="1"/>
      <w:marLeft w:val="0"/>
      <w:marRight w:val="0"/>
      <w:marTop w:val="0"/>
      <w:marBottom w:val="0"/>
      <w:divBdr>
        <w:top w:val="none" w:sz="0" w:space="0" w:color="auto"/>
        <w:left w:val="none" w:sz="0" w:space="0" w:color="auto"/>
        <w:bottom w:val="none" w:sz="0" w:space="0" w:color="auto"/>
        <w:right w:val="none" w:sz="0" w:space="0" w:color="auto"/>
      </w:divBdr>
    </w:div>
    <w:div w:id="743721346">
      <w:bodyDiv w:val="1"/>
      <w:marLeft w:val="0"/>
      <w:marRight w:val="0"/>
      <w:marTop w:val="0"/>
      <w:marBottom w:val="0"/>
      <w:divBdr>
        <w:top w:val="none" w:sz="0" w:space="0" w:color="auto"/>
        <w:left w:val="none" w:sz="0" w:space="0" w:color="auto"/>
        <w:bottom w:val="none" w:sz="0" w:space="0" w:color="auto"/>
        <w:right w:val="none" w:sz="0" w:space="0" w:color="auto"/>
      </w:divBdr>
    </w:div>
    <w:div w:id="747851291">
      <w:bodyDiv w:val="1"/>
      <w:marLeft w:val="0"/>
      <w:marRight w:val="0"/>
      <w:marTop w:val="0"/>
      <w:marBottom w:val="0"/>
      <w:divBdr>
        <w:top w:val="none" w:sz="0" w:space="0" w:color="auto"/>
        <w:left w:val="none" w:sz="0" w:space="0" w:color="auto"/>
        <w:bottom w:val="none" w:sz="0" w:space="0" w:color="auto"/>
        <w:right w:val="none" w:sz="0" w:space="0" w:color="auto"/>
      </w:divBdr>
    </w:div>
    <w:div w:id="747927205">
      <w:bodyDiv w:val="1"/>
      <w:marLeft w:val="0"/>
      <w:marRight w:val="0"/>
      <w:marTop w:val="0"/>
      <w:marBottom w:val="0"/>
      <w:divBdr>
        <w:top w:val="none" w:sz="0" w:space="0" w:color="auto"/>
        <w:left w:val="none" w:sz="0" w:space="0" w:color="auto"/>
        <w:bottom w:val="none" w:sz="0" w:space="0" w:color="auto"/>
        <w:right w:val="none" w:sz="0" w:space="0" w:color="auto"/>
      </w:divBdr>
    </w:div>
    <w:div w:id="748041121">
      <w:bodyDiv w:val="1"/>
      <w:marLeft w:val="0"/>
      <w:marRight w:val="0"/>
      <w:marTop w:val="0"/>
      <w:marBottom w:val="0"/>
      <w:divBdr>
        <w:top w:val="none" w:sz="0" w:space="0" w:color="auto"/>
        <w:left w:val="none" w:sz="0" w:space="0" w:color="auto"/>
        <w:bottom w:val="none" w:sz="0" w:space="0" w:color="auto"/>
        <w:right w:val="none" w:sz="0" w:space="0" w:color="auto"/>
      </w:divBdr>
    </w:div>
    <w:div w:id="749497607">
      <w:bodyDiv w:val="1"/>
      <w:marLeft w:val="0"/>
      <w:marRight w:val="0"/>
      <w:marTop w:val="0"/>
      <w:marBottom w:val="0"/>
      <w:divBdr>
        <w:top w:val="none" w:sz="0" w:space="0" w:color="auto"/>
        <w:left w:val="none" w:sz="0" w:space="0" w:color="auto"/>
        <w:bottom w:val="none" w:sz="0" w:space="0" w:color="auto"/>
        <w:right w:val="none" w:sz="0" w:space="0" w:color="auto"/>
      </w:divBdr>
    </w:div>
    <w:div w:id="751004616">
      <w:bodyDiv w:val="1"/>
      <w:marLeft w:val="0"/>
      <w:marRight w:val="0"/>
      <w:marTop w:val="0"/>
      <w:marBottom w:val="0"/>
      <w:divBdr>
        <w:top w:val="none" w:sz="0" w:space="0" w:color="auto"/>
        <w:left w:val="none" w:sz="0" w:space="0" w:color="auto"/>
        <w:bottom w:val="none" w:sz="0" w:space="0" w:color="auto"/>
        <w:right w:val="none" w:sz="0" w:space="0" w:color="auto"/>
      </w:divBdr>
    </w:div>
    <w:div w:id="752550343">
      <w:bodyDiv w:val="1"/>
      <w:marLeft w:val="0"/>
      <w:marRight w:val="0"/>
      <w:marTop w:val="0"/>
      <w:marBottom w:val="0"/>
      <w:divBdr>
        <w:top w:val="none" w:sz="0" w:space="0" w:color="auto"/>
        <w:left w:val="none" w:sz="0" w:space="0" w:color="auto"/>
        <w:bottom w:val="none" w:sz="0" w:space="0" w:color="auto"/>
        <w:right w:val="none" w:sz="0" w:space="0" w:color="auto"/>
      </w:divBdr>
    </w:div>
    <w:div w:id="754665623">
      <w:bodyDiv w:val="1"/>
      <w:marLeft w:val="0"/>
      <w:marRight w:val="0"/>
      <w:marTop w:val="0"/>
      <w:marBottom w:val="0"/>
      <w:divBdr>
        <w:top w:val="none" w:sz="0" w:space="0" w:color="auto"/>
        <w:left w:val="none" w:sz="0" w:space="0" w:color="auto"/>
        <w:bottom w:val="none" w:sz="0" w:space="0" w:color="auto"/>
        <w:right w:val="none" w:sz="0" w:space="0" w:color="auto"/>
      </w:divBdr>
    </w:div>
    <w:div w:id="755397311">
      <w:bodyDiv w:val="1"/>
      <w:marLeft w:val="0"/>
      <w:marRight w:val="0"/>
      <w:marTop w:val="0"/>
      <w:marBottom w:val="0"/>
      <w:divBdr>
        <w:top w:val="none" w:sz="0" w:space="0" w:color="auto"/>
        <w:left w:val="none" w:sz="0" w:space="0" w:color="auto"/>
        <w:bottom w:val="none" w:sz="0" w:space="0" w:color="auto"/>
        <w:right w:val="none" w:sz="0" w:space="0" w:color="auto"/>
      </w:divBdr>
    </w:div>
    <w:div w:id="755441215">
      <w:bodyDiv w:val="1"/>
      <w:marLeft w:val="0"/>
      <w:marRight w:val="0"/>
      <w:marTop w:val="0"/>
      <w:marBottom w:val="0"/>
      <w:divBdr>
        <w:top w:val="none" w:sz="0" w:space="0" w:color="auto"/>
        <w:left w:val="none" w:sz="0" w:space="0" w:color="auto"/>
        <w:bottom w:val="none" w:sz="0" w:space="0" w:color="auto"/>
        <w:right w:val="none" w:sz="0" w:space="0" w:color="auto"/>
      </w:divBdr>
    </w:div>
    <w:div w:id="755592540">
      <w:bodyDiv w:val="1"/>
      <w:marLeft w:val="0"/>
      <w:marRight w:val="0"/>
      <w:marTop w:val="0"/>
      <w:marBottom w:val="0"/>
      <w:divBdr>
        <w:top w:val="none" w:sz="0" w:space="0" w:color="auto"/>
        <w:left w:val="none" w:sz="0" w:space="0" w:color="auto"/>
        <w:bottom w:val="none" w:sz="0" w:space="0" w:color="auto"/>
        <w:right w:val="none" w:sz="0" w:space="0" w:color="auto"/>
      </w:divBdr>
    </w:div>
    <w:div w:id="755592650">
      <w:bodyDiv w:val="1"/>
      <w:marLeft w:val="0"/>
      <w:marRight w:val="0"/>
      <w:marTop w:val="0"/>
      <w:marBottom w:val="0"/>
      <w:divBdr>
        <w:top w:val="none" w:sz="0" w:space="0" w:color="auto"/>
        <w:left w:val="none" w:sz="0" w:space="0" w:color="auto"/>
        <w:bottom w:val="none" w:sz="0" w:space="0" w:color="auto"/>
        <w:right w:val="none" w:sz="0" w:space="0" w:color="auto"/>
      </w:divBdr>
    </w:div>
    <w:div w:id="755785739">
      <w:bodyDiv w:val="1"/>
      <w:marLeft w:val="0"/>
      <w:marRight w:val="0"/>
      <w:marTop w:val="0"/>
      <w:marBottom w:val="0"/>
      <w:divBdr>
        <w:top w:val="none" w:sz="0" w:space="0" w:color="auto"/>
        <w:left w:val="none" w:sz="0" w:space="0" w:color="auto"/>
        <w:bottom w:val="none" w:sz="0" w:space="0" w:color="auto"/>
        <w:right w:val="none" w:sz="0" w:space="0" w:color="auto"/>
      </w:divBdr>
    </w:div>
    <w:div w:id="755899295">
      <w:bodyDiv w:val="1"/>
      <w:marLeft w:val="0"/>
      <w:marRight w:val="0"/>
      <w:marTop w:val="0"/>
      <w:marBottom w:val="0"/>
      <w:divBdr>
        <w:top w:val="none" w:sz="0" w:space="0" w:color="auto"/>
        <w:left w:val="none" w:sz="0" w:space="0" w:color="auto"/>
        <w:bottom w:val="none" w:sz="0" w:space="0" w:color="auto"/>
        <w:right w:val="none" w:sz="0" w:space="0" w:color="auto"/>
      </w:divBdr>
    </w:div>
    <w:div w:id="758673685">
      <w:bodyDiv w:val="1"/>
      <w:marLeft w:val="0"/>
      <w:marRight w:val="0"/>
      <w:marTop w:val="0"/>
      <w:marBottom w:val="0"/>
      <w:divBdr>
        <w:top w:val="none" w:sz="0" w:space="0" w:color="auto"/>
        <w:left w:val="none" w:sz="0" w:space="0" w:color="auto"/>
        <w:bottom w:val="none" w:sz="0" w:space="0" w:color="auto"/>
        <w:right w:val="none" w:sz="0" w:space="0" w:color="auto"/>
      </w:divBdr>
    </w:div>
    <w:div w:id="758720253">
      <w:bodyDiv w:val="1"/>
      <w:marLeft w:val="0"/>
      <w:marRight w:val="0"/>
      <w:marTop w:val="0"/>
      <w:marBottom w:val="0"/>
      <w:divBdr>
        <w:top w:val="none" w:sz="0" w:space="0" w:color="auto"/>
        <w:left w:val="none" w:sz="0" w:space="0" w:color="auto"/>
        <w:bottom w:val="none" w:sz="0" w:space="0" w:color="auto"/>
        <w:right w:val="none" w:sz="0" w:space="0" w:color="auto"/>
      </w:divBdr>
    </w:div>
    <w:div w:id="759446303">
      <w:bodyDiv w:val="1"/>
      <w:marLeft w:val="0"/>
      <w:marRight w:val="0"/>
      <w:marTop w:val="0"/>
      <w:marBottom w:val="0"/>
      <w:divBdr>
        <w:top w:val="none" w:sz="0" w:space="0" w:color="auto"/>
        <w:left w:val="none" w:sz="0" w:space="0" w:color="auto"/>
        <w:bottom w:val="none" w:sz="0" w:space="0" w:color="auto"/>
        <w:right w:val="none" w:sz="0" w:space="0" w:color="auto"/>
      </w:divBdr>
    </w:div>
    <w:div w:id="759839493">
      <w:bodyDiv w:val="1"/>
      <w:marLeft w:val="0"/>
      <w:marRight w:val="0"/>
      <w:marTop w:val="0"/>
      <w:marBottom w:val="0"/>
      <w:divBdr>
        <w:top w:val="none" w:sz="0" w:space="0" w:color="auto"/>
        <w:left w:val="none" w:sz="0" w:space="0" w:color="auto"/>
        <w:bottom w:val="none" w:sz="0" w:space="0" w:color="auto"/>
        <w:right w:val="none" w:sz="0" w:space="0" w:color="auto"/>
      </w:divBdr>
    </w:div>
    <w:div w:id="760833706">
      <w:bodyDiv w:val="1"/>
      <w:marLeft w:val="0"/>
      <w:marRight w:val="0"/>
      <w:marTop w:val="0"/>
      <w:marBottom w:val="0"/>
      <w:divBdr>
        <w:top w:val="none" w:sz="0" w:space="0" w:color="auto"/>
        <w:left w:val="none" w:sz="0" w:space="0" w:color="auto"/>
        <w:bottom w:val="none" w:sz="0" w:space="0" w:color="auto"/>
        <w:right w:val="none" w:sz="0" w:space="0" w:color="auto"/>
      </w:divBdr>
    </w:div>
    <w:div w:id="760835873">
      <w:bodyDiv w:val="1"/>
      <w:marLeft w:val="0"/>
      <w:marRight w:val="0"/>
      <w:marTop w:val="0"/>
      <w:marBottom w:val="0"/>
      <w:divBdr>
        <w:top w:val="none" w:sz="0" w:space="0" w:color="auto"/>
        <w:left w:val="none" w:sz="0" w:space="0" w:color="auto"/>
        <w:bottom w:val="none" w:sz="0" w:space="0" w:color="auto"/>
        <w:right w:val="none" w:sz="0" w:space="0" w:color="auto"/>
      </w:divBdr>
    </w:div>
    <w:div w:id="760880332">
      <w:bodyDiv w:val="1"/>
      <w:marLeft w:val="0"/>
      <w:marRight w:val="0"/>
      <w:marTop w:val="0"/>
      <w:marBottom w:val="0"/>
      <w:divBdr>
        <w:top w:val="none" w:sz="0" w:space="0" w:color="auto"/>
        <w:left w:val="none" w:sz="0" w:space="0" w:color="auto"/>
        <w:bottom w:val="none" w:sz="0" w:space="0" w:color="auto"/>
        <w:right w:val="none" w:sz="0" w:space="0" w:color="auto"/>
      </w:divBdr>
    </w:div>
    <w:div w:id="761536029">
      <w:bodyDiv w:val="1"/>
      <w:marLeft w:val="0"/>
      <w:marRight w:val="0"/>
      <w:marTop w:val="0"/>
      <w:marBottom w:val="0"/>
      <w:divBdr>
        <w:top w:val="none" w:sz="0" w:space="0" w:color="auto"/>
        <w:left w:val="none" w:sz="0" w:space="0" w:color="auto"/>
        <w:bottom w:val="none" w:sz="0" w:space="0" w:color="auto"/>
        <w:right w:val="none" w:sz="0" w:space="0" w:color="auto"/>
      </w:divBdr>
    </w:div>
    <w:div w:id="763917202">
      <w:bodyDiv w:val="1"/>
      <w:marLeft w:val="0"/>
      <w:marRight w:val="0"/>
      <w:marTop w:val="0"/>
      <w:marBottom w:val="0"/>
      <w:divBdr>
        <w:top w:val="none" w:sz="0" w:space="0" w:color="auto"/>
        <w:left w:val="none" w:sz="0" w:space="0" w:color="auto"/>
        <w:bottom w:val="none" w:sz="0" w:space="0" w:color="auto"/>
        <w:right w:val="none" w:sz="0" w:space="0" w:color="auto"/>
      </w:divBdr>
    </w:div>
    <w:div w:id="765886064">
      <w:bodyDiv w:val="1"/>
      <w:marLeft w:val="0"/>
      <w:marRight w:val="0"/>
      <w:marTop w:val="0"/>
      <w:marBottom w:val="0"/>
      <w:divBdr>
        <w:top w:val="none" w:sz="0" w:space="0" w:color="auto"/>
        <w:left w:val="none" w:sz="0" w:space="0" w:color="auto"/>
        <w:bottom w:val="none" w:sz="0" w:space="0" w:color="auto"/>
        <w:right w:val="none" w:sz="0" w:space="0" w:color="auto"/>
      </w:divBdr>
    </w:div>
    <w:div w:id="767964955">
      <w:bodyDiv w:val="1"/>
      <w:marLeft w:val="0"/>
      <w:marRight w:val="0"/>
      <w:marTop w:val="0"/>
      <w:marBottom w:val="0"/>
      <w:divBdr>
        <w:top w:val="none" w:sz="0" w:space="0" w:color="auto"/>
        <w:left w:val="none" w:sz="0" w:space="0" w:color="auto"/>
        <w:bottom w:val="none" w:sz="0" w:space="0" w:color="auto"/>
        <w:right w:val="none" w:sz="0" w:space="0" w:color="auto"/>
      </w:divBdr>
    </w:div>
    <w:div w:id="768355164">
      <w:bodyDiv w:val="1"/>
      <w:marLeft w:val="0"/>
      <w:marRight w:val="0"/>
      <w:marTop w:val="0"/>
      <w:marBottom w:val="0"/>
      <w:divBdr>
        <w:top w:val="none" w:sz="0" w:space="0" w:color="auto"/>
        <w:left w:val="none" w:sz="0" w:space="0" w:color="auto"/>
        <w:bottom w:val="none" w:sz="0" w:space="0" w:color="auto"/>
        <w:right w:val="none" w:sz="0" w:space="0" w:color="auto"/>
      </w:divBdr>
    </w:div>
    <w:div w:id="769787228">
      <w:bodyDiv w:val="1"/>
      <w:marLeft w:val="0"/>
      <w:marRight w:val="0"/>
      <w:marTop w:val="0"/>
      <w:marBottom w:val="0"/>
      <w:divBdr>
        <w:top w:val="none" w:sz="0" w:space="0" w:color="auto"/>
        <w:left w:val="none" w:sz="0" w:space="0" w:color="auto"/>
        <w:bottom w:val="none" w:sz="0" w:space="0" w:color="auto"/>
        <w:right w:val="none" w:sz="0" w:space="0" w:color="auto"/>
      </w:divBdr>
    </w:div>
    <w:div w:id="770316735">
      <w:bodyDiv w:val="1"/>
      <w:marLeft w:val="0"/>
      <w:marRight w:val="0"/>
      <w:marTop w:val="0"/>
      <w:marBottom w:val="0"/>
      <w:divBdr>
        <w:top w:val="none" w:sz="0" w:space="0" w:color="auto"/>
        <w:left w:val="none" w:sz="0" w:space="0" w:color="auto"/>
        <w:bottom w:val="none" w:sz="0" w:space="0" w:color="auto"/>
        <w:right w:val="none" w:sz="0" w:space="0" w:color="auto"/>
      </w:divBdr>
    </w:div>
    <w:div w:id="770473001">
      <w:bodyDiv w:val="1"/>
      <w:marLeft w:val="0"/>
      <w:marRight w:val="0"/>
      <w:marTop w:val="0"/>
      <w:marBottom w:val="0"/>
      <w:divBdr>
        <w:top w:val="none" w:sz="0" w:space="0" w:color="auto"/>
        <w:left w:val="none" w:sz="0" w:space="0" w:color="auto"/>
        <w:bottom w:val="none" w:sz="0" w:space="0" w:color="auto"/>
        <w:right w:val="none" w:sz="0" w:space="0" w:color="auto"/>
      </w:divBdr>
    </w:div>
    <w:div w:id="771511728">
      <w:bodyDiv w:val="1"/>
      <w:marLeft w:val="0"/>
      <w:marRight w:val="0"/>
      <w:marTop w:val="0"/>
      <w:marBottom w:val="0"/>
      <w:divBdr>
        <w:top w:val="none" w:sz="0" w:space="0" w:color="auto"/>
        <w:left w:val="none" w:sz="0" w:space="0" w:color="auto"/>
        <w:bottom w:val="none" w:sz="0" w:space="0" w:color="auto"/>
        <w:right w:val="none" w:sz="0" w:space="0" w:color="auto"/>
      </w:divBdr>
    </w:div>
    <w:div w:id="771779669">
      <w:bodyDiv w:val="1"/>
      <w:marLeft w:val="0"/>
      <w:marRight w:val="0"/>
      <w:marTop w:val="0"/>
      <w:marBottom w:val="0"/>
      <w:divBdr>
        <w:top w:val="none" w:sz="0" w:space="0" w:color="auto"/>
        <w:left w:val="none" w:sz="0" w:space="0" w:color="auto"/>
        <w:bottom w:val="none" w:sz="0" w:space="0" w:color="auto"/>
        <w:right w:val="none" w:sz="0" w:space="0" w:color="auto"/>
      </w:divBdr>
    </w:div>
    <w:div w:id="772046036">
      <w:bodyDiv w:val="1"/>
      <w:marLeft w:val="0"/>
      <w:marRight w:val="0"/>
      <w:marTop w:val="0"/>
      <w:marBottom w:val="0"/>
      <w:divBdr>
        <w:top w:val="none" w:sz="0" w:space="0" w:color="auto"/>
        <w:left w:val="none" w:sz="0" w:space="0" w:color="auto"/>
        <w:bottom w:val="none" w:sz="0" w:space="0" w:color="auto"/>
        <w:right w:val="none" w:sz="0" w:space="0" w:color="auto"/>
      </w:divBdr>
    </w:div>
    <w:div w:id="774592017">
      <w:bodyDiv w:val="1"/>
      <w:marLeft w:val="0"/>
      <w:marRight w:val="0"/>
      <w:marTop w:val="0"/>
      <w:marBottom w:val="0"/>
      <w:divBdr>
        <w:top w:val="none" w:sz="0" w:space="0" w:color="auto"/>
        <w:left w:val="none" w:sz="0" w:space="0" w:color="auto"/>
        <w:bottom w:val="none" w:sz="0" w:space="0" w:color="auto"/>
        <w:right w:val="none" w:sz="0" w:space="0" w:color="auto"/>
      </w:divBdr>
    </w:div>
    <w:div w:id="775949736">
      <w:bodyDiv w:val="1"/>
      <w:marLeft w:val="0"/>
      <w:marRight w:val="0"/>
      <w:marTop w:val="0"/>
      <w:marBottom w:val="0"/>
      <w:divBdr>
        <w:top w:val="none" w:sz="0" w:space="0" w:color="auto"/>
        <w:left w:val="none" w:sz="0" w:space="0" w:color="auto"/>
        <w:bottom w:val="none" w:sz="0" w:space="0" w:color="auto"/>
        <w:right w:val="none" w:sz="0" w:space="0" w:color="auto"/>
      </w:divBdr>
    </w:div>
    <w:div w:id="778839835">
      <w:bodyDiv w:val="1"/>
      <w:marLeft w:val="0"/>
      <w:marRight w:val="0"/>
      <w:marTop w:val="0"/>
      <w:marBottom w:val="0"/>
      <w:divBdr>
        <w:top w:val="none" w:sz="0" w:space="0" w:color="auto"/>
        <w:left w:val="none" w:sz="0" w:space="0" w:color="auto"/>
        <w:bottom w:val="none" w:sz="0" w:space="0" w:color="auto"/>
        <w:right w:val="none" w:sz="0" w:space="0" w:color="auto"/>
      </w:divBdr>
    </w:div>
    <w:div w:id="780690123">
      <w:bodyDiv w:val="1"/>
      <w:marLeft w:val="0"/>
      <w:marRight w:val="0"/>
      <w:marTop w:val="0"/>
      <w:marBottom w:val="0"/>
      <w:divBdr>
        <w:top w:val="none" w:sz="0" w:space="0" w:color="auto"/>
        <w:left w:val="none" w:sz="0" w:space="0" w:color="auto"/>
        <w:bottom w:val="none" w:sz="0" w:space="0" w:color="auto"/>
        <w:right w:val="none" w:sz="0" w:space="0" w:color="auto"/>
      </w:divBdr>
    </w:div>
    <w:div w:id="780731092">
      <w:bodyDiv w:val="1"/>
      <w:marLeft w:val="0"/>
      <w:marRight w:val="0"/>
      <w:marTop w:val="0"/>
      <w:marBottom w:val="0"/>
      <w:divBdr>
        <w:top w:val="none" w:sz="0" w:space="0" w:color="auto"/>
        <w:left w:val="none" w:sz="0" w:space="0" w:color="auto"/>
        <w:bottom w:val="none" w:sz="0" w:space="0" w:color="auto"/>
        <w:right w:val="none" w:sz="0" w:space="0" w:color="auto"/>
      </w:divBdr>
    </w:div>
    <w:div w:id="782919401">
      <w:bodyDiv w:val="1"/>
      <w:marLeft w:val="0"/>
      <w:marRight w:val="0"/>
      <w:marTop w:val="0"/>
      <w:marBottom w:val="0"/>
      <w:divBdr>
        <w:top w:val="none" w:sz="0" w:space="0" w:color="auto"/>
        <w:left w:val="none" w:sz="0" w:space="0" w:color="auto"/>
        <w:bottom w:val="none" w:sz="0" w:space="0" w:color="auto"/>
        <w:right w:val="none" w:sz="0" w:space="0" w:color="auto"/>
      </w:divBdr>
    </w:div>
    <w:div w:id="783841422">
      <w:bodyDiv w:val="1"/>
      <w:marLeft w:val="0"/>
      <w:marRight w:val="0"/>
      <w:marTop w:val="0"/>
      <w:marBottom w:val="0"/>
      <w:divBdr>
        <w:top w:val="none" w:sz="0" w:space="0" w:color="auto"/>
        <w:left w:val="none" w:sz="0" w:space="0" w:color="auto"/>
        <w:bottom w:val="none" w:sz="0" w:space="0" w:color="auto"/>
        <w:right w:val="none" w:sz="0" w:space="0" w:color="auto"/>
      </w:divBdr>
    </w:div>
    <w:div w:id="784734577">
      <w:bodyDiv w:val="1"/>
      <w:marLeft w:val="0"/>
      <w:marRight w:val="0"/>
      <w:marTop w:val="0"/>
      <w:marBottom w:val="0"/>
      <w:divBdr>
        <w:top w:val="none" w:sz="0" w:space="0" w:color="auto"/>
        <w:left w:val="none" w:sz="0" w:space="0" w:color="auto"/>
        <w:bottom w:val="none" w:sz="0" w:space="0" w:color="auto"/>
        <w:right w:val="none" w:sz="0" w:space="0" w:color="auto"/>
      </w:divBdr>
    </w:div>
    <w:div w:id="785274734">
      <w:bodyDiv w:val="1"/>
      <w:marLeft w:val="0"/>
      <w:marRight w:val="0"/>
      <w:marTop w:val="0"/>
      <w:marBottom w:val="0"/>
      <w:divBdr>
        <w:top w:val="none" w:sz="0" w:space="0" w:color="auto"/>
        <w:left w:val="none" w:sz="0" w:space="0" w:color="auto"/>
        <w:bottom w:val="none" w:sz="0" w:space="0" w:color="auto"/>
        <w:right w:val="none" w:sz="0" w:space="0" w:color="auto"/>
      </w:divBdr>
    </w:div>
    <w:div w:id="786705274">
      <w:bodyDiv w:val="1"/>
      <w:marLeft w:val="0"/>
      <w:marRight w:val="0"/>
      <w:marTop w:val="0"/>
      <w:marBottom w:val="0"/>
      <w:divBdr>
        <w:top w:val="none" w:sz="0" w:space="0" w:color="auto"/>
        <w:left w:val="none" w:sz="0" w:space="0" w:color="auto"/>
        <w:bottom w:val="none" w:sz="0" w:space="0" w:color="auto"/>
        <w:right w:val="none" w:sz="0" w:space="0" w:color="auto"/>
      </w:divBdr>
    </w:div>
    <w:div w:id="788471139">
      <w:bodyDiv w:val="1"/>
      <w:marLeft w:val="0"/>
      <w:marRight w:val="0"/>
      <w:marTop w:val="0"/>
      <w:marBottom w:val="0"/>
      <w:divBdr>
        <w:top w:val="none" w:sz="0" w:space="0" w:color="auto"/>
        <w:left w:val="none" w:sz="0" w:space="0" w:color="auto"/>
        <w:bottom w:val="none" w:sz="0" w:space="0" w:color="auto"/>
        <w:right w:val="none" w:sz="0" w:space="0" w:color="auto"/>
      </w:divBdr>
    </w:div>
    <w:div w:id="789469098">
      <w:bodyDiv w:val="1"/>
      <w:marLeft w:val="0"/>
      <w:marRight w:val="0"/>
      <w:marTop w:val="0"/>
      <w:marBottom w:val="0"/>
      <w:divBdr>
        <w:top w:val="none" w:sz="0" w:space="0" w:color="auto"/>
        <w:left w:val="none" w:sz="0" w:space="0" w:color="auto"/>
        <w:bottom w:val="none" w:sz="0" w:space="0" w:color="auto"/>
        <w:right w:val="none" w:sz="0" w:space="0" w:color="auto"/>
      </w:divBdr>
    </w:div>
    <w:div w:id="792023071">
      <w:bodyDiv w:val="1"/>
      <w:marLeft w:val="0"/>
      <w:marRight w:val="0"/>
      <w:marTop w:val="0"/>
      <w:marBottom w:val="0"/>
      <w:divBdr>
        <w:top w:val="none" w:sz="0" w:space="0" w:color="auto"/>
        <w:left w:val="none" w:sz="0" w:space="0" w:color="auto"/>
        <w:bottom w:val="none" w:sz="0" w:space="0" w:color="auto"/>
        <w:right w:val="none" w:sz="0" w:space="0" w:color="auto"/>
      </w:divBdr>
    </w:div>
    <w:div w:id="793907195">
      <w:bodyDiv w:val="1"/>
      <w:marLeft w:val="0"/>
      <w:marRight w:val="0"/>
      <w:marTop w:val="0"/>
      <w:marBottom w:val="0"/>
      <w:divBdr>
        <w:top w:val="none" w:sz="0" w:space="0" w:color="auto"/>
        <w:left w:val="none" w:sz="0" w:space="0" w:color="auto"/>
        <w:bottom w:val="none" w:sz="0" w:space="0" w:color="auto"/>
        <w:right w:val="none" w:sz="0" w:space="0" w:color="auto"/>
      </w:divBdr>
    </w:div>
    <w:div w:id="794101141">
      <w:bodyDiv w:val="1"/>
      <w:marLeft w:val="0"/>
      <w:marRight w:val="0"/>
      <w:marTop w:val="0"/>
      <w:marBottom w:val="0"/>
      <w:divBdr>
        <w:top w:val="none" w:sz="0" w:space="0" w:color="auto"/>
        <w:left w:val="none" w:sz="0" w:space="0" w:color="auto"/>
        <w:bottom w:val="none" w:sz="0" w:space="0" w:color="auto"/>
        <w:right w:val="none" w:sz="0" w:space="0" w:color="auto"/>
      </w:divBdr>
    </w:div>
    <w:div w:id="794105633">
      <w:bodyDiv w:val="1"/>
      <w:marLeft w:val="0"/>
      <w:marRight w:val="0"/>
      <w:marTop w:val="0"/>
      <w:marBottom w:val="0"/>
      <w:divBdr>
        <w:top w:val="none" w:sz="0" w:space="0" w:color="auto"/>
        <w:left w:val="none" w:sz="0" w:space="0" w:color="auto"/>
        <w:bottom w:val="none" w:sz="0" w:space="0" w:color="auto"/>
        <w:right w:val="none" w:sz="0" w:space="0" w:color="auto"/>
      </w:divBdr>
    </w:div>
    <w:div w:id="795488571">
      <w:bodyDiv w:val="1"/>
      <w:marLeft w:val="0"/>
      <w:marRight w:val="0"/>
      <w:marTop w:val="0"/>
      <w:marBottom w:val="0"/>
      <w:divBdr>
        <w:top w:val="none" w:sz="0" w:space="0" w:color="auto"/>
        <w:left w:val="none" w:sz="0" w:space="0" w:color="auto"/>
        <w:bottom w:val="none" w:sz="0" w:space="0" w:color="auto"/>
        <w:right w:val="none" w:sz="0" w:space="0" w:color="auto"/>
      </w:divBdr>
    </w:div>
    <w:div w:id="796219661">
      <w:bodyDiv w:val="1"/>
      <w:marLeft w:val="0"/>
      <w:marRight w:val="0"/>
      <w:marTop w:val="0"/>
      <w:marBottom w:val="0"/>
      <w:divBdr>
        <w:top w:val="none" w:sz="0" w:space="0" w:color="auto"/>
        <w:left w:val="none" w:sz="0" w:space="0" w:color="auto"/>
        <w:bottom w:val="none" w:sz="0" w:space="0" w:color="auto"/>
        <w:right w:val="none" w:sz="0" w:space="0" w:color="auto"/>
      </w:divBdr>
    </w:div>
    <w:div w:id="796996935">
      <w:bodyDiv w:val="1"/>
      <w:marLeft w:val="0"/>
      <w:marRight w:val="0"/>
      <w:marTop w:val="0"/>
      <w:marBottom w:val="0"/>
      <w:divBdr>
        <w:top w:val="none" w:sz="0" w:space="0" w:color="auto"/>
        <w:left w:val="none" w:sz="0" w:space="0" w:color="auto"/>
        <w:bottom w:val="none" w:sz="0" w:space="0" w:color="auto"/>
        <w:right w:val="none" w:sz="0" w:space="0" w:color="auto"/>
      </w:divBdr>
    </w:div>
    <w:div w:id="797144619">
      <w:bodyDiv w:val="1"/>
      <w:marLeft w:val="0"/>
      <w:marRight w:val="0"/>
      <w:marTop w:val="0"/>
      <w:marBottom w:val="0"/>
      <w:divBdr>
        <w:top w:val="none" w:sz="0" w:space="0" w:color="auto"/>
        <w:left w:val="none" w:sz="0" w:space="0" w:color="auto"/>
        <w:bottom w:val="none" w:sz="0" w:space="0" w:color="auto"/>
        <w:right w:val="none" w:sz="0" w:space="0" w:color="auto"/>
      </w:divBdr>
    </w:div>
    <w:div w:id="798769945">
      <w:bodyDiv w:val="1"/>
      <w:marLeft w:val="0"/>
      <w:marRight w:val="0"/>
      <w:marTop w:val="0"/>
      <w:marBottom w:val="0"/>
      <w:divBdr>
        <w:top w:val="none" w:sz="0" w:space="0" w:color="auto"/>
        <w:left w:val="none" w:sz="0" w:space="0" w:color="auto"/>
        <w:bottom w:val="none" w:sz="0" w:space="0" w:color="auto"/>
        <w:right w:val="none" w:sz="0" w:space="0" w:color="auto"/>
      </w:divBdr>
    </w:div>
    <w:div w:id="799490881">
      <w:bodyDiv w:val="1"/>
      <w:marLeft w:val="0"/>
      <w:marRight w:val="0"/>
      <w:marTop w:val="0"/>
      <w:marBottom w:val="0"/>
      <w:divBdr>
        <w:top w:val="none" w:sz="0" w:space="0" w:color="auto"/>
        <w:left w:val="none" w:sz="0" w:space="0" w:color="auto"/>
        <w:bottom w:val="none" w:sz="0" w:space="0" w:color="auto"/>
        <w:right w:val="none" w:sz="0" w:space="0" w:color="auto"/>
      </w:divBdr>
    </w:div>
    <w:div w:id="800536368">
      <w:bodyDiv w:val="1"/>
      <w:marLeft w:val="0"/>
      <w:marRight w:val="0"/>
      <w:marTop w:val="0"/>
      <w:marBottom w:val="0"/>
      <w:divBdr>
        <w:top w:val="none" w:sz="0" w:space="0" w:color="auto"/>
        <w:left w:val="none" w:sz="0" w:space="0" w:color="auto"/>
        <w:bottom w:val="none" w:sz="0" w:space="0" w:color="auto"/>
        <w:right w:val="none" w:sz="0" w:space="0" w:color="auto"/>
      </w:divBdr>
    </w:div>
    <w:div w:id="805313583">
      <w:bodyDiv w:val="1"/>
      <w:marLeft w:val="0"/>
      <w:marRight w:val="0"/>
      <w:marTop w:val="0"/>
      <w:marBottom w:val="0"/>
      <w:divBdr>
        <w:top w:val="none" w:sz="0" w:space="0" w:color="auto"/>
        <w:left w:val="none" w:sz="0" w:space="0" w:color="auto"/>
        <w:bottom w:val="none" w:sz="0" w:space="0" w:color="auto"/>
        <w:right w:val="none" w:sz="0" w:space="0" w:color="auto"/>
      </w:divBdr>
    </w:div>
    <w:div w:id="806748286">
      <w:bodyDiv w:val="1"/>
      <w:marLeft w:val="0"/>
      <w:marRight w:val="0"/>
      <w:marTop w:val="0"/>
      <w:marBottom w:val="0"/>
      <w:divBdr>
        <w:top w:val="none" w:sz="0" w:space="0" w:color="auto"/>
        <w:left w:val="none" w:sz="0" w:space="0" w:color="auto"/>
        <w:bottom w:val="none" w:sz="0" w:space="0" w:color="auto"/>
        <w:right w:val="none" w:sz="0" w:space="0" w:color="auto"/>
      </w:divBdr>
    </w:div>
    <w:div w:id="806748968">
      <w:bodyDiv w:val="1"/>
      <w:marLeft w:val="0"/>
      <w:marRight w:val="0"/>
      <w:marTop w:val="0"/>
      <w:marBottom w:val="0"/>
      <w:divBdr>
        <w:top w:val="none" w:sz="0" w:space="0" w:color="auto"/>
        <w:left w:val="none" w:sz="0" w:space="0" w:color="auto"/>
        <w:bottom w:val="none" w:sz="0" w:space="0" w:color="auto"/>
        <w:right w:val="none" w:sz="0" w:space="0" w:color="auto"/>
      </w:divBdr>
    </w:div>
    <w:div w:id="809786466">
      <w:bodyDiv w:val="1"/>
      <w:marLeft w:val="0"/>
      <w:marRight w:val="0"/>
      <w:marTop w:val="0"/>
      <w:marBottom w:val="0"/>
      <w:divBdr>
        <w:top w:val="none" w:sz="0" w:space="0" w:color="auto"/>
        <w:left w:val="none" w:sz="0" w:space="0" w:color="auto"/>
        <w:bottom w:val="none" w:sz="0" w:space="0" w:color="auto"/>
        <w:right w:val="none" w:sz="0" w:space="0" w:color="auto"/>
      </w:divBdr>
    </w:div>
    <w:div w:id="813714810">
      <w:bodyDiv w:val="1"/>
      <w:marLeft w:val="0"/>
      <w:marRight w:val="0"/>
      <w:marTop w:val="0"/>
      <w:marBottom w:val="0"/>
      <w:divBdr>
        <w:top w:val="none" w:sz="0" w:space="0" w:color="auto"/>
        <w:left w:val="none" w:sz="0" w:space="0" w:color="auto"/>
        <w:bottom w:val="none" w:sz="0" w:space="0" w:color="auto"/>
        <w:right w:val="none" w:sz="0" w:space="0" w:color="auto"/>
      </w:divBdr>
    </w:div>
    <w:div w:id="814176759">
      <w:bodyDiv w:val="1"/>
      <w:marLeft w:val="0"/>
      <w:marRight w:val="0"/>
      <w:marTop w:val="0"/>
      <w:marBottom w:val="0"/>
      <w:divBdr>
        <w:top w:val="none" w:sz="0" w:space="0" w:color="auto"/>
        <w:left w:val="none" w:sz="0" w:space="0" w:color="auto"/>
        <w:bottom w:val="none" w:sz="0" w:space="0" w:color="auto"/>
        <w:right w:val="none" w:sz="0" w:space="0" w:color="auto"/>
      </w:divBdr>
    </w:div>
    <w:div w:id="815489992">
      <w:bodyDiv w:val="1"/>
      <w:marLeft w:val="0"/>
      <w:marRight w:val="0"/>
      <w:marTop w:val="0"/>
      <w:marBottom w:val="0"/>
      <w:divBdr>
        <w:top w:val="none" w:sz="0" w:space="0" w:color="auto"/>
        <w:left w:val="none" w:sz="0" w:space="0" w:color="auto"/>
        <w:bottom w:val="none" w:sz="0" w:space="0" w:color="auto"/>
        <w:right w:val="none" w:sz="0" w:space="0" w:color="auto"/>
      </w:divBdr>
    </w:div>
    <w:div w:id="817570535">
      <w:bodyDiv w:val="1"/>
      <w:marLeft w:val="0"/>
      <w:marRight w:val="0"/>
      <w:marTop w:val="0"/>
      <w:marBottom w:val="0"/>
      <w:divBdr>
        <w:top w:val="none" w:sz="0" w:space="0" w:color="auto"/>
        <w:left w:val="none" w:sz="0" w:space="0" w:color="auto"/>
        <w:bottom w:val="none" w:sz="0" w:space="0" w:color="auto"/>
        <w:right w:val="none" w:sz="0" w:space="0" w:color="auto"/>
      </w:divBdr>
    </w:div>
    <w:div w:id="817765606">
      <w:bodyDiv w:val="1"/>
      <w:marLeft w:val="0"/>
      <w:marRight w:val="0"/>
      <w:marTop w:val="0"/>
      <w:marBottom w:val="0"/>
      <w:divBdr>
        <w:top w:val="none" w:sz="0" w:space="0" w:color="auto"/>
        <w:left w:val="none" w:sz="0" w:space="0" w:color="auto"/>
        <w:bottom w:val="none" w:sz="0" w:space="0" w:color="auto"/>
        <w:right w:val="none" w:sz="0" w:space="0" w:color="auto"/>
      </w:divBdr>
    </w:div>
    <w:div w:id="819151418">
      <w:bodyDiv w:val="1"/>
      <w:marLeft w:val="0"/>
      <w:marRight w:val="0"/>
      <w:marTop w:val="0"/>
      <w:marBottom w:val="0"/>
      <w:divBdr>
        <w:top w:val="none" w:sz="0" w:space="0" w:color="auto"/>
        <w:left w:val="none" w:sz="0" w:space="0" w:color="auto"/>
        <w:bottom w:val="none" w:sz="0" w:space="0" w:color="auto"/>
        <w:right w:val="none" w:sz="0" w:space="0" w:color="auto"/>
      </w:divBdr>
    </w:div>
    <w:div w:id="820317404">
      <w:bodyDiv w:val="1"/>
      <w:marLeft w:val="0"/>
      <w:marRight w:val="0"/>
      <w:marTop w:val="0"/>
      <w:marBottom w:val="0"/>
      <w:divBdr>
        <w:top w:val="none" w:sz="0" w:space="0" w:color="auto"/>
        <w:left w:val="none" w:sz="0" w:space="0" w:color="auto"/>
        <w:bottom w:val="none" w:sz="0" w:space="0" w:color="auto"/>
        <w:right w:val="none" w:sz="0" w:space="0" w:color="auto"/>
      </w:divBdr>
    </w:div>
    <w:div w:id="821193325">
      <w:bodyDiv w:val="1"/>
      <w:marLeft w:val="0"/>
      <w:marRight w:val="0"/>
      <w:marTop w:val="0"/>
      <w:marBottom w:val="0"/>
      <w:divBdr>
        <w:top w:val="none" w:sz="0" w:space="0" w:color="auto"/>
        <w:left w:val="none" w:sz="0" w:space="0" w:color="auto"/>
        <w:bottom w:val="none" w:sz="0" w:space="0" w:color="auto"/>
        <w:right w:val="none" w:sz="0" w:space="0" w:color="auto"/>
      </w:divBdr>
    </w:div>
    <w:div w:id="823011344">
      <w:bodyDiv w:val="1"/>
      <w:marLeft w:val="0"/>
      <w:marRight w:val="0"/>
      <w:marTop w:val="0"/>
      <w:marBottom w:val="0"/>
      <w:divBdr>
        <w:top w:val="none" w:sz="0" w:space="0" w:color="auto"/>
        <w:left w:val="none" w:sz="0" w:space="0" w:color="auto"/>
        <w:bottom w:val="none" w:sz="0" w:space="0" w:color="auto"/>
        <w:right w:val="none" w:sz="0" w:space="0" w:color="auto"/>
      </w:divBdr>
    </w:div>
    <w:div w:id="824004726">
      <w:bodyDiv w:val="1"/>
      <w:marLeft w:val="0"/>
      <w:marRight w:val="0"/>
      <w:marTop w:val="0"/>
      <w:marBottom w:val="0"/>
      <w:divBdr>
        <w:top w:val="none" w:sz="0" w:space="0" w:color="auto"/>
        <w:left w:val="none" w:sz="0" w:space="0" w:color="auto"/>
        <w:bottom w:val="none" w:sz="0" w:space="0" w:color="auto"/>
        <w:right w:val="none" w:sz="0" w:space="0" w:color="auto"/>
      </w:divBdr>
    </w:div>
    <w:div w:id="825051407">
      <w:bodyDiv w:val="1"/>
      <w:marLeft w:val="0"/>
      <w:marRight w:val="0"/>
      <w:marTop w:val="0"/>
      <w:marBottom w:val="0"/>
      <w:divBdr>
        <w:top w:val="none" w:sz="0" w:space="0" w:color="auto"/>
        <w:left w:val="none" w:sz="0" w:space="0" w:color="auto"/>
        <w:bottom w:val="none" w:sz="0" w:space="0" w:color="auto"/>
        <w:right w:val="none" w:sz="0" w:space="0" w:color="auto"/>
      </w:divBdr>
    </w:div>
    <w:div w:id="827021757">
      <w:bodyDiv w:val="1"/>
      <w:marLeft w:val="0"/>
      <w:marRight w:val="0"/>
      <w:marTop w:val="0"/>
      <w:marBottom w:val="0"/>
      <w:divBdr>
        <w:top w:val="none" w:sz="0" w:space="0" w:color="auto"/>
        <w:left w:val="none" w:sz="0" w:space="0" w:color="auto"/>
        <w:bottom w:val="none" w:sz="0" w:space="0" w:color="auto"/>
        <w:right w:val="none" w:sz="0" w:space="0" w:color="auto"/>
      </w:divBdr>
    </w:div>
    <w:div w:id="831679117">
      <w:bodyDiv w:val="1"/>
      <w:marLeft w:val="0"/>
      <w:marRight w:val="0"/>
      <w:marTop w:val="0"/>
      <w:marBottom w:val="0"/>
      <w:divBdr>
        <w:top w:val="none" w:sz="0" w:space="0" w:color="auto"/>
        <w:left w:val="none" w:sz="0" w:space="0" w:color="auto"/>
        <w:bottom w:val="none" w:sz="0" w:space="0" w:color="auto"/>
        <w:right w:val="none" w:sz="0" w:space="0" w:color="auto"/>
      </w:divBdr>
    </w:div>
    <w:div w:id="831717745">
      <w:bodyDiv w:val="1"/>
      <w:marLeft w:val="0"/>
      <w:marRight w:val="0"/>
      <w:marTop w:val="0"/>
      <w:marBottom w:val="0"/>
      <w:divBdr>
        <w:top w:val="none" w:sz="0" w:space="0" w:color="auto"/>
        <w:left w:val="none" w:sz="0" w:space="0" w:color="auto"/>
        <w:bottom w:val="none" w:sz="0" w:space="0" w:color="auto"/>
        <w:right w:val="none" w:sz="0" w:space="0" w:color="auto"/>
      </w:divBdr>
    </w:div>
    <w:div w:id="832642675">
      <w:bodyDiv w:val="1"/>
      <w:marLeft w:val="0"/>
      <w:marRight w:val="0"/>
      <w:marTop w:val="0"/>
      <w:marBottom w:val="0"/>
      <w:divBdr>
        <w:top w:val="none" w:sz="0" w:space="0" w:color="auto"/>
        <w:left w:val="none" w:sz="0" w:space="0" w:color="auto"/>
        <w:bottom w:val="none" w:sz="0" w:space="0" w:color="auto"/>
        <w:right w:val="none" w:sz="0" w:space="0" w:color="auto"/>
      </w:divBdr>
    </w:div>
    <w:div w:id="832917568">
      <w:bodyDiv w:val="1"/>
      <w:marLeft w:val="0"/>
      <w:marRight w:val="0"/>
      <w:marTop w:val="0"/>
      <w:marBottom w:val="0"/>
      <w:divBdr>
        <w:top w:val="none" w:sz="0" w:space="0" w:color="auto"/>
        <w:left w:val="none" w:sz="0" w:space="0" w:color="auto"/>
        <w:bottom w:val="none" w:sz="0" w:space="0" w:color="auto"/>
        <w:right w:val="none" w:sz="0" w:space="0" w:color="auto"/>
      </w:divBdr>
    </w:div>
    <w:div w:id="833227653">
      <w:bodyDiv w:val="1"/>
      <w:marLeft w:val="0"/>
      <w:marRight w:val="0"/>
      <w:marTop w:val="0"/>
      <w:marBottom w:val="0"/>
      <w:divBdr>
        <w:top w:val="none" w:sz="0" w:space="0" w:color="auto"/>
        <w:left w:val="none" w:sz="0" w:space="0" w:color="auto"/>
        <w:bottom w:val="none" w:sz="0" w:space="0" w:color="auto"/>
        <w:right w:val="none" w:sz="0" w:space="0" w:color="auto"/>
      </w:divBdr>
    </w:div>
    <w:div w:id="834691373">
      <w:bodyDiv w:val="1"/>
      <w:marLeft w:val="0"/>
      <w:marRight w:val="0"/>
      <w:marTop w:val="0"/>
      <w:marBottom w:val="0"/>
      <w:divBdr>
        <w:top w:val="none" w:sz="0" w:space="0" w:color="auto"/>
        <w:left w:val="none" w:sz="0" w:space="0" w:color="auto"/>
        <w:bottom w:val="none" w:sz="0" w:space="0" w:color="auto"/>
        <w:right w:val="none" w:sz="0" w:space="0" w:color="auto"/>
      </w:divBdr>
    </w:div>
    <w:div w:id="838547138">
      <w:bodyDiv w:val="1"/>
      <w:marLeft w:val="0"/>
      <w:marRight w:val="0"/>
      <w:marTop w:val="0"/>
      <w:marBottom w:val="0"/>
      <w:divBdr>
        <w:top w:val="none" w:sz="0" w:space="0" w:color="auto"/>
        <w:left w:val="none" w:sz="0" w:space="0" w:color="auto"/>
        <w:bottom w:val="none" w:sz="0" w:space="0" w:color="auto"/>
        <w:right w:val="none" w:sz="0" w:space="0" w:color="auto"/>
      </w:divBdr>
    </w:div>
    <w:div w:id="840196406">
      <w:bodyDiv w:val="1"/>
      <w:marLeft w:val="0"/>
      <w:marRight w:val="0"/>
      <w:marTop w:val="0"/>
      <w:marBottom w:val="0"/>
      <w:divBdr>
        <w:top w:val="none" w:sz="0" w:space="0" w:color="auto"/>
        <w:left w:val="none" w:sz="0" w:space="0" w:color="auto"/>
        <w:bottom w:val="none" w:sz="0" w:space="0" w:color="auto"/>
        <w:right w:val="none" w:sz="0" w:space="0" w:color="auto"/>
      </w:divBdr>
    </w:div>
    <w:div w:id="840973568">
      <w:bodyDiv w:val="1"/>
      <w:marLeft w:val="0"/>
      <w:marRight w:val="0"/>
      <w:marTop w:val="0"/>
      <w:marBottom w:val="0"/>
      <w:divBdr>
        <w:top w:val="none" w:sz="0" w:space="0" w:color="auto"/>
        <w:left w:val="none" w:sz="0" w:space="0" w:color="auto"/>
        <w:bottom w:val="none" w:sz="0" w:space="0" w:color="auto"/>
        <w:right w:val="none" w:sz="0" w:space="0" w:color="auto"/>
      </w:divBdr>
    </w:div>
    <w:div w:id="842739570">
      <w:bodyDiv w:val="1"/>
      <w:marLeft w:val="0"/>
      <w:marRight w:val="0"/>
      <w:marTop w:val="0"/>
      <w:marBottom w:val="0"/>
      <w:divBdr>
        <w:top w:val="none" w:sz="0" w:space="0" w:color="auto"/>
        <w:left w:val="none" w:sz="0" w:space="0" w:color="auto"/>
        <w:bottom w:val="none" w:sz="0" w:space="0" w:color="auto"/>
        <w:right w:val="none" w:sz="0" w:space="0" w:color="auto"/>
      </w:divBdr>
    </w:div>
    <w:div w:id="844436763">
      <w:bodyDiv w:val="1"/>
      <w:marLeft w:val="0"/>
      <w:marRight w:val="0"/>
      <w:marTop w:val="0"/>
      <w:marBottom w:val="0"/>
      <w:divBdr>
        <w:top w:val="none" w:sz="0" w:space="0" w:color="auto"/>
        <w:left w:val="none" w:sz="0" w:space="0" w:color="auto"/>
        <w:bottom w:val="none" w:sz="0" w:space="0" w:color="auto"/>
        <w:right w:val="none" w:sz="0" w:space="0" w:color="auto"/>
      </w:divBdr>
    </w:div>
    <w:div w:id="846333070">
      <w:bodyDiv w:val="1"/>
      <w:marLeft w:val="0"/>
      <w:marRight w:val="0"/>
      <w:marTop w:val="0"/>
      <w:marBottom w:val="0"/>
      <w:divBdr>
        <w:top w:val="none" w:sz="0" w:space="0" w:color="auto"/>
        <w:left w:val="none" w:sz="0" w:space="0" w:color="auto"/>
        <w:bottom w:val="none" w:sz="0" w:space="0" w:color="auto"/>
        <w:right w:val="none" w:sz="0" w:space="0" w:color="auto"/>
      </w:divBdr>
    </w:div>
    <w:div w:id="846675257">
      <w:bodyDiv w:val="1"/>
      <w:marLeft w:val="0"/>
      <w:marRight w:val="0"/>
      <w:marTop w:val="0"/>
      <w:marBottom w:val="0"/>
      <w:divBdr>
        <w:top w:val="none" w:sz="0" w:space="0" w:color="auto"/>
        <w:left w:val="none" w:sz="0" w:space="0" w:color="auto"/>
        <w:bottom w:val="none" w:sz="0" w:space="0" w:color="auto"/>
        <w:right w:val="none" w:sz="0" w:space="0" w:color="auto"/>
      </w:divBdr>
    </w:div>
    <w:div w:id="847794579">
      <w:bodyDiv w:val="1"/>
      <w:marLeft w:val="0"/>
      <w:marRight w:val="0"/>
      <w:marTop w:val="0"/>
      <w:marBottom w:val="0"/>
      <w:divBdr>
        <w:top w:val="none" w:sz="0" w:space="0" w:color="auto"/>
        <w:left w:val="none" w:sz="0" w:space="0" w:color="auto"/>
        <w:bottom w:val="none" w:sz="0" w:space="0" w:color="auto"/>
        <w:right w:val="none" w:sz="0" w:space="0" w:color="auto"/>
      </w:divBdr>
    </w:div>
    <w:div w:id="848259087">
      <w:bodyDiv w:val="1"/>
      <w:marLeft w:val="0"/>
      <w:marRight w:val="0"/>
      <w:marTop w:val="0"/>
      <w:marBottom w:val="0"/>
      <w:divBdr>
        <w:top w:val="none" w:sz="0" w:space="0" w:color="auto"/>
        <w:left w:val="none" w:sz="0" w:space="0" w:color="auto"/>
        <w:bottom w:val="none" w:sz="0" w:space="0" w:color="auto"/>
        <w:right w:val="none" w:sz="0" w:space="0" w:color="auto"/>
      </w:divBdr>
    </w:div>
    <w:div w:id="849561766">
      <w:bodyDiv w:val="1"/>
      <w:marLeft w:val="0"/>
      <w:marRight w:val="0"/>
      <w:marTop w:val="0"/>
      <w:marBottom w:val="0"/>
      <w:divBdr>
        <w:top w:val="none" w:sz="0" w:space="0" w:color="auto"/>
        <w:left w:val="none" w:sz="0" w:space="0" w:color="auto"/>
        <w:bottom w:val="none" w:sz="0" w:space="0" w:color="auto"/>
        <w:right w:val="none" w:sz="0" w:space="0" w:color="auto"/>
      </w:divBdr>
    </w:div>
    <w:div w:id="849567720">
      <w:bodyDiv w:val="1"/>
      <w:marLeft w:val="0"/>
      <w:marRight w:val="0"/>
      <w:marTop w:val="0"/>
      <w:marBottom w:val="0"/>
      <w:divBdr>
        <w:top w:val="none" w:sz="0" w:space="0" w:color="auto"/>
        <w:left w:val="none" w:sz="0" w:space="0" w:color="auto"/>
        <w:bottom w:val="none" w:sz="0" w:space="0" w:color="auto"/>
        <w:right w:val="none" w:sz="0" w:space="0" w:color="auto"/>
      </w:divBdr>
    </w:div>
    <w:div w:id="851803479">
      <w:bodyDiv w:val="1"/>
      <w:marLeft w:val="0"/>
      <w:marRight w:val="0"/>
      <w:marTop w:val="0"/>
      <w:marBottom w:val="0"/>
      <w:divBdr>
        <w:top w:val="none" w:sz="0" w:space="0" w:color="auto"/>
        <w:left w:val="none" w:sz="0" w:space="0" w:color="auto"/>
        <w:bottom w:val="none" w:sz="0" w:space="0" w:color="auto"/>
        <w:right w:val="none" w:sz="0" w:space="0" w:color="auto"/>
      </w:divBdr>
    </w:div>
    <w:div w:id="851844443">
      <w:bodyDiv w:val="1"/>
      <w:marLeft w:val="0"/>
      <w:marRight w:val="0"/>
      <w:marTop w:val="0"/>
      <w:marBottom w:val="0"/>
      <w:divBdr>
        <w:top w:val="none" w:sz="0" w:space="0" w:color="auto"/>
        <w:left w:val="none" w:sz="0" w:space="0" w:color="auto"/>
        <w:bottom w:val="none" w:sz="0" w:space="0" w:color="auto"/>
        <w:right w:val="none" w:sz="0" w:space="0" w:color="auto"/>
      </w:divBdr>
    </w:div>
    <w:div w:id="853425877">
      <w:bodyDiv w:val="1"/>
      <w:marLeft w:val="0"/>
      <w:marRight w:val="0"/>
      <w:marTop w:val="0"/>
      <w:marBottom w:val="0"/>
      <w:divBdr>
        <w:top w:val="none" w:sz="0" w:space="0" w:color="auto"/>
        <w:left w:val="none" w:sz="0" w:space="0" w:color="auto"/>
        <w:bottom w:val="none" w:sz="0" w:space="0" w:color="auto"/>
        <w:right w:val="none" w:sz="0" w:space="0" w:color="auto"/>
      </w:divBdr>
    </w:div>
    <w:div w:id="856694380">
      <w:bodyDiv w:val="1"/>
      <w:marLeft w:val="0"/>
      <w:marRight w:val="0"/>
      <w:marTop w:val="0"/>
      <w:marBottom w:val="0"/>
      <w:divBdr>
        <w:top w:val="none" w:sz="0" w:space="0" w:color="auto"/>
        <w:left w:val="none" w:sz="0" w:space="0" w:color="auto"/>
        <w:bottom w:val="none" w:sz="0" w:space="0" w:color="auto"/>
        <w:right w:val="none" w:sz="0" w:space="0" w:color="auto"/>
      </w:divBdr>
    </w:div>
    <w:div w:id="857348976">
      <w:bodyDiv w:val="1"/>
      <w:marLeft w:val="0"/>
      <w:marRight w:val="0"/>
      <w:marTop w:val="0"/>
      <w:marBottom w:val="0"/>
      <w:divBdr>
        <w:top w:val="none" w:sz="0" w:space="0" w:color="auto"/>
        <w:left w:val="none" w:sz="0" w:space="0" w:color="auto"/>
        <w:bottom w:val="none" w:sz="0" w:space="0" w:color="auto"/>
        <w:right w:val="none" w:sz="0" w:space="0" w:color="auto"/>
      </w:divBdr>
    </w:div>
    <w:div w:id="857697151">
      <w:bodyDiv w:val="1"/>
      <w:marLeft w:val="0"/>
      <w:marRight w:val="0"/>
      <w:marTop w:val="0"/>
      <w:marBottom w:val="0"/>
      <w:divBdr>
        <w:top w:val="none" w:sz="0" w:space="0" w:color="auto"/>
        <w:left w:val="none" w:sz="0" w:space="0" w:color="auto"/>
        <w:bottom w:val="none" w:sz="0" w:space="0" w:color="auto"/>
        <w:right w:val="none" w:sz="0" w:space="0" w:color="auto"/>
      </w:divBdr>
    </w:div>
    <w:div w:id="857936947">
      <w:bodyDiv w:val="1"/>
      <w:marLeft w:val="0"/>
      <w:marRight w:val="0"/>
      <w:marTop w:val="0"/>
      <w:marBottom w:val="0"/>
      <w:divBdr>
        <w:top w:val="none" w:sz="0" w:space="0" w:color="auto"/>
        <w:left w:val="none" w:sz="0" w:space="0" w:color="auto"/>
        <w:bottom w:val="none" w:sz="0" w:space="0" w:color="auto"/>
        <w:right w:val="none" w:sz="0" w:space="0" w:color="auto"/>
      </w:divBdr>
    </w:div>
    <w:div w:id="858741900">
      <w:bodyDiv w:val="1"/>
      <w:marLeft w:val="0"/>
      <w:marRight w:val="0"/>
      <w:marTop w:val="0"/>
      <w:marBottom w:val="0"/>
      <w:divBdr>
        <w:top w:val="none" w:sz="0" w:space="0" w:color="auto"/>
        <w:left w:val="none" w:sz="0" w:space="0" w:color="auto"/>
        <w:bottom w:val="none" w:sz="0" w:space="0" w:color="auto"/>
        <w:right w:val="none" w:sz="0" w:space="0" w:color="auto"/>
      </w:divBdr>
    </w:div>
    <w:div w:id="858742427">
      <w:bodyDiv w:val="1"/>
      <w:marLeft w:val="0"/>
      <w:marRight w:val="0"/>
      <w:marTop w:val="0"/>
      <w:marBottom w:val="0"/>
      <w:divBdr>
        <w:top w:val="none" w:sz="0" w:space="0" w:color="auto"/>
        <w:left w:val="none" w:sz="0" w:space="0" w:color="auto"/>
        <w:bottom w:val="none" w:sz="0" w:space="0" w:color="auto"/>
        <w:right w:val="none" w:sz="0" w:space="0" w:color="auto"/>
      </w:divBdr>
    </w:div>
    <w:div w:id="858857460">
      <w:bodyDiv w:val="1"/>
      <w:marLeft w:val="0"/>
      <w:marRight w:val="0"/>
      <w:marTop w:val="0"/>
      <w:marBottom w:val="0"/>
      <w:divBdr>
        <w:top w:val="none" w:sz="0" w:space="0" w:color="auto"/>
        <w:left w:val="none" w:sz="0" w:space="0" w:color="auto"/>
        <w:bottom w:val="none" w:sz="0" w:space="0" w:color="auto"/>
        <w:right w:val="none" w:sz="0" w:space="0" w:color="auto"/>
      </w:divBdr>
    </w:div>
    <w:div w:id="859970093">
      <w:bodyDiv w:val="1"/>
      <w:marLeft w:val="0"/>
      <w:marRight w:val="0"/>
      <w:marTop w:val="0"/>
      <w:marBottom w:val="0"/>
      <w:divBdr>
        <w:top w:val="none" w:sz="0" w:space="0" w:color="auto"/>
        <w:left w:val="none" w:sz="0" w:space="0" w:color="auto"/>
        <w:bottom w:val="none" w:sz="0" w:space="0" w:color="auto"/>
        <w:right w:val="none" w:sz="0" w:space="0" w:color="auto"/>
      </w:divBdr>
    </w:div>
    <w:div w:id="860360938">
      <w:bodyDiv w:val="1"/>
      <w:marLeft w:val="0"/>
      <w:marRight w:val="0"/>
      <w:marTop w:val="0"/>
      <w:marBottom w:val="0"/>
      <w:divBdr>
        <w:top w:val="none" w:sz="0" w:space="0" w:color="auto"/>
        <w:left w:val="none" w:sz="0" w:space="0" w:color="auto"/>
        <w:bottom w:val="none" w:sz="0" w:space="0" w:color="auto"/>
        <w:right w:val="none" w:sz="0" w:space="0" w:color="auto"/>
      </w:divBdr>
    </w:div>
    <w:div w:id="862986104">
      <w:bodyDiv w:val="1"/>
      <w:marLeft w:val="0"/>
      <w:marRight w:val="0"/>
      <w:marTop w:val="0"/>
      <w:marBottom w:val="0"/>
      <w:divBdr>
        <w:top w:val="none" w:sz="0" w:space="0" w:color="auto"/>
        <w:left w:val="none" w:sz="0" w:space="0" w:color="auto"/>
        <w:bottom w:val="none" w:sz="0" w:space="0" w:color="auto"/>
        <w:right w:val="none" w:sz="0" w:space="0" w:color="auto"/>
      </w:divBdr>
    </w:div>
    <w:div w:id="865870715">
      <w:bodyDiv w:val="1"/>
      <w:marLeft w:val="0"/>
      <w:marRight w:val="0"/>
      <w:marTop w:val="0"/>
      <w:marBottom w:val="0"/>
      <w:divBdr>
        <w:top w:val="none" w:sz="0" w:space="0" w:color="auto"/>
        <w:left w:val="none" w:sz="0" w:space="0" w:color="auto"/>
        <w:bottom w:val="none" w:sz="0" w:space="0" w:color="auto"/>
        <w:right w:val="none" w:sz="0" w:space="0" w:color="auto"/>
      </w:divBdr>
    </w:div>
    <w:div w:id="866260716">
      <w:bodyDiv w:val="1"/>
      <w:marLeft w:val="0"/>
      <w:marRight w:val="0"/>
      <w:marTop w:val="0"/>
      <w:marBottom w:val="0"/>
      <w:divBdr>
        <w:top w:val="none" w:sz="0" w:space="0" w:color="auto"/>
        <w:left w:val="none" w:sz="0" w:space="0" w:color="auto"/>
        <w:bottom w:val="none" w:sz="0" w:space="0" w:color="auto"/>
        <w:right w:val="none" w:sz="0" w:space="0" w:color="auto"/>
      </w:divBdr>
    </w:div>
    <w:div w:id="866262413">
      <w:bodyDiv w:val="1"/>
      <w:marLeft w:val="0"/>
      <w:marRight w:val="0"/>
      <w:marTop w:val="0"/>
      <w:marBottom w:val="0"/>
      <w:divBdr>
        <w:top w:val="none" w:sz="0" w:space="0" w:color="auto"/>
        <w:left w:val="none" w:sz="0" w:space="0" w:color="auto"/>
        <w:bottom w:val="none" w:sz="0" w:space="0" w:color="auto"/>
        <w:right w:val="none" w:sz="0" w:space="0" w:color="auto"/>
      </w:divBdr>
    </w:div>
    <w:div w:id="866794898">
      <w:bodyDiv w:val="1"/>
      <w:marLeft w:val="0"/>
      <w:marRight w:val="0"/>
      <w:marTop w:val="0"/>
      <w:marBottom w:val="0"/>
      <w:divBdr>
        <w:top w:val="none" w:sz="0" w:space="0" w:color="auto"/>
        <w:left w:val="none" w:sz="0" w:space="0" w:color="auto"/>
        <w:bottom w:val="none" w:sz="0" w:space="0" w:color="auto"/>
        <w:right w:val="none" w:sz="0" w:space="0" w:color="auto"/>
      </w:divBdr>
    </w:div>
    <w:div w:id="867327975">
      <w:bodyDiv w:val="1"/>
      <w:marLeft w:val="0"/>
      <w:marRight w:val="0"/>
      <w:marTop w:val="0"/>
      <w:marBottom w:val="0"/>
      <w:divBdr>
        <w:top w:val="none" w:sz="0" w:space="0" w:color="auto"/>
        <w:left w:val="none" w:sz="0" w:space="0" w:color="auto"/>
        <w:bottom w:val="none" w:sz="0" w:space="0" w:color="auto"/>
        <w:right w:val="none" w:sz="0" w:space="0" w:color="auto"/>
      </w:divBdr>
    </w:div>
    <w:div w:id="867377849">
      <w:bodyDiv w:val="1"/>
      <w:marLeft w:val="0"/>
      <w:marRight w:val="0"/>
      <w:marTop w:val="0"/>
      <w:marBottom w:val="0"/>
      <w:divBdr>
        <w:top w:val="none" w:sz="0" w:space="0" w:color="auto"/>
        <w:left w:val="none" w:sz="0" w:space="0" w:color="auto"/>
        <w:bottom w:val="none" w:sz="0" w:space="0" w:color="auto"/>
        <w:right w:val="none" w:sz="0" w:space="0" w:color="auto"/>
      </w:divBdr>
    </w:div>
    <w:div w:id="867721243">
      <w:bodyDiv w:val="1"/>
      <w:marLeft w:val="0"/>
      <w:marRight w:val="0"/>
      <w:marTop w:val="0"/>
      <w:marBottom w:val="0"/>
      <w:divBdr>
        <w:top w:val="none" w:sz="0" w:space="0" w:color="auto"/>
        <w:left w:val="none" w:sz="0" w:space="0" w:color="auto"/>
        <w:bottom w:val="none" w:sz="0" w:space="0" w:color="auto"/>
        <w:right w:val="none" w:sz="0" w:space="0" w:color="auto"/>
      </w:divBdr>
    </w:div>
    <w:div w:id="867990289">
      <w:bodyDiv w:val="1"/>
      <w:marLeft w:val="0"/>
      <w:marRight w:val="0"/>
      <w:marTop w:val="0"/>
      <w:marBottom w:val="0"/>
      <w:divBdr>
        <w:top w:val="none" w:sz="0" w:space="0" w:color="auto"/>
        <w:left w:val="none" w:sz="0" w:space="0" w:color="auto"/>
        <w:bottom w:val="none" w:sz="0" w:space="0" w:color="auto"/>
        <w:right w:val="none" w:sz="0" w:space="0" w:color="auto"/>
      </w:divBdr>
    </w:div>
    <w:div w:id="869685209">
      <w:bodyDiv w:val="1"/>
      <w:marLeft w:val="0"/>
      <w:marRight w:val="0"/>
      <w:marTop w:val="0"/>
      <w:marBottom w:val="0"/>
      <w:divBdr>
        <w:top w:val="none" w:sz="0" w:space="0" w:color="auto"/>
        <w:left w:val="none" w:sz="0" w:space="0" w:color="auto"/>
        <w:bottom w:val="none" w:sz="0" w:space="0" w:color="auto"/>
        <w:right w:val="none" w:sz="0" w:space="0" w:color="auto"/>
      </w:divBdr>
    </w:div>
    <w:div w:id="871916929">
      <w:bodyDiv w:val="1"/>
      <w:marLeft w:val="0"/>
      <w:marRight w:val="0"/>
      <w:marTop w:val="0"/>
      <w:marBottom w:val="0"/>
      <w:divBdr>
        <w:top w:val="none" w:sz="0" w:space="0" w:color="auto"/>
        <w:left w:val="none" w:sz="0" w:space="0" w:color="auto"/>
        <w:bottom w:val="none" w:sz="0" w:space="0" w:color="auto"/>
        <w:right w:val="none" w:sz="0" w:space="0" w:color="auto"/>
      </w:divBdr>
    </w:div>
    <w:div w:id="873032423">
      <w:bodyDiv w:val="1"/>
      <w:marLeft w:val="0"/>
      <w:marRight w:val="0"/>
      <w:marTop w:val="0"/>
      <w:marBottom w:val="0"/>
      <w:divBdr>
        <w:top w:val="none" w:sz="0" w:space="0" w:color="auto"/>
        <w:left w:val="none" w:sz="0" w:space="0" w:color="auto"/>
        <w:bottom w:val="none" w:sz="0" w:space="0" w:color="auto"/>
        <w:right w:val="none" w:sz="0" w:space="0" w:color="auto"/>
      </w:divBdr>
    </w:div>
    <w:div w:id="873805023">
      <w:bodyDiv w:val="1"/>
      <w:marLeft w:val="0"/>
      <w:marRight w:val="0"/>
      <w:marTop w:val="0"/>
      <w:marBottom w:val="0"/>
      <w:divBdr>
        <w:top w:val="none" w:sz="0" w:space="0" w:color="auto"/>
        <w:left w:val="none" w:sz="0" w:space="0" w:color="auto"/>
        <w:bottom w:val="none" w:sz="0" w:space="0" w:color="auto"/>
        <w:right w:val="none" w:sz="0" w:space="0" w:color="auto"/>
      </w:divBdr>
    </w:div>
    <w:div w:id="874390069">
      <w:bodyDiv w:val="1"/>
      <w:marLeft w:val="0"/>
      <w:marRight w:val="0"/>
      <w:marTop w:val="0"/>
      <w:marBottom w:val="0"/>
      <w:divBdr>
        <w:top w:val="none" w:sz="0" w:space="0" w:color="auto"/>
        <w:left w:val="none" w:sz="0" w:space="0" w:color="auto"/>
        <w:bottom w:val="none" w:sz="0" w:space="0" w:color="auto"/>
        <w:right w:val="none" w:sz="0" w:space="0" w:color="auto"/>
      </w:divBdr>
    </w:div>
    <w:div w:id="875197384">
      <w:bodyDiv w:val="1"/>
      <w:marLeft w:val="0"/>
      <w:marRight w:val="0"/>
      <w:marTop w:val="0"/>
      <w:marBottom w:val="0"/>
      <w:divBdr>
        <w:top w:val="none" w:sz="0" w:space="0" w:color="auto"/>
        <w:left w:val="none" w:sz="0" w:space="0" w:color="auto"/>
        <w:bottom w:val="none" w:sz="0" w:space="0" w:color="auto"/>
        <w:right w:val="none" w:sz="0" w:space="0" w:color="auto"/>
      </w:divBdr>
    </w:div>
    <w:div w:id="880704673">
      <w:bodyDiv w:val="1"/>
      <w:marLeft w:val="0"/>
      <w:marRight w:val="0"/>
      <w:marTop w:val="0"/>
      <w:marBottom w:val="0"/>
      <w:divBdr>
        <w:top w:val="none" w:sz="0" w:space="0" w:color="auto"/>
        <w:left w:val="none" w:sz="0" w:space="0" w:color="auto"/>
        <w:bottom w:val="none" w:sz="0" w:space="0" w:color="auto"/>
        <w:right w:val="none" w:sz="0" w:space="0" w:color="auto"/>
      </w:divBdr>
    </w:div>
    <w:div w:id="881328904">
      <w:bodyDiv w:val="1"/>
      <w:marLeft w:val="0"/>
      <w:marRight w:val="0"/>
      <w:marTop w:val="0"/>
      <w:marBottom w:val="0"/>
      <w:divBdr>
        <w:top w:val="none" w:sz="0" w:space="0" w:color="auto"/>
        <w:left w:val="none" w:sz="0" w:space="0" w:color="auto"/>
        <w:bottom w:val="none" w:sz="0" w:space="0" w:color="auto"/>
        <w:right w:val="none" w:sz="0" w:space="0" w:color="auto"/>
      </w:divBdr>
    </w:div>
    <w:div w:id="882866232">
      <w:bodyDiv w:val="1"/>
      <w:marLeft w:val="0"/>
      <w:marRight w:val="0"/>
      <w:marTop w:val="0"/>
      <w:marBottom w:val="0"/>
      <w:divBdr>
        <w:top w:val="none" w:sz="0" w:space="0" w:color="auto"/>
        <w:left w:val="none" w:sz="0" w:space="0" w:color="auto"/>
        <w:bottom w:val="none" w:sz="0" w:space="0" w:color="auto"/>
        <w:right w:val="none" w:sz="0" w:space="0" w:color="auto"/>
      </w:divBdr>
    </w:div>
    <w:div w:id="883179240">
      <w:bodyDiv w:val="1"/>
      <w:marLeft w:val="0"/>
      <w:marRight w:val="0"/>
      <w:marTop w:val="0"/>
      <w:marBottom w:val="0"/>
      <w:divBdr>
        <w:top w:val="none" w:sz="0" w:space="0" w:color="auto"/>
        <w:left w:val="none" w:sz="0" w:space="0" w:color="auto"/>
        <w:bottom w:val="none" w:sz="0" w:space="0" w:color="auto"/>
        <w:right w:val="none" w:sz="0" w:space="0" w:color="auto"/>
      </w:divBdr>
    </w:div>
    <w:div w:id="883296039">
      <w:bodyDiv w:val="1"/>
      <w:marLeft w:val="0"/>
      <w:marRight w:val="0"/>
      <w:marTop w:val="0"/>
      <w:marBottom w:val="0"/>
      <w:divBdr>
        <w:top w:val="none" w:sz="0" w:space="0" w:color="auto"/>
        <w:left w:val="none" w:sz="0" w:space="0" w:color="auto"/>
        <w:bottom w:val="none" w:sz="0" w:space="0" w:color="auto"/>
        <w:right w:val="none" w:sz="0" w:space="0" w:color="auto"/>
      </w:divBdr>
    </w:div>
    <w:div w:id="883450047">
      <w:bodyDiv w:val="1"/>
      <w:marLeft w:val="0"/>
      <w:marRight w:val="0"/>
      <w:marTop w:val="0"/>
      <w:marBottom w:val="0"/>
      <w:divBdr>
        <w:top w:val="none" w:sz="0" w:space="0" w:color="auto"/>
        <w:left w:val="none" w:sz="0" w:space="0" w:color="auto"/>
        <w:bottom w:val="none" w:sz="0" w:space="0" w:color="auto"/>
        <w:right w:val="none" w:sz="0" w:space="0" w:color="auto"/>
      </w:divBdr>
    </w:div>
    <w:div w:id="886062536">
      <w:bodyDiv w:val="1"/>
      <w:marLeft w:val="0"/>
      <w:marRight w:val="0"/>
      <w:marTop w:val="0"/>
      <w:marBottom w:val="0"/>
      <w:divBdr>
        <w:top w:val="none" w:sz="0" w:space="0" w:color="auto"/>
        <w:left w:val="none" w:sz="0" w:space="0" w:color="auto"/>
        <w:bottom w:val="none" w:sz="0" w:space="0" w:color="auto"/>
        <w:right w:val="none" w:sz="0" w:space="0" w:color="auto"/>
      </w:divBdr>
    </w:div>
    <w:div w:id="886183960">
      <w:bodyDiv w:val="1"/>
      <w:marLeft w:val="0"/>
      <w:marRight w:val="0"/>
      <w:marTop w:val="0"/>
      <w:marBottom w:val="0"/>
      <w:divBdr>
        <w:top w:val="none" w:sz="0" w:space="0" w:color="auto"/>
        <w:left w:val="none" w:sz="0" w:space="0" w:color="auto"/>
        <w:bottom w:val="none" w:sz="0" w:space="0" w:color="auto"/>
        <w:right w:val="none" w:sz="0" w:space="0" w:color="auto"/>
      </w:divBdr>
    </w:div>
    <w:div w:id="886792988">
      <w:bodyDiv w:val="1"/>
      <w:marLeft w:val="0"/>
      <w:marRight w:val="0"/>
      <w:marTop w:val="0"/>
      <w:marBottom w:val="0"/>
      <w:divBdr>
        <w:top w:val="none" w:sz="0" w:space="0" w:color="auto"/>
        <w:left w:val="none" w:sz="0" w:space="0" w:color="auto"/>
        <w:bottom w:val="none" w:sz="0" w:space="0" w:color="auto"/>
        <w:right w:val="none" w:sz="0" w:space="0" w:color="auto"/>
      </w:divBdr>
    </w:div>
    <w:div w:id="887111059">
      <w:bodyDiv w:val="1"/>
      <w:marLeft w:val="0"/>
      <w:marRight w:val="0"/>
      <w:marTop w:val="0"/>
      <w:marBottom w:val="0"/>
      <w:divBdr>
        <w:top w:val="none" w:sz="0" w:space="0" w:color="auto"/>
        <w:left w:val="none" w:sz="0" w:space="0" w:color="auto"/>
        <w:bottom w:val="none" w:sz="0" w:space="0" w:color="auto"/>
        <w:right w:val="none" w:sz="0" w:space="0" w:color="auto"/>
      </w:divBdr>
    </w:div>
    <w:div w:id="887650188">
      <w:bodyDiv w:val="1"/>
      <w:marLeft w:val="0"/>
      <w:marRight w:val="0"/>
      <w:marTop w:val="0"/>
      <w:marBottom w:val="0"/>
      <w:divBdr>
        <w:top w:val="none" w:sz="0" w:space="0" w:color="auto"/>
        <w:left w:val="none" w:sz="0" w:space="0" w:color="auto"/>
        <w:bottom w:val="none" w:sz="0" w:space="0" w:color="auto"/>
        <w:right w:val="none" w:sz="0" w:space="0" w:color="auto"/>
      </w:divBdr>
    </w:div>
    <w:div w:id="891885357">
      <w:bodyDiv w:val="1"/>
      <w:marLeft w:val="0"/>
      <w:marRight w:val="0"/>
      <w:marTop w:val="0"/>
      <w:marBottom w:val="0"/>
      <w:divBdr>
        <w:top w:val="none" w:sz="0" w:space="0" w:color="auto"/>
        <w:left w:val="none" w:sz="0" w:space="0" w:color="auto"/>
        <w:bottom w:val="none" w:sz="0" w:space="0" w:color="auto"/>
        <w:right w:val="none" w:sz="0" w:space="0" w:color="auto"/>
      </w:divBdr>
    </w:div>
    <w:div w:id="891965327">
      <w:bodyDiv w:val="1"/>
      <w:marLeft w:val="0"/>
      <w:marRight w:val="0"/>
      <w:marTop w:val="0"/>
      <w:marBottom w:val="0"/>
      <w:divBdr>
        <w:top w:val="none" w:sz="0" w:space="0" w:color="auto"/>
        <w:left w:val="none" w:sz="0" w:space="0" w:color="auto"/>
        <w:bottom w:val="none" w:sz="0" w:space="0" w:color="auto"/>
        <w:right w:val="none" w:sz="0" w:space="0" w:color="auto"/>
      </w:divBdr>
    </w:div>
    <w:div w:id="892429346">
      <w:bodyDiv w:val="1"/>
      <w:marLeft w:val="0"/>
      <w:marRight w:val="0"/>
      <w:marTop w:val="0"/>
      <w:marBottom w:val="0"/>
      <w:divBdr>
        <w:top w:val="none" w:sz="0" w:space="0" w:color="auto"/>
        <w:left w:val="none" w:sz="0" w:space="0" w:color="auto"/>
        <w:bottom w:val="none" w:sz="0" w:space="0" w:color="auto"/>
        <w:right w:val="none" w:sz="0" w:space="0" w:color="auto"/>
      </w:divBdr>
    </w:div>
    <w:div w:id="894046715">
      <w:bodyDiv w:val="1"/>
      <w:marLeft w:val="0"/>
      <w:marRight w:val="0"/>
      <w:marTop w:val="0"/>
      <w:marBottom w:val="0"/>
      <w:divBdr>
        <w:top w:val="none" w:sz="0" w:space="0" w:color="auto"/>
        <w:left w:val="none" w:sz="0" w:space="0" w:color="auto"/>
        <w:bottom w:val="none" w:sz="0" w:space="0" w:color="auto"/>
        <w:right w:val="none" w:sz="0" w:space="0" w:color="auto"/>
      </w:divBdr>
    </w:div>
    <w:div w:id="894239460">
      <w:bodyDiv w:val="1"/>
      <w:marLeft w:val="0"/>
      <w:marRight w:val="0"/>
      <w:marTop w:val="0"/>
      <w:marBottom w:val="0"/>
      <w:divBdr>
        <w:top w:val="none" w:sz="0" w:space="0" w:color="auto"/>
        <w:left w:val="none" w:sz="0" w:space="0" w:color="auto"/>
        <w:bottom w:val="none" w:sz="0" w:space="0" w:color="auto"/>
        <w:right w:val="none" w:sz="0" w:space="0" w:color="auto"/>
      </w:divBdr>
    </w:div>
    <w:div w:id="895818182">
      <w:bodyDiv w:val="1"/>
      <w:marLeft w:val="0"/>
      <w:marRight w:val="0"/>
      <w:marTop w:val="0"/>
      <w:marBottom w:val="0"/>
      <w:divBdr>
        <w:top w:val="none" w:sz="0" w:space="0" w:color="auto"/>
        <w:left w:val="none" w:sz="0" w:space="0" w:color="auto"/>
        <w:bottom w:val="none" w:sz="0" w:space="0" w:color="auto"/>
        <w:right w:val="none" w:sz="0" w:space="0" w:color="auto"/>
      </w:divBdr>
    </w:div>
    <w:div w:id="897319633">
      <w:bodyDiv w:val="1"/>
      <w:marLeft w:val="0"/>
      <w:marRight w:val="0"/>
      <w:marTop w:val="0"/>
      <w:marBottom w:val="0"/>
      <w:divBdr>
        <w:top w:val="none" w:sz="0" w:space="0" w:color="auto"/>
        <w:left w:val="none" w:sz="0" w:space="0" w:color="auto"/>
        <w:bottom w:val="none" w:sz="0" w:space="0" w:color="auto"/>
        <w:right w:val="none" w:sz="0" w:space="0" w:color="auto"/>
      </w:divBdr>
    </w:div>
    <w:div w:id="898131774">
      <w:bodyDiv w:val="1"/>
      <w:marLeft w:val="0"/>
      <w:marRight w:val="0"/>
      <w:marTop w:val="0"/>
      <w:marBottom w:val="0"/>
      <w:divBdr>
        <w:top w:val="none" w:sz="0" w:space="0" w:color="auto"/>
        <w:left w:val="none" w:sz="0" w:space="0" w:color="auto"/>
        <w:bottom w:val="none" w:sz="0" w:space="0" w:color="auto"/>
        <w:right w:val="none" w:sz="0" w:space="0" w:color="auto"/>
      </w:divBdr>
    </w:div>
    <w:div w:id="898633117">
      <w:bodyDiv w:val="1"/>
      <w:marLeft w:val="0"/>
      <w:marRight w:val="0"/>
      <w:marTop w:val="0"/>
      <w:marBottom w:val="0"/>
      <w:divBdr>
        <w:top w:val="none" w:sz="0" w:space="0" w:color="auto"/>
        <w:left w:val="none" w:sz="0" w:space="0" w:color="auto"/>
        <w:bottom w:val="none" w:sz="0" w:space="0" w:color="auto"/>
        <w:right w:val="none" w:sz="0" w:space="0" w:color="auto"/>
      </w:divBdr>
    </w:div>
    <w:div w:id="898709192">
      <w:bodyDiv w:val="1"/>
      <w:marLeft w:val="0"/>
      <w:marRight w:val="0"/>
      <w:marTop w:val="0"/>
      <w:marBottom w:val="0"/>
      <w:divBdr>
        <w:top w:val="none" w:sz="0" w:space="0" w:color="auto"/>
        <w:left w:val="none" w:sz="0" w:space="0" w:color="auto"/>
        <w:bottom w:val="none" w:sz="0" w:space="0" w:color="auto"/>
        <w:right w:val="none" w:sz="0" w:space="0" w:color="auto"/>
      </w:divBdr>
    </w:div>
    <w:div w:id="900483934">
      <w:bodyDiv w:val="1"/>
      <w:marLeft w:val="0"/>
      <w:marRight w:val="0"/>
      <w:marTop w:val="0"/>
      <w:marBottom w:val="0"/>
      <w:divBdr>
        <w:top w:val="none" w:sz="0" w:space="0" w:color="auto"/>
        <w:left w:val="none" w:sz="0" w:space="0" w:color="auto"/>
        <w:bottom w:val="none" w:sz="0" w:space="0" w:color="auto"/>
        <w:right w:val="none" w:sz="0" w:space="0" w:color="auto"/>
      </w:divBdr>
    </w:div>
    <w:div w:id="900822378">
      <w:bodyDiv w:val="1"/>
      <w:marLeft w:val="0"/>
      <w:marRight w:val="0"/>
      <w:marTop w:val="0"/>
      <w:marBottom w:val="0"/>
      <w:divBdr>
        <w:top w:val="none" w:sz="0" w:space="0" w:color="auto"/>
        <w:left w:val="none" w:sz="0" w:space="0" w:color="auto"/>
        <w:bottom w:val="none" w:sz="0" w:space="0" w:color="auto"/>
        <w:right w:val="none" w:sz="0" w:space="0" w:color="auto"/>
      </w:divBdr>
    </w:div>
    <w:div w:id="902183395">
      <w:bodyDiv w:val="1"/>
      <w:marLeft w:val="0"/>
      <w:marRight w:val="0"/>
      <w:marTop w:val="0"/>
      <w:marBottom w:val="0"/>
      <w:divBdr>
        <w:top w:val="none" w:sz="0" w:space="0" w:color="auto"/>
        <w:left w:val="none" w:sz="0" w:space="0" w:color="auto"/>
        <w:bottom w:val="none" w:sz="0" w:space="0" w:color="auto"/>
        <w:right w:val="none" w:sz="0" w:space="0" w:color="auto"/>
      </w:divBdr>
    </w:div>
    <w:div w:id="902567533">
      <w:bodyDiv w:val="1"/>
      <w:marLeft w:val="0"/>
      <w:marRight w:val="0"/>
      <w:marTop w:val="0"/>
      <w:marBottom w:val="0"/>
      <w:divBdr>
        <w:top w:val="none" w:sz="0" w:space="0" w:color="auto"/>
        <w:left w:val="none" w:sz="0" w:space="0" w:color="auto"/>
        <w:bottom w:val="none" w:sz="0" w:space="0" w:color="auto"/>
        <w:right w:val="none" w:sz="0" w:space="0" w:color="auto"/>
      </w:divBdr>
    </w:div>
    <w:div w:id="902570810">
      <w:bodyDiv w:val="1"/>
      <w:marLeft w:val="0"/>
      <w:marRight w:val="0"/>
      <w:marTop w:val="0"/>
      <w:marBottom w:val="0"/>
      <w:divBdr>
        <w:top w:val="none" w:sz="0" w:space="0" w:color="auto"/>
        <w:left w:val="none" w:sz="0" w:space="0" w:color="auto"/>
        <w:bottom w:val="none" w:sz="0" w:space="0" w:color="auto"/>
        <w:right w:val="none" w:sz="0" w:space="0" w:color="auto"/>
      </w:divBdr>
    </w:div>
    <w:div w:id="903296122">
      <w:bodyDiv w:val="1"/>
      <w:marLeft w:val="0"/>
      <w:marRight w:val="0"/>
      <w:marTop w:val="0"/>
      <w:marBottom w:val="0"/>
      <w:divBdr>
        <w:top w:val="none" w:sz="0" w:space="0" w:color="auto"/>
        <w:left w:val="none" w:sz="0" w:space="0" w:color="auto"/>
        <w:bottom w:val="none" w:sz="0" w:space="0" w:color="auto"/>
        <w:right w:val="none" w:sz="0" w:space="0" w:color="auto"/>
      </w:divBdr>
    </w:div>
    <w:div w:id="904099430">
      <w:bodyDiv w:val="1"/>
      <w:marLeft w:val="0"/>
      <w:marRight w:val="0"/>
      <w:marTop w:val="0"/>
      <w:marBottom w:val="0"/>
      <w:divBdr>
        <w:top w:val="none" w:sz="0" w:space="0" w:color="auto"/>
        <w:left w:val="none" w:sz="0" w:space="0" w:color="auto"/>
        <w:bottom w:val="none" w:sz="0" w:space="0" w:color="auto"/>
        <w:right w:val="none" w:sz="0" w:space="0" w:color="auto"/>
      </w:divBdr>
    </w:div>
    <w:div w:id="906187343">
      <w:bodyDiv w:val="1"/>
      <w:marLeft w:val="0"/>
      <w:marRight w:val="0"/>
      <w:marTop w:val="0"/>
      <w:marBottom w:val="0"/>
      <w:divBdr>
        <w:top w:val="none" w:sz="0" w:space="0" w:color="auto"/>
        <w:left w:val="none" w:sz="0" w:space="0" w:color="auto"/>
        <w:bottom w:val="none" w:sz="0" w:space="0" w:color="auto"/>
        <w:right w:val="none" w:sz="0" w:space="0" w:color="auto"/>
      </w:divBdr>
    </w:div>
    <w:div w:id="907307111">
      <w:bodyDiv w:val="1"/>
      <w:marLeft w:val="0"/>
      <w:marRight w:val="0"/>
      <w:marTop w:val="0"/>
      <w:marBottom w:val="0"/>
      <w:divBdr>
        <w:top w:val="none" w:sz="0" w:space="0" w:color="auto"/>
        <w:left w:val="none" w:sz="0" w:space="0" w:color="auto"/>
        <w:bottom w:val="none" w:sz="0" w:space="0" w:color="auto"/>
        <w:right w:val="none" w:sz="0" w:space="0" w:color="auto"/>
      </w:divBdr>
    </w:div>
    <w:div w:id="909389901">
      <w:bodyDiv w:val="1"/>
      <w:marLeft w:val="0"/>
      <w:marRight w:val="0"/>
      <w:marTop w:val="0"/>
      <w:marBottom w:val="0"/>
      <w:divBdr>
        <w:top w:val="none" w:sz="0" w:space="0" w:color="auto"/>
        <w:left w:val="none" w:sz="0" w:space="0" w:color="auto"/>
        <w:bottom w:val="none" w:sz="0" w:space="0" w:color="auto"/>
        <w:right w:val="none" w:sz="0" w:space="0" w:color="auto"/>
      </w:divBdr>
    </w:div>
    <w:div w:id="909653881">
      <w:bodyDiv w:val="1"/>
      <w:marLeft w:val="0"/>
      <w:marRight w:val="0"/>
      <w:marTop w:val="0"/>
      <w:marBottom w:val="0"/>
      <w:divBdr>
        <w:top w:val="none" w:sz="0" w:space="0" w:color="auto"/>
        <w:left w:val="none" w:sz="0" w:space="0" w:color="auto"/>
        <w:bottom w:val="none" w:sz="0" w:space="0" w:color="auto"/>
        <w:right w:val="none" w:sz="0" w:space="0" w:color="auto"/>
      </w:divBdr>
    </w:div>
    <w:div w:id="909921112">
      <w:bodyDiv w:val="1"/>
      <w:marLeft w:val="0"/>
      <w:marRight w:val="0"/>
      <w:marTop w:val="0"/>
      <w:marBottom w:val="0"/>
      <w:divBdr>
        <w:top w:val="none" w:sz="0" w:space="0" w:color="auto"/>
        <w:left w:val="none" w:sz="0" w:space="0" w:color="auto"/>
        <w:bottom w:val="none" w:sz="0" w:space="0" w:color="auto"/>
        <w:right w:val="none" w:sz="0" w:space="0" w:color="auto"/>
      </w:divBdr>
    </w:div>
    <w:div w:id="910388381">
      <w:bodyDiv w:val="1"/>
      <w:marLeft w:val="0"/>
      <w:marRight w:val="0"/>
      <w:marTop w:val="0"/>
      <w:marBottom w:val="0"/>
      <w:divBdr>
        <w:top w:val="none" w:sz="0" w:space="0" w:color="auto"/>
        <w:left w:val="none" w:sz="0" w:space="0" w:color="auto"/>
        <w:bottom w:val="none" w:sz="0" w:space="0" w:color="auto"/>
        <w:right w:val="none" w:sz="0" w:space="0" w:color="auto"/>
      </w:divBdr>
    </w:div>
    <w:div w:id="914583844">
      <w:bodyDiv w:val="1"/>
      <w:marLeft w:val="0"/>
      <w:marRight w:val="0"/>
      <w:marTop w:val="0"/>
      <w:marBottom w:val="0"/>
      <w:divBdr>
        <w:top w:val="none" w:sz="0" w:space="0" w:color="auto"/>
        <w:left w:val="none" w:sz="0" w:space="0" w:color="auto"/>
        <w:bottom w:val="none" w:sz="0" w:space="0" w:color="auto"/>
        <w:right w:val="none" w:sz="0" w:space="0" w:color="auto"/>
      </w:divBdr>
    </w:div>
    <w:div w:id="914709759">
      <w:bodyDiv w:val="1"/>
      <w:marLeft w:val="0"/>
      <w:marRight w:val="0"/>
      <w:marTop w:val="0"/>
      <w:marBottom w:val="0"/>
      <w:divBdr>
        <w:top w:val="none" w:sz="0" w:space="0" w:color="auto"/>
        <w:left w:val="none" w:sz="0" w:space="0" w:color="auto"/>
        <w:bottom w:val="none" w:sz="0" w:space="0" w:color="auto"/>
        <w:right w:val="none" w:sz="0" w:space="0" w:color="auto"/>
      </w:divBdr>
    </w:div>
    <w:div w:id="914899245">
      <w:bodyDiv w:val="1"/>
      <w:marLeft w:val="0"/>
      <w:marRight w:val="0"/>
      <w:marTop w:val="0"/>
      <w:marBottom w:val="0"/>
      <w:divBdr>
        <w:top w:val="none" w:sz="0" w:space="0" w:color="auto"/>
        <w:left w:val="none" w:sz="0" w:space="0" w:color="auto"/>
        <w:bottom w:val="none" w:sz="0" w:space="0" w:color="auto"/>
        <w:right w:val="none" w:sz="0" w:space="0" w:color="auto"/>
      </w:divBdr>
    </w:div>
    <w:div w:id="915242812">
      <w:bodyDiv w:val="1"/>
      <w:marLeft w:val="0"/>
      <w:marRight w:val="0"/>
      <w:marTop w:val="0"/>
      <w:marBottom w:val="0"/>
      <w:divBdr>
        <w:top w:val="none" w:sz="0" w:space="0" w:color="auto"/>
        <w:left w:val="none" w:sz="0" w:space="0" w:color="auto"/>
        <w:bottom w:val="none" w:sz="0" w:space="0" w:color="auto"/>
        <w:right w:val="none" w:sz="0" w:space="0" w:color="auto"/>
      </w:divBdr>
    </w:div>
    <w:div w:id="917908479">
      <w:bodyDiv w:val="1"/>
      <w:marLeft w:val="0"/>
      <w:marRight w:val="0"/>
      <w:marTop w:val="0"/>
      <w:marBottom w:val="0"/>
      <w:divBdr>
        <w:top w:val="none" w:sz="0" w:space="0" w:color="auto"/>
        <w:left w:val="none" w:sz="0" w:space="0" w:color="auto"/>
        <w:bottom w:val="none" w:sz="0" w:space="0" w:color="auto"/>
        <w:right w:val="none" w:sz="0" w:space="0" w:color="auto"/>
      </w:divBdr>
    </w:div>
    <w:div w:id="918907073">
      <w:bodyDiv w:val="1"/>
      <w:marLeft w:val="0"/>
      <w:marRight w:val="0"/>
      <w:marTop w:val="0"/>
      <w:marBottom w:val="0"/>
      <w:divBdr>
        <w:top w:val="none" w:sz="0" w:space="0" w:color="auto"/>
        <w:left w:val="none" w:sz="0" w:space="0" w:color="auto"/>
        <w:bottom w:val="none" w:sz="0" w:space="0" w:color="auto"/>
        <w:right w:val="none" w:sz="0" w:space="0" w:color="auto"/>
      </w:divBdr>
    </w:div>
    <w:div w:id="919485399">
      <w:bodyDiv w:val="1"/>
      <w:marLeft w:val="0"/>
      <w:marRight w:val="0"/>
      <w:marTop w:val="0"/>
      <w:marBottom w:val="0"/>
      <w:divBdr>
        <w:top w:val="none" w:sz="0" w:space="0" w:color="auto"/>
        <w:left w:val="none" w:sz="0" w:space="0" w:color="auto"/>
        <w:bottom w:val="none" w:sz="0" w:space="0" w:color="auto"/>
        <w:right w:val="none" w:sz="0" w:space="0" w:color="auto"/>
      </w:divBdr>
    </w:div>
    <w:div w:id="920529193">
      <w:bodyDiv w:val="1"/>
      <w:marLeft w:val="0"/>
      <w:marRight w:val="0"/>
      <w:marTop w:val="0"/>
      <w:marBottom w:val="0"/>
      <w:divBdr>
        <w:top w:val="none" w:sz="0" w:space="0" w:color="auto"/>
        <w:left w:val="none" w:sz="0" w:space="0" w:color="auto"/>
        <w:bottom w:val="none" w:sz="0" w:space="0" w:color="auto"/>
        <w:right w:val="none" w:sz="0" w:space="0" w:color="auto"/>
      </w:divBdr>
    </w:div>
    <w:div w:id="923535252">
      <w:bodyDiv w:val="1"/>
      <w:marLeft w:val="0"/>
      <w:marRight w:val="0"/>
      <w:marTop w:val="0"/>
      <w:marBottom w:val="0"/>
      <w:divBdr>
        <w:top w:val="none" w:sz="0" w:space="0" w:color="auto"/>
        <w:left w:val="none" w:sz="0" w:space="0" w:color="auto"/>
        <w:bottom w:val="none" w:sz="0" w:space="0" w:color="auto"/>
        <w:right w:val="none" w:sz="0" w:space="0" w:color="auto"/>
      </w:divBdr>
    </w:div>
    <w:div w:id="923682279">
      <w:bodyDiv w:val="1"/>
      <w:marLeft w:val="0"/>
      <w:marRight w:val="0"/>
      <w:marTop w:val="0"/>
      <w:marBottom w:val="0"/>
      <w:divBdr>
        <w:top w:val="none" w:sz="0" w:space="0" w:color="auto"/>
        <w:left w:val="none" w:sz="0" w:space="0" w:color="auto"/>
        <w:bottom w:val="none" w:sz="0" w:space="0" w:color="auto"/>
        <w:right w:val="none" w:sz="0" w:space="0" w:color="auto"/>
      </w:divBdr>
    </w:div>
    <w:div w:id="924607552">
      <w:bodyDiv w:val="1"/>
      <w:marLeft w:val="0"/>
      <w:marRight w:val="0"/>
      <w:marTop w:val="0"/>
      <w:marBottom w:val="0"/>
      <w:divBdr>
        <w:top w:val="none" w:sz="0" w:space="0" w:color="auto"/>
        <w:left w:val="none" w:sz="0" w:space="0" w:color="auto"/>
        <w:bottom w:val="none" w:sz="0" w:space="0" w:color="auto"/>
        <w:right w:val="none" w:sz="0" w:space="0" w:color="auto"/>
      </w:divBdr>
    </w:div>
    <w:div w:id="926184405">
      <w:bodyDiv w:val="1"/>
      <w:marLeft w:val="0"/>
      <w:marRight w:val="0"/>
      <w:marTop w:val="0"/>
      <w:marBottom w:val="0"/>
      <w:divBdr>
        <w:top w:val="none" w:sz="0" w:space="0" w:color="auto"/>
        <w:left w:val="none" w:sz="0" w:space="0" w:color="auto"/>
        <w:bottom w:val="none" w:sz="0" w:space="0" w:color="auto"/>
        <w:right w:val="none" w:sz="0" w:space="0" w:color="auto"/>
      </w:divBdr>
    </w:div>
    <w:div w:id="926424588">
      <w:bodyDiv w:val="1"/>
      <w:marLeft w:val="0"/>
      <w:marRight w:val="0"/>
      <w:marTop w:val="0"/>
      <w:marBottom w:val="0"/>
      <w:divBdr>
        <w:top w:val="none" w:sz="0" w:space="0" w:color="auto"/>
        <w:left w:val="none" w:sz="0" w:space="0" w:color="auto"/>
        <w:bottom w:val="none" w:sz="0" w:space="0" w:color="auto"/>
        <w:right w:val="none" w:sz="0" w:space="0" w:color="auto"/>
      </w:divBdr>
    </w:div>
    <w:div w:id="928348956">
      <w:bodyDiv w:val="1"/>
      <w:marLeft w:val="0"/>
      <w:marRight w:val="0"/>
      <w:marTop w:val="0"/>
      <w:marBottom w:val="0"/>
      <w:divBdr>
        <w:top w:val="none" w:sz="0" w:space="0" w:color="auto"/>
        <w:left w:val="none" w:sz="0" w:space="0" w:color="auto"/>
        <w:bottom w:val="none" w:sz="0" w:space="0" w:color="auto"/>
        <w:right w:val="none" w:sz="0" w:space="0" w:color="auto"/>
      </w:divBdr>
    </w:div>
    <w:div w:id="930358213">
      <w:bodyDiv w:val="1"/>
      <w:marLeft w:val="0"/>
      <w:marRight w:val="0"/>
      <w:marTop w:val="0"/>
      <w:marBottom w:val="0"/>
      <w:divBdr>
        <w:top w:val="none" w:sz="0" w:space="0" w:color="auto"/>
        <w:left w:val="none" w:sz="0" w:space="0" w:color="auto"/>
        <w:bottom w:val="none" w:sz="0" w:space="0" w:color="auto"/>
        <w:right w:val="none" w:sz="0" w:space="0" w:color="auto"/>
      </w:divBdr>
    </w:div>
    <w:div w:id="930700380">
      <w:bodyDiv w:val="1"/>
      <w:marLeft w:val="0"/>
      <w:marRight w:val="0"/>
      <w:marTop w:val="0"/>
      <w:marBottom w:val="0"/>
      <w:divBdr>
        <w:top w:val="none" w:sz="0" w:space="0" w:color="auto"/>
        <w:left w:val="none" w:sz="0" w:space="0" w:color="auto"/>
        <w:bottom w:val="none" w:sz="0" w:space="0" w:color="auto"/>
        <w:right w:val="none" w:sz="0" w:space="0" w:color="auto"/>
      </w:divBdr>
    </w:div>
    <w:div w:id="932322798">
      <w:bodyDiv w:val="1"/>
      <w:marLeft w:val="0"/>
      <w:marRight w:val="0"/>
      <w:marTop w:val="0"/>
      <w:marBottom w:val="0"/>
      <w:divBdr>
        <w:top w:val="none" w:sz="0" w:space="0" w:color="auto"/>
        <w:left w:val="none" w:sz="0" w:space="0" w:color="auto"/>
        <w:bottom w:val="none" w:sz="0" w:space="0" w:color="auto"/>
        <w:right w:val="none" w:sz="0" w:space="0" w:color="auto"/>
      </w:divBdr>
    </w:div>
    <w:div w:id="933591795">
      <w:bodyDiv w:val="1"/>
      <w:marLeft w:val="0"/>
      <w:marRight w:val="0"/>
      <w:marTop w:val="0"/>
      <w:marBottom w:val="0"/>
      <w:divBdr>
        <w:top w:val="none" w:sz="0" w:space="0" w:color="auto"/>
        <w:left w:val="none" w:sz="0" w:space="0" w:color="auto"/>
        <w:bottom w:val="none" w:sz="0" w:space="0" w:color="auto"/>
        <w:right w:val="none" w:sz="0" w:space="0" w:color="auto"/>
      </w:divBdr>
    </w:div>
    <w:div w:id="933901235">
      <w:bodyDiv w:val="1"/>
      <w:marLeft w:val="0"/>
      <w:marRight w:val="0"/>
      <w:marTop w:val="0"/>
      <w:marBottom w:val="0"/>
      <w:divBdr>
        <w:top w:val="none" w:sz="0" w:space="0" w:color="auto"/>
        <w:left w:val="none" w:sz="0" w:space="0" w:color="auto"/>
        <w:bottom w:val="none" w:sz="0" w:space="0" w:color="auto"/>
        <w:right w:val="none" w:sz="0" w:space="0" w:color="auto"/>
      </w:divBdr>
    </w:div>
    <w:div w:id="935677122">
      <w:bodyDiv w:val="1"/>
      <w:marLeft w:val="0"/>
      <w:marRight w:val="0"/>
      <w:marTop w:val="0"/>
      <w:marBottom w:val="0"/>
      <w:divBdr>
        <w:top w:val="none" w:sz="0" w:space="0" w:color="auto"/>
        <w:left w:val="none" w:sz="0" w:space="0" w:color="auto"/>
        <w:bottom w:val="none" w:sz="0" w:space="0" w:color="auto"/>
        <w:right w:val="none" w:sz="0" w:space="0" w:color="auto"/>
      </w:divBdr>
    </w:div>
    <w:div w:id="937059159">
      <w:bodyDiv w:val="1"/>
      <w:marLeft w:val="0"/>
      <w:marRight w:val="0"/>
      <w:marTop w:val="0"/>
      <w:marBottom w:val="0"/>
      <w:divBdr>
        <w:top w:val="none" w:sz="0" w:space="0" w:color="auto"/>
        <w:left w:val="none" w:sz="0" w:space="0" w:color="auto"/>
        <w:bottom w:val="none" w:sz="0" w:space="0" w:color="auto"/>
        <w:right w:val="none" w:sz="0" w:space="0" w:color="auto"/>
      </w:divBdr>
    </w:div>
    <w:div w:id="937912728">
      <w:bodyDiv w:val="1"/>
      <w:marLeft w:val="0"/>
      <w:marRight w:val="0"/>
      <w:marTop w:val="0"/>
      <w:marBottom w:val="0"/>
      <w:divBdr>
        <w:top w:val="none" w:sz="0" w:space="0" w:color="auto"/>
        <w:left w:val="none" w:sz="0" w:space="0" w:color="auto"/>
        <w:bottom w:val="none" w:sz="0" w:space="0" w:color="auto"/>
        <w:right w:val="none" w:sz="0" w:space="0" w:color="auto"/>
      </w:divBdr>
    </w:div>
    <w:div w:id="939139947">
      <w:bodyDiv w:val="1"/>
      <w:marLeft w:val="0"/>
      <w:marRight w:val="0"/>
      <w:marTop w:val="0"/>
      <w:marBottom w:val="0"/>
      <w:divBdr>
        <w:top w:val="none" w:sz="0" w:space="0" w:color="auto"/>
        <w:left w:val="none" w:sz="0" w:space="0" w:color="auto"/>
        <w:bottom w:val="none" w:sz="0" w:space="0" w:color="auto"/>
        <w:right w:val="none" w:sz="0" w:space="0" w:color="auto"/>
      </w:divBdr>
    </w:div>
    <w:div w:id="939489868">
      <w:bodyDiv w:val="1"/>
      <w:marLeft w:val="0"/>
      <w:marRight w:val="0"/>
      <w:marTop w:val="0"/>
      <w:marBottom w:val="0"/>
      <w:divBdr>
        <w:top w:val="none" w:sz="0" w:space="0" w:color="auto"/>
        <w:left w:val="none" w:sz="0" w:space="0" w:color="auto"/>
        <w:bottom w:val="none" w:sz="0" w:space="0" w:color="auto"/>
        <w:right w:val="none" w:sz="0" w:space="0" w:color="auto"/>
      </w:divBdr>
    </w:div>
    <w:div w:id="939603119">
      <w:bodyDiv w:val="1"/>
      <w:marLeft w:val="0"/>
      <w:marRight w:val="0"/>
      <w:marTop w:val="0"/>
      <w:marBottom w:val="0"/>
      <w:divBdr>
        <w:top w:val="none" w:sz="0" w:space="0" w:color="auto"/>
        <w:left w:val="none" w:sz="0" w:space="0" w:color="auto"/>
        <w:bottom w:val="none" w:sz="0" w:space="0" w:color="auto"/>
        <w:right w:val="none" w:sz="0" w:space="0" w:color="auto"/>
      </w:divBdr>
    </w:div>
    <w:div w:id="940407871">
      <w:bodyDiv w:val="1"/>
      <w:marLeft w:val="0"/>
      <w:marRight w:val="0"/>
      <w:marTop w:val="0"/>
      <w:marBottom w:val="0"/>
      <w:divBdr>
        <w:top w:val="none" w:sz="0" w:space="0" w:color="auto"/>
        <w:left w:val="none" w:sz="0" w:space="0" w:color="auto"/>
        <w:bottom w:val="none" w:sz="0" w:space="0" w:color="auto"/>
        <w:right w:val="none" w:sz="0" w:space="0" w:color="auto"/>
      </w:divBdr>
    </w:div>
    <w:div w:id="940526171">
      <w:bodyDiv w:val="1"/>
      <w:marLeft w:val="0"/>
      <w:marRight w:val="0"/>
      <w:marTop w:val="0"/>
      <w:marBottom w:val="0"/>
      <w:divBdr>
        <w:top w:val="none" w:sz="0" w:space="0" w:color="auto"/>
        <w:left w:val="none" w:sz="0" w:space="0" w:color="auto"/>
        <w:bottom w:val="none" w:sz="0" w:space="0" w:color="auto"/>
        <w:right w:val="none" w:sz="0" w:space="0" w:color="auto"/>
      </w:divBdr>
    </w:div>
    <w:div w:id="941306124">
      <w:bodyDiv w:val="1"/>
      <w:marLeft w:val="0"/>
      <w:marRight w:val="0"/>
      <w:marTop w:val="0"/>
      <w:marBottom w:val="0"/>
      <w:divBdr>
        <w:top w:val="none" w:sz="0" w:space="0" w:color="auto"/>
        <w:left w:val="none" w:sz="0" w:space="0" w:color="auto"/>
        <w:bottom w:val="none" w:sz="0" w:space="0" w:color="auto"/>
        <w:right w:val="none" w:sz="0" w:space="0" w:color="auto"/>
      </w:divBdr>
    </w:div>
    <w:div w:id="943346950">
      <w:bodyDiv w:val="1"/>
      <w:marLeft w:val="0"/>
      <w:marRight w:val="0"/>
      <w:marTop w:val="0"/>
      <w:marBottom w:val="0"/>
      <w:divBdr>
        <w:top w:val="none" w:sz="0" w:space="0" w:color="auto"/>
        <w:left w:val="none" w:sz="0" w:space="0" w:color="auto"/>
        <w:bottom w:val="none" w:sz="0" w:space="0" w:color="auto"/>
        <w:right w:val="none" w:sz="0" w:space="0" w:color="auto"/>
      </w:divBdr>
    </w:div>
    <w:div w:id="944385153">
      <w:bodyDiv w:val="1"/>
      <w:marLeft w:val="0"/>
      <w:marRight w:val="0"/>
      <w:marTop w:val="0"/>
      <w:marBottom w:val="0"/>
      <w:divBdr>
        <w:top w:val="none" w:sz="0" w:space="0" w:color="auto"/>
        <w:left w:val="none" w:sz="0" w:space="0" w:color="auto"/>
        <w:bottom w:val="none" w:sz="0" w:space="0" w:color="auto"/>
        <w:right w:val="none" w:sz="0" w:space="0" w:color="auto"/>
      </w:divBdr>
    </w:div>
    <w:div w:id="944658671">
      <w:bodyDiv w:val="1"/>
      <w:marLeft w:val="0"/>
      <w:marRight w:val="0"/>
      <w:marTop w:val="0"/>
      <w:marBottom w:val="0"/>
      <w:divBdr>
        <w:top w:val="none" w:sz="0" w:space="0" w:color="auto"/>
        <w:left w:val="none" w:sz="0" w:space="0" w:color="auto"/>
        <w:bottom w:val="none" w:sz="0" w:space="0" w:color="auto"/>
        <w:right w:val="none" w:sz="0" w:space="0" w:color="auto"/>
      </w:divBdr>
    </w:div>
    <w:div w:id="946085656">
      <w:bodyDiv w:val="1"/>
      <w:marLeft w:val="0"/>
      <w:marRight w:val="0"/>
      <w:marTop w:val="0"/>
      <w:marBottom w:val="0"/>
      <w:divBdr>
        <w:top w:val="none" w:sz="0" w:space="0" w:color="auto"/>
        <w:left w:val="none" w:sz="0" w:space="0" w:color="auto"/>
        <w:bottom w:val="none" w:sz="0" w:space="0" w:color="auto"/>
        <w:right w:val="none" w:sz="0" w:space="0" w:color="auto"/>
      </w:divBdr>
    </w:div>
    <w:div w:id="946618011">
      <w:bodyDiv w:val="1"/>
      <w:marLeft w:val="0"/>
      <w:marRight w:val="0"/>
      <w:marTop w:val="0"/>
      <w:marBottom w:val="0"/>
      <w:divBdr>
        <w:top w:val="none" w:sz="0" w:space="0" w:color="auto"/>
        <w:left w:val="none" w:sz="0" w:space="0" w:color="auto"/>
        <w:bottom w:val="none" w:sz="0" w:space="0" w:color="auto"/>
        <w:right w:val="none" w:sz="0" w:space="0" w:color="auto"/>
      </w:divBdr>
    </w:div>
    <w:div w:id="946696627">
      <w:bodyDiv w:val="1"/>
      <w:marLeft w:val="0"/>
      <w:marRight w:val="0"/>
      <w:marTop w:val="0"/>
      <w:marBottom w:val="0"/>
      <w:divBdr>
        <w:top w:val="none" w:sz="0" w:space="0" w:color="auto"/>
        <w:left w:val="none" w:sz="0" w:space="0" w:color="auto"/>
        <w:bottom w:val="none" w:sz="0" w:space="0" w:color="auto"/>
        <w:right w:val="none" w:sz="0" w:space="0" w:color="auto"/>
      </w:divBdr>
    </w:div>
    <w:div w:id="947008473">
      <w:bodyDiv w:val="1"/>
      <w:marLeft w:val="0"/>
      <w:marRight w:val="0"/>
      <w:marTop w:val="0"/>
      <w:marBottom w:val="0"/>
      <w:divBdr>
        <w:top w:val="none" w:sz="0" w:space="0" w:color="auto"/>
        <w:left w:val="none" w:sz="0" w:space="0" w:color="auto"/>
        <w:bottom w:val="none" w:sz="0" w:space="0" w:color="auto"/>
        <w:right w:val="none" w:sz="0" w:space="0" w:color="auto"/>
      </w:divBdr>
    </w:div>
    <w:div w:id="950432990">
      <w:bodyDiv w:val="1"/>
      <w:marLeft w:val="0"/>
      <w:marRight w:val="0"/>
      <w:marTop w:val="0"/>
      <w:marBottom w:val="0"/>
      <w:divBdr>
        <w:top w:val="none" w:sz="0" w:space="0" w:color="auto"/>
        <w:left w:val="none" w:sz="0" w:space="0" w:color="auto"/>
        <w:bottom w:val="none" w:sz="0" w:space="0" w:color="auto"/>
        <w:right w:val="none" w:sz="0" w:space="0" w:color="auto"/>
      </w:divBdr>
    </w:div>
    <w:div w:id="951009390">
      <w:bodyDiv w:val="1"/>
      <w:marLeft w:val="0"/>
      <w:marRight w:val="0"/>
      <w:marTop w:val="0"/>
      <w:marBottom w:val="0"/>
      <w:divBdr>
        <w:top w:val="none" w:sz="0" w:space="0" w:color="auto"/>
        <w:left w:val="none" w:sz="0" w:space="0" w:color="auto"/>
        <w:bottom w:val="none" w:sz="0" w:space="0" w:color="auto"/>
        <w:right w:val="none" w:sz="0" w:space="0" w:color="auto"/>
      </w:divBdr>
    </w:div>
    <w:div w:id="951280971">
      <w:bodyDiv w:val="1"/>
      <w:marLeft w:val="0"/>
      <w:marRight w:val="0"/>
      <w:marTop w:val="0"/>
      <w:marBottom w:val="0"/>
      <w:divBdr>
        <w:top w:val="none" w:sz="0" w:space="0" w:color="auto"/>
        <w:left w:val="none" w:sz="0" w:space="0" w:color="auto"/>
        <w:bottom w:val="none" w:sz="0" w:space="0" w:color="auto"/>
        <w:right w:val="none" w:sz="0" w:space="0" w:color="auto"/>
      </w:divBdr>
    </w:div>
    <w:div w:id="951939275">
      <w:bodyDiv w:val="1"/>
      <w:marLeft w:val="0"/>
      <w:marRight w:val="0"/>
      <w:marTop w:val="0"/>
      <w:marBottom w:val="0"/>
      <w:divBdr>
        <w:top w:val="none" w:sz="0" w:space="0" w:color="auto"/>
        <w:left w:val="none" w:sz="0" w:space="0" w:color="auto"/>
        <w:bottom w:val="none" w:sz="0" w:space="0" w:color="auto"/>
        <w:right w:val="none" w:sz="0" w:space="0" w:color="auto"/>
      </w:divBdr>
    </w:div>
    <w:div w:id="952590221">
      <w:bodyDiv w:val="1"/>
      <w:marLeft w:val="0"/>
      <w:marRight w:val="0"/>
      <w:marTop w:val="0"/>
      <w:marBottom w:val="0"/>
      <w:divBdr>
        <w:top w:val="none" w:sz="0" w:space="0" w:color="auto"/>
        <w:left w:val="none" w:sz="0" w:space="0" w:color="auto"/>
        <w:bottom w:val="none" w:sz="0" w:space="0" w:color="auto"/>
        <w:right w:val="none" w:sz="0" w:space="0" w:color="auto"/>
      </w:divBdr>
    </w:div>
    <w:div w:id="952980571">
      <w:bodyDiv w:val="1"/>
      <w:marLeft w:val="0"/>
      <w:marRight w:val="0"/>
      <w:marTop w:val="0"/>
      <w:marBottom w:val="0"/>
      <w:divBdr>
        <w:top w:val="none" w:sz="0" w:space="0" w:color="auto"/>
        <w:left w:val="none" w:sz="0" w:space="0" w:color="auto"/>
        <w:bottom w:val="none" w:sz="0" w:space="0" w:color="auto"/>
        <w:right w:val="none" w:sz="0" w:space="0" w:color="auto"/>
      </w:divBdr>
    </w:div>
    <w:div w:id="954140978">
      <w:bodyDiv w:val="1"/>
      <w:marLeft w:val="0"/>
      <w:marRight w:val="0"/>
      <w:marTop w:val="0"/>
      <w:marBottom w:val="0"/>
      <w:divBdr>
        <w:top w:val="none" w:sz="0" w:space="0" w:color="auto"/>
        <w:left w:val="none" w:sz="0" w:space="0" w:color="auto"/>
        <w:bottom w:val="none" w:sz="0" w:space="0" w:color="auto"/>
        <w:right w:val="none" w:sz="0" w:space="0" w:color="auto"/>
      </w:divBdr>
    </w:div>
    <w:div w:id="954747421">
      <w:bodyDiv w:val="1"/>
      <w:marLeft w:val="0"/>
      <w:marRight w:val="0"/>
      <w:marTop w:val="0"/>
      <w:marBottom w:val="0"/>
      <w:divBdr>
        <w:top w:val="none" w:sz="0" w:space="0" w:color="auto"/>
        <w:left w:val="none" w:sz="0" w:space="0" w:color="auto"/>
        <w:bottom w:val="none" w:sz="0" w:space="0" w:color="auto"/>
        <w:right w:val="none" w:sz="0" w:space="0" w:color="auto"/>
      </w:divBdr>
    </w:div>
    <w:div w:id="955480049">
      <w:bodyDiv w:val="1"/>
      <w:marLeft w:val="0"/>
      <w:marRight w:val="0"/>
      <w:marTop w:val="0"/>
      <w:marBottom w:val="0"/>
      <w:divBdr>
        <w:top w:val="none" w:sz="0" w:space="0" w:color="auto"/>
        <w:left w:val="none" w:sz="0" w:space="0" w:color="auto"/>
        <w:bottom w:val="none" w:sz="0" w:space="0" w:color="auto"/>
        <w:right w:val="none" w:sz="0" w:space="0" w:color="auto"/>
      </w:divBdr>
    </w:div>
    <w:div w:id="955522096">
      <w:bodyDiv w:val="1"/>
      <w:marLeft w:val="0"/>
      <w:marRight w:val="0"/>
      <w:marTop w:val="0"/>
      <w:marBottom w:val="0"/>
      <w:divBdr>
        <w:top w:val="none" w:sz="0" w:space="0" w:color="auto"/>
        <w:left w:val="none" w:sz="0" w:space="0" w:color="auto"/>
        <w:bottom w:val="none" w:sz="0" w:space="0" w:color="auto"/>
        <w:right w:val="none" w:sz="0" w:space="0" w:color="auto"/>
      </w:divBdr>
    </w:div>
    <w:div w:id="956526744">
      <w:bodyDiv w:val="1"/>
      <w:marLeft w:val="0"/>
      <w:marRight w:val="0"/>
      <w:marTop w:val="0"/>
      <w:marBottom w:val="0"/>
      <w:divBdr>
        <w:top w:val="none" w:sz="0" w:space="0" w:color="auto"/>
        <w:left w:val="none" w:sz="0" w:space="0" w:color="auto"/>
        <w:bottom w:val="none" w:sz="0" w:space="0" w:color="auto"/>
        <w:right w:val="none" w:sz="0" w:space="0" w:color="auto"/>
      </w:divBdr>
    </w:div>
    <w:div w:id="959872806">
      <w:bodyDiv w:val="1"/>
      <w:marLeft w:val="0"/>
      <w:marRight w:val="0"/>
      <w:marTop w:val="0"/>
      <w:marBottom w:val="0"/>
      <w:divBdr>
        <w:top w:val="none" w:sz="0" w:space="0" w:color="auto"/>
        <w:left w:val="none" w:sz="0" w:space="0" w:color="auto"/>
        <w:bottom w:val="none" w:sz="0" w:space="0" w:color="auto"/>
        <w:right w:val="none" w:sz="0" w:space="0" w:color="auto"/>
      </w:divBdr>
    </w:div>
    <w:div w:id="961111115">
      <w:bodyDiv w:val="1"/>
      <w:marLeft w:val="0"/>
      <w:marRight w:val="0"/>
      <w:marTop w:val="0"/>
      <w:marBottom w:val="0"/>
      <w:divBdr>
        <w:top w:val="none" w:sz="0" w:space="0" w:color="auto"/>
        <w:left w:val="none" w:sz="0" w:space="0" w:color="auto"/>
        <w:bottom w:val="none" w:sz="0" w:space="0" w:color="auto"/>
        <w:right w:val="none" w:sz="0" w:space="0" w:color="auto"/>
      </w:divBdr>
    </w:div>
    <w:div w:id="961157505">
      <w:bodyDiv w:val="1"/>
      <w:marLeft w:val="0"/>
      <w:marRight w:val="0"/>
      <w:marTop w:val="0"/>
      <w:marBottom w:val="0"/>
      <w:divBdr>
        <w:top w:val="none" w:sz="0" w:space="0" w:color="auto"/>
        <w:left w:val="none" w:sz="0" w:space="0" w:color="auto"/>
        <w:bottom w:val="none" w:sz="0" w:space="0" w:color="auto"/>
        <w:right w:val="none" w:sz="0" w:space="0" w:color="auto"/>
      </w:divBdr>
    </w:div>
    <w:div w:id="961764905">
      <w:bodyDiv w:val="1"/>
      <w:marLeft w:val="0"/>
      <w:marRight w:val="0"/>
      <w:marTop w:val="0"/>
      <w:marBottom w:val="0"/>
      <w:divBdr>
        <w:top w:val="none" w:sz="0" w:space="0" w:color="auto"/>
        <w:left w:val="none" w:sz="0" w:space="0" w:color="auto"/>
        <w:bottom w:val="none" w:sz="0" w:space="0" w:color="auto"/>
        <w:right w:val="none" w:sz="0" w:space="0" w:color="auto"/>
      </w:divBdr>
    </w:div>
    <w:div w:id="965433065">
      <w:bodyDiv w:val="1"/>
      <w:marLeft w:val="0"/>
      <w:marRight w:val="0"/>
      <w:marTop w:val="0"/>
      <w:marBottom w:val="0"/>
      <w:divBdr>
        <w:top w:val="none" w:sz="0" w:space="0" w:color="auto"/>
        <w:left w:val="none" w:sz="0" w:space="0" w:color="auto"/>
        <w:bottom w:val="none" w:sz="0" w:space="0" w:color="auto"/>
        <w:right w:val="none" w:sz="0" w:space="0" w:color="auto"/>
      </w:divBdr>
    </w:div>
    <w:div w:id="965550636">
      <w:bodyDiv w:val="1"/>
      <w:marLeft w:val="0"/>
      <w:marRight w:val="0"/>
      <w:marTop w:val="0"/>
      <w:marBottom w:val="0"/>
      <w:divBdr>
        <w:top w:val="none" w:sz="0" w:space="0" w:color="auto"/>
        <w:left w:val="none" w:sz="0" w:space="0" w:color="auto"/>
        <w:bottom w:val="none" w:sz="0" w:space="0" w:color="auto"/>
        <w:right w:val="none" w:sz="0" w:space="0" w:color="auto"/>
      </w:divBdr>
    </w:div>
    <w:div w:id="966354229">
      <w:bodyDiv w:val="1"/>
      <w:marLeft w:val="0"/>
      <w:marRight w:val="0"/>
      <w:marTop w:val="0"/>
      <w:marBottom w:val="0"/>
      <w:divBdr>
        <w:top w:val="none" w:sz="0" w:space="0" w:color="auto"/>
        <w:left w:val="none" w:sz="0" w:space="0" w:color="auto"/>
        <w:bottom w:val="none" w:sz="0" w:space="0" w:color="auto"/>
        <w:right w:val="none" w:sz="0" w:space="0" w:color="auto"/>
      </w:divBdr>
    </w:div>
    <w:div w:id="967391056">
      <w:bodyDiv w:val="1"/>
      <w:marLeft w:val="0"/>
      <w:marRight w:val="0"/>
      <w:marTop w:val="0"/>
      <w:marBottom w:val="0"/>
      <w:divBdr>
        <w:top w:val="none" w:sz="0" w:space="0" w:color="auto"/>
        <w:left w:val="none" w:sz="0" w:space="0" w:color="auto"/>
        <w:bottom w:val="none" w:sz="0" w:space="0" w:color="auto"/>
        <w:right w:val="none" w:sz="0" w:space="0" w:color="auto"/>
      </w:divBdr>
    </w:div>
    <w:div w:id="967665312">
      <w:bodyDiv w:val="1"/>
      <w:marLeft w:val="0"/>
      <w:marRight w:val="0"/>
      <w:marTop w:val="0"/>
      <w:marBottom w:val="0"/>
      <w:divBdr>
        <w:top w:val="none" w:sz="0" w:space="0" w:color="auto"/>
        <w:left w:val="none" w:sz="0" w:space="0" w:color="auto"/>
        <w:bottom w:val="none" w:sz="0" w:space="0" w:color="auto"/>
        <w:right w:val="none" w:sz="0" w:space="0" w:color="auto"/>
      </w:divBdr>
    </w:div>
    <w:div w:id="969168521">
      <w:bodyDiv w:val="1"/>
      <w:marLeft w:val="0"/>
      <w:marRight w:val="0"/>
      <w:marTop w:val="0"/>
      <w:marBottom w:val="0"/>
      <w:divBdr>
        <w:top w:val="none" w:sz="0" w:space="0" w:color="auto"/>
        <w:left w:val="none" w:sz="0" w:space="0" w:color="auto"/>
        <w:bottom w:val="none" w:sz="0" w:space="0" w:color="auto"/>
        <w:right w:val="none" w:sz="0" w:space="0" w:color="auto"/>
      </w:divBdr>
    </w:div>
    <w:div w:id="971905488">
      <w:bodyDiv w:val="1"/>
      <w:marLeft w:val="0"/>
      <w:marRight w:val="0"/>
      <w:marTop w:val="0"/>
      <w:marBottom w:val="0"/>
      <w:divBdr>
        <w:top w:val="none" w:sz="0" w:space="0" w:color="auto"/>
        <w:left w:val="none" w:sz="0" w:space="0" w:color="auto"/>
        <w:bottom w:val="none" w:sz="0" w:space="0" w:color="auto"/>
        <w:right w:val="none" w:sz="0" w:space="0" w:color="auto"/>
      </w:divBdr>
    </w:div>
    <w:div w:id="972061397">
      <w:bodyDiv w:val="1"/>
      <w:marLeft w:val="0"/>
      <w:marRight w:val="0"/>
      <w:marTop w:val="0"/>
      <w:marBottom w:val="0"/>
      <w:divBdr>
        <w:top w:val="none" w:sz="0" w:space="0" w:color="auto"/>
        <w:left w:val="none" w:sz="0" w:space="0" w:color="auto"/>
        <w:bottom w:val="none" w:sz="0" w:space="0" w:color="auto"/>
        <w:right w:val="none" w:sz="0" w:space="0" w:color="auto"/>
      </w:divBdr>
    </w:div>
    <w:div w:id="972829000">
      <w:bodyDiv w:val="1"/>
      <w:marLeft w:val="0"/>
      <w:marRight w:val="0"/>
      <w:marTop w:val="0"/>
      <w:marBottom w:val="0"/>
      <w:divBdr>
        <w:top w:val="none" w:sz="0" w:space="0" w:color="auto"/>
        <w:left w:val="none" w:sz="0" w:space="0" w:color="auto"/>
        <w:bottom w:val="none" w:sz="0" w:space="0" w:color="auto"/>
        <w:right w:val="none" w:sz="0" w:space="0" w:color="auto"/>
      </w:divBdr>
    </w:div>
    <w:div w:id="973363333">
      <w:bodyDiv w:val="1"/>
      <w:marLeft w:val="0"/>
      <w:marRight w:val="0"/>
      <w:marTop w:val="0"/>
      <w:marBottom w:val="0"/>
      <w:divBdr>
        <w:top w:val="none" w:sz="0" w:space="0" w:color="auto"/>
        <w:left w:val="none" w:sz="0" w:space="0" w:color="auto"/>
        <w:bottom w:val="none" w:sz="0" w:space="0" w:color="auto"/>
        <w:right w:val="none" w:sz="0" w:space="0" w:color="auto"/>
      </w:divBdr>
    </w:div>
    <w:div w:id="974800002">
      <w:bodyDiv w:val="1"/>
      <w:marLeft w:val="0"/>
      <w:marRight w:val="0"/>
      <w:marTop w:val="0"/>
      <w:marBottom w:val="0"/>
      <w:divBdr>
        <w:top w:val="none" w:sz="0" w:space="0" w:color="auto"/>
        <w:left w:val="none" w:sz="0" w:space="0" w:color="auto"/>
        <w:bottom w:val="none" w:sz="0" w:space="0" w:color="auto"/>
        <w:right w:val="none" w:sz="0" w:space="0" w:color="auto"/>
      </w:divBdr>
    </w:div>
    <w:div w:id="975184337">
      <w:bodyDiv w:val="1"/>
      <w:marLeft w:val="0"/>
      <w:marRight w:val="0"/>
      <w:marTop w:val="0"/>
      <w:marBottom w:val="0"/>
      <w:divBdr>
        <w:top w:val="none" w:sz="0" w:space="0" w:color="auto"/>
        <w:left w:val="none" w:sz="0" w:space="0" w:color="auto"/>
        <w:bottom w:val="none" w:sz="0" w:space="0" w:color="auto"/>
        <w:right w:val="none" w:sz="0" w:space="0" w:color="auto"/>
      </w:divBdr>
    </w:div>
    <w:div w:id="975524318">
      <w:bodyDiv w:val="1"/>
      <w:marLeft w:val="0"/>
      <w:marRight w:val="0"/>
      <w:marTop w:val="0"/>
      <w:marBottom w:val="0"/>
      <w:divBdr>
        <w:top w:val="none" w:sz="0" w:space="0" w:color="auto"/>
        <w:left w:val="none" w:sz="0" w:space="0" w:color="auto"/>
        <w:bottom w:val="none" w:sz="0" w:space="0" w:color="auto"/>
        <w:right w:val="none" w:sz="0" w:space="0" w:color="auto"/>
      </w:divBdr>
    </w:div>
    <w:div w:id="975990231">
      <w:bodyDiv w:val="1"/>
      <w:marLeft w:val="0"/>
      <w:marRight w:val="0"/>
      <w:marTop w:val="0"/>
      <w:marBottom w:val="0"/>
      <w:divBdr>
        <w:top w:val="none" w:sz="0" w:space="0" w:color="auto"/>
        <w:left w:val="none" w:sz="0" w:space="0" w:color="auto"/>
        <w:bottom w:val="none" w:sz="0" w:space="0" w:color="auto"/>
        <w:right w:val="none" w:sz="0" w:space="0" w:color="auto"/>
      </w:divBdr>
    </w:div>
    <w:div w:id="976296992">
      <w:bodyDiv w:val="1"/>
      <w:marLeft w:val="0"/>
      <w:marRight w:val="0"/>
      <w:marTop w:val="0"/>
      <w:marBottom w:val="0"/>
      <w:divBdr>
        <w:top w:val="none" w:sz="0" w:space="0" w:color="auto"/>
        <w:left w:val="none" w:sz="0" w:space="0" w:color="auto"/>
        <w:bottom w:val="none" w:sz="0" w:space="0" w:color="auto"/>
        <w:right w:val="none" w:sz="0" w:space="0" w:color="auto"/>
      </w:divBdr>
    </w:div>
    <w:div w:id="978270448">
      <w:bodyDiv w:val="1"/>
      <w:marLeft w:val="0"/>
      <w:marRight w:val="0"/>
      <w:marTop w:val="0"/>
      <w:marBottom w:val="0"/>
      <w:divBdr>
        <w:top w:val="none" w:sz="0" w:space="0" w:color="auto"/>
        <w:left w:val="none" w:sz="0" w:space="0" w:color="auto"/>
        <w:bottom w:val="none" w:sz="0" w:space="0" w:color="auto"/>
        <w:right w:val="none" w:sz="0" w:space="0" w:color="auto"/>
      </w:divBdr>
    </w:div>
    <w:div w:id="982734092">
      <w:bodyDiv w:val="1"/>
      <w:marLeft w:val="0"/>
      <w:marRight w:val="0"/>
      <w:marTop w:val="0"/>
      <w:marBottom w:val="0"/>
      <w:divBdr>
        <w:top w:val="none" w:sz="0" w:space="0" w:color="auto"/>
        <w:left w:val="none" w:sz="0" w:space="0" w:color="auto"/>
        <w:bottom w:val="none" w:sz="0" w:space="0" w:color="auto"/>
        <w:right w:val="none" w:sz="0" w:space="0" w:color="auto"/>
      </w:divBdr>
    </w:div>
    <w:div w:id="984626539">
      <w:bodyDiv w:val="1"/>
      <w:marLeft w:val="0"/>
      <w:marRight w:val="0"/>
      <w:marTop w:val="0"/>
      <w:marBottom w:val="0"/>
      <w:divBdr>
        <w:top w:val="none" w:sz="0" w:space="0" w:color="auto"/>
        <w:left w:val="none" w:sz="0" w:space="0" w:color="auto"/>
        <w:bottom w:val="none" w:sz="0" w:space="0" w:color="auto"/>
        <w:right w:val="none" w:sz="0" w:space="0" w:color="auto"/>
      </w:divBdr>
    </w:div>
    <w:div w:id="986057369">
      <w:bodyDiv w:val="1"/>
      <w:marLeft w:val="0"/>
      <w:marRight w:val="0"/>
      <w:marTop w:val="0"/>
      <w:marBottom w:val="0"/>
      <w:divBdr>
        <w:top w:val="none" w:sz="0" w:space="0" w:color="auto"/>
        <w:left w:val="none" w:sz="0" w:space="0" w:color="auto"/>
        <w:bottom w:val="none" w:sz="0" w:space="0" w:color="auto"/>
        <w:right w:val="none" w:sz="0" w:space="0" w:color="auto"/>
      </w:divBdr>
    </w:div>
    <w:div w:id="986668392">
      <w:bodyDiv w:val="1"/>
      <w:marLeft w:val="0"/>
      <w:marRight w:val="0"/>
      <w:marTop w:val="0"/>
      <w:marBottom w:val="0"/>
      <w:divBdr>
        <w:top w:val="none" w:sz="0" w:space="0" w:color="auto"/>
        <w:left w:val="none" w:sz="0" w:space="0" w:color="auto"/>
        <w:bottom w:val="none" w:sz="0" w:space="0" w:color="auto"/>
        <w:right w:val="none" w:sz="0" w:space="0" w:color="auto"/>
      </w:divBdr>
    </w:div>
    <w:div w:id="986856313">
      <w:bodyDiv w:val="1"/>
      <w:marLeft w:val="0"/>
      <w:marRight w:val="0"/>
      <w:marTop w:val="0"/>
      <w:marBottom w:val="0"/>
      <w:divBdr>
        <w:top w:val="none" w:sz="0" w:space="0" w:color="auto"/>
        <w:left w:val="none" w:sz="0" w:space="0" w:color="auto"/>
        <w:bottom w:val="none" w:sz="0" w:space="0" w:color="auto"/>
        <w:right w:val="none" w:sz="0" w:space="0" w:color="auto"/>
      </w:divBdr>
    </w:div>
    <w:div w:id="986933655">
      <w:bodyDiv w:val="1"/>
      <w:marLeft w:val="0"/>
      <w:marRight w:val="0"/>
      <w:marTop w:val="0"/>
      <w:marBottom w:val="0"/>
      <w:divBdr>
        <w:top w:val="none" w:sz="0" w:space="0" w:color="auto"/>
        <w:left w:val="none" w:sz="0" w:space="0" w:color="auto"/>
        <w:bottom w:val="none" w:sz="0" w:space="0" w:color="auto"/>
        <w:right w:val="none" w:sz="0" w:space="0" w:color="auto"/>
      </w:divBdr>
    </w:div>
    <w:div w:id="988247580">
      <w:bodyDiv w:val="1"/>
      <w:marLeft w:val="0"/>
      <w:marRight w:val="0"/>
      <w:marTop w:val="0"/>
      <w:marBottom w:val="0"/>
      <w:divBdr>
        <w:top w:val="none" w:sz="0" w:space="0" w:color="auto"/>
        <w:left w:val="none" w:sz="0" w:space="0" w:color="auto"/>
        <w:bottom w:val="none" w:sz="0" w:space="0" w:color="auto"/>
        <w:right w:val="none" w:sz="0" w:space="0" w:color="auto"/>
      </w:divBdr>
    </w:div>
    <w:div w:id="988750111">
      <w:bodyDiv w:val="1"/>
      <w:marLeft w:val="0"/>
      <w:marRight w:val="0"/>
      <w:marTop w:val="0"/>
      <w:marBottom w:val="0"/>
      <w:divBdr>
        <w:top w:val="none" w:sz="0" w:space="0" w:color="auto"/>
        <w:left w:val="none" w:sz="0" w:space="0" w:color="auto"/>
        <w:bottom w:val="none" w:sz="0" w:space="0" w:color="auto"/>
        <w:right w:val="none" w:sz="0" w:space="0" w:color="auto"/>
      </w:divBdr>
    </w:div>
    <w:div w:id="991253126">
      <w:bodyDiv w:val="1"/>
      <w:marLeft w:val="0"/>
      <w:marRight w:val="0"/>
      <w:marTop w:val="0"/>
      <w:marBottom w:val="0"/>
      <w:divBdr>
        <w:top w:val="none" w:sz="0" w:space="0" w:color="auto"/>
        <w:left w:val="none" w:sz="0" w:space="0" w:color="auto"/>
        <w:bottom w:val="none" w:sz="0" w:space="0" w:color="auto"/>
        <w:right w:val="none" w:sz="0" w:space="0" w:color="auto"/>
      </w:divBdr>
    </w:div>
    <w:div w:id="992220059">
      <w:bodyDiv w:val="1"/>
      <w:marLeft w:val="0"/>
      <w:marRight w:val="0"/>
      <w:marTop w:val="0"/>
      <w:marBottom w:val="0"/>
      <w:divBdr>
        <w:top w:val="none" w:sz="0" w:space="0" w:color="auto"/>
        <w:left w:val="none" w:sz="0" w:space="0" w:color="auto"/>
        <w:bottom w:val="none" w:sz="0" w:space="0" w:color="auto"/>
        <w:right w:val="none" w:sz="0" w:space="0" w:color="auto"/>
      </w:divBdr>
    </w:div>
    <w:div w:id="992951962">
      <w:bodyDiv w:val="1"/>
      <w:marLeft w:val="0"/>
      <w:marRight w:val="0"/>
      <w:marTop w:val="0"/>
      <w:marBottom w:val="0"/>
      <w:divBdr>
        <w:top w:val="none" w:sz="0" w:space="0" w:color="auto"/>
        <w:left w:val="none" w:sz="0" w:space="0" w:color="auto"/>
        <w:bottom w:val="none" w:sz="0" w:space="0" w:color="auto"/>
        <w:right w:val="none" w:sz="0" w:space="0" w:color="auto"/>
      </w:divBdr>
    </w:div>
    <w:div w:id="993609668">
      <w:bodyDiv w:val="1"/>
      <w:marLeft w:val="0"/>
      <w:marRight w:val="0"/>
      <w:marTop w:val="0"/>
      <w:marBottom w:val="0"/>
      <w:divBdr>
        <w:top w:val="none" w:sz="0" w:space="0" w:color="auto"/>
        <w:left w:val="none" w:sz="0" w:space="0" w:color="auto"/>
        <w:bottom w:val="none" w:sz="0" w:space="0" w:color="auto"/>
        <w:right w:val="none" w:sz="0" w:space="0" w:color="auto"/>
      </w:divBdr>
    </w:div>
    <w:div w:id="997075573">
      <w:bodyDiv w:val="1"/>
      <w:marLeft w:val="0"/>
      <w:marRight w:val="0"/>
      <w:marTop w:val="0"/>
      <w:marBottom w:val="0"/>
      <w:divBdr>
        <w:top w:val="none" w:sz="0" w:space="0" w:color="auto"/>
        <w:left w:val="none" w:sz="0" w:space="0" w:color="auto"/>
        <w:bottom w:val="none" w:sz="0" w:space="0" w:color="auto"/>
        <w:right w:val="none" w:sz="0" w:space="0" w:color="auto"/>
      </w:divBdr>
    </w:div>
    <w:div w:id="997345132">
      <w:bodyDiv w:val="1"/>
      <w:marLeft w:val="0"/>
      <w:marRight w:val="0"/>
      <w:marTop w:val="0"/>
      <w:marBottom w:val="0"/>
      <w:divBdr>
        <w:top w:val="none" w:sz="0" w:space="0" w:color="auto"/>
        <w:left w:val="none" w:sz="0" w:space="0" w:color="auto"/>
        <w:bottom w:val="none" w:sz="0" w:space="0" w:color="auto"/>
        <w:right w:val="none" w:sz="0" w:space="0" w:color="auto"/>
      </w:divBdr>
    </w:div>
    <w:div w:id="998078267">
      <w:bodyDiv w:val="1"/>
      <w:marLeft w:val="0"/>
      <w:marRight w:val="0"/>
      <w:marTop w:val="0"/>
      <w:marBottom w:val="0"/>
      <w:divBdr>
        <w:top w:val="none" w:sz="0" w:space="0" w:color="auto"/>
        <w:left w:val="none" w:sz="0" w:space="0" w:color="auto"/>
        <w:bottom w:val="none" w:sz="0" w:space="0" w:color="auto"/>
        <w:right w:val="none" w:sz="0" w:space="0" w:color="auto"/>
      </w:divBdr>
    </w:div>
    <w:div w:id="998271366">
      <w:bodyDiv w:val="1"/>
      <w:marLeft w:val="0"/>
      <w:marRight w:val="0"/>
      <w:marTop w:val="0"/>
      <w:marBottom w:val="0"/>
      <w:divBdr>
        <w:top w:val="none" w:sz="0" w:space="0" w:color="auto"/>
        <w:left w:val="none" w:sz="0" w:space="0" w:color="auto"/>
        <w:bottom w:val="none" w:sz="0" w:space="0" w:color="auto"/>
        <w:right w:val="none" w:sz="0" w:space="0" w:color="auto"/>
      </w:divBdr>
    </w:div>
    <w:div w:id="999233695">
      <w:bodyDiv w:val="1"/>
      <w:marLeft w:val="0"/>
      <w:marRight w:val="0"/>
      <w:marTop w:val="0"/>
      <w:marBottom w:val="0"/>
      <w:divBdr>
        <w:top w:val="none" w:sz="0" w:space="0" w:color="auto"/>
        <w:left w:val="none" w:sz="0" w:space="0" w:color="auto"/>
        <w:bottom w:val="none" w:sz="0" w:space="0" w:color="auto"/>
        <w:right w:val="none" w:sz="0" w:space="0" w:color="auto"/>
      </w:divBdr>
    </w:div>
    <w:div w:id="999849893">
      <w:bodyDiv w:val="1"/>
      <w:marLeft w:val="0"/>
      <w:marRight w:val="0"/>
      <w:marTop w:val="0"/>
      <w:marBottom w:val="0"/>
      <w:divBdr>
        <w:top w:val="none" w:sz="0" w:space="0" w:color="auto"/>
        <w:left w:val="none" w:sz="0" w:space="0" w:color="auto"/>
        <w:bottom w:val="none" w:sz="0" w:space="0" w:color="auto"/>
        <w:right w:val="none" w:sz="0" w:space="0" w:color="auto"/>
      </w:divBdr>
    </w:div>
    <w:div w:id="1000618907">
      <w:bodyDiv w:val="1"/>
      <w:marLeft w:val="0"/>
      <w:marRight w:val="0"/>
      <w:marTop w:val="0"/>
      <w:marBottom w:val="0"/>
      <w:divBdr>
        <w:top w:val="none" w:sz="0" w:space="0" w:color="auto"/>
        <w:left w:val="none" w:sz="0" w:space="0" w:color="auto"/>
        <w:bottom w:val="none" w:sz="0" w:space="0" w:color="auto"/>
        <w:right w:val="none" w:sz="0" w:space="0" w:color="auto"/>
      </w:divBdr>
    </w:div>
    <w:div w:id="1002467845">
      <w:bodyDiv w:val="1"/>
      <w:marLeft w:val="0"/>
      <w:marRight w:val="0"/>
      <w:marTop w:val="0"/>
      <w:marBottom w:val="0"/>
      <w:divBdr>
        <w:top w:val="none" w:sz="0" w:space="0" w:color="auto"/>
        <w:left w:val="none" w:sz="0" w:space="0" w:color="auto"/>
        <w:bottom w:val="none" w:sz="0" w:space="0" w:color="auto"/>
        <w:right w:val="none" w:sz="0" w:space="0" w:color="auto"/>
      </w:divBdr>
    </w:div>
    <w:div w:id="1002854535">
      <w:bodyDiv w:val="1"/>
      <w:marLeft w:val="0"/>
      <w:marRight w:val="0"/>
      <w:marTop w:val="0"/>
      <w:marBottom w:val="0"/>
      <w:divBdr>
        <w:top w:val="none" w:sz="0" w:space="0" w:color="auto"/>
        <w:left w:val="none" w:sz="0" w:space="0" w:color="auto"/>
        <w:bottom w:val="none" w:sz="0" w:space="0" w:color="auto"/>
        <w:right w:val="none" w:sz="0" w:space="0" w:color="auto"/>
      </w:divBdr>
    </w:div>
    <w:div w:id="1003166683">
      <w:bodyDiv w:val="1"/>
      <w:marLeft w:val="0"/>
      <w:marRight w:val="0"/>
      <w:marTop w:val="0"/>
      <w:marBottom w:val="0"/>
      <w:divBdr>
        <w:top w:val="none" w:sz="0" w:space="0" w:color="auto"/>
        <w:left w:val="none" w:sz="0" w:space="0" w:color="auto"/>
        <w:bottom w:val="none" w:sz="0" w:space="0" w:color="auto"/>
        <w:right w:val="none" w:sz="0" w:space="0" w:color="auto"/>
      </w:divBdr>
    </w:div>
    <w:div w:id="1003239655">
      <w:bodyDiv w:val="1"/>
      <w:marLeft w:val="0"/>
      <w:marRight w:val="0"/>
      <w:marTop w:val="0"/>
      <w:marBottom w:val="0"/>
      <w:divBdr>
        <w:top w:val="none" w:sz="0" w:space="0" w:color="auto"/>
        <w:left w:val="none" w:sz="0" w:space="0" w:color="auto"/>
        <w:bottom w:val="none" w:sz="0" w:space="0" w:color="auto"/>
        <w:right w:val="none" w:sz="0" w:space="0" w:color="auto"/>
      </w:divBdr>
    </w:div>
    <w:div w:id="1003825919">
      <w:bodyDiv w:val="1"/>
      <w:marLeft w:val="0"/>
      <w:marRight w:val="0"/>
      <w:marTop w:val="0"/>
      <w:marBottom w:val="0"/>
      <w:divBdr>
        <w:top w:val="none" w:sz="0" w:space="0" w:color="auto"/>
        <w:left w:val="none" w:sz="0" w:space="0" w:color="auto"/>
        <w:bottom w:val="none" w:sz="0" w:space="0" w:color="auto"/>
        <w:right w:val="none" w:sz="0" w:space="0" w:color="auto"/>
      </w:divBdr>
    </w:div>
    <w:div w:id="1004742776">
      <w:bodyDiv w:val="1"/>
      <w:marLeft w:val="0"/>
      <w:marRight w:val="0"/>
      <w:marTop w:val="0"/>
      <w:marBottom w:val="0"/>
      <w:divBdr>
        <w:top w:val="none" w:sz="0" w:space="0" w:color="auto"/>
        <w:left w:val="none" w:sz="0" w:space="0" w:color="auto"/>
        <w:bottom w:val="none" w:sz="0" w:space="0" w:color="auto"/>
        <w:right w:val="none" w:sz="0" w:space="0" w:color="auto"/>
      </w:divBdr>
    </w:div>
    <w:div w:id="1007054840">
      <w:bodyDiv w:val="1"/>
      <w:marLeft w:val="0"/>
      <w:marRight w:val="0"/>
      <w:marTop w:val="0"/>
      <w:marBottom w:val="0"/>
      <w:divBdr>
        <w:top w:val="none" w:sz="0" w:space="0" w:color="auto"/>
        <w:left w:val="none" w:sz="0" w:space="0" w:color="auto"/>
        <w:bottom w:val="none" w:sz="0" w:space="0" w:color="auto"/>
        <w:right w:val="none" w:sz="0" w:space="0" w:color="auto"/>
      </w:divBdr>
    </w:div>
    <w:div w:id="1007559014">
      <w:bodyDiv w:val="1"/>
      <w:marLeft w:val="0"/>
      <w:marRight w:val="0"/>
      <w:marTop w:val="0"/>
      <w:marBottom w:val="0"/>
      <w:divBdr>
        <w:top w:val="none" w:sz="0" w:space="0" w:color="auto"/>
        <w:left w:val="none" w:sz="0" w:space="0" w:color="auto"/>
        <w:bottom w:val="none" w:sz="0" w:space="0" w:color="auto"/>
        <w:right w:val="none" w:sz="0" w:space="0" w:color="auto"/>
      </w:divBdr>
    </w:div>
    <w:div w:id="1011226436">
      <w:bodyDiv w:val="1"/>
      <w:marLeft w:val="0"/>
      <w:marRight w:val="0"/>
      <w:marTop w:val="0"/>
      <w:marBottom w:val="0"/>
      <w:divBdr>
        <w:top w:val="none" w:sz="0" w:space="0" w:color="auto"/>
        <w:left w:val="none" w:sz="0" w:space="0" w:color="auto"/>
        <w:bottom w:val="none" w:sz="0" w:space="0" w:color="auto"/>
        <w:right w:val="none" w:sz="0" w:space="0" w:color="auto"/>
      </w:divBdr>
    </w:div>
    <w:div w:id="1011757299">
      <w:bodyDiv w:val="1"/>
      <w:marLeft w:val="0"/>
      <w:marRight w:val="0"/>
      <w:marTop w:val="0"/>
      <w:marBottom w:val="0"/>
      <w:divBdr>
        <w:top w:val="none" w:sz="0" w:space="0" w:color="auto"/>
        <w:left w:val="none" w:sz="0" w:space="0" w:color="auto"/>
        <w:bottom w:val="none" w:sz="0" w:space="0" w:color="auto"/>
        <w:right w:val="none" w:sz="0" w:space="0" w:color="auto"/>
      </w:divBdr>
    </w:div>
    <w:div w:id="1011836438">
      <w:bodyDiv w:val="1"/>
      <w:marLeft w:val="0"/>
      <w:marRight w:val="0"/>
      <w:marTop w:val="0"/>
      <w:marBottom w:val="0"/>
      <w:divBdr>
        <w:top w:val="none" w:sz="0" w:space="0" w:color="auto"/>
        <w:left w:val="none" w:sz="0" w:space="0" w:color="auto"/>
        <w:bottom w:val="none" w:sz="0" w:space="0" w:color="auto"/>
        <w:right w:val="none" w:sz="0" w:space="0" w:color="auto"/>
      </w:divBdr>
    </w:div>
    <w:div w:id="1012030629">
      <w:bodyDiv w:val="1"/>
      <w:marLeft w:val="0"/>
      <w:marRight w:val="0"/>
      <w:marTop w:val="0"/>
      <w:marBottom w:val="0"/>
      <w:divBdr>
        <w:top w:val="none" w:sz="0" w:space="0" w:color="auto"/>
        <w:left w:val="none" w:sz="0" w:space="0" w:color="auto"/>
        <w:bottom w:val="none" w:sz="0" w:space="0" w:color="auto"/>
        <w:right w:val="none" w:sz="0" w:space="0" w:color="auto"/>
      </w:divBdr>
    </w:div>
    <w:div w:id="1012680323">
      <w:bodyDiv w:val="1"/>
      <w:marLeft w:val="0"/>
      <w:marRight w:val="0"/>
      <w:marTop w:val="0"/>
      <w:marBottom w:val="0"/>
      <w:divBdr>
        <w:top w:val="none" w:sz="0" w:space="0" w:color="auto"/>
        <w:left w:val="none" w:sz="0" w:space="0" w:color="auto"/>
        <w:bottom w:val="none" w:sz="0" w:space="0" w:color="auto"/>
        <w:right w:val="none" w:sz="0" w:space="0" w:color="auto"/>
      </w:divBdr>
    </w:div>
    <w:div w:id="1012873086">
      <w:bodyDiv w:val="1"/>
      <w:marLeft w:val="0"/>
      <w:marRight w:val="0"/>
      <w:marTop w:val="0"/>
      <w:marBottom w:val="0"/>
      <w:divBdr>
        <w:top w:val="none" w:sz="0" w:space="0" w:color="auto"/>
        <w:left w:val="none" w:sz="0" w:space="0" w:color="auto"/>
        <w:bottom w:val="none" w:sz="0" w:space="0" w:color="auto"/>
        <w:right w:val="none" w:sz="0" w:space="0" w:color="auto"/>
      </w:divBdr>
    </w:div>
    <w:div w:id="1013605236">
      <w:bodyDiv w:val="1"/>
      <w:marLeft w:val="0"/>
      <w:marRight w:val="0"/>
      <w:marTop w:val="0"/>
      <w:marBottom w:val="0"/>
      <w:divBdr>
        <w:top w:val="none" w:sz="0" w:space="0" w:color="auto"/>
        <w:left w:val="none" w:sz="0" w:space="0" w:color="auto"/>
        <w:bottom w:val="none" w:sz="0" w:space="0" w:color="auto"/>
        <w:right w:val="none" w:sz="0" w:space="0" w:color="auto"/>
      </w:divBdr>
    </w:div>
    <w:div w:id="1015039252">
      <w:bodyDiv w:val="1"/>
      <w:marLeft w:val="0"/>
      <w:marRight w:val="0"/>
      <w:marTop w:val="0"/>
      <w:marBottom w:val="0"/>
      <w:divBdr>
        <w:top w:val="none" w:sz="0" w:space="0" w:color="auto"/>
        <w:left w:val="none" w:sz="0" w:space="0" w:color="auto"/>
        <w:bottom w:val="none" w:sz="0" w:space="0" w:color="auto"/>
        <w:right w:val="none" w:sz="0" w:space="0" w:color="auto"/>
      </w:divBdr>
    </w:div>
    <w:div w:id="1015301808">
      <w:bodyDiv w:val="1"/>
      <w:marLeft w:val="0"/>
      <w:marRight w:val="0"/>
      <w:marTop w:val="0"/>
      <w:marBottom w:val="0"/>
      <w:divBdr>
        <w:top w:val="none" w:sz="0" w:space="0" w:color="auto"/>
        <w:left w:val="none" w:sz="0" w:space="0" w:color="auto"/>
        <w:bottom w:val="none" w:sz="0" w:space="0" w:color="auto"/>
        <w:right w:val="none" w:sz="0" w:space="0" w:color="auto"/>
      </w:divBdr>
    </w:div>
    <w:div w:id="1016033276">
      <w:bodyDiv w:val="1"/>
      <w:marLeft w:val="0"/>
      <w:marRight w:val="0"/>
      <w:marTop w:val="0"/>
      <w:marBottom w:val="0"/>
      <w:divBdr>
        <w:top w:val="none" w:sz="0" w:space="0" w:color="auto"/>
        <w:left w:val="none" w:sz="0" w:space="0" w:color="auto"/>
        <w:bottom w:val="none" w:sz="0" w:space="0" w:color="auto"/>
        <w:right w:val="none" w:sz="0" w:space="0" w:color="auto"/>
      </w:divBdr>
    </w:div>
    <w:div w:id="1017466826">
      <w:bodyDiv w:val="1"/>
      <w:marLeft w:val="0"/>
      <w:marRight w:val="0"/>
      <w:marTop w:val="0"/>
      <w:marBottom w:val="0"/>
      <w:divBdr>
        <w:top w:val="none" w:sz="0" w:space="0" w:color="auto"/>
        <w:left w:val="none" w:sz="0" w:space="0" w:color="auto"/>
        <w:bottom w:val="none" w:sz="0" w:space="0" w:color="auto"/>
        <w:right w:val="none" w:sz="0" w:space="0" w:color="auto"/>
      </w:divBdr>
    </w:div>
    <w:div w:id="1018121360">
      <w:bodyDiv w:val="1"/>
      <w:marLeft w:val="0"/>
      <w:marRight w:val="0"/>
      <w:marTop w:val="0"/>
      <w:marBottom w:val="0"/>
      <w:divBdr>
        <w:top w:val="none" w:sz="0" w:space="0" w:color="auto"/>
        <w:left w:val="none" w:sz="0" w:space="0" w:color="auto"/>
        <w:bottom w:val="none" w:sz="0" w:space="0" w:color="auto"/>
        <w:right w:val="none" w:sz="0" w:space="0" w:color="auto"/>
      </w:divBdr>
    </w:div>
    <w:div w:id="1018385574">
      <w:bodyDiv w:val="1"/>
      <w:marLeft w:val="0"/>
      <w:marRight w:val="0"/>
      <w:marTop w:val="0"/>
      <w:marBottom w:val="0"/>
      <w:divBdr>
        <w:top w:val="none" w:sz="0" w:space="0" w:color="auto"/>
        <w:left w:val="none" w:sz="0" w:space="0" w:color="auto"/>
        <w:bottom w:val="none" w:sz="0" w:space="0" w:color="auto"/>
        <w:right w:val="none" w:sz="0" w:space="0" w:color="auto"/>
      </w:divBdr>
    </w:div>
    <w:div w:id="1018657726">
      <w:bodyDiv w:val="1"/>
      <w:marLeft w:val="0"/>
      <w:marRight w:val="0"/>
      <w:marTop w:val="0"/>
      <w:marBottom w:val="0"/>
      <w:divBdr>
        <w:top w:val="none" w:sz="0" w:space="0" w:color="auto"/>
        <w:left w:val="none" w:sz="0" w:space="0" w:color="auto"/>
        <w:bottom w:val="none" w:sz="0" w:space="0" w:color="auto"/>
        <w:right w:val="none" w:sz="0" w:space="0" w:color="auto"/>
      </w:divBdr>
    </w:div>
    <w:div w:id="1020620586">
      <w:bodyDiv w:val="1"/>
      <w:marLeft w:val="0"/>
      <w:marRight w:val="0"/>
      <w:marTop w:val="0"/>
      <w:marBottom w:val="0"/>
      <w:divBdr>
        <w:top w:val="none" w:sz="0" w:space="0" w:color="auto"/>
        <w:left w:val="none" w:sz="0" w:space="0" w:color="auto"/>
        <w:bottom w:val="none" w:sz="0" w:space="0" w:color="auto"/>
        <w:right w:val="none" w:sz="0" w:space="0" w:color="auto"/>
      </w:divBdr>
    </w:div>
    <w:div w:id="1020620604">
      <w:bodyDiv w:val="1"/>
      <w:marLeft w:val="0"/>
      <w:marRight w:val="0"/>
      <w:marTop w:val="0"/>
      <w:marBottom w:val="0"/>
      <w:divBdr>
        <w:top w:val="none" w:sz="0" w:space="0" w:color="auto"/>
        <w:left w:val="none" w:sz="0" w:space="0" w:color="auto"/>
        <w:bottom w:val="none" w:sz="0" w:space="0" w:color="auto"/>
        <w:right w:val="none" w:sz="0" w:space="0" w:color="auto"/>
      </w:divBdr>
    </w:div>
    <w:div w:id="1022167600">
      <w:bodyDiv w:val="1"/>
      <w:marLeft w:val="0"/>
      <w:marRight w:val="0"/>
      <w:marTop w:val="0"/>
      <w:marBottom w:val="0"/>
      <w:divBdr>
        <w:top w:val="none" w:sz="0" w:space="0" w:color="auto"/>
        <w:left w:val="none" w:sz="0" w:space="0" w:color="auto"/>
        <w:bottom w:val="none" w:sz="0" w:space="0" w:color="auto"/>
        <w:right w:val="none" w:sz="0" w:space="0" w:color="auto"/>
      </w:divBdr>
    </w:div>
    <w:div w:id="1023827043">
      <w:bodyDiv w:val="1"/>
      <w:marLeft w:val="0"/>
      <w:marRight w:val="0"/>
      <w:marTop w:val="0"/>
      <w:marBottom w:val="0"/>
      <w:divBdr>
        <w:top w:val="none" w:sz="0" w:space="0" w:color="auto"/>
        <w:left w:val="none" w:sz="0" w:space="0" w:color="auto"/>
        <w:bottom w:val="none" w:sz="0" w:space="0" w:color="auto"/>
        <w:right w:val="none" w:sz="0" w:space="0" w:color="auto"/>
      </w:divBdr>
    </w:div>
    <w:div w:id="1024551803">
      <w:bodyDiv w:val="1"/>
      <w:marLeft w:val="0"/>
      <w:marRight w:val="0"/>
      <w:marTop w:val="0"/>
      <w:marBottom w:val="0"/>
      <w:divBdr>
        <w:top w:val="none" w:sz="0" w:space="0" w:color="auto"/>
        <w:left w:val="none" w:sz="0" w:space="0" w:color="auto"/>
        <w:bottom w:val="none" w:sz="0" w:space="0" w:color="auto"/>
        <w:right w:val="none" w:sz="0" w:space="0" w:color="auto"/>
      </w:divBdr>
    </w:div>
    <w:div w:id="1025445370">
      <w:bodyDiv w:val="1"/>
      <w:marLeft w:val="0"/>
      <w:marRight w:val="0"/>
      <w:marTop w:val="0"/>
      <w:marBottom w:val="0"/>
      <w:divBdr>
        <w:top w:val="none" w:sz="0" w:space="0" w:color="auto"/>
        <w:left w:val="none" w:sz="0" w:space="0" w:color="auto"/>
        <w:bottom w:val="none" w:sz="0" w:space="0" w:color="auto"/>
        <w:right w:val="none" w:sz="0" w:space="0" w:color="auto"/>
      </w:divBdr>
    </w:div>
    <w:div w:id="1025789899">
      <w:bodyDiv w:val="1"/>
      <w:marLeft w:val="0"/>
      <w:marRight w:val="0"/>
      <w:marTop w:val="0"/>
      <w:marBottom w:val="0"/>
      <w:divBdr>
        <w:top w:val="none" w:sz="0" w:space="0" w:color="auto"/>
        <w:left w:val="none" w:sz="0" w:space="0" w:color="auto"/>
        <w:bottom w:val="none" w:sz="0" w:space="0" w:color="auto"/>
        <w:right w:val="none" w:sz="0" w:space="0" w:color="auto"/>
      </w:divBdr>
    </w:div>
    <w:div w:id="1026248224">
      <w:bodyDiv w:val="1"/>
      <w:marLeft w:val="0"/>
      <w:marRight w:val="0"/>
      <w:marTop w:val="0"/>
      <w:marBottom w:val="0"/>
      <w:divBdr>
        <w:top w:val="none" w:sz="0" w:space="0" w:color="auto"/>
        <w:left w:val="none" w:sz="0" w:space="0" w:color="auto"/>
        <w:bottom w:val="none" w:sz="0" w:space="0" w:color="auto"/>
        <w:right w:val="none" w:sz="0" w:space="0" w:color="auto"/>
      </w:divBdr>
    </w:div>
    <w:div w:id="1026444405">
      <w:bodyDiv w:val="1"/>
      <w:marLeft w:val="0"/>
      <w:marRight w:val="0"/>
      <w:marTop w:val="0"/>
      <w:marBottom w:val="0"/>
      <w:divBdr>
        <w:top w:val="none" w:sz="0" w:space="0" w:color="auto"/>
        <w:left w:val="none" w:sz="0" w:space="0" w:color="auto"/>
        <w:bottom w:val="none" w:sz="0" w:space="0" w:color="auto"/>
        <w:right w:val="none" w:sz="0" w:space="0" w:color="auto"/>
      </w:divBdr>
    </w:div>
    <w:div w:id="1028023719">
      <w:bodyDiv w:val="1"/>
      <w:marLeft w:val="0"/>
      <w:marRight w:val="0"/>
      <w:marTop w:val="0"/>
      <w:marBottom w:val="0"/>
      <w:divBdr>
        <w:top w:val="none" w:sz="0" w:space="0" w:color="auto"/>
        <w:left w:val="none" w:sz="0" w:space="0" w:color="auto"/>
        <w:bottom w:val="none" w:sz="0" w:space="0" w:color="auto"/>
        <w:right w:val="none" w:sz="0" w:space="0" w:color="auto"/>
      </w:divBdr>
    </w:div>
    <w:div w:id="1028414488">
      <w:bodyDiv w:val="1"/>
      <w:marLeft w:val="0"/>
      <w:marRight w:val="0"/>
      <w:marTop w:val="0"/>
      <w:marBottom w:val="0"/>
      <w:divBdr>
        <w:top w:val="none" w:sz="0" w:space="0" w:color="auto"/>
        <w:left w:val="none" w:sz="0" w:space="0" w:color="auto"/>
        <w:bottom w:val="none" w:sz="0" w:space="0" w:color="auto"/>
        <w:right w:val="none" w:sz="0" w:space="0" w:color="auto"/>
      </w:divBdr>
    </w:div>
    <w:div w:id="1028796823">
      <w:bodyDiv w:val="1"/>
      <w:marLeft w:val="0"/>
      <w:marRight w:val="0"/>
      <w:marTop w:val="0"/>
      <w:marBottom w:val="0"/>
      <w:divBdr>
        <w:top w:val="none" w:sz="0" w:space="0" w:color="auto"/>
        <w:left w:val="none" w:sz="0" w:space="0" w:color="auto"/>
        <w:bottom w:val="none" w:sz="0" w:space="0" w:color="auto"/>
        <w:right w:val="none" w:sz="0" w:space="0" w:color="auto"/>
      </w:divBdr>
    </w:div>
    <w:div w:id="1031027947">
      <w:bodyDiv w:val="1"/>
      <w:marLeft w:val="0"/>
      <w:marRight w:val="0"/>
      <w:marTop w:val="0"/>
      <w:marBottom w:val="0"/>
      <w:divBdr>
        <w:top w:val="none" w:sz="0" w:space="0" w:color="auto"/>
        <w:left w:val="none" w:sz="0" w:space="0" w:color="auto"/>
        <w:bottom w:val="none" w:sz="0" w:space="0" w:color="auto"/>
        <w:right w:val="none" w:sz="0" w:space="0" w:color="auto"/>
      </w:divBdr>
    </w:div>
    <w:div w:id="1031034500">
      <w:bodyDiv w:val="1"/>
      <w:marLeft w:val="0"/>
      <w:marRight w:val="0"/>
      <w:marTop w:val="0"/>
      <w:marBottom w:val="0"/>
      <w:divBdr>
        <w:top w:val="none" w:sz="0" w:space="0" w:color="auto"/>
        <w:left w:val="none" w:sz="0" w:space="0" w:color="auto"/>
        <w:bottom w:val="none" w:sz="0" w:space="0" w:color="auto"/>
        <w:right w:val="none" w:sz="0" w:space="0" w:color="auto"/>
      </w:divBdr>
    </w:div>
    <w:div w:id="1031565092">
      <w:bodyDiv w:val="1"/>
      <w:marLeft w:val="0"/>
      <w:marRight w:val="0"/>
      <w:marTop w:val="0"/>
      <w:marBottom w:val="0"/>
      <w:divBdr>
        <w:top w:val="none" w:sz="0" w:space="0" w:color="auto"/>
        <w:left w:val="none" w:sz="0" w:space="0" w:color="auto"/>
        <w:bottom w:val="none" w:sz="0" w:space="0" w:color="auto"/>
        <w:right w:val="none" w:sz="0" w:space="0" w:color="auto"/>
      </w:divBdr>
    </w:div>
    <w:div w:id="1032460407">
      <w:bodyDiv w:val="1"/>
      <w:marLeft w:val="0"/>
      <w:marRight w:val="0"/>
      <w:marTop w:val="0"/>
      <w:marBottom w:val="0"/>
      <w:divBdr>
        <w:top w:val="none" w:sz="0" w:space="0" w:color="auto"/>
        <w:left w:val="none" w:sz="0" w:space="0" w:color="auto"/>
        <w:bottom w:val="none" w:sz="0" w:space="0" w:color="auto"/>
        <w:right w:val="none" w:sz="0" w:space="0" w:color="auto"/>
      </w:divBdr>
    </w:div>
    <w:div w:id="1032654519">
      <w:bodyDiv w:val="1"/>
      <w:marLeft w:val="0"/>
      <w:marRight w:val="0"/>
      <w:marTop w:val="0"/>
      <w:marBottom w:val="0"/>
      <w:divBdr>
        <w:top w:val="none" w:sz="0" w:space="0" w:color="auto"/>
        <w:left w:val="none" w:sz="0" w:space="0" w:color="auto"/>
        <w:bottom w:val="none" w:sz="0" w:space="0" w:color="auto"/>
        <w:right w:val="none" w:sz="0" w:space="0" w:color="auto"/>
      </w:divBdr>
    </w:div>
    <w:div w:id="1033312094">
      <w:bodyDiv w:val="1"/>
      <w:marLeft w:val="0"/>
      <w:marRight w:val="0"/>
      <w:marTop w:val="0"/>
      <w:marBottom w:val="0"/>
      <w:divBdr>
        <w:top w:val="none" w:sz="0" w:space="0" w:color="auto"/>
        <w:left w:val="none" w:sz="0" w:space="0" w:color="auto"/>
        <w:bottom w:val="none" w:sz="0" w:space="0" w:color="auto"/>
        <w:right w:val="none" w:sz="0" w:space="0" w:color="auto"/>
      </w:divBdr>
    </w:div>
    <w:div w:id="1034037264">
      <w:bodyDiv w:val="1"/>
      <w:marLeft w:val="0"/>
      <w:marRight w:val="0"/>
      <w:marTop w:val="0"/>
      <w:marBottom w:val="0"/>
      <w:divBdr>
        <w:top w:val="none" w:sz="0" w:space="0" w:color="auto"/>
        <w:left w:val="none" w:sz="0" w:space="0" w:color="auto"/>
        <w:bottom w:val="none" w:sz="0" w:space="0" w:color="auto"/>
        <w:right w:val="none" w:sz="0" w:space="0" w:color="auto"/>
      </w:divBdr>
    </w:div>
    <w:div w:id="1034426199">
      <w:bodyDiv w:val="1"/>
      <w:marLeft w:val="0"/>
      <w:marRight w:val="0"/>
      <w:marTop w:val="0"/>
      <w:marBottom w:val="0"/>
      <w:divBdr>
        <w:top w:val="none" w:sz="0" w:space="0" w:color="auto"/>
        <w:left w:val="none" w:sz="0" w:space="0" w:color="auto"/>
        <w:bottom w:val="none" w:sz="0" w:space="0" w:color="auto"/>
        <w:right w:val="none" w:sz="0" w:space="0" w:color="auto"/>
      </w:divBdr>
    </w:div>
    <w:div w:id="1035153997">
      <w:bodyDiv w:val="1"/>
      <w:marLeft w:val="0"/>
      <w:marRight w:val="0"/>
      <w:marTop w:val="0"/>
      <w:marBottom w:val="0"/>
      <w:divBdr>
        <w:top w:val="none" w:sz="0" w:space="0" w:color="auto"/>
        <w:left w:val="none" w:sz="0" w:space="0" w:color="auto"/>
        <w:bottom w:val="none" w:sz="0" w:space="0" w:color="auto"/>
        <w:right w:val="none" w:sz="0" w:space="0" w:color="auto"/>
      </w:divBdr>
    </w:div>
    <w:div w:id="1035349017">
      <w:bodyDiv w:val="1"/>
      <w:marLeft w:val="0"/>
      <w:marRight w:val="0"/>
      <w:marTop w:val="0"/>
      <w:marBottom w:val="0"/>
      <w:divBdr>
        <w:top w:val="none" w:sz="0" w:space="0" w:color="auto"/>
        <w:left w:val="none" w:sz="0" w:space="0" w:color="auto"/>
        <w:bottom w:val="none" w:sz="0" w:space="0" w:color="auto"/>
        <w:right w:val="none" w:sz="0" w:space="0" w:color="auto"/>
      </w:divBdr>
    </w:div>
    <w:div w:id="1037854662">
      <w:bodyDiv w:val="1"/>
      <w:marLeft w:val="0"/>
      <w:marRight w:val="0"/>
      <w:marTop w:val="0"/>
      <w:marBottom w:val="0"/>
      <w:divBdr>
        <w:top w:val="none" w:sz="0" w:space="0" w:color="auto"/>
        <w:left w:val="none" w:sz="0" w:space="0" w:color="auto"/>
        <w:bottom w:val="none" w:sz="0" w:space="0" w:color="auto"/>
        <w:right w:val="none" w:sz="0" w:space="0" w:color="auto"/>
      </w:divBdr>
    </w:div>
    <w:div w:id="1037967621">
      <w:bodyDiv w:val="1"/>
      <w:marLeft w:val="0"/>
      <w:marRight w:val="0"/>
      <w:marTop w:val="0"/>
      <w:marBottom w:val="0"/>
      <w:divBdr>
        <w:top w:val="none" w:sz="0" w:space="0" w:color="auto"/>
        <w:left w:val="none" w:sz="0" w:space="0" w:color="auto"/>
        <w:bottom w:val="none" w:sz="0" w:space="0" w:color="auto"/>
        <w:right w:val="none" w:sz="0" w:space="0" w:color="auto"/>
      </w:divBdr>
    </w:div>
    <w:div w:id="1039891884">
      <w:bodyDiv w:val="1"/>
      <w:marLeft w:val="0"/>
      <w:marRight w:val="0"/>
      <w:marTop w:val="0"/>
      <w:marBottom w:val="0"/>
      <w:divBdr>
        <w:top w:val="none" w:sz="0" w:space="0" w:color="auto"/>
        <w:left w:val="none" w:sz="0" w:space="0" w:color="auto"/>
        <w:bottom w:val="none" w:sz="0" w:space="0" w:color="auto"/>
        <w:right w:val="none" w:sz="0" w:space="0" w:color="auto"/>
      </w:divBdr>
    </w:div>
    <w:div w:id="1039932792">
      <w:bodyDiv w:val="1"/>
      <w:marLeft w:val="0"/>
      <w:marRight w:val="0"/>
      <w:marTop w:val="0"/>
      <w:marBottom w:val="0"/>
      <w:divBdr>
        <w:top w:val="none" w:sz="0" w:space="0" w:color="auto"/>
        <w:left w:val="none" w:sz="0" w:space="0" w:color="auto"/>
        <w:bottom w:val="none" w:sz="0" w:space="0" w:color="auto"/>
        <w:right w:val="none" w:sz="0" w:space="0" w:color="auto"/>
      </w:divBdr>
    </w:div>
    <w:div w:id="1048921879">
      <w:bodyDiv w:val="1"/>
      <w:marLeft w:val="0"/>
      <w:marRight w:val="0"/>
      <w:marTop w:val="0"/>
      <w:marBottom w:val="0"/>
      <w:divBdr>
        <w:top w:val="none" w:sz="0" w:space="0" w:color="auto"/>
        <w:left w:val="none" w:sz="0" w:space="0" w:color="auto"/>
        <w:bottom w:val="none" w:sz="0" w:space="0" w:color="auto"/>
        <w:right w:val="none" w:sz="0" w:space="0" w:color="auto"/>
      </w:divBdr>
    </w:div>
    <w:div w:id="1050180370">
      <w:bodyDiv w:val="1"/>
      <w:marLeft w:val="0"/>
      <w:marRight w:val="0"/>
      <w:marTop w:val="0"/>
      <w:marBottom w:val="0"/>
      <w:divBdr>
        <w:top w:val="none" w:sz="0" w:space="0" w:color="auto"/>
        <w:left w:val="none" w:sz="0" w:space="0" w:color="auto"/>
        <w:bottom w:val="none" w:sz="0" w:space="0" w:color="auto"/>
        <w:right w:val="none" w:sz="0" w:space="0" w:color="auto"/>
      </w:divBdr>
    </w:div>
    <w:div w:id="1053506766">
      <w:bodyDiv w:val="1"/>
      <w:marLeft w:val="0"/>
      <w:marRight w:val="0"/>
      <w:marTop w:val="0"/>
      <w:marBottom w:val="0"/>
      <w:divBdr>
        <w:top w:val="none" w:sz="0" w:space="0" w:color="auto"/>
        <w:left w:val="none" w:sz="0" w:space="0" w:color="auto"/>
        <w:bottom w:val="none" w:sz="0" w:space="0" w:color="auto"/>
        <w:right w:val="none" w:sz="0" w:space="0" w:color="auto"/>
      </w:divBdr>
    </w:div>
    <w:div w:id="1053700805">
      <w:bodyDiv w:val="1"/>
      <w:marLeft w:val="0"/>
      <w:marRight w:val="0"/>
      <w:marTop w:val="0"/>
      <w:marBottom w:val="0"/>
      <w:divBdr>
        <w:top w:val="none" w:sz="0" w:space="0" w:color="auto"/>
        <w:left w:val="none" w:sz="0" w:space="0" w:color="auto"/>
        <w:bottom w:val="none" w:sz="0" w:space="0" w:color="auto"/>
        <w:right w:val="none" w:sz="0" w:space="0" w:color="auto"/>
      </w:divBdr>
    </w:div>
    <w:div w:id="1055469640">
      <w:bodyDiv w:val="1"/>
      <w:marLeft w:val="0"/>
      <w:marRight w:val="0"/>
      <w:marTop w:val="0"/>
      <w:marBottom w:val="0"/>
      <w:divBdr>
        <w:top w:val="none" w:sz="0" w:space="0" w:color="auto"/>
        <w:left w:val="none" w:sz="0" w:space="0" w:color="auto"/>
        <w:bottom w:val="none" w:sz="0" w:space="0" w:color="auto"/>
        <w:right w:val="none" w:sz="0" w:space="0" w:color="auto"/>
      </w:divBdr>
    </w:div>
    <w:div w:id="1055544652">
      <w:bodyDiv w:val="1"/>
      <w:marLeft w:val="0"/>
      <w:marRight w:val="0"/>
      <w:marTop w:val="0"/>
      <w:marBottom w:val="0"/>
      <w:divBdr>
        <w:top w:val="none" w:sz="0" w:space="0" w:color="auto"/>
        <w:left w:val="none" w:sz="0" w:space="0" w:color="auto"/>
        <w:bottom w:val="none" w:sz="0" w:space="0" w:color="auto"/>
        <w:right w:val="none" w:sz="0" w:space="0" w:color="auto"/>
      </w:divBdr>
    </w:div>
    <w:div w:id="1055735368">
      <w:bodyDiv w:val="1"/>
      <w:marLeft w:val="0"/>
      <w:marRight w:val="0"/>
      <w:marTop w:val="0"/>
      <w:marBottom w:val="0"/>
      <w:divBdr>
        <w:top w:val="none" w:sz="0" w:space="0" w:color="auto"/>
        <w:left w:val="none" w:sz="0" w:space="0" w:color="auto"/>
        <w:bottom w:val="none" w:sz="0" w:space="0" w:color="auto"/>
        <w:right w:val="none" w:sz="0" w:space="0" w:color="auto"/>
      </w:divBdr>
    </w:div>
    <w:div w:id="1057512102">
      <w:bodyDiv w:val="1"/>
      <w:marLeft w:val="0"/>
      <w:marRight w:val="0"/>
      <w:marTop w:val="0"/>
      <w:marBottom w:val="0"/>
      <w:divBdr>
        <w:top w:val="none" w:sz="0" w:space="0" w:color="auto"/>
        <w:left w:val="none" w:sz="0" w:space="0" w:color="auto"/>
        <w:bottom w:val="none" w:sz="0" w:space="0" w:color="auto"/>
        <w:right w:val="none" w:sz="0" w:space="0" w:color="auto"/>
      </w:divBdr>
    </w:div>
    <w:div w:id="1057632884">
      <w:bodyDiv w:val="1"/>
      <w:marLeft w:val="0"/>
      <w:marRight w:val="0"/>
      <w:marTop w:val="0"/>
      <w:marBottom w:val="0"/>
      <w:divBdr>
        <w:top w:val="none" w:sz="0" w:space="0" w:color="auto"/>
        <w:left w:val="none" w:sz="0" w:space="0" w:color="auto"/>
        <w:bottom w:val="none" w:sz="0" w:space="0" w:color="auto"/>
        <w:right w:val="none" w:sz="0" w:space="0" w:color="auto"/>
      </w:divBdr>
    </w:div>
    <w:div w:id="1058167216">
      <w:bodyDiv w:val="1"/>
      <w:marLeft w:val="0"/>
      <w:marRight w:val="0"/>
      <w:marTop w:val="0"/>
      <w:marBottom w:val="0"/>
      <w:divBdr>
        <w:top w:val="none" w:sz="0" w:space="0" w:color="auto"/>
        <w:left w:val="none" w:sz="0" w:space="0" w:color="auto"/>
        <w:bottom w:val="none" w:sz="0" w:space="0" w:color="auto"/>
        <w:right w:val="none" w:sz="0" w:space="0" w:color="auto"/>
      </w:divBdr>
    </w:div>
    <w:div w:id="1059087514">
      <w:bodyDiv w:val="1"/>
      <w:marLeft w:val="0"/>
      <w:marRight w:val="0"/>
      <w:marTop w:val="0"/>
      <w:marBottom w:val="0"/>
      <w:divBdr>
        <w:top w:val="none" w:sz="0" w:space="0" w:color="auto"/>
        <w:left w:val="none" w:sz="0" w:space="0" w:color="auto"/>
        <w:bottom w:val="none" w:sz="0" w:space="0" w:color="auto"/>
        <w:right w:val="none" w:sz="0" w:space="0" w:color="auto"/>
      </w:divBdr>
    </w:div>
    <w:div w:id="1059943494">
      <w:bodyDiv w:val="1"/>
      <w:marLeft w:val="0"/>
      <w:marRight w:val="0"/>
      <w:marTop w:val="0"/>
      <w:marBottom w:val="0"/>
      <w:divBdr>
        <w:top w:val="none" w:sz="0" w:space="0" w:color="auto"/>
        <w:left w:val="none" w:sz="0" w:space="0" w:color="auto"/>
        <w:bottom w:val="none" w:sz="0" w:space="0" w:color="auto"/>
        <w:right w:val="none" w:sz="0" w:space="0" w:color="auto"/>
      </w:divBdr>
    </w:div>
    <w:div w:id="1061370971">
      <w:bodyDiv w:val="1"/>
      <w:marLeft w:val="0"/>
      <w:marRight w:val="0"/>
      <w:marTop w:val="0"/>
      <w:marBottom w:val="0"/>
      <w:divBdr>
        <w:top w:val="none" w:sz="0" w:space="0" w:color="auto"/>
        <w:left w:val="none" w:sz="0" w:space="0" w:color="auto"/>
        <w:bottom w:val="none" w:sz="0" w:space="0" w:color="auto"/>
        <w:right w:val="none" w:sz="0" w:space="0" w:color="auto"/>
      </w:divBdr>
    </w:div>
    <w:div w:id="1062682148">
      <w:bodyDiv w:val="1"/>
      <w:marLeft w:val="0"/>
      <w:marRight w:val="0"/>
      <w:marTop w:val="0"/>
      <w:marBottom w:val="0"/>
      <w:divBdr>
        <w:top w:val="none" w:sz="0" w:space="0" w:color="auto"/>
        <w:left w:val="none" w:sz="0" w:space="0" w:color="auto"/>
        <w:bottom w:val="none" w:sz="0" w:space="0" w:color="auto"/>
        <w:right w:val="none" w:sz="0" w:space="0" w:color="auto"/>
      </w:divBdr>
    </w:div>
    <w:div w:id="1063525605">
      <w:bodyDiv w:val="1"/>
      <w:marLeft w:val="0"/>
      <w:marRight w:val="0"/>
      <w:marTop w:val="0"/>
      <w:marBottom w:val="0"/>
      <w:divBdr>
        <w:top w:val="none" w:sz="0" w:space="0" w:color="auto"/>
        <w:left w:val="none" w:sz="0" w:space="0" w:color="auto"/>
        <w:bottom w:val="none" w:sz="0" w:space="0" w:color="auto"/>
        <w:right w:val="none" w:sz="0" w:space="0" w:color="auto"/>
      </w:divBdr>
    </w:div>
    <w:div w:id="1063599605">
      <w:bodyDiv w:val="1"/>
      <w:marLeft w:val="0"/>
      <w:marRight w:val="0"/>
      <w:marTop w:val="0"/>
      <w:marBottom w:val="0"/>
      <w:divBdr>
        <w:top w:val="none" w:sz="0" w:space="0" w:color="auto"/>
        <w:left w:val="none" w:sz="0" w:space="0" w:color="auto"/>
        <w:bottom w:val="none" w:sz="0" w:space="0" w:color="auto"/>
        <w:right w:val="none" w:sz="0" w:space="0" w:color="auto"/>
      </w:divBdr>
    </w:div>
    <w:div w:id="1063677066">
      <w:bodyDiv w:val="1"/>
      <w:marLeft w:val="0"/>
      <w:marRight w:val="0"/>
      <w:marTop w:val="0"/>
      <w:marBottom w:val="0"/>
      <w:divBdr>
        <w:top w:val="none" w:sz="0" w:space="0" w:color="auto"/>
        <w:left w:val="none" w:sz="0" w:space="0" w:color="auto"/>
        <w:bottom w:val="none" w:sz="0" w:space="0" w:color="auto"/>
        <w:right w:val="none" w:sz="0" w:space="0" w:color="auto"/>
      </w:divBdr>
    </w:div>
    <w:div w:id="1066610646">
      <w:bodyDiv w:val="1"/>
      <w:marLeft w:val="0"/>
      <w:marRight w:val="0"/>
      <w:marTop w:val="0"/>
      <w:marBottom w:val="0"/>
      <w:divBdr>
        <w:top w:val="none" w:sz="0" w:space="0" w:color="auto"/>
        <w:left w:val="none" w:sz="0" w:space="0" w:color="auto"/>
        <w:bottom w:val="none" w:sz="0" w:space="0" w:color="auto"/>
        <w:right w:val="none" w:sz="0" w:space="0" w:color="auto"/>
      </w:divBdr>
    </w:div>
    <w:div w:id="1067538132">
      <w:bodyDiv w:val="1"/>
      <w:marLeft w:val="0"/>
      <w:marRight w:val="0"/>
      <w:marTop w:val="0"/>
      <w:marBottom w:val="0"/>
      <w:divBdr>
        <w:top w:val="none" w:sz="0" w:space="0" w:color="auto"/>
        <w:left w:val="none" w:sz="0" w:space="0" w:color="auto"/>
        <w:bottom w:val="none" w:sz="0" w:space="0" w:color="auto"/>
        <w:right w:val="none" w:sz="0" w:space="0" w:color="auto"/>
      </w:divBdr>
    </w:div>
    <w:div w:id="1068304296">
      <w:bodyDiv w:val="1"/>
      <w:marLeft w:val="0"/>
      <w:marRight w:val="0"/>
      <w:marTop w:val="0"/>
      <w:marBottom w:val="0"/>
      <w:divBdr>
        <w:top w:val="none" w:sz="0" w:space="0" w:color="auto"/>
        <w:left w:val="none" w:sz="0" w:space="0" w:color="auto"/>
        <w:bottom w:val="none" w:sz="0" w:space="0" w:color="auto"/>
        <w:right w:val="none" w:sz="0" w:space="0" w:color="auto"/>
      </w:divBdr>
    </w:div>
    <w:div w:id="1068500399">
      <w:bodyDiv w:val="1"/>
      <w:marLeft w:val="0"/>
      <w:marRight w:val="0"/>
      <w:marTop w:val="0"/>
      <w:marBottom w:val="0"/>
      <w:divBdr>
        <w:top w:val="none" w:sz="0" w:space="0" w:color="auto"/>
        <w:left w:val="none" w:sz="0" w:space="0" w:color="auto"/>
        <w:bottom w:val="none" w:sz="0" w:space="0" w:color="auto"/>
        <w:right w:val="none" w:sz="0" w:space="0" w:color="auto"/>
      </w:divBdr>
    </w:div>
    <w:div w:id="1069307680">
      <w:bodyDiv w:val="1"/>
      <w:marLeft w:val="0"/>
      <w:marRight w:val="0"/>
      <w:marTop w:val="0"/>
      <w:marBottom w:val="0"/>
      <w:divBdr>
        <w:top w:val="none" w:sz="0" w:space="0" w:color="auto"/>
        <w:left w:val="none" w:sz="0" w:space="0" w:color="auto"/>
        <w:bottom w:val="none" w:sz="0" w:space="0" w:color="auto"/>
        <w:right w:val="none" w:sz="0" w:space="0" w:color="auto"/>
      </w:divBdr>
    </w:div>
    <w:div w:id="1069424650">
      <w:bodyDiv w:val="1"/>
      <w:marLeft w:val="0"/>
      <w:marRight w:val="0"/>
      <w:marTop w:val="0"/>
      <w:marBottom w:val="0"/>
      <w:divBdr>
        <w:top w:val="none" w:sz="0" w:space="0" w:color="auto"/>
        <w:left w:val="none" w:sz="0" w:space="0" w:color="auto"/>
        <w:bottom w:val="none" w:sz="0" w:space="0" w:color="auto"/>
        <w:right w:val="none" w:sz="0" w:space="0" w:color="auto"/>
      </w:divBdr>
    </w:div>
    <w:div w:id="1070233613">
      <w:bodyDiv w:val="1"/>
      <w:marLeft w:val="0"/>
      <w:marRight w:val="0"/>
      <w:marTop w:val="0"/>
      <w:marBottom w:val="0"/>
      <w:divBdr>
        <w:top w:val="none" w:sz="0" w:space="0" w:color="auto"/>
        <w:left w:val="none" w:sz="0" w:space="0" w:color="auto"/>
        <w:bottom w:val="none" w:sz="0" w:space="0" w:color="auto"/>
        <w:right w:val="none" w:sz="0" w:space="0" w:color="auto"/>
      </w:divBdr>
    </w:div>
    <w:div w:id="1070465363">
      <w:bodyDiv w:val="1"/>
      <w:marLeft w:val="0"/>
      <w:marRight w:val="0"/>
      <w:marTop w:val="0"/>
      <w:marBottom w:val="0"/>
      <w:divBdr>
        <w:top w:val="none" w:sz="0" w:space="0" w:color="auto"/>
        <w:left w:val="none" w:sz="0" w:space="0" w:color="auto"/>
        <w:bottom w:val="none" w:sz="0" w:space="0" w:color="auto"/>
        <w:right w:val="none" w:sz="0" w:space="0" w:color="auto"/>
      </w:divBdr>
    </w:div>
    <w:div w:id="1071078003">
      <w:bodyDiv w:val="1"/>
      <w:marLeft w:val="0"/>
      <w:marRight w:val="0"/>
      <w:marTop w:val="0"/>
      <w:marBottom w:val="0"/>
      <w:divBdr>
        <w:top w:val="none" w:sz="0" w:space="0" w:color="auto"/>
        <w:left w:val="none" w:sz="0" w:space="0" w:color="auto"/>
        <w:bottom w:val="none" w:sz="0" w:space="0" w:color="auto"/>
        <w:right w:val="none" w:sz="0" w:space="0" w:color="auto"/>
      </w:divBdr>
    </w:div>
    <w:div w:id="1071587636">
      <w:bodyDiv w:val="1"/>
      <w:marLeft w:val="0"/>
      <w:marRight w:val="0"/>
      <w:marTop w:val="0"/>
      <w:marBottom w:val="0"/>
      <w:divBdr>
        <w:top w:val="none" w:sz="0" w:space="0" w:color="auto"/>
        <w:left w:val="none" w:sz="0" w:space="0" w:color="auto"/>
        <w:bottom w:val="none" w:sz="0" w:space="0" w:color="auto"/>
        <w:right w:val="none" w:sz="0" w:space="0" w:color="auto"/>
      </w:divBdr>
    </w:div>
    <w:div w:id="1072191352">
      <w:bodyDiv w:val="1"/>
      <w:marLeft w:val="0"/>
      <w:marRight w:val="0"/>
      <w:marTop w:val="0"/>
      <w:marBottom w:val="0"/>
      <w:divBdr>
        <w:top w:val="none" w:sz="0" w:space="0" w:color="auto"/>
        <w:left w:val="none" w:sz="0" w:space="0" w:color="auto"/>
        <w:bottom w:val="none" w:sz="0" w:space="0" w:color="auto"/>
        <w:right w:val="none" w:sz="0" w:space="0" w:color="auto"/>
      </w:divBdr>
    </w:div>
    <w:div w:id="1073695582">
      <w:bodyDiv w:val="1"/>
      <w:marLeft w:val="0"/>
      <w:marRight w:val="0"/>
      <w:marTop w:val="0"/>
      <w:marBottom w:val="0"/>
      <w:divBdr>
        <w:top w:val="none" w:sz="0" w:space="0" w:color="auto"/>
        <w:left w:val="none" w:sz="0" w:space="0" w:color="auto"/>
        <w:bottom w:val="none" w:sz="0" w:space="0" w:color="auto"/>
        <w:right w:val="none" w:sz="0" w:space="0" w:color="auto"/>
      </w:divBdr>
    </w:div>
    <w:div w:id="1074084287">
      <w:bodyDiv w:val="1"/>
      <w:marLeft w:val="0"/>
      <w:marRight w:val="0"/>
      <w:marTop w:val="0"/>
      <w:marBottom w:val="0"/>
      <w:divBdr>
        <w:top w:val="none" w:sz="0" w:space="0" w:color="auto"/>
        <w:left w:val="none" w:sz="0" w:space="0" w:color="auto"/>
        <w:bottom w:val="none" w:sz="0" w:space="0" w:color="auto"/>
        <w:right w:val="none" w:sz="0" w:space="0" w:color="auto"/>
      </w:divBdr>
    </w:div>
    <w:div w:id="1074425757">
      <w:bodyDiv w:val="1"/>
      <w:marLeft w:val="0"/>
      <w:marRight w:val="0"/>
      <w:marTop w:val="0"/>
      <w:marBottom w:val="0"/>
      <w:divBdr>
        <w:top w:val="none" w:sz="0" w:space="0" w:color="auto"/>
        <w:left w:val="none" w:sz="0" w:space="0" w:color="auto"/>
        <w:bottom w:val="none" w:sz="0" w:space="0" w:color="auto"/>
        <w:right w:val="none" w:sz="0" w:space="0" w:color="auto"/>
      </w:divBdr>
    </w:div>
    <w:div w:id="1075470807">
      <w:bodyDiv w:val="1"/>
      <w:marLeft w:val="0"/>
      <w:marRight w:val="0"/>
      <w:marTop w:val="0"/>
      <w:marBottom w:val="0"/>
      <w:divBdr>
        <w:top w:val="none" w:sz="0" w:space="0" w:color="auto"/>
        <w:left w:val="none" w:sz="0" w:space="0" w:color="auto"/>
        <w:bottom w:val="none" w:sz="0" w:space="0" w:color="auto"/>
        <w:right w:val="none" w:sz="0" w:space="0" w:color="auto"/>
      </w:divBdr>
    </w:div>
    <w:div w:id="1077094626">
      <w:bodyDiv w:val="1"/>
      <w:marLeft w:val="0"/>
      <w:marRight w:val="0"/>
      <w:marTop w:val="0"/>
      <w:marBottom w:val="0"/>
      <w:divBdr>
        <w:top w:val="none" w:sz="0" w:space="0" w:color="auto"/>
        <w:left w:val="none" w:sz="0" w:space="0" w:color="auto"/>
        <w:bottom w:val="none" w:sz="0" w:space="0" w:color="auto"/>
        <w:right w:val="none" w:sz="0" w:space="0" w:color="auto"/>
      </w:divBdr>
    </w:div>
    <w:div w:id="1079059513">
      <w:bodyDiv w:val="1"/>
      <w:marLeft w:val="0"/>
      <w:marRight w:val="0"/>
      <w:marTop w:val="0"/>
      <w:marBottom w:val="0"/>
      <w:divBdr>
        <w:top w:val="none" w:sz="0" w:space="0" w:color="auto"/>
        <w:left w:val="none" w:sz="0" w:space="0" w:color="auto"/>
        <w:bottom w:val="none" w:sz="0" w:space="0" w:color="auto"/>
        <w:right w:val="none" w:sz="0" w:space="0" w:color="auto"/>
      </w:divBdr>
    </w:div>
    <w:div w:id="1079253260">
      <w:bodyDiv w:val="1"/>
      <w:marLeft w:val="0"/>
      <w:marRight w:val="0"/>
      <w:marTop w:val="0"/>
      <w:marBottom w:val="0"/>
      <w:divBdr>
        <w:top w:val="none" w:sz="0" w:space="0" w:color="auto"/>
        <w:left w:val="none" w:sz="0" w:space="0" w:color="auto"/>
        <w:bottom w:val="none" w:sz="0" w:space="0" w:color="auto"/>
        <w:right w:val="none" w:sz="0" w:space="0" w:color="auto"/>
      </w:divBdr>
    </w:div>
    <w:div w:id="1082026651">
      <w:bodyDiv w:val="1"/>
      <w:marLeft w:val="0"/>
      <w:marRight w:val="0"/>
      <w:marTop w:val="0"/>
      <w:marBottom w:val="0"/>
      <w:divBdr>
        <w:top w:val="none" w:sz="0" w:space="0" w:color="auto"/>
        <w:left w:val="none" w:sz="0" w:space="0" w:color="auto"/>
        <w:bottom w:val="none" w:sz="0" w:space="0" w:color="auto"/>
        <w:right w:val="none" w:sz="0" w:space="0" w:color="auto"/>
      </w:divBdr>
    </w:div>
    <w:div w:id="1085298227">
      <w:bodyDiv w:val="1"/>
      <w:marLeft w:val="0"/>
      <w:marRight w:val="0"/>
      <w:marTop w:val="0"/>
      <w:marBottom w:val="0"/>
      <w:divBdr>
        <w:top w:val="none" w:sz="0" w:space="0" w:color="auto"/>
        <w:left w:val="none" w:sz="0" w:space="0" w:color="auto"/>
        <w:bottom w:val="none" w:sz="0" w:space="0" w:color="auto"/>
        <w:right w:val="none" w:sz="0" w:space="0" w:color="auto"/>
      </w:divBdr>
    </w:div>
    <w:div w:id="1085341702">
      <w:bodyDiv w:val="1"/>
      <w:marLeft w:val="0"/>
      <w:marRight w:val="0"/>
      <w:marTop w:val="0"/>
      <w:marBottom w:val="0"/>
      <w:divBdr>
        <w:top w:val="none" w:sz="0" w:space="0" w:color="auto"/>
        <w:left w:val="none" w:sz="0" w:space="0" w:color="auto"/>
        <w:bottom w:val="none" w:sz="0" w:space="0" w:color="auto"/>
        <w:right w:val="none" w:sz="0" w:space="0" w:color="auto"/>
      </w:divBdr>
    </w:div>
    <w:div w:id="1085569587">
      <w:bodyDiv w:val="1"/>
      <w:marLeft w:val="0"/>
      <w:marRight w:val="0"/>
      <w:marTop w:val="0"/>
      <w:marBottom w:val="0"/>
      <w:divBdr>
        <w:top w:val="none" w:sz="0" w:space="0" w:color="auto"/>
        <w:left w:val="none" w:sz="0" w:space="0" w:color="auto"/>
        <w:bottom w:val="none" w:sz="0" w:space="0" w:color="auto"/>
        <w:right w:val="none" w:sz="0" w:space="0" w:color="auto"/>
      </w:divBdr>
    </w:div>
    <w:div w:id="1086999315">
      <w:bodyDiv w:val="1"/>
      <w:marLeft w:val="0"/>
      <w:marRight w:val="0"/>
      <w:marTop w:val="0"/>
      <w:marBottom w:val="0"/>
      <w:divBdr>
        <w:top w:val="none" w:sz="0" w:space="0" w:color="auto"/>
        <w:left w:val="none" w:sz="0" w:space="0" w:color="auto"/>
        <w:bottom w:val="none" w:sz="0" w:space="0" w:color="auto"/>
        <w:right w:val="none" w:sz="0" w:space="0" w:color="auto"/>
      </w:divBdr>
    </w:div>
    <w:div w:id="1087068990">
      <w:bodyDiv w:val="1"/>
      <w:marLeft w:val="0"/>
      <w:marRight w:val="0"/>
      <w:marTop w:val="0"/>
      <w:marBottom w:val="0"/>
      <w:divBdr>
        <w:top w:val="none" w:sz="0" w:space="0" w:color="auto"/>
        <w:left w:val="none" w:sz="0" w:space="0" w:color="auto"/>
        <w:bottom w:val="none" w:sz="0" w:space="0" w:color="auto"/>
        <w:right w:val="none" w:sz="0" w:space="0" w:color="auto"/>
      </w:divBdr>
    </w:div>
    <w:div w:id="1087656252">
      <w:bodyDiv w:val="1"/>
      <w:marLeft w:val="0"/>
      <w:marRight w:val="0"/>
      <w:marTop w:val="0"/>
      <w:marBottom w:val="0"/>
      <w:divBdr>
        <w:top w:val="none" w:sz="0" w:space="0" w:color="auto"/>
        <w:left w:val="none" w:sz="0" w:space="0" w:color="auto"/>
        <w:bottom w:val="none" w:sz="0" w:space="0" w:color="auto"/>
        <w:right w:val="none" w:sz="0" w:space="0" w:color="auto"/>
      </w:divBdr>
    </w:div>
    <w:div w:id="1088968072">
      <w:bodyDiv w:val="1"/>
      <w:marLeft w:val="0"/>
      <w:marRight w:val="0"/>
      <w:marTop w:val="0"/>
      <w:marBottom w:val="0"/>
      <w:divBdr>
        <w:top w:val="none" w:sz="0" w:space="0" w:color="auto"/>
        <w:left w:val="none" w:sz="0" w:space="0" w:color="auto"/>
        <w:bottom w:val="none" w:sz="0" w:space="0" w:color="auto"/>
        <w:right w:val="none" w:sz="0" w:space="0" w:color="auto"/>
      </w:divBdr>
    </w:div>
    <w:div w:id="1089501423">
      <w:bodyDiv w:val="1"/>
      <w:marLeft w:val="0"/>
      <w:marRight w:val="0"/>
      <w:marTop w:val="0"/>
      <w:marBottom w:val="0"/>
      <w:divBdr>
        <w:top w:val="none" w:sz="0" w:space="0" w:color="auto"/>
        <w:left w:val="none" w:sz="0" w:space="0" w:color="auto"/>
        <w:bottom w:val="none" w:sz="0" w:space="0" w:color="auto"/>
        <w:right w:val="none" w:sz="0" w:space="0" w:color="auto"/>
      </w:divBdr>
    </w:div>
    <w:div w:id="1089814331">
      <w:bodyDiv w:val="1"/>
      <w:marLeft w:val="0"/>
      <w:marRight w:val="0"/>
      <w:marTop w:val="0"/>
      <w:marBottom w:val="0"/>
      <w:divBdr>
        <w:top w:val="none" w:sz="0" w:space="0" w:color="auto"/>
        <w:left w:val="none" w:sz="0" w:space="0" w:color="auto"/>
        <w:bottom w:val="none" w:sz="0" w:space="0" w:color="auto"/>
        <w:right w:val="none" w:sz="0" w:space="0" w:color="auto"/>
      </w:divBdr>
    </w:div>
    <w:div w:id="1092168667">
      <w:bodyDiv w:val="1"/>
      <w:marLeft w:val="0"/>
      <w:marRight w:val="0"/>
      <w:marTop w:val="0"/>
      <w:marBottom w:val="0"/>
      <w:divBdr>
        <w:top w:val="none" w:sz="0" w:space="0" w:color="auto"/>
        <w:left w:val="none" w:sz="0" w:space="0" w:color="auto"/>
        <w:bottom w:val="none" w:sz="0" w:space="0" w:color="auto"/>
        <w:right w:val="none" w:sz="0" w:space="0" w:color="auto"/>
      </w:divBdr>
    </w:div>
    <w:div w:id="1095710593">
      <w:bodyDiv w:val="1"/>
      <w:marLeft w:val="0"/>
      <w:marRight w:val="0"/>
      <w:marTop w:val="0"/>
      <w:marBottom w:val="0"/>
      <w:divBdr>
        <w:top w:val="none" w:sz="0" w:space="0" w:color="auto"/>
        <w:left w:val="none" w:sz="0" w:space="0" w:color="auto"/>
        <w:bottom w:val="none" w:sz="0" w:space="0" w:color="auto"/>
        <w:right w:val="none" w:sz="0" w:space="0" w:color="auto"/>
      </w:divBdr>
    </w:div>
    <w:div w:id="1096711093">
      <w:bodyDiv w:val="1"/>
      <w:marLeft w:val="0"/>
      <w:marRight w:val="0"/>
      <w:marTop w:val="0"/>
      <w:marBottom w:val="0"/>
      <w:divBdr>
        <w:top w:val="none" w:sz="0" w:space="0" w:color="auto"/>
        <w:left w:val="none" w:sz="0" w:space="0" w:color="auto"/>
        <w:bottom w:val="none" w:sz="0" w:space="0" w:color="auto"/>
        <w:right w:val="none" w:sz="0" w:space="0" w:color="auto"/>
      </w:divBdr>
    </w:div>
    <w:div w:id="1096749256">
      <w:bodyDiv w:val="1"/>
      <w:marLeft w:val="0"/>
      <w:marRight w:val="0"/>
      <w:marTop w:val="0"/>
      <w:marBottom w:val="0"/>
      <w:divBdr>
        <w:top w:val="none" w:sz="0" w:space="0" w:color="auto"/>
        <w:left w:val="none" w:sz="0" w:space="0" w:color="auto"/>
        <w:bottom w:val="none" w:sz="0" w:space="0" w:color="auto"/>
        <w:right w:val="none" w:sz="0" w:space="0" w:color="auto"/>
      </w:divBdr>
    </w:div>
    <w:div w:id="1096829235">
      <w:bodyDiv w:val="1"/>
      <w:marLeft w:val="0"/>
      <w:marRight w:val="0"/>
      <w:marTop w:val="0"/>
      <w:marBottom w:val="0"/>
      <w:divBdr>
        <w:top w:val="none" w:sz="0" w:space="0" w:color="auto"/>
        <w:left w:val="none" w:sz="0" w:space="0" w:color="auto"/>
        <w:bottom w:val="none" w:sz="0" w:space="0" w:color="auto"/>
        <w:right w:val="none" w:sz="0" w:space="0" w:color="auto"/>
      </w:divBdr>
    </w:div>
    <w:div w:id="1097405622">
      <w:bodyDiv w:val="1"/>
      <w:marLeft w:val="0"/>
      <w:marRight w:val="0"/>
      <w:marTop w:val="0"/>
      <w:marBottom w:val="0"/>
      <w:divBdr>
        <w:top w:val="none" w:sz="0" w:space="0" w:color="auto"/>
        <w:left w:val="none" w:sz="0" w:space="0" w:color="auto"/>
        <w:bottom w:val="none" w:sz="0" w:space="0" w:color="auto"/>
        <w:right w:val="none" w:sz="0" w:space="0" w:color="auto"/>
      </w:divBdr>
    </w:div>
    <w:div w:id="1098408766">
      <w:bodyDiv w:val="1"/>
      <w:marLeft w:val="0"/>
      <w:marRight w:val="0"/>
      <w:marTop w:val="0"/>
      <w:marBottom w:val="0"/>
      <w:divBdr>
        <w:top w:val="none" w:sz="0" w:space="0" w:color="auto"/>
        <w:left w:val="none" w:sz="0" w:space="0" w:color="auto"/>
        <w:bottom w:val="none" w:sz="0" w:space="0" w:color="auto"/>
        <w:right w:val="none" w:sz="0" w:space="0" w:color="auto"/>
      </w:divBdr>
    </w:div>
    <w:div w:id="1099451309">
      <w:bodyDiv w:val="1"/>
      <w:marLeft w:val="0"/>
      <w:marRight w:val="0"/>
      <w:marTop w:val="0"/>
      <w:marBottom w:val="0"/>
      <w:divBdr>
        <w:top w:val="none" w:sz="0" w:space="0" w:color="auto"/>
        <w:left w:val="none" w:sz="0" w:space="0" w:color="auto"/>
        <w:bottom w:val="none" w:sz="0" w:space="0" w:color="auto"/>
        <w:right w:val="none" w:sz="0" w:space="0" w:color="auto"/>
      </w:divBdr>
    </w:div>
    <w:div w:id="1099760754">
      <w:bodyDiv w:val="1"/>
      <w:marLeft w:val="0"/>
      <w:marRight w:val="0"/>
      <w:marTop w:val="0"/>
      <w:marBottom w:val="0"/>
      <w:divBdr>
        <w:top w:val="none" w:sz="0" w:space="0" w:color="auto"/>
        <w:left w:val="none" w:sz="0" w:space="0" w:color="auto"/>
        <w:bottom w:val="none" w:sz="0" w:space="0" w:color="auto"/>
        <w:right w:val="none" w:sz="0" w:space="0" w:color="auto"/>
      </w:divBdr>
    </w:div>
    <w:div w:id="1100179501">
      <w:bodyDiv w:val="1"/>
      <w:marLeft w:val="0"/>
      <w:marRight w:val="0"/>
      <w:marTop w:val="0"/>
      <w:marBottom w:val="0"/>
      <w:divBdr>
        <w:top w:val="none" w:sz="0" w:space="0" w:color="auto"/>
        <w:left w:val="none" w:sz="0" w:space="0" w:color="auto"/>
        <w:bottom w:val="none" w:sz="0" w:space="0" w:color="auto"/>
        <w:right w:val="none" w:sz="0" w:space="0" w:color="auto"/>
      </w:divBdr>
    </w:div>
    <w:div w:id="1101298187">
      <w:bodyDiv w:val="1"/>
      <w:marLeft w:val="0"/>
      <w:marRight w:val="0"/>
      <w:marTop w:val="0"/>
      <w:marBottom w:val="0"/>
      <w:divBdr>
        <w:top w:val="none" w:sz="0" w:space="0" w:color="auto"/>
        <w:left w:val="none" w:sz="0" w:space="0" w:color="auto"/>
        <w:bottom w:val="none" w:sz="0" w:space="0" w:color="auto"/>
        <w:right w:val="none" w:sz="0" w:space="0" w:color="auto"/>
      </w:divBdr>
    </w:div>
    <w:div w:id="1104350217">
      <w:bodyDiv w:val="1"/>
      <w:marLeft w:val="0"/>
      <w:marRight w:val="0"/>
      <w:marTop w:val="0"/>
      <w:marBottom w:val="0"/>
      <w:divBdr>
        <w:top w:val="none" w:sz="0" w:space="0" w:color="auto"/>
        <w:left w:val="none" w:sz="0" w:space="0" w:color="auto"/>
        <w:bottom w:val="none" w:sz="0" w:space="0" w:color="auto"/>
        <w:right w:val="none" w:sz="0" w:space="0" w:color="auto"/>
      </w:divBdr>
    </w:div>
    <w:div w:id="1107121714">
      <w:bodyDiv w:val="1"/>
      <w:marLeft w:val="0"/>
      <w:marRight w:val="0"/>
      <w:marTop w:val="0"/>
      <w:marBottom w:val="0"/>
      <w:divBdr>
        <w:top w:val="none" w:sz="0" w:space="0" w:color="auto"/>
        <w:left w:val="none" w:sz="0" w:space="0" w:color="auto"/>
        <w:bottom w:val="none" w:sz="0" w:space="0" w:color="auto"/>
        <w:right w:val="none" w:sz="0" w:space="0" w:color="auto"/>
      </w:divBdr>
    </w:div>
    <w:div w:id="1107427367">
      <w:bodyDiv w:val="1"/>
      <w:marLeft w:val="0"/>
      <w:marRight w:val="0"/>
      <w:marTop w:val="0"/>
      <w:marBottom w:val="0"/>
      <w:divBdr>
        <w:top w:val="none" w:sz="0" w:space="0" w:color="auto"/>
        <w:left w:val="none" w:sz="0" w:space="0" w:color="auto"/>
        <w:bottom w:val="none" w:sz="0" w:space="0" w:color="auto"/>
        <w:right w:val="none" w:sz="0" w:space="0" w:color="auto"/>
      </w:divBdr>
    </w:div>
    <w:div w:id="1108236426">
      <w:bodyDiv w:val="1"/>
      <w:marLeft w:val="0"/>
      <w:marRight w:val="0"/>
      <w:marTop w:val="0"/>
      <w:marBottom w:val="0"/>
      <w:divBdr>
        <w:top w:val="none" w:sz="0" w:space="0" w:color="auto"/>
        <w:left w:val="none" w:sz="0" w:space="0" w:color="auto"/>
        <w:bottom w:val="none" w:sz="0" w:space="0" w:color="auto"/>
        <w:right w:val="none" w:sz="0" w:space="0" w:color="auto"/>
      </w:divBdr>
    </w:div>
    <w:div w:id="1108937924">
      <w:bodyDiv w:val="1"/>
      <w:marLeft w:val="0"/>
      <w:marRight w:val="0"/>
      <w:marTop w:val="0"/>
      <w:marBottom w:val="0"/>
      <w:divBdr>
        <w:top w:val="none" w:sz="0" w:space="0" w:color="auto"/>
        <w:left w:val="none" w:sz="0" w:space="0" w:color="auto"/>
        <w:bottom w:val="none" w:sz="0" w:space="0" w:color="auto"/>
        <w:right w:val="none" w:sz="0" w:space="0" w:color="auto"/>
      </w:divBdr>
    </w:div>
    <w:div w:id="1109397467">
      <w:bodyDiv w:val="1"/>
      <w:marLeft w:val="0"/>
      <w:marRight w:val="0"/>
      <w:marTop w:val="0"/>
      <w:marBottom w:val="0"/>
      <w:divBdr>
        <w:top w:val="none" w:sz="0" w:space="0" w:color="auto"/>
        <w:left w:val="none" w:sz="0" w:space="0" w:color="auto"/>
        <w:bottom w:val="none" w:sz="0" w:space="0" w:color="auto"/>
        <w:right w:val="none" w:sz="0" w:space="0" w:color="auto"/>
      </w:divBdr>
    </w:div>
    <w:div w:id="1109425147">
      <w:bodyDiv w:val="1"/>
      <w:marLeft w:val="0"/>
      <w:marRight w:val="0"/>
      <w:marTop w:val="0"/>
      <w:marBottom w:val="0"/>
      <w:divBdr>
        <w:top w:val="none" w:sz="0" w:space="0" w:color="auto"/>
        <w:left w:val="none" w:sz="0" w:space="0" w:color="auto"/>
        <w:bottom w:val="none" w:sz="0" w:space="0" w:color="auto"/>
        <w:right w:val="none" w:sz="0" w:space="0" w:color="auto"/>
      </w:divBdr>
    </w:div>
    <w:div w:id="1110201487">
      <w:bodyDiv w:val="1"/>
      <w:marLeft w:val="0"/>
      <w:marRight w:val="0"/>
      <w:marTop w:val="0"/>
      <w:marBottom w:val="0"/>
      <w:divBdr>
        <w:top w:val="none" w:sz="0" w:space="0" w:color="auto"/>
        <w:left w:val="none" w:sz="0" w:space="0" w:color="auto"/>
        <w:bottom w:val="none" w:sz="0" w:space="0" w:color="auto"/>
        <w:right w:val="none" w:sz="0" w:space="0" w:color="auto"/>
      </w:divBdr>
    </w:div>
    <w:div w:id="1110901917">
      <w:bodyDiv w:val="1"/>
      <w:marLeft w:val="0"/>
      <w:marRight w:val="0"/>
      <w:marTop w:val="0"/>
      <w:marBottom w:val="0"/>
      <w:divBdr>
        <w:top w:val="none" w:sz="0" w:space="0" w:color="auto"/>
        <w:left w:val="none" w:sz="0" w:space="0" w:color="auto"/>
        <w:bottom w:val="none" w:sz="0" w:space="0" w:color="auto"/>
        <w:right w:val="none" w:sz="0" w:space="0" w:color="auto"/>
      </w:divBdr>
    </w:div>
    <w:div w:id="1112045911">
      <w:bodyDiv w:val="1"/>
      <w:marLeft w:val="0"/>
      <w:marRight w:val="0"/>
      <w:marTop w:val="0"/>
      <w:marBottom w:val="0"/>
      <w:divBdr>
        <w:top w:val="none" w:sz="0" w:space="0" w:color="auto"/>
        <w:left w:val="none" w:sz="0" w:space="0" w:color="auto"/>
        <w:bottom w:val="none" w:sz="0" w:space="0" w:color="auto"/>
        <w:right w:val="none" w:sz="0" w:space="0" w:color="auto"/>
      </w:divBdr>
    </w:div>
    <w:div w:id="1112213590">
      <w:bodyDiv w:val="1"/>
      <w:marLeft w:val="0"/>
      <w:marRight w:val="0"/>
      <w:marTop w:val="0"/>
      <w:marBottom w:val="0"/>
      <w:divBdr>
        <w:top w:val="none" w:sz="0" w:space="0" w:color="auto"/>
        <w:left w:val="none" w:sz="0" w:space="0" w:color="auto"/>
        <w:bottom w:val="none" w:sz="0" w:space="0" w:color="auto"/>
        <w:right w:val="none" w:sz="0" w:space="0" w:color="auto"/>
      </w:divBdr>
    </w:div>
    <w:div w:id="1116024871">
      <w:bodyDiv w:val="1"/>
      <w:marLeft w:val="0"/>
      <w:marRight w:val="0"/>
      <w:marTop w:val="0"/>
      <w:marBottom w:val="0"/>
      <w:divBdr>
        <w:top w:val="none" w:sz="0" w:space="0" w:color="auto"/>
        <w:left w:val="none" w:sz="0" w:space="0" w:color="auto"/>
        <w:bottom w:val="none" w:sz="0" w:space="0" w:color="auto"/>
        <w:right w:val="none" w:sz="0" w:space="0" w:color="auto"/>
      </w:divBdr>
    </w:div>
    <w:div w:id="1118136625">
      <w:bodyDiv w:val="1"/>
      <w:marLeft w:val="0"/>
      <w:marRight w:val="0"/>
      <w:marTop w:val="0"/>
      <w:marBottom w:val="0"/>
      <w:divBdr>
        <w:top w:val="none" w:sz="0" w:space="0" w:color="auto"/>
        <w:left w:val="none" w:sz="0" w:space="0" w:color="auto"/>
        <w:bottom w:val="none" w:sz="0" w:space="0" w:color="auto"/>
        <w:right w:val="none" w:sz="0" w:space="0" w:color="auto"/>
      </w:divBdr>
    </w:div>
    <w:div w:id="1119447476">
      <w:bodyDiv w:val="1"/>
      <w:marLeft w:val="0"/>
      <w:marRight w:val="0"/>
      <w:marTop w:val="0"/>
      <w:marBottom w:val="0"/>
      <w:divBdr>
        <w:top w:val="none" w:sz="0" w:space="0" w:color="auto"/>
        <w:left w:val="none" w:sz="0" w:space="0" w:color="auto"/>
        <w:bottom w:val="none" w:sz="0" w:space="0" w:color="auto"/>
        <w:right w:val="none" w:sz="0" w:space="0" w:color="auto"/>
      </w:divBdr>
    </w:div>
    <w:div w:id="1119908457">
      <w:bodyDiv w:val="1"/>
      <w:marLeft w:val="0"/>
      <w:marRight w:val="0"/>
      <w:marTop w:val="0"/>
      <w:marBottom w:val="0"/>
      <w:divBdr>
        <w:top w:val="none" w:sz="0" w:space="0" w:color="auto"/>
        <w:left w:val="none" w:sz="0" w:space="0" w:color="auto"/>
        <w:bottom w:val="none" w:sz="0" w:space="0" w:color="auto"/>
        <w:right w:val="none" w:sz="0" w:space="0" w:color="auto"/>
      </w:divBdr>
    </w:div>
    <w:div w:id="1120760906">
      <w:bodyDiv w:val="1"/>
      <w:marLeft w:val="0"/>
      <w:marRight w:val="0"/>
      <w:marTop w:val="0"/>
      <w:marBottom w:val="0"/>
      <w:divBdr>
        <w:top w:val="none" w:sz="0" w:space="0" w:color="auto"/>
        <w:left w:val="none" w:sz="0" w:space="0" w:color="auto"/>
        <w:bottom w:val="none" w:sz="0" w:space="0" w:color="auto"/>
        <w:right w:val="none" w:sz="0" w:space="0" w:color="auto"/>
      </w:divBdr>
    </w:div>
    <w:div w:id="1121919836">
      <w:bodyDiv w:val="1"/>
      <w:marLeft w:val="0"/>
      <w:marRight w:val="0"/>
      <w:marTop w:val="0"/>
      <w:marBottom w:val="0"/>
      <w:divBdr>
        <w:top w:val="none" w:sz="0" w:space="0" w:color="auto"/>
        <w:left w:val="none" w:sz="0" w:space="0" w:color="auto"/>
        <w:bottom w:val="none" w:sz="0" w:space="0" w:color="auto"/>
        <w:right w:val="none" w:sz="0" w:space="0" w:color="auto"/>
      </w:divBdr>
    </w:div>
    <w:div w:id="1122964844">
      <w:bodyDiv w:val="1"/>
      <w:marLeft w:val="0"/>
      <w:marRight w:val="0"/>
      <w:marTop w:val="0"/>
      <w:marBottom w:val="0"/>
      <w:divBdr>
        <w:top w:val="none" w:sz="0" w:space="0" w:color="auto"/>
        <w:left w:val="none" w:sz="0" w:space="0" w:color="auto"/>
        <w:bottom w:val="none" w:sz="0" w:space="0" w:color="auto"/>
        <w:right w:val="none" w:sz="0" w:space="0" w:color="auto"/>
      </w:divBdr>
    </w:div>
    <w:div w:id="1123579151">
      <w:bodyDiv w:val="1"/>
      <w:marLeft w:val="0"/>
      <w:marRight w:val="0"/>
      <w:marTop w:val="0"/>
      <w:marBottom w:val="0"/>
      <w:divBdr>
        <w:top w:val="none" w:sz="0" w:space="0" w:color="auto"/>
        <w:left w:val="none" w:sz="0" w:space="0" w:color="auto"/>
        <w:bottom w:val="none" w:sz="0" w:space="0" w:color="auto"/>
        <w:right w:val="none" w:sz="0" w:space="0" w:color="auto"/>
      </w:divBdr>
    </w:div>
    <w:div w:id="1123696364">
      <w:bodyDiv w:val="1"/>
      <w:marLeft w:val="0"/>
      <w:marRight w:val="0"/>
      <w:marTop w:val="0"/>
      <w:marBottom w:val="0"/>
      <w:divBdr>
        <w:top w:val="none" w:sz="0" w:space="0" w:color="auto"/>
        <w:left w:val="none" w:sz="0" w:space="0" w:color="auto"/>
        <w:bottom w:val="none" w:sz="0" w:space="0" w:color="auto"/>
        <w:right w:val="none" w:sz="0" w:space="0" w:color="auto"/>
      </w:divBdr>
    </w:div>
    <w:div w:id="1124271888">
      <w:bodyDiv w:val="1"/>
      <w:marLeft w:val="0"/>
      <w:marRight w:val="0"/>
      <w:marTop w:val="0"/>
      <w:marBottom w:val="0"/>
      <w:divBdr>
        <w:top w:val="none" w:sz="0" w:space="0" w:color="auto"/>
        <w:left w:val="none" w:sz="0" w:space="0" w:color="auto"/>
        <w:bottom w:val="none" w:sz="0" w:space="0" w:color="auto"/>
        <w:right w:val="none" w:sz="0" w:space="0" w:color="auto"/>
      </w:divBdr>
    </w:div>
    <w:div w:id="1128934217">
      <w:bodyDiv w:val="1"/>
      <w:marLeft w:val="0"/>
      <w:marRight w:val="0"/>
      <w:marTop w:val="0"/>
      <w:marBottom w:val="0"/>
      <w:divBdr>
        <w:top w:val="none" w:sz="0" w:space="0" w:color="auto"/>
        <w:left w:val="none" w:sz="0" w:space="0" w:color="auto"/>
        <w:bottom w:val="none" w:sz="0" w:space="0" w:color="auto"/>
        <w:right w:val="none" w:sz="0" w:space="0" w:color="auto"/>
      </w:divBdr>
    </w:div>
    <w:div w:id="1129006253">
      <w:bodyDiv w:val="1"/>
      <w:marLeft w:val="0"/>
      <w:marRight w:val="0"/>
      <w:marTop w:val="0"/>
      <w:marBottom w:val="0"/>
      <w:divBdr>
        <w:top w:val="none" w:sz="0" w:space="0" w:color="auto"/>
        <w:left w:val="none" w:sz="0" w:space="0" w:color="auto"/>
        <w:bottom w:val="none" w:sz="0" w:space="0" w:color="auto"/>
        <w:right w:val="none" w:sz="0" w:space="0" w:color="auto"/>
      </w:divBdr>
    </w:div>
    <w:div w:id="1129276721">
      <w:bodyDiv w:val="1"/>
      <w:marLeft w:val="0"/>
      <w:marRight w:val="0"/>
      <w:marTop w:val="0"/>
      <w:marBottom w:val="0"/>
      <w:divBdr>
        <w:top w:val="none" w:sz="0" w:space="0" w:color="auto"/>
        <w:left w:val="none" w:sz="0" w:space="0" w:color="auto"/>
        <w:bottom w:val="none" w:sz="0" w:space="0" w:color="auto"/>
        <w:right w:val="none" w:sz="0" w:space="0" w:color="auto"/>
      </w:divBdr>
    </w:div>
    <w:div w:id="1130126396">
      <w:bodyDiv w:val="1"/>
      <w:marLeft w:val="0"/>
      <w:marRight w:val="0"/>
      <w:marTop w:val="0"/>
      <w:marBottom w:val="0"/>
      <w:divBdr>
        <w:top w:val="none" w:sz="0" w:space="0" w:color="auto"/>
        <w:left w:val="none" w:sz="0" w:space="0" w:color="auto"/>
        <w:bottom w:val="none" w:sz="0" w:space="0" w:color="auto"/>
        <w:right w:val="none" w:sz="0" w:space="0" w:color="auto"/>
      </w:divBdr>
    </w:div>
    <w:div w:id="1133599264">
      <w:bodyDiv w:val="1"/>
      <w:marLeft w:val="0"/>
      <w:marRight w:val="0"/>
      <w:marTop w:val="0"/>
      <w:marBottom w:val="0"/>
      <w:divBdr>
        <w:top w:val="none" w:sz="0" w:space="0" w:color="auto"/>
        <w:left w:val="none" w:sz="0" w:space="0" w:color="auto"/>
        <w:bottom w:val="none" w:sz="0" w:space="0" w:color="auto"/>
        <w:right w:val="none" w:sz="0" w:space="0" w:color="auto"/>
      </w:divBdr>
    </w:div>
    <w:div w:id="1133714814">
      <w:bodyDiv w:val="1"/>
      <w:marLeft w:val="0"/>
      <w:marRight w:val="0"/>
      <w:marTop w:val="0"/>
      <w:marBottom w:val="0"/>
      <w:divBdr>
        <w:top w:val="none" w:sz="0" w:space="0" w:color="auto"/>
        <w:left w:val="none" w:sz="0" w:space="0" w:color="auto"/>
        <w:bottom w:val="none" w:sz="0" w:space="0" w:color="auto"/>
        <w:right w:val="none" w:sz="0" w:space="0" w:color="auto"/>
      </w:divBdr>
    </w:div>
    <w:div w:id="1134787410">
      <w:bodyDiv w:val="1"/>
      <w:marLeft w:val="0"/>
      <w:marRight w:val="0"/>
      <w:marTop w:val="0"/>
      <w:marBottom w:val="0"/>
      <w:divBdr>
        <w:top w:val="none" w:sz="0" w:space="0" w:color="auto"/>
        <w:left w:val="none" w:sz="0" w:space="0" w:color="auto"/>
        <w:bottom w:val="none" w:sz="0" w:space="0" w:color="auto"/>
        <w:right w:val="none" w:sz="0" w:space="0" w:color="auto"/>
      </w:divBdr>
    </w:div>
    <w:div w:id="1136685648">
      <w:bodyDiv w:val="1"/>
      <w:marLeft w:val="0"/>
      <w:marRight w:val="0"/>
      <w:marTop w:val="0"/>
      <w:marBottom w:val="0"/>
      <w:divBdr>
        <w:top w:val="none" w:sz="0" w:space="0" w:color="auto"/>
        <w:left w:val="none" w:sz="0" w:space="0" w:color="auto"/>
        <w:bottom w:val="none" w:sz="0" w:space="0" w:color="auto"/>
        <w:right w:val="none" w:sz="0" w:space="0" w:color="auto"/>
      </w:divBdr>
    </w:div>
    <w:div w:id="1138766794">
      <w:bodyDiv w:val="1"/>
      <w:marLeft w:val="0"/>
      <w:marRight w:val="0"/>
      <w:marTop w:val="0"/>
      <w:marBottom w:val="0"/>
      <w:divBdr>
        <w:top w:val="none" w:sz="0" w:space="0" w:color="auto"/>
        <w:left w:val="none" w:sz="0" w:space="0" w:color="auto"/>
        <w:bottom w:val="none" w:sz="0" w:space="0" w:color="auto"/>
        <w:right w:val="none" w:sz="0" w:space="0" w:color="auto"/>
      </w:divBdr>
    </w:div>
    <w:div w:id="1141580226">
      <w:bodyDiv w:val="1"/>
      <w:marLeft w:val="0"/>
      <w:marRight w:val="0"/>
      <w:marTop w:val="0"/>
      <w:marBottom w:val="0"/>
      <w:divBdr>
        <w:top w:val="none" w:sz="0" w:space="0" w:color="auto"/>
        <w:left w:val="none" w:sz="0" w:space="0" w:color="auto"/>
        <w:bottom w:val="none" w:sz="0" w:space="0" w:color="auto"/>
        <w:right w:val="none" w:sz="0" w:space="0" w:color="auto"/>
      </w:divBdr>
    </w:div>
    <w:div w:id="1144352501">
      <w:bodyDiv w:val="1"/>
      <w:marLeft w:val="0"/>
      <w:marRight w:val="0"/>
      <w:marTop w:val="0"/>
      <w:marBottom w:val="0"/>
      <w:divBdr>
        <w:top w:val="none" w:sz="0" w:space="0" w:color="auto"/>
        <w:left w:val="none" w:sz="0" w:space="0" w:color="auto"/>
        <w:bottom w:val="none" w:sz="0" w:space="0" w:color="auto"/>
        <w:right w:val="none" w:sz="0" w:space="0" w:color="auto"/>
      </w:divBdr>
    </w:div>
    <w:div w:id="1144467076">
      <w:bodyDiv w:val="1"/>
      <w:marLeft w:val="0"/>
      <w:marRight w:val="0"/>
      <w:marTop w:val="0"/>
      <w:marBottom w:val="0"/>
      <w:divBdr>
        <w:top w:val="none" w:sz="0" w:space="0" w:color="auto"/>
        <w:left w:val="none" w:sz="0" w:space="0" w:color="auto"/>
        <w:bottom w:val="none" w:sz="0" w:space="0" w:color="auto"/>
        <w:right w:val="none" w:sz="0" w:space="0" w:color="auto"/>
      </w:divBdr>
    </w:div>
    <w:div w:id="1144814638">
      <w:bodyDiv w:val="1"/>
      <w:marLeft w:val="0"/>
      <w:marRight w:val="0"/>
      <w:marTop w:val="0"/>
      <w:marBottom w:val="0"/>
      <w:divBdr>
        <w:top w:val="none" w:sz="0" w:space="0" w:color="auto"/>
        <w:left w:val="none" w:sz="0" w:space="0" w:color="auto"/>
        <w:bottom w:val="none" w:sz="0" w:space="0" w:color="auto"/>
        <w:right w:val="none" w:sz="0" w:space="0" w:color="auto"/>
      </w:divBdr>
    </w:div>
    <w:div w:id="1145007632">
      <w:bodyDiv w:val="1"/>
      <w:marLeft w:val="0"/>
      <w:marRight w:val="0"/>
      <w:marTop w:val="0"/>
      <w:marBottom w:val="0"/>
      <w:divBdr>
        <w:top w:val="none" w:sz="0" w:space="0" w:color="auto"/>
        <w:left w:val="none" w:sz="0" w:space="0" w:color="auto"/>
        <w:bottom w:val="none" w:sz="0" w:space="0" w:color="auto"/>
        <w:right w:val="none" w:sz="0" w:space="0" w:color="auto"/>
      </w:divBdr>
    </w:div>
    <w:div w:id="1145662014">
      <w:bodyDiv w:val="1"/>
      <w:marLeft w:val="0"/>
      <w:marRight w:val="0"/>
      <w:marTop w:val="0"/>
      <w:marBottom w:val="0"/>
      <w:divBdr>
        <w:top w:val="none" w:sz="0" w:space="0" w:color="auto"/>
        <w:left w:val="none" w:sz="0" w:space="0" w:color="auto"/>
        <w:bottom w:val="none" w:sz="0" w:space="0" w:color="auto"/>
        <w:right w:val="none" w:sz="0" w:space="0" w:color="auto"/>
      </w:divBdr>
    </w:div>
    <w:div w:id="1146778648">
      <w:bodyDiv w:val="1"/>
      <w:marLeft w:val="0"/>
      <w:marRight w:val="0"/>
      <w:marTop w:val="0"/>
      <w:marBottom w:val="0"/>
      <w:divBdr>
        <w:top w:val="none" w:sz="0" w:space="0" w:color="auto"/>
        <w:left w:val="none" w:sz="0" w:space="0" w:color="auto"/>
        <w:bottom w:val="none" w:sz="0" w:space="0" w:color="auto"/>
        <w:right w:val="none" w:sz="0" w:space="0" w:color="auto"/>
      </w:divBdr>
    </w:div>
    <w:div w:id="1148327275">
      <w:bodyDiv w:val="1"/>
      <w:marLeft w:val="0"/>
      <w:marRight w:val="0"/>
      <w:marTop w:val="0"/>
      <w:marBottom w:val="0"/>
      <w:divBdr>
        <w:top w:val="none" w:sz="0" w:space="0" w:color="auto"/>
        <w:left w:val="none" w:sz="0" w:space="0" w:color="auto"/>
        <w:bottom w:val="none" w:sz="0" w:space="0" w:color="auto"/>
        <w:right w:val="none" w:sz="0" w:space="0" w:color="auto"/>
      </w:divBdr>
    </w:div>
    <w:div w:id="1149325667">
      <w:bodyDiv w:val="1"/>
      <w:marLeft w:val="0"/>
      <w:marRight w:val="0"/>
      <w:marTop w:val="0"/>
      <w:marBottom w:val="0"/>
      <w:divBdr>
        <w:top w:val="none" w:sz="0" w:space="0" w:color="auto"/>
        <w:left w:val="none" w:sz="0" w:space="0" w:color="auto"/>
        <w:bottom w:val="none" w:sz="0" w:space="0" w:color="auto"/>
        <w:right w:val="none" w:sz="0" w:space="0" w:color="auto"/>
      </w:divBdr>
    </w:div>
    <w:div w:id="1158107069">
      <w:bodyDiv w:val="1"/>
      <w:marLeft w:val="0"/>
      <w:marRight w:val="0"/>
      <w:marTop w:val="0"/>
      <w:marBottom w:val="0"/>
      <w:divBdr>
        <w:top w:val="none" w:sz="0" w:space="0" w:color="auto"/>
        <w:left w:val="none" w:sz="0" w:space="0" w:color="auto"/>
        <w:bottom w:val="none" w:sz="0" w:space="0" w:color="auto"/>
        <w:right w:val="none" w:sz="0" w:space="0" w:color="auto"/>
      </w:divBdr>
    </w:div>
    <w:div w:id="1160536120">
      <w:bodyDiv w:val="1"/>
      <w:marLeft w:val="0"/>
      <w:marRight w:val="0"/>
      <w:marTop w:val="0"/>
      <w:marBottom w:val="0"/>
      <w:divBdr>
        <w:top w:val="none" w:sz="0" w:space="0" w:color="auto"/>
        <w:left w:val="none" w:sz="0" w:space="0" w:color="auto"/>
        <w:bottom w:val="none" w:sz="0" w:space="0" w:color="auto"/>
        <w:right w:val="none" w:sz="0" w:space="0" w:color="auto"/>
      </w:divBdr>
    </w:div>
    <w:div w:id="1161430309">
      <w:bodyDiv w:val="1"/>
      <w:marLeft w:val="0"/>
      <w:marRight w:val="0"/>
      <w:marTop w:val="0"/>
      <w:marBottom w:val="0"/>
      <w:divBdr>
        <w:top w:val="none" w:sz="0" w:space="0" w:color="auto"/>
        <w:left w:val="none" w:sz="0" w:space="0" w:color="auto"/>
        <w:bottom w:val="none" w:sz="0" w:space="0" w:color="auto"/>
        <w:right w:val="none" w:sz="0" w:space="0" w:color="auto"/>
      </w:divBdr>
    </w:div>
    <w:div w:id="1161851542">
      <w:bodyDiv w:val="1"/>
      <w:marLeft w:val="0"/>
      <w:marRight w:val="0"/>
      <w:marTop w:val="0"/>
      <w:marBottom w:val="0"/>
      <w:divBdr>
        <w:top w:val="none" w:sz="0" w:space="0" w:color="auto"/>
        <w:left w:val="none" w:sz="0" w:space="0" w:color="auto"/>
        <w:bottom w:val="none" w:sz="0" w:space="0" w:color="auto"/>
        <w:right w:val="none" w:sz="0" w:space="0" w:color="auto"/>
      </w:divBdr>
    </w:div>
    <w:div w:id="1162089704">
      <w:bodyDiv w:val="1"/>
      <w:marLeft w:val="0"/>
      <w:marRight w:val="0"/>
      <w:marTop w:val="0"/>
      <w:marBottom w:val="0"/>
      <w:divBdr>
        <w:top w:val="none" w:sz="0" w:space="0" w:color="auto"/>
        <w:left w:val="none" w:sz="0" w:space="0" w:color="auto"/>
        <w:bottom w:val="none" w:sz="0" w:space="0" w:color="auto"/>
        <w:right w:val="none" w:sz="0" w:space="0" w:color="auto"/>
      </w:divBdr>
    </w:div>
    <w:div w:id="1164473228">
      <w:bodyDiv w:val="1"/>
      <w:marLeft w:val="0"/>
      <w:marRight w:val="0"/>
      <w:marTop w:val="0"/>
      <w:marBottom w:val="0"/>
      <w:divBdr>
        <w:top w:val="none" w:sz="0" w:space="0" w:color="auto"/>
        <w:left w:val="none" w:sz="0" w:space="0" w:color="auto"/>
        <w:bottom w:val="none" w:sz="0" w:space="0" w:color="auto"/>
        <w:right w:val="none" w:sz="0" w:space="0" w:color="auto"/>
      </w:divBdr>
    </w:div>
    <w:div w:id="1165587919">
      <w:bodyDiv w:val="1"/>
      <w:marLeft w:val="0"/>
      <w:marRight w:val="0"/>
      <w:marTop w:val="0"/>
      <w:marBottom w:val="0"/>
      <w:divBdr>
        <w:top w:val="none" w:sz="0" w:space="0" w:color="auto"/>
        <w:left w:val="none" w:sz="0" w:space="0" w:color="auto"/>
        <w:bottom w:val="none" w:sz="0" w:space="0" w:color="auto"/>
        <w:right w:val="none" w:sz="0" w:space="0" w:color="auto"/>
      </w:divBdr>
    </w:div>
    <w:div w:id="1166093677">
      <w:bodyDiv w:val="1"/>
      <w:marLeft w:val="0"/>
      <w:marRight w:val="0"/>
      <w:marTop w:val="0"/>
      <w:marBottom w:val="0"/>
      <w:divBdr>
        <w:top w:val="none" w:sz="0" w:space="0" w:color="auto"/>
        <w:left w:val="none" w:sz="0" w:space="0" w:color="auto"/>
        <w:bottom w:val="none" w:sz="0" w:space="0" w:color="auto"/>
        <w:right w:val="none" w:sz="0" w:space="0" w:color="auto"/>
      </w:divBdr>
    </w:div>
    <w:div w:id="1166365486">
      <w:bodyDiv w:val="1"/>
      <w:marLeft w:val="0"/>
      <w:marRight w:val="0"/>
      <w:marTop w:val="0"/>
      <w:marBottom w:val="0"/>
      <w:divBdr>
        <w:top w:val="none" w:sz="0" w:space="0" w:color="auto"/>
        <w:left w:val="none" w:sz="0" w:space="0" w:color="auto"/>
        <w:bottom w:val="none" w:sz="0" w:space="0" w:color="auto"/>
        <w:right w:val="none" w:sz="0" w:space="0" w:color="auto"/>
      </w:divBdr>
    </w:div>
    <w:div w:id="1166899613">
      <w:bodyDiv w:val="1"/>
      <w:marLeft w:val="0"/>
      <w:marRight w:val="0"/>
      <w:marTop w:val="0"/>
      <w:marBottom w:val="0"/>
      <w:divBdr>
        <w:top w:val="none" w:sz="0" w:space="0" w:color="auto"/>
        <w:left w:val="none" w:sz="0" w:space="0" w:color="auto"/>
        <w:bottom w:val="none" w:sz="0" w:space="0" w:color="auto"/>
        <w:right w:val="none" w:sz="0" w:space="0" w:color="auto"/>
      </w:divBdr>
    </w:div>
    <w:div w:id="1168861613">
      <w:bodyDiv w:val="1"/>
      <w:marLeft w:val="0"/>
      <w:marRight w:val="0"/>
      <w:marTop w:val="0"/>
      <w:marBottom w:val="0"/>
      <w:divBdr>
        <w:top w:val="none" w:sz="0" w:space="0" w:color="auto"/>
        <w:left w:val="none" w:sz="0" w:space="0" w:color="auto"/>
        <w:bottom w:val="none" w:sz="0" w:space="0" w:color="auto"/>
        <w:right w:val="none" w:sz="0" w:space="0" w:color="auto"/>
      </w:divBdr>
    </w:div>
    <w:div w:id="1169783945">
      <w:bodyDiv w:val="1"/>
      <w:marLeft w:val="0"/>
      <w:marRight w:val="0"/>
      <w:marTop w:val="0"/>
      <w:marBottom w:val="0"/>
      <w:divBdr>
        <w:top w:val="none" w:sz="0" w:space="0" w:color="auto"/>
        <w:left w:val="none" w:sz="0" w:space="0" w:color="auto"/>
        <w:bottom w:val="none" w:sz="0" w:space="0" w:color="auto"/>
        <w:right w:val="none" w:sz="0" w:space="0" w:color="auto"/>
      </w:divBdr>
    </w:div>
    <w:div w:id="1171792542">
      <w:bodyDiv w:val="1"/>
      <w:marLeft w:val="0"/>
      <w:marRight w:val="0"/>
      <w:marTop w:val="0"/>
      <w:marBottom w:val="0"/>
      <w:divBdr>
        <w:top w:val="none" w:sz="0" w:space="0" w:color="auto"/>
        <w:left w:val="none" w:sz="0" w:space="0" w:color="auto"/>
        <w:bottom w:val="none" w:sz="0" w:space="0" w:color="auto"/>
        <w:right w:val="none" w:sz="0" w:space="0" w:color="auto"/>
      </w:divBdr>
    </w:div>
    <w:div w:id="1171875456">
      <w:bodyDiv w:val="1"/>
      <w:marLeft w:val="0"/>
      <w:marRight w:val="0"/>
      <w:marTop w:val="0"/>
      <w:marBottom w:val="0"/>
      <w:divBdr>
        <w:top w:val="none" w:sz="0" w:space="0" w:color="auto"/>
        <w:left w:val="none" w:sz="0" w:space="0" w:color="auto"/>
        <w:bottom w:val="none" w:sz="0" w:space="0" w:color="auto"/>
        <w:right w:val="none" w:sz="0" w:space="0" w:color="auto"/>
      </w:divBdr>
    </w:div>
    <w:div w:id="1172180002">
      <w:bodyDiv w:val="1"/>
      <w:marLeft w:val="0"/>
      <w:marRight w:val="0"/>
      <w:marTop w:val="0"/>
      <w:marBottom w:val="0"/>
      <w:divBdr>
        <w:top w:val="none" w:sz="0" w:space="0" w:color="auto"/>
        <w:left w:val="none" w:sz="0" w:space="0" w:color="auto"/>
        <w:bottom w:val="none" w:sz="0" w:space="0" w:color="auto"/>
        <w:right w:val="none" w:sz="0" w:space="0" w:color="auto"/>
      </w:divBdr>
    </w:div>
    <w:div w:id="1172602856">
      <w:bodyDiv w:val="1"/>
      <w:marLeft w:val="0"/>
      <w:marRight w:val="0"/>
      <w:marTop w:val="0"/>
      <w:marBottom w:val="0"/>
      <w:divBdr>
        <w:top w:val="none" w:sz="0" w:space="0" w:color="auto"/>
        <w:left w:val="none" w:sz="0" w:space="0" w:color="auto"/>
        <w:bottom w:val="none" w:sz="0" w:space="0" w:color="auto"/>
        <w:right w:val="none" w:sz="0" w:space="0" w:color="auto"/>
      </w:divBdr>
    </w:div>
    <w:div w:id="1173453164">
      <w:bodyDiv w:val="1"/>
      <w:marLeft w:val="0"/>
      <w:marRight w:val="0"/>
      <w:marTop w:val="0"/>
      <w:marBottom w:val="0"/>
      <w:divBdr>
        <w:top w:val="none" w:sz="0" w:space="0" w:color="auto"/>
        <w:left w:val="none" w:sz="0" w:space="0" w:color="auto"/>
        <w:bottom w:val="none" w:sz="0" w:space="0" w:color="auto"/>
        <w:right w:val="none" w:sz="0" w:space="0" w:color="auto"/>
      </w:divBdr>
    </w:div>
    <w:div w:id="1173495874">
      <w:bodyDiv w:val="1"/>
      <w:marLeft w:val="0"/>
      <w:marRight w:val="0"/>
      <w:marTop w:val="0"/>
      <w:marBottom w:val="0"/>
      <w:divBdr>
        <w:top w:val="none" w:sz="0" w:space="0" w:color="auto"/>
        <w:left w:val="none" w:sz="0" w:space="0" w:color="auto"/>
        <w:bottom w:val="none" w:sz="0" w:space="0" w:color="auto"/>
        <w:right w:val="none" w:sz="0" w:space="0" w:color="auto"/>
      </w:divBdr>
    </w:div>
    <w:div w:id="1173912875">
      <w:bodyDiv w:val="1"/>
      <w:marLeft w:val="0"/>
      <w:marRight w:val="0"/>
      <w:marTop w:val="0"/>
      <w:marBottom w:val="0"/>
      <w:divBdr>
        <w:top w:val="none" w:sz="0" w:space="0" w:color="auto"/>
        <w:left w:val="none" w:sz="0" w:space="0" w:color="auto"/>
        <w:bottom w:val="none" w:sz="0" w:space="0" w:color="auto"/>
        <w:right w:val="none" w:sz="0" w:space="0" w:color="auto"/>
      </w:divBdr>
    </w:div>
    <w:div w:id="1174488257">
      <w:bodyDiv w:val="1"/>
      <w:marLeft w:val="0"/>
      <w:marRight w:val="0"/>
      <w:marTop w:val="0"/>
      <w:marBottom w:val="0"/>
      <w:divBdr>
        <w:top w:val="none" w:sz="0" w:space="0" w:color="auto"/>
        <w:left w:val="none" w:sz="0" w:space="0" w:color="auto"/>
        <w:bottom w:val="none" w:sz="0" w:space="0" w:color="auto"/>
        <w:right w:val="none" w:sz="0" w:space="0" w:color="auto"/>
      </w:divBdr>
    </w:div>
    <w:div w:id="1174760835">
      <w:bodyDiv w:val="1"/>
      <w:marLeft w:val="0"/>
      <w:marRight w:val="0"/>
      <w:marTop w:val="0"/>
      <w:marBottom w:val="0"/>
      <w:divBdr>
        <w:top w:val="none" w:sz="0" w:space="0" w:color="auto"/>
        <w:left w:val="none" w:sz="0" w:space="0" w:color="auto"/>
        <w:bottom w:val="none" w:sz="0" w:space="0" w:color="auto"/>
        <w:right w:val="none" w:sz="0" w:space="0" w:color="auto"/>
      </w:divBdr>
    </w:div>
    <w:div w:id="1174958526">
      <w:bodyDiv w:val="1"/>
      <w:marLeft w:val="0"/>
      <w:marRight w:val="0"/>
      <w:marTop w:val="0"/>
      <w:marBottom w:val="0"/>
      <w:divBdr>
        <w:top w:val="none" w:sz="0" w:space="0" w:color="auto"/>
        <w:left w:val="none" w:sz="0" w:space="0" w:color="auto"/>
        <w:bottom w:val="none" w:sz="0" w:space="0" w:color="auto"/>
        <w:right w:val="none" w:sz="0" w:space="0" w:color="auto"/>
      </w:divBdr>
    </w:div>
    <w:div w:id="1181429506">
      <w:bodyDiv w:val="1"/>
      <w:marLeft w:val="0"/>
      <w:marRight w:val="0"/>
      <w:marTop w:val="0"/>
      <w:marBottom w:val="0"/>
      <w:divBdr>
        <w:top w:val="none" w:sz="0" w:space="0" w:color="auto"/>
        <w:left w:val="none" w:sz="0" w:space="0" w:color="auto"/>
        <w:bottom w:val="none" w:sz="0" w:space="0" w:color="auto"/>
        <w:right w:val="none" w:sz="0" w:space="0" w:color="auto"/>
      </w:divBdr>
    </w:div>
    <w:div w:id="1181815977">
      <w:bodyDiv w:val="1"/>
      <w:marLeft w:val="0"/>
      <w:marRight w:val="0"/>
      <w:marTop w:val="0"/>
      <w:marBottom w:val="0"/>
      <w:divBdr>
        <w:top w:val="none" w:sz="0" w:space="0" w:color="auto"/>
        <w:left w:val="none" w:sz="0" w:space="0" w:color="auto"/>
        <w:bottom w:val="none" w:sz="0" w:space="0" w:color="auto"/>
        <w:right w:val="none" w:sz="0" w:space="0" w:color="auto"/>
      </w:divBdr>
    </w:div>
    <w:div w:id="1181891387">
      <w:bodyDiv w:val="1"/>
      <w:marLeft w:val="0"/>
      <w:marRight w:val="0"/>
      <w:marTop w:val="0"/>
      <w:marBottom w:val="0"/>
      <w:divBdr>
        <w:top w:val="none" w:sz="0" w:space="0" w:color="auto"/>
        <w:left w:val="none" w:sz="0" w:space="0" w:color="auto"/>
        <w:bottom w:val="none" w:sz="0" w:space="0" w:color="auto"/>
        <w:right w:val="none" w:sz="0" w:space="0" w:color="auto"/>
      </w:divBdr>
    </w:div>
    <w:div w:id="1184128121">
      <w:bodyDiv w:val="1"/>
      <w:marLeft w:val="0"/>
      <w:marRight w:val="0"/>
      <w:marTop w:val="0"/>
      <w:marBottom w:val="0"/>
      <w:divBdr>
        <w:top w:val="none" w:sz="0" w:space="0" w:color="auto"/>
        <w:left w:val="none" w:sz="0" w:space="0" w:color="auto"/>
        <w:bottom w:val="none" w:sz="0" w:space="0" w:color="auto"/>
        <w:right w:val="none" w:sz="0" w:space="0" w:color="auto"/>
      </w:divBdr>
    </w:div>
    <w:div w:id="1185822884">
      <w:bodyDiv w:val="1"/>
      <w:marLeft w:val="0"/>
      <w:marRight w:val="0"/>
      <w:marTop w:val="0"/>
      <w:marBottom w:val="0"/>
      <w:divBdr>
        <w:top w:val="none" w:sz="0" w:space="0" w:color="auto"/>
        <w:left w:val="none" w:sz="0" w:space="0" w:color="auto"/>
        <w:bottom w:val="none" w:sz="0" w:space="0" w:color="auto"/>
        <w:right w:val="none" w:sz="0" w:space="0" w:color="auto"/>
      </w:divBdr>
    </w:div>
    <w:div w:id="1186556869">
      <w:bodyDiv w:val="1"/>
      <w:marLeft w:val="0"/>
      <w:marRight w:val="0"/>
      <w:marTop w:val="0"/>
      <w:marBottom w:val="0"/>
      <w:divBdr>
        <w:top w:val="none" w:sz="0" w:space="0" w:color="auto"/>
        <w:left w:val="none" w:sz="0" w:space="0" w:color="auto"/>
        <w:bottom w:val="none" w:sz="0" w:space="0" w:color="auto"/>
        <w:right w:val="none" w:sz="0" w:space="0" w:color="auto"/>
      </w:divBdr>
    </w:div>
    <w:div w:id="1187871524">
      <w:bodyDiv w:val="1"/>
      <w:marLeft w:val="0"/>
      <w:marRight w:val="0"/>
      <w:marTop w:val="0"/>
      <w:marBottom w:val="0"/>
      <w:divBdr>
        <w:top w:val="none" w:sz="0" w:space="0" w:color="auto"/>
        <w:left w:val="none" w:sz="0" w:space="0" w:color="auto"/>
        <w:bottom w:val="none" w:sz="0" w:space="0" w:color="auto"/>
        <w:right w:val="none" w:sz="0" w:space="0" w:color="auto"/>
      </w:divBdr>
    </w:div>
    <w:div w:id="1187911958">
      <w:bodyDiv w:val="1"/>
      <w:marLeft w:val="0"/>
      <w:marRight w:val="0"/>
      <w:marTop w:val="0"/>
      <w:marBottom w:val="0"/>
      <w:divBdr>
        <w:top w:val="none" w:sz="0" w:space="0" w:color="auto"/>
        <w:left w:val="none" w:sz="0" w:space="0" w:color="auto"/>
        <w:bottom w:val="none" w:sz="0" w:space="0" w:color="auto"/>
        <w:right w:val="none" w:sz="0" w:space="0" w:color="auto"/>
      </w:divBdr>
    </w:div>
    <w:div w:id="1190753735">
      <w:bodyDiv w:val="1"/>
      <w:marLeft w:val="0"/>
      <w:marRight w:val="0"/>
      <w:marTop w:val="0"/>
      <w:marBottom w:val="0"/>
      <w:divBdr>
        <w:top w:val="none" w:sz="0" w:space="0" w:color="auto"/>
        <w:left w:val="none" w:sz="0" w:space="0" w:color="auto"/>
        <w:bottom w:val="none" w:sz="0" w:space="0" w:color="auto"/>
        <w:right w:val="none" w:sz="0" w:space="0" w:color="auto"/>
      </w:divBdr>
    </w:div>
    <w:div w:id="1191722033">
      <w:bodyDiv w:val="1"/>
      <w:marLeft w:val="0"/>
      <w:marRight w:val="0"/>
      <w:marTop w:val="0"/>
      <w:marBottom w:val="0"/>
      <w:divBdr>
        <w:top w:val="none" w:sz="0" w:space="0" w:color="auto"/>
        <w:left w:val="none" w:sz="0" w:space="0" w:color="auto"/>
        <w:bottom w:val="none" w:sz="0" w:space="0" w:color="auto"/>
        <w:right w:val="none" w:sz="0" w:space="0" w:color="auto"/>
      </w:divBdr>
    </w:div>
    <w:div w:id="1192766736">
      <w:bodyDiv w:val="1"/>
      <w:marLeft w:val="0"/>
      <w:marRight w:val="0"/>
      <w:marTop w:val="0"/>
      <w:marBottom w:val="0"/>
      <w:divBdr>
        <w:top w:val="none" w:sz="0" w:space="0" w:color="auto"/>
        <w:left w:val="none" w:sz="0" w:space="0" w:color="auto"/>
        <w:bottom w:val="none" w:sz="0" w:space="0" w:color="auto"/>
        <w:right w:val="none" w:sz="0" w:space="0" w:color="auto"/>
      </w:divBdr>
    </w:div>
    <w:div w:id="1193689455">
      <w:bodyDiv w:val="1"/>
      <w:marLeft w:val="0"/>
      <w:marRight w:val="0"/>
      <w:marTop w:val="0"/>
      <w:marBottom w:val="0"/>
      <w:divBdr>
        <w:top w:val="none" w:sz="0" w:space="0" w:color="auto"/>
        <w:left w:val="none" w:sz="0" w:space="0" w:color="auto"/>
        <w:bottom w:val="none" w:sz="0" w:space="0" w:color="auto"/>
        <w:right w:val="none" w:sz="0" w:space="0" w:color="auto"/>
      </w:divBdr>
    </w:div>
    <w:div w:id="1194808595">
      <w:bodyDiv w:val="1"/>
      <w:marLeft w:val="0"/>
      <w:marRight w:val="0"/>
      <w:marTop w:val="0"/>
      <w:marBottom w:val="0"/>
      <w:divBdr>
        <w:top w:val="none" w:sz="0" w:space="0" w:color="auto"/>
        <w:left w:val="none" w:sz="0" w:space="0" w:color="auto"/>
        <w:bottom w:val="none" w:sz="0" w:space="0" w:color="auto"/>
        <w:right w:val="none" w:sz="0" w:space="0" w:color="auto"/>
      </w:divBdr>
    </w:div>
    <w:div w:id="1195390526">
      <w:bodyDiv w:val="1"/>
      <w:marLeft w:val="0"/>
      <w:marRight w:val="0"/>
      <w:marTop w:val="0"/>
      <w:marBottom w:val="0"/>
      <w:divBdr>
        <w:top w:val="none" w:sz="0" w:space="0" w:color="auto"/>
        <w:left w:val="none" w:sz="0" w:space="0" w:color="auto"/>
        <w:bottom w:val="none" w:sz="0" w:space="0" w:color="auto"/>
        <w:right w:val="none" w:sz="0" w:space="0" w:color="auto"/>
      </w:divBdr>
    </w:div>
    <w:div w:id="1197617593">
      <w:bodyDiv w:val="1"/>
      <w:marLeft w:val="0"/>
      <w:marRight w:val="0"/>
      <w:marTop w:val="0"/>
      <w:marBottom w:val="0"/>
      <w:divBdr>
        <w:top w:val="none" w:sz="0" w:space="0" w:color="auto"/>
        <w:left w:val="none" w:sz="0" w:space="0" w:color="auto"/>
        <w:bottom w:val="none" w:sz="0" w:space="0" w:color="auto"/>
        <w:right w:val="none" w:sz="0" w:space="0" w:color="auto"/>
      </w:divBdr>
    </w:div>
    <w:div w:id="1198161712">
      <w:bodyDiv w:val="1"/>
      <w:marLeft w:val="0"/>
      <w:marRight w:val="0"/>
      <w:marTop w:val="0"/>
      <w:marBottom w:val="0"/>
      <w:divBdr>
        <w:top w:val="none" w:sz="0" w:space="0" w:color="auto"/>
        <w:left w:val="none" w:sz="0" w:space="0" w:color="auto"/>
        <w:bottom w:val="none" w:sz="0" w:space="0" w:color="auto"/>
        <w:right w:val="none" w:sz="0" w:space="0" w:color="auto"/>
      </w:divBdr>
    </w:div>
    <w:div w:id="1199514313">
      <w:bodyDiv w:val="1"/>
      <w:marLeft w:val="0"/>
      <w:marRight w:val="0"/>
      <w:marTop w:val="0"/>
      <w:marBottom w:val="0"/>
      <w:divBdr>
        <w:top w:val="none" w:sz="0" w:space="0" w:color="auto"/>
        <w:left w:val="none" w:sz="0" w:space="0" w:color="auto"/>
        <w:bottom w:val="none" w:sz="0" w:space="0" w:color="auto"/>
        <w:right w:val="none" w:sz="0" w:space="0" w:color="auto"/>
      </w:divBdr>
    </w:div>
    <w:div w:id="1200357748">
      <w:bodyDiv w:val="1"/>
      <w:marLeft w:val="0"/>
      <w:marRight w:val="0"/>
      <w:marTop w:val="0"/>
      <w:marBottom w:val="0"/>
      <w:divBdr>
        <w:top w:val="none" w:sz="0" w:space="0" w:color="auto"/>
        <w:left w:val="none" w:sz="0" w:space="0" w:color="auto"/>
        <w:bottom w:val="none" w:sz="0" w:space="0" w:color="auto"/>
        <w:right w:val="none" w:sz="0" w:space="0" w:color="auto"/>
      </w:divBdr>
    </w:div>
    <w:div w:id="1203790089">
      <w:bodyDiv w:val="1"/>
      <w:marLeft w:val="0"/>
      <w:marRight w:val="0"/>
      <w:marTop w:val="0"/>
      <w:marBottom w:val="0"/>
      <w:divBdr>
        <w:top w:val="none" w:sz="0" w:space="0" w:color="auto"/>
        <w:left w:val="none" w:sz="0" w:space="0" w:color="auto"/>
        <w:bottom w:val="none" w:sz="0" w:space="0" w:color="auto"/>
        <w:right w:val="none" w:sz="0" w:space="0" w:color="auto"/>
      </w:divBdr>
    </w:div>
    <w:div w:id="1205950116">
      <w:bodyDiv w:val="1"/>
      <w:marLeft w:val="0"/>
      <w:marRight w:val="0"/>
      <w:marTop w:val="0"/>
      <w:marBottom w:val="0"/>
      <w:divBdr>
        <w:top w:val="none" w:sz="0" w:space="0" w:color="auto"/>
        <w:left w:val="none" w:sz="0" w:space="0" w:color="auto"/>
        <w:bottom w:val="none" w:sz="0" w:space="0" w:color="auto"/>
        <w:right w:val="none" w:sz="0" w:space="0" w:color="auto"/>
      </w:divBdr>
    </w:div>
    <w:div w:id="1207060973">
      <w:bodyDiv w:val="1"/>
      <w:marLeft w:val="0"/>
      <w:marRight w:val="0"/>
      <w:marTop w:val="0"/>
      <w:marBottom w:val="0"/>
      <w:divBdr>
        <w:top w:val="none" w:sz="0" w:space="0" w:color="auto"/>
        <w:left w:val="none" w:sz="0" w:space="0" w:color="auto"/>
        <w:bottom w:val="none" w:sz="0" w:space="0" w:color="auto"/>
        <w:right w:val="none" w:sz="0" w:space="0" w:color="auto"/>
      </w:divBdr>
    </w:div>
    <w:div w:id="1207327154">
      <w:bodyDiv w:val="1"/>
      <w:marLeft w:val="0"/>
      <w:marRight w:val="0"/>
      <w:marTop w:val="0"/>
      <w:marBottom w:val="0"/>
      <w:divBdr>
        <w:top w:val="none" w:sz="0" w:space="0" w:color="auto"/>
        <w:left w:val="none" w:sz="0" w:space="0" w:color="auto"/>
        <w:bottom w:val="none" w:sz="0" w:space="0" w:color="auto"/>
        <w:right w:val="none" w:sz="0" w:space="0" w:color="auto"/>
      </w:divBdr>
    </w:div>
    <w:div w:id="1208375531">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3544714">
      <w:bodyDiv w:val="1"/>
      <w:marLeft w:val="0"/>
      <w:marRight w:val="0"/>
      <w:marTop w:val="0"/>
      <w:marBottom w:val="0"/>
      <w:divBdr>
        <w:top w:val="none" w:sz="0" w:space="0" w:color="auto"/>
        <w:left w:val="none" w:sz="0" w:space="0" w:color="auto"/>
        <w:bottom w:val="none" w:sz="0" w:space="0" w:color="auto"/>
        <w:right w:val="none" w:sz="0" w:space="0" w:color="auto"/>
      </w:divBdr>
    </w:div>
    <w:div w:id="1214270043">
      <w:bodyDiv w:val="1"/>
      <w:marLeft w:val="0"/>
      <w:marRight w:val="0"/>
      <w:marTop w:val="0"/>
      <w:marBottom w:val="0"/>
      <w:divBdr>
        <w:top w:val="none" w:sz="0" w:space="0" w:color="auto"/>
        <w:left w:val="none" w:sz="0" w:space="0" w:color="auto"/>
        <w:bottom w:val="none" w:sz="0" w:space="0" w:color="auto"/>
        <w:right w:val="none" w:sz="0" w:space="0" w:color="auto"/>
      </w:divBdr>
    </w:div>
    <w:div w:id="1217428851">
      <w:bodyDiv w:val="1"/>
      <w:marLeft w:val="0"/>
      <w:marRight w:val="0"/>
      <w:marTop w:val="0"/>
      <w:marBottom w:val="0"/>
      <w:divBdr>
        <w:top w:val="none" w:sz="0" w:space="0" w:color="auto"/>
        <w:left w:val="none" w:sz="0" w:space="0" w:color="auto"/>
        <w:bottom w:val="none" w:sz="0" w:space="0" w:color="auto"/>
        <w:right w:val="none" w:sz="0" w:space="0" w:color="auto"/>
      </w:divBdr>
    </w:div>
    <w:div w:id="1217743289">
      <w:bodyDiv w:val="1"/>
      <w:marLeft w:val="0"/>
      <w:marRight w:val="0"/>
      <w:marTop w:val="0"/>
      <w:marBottom w:val="0"/>
      <w:divBdr>
        <w:top w:val="none" w:sz="0" w:space="0" w:color="auto"/>
        <w:left w:val="none" w:sz="0" w:space="0" w:color="auto"/>
        <w:bottom w:val="none" w:sz="0" w:space="0" w:color="auto"/>
        <w:right w:val="none" w:sz="0" w:space="0" w:color="auto"/>
      </w:divBdr>
    </w:div>
    <w:div w:id="1217813830">
      <w:bodyDiv w:val="1"/>
      <w:marLeft w:val="0"/>
      <w:marRight w:val="0"/>
      <w:marTop w:val="0"/>
      <w:marBottom w:val="0"/>
      <w:divBdr>
        <w:top w:val="none" w:sz="0" w:space="0" w:color="auto"/>
        <w:left w:val="none" w:sz="0" w:space="0" w:color="auto"/>
        <w:bottom w:val="none" w:sz="0" w:space="0" w:color="auto"/>
        <w:right w:val="none" w:sz="0" w:space="0" w:color="auto"/>
      </w:divBdr>
    </w:div>
    <w:div w:id="1218205908">
      <w:bodyDiv w:val="1"/>
      <w:marLeft w:val="0"/>
      <w:marRight w:val="0"/>
      <w:marTop w:val="0"/>
      <w:marBottom w:val="0"/>
      <w:divBdr>
        <w:top w:val="none" w:sz="0" w:space="0" w:color="auto"/>
        <w:left w:val="none" w:sz="0" w:space="0" w:color="auto"/>
        <w:bottom w:val="none" w:sz="0" w:space="0" w:color="auto"/>
        <w:right w:val="none" w:sz="0" w:space="0" w:color="auto"/>
      </w:divBdr>
    </w:div>
    <w:div w:id="1218277615">
      <w:bodyDiv w:val="1"/>
      <w:marLeft w:val="0"/>
      <w:marRight w:val="0"/>
      <w:marTop w:val="0"/>
      <w:marBottom w:val="0"/>
      <w:divBdr>
        <w:top w:val="none" w:sz="0" w:space="0" w:color="auto"/>
        <w:left w:val="none" w:sz="0" w:space="0" w:color="auto"/>
        <w:bottom w:val="none" w:sz="0" w:space="0" w:color="auto"/>
        <w:right w:val="none" w:sz="0" w:space="0" w:color="auto"/>
      </w:divBdr>
    </w:div>
    <w:div w:id="1219319954">
      <w:bodyDiv w:val="1"/>
      <w:marLeft w:val="0"/>
      <w:marRight w:val="0"/>
      <w:marTop w:val="0"/>
      <w:marBottom w:val="0"/>
      <w:divBdr>
        <w:top w:val="none" w:sz="0" w:space="0" w:color="auto"/>
        <w:left w:val="none" w:sz="0" w:space="0" w:color="auto"/>
        <w:bottom w:val="none" w:sz="0" w:space="0" w:color="auto"/>
        <w:right w:val="none" w:sz="0" w:space="0" w:color="auto"/>
      </w:divBdr>
    </w:div>
    <w:div w:id="1220438601">
      <w:bodyDiv w:val="1"/>
      <w:marLeft w:val="0"/>
      <w:marRight w:val="0"/>
      <w:marTop w:val="0"/>
      <w:marBottom w:val="0"/>
      <w:divBdr>
        <w:top w:val="none" w:sz="0" w:space="0" w:color="auto"/>
        <w:left w:val="none" w:sz="0" w:space="0" w:color="auto"/>
        <w:bottom w:val="none" w:sz="0" w:space="0" w:color="auto"/>
        <w:right w:val="none" w:sz="0" w:space="0" w:color="auto"/>
      </w:divBdr>
    </w:div>
    <w:div w:id="1221550894">
      <w:bodyDiv w:val="1"/>
      <w:marLeft w:val="0"/>
      <w:marRight w:val="0"/>
      <w:marTop w:val="0"/>
      <w:marBottom w:val="0"/>
      <w:divBdr>
        <w:top w:val="none" w:sz="0" w:space="0" w:color="auto"/>
        <w:left w:val="none" w:sz="0" w:space="0" w:color="auto"/>
        <w:bottom w:val="none" w:sz="0" w:space="0" w:color="auto"/>
        <w:right w:val="none" w:sz="0" w:space="0" w:color="auto"/>
      </w:divBdr>
    </w:div>
    <w:div w:id="1222787614">
      <w:bodyDiv w:val="1"/>
      <w:marLeft w:val="0"/>
      <w:marRight w:val="0"/>
      <w:marTop w:val="0"/>
      <w:marBottom w:val="0"/>
      <w:divBdr>
        <w:top w:val="none" w:sz="0" w:space="0" w:color="auto"/>
        <w:left w:val="none" w:sz="0" w:space="0" w:color="auto"/>
        <w:bottom w:val="none" w:sz="0" w:space="0" w:color="auto"/>
        <w:right w:val="none" w:sz="0" w:space="0" w:color="auto"/>
      </w:divBdr>
    </w:div>
    <w:div w:id="1224755419">
      <w:bodyDiv w:val="1"/>
      <w:marLeft w:val="0"/>
      <w:marRight w:val="0"/>
      <w:marTop w:val="0"/>
      <w:marBottom w:val="0"/>
      <w:divBdr>
        <w:top w:val="none" w:sz="0" w:space="0" w:color="auto"/>
        <w:left w:val="none" w:sz="0" w:space="0" w:color="auto"/>
        <w:bottom w:val="none" w:sz="0" w:space="0" w:color="auto"/>
        <w:right w:val="none" w:sz="0" w:space="0" w:color="auto"/>
      </w:divBdr>
    </w:div>
    <w:div w:id="1224869679">
      <w:bodyDiv w:val="1"/>
      <w:marLeft w:val="0"/>
      <w:marRight w:val="0"/>
      <w:marTop w:val="0"/>
      <w:marBottom w:val="0"/>
      <w:divBdr>
        <w:top w:val="none" w:sz="0" w:space="0" w:color="auto"/>
        <w:left w:val="none" w:sz="0" w:space="0" w:color="auto"/>
        <w:bottom w:val="none" w:sz="0" w:space="0" w:color="auto"/>
        <w:right w:val="none" w:sz="0" w:space="0" w:color="auto"/>
      </w:divBdr>
    </w:div>
    <w:div w:id="1227371986">
      <w:bodyDiv w:val="1"/>
      <w:marLeft w:val="0"/>
      <w:marRight w:val="0"/>
      <w:marTop w:val="0"/>
      <w:marBottom w:val="0"/>
      <w:divBdr>
        <w:top w:val="none" w:sz="0" w:space="0" w:color="auto"/>
        <w:left w:val="none" w:sz="0" w:space="0" w:color="auto"/>
        <w:bottom w:val="none" w:sz="0" w:space="0" w:color="auto"/>
        <w:right w:val="none" w:sz="0" w:space="0" w:color="auto"/>
      </w:divBdr>
    </w:div>
    <w:div w:id="1228220390">
      <w:bodyDiv w:val="1"/>
      <w:marLeft w:val="0"/>
      <w:marRight w:val="0"/>
      <w:marTop w:val="0"/>
      <w:marBottom w:val="0"/>
      <w:divBdr>
        <w:top w:val="none" w:sz="0" w:space="0" w:color="auto"/>
        <w:left w:val="none" w:sz="0" w:space="0" w:color="auto"/>
        <w:bottom w:val="none" w:sz="0" w:space="0" w:color="auto"/>
        <w:right w:val="none" w:sz="0" w:space="0" w:color="auto"/>
      </w:divBdr>
    </w:div>
    <w:div w:id="1229071372">
      <w:bodyDiv w:val="1"/>
      <w:marLeft w:val="0"/>
      <w:marRight w:val="0"/>
      <w:marTop w:val="0"/>
      <w:marBottom w:val="0"/>
      <w:divBdr>
        <w:top w:val="none" w:sz="0" w:space="0" w:color="auto"/>
        <w:left w:val="none" w:sz="0" w:space="0" w:color="auto"/>
        <w:bottom w:val="none" w:sz="0" w:space="0" w:color="auto"/>
        <w:right w:val="none" w:sz="0" w:space="0" w:color="auto"/>
      </w:divBdr>
    </w:div>
    <w:div w:id="1231188308">
      <w:bodyDiv w:val="1"/>
      <w:marLeft w:val="0"/>
      <w:marRight w:val="0"/>
      <w:marTop w:val="0"/>
      <w:marBottom w:val="0"/>
      <w:divBdr>
        <w:top w:val="none" w:sz="0" w:space="0" w:color="auto"/>
        <w:left w:val="none" w:sz="0" w:space="0" w:color="auto"/>
        <w:bottom w:val="none" w:sz="0" w:space="0" w:color="auto"/>
        <w:right w:val="none" w:sz="0" w:space="0" w:color="auto"/>
      </w:divBdr>
    </w:div>
    <w:div w:id="1231889490">
      <w:bodyDiv w:val="1"/>
      <w:marLeft w:val="0"/>
      <w:marRight w:val="0"/>
      <w:marTop w:val="0"/>
      <w:marBottom w:val="0"/>
      <w:divBdr>
        <w:top w:val="none" w:sz="0" w:space="0" w:color="auto"/>
        <w:left w:val="none" w:sz="0" w:space="0" w:color="auto"/>
        <w:bottom w:val="none" w:sz="0" w:space="0" w:color="auto"/>
        <w:right w:val="none" w:sz="0" w:space="0" w:color="auto"/>
      </w:divBdr>
    </w:div>
    <w:div w:id="1232077956">
      <w:bodyDiv w:val="1"/>
      <w:marLeft w:val="0"/>
      <w:marRight w:val="0"/>
      <w:marTop w:val="0"/>
      <w:marBottom w:val="0"/>
      <w:divBdr>
        <w:top w:val="none" w:sz="0" w:space="0" w:color="auto"/>
        <w:left w:val="none" w:sz="0" w:space="0" w:color="auto"/>
        <w:bottom w:val="none" w:sz="0" w:space="0" w:color="auto"/>
        <w:right w:val="none" w:sz="0" w:space="0" w:color="auto"/>
      </w:divBdr>
    </w:div>
    <w:div w:id="1232739957">
      <w:bodyDiv w:val="1"/>
      <w:marLeft w:val="0"/>
      <w:marRight w:val="0"/>
      <w:marTop w:val="0"/>
      <w:marBottom w:val="0"/>
      <w:divBdr>
        <w:top w:val="none" w:sz="0" w:space="0" w:color="auto"/>
        <w:left w:val="none" w:sz="0" w:space="0" w:color="auto"/>
        <w:bottom w:val="none" w:sz="0" w:space="0" w:color="auto"/>
        <w:right w:val="none" w:sz="0" w:space="0" w:color="auto"/>
      </w:divBdr>
    </w:div>
    <w:div w:id="1232887657">
      <w:bodyDiv w:val="1"/>
      <w:marLeft w:val="0"/>
      <w:marRight w:val="0"/>
      <w:marTop w:val="0"/>
      <w:marBottom w:val="0"/>
      <w:divBdr>
        <w:top w:val="none" w:sz="0" w:space="0" w:color="auto"/>
        <w:left w:val="none" w:sz="0" w:space="0" w:color="auto"/>
        <w:bottom w:val="none" w:sz="0" w:space="0" w:color="auto"/>
        <w:right w:val="none" w:sz="0" w:space="0" w:color="auto"/>
      </w:divBdr>
    </w:div>
    <w:div w:id="1235043957">
      <w:bodyDiv w:val="1"/>
      <w:marLeft w:val="0"/>
      <w:marRight w:val="0"/>
      <w:marTop w:val="0"/>
      <w:marBottom w:val="0"/>
      <w:divBdr>
        <w:top w:val="none" w:sz="0" w:space="0" w:color="auto"/>
        <w:left w:val="none" w:sz="0" w:space="0" w:color="auto"/>
        <w:bottom w:val="none" w:sz="0" w:space="0" w:color="auto"/>
        <w:right w:val="none" w:sz="0" w:space="0" w:color="auto"/>
      </w:divBdr>
    </w:div>
    <w:div w:id="1235312762">
      <w:bodyDiv w:val="1"/>
      <w:marLeft w:val="0"/>
      <w:marRight w:val="0"/>
      <w:marTop w:val="0"/>
      <w:marBottom w:val="0"/>
      <w:divBdr>
        <w:top w:val="none" w:sz="0" w:space="0" w:color="auto"/>
        <w:left w:val="none" w:sz="0" w:space="0" w:color="auto"/>
        <w:bottom w:val="none" w:sz="0" w:space="0" w:color="auto"/>
        <w:right w:val="none" w:sz="0" w:space="0" w:color="auto"/>
      </w:divBdr>
    </w:div>
    <w:div w:id="1235778661">
      <w:bodyDiv w:val="1"/>
      <w:marLeft w:val="0"/>
      <w:marRight w:val="0"/>
      <w:marTop w:val="0"/>
      <w:marBottom w:val="0"/>
      <w:divBdr>
        <w:top w:val="none" w:sz="0" w:space="0" w:color="auto"/>
        <w:left w:val="none" w:sz="0" w:space="0" w:color="auto"/>
        <w:bottom w:val="none" w:sz="0" w:space="0" w:color="auto"/>
        <w:right w:val="none" w:sz="0" w:space="0" w:color="auto"/>
      </w:divBdr>
    </w:div>
    <w:div w:id="1237590366">
      <w:bodyDiv w:val="1"/>
      <w:marLeft w:val="0"/>
      <w:marRight w:val="0"/>
      <w:marTop w:val="0"/>
      <w:marBottom w:val="0"/>
      <w:divBdr>
        <w:top w:val="none" w:sz="0" w:space="0" w:color="auto"/>
        <w:left w:val="none" w:sz="0" w:space="0" w:color="auto"/>
        <w:bottom w:val="none" w:sz="0" w:space="0" w:color="auto"/>
        <w:right w:val="none" w:sz="0" w:space="0" w:color="auto"/>
      </w:divBdr>
    </w:div>
    <w:div w:id="1238636244">
      <w:bodyDiv w:val="1"/>
      <w:marLeft w:val="0"/>
      <w:marRight w:val="0"/>
      <w:marTop w:val="0"/>
      <w:marBottom w:val="0"/>
      <w:divBdr>
        <w:top w:val="none" w:sz="0" w:space="0" w:color="auto"/>
        <w:left w:val="none" w:sz="0" w:space="0" w:color="auto"/>
        <w:bottom w:val="none" w:sz="0" w:space="0" w:color="auto"/>
        <w:right w:val="none" w:sz="0" w:space="0" w:color="auto"/>
      </w:divBdr>
    </w:div>
    <w:div w:id="1240409420">
      <w:bodyDiv w:val="1"/>
      <w:marLeft w:val="0"/>
      <w:marRight w:val="0"/>
      <w:marTop w:val="0"/>
      <w:marBottom w:val="0"/>
      <w:divBdr>
        <w:top w:val="none" w:sz="0" w:space="0" w:color="auto"/>
        <w:left w:val="none" w:sz="0" w:space="0" w:color="auto"/>
        <w:bottom w:val="none" w:sz="0" w:space="0" w:color="auto"/>
        <w:right w:val="none" w:sz="0" w:space="0" w:color="auto"/>
      </w:divBdr>
    </w:div>
    <w:div w:id="1242518818">
      <w:bodyDiv w:val="1"/>
      <w:marLeft w:val="0"/>
      <w:marRight w:val="0"/>
      <w:marTop w:val="0"/>
      <w:marBottom w:val="0"/>
      <w:divBdr>
        <w:top w:val="none" w:sz="0" w:space="0" w:color="auto"/>
        <w:left w:val="none" w:sz="0" w:space="0" w:color="auto"/>
        <w:bottom w:val="none" w:sz="0" w:space="0" w:color="auto"/>
        <w:right w:val="none" w:sz="0" w:space="0" w:color="auto"/>
      </w:divBdr>
    </w:div>
    <w:div w:id="1243489513">
      <w:bodyDiv w:val="1"/>
      <w:marLeft w:val="0"/>
      <w:marRight w:val="0"/>
      <w:marTop w:val="0"/>
      <w:marBottom w:val="0"/>
      <w:divBdr>
        <w:top w:val="none" w:sz="0" w:space="0" w:color="auto"/>
        <w:left w:val="none" w:sz="0" w:space="0" w:color="auto"/>
        <w:bottom w:val="none" w:sz="0" w:space="0" w:color="auto"/>
        <w:right w:val="none" w:sz="0" w:space="0" w:color="auto"/>
      </w:divBdr>
    </w:div>
    <w:div w:id="1244030631">
      <w:bodyDiv w:val="1"/>
      <w:marLeft w:val="0"/>
      <w:marRight w:val="0"/>
      <w:marTop w:val="0"/>
      <w:marBottom w:val="0"/>
      <w:divBdr>
        <w:top w:val="none" w:sz="0" w:space="0" w:color="auto"/>
        <w:left w:val="none" w:sz="0" w:space="0" w:color="auto"/>
        <w:bottom w:val="none" w:sz="0" w:space="0" w:color="auto"/>
        <w:right w:val="none" w:sz="0" w:space="0" w:color="auto"/>
      </w:divBdr>
    </w:div>
    <w:div w:id="1245139799">
      <w:bodyDiv w:val="1"/>
      <w:marLeft w:val="0"/>
      <w:marRight w:val="0"/>
      <w:marTop w:val="0"/>
      <w:marBottom w:val="0"/>
      <w:divBdr>
        <w:top w:val="none" w:sz="0" w:space="0" w:color="auto"/>
        <w:left w:val="none" w:sz="0" w:space="0" w:color="auto"/>
        <w:bottom w:val="none" w:sz="0" w:space="0" w:color="auto"/>
        <w:right w:val="none" w:sz="0" w:space="0" w:color="auto"/>
      </w:divBdr>
    </w:div>
    <w:div w:id="1246958541">
      <w:bodyDiv w:val="1"/>
      <w:marLeft w:val="0"/>
      <w:marRight w:val="0"/>
      <w:marTop w:val="0"/>
      <w:marBottom w:val="0"/>
      <w:divBdr>
        <w:top w:val="none" w:sz="0" w:space="0" w:color="auto"/>
        <w:left w:val="none" w:sz="0" w:space="0" w:color="auto"/>
        <w:bottom w:val="none" w:sz="0" w:space="0" w:color="auto"/>
        <w:right w:val="none" w:sz="0" w:space="0" w:color="auto"/>
      </w:divBdr>
    </w:div>
    <w:div w:id="1247960990">
      <w:bodyDiv w:val="1"/>
      <w:marLeft w:val="0"/>
      <w:marRight w:val="0"/>
      <w:marTop w:val="0"/>
      <w:marBottom w:val="0"/>
      <w:divBdr>
        <w:top w:val="none" w:sz="0" w:space="0" w:color="auto"/>
        <w:left w:val="none" w:sz="0" w:space="0" w:color="auto"/>
        <w:bottom w:val="none" w:sz="0" w:space="0" w:color="auto"/>
        <w:right w:val="none" w:sz="0" w:space="0" w:color="auto"/>
      </w:divBdr>
    </w:div>
    <w:div w:id="1249002070">
      <w:bodyDiv w:val="1"/>
      <w:marLeft w:val="0"/>
      <w:marRight w:val="0"/>
      <w:marTop w:val="0"/>
      <w:marBottom w:val="0"/>
      <w:divBdr>
        <w:top w:val="none" w:sz="0" w:space="0" w:color="auto"/>
        <w:left w:val="none" w:sz="0" w:space="0" w:color="auto"/>
        <w:bottom w:val="none" w:sz="0" w:space="0" w:color="auto"/>
        <w:right w:val="none" w:sz="0" w:space="0" w:color="auto"/>
      </w:divBdr>
    </w:div>
    <w:div w:id="1249122968">
      <w:bodyDiv w:val="1"/>
      <w:marLeft w:val="0"/>
      <w:marRight w:val="0"/>
      <w:marTop w:val="0"/>
      <w:marBottom w:val="0"/>
      <w:divBdr>
        <w:top w:val="none" w:sz="0" w:space="0" w:color="auto"/>
        <w:left w:val="none" w:sz="0" w:space="0" w:color="auto"/>
        <w:bottom w:val="none" w:sz="0" w:space="0" w:color="auto"/>
        <w:right w:val="none" w:sz="0" w:space="0" w:color="auto"/>
      </w:divBdr>
    </w:div>
    <w:div w:id="1250696281">
      <w:bodyDiv w:val="1"/>
      <w:marLeft w:val="0"/>
      <w:marRight w:val="0"/>
      <w:marTop w:val="0"/>
      <w:marBottom w:val="0"/>
      <w:divBdr>
        <w:top w:val="none" w:sz="0" w:space="0" w:color="auto"/>
        <w:left w:val="none" w:sz="0" w:space="0" w:color="auto"/>
        <w:bottom w:val="none" w:sz="0" w:space="0" w:color="auto"/>
        <w:right w:val="none" w:sz="0" w:space="0" w:color="auto"/>
      </w:divBdr>
    </w:div>
    <w:div w:id="1252393792">
      <w:bodyDiv w:val="1"/>
      <w:marLeft w:val="0"/>
      <w:marRight w:val="0"/>
      <w:marTop w:val="0"/>
      <w:marBottom w:val="0"/>
      <w:divBdr>
        <w:top w:val="none" w:sz="0" w:space="0" w:color="auto"/>
        <w:left w:val="none" w:sz="0" w:space="0" w:color="auto"/>
        <w:bottom w:val="none" w:sz="0" w:space="0" w:color="auto"/>
        <w:right w:val="none" w:sz="0" w:space="0" w:color="auto"/>
      </w:divBdr>
    </w:div>
    <w:div w:id="1252469568">
      <w:bodyDiv w:val="1"/>
      <w:marLeft w:val="0"/>
      <w:marRight w:val="0"/>
      <w:marTop w:val="0"/>
      <w:marBottom w:val="0"/>
      <w:divBdr>
        <w:top w:val="none" w:sz="0" w:space="0" w:color="auto"/>
        <w:left w:val="none" w:sz="0" w:space="0" w:color="auto"/>
        <w:bottom w:val="none" w:sz="0" w:space="0" w:color="auto"/>
        <w:right w:val="none" w:sz="0" w:space="0" w:color="auto"/>
      </w:divBdr>
    </w:div>
    <w:div w:id="1253860619">
      <w:bodyDiv w:val="1"/>
      <w:marLeft w:val="0"/>
      <w:marRight w:val="0"/>
      <w:marTop w:val="0"/>
      <w:marBottom w:val="0"/>
      <w:divBdr>
        <w:top w:val="none" w:sz="0" w:space="0" w:color="auto"/>
        <w:left w:val="none" w:sz="0" w:space="0" w:color="auto"/>
        <w:bottom w:val="none" w:sz="0" w:space="0" w:color="auto"/>
        <w:right w:val="none" w:sz="0" w:space="0" w:color="auto"/>
      </w:divBdr>
    </w:div>
    <w:div w:id="1254784304">
      <w:bodyDiv w:val="1"/>
      <w:marLeft w:val="0"/>
      <w:marRight w:val="0"/>
      <w:marTop w:val="0"/>
      <w:marBottom w:val="0"/>
      <w:divBdr>
        <w:top w:val="none" w:sz="0" w:space="0" w:color="auto"/>
        <w:left w:val="none" w:sz="0" w:space="0" w:color="auto"/>
        <w:bottom w:val="none" w:sz="0" w:space="0" w:color="auto"/>
        <w:right w:val="none" w:sz="0" w:space="0" w:color="auto"/>
      </w:divBdr>
    </w:div>
    <w:div w:id="1254820866">
      <w:bodyDiv w:val="1"/>
      <w:marLeft w:val="0"/>
      <w:marRight w:val="0"/>
      <w:marTop w:val="0"/>
      <w:marBottom w:val="0"/>
      <w:divBdr>
        <w:top w:val="none" w:sz="0" w:space="0" w:color="auto"/>
        <w:left w:val="none" w:sz="0" w:space="0" w:color="auto"/>
        <w:bottom w:val="none" w:sz="0" w:space="0" w:color="auto"/>
        <w:right w:val="none" w:sz="0" w:space="0" w:color="auto"/>
      </w:divBdr>
    </w:div>
    <w:div w:id="1258755322">
      <w:bodyDiv w:val="1"/>
      <w:marLeft w:val="0"/>
      <w:marRight w:val="0"/>
      <w:marTop w:val="0"/>
      <w:marBottom w:val="0"/>
      <w:divBdr>
        <w:top w:val="none" w:sz="0" w:space="0" w:color="auto"/>
        <w:left w:val="none" w:sz="0" w:space="0" w:color="auto"/>
        <w:bottom w:val="none" w:sz="0" w:space="0" w:color="auto"/>
        <w:right w:val="none" w:sz="0" w:space="0" w:color="auto"/>
      </w:divBdr>
    </w:div>
    <w:div w:id="1261572000">
      <w:bodyDiv w:val="1"/>
      <w:marLeft w:val="0"/>
      <w:marRight w:val="0"/>
      <w:marTop w:val="0"/>
      <w:marBottom w:val="0"/>
      <w:divBdr>
        <w:top w:val="none" w:sz="0" w:space="0" w:color="auto"/>
        <w:left w:val="none" w:sz="0" w:space="0" w:color="auto"/>
        <w:bottom w:val="none" w:sz="0" w:space="0" w:color="auto"/>
        <w:right w:val="none" w:sz="0" w:space="0" w:color="auto"/>
      </w:divBdr>
    </w:div>
    <w:div w:id="1261719063">
      <w:bodyDiv w:val="1"/>
      <w:marLeft w:val="0"/>
      <w:marRight w:val="0"/>
      <w:marTop w:val="0"/>
      <w:marBottom w:val="0"/>
      <w:divBdr>
        <w:top w:val="none" w:sz="0" w:space="0" w:color="auto"/>
        <w:left w:val="none" w:sz="0" w:space="0" w:color="auto"/>
        <w:bottom w:val="none" w:sz="0" w:space="0" w:color="auto"/>
        <w:right w:val="none" w:sz="0" w:space="0" w:color="auto"/>
      </w:divBdr>
    </w:div>
    <w:div w:id="1262643711">
      <w:bodyDiv w:val="1"/>
      <w:marLeft w:val="0"/>
      <w:marRight w:val="0"/>
      <w:marTop w:val="0"/>
      <w:marBottom w:val="0"/>
      <w:divBdr>
        <w:top w:val="none" w:sz="0" w:space="0" w:color="auto"/>
        <w:left w:val="none" w:sz="0" w:space="0" w:color="auto"/>
        <w:bottom w:val="none" w:sz="0" w:space="0" w:color="auto"/>
        <w:right w:val="none" w:sz="0" w:space="0" w:color="auto"/>
      </w:divBdr>
    </w:div>
    <w:div w:id="1262911476">
      <w:bodyDiv w:val="1"/>
      <w:marLeft w:val="0"/>
      <w:marRight w:val="0"/>
      <w:marTop w:val="0"/>
      <w:marBottom w:val="0"/>
      <w:divBdr>
        <w:top w:val="none" w:sz="0" w:space="0" w:color="auto"/>
        <w:left w:val="none" w:sz="0" w:space="0" w:color="auto"/>
        <w:bottom w:val="none" w:sz="0" w:space="0" w:color="auto"/>
        <w:right w:val="none" w:sz="0" w:space="0" w:color="auto"/>
      </w:divBdr>
    </w:div>
    <w:div w:id="1263563481">
      <w:bodyDiv w:val="1"/>
      <w:marLeft w:val="0"/>
      <w:marRight w:val="0"/>
      <w:marTop w:val="0"/>
      <w:marBottom w:val="0"/>
      <w:divBdr>
        <w:top w:val="none" w:sz="0" w:space="0" w:color="auto"/>
        <w:left w:val="none" w:sz="0" w:space="0" w:color="auto"/>
        <w:bottom w:val="none" w:sz="0" w:space="0" w:color="auto"/>
        <w:right w:val="none" w:sz="0" w:space="0" w:color="auto"/>
      </w:divBdr>
    </w:div>
    <w:div w:id="1265461947">
      <w:bodyDiv w:val="1"/>
      <w:marLeft w:val="0"/>
      <w:marRight w:val="0"/>
      <w:marTop w:val="0"/>
      <w:marBottom w:val="0"/>
      <w:divBdr>
        <w:top w:val="none" w:sz="0" w:space="0" w:color="auto"/>
        <w:left w:val="none" w:sz="0" w:space="0" w:color="auto"/>
        <w:bottom w:val="none" w:sz="0" w:space="0" w:color="auto"/>
        <w:right w:val="none" w:sz="0" w:space="0" w:color="auto"/>
      </w:divBdr>
    </w:div>
    <w:div w:id="1265530252">
      <w:bodyDiv w:val="1"/>
      <w:marLeft w:val="0"/>
      <w:marRight w:val="0"/>
      <w:marTop w:val="0"/>
      <w:marBottom w:val="0"/>
      <w:divBdr>
        <w:top w:val="none" w:sz="0" w:space="0" w:color="auto"/>
        <w:left w:val="none" w:sz="0" w:space="0" w:color="auto"/>
        <w:bottom w:val="none" w:sz="0" w:space="0" w:color="auto"/>
        <w:right w:val="none" w:sz="0" w:space="0" w:color="auto"/>
      </w:divBdr>
    </w:div>
    <w:div w:id="1267038639">
      <w:bodyDiv w:val="1"/>
      <w:marLeft w:val="0"/>
      <w:marRight w:val="0"/>
      <w:marTop w:val="0"/>
      <w:marBottom w:val="0"/>
      <w:divBdr>
        <w:top w:val="none" w:sz="0" w:space="0" w:color="auto"/>
        <w:left w:val="none" w:sz="0" w:space="0" w:color="auto"/>
        <w:bottom w:val="none" w:sz="0" w:space="0" w:color="auto"/>
        <w:right w:val="none" w:sz="0" w:space="0" w:color="auto"/>
      </w:divBdr>
    </w:div>
    <w:div w:id="1268927841">
      <w:bodyDiv w:val="1"/>
      <w:marLeft w:val="0"/>
      <w:marRight w:val="0"/>
      <w:marTop w:val="0"/>
      <w:marBottom w:val="0"/>
      <w:divBdr>
        <w:top w:val="none" w:sz="0" w:space="0" w:color="auto"/>
        <w:left w:val="none" w:sz="0" w:space="0" w:color="auto"/>
        <w:bottom w:val="none" w:sz="0" w:space="0" w:color="auto"/>
        <w:right w:val="none" w:sz="0" w:space="0" w:color="auto"/>
      </w:divBdr>
    </w:div>
    <w:div w:id="1269434531">
      <w:bodyDiv w:val="1"/>
      <w:marLeft w:val="0"/>
      <w:marRight w:val="0"/>
      <w:marTop w:val="0"/>
      <w:marBottom w:val="0"/>
      <w:divBdr>
        <w:top w:val="none" w:sz="0" w:space="0" w:color="auto"/>
        <w:left w:val="none" w:sz="0" w:space="0" w:color="auto"/>
        <w:bottom w:val="none" w:sz="0" w:space="0" w:color="auto"/>
        <w:right w:val="none" w:sz="0" w:space="0" w:color="auto"/>
      </w:divBdr>
    </w:div>
    <w:div w:id="1274165182">
      <w:bodyDiv w:val="1"/>
      <w:marLeft w:val="0"/>
      <w:marRight w:val="0"/>
      <w:marTop w:val="0"/>
      <w:marBottom w:val="0"/>
      <w:divBdr>
        <w:top w:val="none" w:sz="0" w:space="0" w:color="auto"/>
        <w:left w:val="none" w:sz="0" w:space="0" w:color="auto"/>
        <w:bottom w:val="none" w:sz="0" w:space="0" w:color="auto"/>
        <w:right w:val="none" w:sz="0" w:space="0" w:color="auto"/>
      </w:divBdr>
    </w:div>
    <w:div w:id="1274248782">
      <w:bodyDiv w:val="1"/>
      <w:marLeft w:val="0"/>
      <w:marRight w:val="0"/>
      <w:marTop w:val="0"/>
      <w:marBottom w:val="0"/>
      <w:divBdr>
        <w:top w:val="none" w:sz="0" w:space="0" w:color="auto"/>
        <w:left w:val="none" w:sz="0" w:space="0" w:color="auto"/>
        <w:bottom w:val="none" w:sz="0" w:space="0" w:color="auto"/>
        <w:right w:val="none" w:sz="0" w:space="0" w:color="auto"/>
      </w:divBdr>
    </w:div>
    <w:div w:id="1274358946">
      <w:bodyDiv w:val="1"/>
      <w:marLeft w:val="0"/>
      <w:marRight w:val="0"/>
      <w:marTop w:val="0"/>
      <w:marBottom w:val="0"/>
      <w:divBdr>
        <w:top w:val="none" w:sz="0" w:space="0" w:color="auto"/>
        <w:left w:val="none" w:sz="0" w:space="0" w:color="auto"/>
        <w:bottom w:val="none" w:sz="0" w:space="0" w:color="auto"/>
        <w:right w:val="none" w:sz="0" w:space="0" w:color="auto"/>
      </w:divBdr>
    </w:div>
    <w:div w:id="1274828385">
      <w:bodyDiv w:val="1"/>
      <w:marLeft w:val="0"/>
      <w:marRight w:val="0"/>
      <w:marTop w:val="0"/>
      <w:marBottom w:val="0"/>
      <w:divBdr>
        <w:top w:val="none" w:sz="0" w:space="0" w:color="auto"/>
        <w:left w:val="none" w:sz="0" w:space="0" w:color="auto"/>
        <w:bottom w:val="none" w:sz="0" w:space="0" w:color="auto"/>
        <w:right w:val="none" w:sz="0" w:space="0" w:color="auto"/>
      </w:divBdr>
    </w:div>
    <w:div w:id="1274895485">
      <w:bodyDiv w:val="1"/>
      <w:marLeft w:val="0"/>
      <w:marRight w:val="0"/>
      <w:marTop w:val="0"/>
      <w:marBottom w:val="0"/>
      <w:divBdr>
        <w:top w:val="none" w:sz="0" w:space="0" w:color="auto"/>
        <w:left w:val="none" w:sz="0" w:space="0" w:color="auto"/>
        <w:bottom w:val="none" w:sz="0" w:space="0" w:color="auto"/>
        <w:right w:val="none" w:sz="0" w:space="0" w:color="auto"/>
      </w:divBdr>
    </w:div>
    <w:div w:id="1276134275">
      <w:bodyDiv w:val="1"/>
      <w:marLeft w:val="0"/>
      <w:marRight w:val="0"/>
      <w:marTop w:val="0"/>
      <w:marBottom w:val="0"/>
      <w:divBdr>
        <w:top w:val="none" w:sz="0" w:space="0" w:color="auto"/>
        <w:left w:val="none" w:sz="0" w:space="0" w:color="auto"/>
        <w:bottom w:val="none" w:sz="0" w:space="0" w:color="auto"/>
        <w:right w:val="none" w:sz="0" w:space="0" w:color="auto"/>
      </w:divBdr>
    </w:div>
    <w:div w:id="1278216855">
      <w:bodyDiv w:val="1"/>
      <w:marLeft w:val="0"/>
      <w:marRight w:val="0"/>
      <w:marTop w:val="0"/>
      <w:marBottom w:val="0"/>
      <w:divBdr>
        <w:top w:val="none" w:sz="0" w:space="0" w:color="auto"/>
        <w:left w:val="none" w:sz="0" w:space="0" w:color="auto"/>
        <w:bottom w:val="none" w:sz="0" w:space="0" w:color="auto"/>
        <w:right w:val="none" w:sz="0" w:space="0" w:color="auto"/>
      </w:divBdr>
    </w:div>
    <w:div w:id="1279754156">
      <w:bodyDiv w:val="1"/>
      <w:marLeft w:val="0"/>
      <w:marRight w:val="0"/>
      <w:marTop w:val="0"/>
      <w:marBottom w:val="0"/>
      <w:divBdr>
        <w:top w:val="none" w:sz="0" w:space="0" w:color="auto"/>
        <w:left w:val="none" w:sz="0" w:space="0" w:color="auto"/>
        <w:bottom w:val="none" w:sz="0" w:space="0" w:color="auto"/>
        <w:right w:val="none" w:sz="0" w:space="0" w:color="auto"/>
      </w:divBdr>
    </w:div>
    <w:div w:id="1281037048">
      <w:bodyDiv w:val="1"/>
      <w:marLeft w:val="0"/>
      <w:marRight w:val="0"/>
      <w:marTop w:val="0"/>
      <w:marBottom w:val="0"/>
      <w:divBdr>
        <w:top w:val="none" w:sz="0" w:space="0" w:color="auto"/>
        <w:left w:val="none" w:sz="0" w:space="0" w:color="auto"/>
        <w:bottom w:val="none" w:sz="0" w:space="0" w:color="auto"/>
        <w:right w:val="none" w:sz="0" w:space="0" w:color="auto"/>
      </w:divBdr>
    </w:div>
    <w:div w:id="1283418911">
      <w:bodyDiv w:val="1"/>
      <w:marLeft w:val="0"/>
      <w:marRight w:val="0"/>
      <w:marTop w:val="0"/>
      <w:marBottom w:val="0"/>
      <w:divBdr>
        <w:top w:val="none" w:sz="0" w:space="0" w:color="auto"/>
        <w:left w:val="none" w:sz="0" w:space="0" w:color="auto"/>
        <w:bottom w:val="none" w:sz="0" w:space="0" w:color="auto"/>
        <w:right w:val="none" w:sz="0" w:space="0" w:color="auto"/>
      </w:divBdr>
    </w:div>
    <w:div w:id="1284532930">
      <w:bodyDiv w:val="1"/>
      <w:marLeft w:val="0"/>
      <w:marRight w:val="0"/>
      <w:marTop w:val="0"/>
      <w:marBottom w:val="0"/>
      <w:divBdr>
        <w:top w:val="none" w:sz="0" w:space="0" w:color="auto"/>
        <w:left w:val="none" w:sz="0" w:space="0" w:color="auto"/>
        <w:bottom w:val="none" w:sz="0" w:space="0" w:color="auto"/>
        <w:right w:val="none" w:sz="0" w:space="0" w:color="auto"/>
      </w:divBdr>
    </w:div>
    <w:div w:id="1284581939">
      <w:bodyDiv w:val="1"/>
      <w:marLeft w:val="0"/>
      <w:marRight w:val="0"/>
      <w:marTop w:val="0"/>
      <w:marBottom w:val="0"/>
      <w:divBdr>
        <w:top w:val="none" w:sz="0" w:space="0" w:color="auto"/>
        <w:left w:val="none" w:sz="0" w:space="0" w:color="auto"/>
        <w:bottom w:val="none" w:sz="0" w:space="0" w:color="auto"/>
        <w:right w:val="none" w:sz="0" w:space="0" w:color="auto"/>
      </w:divBdr>
    </w:div>
    <w:div w:id="1285698702">
      <w:bodyDiv w:val="1"/>
      <w:marLeft w:val="0"/>
      <w:marRight w:val="0"/>
      <w:marTop w:val="0"/>
      <w:marBottom w:val="0"/>
      <w:divBdr>
        <w:top w:val="none" w:sz="0" w:space="0" w:color="auto"/>
        <w:left w:val="none" w:sz="0" w:space="0" w:color="auto"/>
        <w:bottom w:val="none" w:sz="0" w:space="0" w:color="auto"/>
        <w:right w:val="none" w:sz="0" w:space="0" w:color="auto"/>
      </w:divBdr>
    </w:div>
    <w:div w:id="1286152982">
      <w:bodyDiv w:val="1"/>
      <w:marLeft w:val="0"/>
      <w:marRight w:val="0"/>
      <w:marTop w:val="0"/>
      <w:marBottom w:val="0"/>
      <w:divBdr>
        <w:top w:val="none" w:sz="0" w:space="0" w:color="auto"/>
        <w:left w:val="none" w:sz="0" w:space="0" w:color="auto"/>
        <w:bottom w:val="none" w:sz="0" w:space="0" w:color="auto"/>
        <w:right w:val="none" w:sz="0" w:space="0" w:color="auto"/>
      </w:divBdr>
    </w:div>
    <w:div w:id="1286279445">
      <w:bodyDiv w:val="1"/>
      <w:marLeft w:val="0"/>
      <w:marRight w:val="0"/>
      <w:marTop w:val="0"/>
      <w:marBottom w:val="0"/>
      <w:divBdr>
        <w:top w:val="none" w:sz="0" w:space="0" w:color="auto"/>
        <w:left w:val="none" w:sz="0" w:space="0" w:color="auto"/>
        <w:bottom w:val="none" w:sz="0" w:space="0" w:color="auto"/>
        <w:right w:val="none" w:sz="0" w:space="0" w:color="auto"/>
      </w:divBdr>
    </w:div>
    <w:div w:id="1287814895">
      <w:bodyDiv w:val="1"/>
      <w:marLeft w:val="0"/>
      <w:marRight w:val="0"/>
      <w:marTop w:val="0"/>
      <w:marBottom w:val="0"/>
      <w:divBdr>
        <w:top w:val="none" w:sz="0" w:space="0" w:color="auto"/>
        <w:left w:val="none" w:sz="0" w:space="0" w:color="auto"/>
        <w:bottom w:val="none" w:sz="0" w:space="0" w:color="auto"/>
        <w:right w:val="none" w:sz="0" w:space="0" w:color="auto"/>
      </w:divBdr>
    </w:div>
    <w:div w:id="1289627327">
      <w:bodyDiv w:val="1"/>
      <w:marLeft w:val="0"/>
      <w:marRight w:val="0"/>
      <w:marTop w:val="0"/>
      <w:marBottom w:val="0"/>
      <w:divBdr>
        <w:top w:val="none" w:sz="0" w:space="0" w:color="auto"/>
        <w:left w:val="none" w:sz="0" w:space="0" w:color="auto"/>
        <w:bottom w:val="none" w:sz="0" w:space="0" w:color="auto"/>
        <w:right w:val="none" w:sz="0" w:space="0" w:color="auto"/>
      </w:divBdr>
    </w:div>
    <w:div w:id="1290816803">
      <w:bodyDiv w:val="1"/>
      <w:marLeft w:val="0"/>
      <w:marRight w:val="0"/>
      <w:marTop w:val="0"/>
      <w:marBottom w:val="0"/>
      <w:divBdr>
        <w:top w:val="none" w:sz="0" w:space="0" w:color="auto"/>
        <w:left w:val="none" w:sz="0" w:space="0" w:color="auto"/>
        <w:bottom w:val="none" w:sz="0" w:space="0" w:color="auto"/>
        <w:right w:val="none" w:sz="0" w:space="0" w:color="auto"/>
      </w:divBdr>
    </w:div>
    <w:div w:id="1291479731">
      <w:bodyDiv w:val="1"/>
      <w:marLeft w:val="0"/>
      <w:marRight w:val="0"/>
      <w:marTop w:val="0"/>
      <w:marBottom w:val="0"/>
      <w:divBdr>
        <w:top w:val="none" w:sz="0" w:space="0" w:color="auto"/>
        <w:left w:val="none" w:sz="0" w:space="0" w:color="auto"/>
        <w:bottom w:val="none" w:sz="0" w:space="0" w:color="auto"/>
        <w:right w:val="none" w:sz="0" w:space="0" w:color="auto"/>
      </w:divBdr>
    </w:div>
    <w:div w:id="1292978855">
      <w:bodyDiv w:val="1"/>
      <w:marLeft w:val="0"/>
      <w:marRight w:val="0"/>
      <w:marTop w:val="0"/>
      <w:marBottom w:val="0"/>
      <w:divBdr>
        <w:top w:val="none" w:sz="0" w:space="0" w:color="auto"/>
        <w:left w:val="none" w:sz="0" w:space="0" w:color="auto"/>
        <w:bottom w:val="none" w:sz="0" w:space="0" w:color="auto"/>
        <w:right w:val="none" w:sz="0" w:space="0" w:color="auto"/>
      </w:divBdr>
    </w:div>
    <w:div w:id="1295403308">
      <w:bodyDiv w:val="1"/>
      <w:marLeft w:val="0"/>
      <w:marRight w:val="0"/>
      <w:marTop w:val="0"/>
      <w:marBottom w:val="0"/>
      <w:divBdr>
        <w:top w:val="none" w:sz="0" w:space="0" w:color="auto"/>
        <w:left w:val="none" w:sz="0" w:space="0" w:color="auto"/>
        <w:bottom w:val="none" w:sz="0" w:space="0" w:color="auto"/>
        <w:right w:val="none" w:sz="0" w:space="0" w:color="auto"/>
      </w:divBdr>
    </w:div>
    <w:div w:id="1297880355">
      <w:bodyDiv w:val="1"/>
      <w:marLeft w:val="0"/>
      <w:marRight w:val="0"/>
      <w:marTop w:val="0"/>
      <w:marBottom w:val="0"/>
      <w:divBdr>
        <w:top w:val="none" w:sz="0" w:space="0" w:color="auto"/>
        <w:left w:val="none" w:sz="0" w:space="0" w:color="auto"/>
        <w:bottom w:val="none" w:sz="0" w:space="0" w:color="auto"/>
        <w:right w:val="none" w:sz="0" w:space="0" w:color="auto"/>
      </w:divBdr>
    </w:div>
    <w:div w:id="1299341658">
      <w:bodyDiv w:val="1"/>
      <w:marLeft w:val="0"/>
      <w:marRight w:val="0"/>
      <w:marTop w:val="0"/>
      <w:marBottom w:val="0"/>
      <w:divBdr>
        <w:top w:val="none" w:sz="0" w:space="0" w:color="auto"/>
        <w:left w:val="none" w:sz="0" w:space="0" w:color="auto"/>
        <w:bottom w:val="none" w:sz="0" w:space="0" w:color="auto"/>
        <w:right w:val="none" w:sz="0" w:space="0" w:color="auto"/>
      </w:divBdr>
    </w:div>
    <w:div w:id="1299605596">
      <w:bodyDiv w:val="1"/>
      <w:marLeft w:val="0"/>
      <w:marRight w:val="0"/>
      <w:marTop w:val="0"/>
      <w:marBottom w:val="0"/>
      <w:divBdr>
        <w:top w:val="none" w:sz="0" w:space="0" w:color="auto"/>
        <w:left w:val="none" w:sz="0" w:space="0" w:color="auto"/>
        <w:bottom w:val="none" w:sz="0" w:space="0" w:color="auto"/>
        <w:right w:val="none" w:sz="0" w:space="0" w:color="auto"/>
      </w:divBdr>
    </w:div>
    <w:div w:id="1300112912">
      <w:bodyDiv w:val="1"/>
      <w:marLeft w:val="0"/>
      <w:marRight w:val="0"/>
      <w:marTop w:val="0"/>
      <w:marBottom w:val="0"/>
      <w:divBdr>
        <w:top w:val="none" w:sz="0" w:space="0" w:color="auto"/>
        <w:left w:val="none" w:sz="0" w:space="0" w:color="auto"/>
        <w:bottom w:val="none" w:sz="0" w:space="0" w:color="auto"/>
        <w:right w:val="none" w:sz="0" w:space="0" w:color="auto"/>
      </w:divBdr>
    </w:div>
    <w:div w:id="1304919615">
      <w:bodyDiv w:val="1"/>
      <w:marLeft w:val="0"/>
      <w:marRight w:val="0"/>
      <w:marTop w:val="0"/>
      <w:marBottom w:val="0"/>
      <w:divBdr>
        <w:top w:val="none" w:sz="0" w:space="0" w:color="auto"/>
        <w:left w:val="none" w:sz="0" w:space="0" w:color="auto"/>
        <w:bottom w:val="none" w:sz="0" w:space="0" w:color="auto"/>
        <w:right w:val="none" w:sz="0" w:space="0" w:color="auto"/>
      </w:divBdr>
    </w:div>
    <w:div w:id="1306425726">
      <w:bodyDiv w:val="1"/>
      <w:marLeft w:val="0"/>
      <w:marRight w:val="0"/>
      <w:marTop w:val="0"/>
      <w:marBottom w:val="0"/>
      <w:divBdr>
        <w:top w:val="none" w:sz="0" w:space="0" w:color="auto"/>
        <w:left w:val="none" w:sz="0" w:space="0" w:color="auto"/>
        <w:bottom w:val="none" w:sz="0" w:space="0" w:color="auto"/>
        <w:right w:val="none" w:sz="0" w:space="0" w:color="auto"/>
      </w:divBdr>
    </w:div>
    <w:div w:id="1308365540">
      <w:bodyDiv w:val="1"/>
      <w:marLeft w:val="0"/>
      <w:marRight w:val="0"/>
      <w:marTop w:val="0"/>
      <w:marBottom w:val="0"/>
      <w:divBdr>
        <w:top w:val="none" w:sz="0" w:space="0" w:color="auto"/>
        <w:left w:val="none" w:sz="0" w:space="0" w:color="auto"/>
        <w:bottom w:val="none" w:sz="0" w:space="0" w:color="auto"/>
        <w:right w:val="none" w:sz="0" w:space="0" w:color="auto"/>
      </w:divBdr>
    </w:div>
    <w:div w:id="1310211647">
      <w:bodyDiv w:val="1"/>
      <w:marLeft w:val="0"/>
      <w:marRight w:val="0"/>
      <w:marTop w:val="0"/>
      <w:marBottom w:val="0"/>
      <w:divBdr>
        <w:top w:val="none" w:sz="0" w:space="0" w:color="auto"/>
        <w:left w:val="none" w:sz="0" w:space="0" w:color="auto"/>
        <w:bottom w:val="none" w:sz="0" w:space="0" w:color="auto"/>
        <w:right w:val="none" w:sz="0" w:space="0" w:color="auto"/>
      </w:divBdr>
    </w:div>
    <w:div w:id="1312365116">
      <w:bodyDiv w:val="1"/>
      <w:marLeft w:val="0"/>
      <w:marRight w:val="0"/>
      <w:marTop w:val="0"/>
      <w:marBottom w:val="0"/>
      <w:divBdr>
        <w:top w:val="none" w:sz="0" w:space="0" w:color="auto"/>
        <w:left w:val="none" w:sz="0" w:space="0" w:color="auto"/>
        <w:bottom w:val="none" w:sz="0" w:space="0" w:color="auto"/>
        <w:right w:val="none" w:sz="0" w:space="0" w:color="auto"/>
      </w:divBdr>
    </w:div>
    <w:div w:id="1314022944">
      <w:bodyDiv w:val="1"/>
      <w:marLeft w:val="0"/>
      <w:marRight w:val="0"/>
      <w:marTop w:val="0"/>
      <w:marBottom w:val="0"/>
      <w:divBdr>
        <w:top w:val="none" w:sz="0" w:space="0" w:color="auto"/>
        <w:left w:val="none" w:sz="0" w:space="0" w:color="auto"/>
        <w:bottom w:val="none" w:sz="0" w:space="0" w:color="auto"/>
        <w:right w:val="none" w:sz="0" w:space="0" w:color="auto"/>
      </w:divBdr>
    </w:div>
    <w:div w:id="1319309290">
      <w:bodyDiv w:val="1"/>
      <w:marLeft w:val="0"/>
      <w:marRight w:val="0"/>
      <w:marTop w:val="0"/>
      <w:marBottom w:val="0"/>
      <w:divBdr>
        <w:top w:val="none" w:sz="0" w:space="0" w:color="auto"/>
        <w:left w:val="none" w:sz="0" w:space="0" w:color="auto"/>
        <w:bottom w:val="none" w:sz="0" w:space="0" w:color="auto"/>
        <w:right w:val="none" w:sz="0" w:space="0" w:color="auto"/>
      </w:divBdr>
    </w:div>
    <w:div w:id="1319846460">
      <w:bodyDiv w:val="1"/>
      <w:marLeft w:val="0"/>
      <w:marRight w:val="0"/>
      <w:marTop w:val="0"/>
      <w:marBottom w:val="0"/>
      <w:divBdr>
        <w:top w:val="none" w:sz="0" w:space="0" w:color="auto"/>
        <w:left w:val="none" w:sz="0" w:space="0" w:color="auto"/>
        <w:bottom w:val="none" w:sz="0" w:space="0" w:color="auto"/>
        <w:right w:val="none" w:sz="0" w:space="0" w:color="auto"/>
      </w:divBdr>
    </w:div>
    <w:div w:id="1322659767">
      <w:bodyDiv w:val="1"/>
      <w:marLeft w:val="0"/>
      <w:marRight w:val="0"/>
      <w:marTop w:val="0"/>
      <w:marBottom w:val="0"/>
      <w:divBdr>
        <w:top w:val="none" w:sz="0" w:space="0" w:color="auto"/>
        <w:left w:val="none" w:sz="0" w:space="0" w:color="auto"/>
        <w:bottom w:val="none" w:sz="0" w:space="0" w:color="auto"/>
        <w:right w:val="none" w:sz="0" w:space="0" w:color="auto"/>
      </w:divBdr>
    </w:div>
    <w:div w:id="1326515902">
      <w:bodyDiv w:val="1"/>
      <w:marLeft w:val="0"/>
      <w:marRight w:val="0"/>
      <w:marTop w:val="0"/>
      <w:marBottom w:val="0"/>
      <w:divBdr>
        <w:top w:val="none" w:sz="0" w:space="0" w:color="auto"/>
        <w:left w:val="none" w:sz="0" w:space="0" w:color="auto"/>
        <w:bottom w:val="none" w:sz="0" w:space="0" w:color="auto"/>
        <w:right w:val="none" w:sz="0" w:space="0" w:color="auto"/>
      </w:divBdr>
    </w:div>
    <w:div w:id="1328099410">
      <w:bodyDiv w:val="1"/>
      <w:marLeft w:val="0"/>
      <w:marRight w:val="0"/>
      <w:marTop w:val="0"/>
      <w:marBottom w:val="0"/>
      <w:divBdr>
        <w:top w:val="none" w:sz="0" w:space="0" w:color="auto"/>
        <w:left w:val="none" w:sz="0" w:space="0" w:color="auto"/>
        <w:bottom w:val="none" w:sz="0" w:space="0" w:color="auto"/>
        <w:right w:val="none" w:sz="0" w:space="0" w:color="auto"/>
      </w:divBdr>
    </w:div>
    <w:div w:id="1328439429">
      <w:bodyDiv w:val="1"/>
      <w:marLeft w:val="0"/>
      <w:marRight w:val="0"/>
      <w:marTop w:val="0"/>
      <w:marBottom w:val="0"/>
      <w:divBdr>
        <w:top w:val="none" w:sz="0" w:space="0" w:color="auto"/>
        <w:left w:val="none" w:sz="0" w:space="0" w:color="auto"/>
        <w:bottom w:val="none" w:sz="0" w:space="0" w:color="auto"/>
        <w:right w:val="none" w:sz="0" w:space="0" w:color="auto"/>
      </w:divBdr>
    </w:div>
    <w:div w:id="1328900726">
      <w:bodyDiv w:val="1"/>
      <w:marLeft w:val="0"/>
      <w:marRight w:val="0"/>
      <w:marTop w:val="0"/>
      <w:marBottom w:val="0"/>
      <w:divBdr>
        <w:top w:val="none" w:sz="0" w:space="0" w:color="auto"/>
        <w:left w:val="none" w:sz="0" w:space="0" w:color="auto"/>
        <w:bottom w:val="none" w:sz="0" w:space="0" w:color="auto"/>
        <w:right w:val="none" w:sz="0" w:space="0" w:color="auto"/>
      </w:divBdr>
    </w:div>
    <w:div w:id="1332562073">
      <w:bodyDiv w:val="1"/>
      <w:marLeft w:val="0"/>
      <w:marRight w:val="0"/>
      <w:marTop w:val="0"/>
      <w:marBottom w:val="0"/>
      <w:divBdr>
        <w:top w:val="none" w:sz="0" w:space="0" w:color="auto"/>
        <w:left w:val="none" w:sz="0" w:space="0" w:color="auto"/>
        <w:bottom w:val="none" w:sz="0" w:space="0" w:color="auto"/>
        <w:right w:val="none" w:sz="0" w:space="0" w:color="auto"/>
      </w:divBdr>
    </w:div>
    <w:div w:id="1332950233">
      <w:bodyDiv w:val="1"/>
      <w:marLeft w:val="0"/>
      <w:marRight w:val="0"/>
      <w:marTop w:val="0"/>
      <w:marBottom w:val="0"/>
      <w:divBdr>
        <w:top w:val="none" w:sz="0" w:space="0" w:color="auto"/>
        <w:left w:val="none" w:sz="0" w:space="0" w:color="auto"/>
        <w:bottom w:val="none" w:sz="0" w:space="0" w:color="auto"/>
        <w:right w:val="none" w:sz="0" w:space="0" w:color="auto"/>
      </w:divBdr>
    </w:div>
    <w:div w:id="1333029135">
      <w:bodyDiv w:val="1"/>
      <w:marLeft w:val="0"/>
      <w:marRight w:val="0"/>
      <w:marTop w:val="0"/>
      <w:marBottom w:val="0"/>
      <w:divBdr>
        <w:top w:val="none" w:sz="0" w:space="0" w:color="auto"/>
        <w:left w:val="none" w:sz="0" w:space="0" w:color="auto"/>
        <w:bottom w:val="none" w:sz="0" w:space="0" w:color="auto"/>
        <w:right w:val="none" w:sz="0" w:space="0" w:color="auto"/>
      </w:divBdr>
    </w:div>
    <w:div w:id="1333337867">
      <w:bodyDiv w:val="1"/>
      <w:marLeft w:val="0"/>
      <w:marRight w:val="0"/>
      <w:marTop w:val="0"/>
      <w:marBottom w:val="0"/>
      <w:divBdr>
        <w:top w:val="none" w:sz="0" w:space="0" w:color="auto"/>
        <w:left w:val="none" w:sz="0" w:space="0" w:color="auto"/>
        <w:bottom w:val="none" w:sz="0" w:space="0" w:color="auto"/>
        <w:right w:val="none" w:sz="0" w:space="0" w:color="auto"/>
      </w:divBdr>
    </w:div>
    <w:div w:id="1334649741">
      <w:bodyDiv w:val="1"/>
      <w:marLeft w:val="0"/>
      <w:marRight w:val="0"/>
      <w:marTop w:val="0"/>
      <w:marBottom w:val="0"/>
      <w:divBdr>
        <w:top w:val="none" w:sz="0" w:space="0" w:color="auto"/>
        <w:left w:val="none" w:sz="0" w:space="0" w:color="auto"/>
        <w:bottom w:val="none" w:sz="0" w:space="0" w:color="auto"/>
        <w:right w:val="none" w:sz="0" w:space="0" w:color="auto"/>
      </w:divBdr>
    </w:div>
    <w:div w:id="1335915892">
      <w:bodyDiv w:val="1"/>
      <w:marLeft w:val="0"/>
      <w:marRight w:val="0"/>
      <w:marTop w:val="0"/>
      <w:marBottom w:val="0"/>
      <w:divBdr>
        <w:top w:val="none" w:sz="0" w:space="0" w:color="auto"/>
        <w:left w:val="none" w:sz="0" w:space="0" w:color="auto"/>
        <w:bottom w:val="none" w:sz="0" w:space="0" w:color="auto"/>
        <w:right w:val="none" w:sz="0" w:space="0" w:color="auto"/>
      </w:divBdr>
    </w:div>
    <w:div w:id="1336572345">
      <w:bodyDiv w:val="1"/>
      <w:marLeft w:val="0"/>
      <w:marRight w:val="0"/>
      <w:marTop w:val="0"/>
      <w:marBottom w:val="0"/>
      <w:divBdr>
        <w:top w:val="none" w:sz="0" w:space="0" w:color="auto"/>
        <w:left w:val="none" w:sz="0" w:space="0" w:color="auto"/>
        <w:bottom w:val="none" w:sz="0" w:space="0" w:color="auto"/>
        <w:right w:val="none" w:sz="0" w:space="0" w:color="auto"/>
      </w:divBdr>
    </w:div>
    <w:div w:id="1336760341">
      <w:bodyDiv w:val="1"/>
      <w:marLeft w:val="0"/>
      <w:marRight w:val="0"/>
      <w:marTop w:val="0"/>
      <w:marBottom w:val="0"/>
      <w:divBdr>
        <w:top w:val="none" w:sz="0" w:space="0" w:color="auto"/>
        <w:left w:val="none" w:sz="0" w:space="0" w:color="auto"/>
        <w:bottom w:val="none" w:sz="0" w:space="0" w:color="auto"/>
        <w:right w:val="none" w:sz="0" w:space="0" w:color="auto"/>
      </w:divBdr>
    </w:div>
    <w:div w:id="1336957441">
      <w:bodyDiv w:val="1"/>
      <w:marLeft w:val="0"/>
      <w:marRight w:val="0"/>
      <w:marTop w:val="0"/>
      <w:marBottom w:val="0"/>
      <w:divBdr>
        <w:top w:val="none" w:sz="0" w:space="0" w:color="auto"/>
        <w:left w:val="none" w:sz="0" w:space="0" w:color="auto"/>
        <w:bottom w:val="none" w:sz="0" w:space="0" w:color="auto"/>
        <w:right w:val="none" w:sz="0" w:space="0" w:color="auto"/>
      </w:divBdr>
    </w:div>
    <w:div w:id="1338264122">
      <w:bodyDiv w:val="1"/>
      <w:marLeft w:val="0"/>
      <w:marRight w:val="0"/>
      <w:marTop w:val="0"/>
      <w:marBottom w:val="0"/>
      <w:divBdr>
        <w:top w:val="none" w:sz="0" w:space="0" w:color="auto"/>
        <w:left w:val="none" w:sz="0" w:space="0" w:color="auto"/>
        <w:bottom w:val="none" w:sz="0" w:space="0" w:color="auto"/>
        <w:right w:val="none" w:sz="0" w:space="0" w:color="auto"/>
      </w:divBdr>
    </w:div>
    <w:div w:id="1340159326">
      <w:bodyDiv w:val="1"/>
      <w:marLeft w:val="0"/>
      <w:marRight w:val="0"/>
      <w:marTop w:val="0"/>
      <w:marBottom w:val="0"/>
      <w:divBdr>
        <w:top w:val="none" w:sz="0" w:space="0" w:color="auto"/>
        <w:left w:val="none" w:sz="0" w:space="0" w:color="auto"/>
        <w:bottom w:val="none" w:sz="0" w:space="0" w:color="auto"/>
        <w:right w:val="none" w:sz="0" w:space="0" w:color="auto"/>
      </w:divBdr>
    </w:div>
    <w:div w:id="1340737839">
      <w:bodyDiv w:val="1"/>
      <w:marLeft w:val="0"/>
      <w:marRight w:val="0"/>
      <w:marTop w:val="0"/>
      <w:marBottom w:val="0"/>
      <w:divBdr>
        <w:top w:val="none" w:sz="0" w:space="0" w:color="auto"/>
        <w:left w:val="none" w:sz="0" w:space="0" w:color="auto"/>
        <w:bottom w:val="none" w:sz="0" w:space="0" w:color="auto"/>
        <w:right w:val="none" w:sz="0" w:space="0" w:color="auto"/>
      </w:divBdr>
    </w:div>
    <w:div w:id="1341665662">
      <w:bodyDiv w:val="1"/>
      <w:marLeft w:val="0"/>
      <w:marRight w:val="0"/>
      <w:marTop w:val="0"/>
      <w:marBottom w:val="0"/>
      <w:divBdr>
        <w:top w:val="none" w:sz="0" w:space="0" w:color="auto"/>
        <w:left w:val="none" w:sz="0" w:space="0" w:color="auto"/>
        <w:bottom w:val="none" w:sz="0" w:space="0" w:color="auto"/>
        <w:right w:val="none" w:sz="0" w:space="0" w:color="auto"/>
      </w:divBdr>
    </w:div>
    <w:div w:id="1341809367">
      <w:bodyDiv w:val="1"/>
      <w:marLeft w:val="0"/>
      <w:marRight w:val="0"/>
      <w:marTop w:val="0"/>
      <w:marBottom w:val="0"/>
      <w:divBdr>
        <w:top w:val="none" w:sz="0" w:space="0" w:color="auto"/>
        <w:left w:val="none" w:sz="0" w:space="0" w:color="auto"/>
        <w:bottom w:val="none" w:sz="0" w:space="0" w:color="auto"/>
        <w:right w:val="none" w:sz="0" w:space="0" w:color="auto"/>
      </w:divBdr>
    </w:div>
    <w:div w:id="1342049575">
      <w:bodyDiv w:val="1"/>
      <w:marLeft w:val="0"/>
      <w:marRight w:val="0"/>
      <w:marTop w:val="0"/>
      <w:marBottom w:val="0"/>
      <w:divBdr>
        <w:top w:val="none" w:sz="0" w:space="0" w:color="auto"/>
        <w:left w:val="none" w:sz="0" w:space="0" w:color="auto"/>
        <w:bottom w:val="none" w:sz="0" w:space="0" w:color="auto"/>
        <w:right w:val="none" w:sz="0" w:space="0" w:color="auto"/>
      </w:divBdr>
    </w:div>
    <w:div w:id="1343312683">
      <w:bodyDiv w:val="1"/>
      <w:marLeft w:val="0"/>
      <w:marRight w:val="0"/>
      <w:marTop w:val="0"/>
      <w:marBottom w:val="0"/>
      <w:divBdr>
        <w:top w:val="none" w:sz="0" w:space="0" w:color="auto"/>
        <w:left w:val="none" w:sz="0" w:space="0" w:color="auto"/>
        <w:bottom w:val="none" w:sz="0" w:space="0" w:color="auto"/>
        <w:right w:val="none" w:sz="0" w:space="0" w:color="auto"/>
      </w:divBdr>
    </w:div>
    <w:div w:id="1344279147">
      <w:bodyDiv w:val="1"/>
      <w:marLeft w:val="0"/>
      <w:marRight w:val="0"/>
      <w:marTop w:val="0"/>
      <w:marBottom w:val="0"/>
      <w:divBdr>
        <w:top w:val="none" w:sz="0" w:space="0" w:color="auto"/>
        <w:left w:val="none" w:sz="0" w:space="0" w:color="auto"/>
        <w:bottom w:val="none" w:sz="0" w:space="0" w:color="auto"/>
        <w:right w:val="none" w:sz="0" w:space="0" w:color="auto"/>
      </w:divBdr>
    </w:div>
    <w:div w:id="1345206129">
      <w:bodyDiv w:val="1"/>
      <w:marLeft w:val="0"/>
      <w:marRight w:val="0"/>
      <w:marTop w:val="0"/>
      <w:marBottom w:val="0"/>
      <w:divBdr>
        <w:top w:val="none" w:sz="0" w:space="0" w:color="auto"/>
        <w:left w:val="none" w:sz="0" w:space="0" w:color="auto"/>
        <w:bottom w:val="none" w:sz="0" w:space="0" w:color="auto"/>
        <w:right w:val="none" w:sz="0" w:space="0" w:color="auto"/>
      </w:divBdr>
    </w:div>
    <w:div w:id="1345400236">
      <w:bodyDiv w:val="1"/>
      <w:marLeft w:val="0"/>
      <w:marRight w:val="0"/>
      <w:marTop w:val="0"/>
      <w:marBottom w:val="0"/>
      <w:divBdr>
        <w:top w:val="none" w:sz="0" w:space="0" w:color="auto"/>
        <w:left w:val="none" w:sz="0" w:space="0" w:color="auto"/>
        <w:bottom w:val="none" w:sz="0" w:space="0" w:color="auto"/>
        <w:right w:val="none" w:sz="0" w:space="0" w:color="auto"/>
      </w:divBdr>
    </w:div>
    <w:div w:id="1348946981">
      <w:bodyDiv w:val="1"/>
      <w:marLeft w:val="0"/>
      <w:marRight w:val="0"/>
      <w:marTop w:val="0"/>
      <w:marBottom w:val="0"/>
      <w:divBdr>
        <w:top w:val="none" w:sz="0" w:space="0" w:color="auto"/>
        <w:left w:val="none" w:sz="0" w:space="0" w:color="auto"/>
        <w:bottom w:val="none" w:sz="0" w:space="0" w:color="auto"/>
        <w:right w:val="none" w:sz="0" w:space="0" w:color="auto"/>
      </w:divBdr>
    </w:div>
    <w:div w:id="1349529268">
      <w:bodyDiv w:val="1"/>
      <w:marLeft w:val="0"/>
      <w:marRight w:val="0"/>
      <w:marTop w:val="0"/>
      <w:marBottom w:val="0"/>
      <w:divBdr>
        <w:top w:val="none" w:sz="0" w:space="0" w:color="auto"/>
        <w:left w:val="none" w:sz="0" w:space="0" w:color="auto"/>
        <w:bottom w:val="none" w:sz="0" w:space="0" w:color="auto"/>
        <w:right w:val="none" w:sz="0" w:space="0" w:color="auto"/>
      </w:divBdr>
    </w:div>
    <w:div w:id="1351566236">
      <w:bodyDiv w:val="1"/>
      <w:marLeft w:val="0"/>
      <w:marRight w:val="0"/>
      <w:marTop w:val="0"/>
      <w:marBottom w:val="0"/>
      <w:divBdr>
        <w:top w:val="none" w:sz="0" w:space="0" w:color="auto"/>
        <w:left w:val="none" w:sz="0" w:space="0" w:color="auto"/>
        <w:bottom w:val="none" w:sz="0" w:space="0" w:color="auto"/>
        <w:right w:val="none" w:sz="0" w:space="0" w:color="auto"/>
      </w:divBdr>
    </w:div>
    <w:div w:id="1351906616">
      <w:bodyDiv w:val="1"/>
      <w:marLeft w:val="0"/>
      <w:marRight w:val="0"/>
      <w:marTop w:val="0"/>
      <w:marBottom w:val="0"/>
      <w:divBdr>
        <w:top w:val="none" w:sz="0" w:space="0" w:color="auto"/>
        <w:left w:val="none" w:sz="0" w:space="0" w:color="auto"/>
        <w:bottom w:val="none" w:sz="0" w:space="0" w:color="auto"/>
        <w:right w:val="none" w:sz="0" w:space="0" w:color="auto"/>
      </w:divBdr>
    </w:div>
    <w:div w:id="1354184898">
      <w:bodyDiv w:val="1"/>
      <w:marLeft w:val="0"/>
      <w:marRight w:val="0"/>
      <w:marTop w:val="0"/>
      <w:marBottom w:val="0"/>
      <w:divBdr>
        <w:top w:val="none" w:sz="0" w:space="0" w:color="auto"/>
        <w:left w:val="none" w:sz="0" w:space="0" w:color="auto"/>
        <w:bottom w:val="none" w:sz="0" w:space="0" w:color="auto"/>
        <w:right w:val="none" w:sz="0" w:space="0" w:color="auto"/>
      </w:divBdr>
    </w:div>
    <w:div w:id="1356034054">
      <w:bodyDiv w:val="1"/>
      <w:marLeft w:val="0"/>
      <w:marRight w:val="0"/>
      <w:marTop w:val="0"/>
      <w:marBottom w:val="0"/>
      <w:divBdr>
        <w:top w:val="none" w:sz="0" w:space="0" w:color="auto"/>
        <w:left w:val="none" w:sz="0" w:space="0" w:color="auto"/>
        <w:bottom w:val="none" w:sz="0" w:space="0" w:color="auto"/>
        <w:right w:val="none" w:sz="0" w:space="0" w:color="auto"/>
      </w:divBdr>
    </w:div>
    <w:div w:id="1356299739">
      <w:bodyDiv w:val="1"/>
      <w:marLeft w:val="0"/>
      <w:marRight w:val="0"/>
      <w:marTop w:val="0"/>
      <w:marBottom w:val="0"/>
      <w:divBdr>
        <w:top w:val="none" w:sz="0" w:space="0" w:color="auto"/>
        <w:left w:val="none" w:sz="0" w:space="0" w:color="auto"/>
        <w:bottom w:val="none" w:sz="0" w:space="0" w:color="auto"/>
        <w:right w:val="none" w:sz="0" w:space="0" w:color="auto"/>
      </w:divBdr>
    </w:div>
    <w:div w:id="1356612307">
      <w:bodyDiv w:val="1"/>
      <w:marLeft w:val="0"/>
      <w:marRight w:val="0"/>
      <w:marTop w:val="0"/>
      <w:marBottom w:val="0"/>
      <w:divBdr>
        <w:top w:val="none" w:sz="0" w:space="0" w:color="auto"/>
        <w:left w:val="none" w:sz="0" w:space="0" w:color="auto"/>
        <w:bottom w:val="none" w:sz="0" w:space="0" w:color="auto"/>
        <w:right w:val="none" w:sz="0" w:space="0" w:color="auto"/>
      </w:divBdr>
    </w:div>
    <w:div w:id="1359696239">
      <w:bodyDiv w:val="1"/>
      <w:marLeft w:val="0"/>
      <w:marRight w:val="0"/>
      <w:marTop w:val="0"/>
      <w:marBottom w:val="0"/>
      <w:divBdr>
        <w:top w:val="none" w:sz="0" w:space="0" w:color="auto"/>
        <w:left w:val="none" w:sz="0" w:space="0" w:color="auto"/>
        <w:bottom w:val="none" w:sz="0" w:space="0" w:color="auto"/>
        <w:right w:val="none" w:sz="0" w:space="0" w:color="auto"/>
      </w:divBdr>
    </w:div>
    <w:div w:id="1359938311">
      <w:bodyDiv w:val="1"/>
      <w:marLeft w:val="0"/>
      <w:marRight w:val="0"/>
      <w:marTop w:val="0"/>
      <w:marBottom w:val="0"/>
      <w:divBdr>
        <w:top w:val="none" w:sz="0" w:space="0" w:color="auto"/>
        <w:left w:val="none" w:sz="0" w:space="0" w:color="auto"/>
        <w:bottom w:val="none" w:sz="0" w:space="0" w:color="auto"/>
        <w:right w:val="none" w:sz="0" w:space="0" w:color="auto"/>
      </w:divBdr>
    </w:div>
    <w:div w:id="1361324145">
      <w:bodyDiv w:val="1"/>
      <w:marLeft w:val="0"/>
      <w:marRight w:val="0"/>
      <w:marTop w:val="0"/>
      <w:marBottom w:val="0"/>
      <w:divBdr>
        <w:top w:val="none" w:sz="0" w:space="0" w:color="auto"/>
        <w:left w:val="none" w:sz="0" w:space="0" w:color="auto"/>
        <w:bottom w:val="none" w:sz="0" w:space="0" w:color="auto"/>
        <w:right w:val="none" w:sz="0" w:space="0" w:color="auto"/>
      </w:divBdr>
    </w:div>
    <w:div w:id="1364475171">
      <w:bodyDiv w:val="1"/>
      <w:marLeft w:val="0"/>
      <w:marRight w:val="0"/>
      <w:marTop w:val="0"/>
      <w:marBottom w:val="0"/>
      <w:divBdr>
        <w:top w:val="none" w:sz="0" w:space="0" w:color="auto"/>
        <w:left w:val="none" w:sz="0" w:space="0" w:color="auto"/>
        <w:bottom w:val="none" w:sz="0" w:space="0" w:color="auto"/>
        <w:right w:val="none" w:sz="0" w:space="0" w:color="auto"/>
      </w:divBdr>
    </w:div>
    <w:div w:id="1365448386">
      <w:bodyDiv w:val="1"/>
      <w:marLeft w:val="0"/>
      <w:marRight w:val="0"/>
      <w:marTop w:val="0"/>
      <w:marBottom w:val="0"/>
      <w:divBdr>
        <w:top w:val="none" w:sz="0" w:space="0" w:color="auto"/>
        <w:left w:val="none" w:sz="0" w:space="0" w:color="auto"/>
        <w:bottom w:val="none" w:sz="0" w:space="0" w:color="auto"/>
        <w:right w:val="none" w:sz="0" w:space="0" w:color="auto"/>
      </w:divBdr>
    </w:div>
    <w:div w:id="1365640824">
      <w:bodyDiv w:val="1"/>
      <w:marLeft w:val="0"/>
      <w:marRight w:val="0"/>
      <w:marTop w:val="0"/>
      <w:marBottom w:val="0"/>
      <w:divBdr>
        <w:top w:val="none" w:sz="0" w:space="0" w:color="auto"/>
        <w:left w:val="none" w:sz="0" w:space="0" w:color="auto"/>
        <w:bottom w:val="none" w:sz="0" w:space="0" w:color="auto"/>
        <w:right w:val="none" w:sz="0" w:space="0" w:color="auto"/>
      </w:divBdr>
    </w:div>
    <w:div w:id="1367176163">
      <w:bodyDiv w:val="1"/>
      <w:marLeft w:val="0"/>
      <w:marRight w:val="0"/>
      <w:marTop w:val="0"/>
      <w:marBottom w:val="0"/>
      <w:divBdr>
        <w:top w:val="none" w:sz="0" w:space="0" w:color="auto"/>
        <w:left w:val="none" w:sz="0" w:space="0" w:color="auto"/>
        <w:bottom w:val="none" w:sz="0" w:space="0" w:color="auto"/>
        <w:right w:val="none" w:sz="0" w:space="0" w:color="auto"/>
      </w:divBdr>
    </w:div>
    <w:div w:id="1367366811">
      <w:bodyDiv w:val="1"/>
      <w:marLeft w:val="0"/>
      <w:marRight w:val="0"/>
      <w:marTop w:val="0"/>
      <w:marBottom w:val="0"/>
      <w:divBdr>
        <w:top w:val="none" w:sz="0" w:space="0" w:color="auto"/>
        <w:left w:val="none" w:sz="0" w:space="0" w:color="auto"/>
        <w:bottom w:val="none" w:sz="0" w:space="0" w:color="auto"/>
        <w:right w:val="none" w:sz="0" w:space="0" w:color="auto"/>
      </w:divBdr>
    </w:div>
    <w:div w:id="1368337372">
      <w:bodyDiv w:val="1"/>
      <w:marLeft w:val="0"/>
      <w:marRight w:val="0"/>
      <w:marTop w:val="0"/>
      <w:marBottom w:val="0"/>
      <w:divBdr>
        <w:top w:val="none" w:sz="0" w:space="0" w:color="auto"/>
        <w:left w:val="none" w:sz="0" w:space="0" w:color="auto"/>
        <w:bottom w:val="none" w:sz="0" w:space="0" w:color="auto"/>
        <w:right w:val="none" w:sz="0" w:space="0" w:color="auto"/>
      </w:divBdr>
    </w:div>
    <w:div w:id="1369260645">
      <w:bodyDiv w:val="1"/>
      <w:marLeft w:val="0"/>
      <w:marRight w:val="0"/>
      <w:marTop w:val="0"/>
      <w:marBottom w:val="0"/>
      <w:divBdr>
        <w:top w:val="none" w:sz="0" w:space="0" w:color="auto"/>
        <w:left w:val="none" w:sz="0" w:space="0" w:color="auto"/>
        <w:bottom w:val="none" w:sz="0" w:space="0" w:color="auto"/>
        <w:right w:val="none" w:sz="0" w:space="0" w:color="auto"/>
      </w:divBdr>
    </w:div>
    <w:div w:id="1371568508">
      <w:bodyDiv w:val="1"/>
      <w:marLeft w:val="0"/>
      <w:marRight w:val="0"/>
      <w:marTop w:val="0"/>
      <w:marBottom w:val="0"/>
      <w:divBdr>
        <w:top w:val="none" w:sz="0" w:space="0" w:color="auto"/>
        <w:left w:val="none" w:sz="0" w:space="0" w:color="auto"/>
        <w:bottom w:val="none" w:sz="0" w:space="0" w:color="auto"/>
        <w:right w:val="none" w:sz="0" w:space="0" w:color="auto"/>
      </w:divBdr>
    </w:div>
    <w:div w:id="1374429941">
      <w:bodyDiv w:val="1"/>
      <w:marLeft w:val="0"/>
      <w:marRight w:val="0"/>
      <w:marTop w:val="0"/>
      <w:marBottom w:val="0"/>
      <w:divBdr>
        <w:top w:val="none" w:sz="0" w:space="0" w:color="auto"/>
        <w:left w:val="none" w:sz="0" w:space="0" w:color="auto"/>
        <w:bottom w:val="none" w:sz="0" w:space="0" w:color="auto"/>
        <w:right w:val="none" w:sz="0" w:space="0" w:color="auto"/>
      </w:divBdr>
    </w:div>
    <w:div w:id="1374500140">
      <w:bodyDiv w:val="1"/>
      <w:marLeft w:val="0"/>
      <w:marRight w:val="0"/>
      <w:marTop w:val="0"/>
      <w:marBottom w:val="0"/>
      <w:divBdr>
        <w:top w:val="none" w:sz="0" w:space="0" w:color="auto"/>
        <w:left w:val="none" w:sz="0" w:space="0" w:color="auto"/>
        <w:bottom w:val="none" w:sz="0" w:space="0" w:color="auto"/>
        <w:right w:val="none" w:sz="0" w:space="0" w:color="auto"/>
      </w:divBdr>
    </w:div>
    <w:div w:id="1376663720">
      <w:bodyDiv w:val="1"/>
      <w:marLeft w:val="0"/>
      <w:marRight w:val="0"/>
      <w:marTop w:val="0"/>
      <w:marBottom w:val="0"/>
      <w:divBdr>
        <w:top w:val="none" w:sz="0" w:space="0" w:color="auto"/>
        <w:left w:val="none" w:sz="0" w:space="0" w:color="auto"/>
        <w:bottom w:val="none" w:sz="0" w:space="0" w:color="auto"/>
        <w:right w:val="none" w:sz="0" w:space="0" w:color="auto"/>
      </w:divBdr>
    </w:div>
    <w:div w:id="1377662582">
      <w:bodyDiv w:val="1"/>
      <w:marLeft w:val="0"/>
      <w:marRight w:val="0"/>
      <w:marTop w:val="0"/>
      <w:marBottom w:val="0"/>
      <w:divBdr>
        <w:top w:val="none" w:sz="0" w:space="0" w:color="auto"/>
        <w:left w:val="none" w:sz="0" w:space="0" w:color="auto"/>
        <w:bottom w:val="none" w:sz="0" w:space="0" w:color="auto"/>
        <w:right w:val="none" w:sz="0" w:space="0" w:color="auto"/>
      </w:divBdr>
    </w:div>
    <w:div w:id="1377899025">
      <w:bodyDiv w:val="1"/>
      <w:marLeft w:val="0"/>
      <w:marRight w:val="0"/>
      <w:marTop w:val="0"/>
      <w:marBottom w:val="0"/>
      <w:divBdr>
        <w:top w:val="none" w:sz="0" w:space="0" w:color="auto"/>
        <w:left w:val="none" w:sz="0" w:space="0" w:color="auto"/>
        <w:bottom w:val="none" w:sz="0" w:space="0" w:color="auto"/>
        <w:right w:val="none" w:sz="0" w:space="0" w:color="auto"/>
      </w:divBdr>
    </w:div>
    <w:div w:id="1378237842">
      <w:bodyDiv w:val="1"/>
      <w:marLeft w:val="0"/>
      <w:marRight w:val="0"/>
      <w:marTop w:val="0"/>
      <w:marBottom w:val="0"/>
      <w:divBdr>
        <w:top w:val="none" w:sz="0" w:space="0" w:color="auto"/>
        <w:left w:val="none" w:sz="0" w:space="0" w:color="auto"/>
        <w:bottom w:val="none" w:sz="0" w:space="0" w:color="auto"/>
        <w:right w:val="none" w:sz="0" w:space="0" w:color="auto"/>
      </w:divBdr>
    </w:div>
    <w:div w:id="1381049743">
      <w:bodyDiv w:val="1"/>
      <w:marLeft w:val="0"/>
      <w:marRight w:val="0"/>
      <w:marTop w:val="0"/>
      <w:marBottom w:val="0"/>
      <w:divBdr>
        <w:top w:val="none" w:sz="0" w:space="0" w:color="auto"/>
        <w:left w:val="none" w:sz="0" w:space="0" w:color="auto"/>
        <w:bottom w:val="none" w:sz="0" w:space="0" w:color="auto"/>
        <w:right w:val="none" w:sz="0" w:space="0" w:color="auto"/>
      </w:divBdr>
    </w:div>
    <w:div w:id="1381174568">
      <w:bodyDiv w:val="1"/>
      <w:marLeft w:val="0"/>
      <w:marRight w:val="0"/>
      <w:marTop w:val="0"/>
      <w:marBottom w:val="0"/>
      <w:divBdr>
        <w:top w:val="none" w:sz="0" w:space="0" w:color="auto"/>
        <w:left w:val="none" w:sz="0" w:space="0" w:color="auto"/>
        <w:bottom w:val="none" w:sz="0" w:space="0" w:color="auto"/>
        <w:right w:val="none" w:sz="0" w:space="0" w:color="auto"/>
      </w:divBdr>
    </w:div>
    <w:div w:id="1382173749">
      <w:bodyDiv w:val="1"/>
      <w:marLeft w:val="0"/>
      <w:marRight w:val="0"/>
      <w:marTop w:val="0"/>
      <w:marBottom w:val="0"/>
      <w:divBdr>
        <w:top w:val="none" w:sz="0" w:space="0" w:color="auto"/>
        <w:left w:val="none" w:sz="0" w:space="0" w:color="auto"/>
        <w:bottom w:val="none" w:sz="0" w:space="0" w:color="auto"/>
        <w:right w:val="none" w:sz="0" w:space="0" w:color="auto"/>
      </w:divBdr>
    </w:div>
    <w:div w:id="1382434958">
      <w:bodyDiv w:val="1"/>
      <w:marLeft w:val="0"/>
      <w:marRight w:val="0"/>
      <w:marTop w:val="0"/>
      <w:marBottom w:val="0"/>
      <w:divBdr>
        <w:top w:val="none" w:sz="0" w:space="0" w:color="auto"/>
        <w:left w:val="none" w:sz="0" w:space="0" w:color="auto"/>
        <w:bottom w:val="none" w:sz="0" w:space="0" w:color="auto"/>
        <w:right w:val="none" w:sz="0" w:space="0" w:color="auto"/>
      </w:divBdr>
    </w:div>
    <w:div w:id="1383673854">
      <w:bodyDiv w:val="1"/>
      <w:marLeft w:val="0"/>
      <w:marRight w:val="0"/>
      <w:marTop w:val="0"/>
      <w:marBottom w:val="0"/>
      <w:divBdr>
        <w:top w:val="none" w:sz="0" w:space="0" w:color="auto"/>
        <w:left w:val="none" w:sz="0" w:space="0" w:color="auto"/>
        <w:bottom w:val="none" w:sz="0" w:space="0" w:color="auto"/>
        <w:right w:val="none" w:sz="0" w:space="0" w:color="auto"/>
      </w:divBdr>
    </w:div>
    <w:div w:id="1385833114">
      <w:bodyDiv w:val="1"/>
      <w:marLeft w:val="0"/>
      <w:marRight w:val="0"/>
      <w:marTop w:val="0"/>
      <w:marBottom w:val="0"/>
      <w:divBdr>
        <w:top w:val="none" w:sz="0" w:space="0" w:color="auto"/>
        <w:left w:val="none" w:sz="0" w:space="0" w:color="auto"/>
        <w:bottom w:val="none" w:sz="0" w:space="0" w:color="auto"/>
        <w:right w:val="none" w:sz="0" w:space="0" w:color="auto"/>
      </w:divBdr>
    </w:div>
    <w:div w:id="1387921690">
      <w:bodyDiv w:val="1"/>
      <w:marLeft w:val="0"/>
      <w:marRight w:val="0"/>
      <w:marTop w:val="0"/>
      <w:marBottom w:val="0"/>
      <w:divBdr>
        <w:top w:val="none" w:sz="0" w:space="0" w:color="auto"/>
        <w:left w:val="none" w:sz="0" w:space="0" w:color="auto"/>
        <w:bottom w:val="none" w:sz="0" w:space="0" w:color="auto"/>
        <w:right w:val="none" w:sz="0" w:space="0" w:color="auto"/>
      </w:divBdr>
    </w:div>
    <w:div w:id="1388072976">
      <w:bodyDiv w:val="1"/>
      <w:marLeft w:val="0"/>
      <w:marRight w:val="0"/>
      <w:marTop w:val="0"/>
      <w:marBottom w:val="0"/>
      <w:divBdr>
        <w:top w:val="none" w:sz="0" w:space="0" w:color="auto"/>
        <w:left w:val="none" w:sz="0" w:space="0" w:color="auto"/>
        <w:bottom w:val="none" w:sz="0" w:space="0" w:color="auto"/>
        <w:right w:val="none" w:sz="0" w:space="0" w:color="auto"/>
      </w:divBdr>
    </w:div>
    <w:div w:id="1388720126">
      <w:bodyDiv w:val="1"/>
      <w:marLeft w:val="0"/>
      <w:marRight w:val="0"/>
      <w:marTop w:val="0"/>
      <w:marBottom w:val="0"/>
      <w:divBdr>
        <w:top w:val="none" w:sz="0" w:space="0" w:color="auto"/>
        <w:left w:val="none" w:sz="0" w:space="0" w:color="auto"/>
        <w:bottom w:val="none" w:sz="0" w:space="0" w:color="auto"/>
        <w:right w:val="none" w:sz="0" w:space="0" w:color="auto"/>
      </w:divBdr>
    </w:div>
    <w:div w:id="1390034760">
      <w:bodyDiv w:val="1"/>
      <w:marLeft w:val="0"/>
      <w:marRight w:val="0"/>
      <w:marTop w:val="0"/>
      <w:marBottom w:val="0"/>
      <w:divBdr>
        <w:top w:val="none" w:sz="0" w:space="0" w:color="auto"/>
        <w:left w:val="none" w:sz="0" w:space="0" w:color="auto"/>
        <w:bottom w:val="none" w:sz="0" w:space="0" w:color="auto"/>
        <w:right w:val="none" w:sz="0" w:space="0" w:color="auto"/>
      </w:divBdr>
    </w:div>
    <w:div w:id="1390347773">
      <w:bodyDiv w:val="1"/>
      <w:marLeft w:val="0"/>
      <w:marRight w:val="0"/>
      <w:marTop w:val="0"/>
      <w:marBottom w:val="0"/>
      <w:divBdr>
        <w:top w:val="none" w:sz="0" w:space="0" w:color="auto"/>
        <w:left w:val="none" w:sz="0" w:space="0" w:color="auto"/>
        <w:bottom w:val="none" w:sz="0" w:space="0" w:color="auto"/>
        <w:right w:val="none" w:sz="0" w:space="0" w:color="auto"/>
      </w:divBdr>
    </w:div>
    <w:div w:id="1390886629">
      <w:bodyDiv w:val="1"/>
      <w:marLeft w:val="0"/>
      <w:marRight w:val="0"/>
      <w:marTop w:val="0"/>
      <w:marBottom w:val="0"/>
      <w:divBdr>
        <w:top w:val="none" w:sz="0" w:space="0" w:color="auto"/>
        <w:left w:val="none" w:sz="0" w:space="0" w:color="auto"/>
        <w:bottom w:val="none" w:sz="0" w:space="0" w:color="auto"/>
        <w:right w:val="none" w:sz="0" w:space="0" w:color="auto"/>
      </w:divBdr>
    </w:div>
    <w:div w:id="1391611608">
      <w:bodyDiv w:val="1"/>
      <w:marLeft w:val="0"/>
      <w:marRight w:val="0"/>
      <w:marTop w:val="0"/>
      <w:marBottom w:val="0"/>
      <w:divBdr>
        <w:top w:val="none" w:sz="0" w:space="0" w:color="auto"/>
        <w:left w:val="none" w:sz="0" w:space="0" w:color="auto"/>
        <w:bottom w:val="none" w:sz="0" w:space="0" w:color="auto"/>
        <w:right w:val="none" w:sz="0" w:space="0" w:color="auto"/>
      </w:divBdr>
    </w:div>
    <w:div w:id="1393233942">
      <w:bodyDiv w:val="1"/>
      <w:marLeft w:val="0"/>
      <w:marRight w:val="0"/>
      <w:marTop w:val="0"/>
      <w:marBottom w:val="0"/>
      <w:divBdr>
        <w:top w:val="none" w:sz="0" w:space="0" w:color="auto"/>
        <w:left w:val="none" w:sz="0" w:space="0" w:color="auto"/>
        <w:bottom w:val="none" w:sz="0" w:space="0" w:color="auto"/>
        <w:right w:val="none" w:sz="0" w:space="0" w:color="auto"/>
      </w:divBdr>
    </w:div>
    <w:div w:id="1394694095">
      <w:bodyDiv w:val="1"/>
      <w:marLeft w:val="0"/>
      <w:marRight w:val="0"/>
      <w:marTop w:val="0"/>
      <w:marBottom w:val="0"/>
      <w:divBdr>
        <w:top w:val="none" w:sz="0" w:space="0" w:color="auto"/>
        <w:left w:val="none" w:sz="0" w:space="0" w:color="auto"/>
        <w:bottom w:val="none" w:sz="0" w:space="0" w:color="auto"/>
        <w:right w:val="none" w:sz="0" w:space="0" w:color="auto"/>
      </w:divBdr>
    </w:div>
    <w:div w:id="1394933934">
      <w:bodyDiv w:val="1"/>
      <w:marLeft w:val="0"/>
      <w:marRight w:val="0"/>
      <w:marTop w:val="0"/>
      <w:marBottom w:val="0"/>
      <w:divBdr>
        <w:top w:val="none" w:sz="0" w:space="0" w:color="auto"/>
        <w:left w:val="none" w:sz="0" w:space="0" w:color="auto"/>
        <w:bottom w:val="none" w:sz="0" w:space="0" w:color="auto"/>
        <w:right w:val="none" w:sz="0" w:space="0" w:color="auto"/>
      </w:divBdr>
    </w:div>
    <w:div w:id="1396316763">
      <w:bodyDiv w:val="1"/>
      <w:marLeft w:val="0"/>
      <w:marRight w:val="0"/>
      <w:marTop w:val="0"/>
      <w:marBottom w:val="0"/>
      <w:divBdr>
        <w:top w:val="none" w:sz="0" w:space="0" w:color="auto"/>
        <w:left w:val="none" w:sz="0" w:space="0" w:color="auto"/>
        <w:bottom w:val="none" w:sz="0" w:space="0" w:color="auto"/>
        <w:right w:val="none" w:sz="0" w:space="0" w:color="auto"/>
      </w:divBdr>
    </w:div>
    <w:div w:id="1396853342">
      <w:bodyDiv w:val="1"/>
      <w:marLeft w:val="0"/>
      <w:marRight w:val="0"/>
      <w:marTop w:val="0"/>
      <w:marBottom w:val="0"/>
      <w:divBdr>
        <w:top w:val="none" w:sz="0" w:space="0" w:color="auto"/>
        <w:left w:val="none" w:sz="0" w:space="0" w:color="auto"/>
        <w:bottom w:val="none" w:sz="0" w:space="0" w:color="auto"/>
        <w:right w:val="none" w:sz="0" w:space="0" w:color="auto"/>
      </w:divBdr>
    </w:div>
    <w:div w:id="1397387945">
      <w:bodyDiv w:val="1"/>
      <w:marLeft w:val="0"/>
      <w:marRight w:val="0"/>
      <w:marTop w:val="0"/>
      <w:marBottom w:val="0"/>
      <w:divBdr>
        <w:top w:val="none" w:sz="0" w:space="0" w:color="auto"/>
        <w:left w:val="none" w:sz="0" w:space="0" w:color="auto"/>
        <w:bottom w:val="none" w:sz="0" w:space="0" w:color="auto"/>
        <w:right w:val="none" w:sz="0" w:space="0" w:color="auto"/>
      </w:divBdr>
    </w:div>
    <w:div w:id="1398283610">
      <w:bodyDiv w:val="1"/>
      <w:marLeft w:val="0"/>
      <w:marRight w:val="0"/>
      <w:marTop w:val="0"/>
      <w:marBottom w:val="0"/>
      <w:divBdr>
        <w:top w:val="none" w:sz="0" w:space="0" w:color="auto"/>
        <w:left w:val="none" w:sz="0" w:space="0" w:color="auto"/>
        <w:bottom w:val="none" w:sz="0" w:space="0" w:color="auto"/>
        <w:right w:val="none" w:sz="0" w:space="0" w:color="auto"/>
      </w:divBdr>
    </w:div>
    <w:div w:id="1398474912">
      <w:bodyDiv w:val="1"/>
      <w:marLeft w:val="0"/>
      <w:marRight w:val="0"/>
      <w:marTop w:val="0"/>
      <w:marBottom w:val="0"/>
      <w:divBdr>
        <w:top w:val="none" w:sz="0" w:space="0" w:color="auto"/>
        <w:left w:val="none" w:sz="0" w:space="0" w:color="auto"/>
        <w:bottom w:val="none" w:sz="0" w:space="0" w:color="auto"/>
        <w:right w:val="none" w:sz="0" w:space="0" w:color="auto"/>
      </w:divBdr>
    </w:div>
    <w:div w:id="1398822505">
      <w:bodyDiv w:val="1"/>
      <w:marLeft w:val="0"/>
      <w:marRight w:val="0"/>
      <w:marTop w:val="0"/>
      <w:marBottom w:val="0"/>
      <w:divBdr>
        <w:top w:val="none" w:sz="0" w:space="0" w:color="auto"/>
        <w:left w:val="none" w:sz="0" w:space="0" w:color="auto"/>
        <w:bottom w:val="none" w:sz="0" w:space="0" w:color="auto"/>
        <w:right w:val="none" w:sz="0" w:space="0" w:color="auto"/>
      </w:divBdr>
    </w:div>
    <w:div w:id="1399749863">
      <w:bodyDiv w:val="1"/>
      <w:marLeft w:val="0"/>
      <w:marRight w:val="0"/>
      <w:marTop w:val="0"/>
      <w:marBottom w:val="0"/>
      <w:divBdr>
        <w:top w:val="none" w:sz="0" w:space="0" w:color="auto"/>
        <w:left w:val="none" w:sz="0" w:space="0" w:color="auto"/>
        <w:bottom w:val="none" w:sz="0" w:space="0" w:color="auto"/>
        <w:right w:val="none" w:sz="0" w:space="0" w:color="auto"/>
      </w:divBdr>
    </w:div>
    <w:div w:id="1399791532">
      <w:bodyDiv w:val="1"/>
      <w:marLeft w:val="0"/>
      <w:marRight w:val="0"/>
      <w:marTop w:val="0"/>
      <w:marBottom w:val="0"/>
      <w:divBdr>
        <w:top w:val="none" w:sz="0" w:space="0" w:color="auto"/>
        <w:left w:val="none" w:sz="0" w:space="0" w:color="auto"/>
        <w:bottom w:val="none" w:sz="0" w:space="0" w:color="auto"/>
        <w:right w:val="none" w:sz="0" w:space="0" w:color="auto"/>
      </w:divBdr>
    </w:div>
    <w:div w:id="1400517196">
      <w:bodyDiv w:val="1"/>
      <w:marLeft w:val="0"/>
      <w:marRight w:val="0"/>
      <w:marTop w:val="0"/>
      <w:marBottom w:val="0"/>
      <w:divBdr>
        <w:top w:val="none" w:sz="0" w:space="0" w:color="auto"/>
        <w:left w:val="none" w:sz="0" w:space="0" w:color="auto"/>
        <w:bottom w:val="none" w:sz="0" w:space="0" w:color="auto"/>
        <w:right w:val="none" w:sz="0" w:space="0" w:color="auto"/>
      </w:divBdr>
    </w:div>
    <w:div w:id="1401365241">
      <w:bodyDiv w:val="1"/>
      <w:marLeft w:val="0"/>
      <w:marRight w:val="0"/>
      <w:marTop w:val="0"/>
      <w:marBottom w:val="0"/>
      <w:divBdr>
        <w:top w:val="none" w:sz="0" w:space="0" w:color="auto"/>
        <w:left w:val="none" w:sz="0" w:space="0" w:color="auto"/>
        <w:bottom w:val="none" w:sz="0" w:space="0" w:color="auto"/>
        <w:right w:val="none" w:sz="0" w:space="0" w:color="auto"/>
      </w:divBdr>
    </w:div>
    <w:div w:id="1402750125">
      <w:bodyDiv w:val="1"/>
      <w:marLeft w:val="0"/>
      <w:marRight w:val="0"/>
      <w:marTop w:val="0"/>
      <w:marBottom w:val="0"/>
      <w:divBdr>
        <w:top w:val="none" w:sz="0" w:space="0" w:color="auto"/>
        <w:left w:val="none" w:sz="0" w:space="0" w:color="auto"/>
        <w:bottom w:val="none" w:sz="0" w:space="0" w:color="auto"/>
        <w:right w:val="none" w:sz="0" w:space="0" w:color="auto"/>
      </w:divBdr>
    </w:div>
    <w:div w:id="1403482409">
      <w:bodyDiv w:val="1"/>
      <w:marLeft w:val="0"/>
      <w:marRight w:val="0"/>
      <w:marTop w:val="0"/>
      <w:marBottom w:val="0"/>
      <w:divBdr>
        <w:top w:val="none" w:sz="0" w:space="0" w:color="auto"/>
        <w:left w:val="none" w:sz="0" w:space="0" w:color="auto"/>
        <w:bottom w:val="none" w:sz="0" w:space="0" w:color="auto"/>
        <w:right w:val="none" w:sz="0" w:space="0" w:color="auto"/>
      </w:divBdr>
    </w:div>
    <w:div w:id="1403988945">
      <w:bodyDiv w:val="1"/>
      <w:marLeft w:val="0"/>
      <w:marRight w:val="0"/>
      <w:marTop w:val="0"/>
      <w:marBottom w:val="0"/>
      <w:divBdr>
        <w:top w:val="none" w:sz="0" w:space="0" w:color="auto"/>
        <w:left w:val="none" w:sz="0" w:space="0" w:color="auto"/>
        <w:bottom w:val="none" w:sz="0" w:space="0" w:color="auto"/>
        <w:right w:val="none" w:sz="0" w:space="0" w:color="auto"/>
      </w:divBdr>
    </w:div>
    <w:div w:id="1405449599">
      <w:bodyDiv w:val="1"/>
      <w:marLeft w:val="0"/>
      <w:marRight w:val="0"/>
      <w:marTop w:val="0"/>
      <w:marBottom w:val="0"/>
      <w:divBdr>
        <w:top w:val="none" w:sz="0" w:space="0" w:color="auto"/>
        <w:left w:val="none" w:sz="0" w:space="0" w:color="auto"/>
        <w:bottom w:val="none" w:sz="0" w:space="0" w:color="auto"/>
        <w:right w:val="none" w:sz="0" w:space="0" w:color="auto"/>
      </w:divBdr>
    </w:div>
    <w:div w:id="1408109343">
      <w:bodyDiv w:val="1"/>
      <w:marLeft w:val="0"/>
      <w:marRight w:val="0"/>
      <w:marTop w:val="0"/>
      <w:marBottom w:val="0"/>
      <w:divBdr>
        <w:top w:val="none" w:sz="0" w:space="0" w:color="auto"/>
        <w:left w:val="none" w:sz="0" w:space="0" w:color="auto"/>
        <w:bottom w:val="none" w:sz="0" w:space="0" w:color="auto"/>
        <w:right w:val="none" w:sz="0" w:space="0" w:color="auto"/>
      </w:divBdr>
    </w:div>
    <w:div w:id="1409423196">
      <w:bodyDiv w:val="1"/>
      <w:marLeft w:val="0"/>
      <w:marRight w:val="0"/>
      <w:marTop w:val="0"/>
      <w:marBottom w:val="0"/>
      <w:divBdr>
        <w:top w:val="none" w:sz="0" w:space="0" w:color="auto"/>
        <w:left w:val="none" w:sz="0" w:space="0" w:color="auto"/>
        <w:bottom w:val="none" w:sz="0" w:space="0" w:color="auto"/>
        <w:right w:val="none" w:sz="0" w:space="0" w:color="auto"/>
      </w:divBdr>
    </w:div>
    <w:div w:id="1410805117">
      <w:bodyDiv w:val="1"/>
      <w:marLeft w:val="0"/>
      <w:marRight w:val="0"/>
      <w:marTop w:val="0"/>
      <w:marBottom w:val="0"/>
      <w:divBdr>
        <w:top w:val="none" w:sz="0" w:space="0" w:color="auto"/>
        <w:left w:val="none" w:sz="0" w:space="0" w:color="auto"/>
        <w:bottom w:val="none" w:sz="0" w:space="0" w:color="auto"/>
        <w:right w:val="none" w:sz="0" w:space="0" w:color="auto"/>
      </w:divBdr>
    </w:div>
    <w:div w:id="1411150654">
      <w:bodyDiv w:val="1"/>
      <w:marLeft w:val="0"/>
      <w:marRight w:val="0"/>
      <w:marTop w:val="0"/>
      <w:marBottom w:val="0"/>
      <w:divBdr>
        <w:top w:val="none" w:sz="0" w:space="0" w:color="auto"/>
        <w:left w:val="none" w:sz="0" w:space="0" w:color="auto"/>
        <w:bottom w:val="none" w:sz="0" w:space="0" w:color="auto"/>
        <w:right w:val="none" w:sz="0" w:space="0" w:color="auto"/>
      </w:divBdr>
    </w:div>
    <w:div w:id="1411660704">
      <w:bodyDiv w:val="1"/>
      <w:marLeft w:val="0"/>
      <w:marRight w:val="0"/>
      <w:marTop w:val="0"/>
      <w:marBottom w:val="0"/>
      <w:divBdr>
        <w:top w:val="none" w:sz="0" w:space="0" w:color="auto"/>
        <w:left w:val="none" w:sz="0" w:space="0" w:color="auto"/>
        <w:bottom w:val="none" w:sz="0" w:space="0" w:color="auto"/>
        <w:right w:val="none" w:sz="0" w:space="0" w:color="auto"/>
      </w:divBdr>
    </w:div>
    <w:div w:id="1411927781">
      <w:bodyDiv w:val="1"/>
      <w:marLeft w:val="0"/>
      <w:marRight w:val="0"/>
      <w:marTop w:val="0"/>
      <w:marBottom w:val="0"/>
      <w:divBdr>
        <w:top w:val="none" w:sz="0" w:space="0" w:color="auto"/>
        <w:left w:val="none" w:sz="0" w:space="0" w:color="auto"/>
        <w:bottom w:val="none" w:sz="0" w:space="0" w:color="auto"/>
        <w:right w:val="none" w:sz="0" w:space="0" w:color="auto"/>
      </w:divBdr>
    </w:div>
    <w:div w:id="1412657195">
      <w:bodyDiv w:val="1"/>
      <w:marLeft w:val="0"/>
      <w:marRight w:val="0"/>
      <w:marTop w:val="0"/>
      <w:marBottom w:val="0"/>
      <w:divBdr>
        <w:top w:val="none" w:sz="0" w:space="0" w:color="auto"/>
        <w:left w:val="none" w:sz="0" w:space="0" w:color="auto"/>
        <w:bottom w:val="none" w:sz="0" w:space="0" w:color="auto"/>
        <w:right w:val="none" w:sz="0" w:space="0" w:color="auto"/>
      </w:divBdr>
    </w:div>
    <w:div w:id="1414888919">
      <w:bodyDiv w:val="1"/>
      <w:marLeft w:val="0"/>
      <w:marRight w:val="0"/>
      <w:marTop w:val="0"/>
      <w:marBottom w:val="0"/>
      <w:divBdr>
        <w:top w:val="none" w:sz="0" w:space="0" w:color="auto"/>
        <w:left w:val="none" w:sz="0" w:space="0" w:color="auto"/>
        <w:bottom w:val="none" w:sz="0" w:space="0" w:color="auto"/>
        <w:right w:val="none" w:sz="0" w:space="0" w:color="auto"/>
      </w:divBdr>
    </w:div>
    <w:div w:id="1416513134">
      <w:bodyDiv w:val="1"/>
      <w:marLeft w:val="0"/>
      <w:marRight w:val="0"/>
      <w:marTop w:val="0"/>
      <w:marBottom w:val="0"/>
      <w:divBdr>
        <w:top w:val="none" w:sz="0" w:space="0" w:color="auto"/>
        <w:left w:val="none" w:sz="0" w:space="0" w:color="auto"/>
        <w:bottom w:val="none" w:sz="0" w:space="0" w:color="auto"/>
        <w:right w:val="none" w:sz="0" w:space="0" w:color="auto"/>
      </w:divBdr>
    </w:div>
    <w:div w:id="1418091647">
      <w:bodyDiv w:val="1"/>
      <w:marLeft w:val="0"/>
      <w:marRight w:val="0"/>
      <w:marTop w:val="0"/>
      <w:marBottom w:val="0"/>
      <w:divBdr>
        <w:top w:val="none" w:sz="0" w:space="0" w:color="auto"/>
        <w:left w:val="none" w:sz="0" w:space="0" w:color="auto"/>
        <w:bottom w:val="none" w:sz="0" w:space="0" w:color="auto"/>
        <w:right w:val="none" w:sz="0" w:space="0" w:color="auto"/>
      </w:divBdr>
    </w:div>
    <w:div w:id="1418745269">
      <w:bodyDiv w:val="1"/>
      <w:marLeft w:val="0"/>
      <w:marRight w:val="0"/>
      <w:marTop w:val="0"/>
      <w:marBottom w:val="0"/>
      <w:divBdr>
        <w:top w:val="none" w:sz="0" w:space="0" w:color="auto"/>
        <w:left w:val="none" w:sz="0" w:space="0" w:color="auto"/>
        <w:bottom w:val="none" w:sz="0" w:space="0" w:color="auto"/>
        <w:right w:val="none" w:sz="0" w:space="0" w:color="auto"/>
      </w:divBdr>
    </w:div>
    <w:div w:id="1419063359">
      <w:bodyDiv w:val="1"/>
      <w:marLeft w:val="0"/>
      <w:marRight w:val="0"/>
      <w:marTop w:val="0"/>
      <w:marBottom w:val="0"/>
      <w:divBdr>
        <w:top w:val="none" w:sz="0" w:space="0" w:color="auto"/>
        <w:left w:val="none" w:sz="0" w:space="0" w:color="auto"/>
        <w:bottom w:val="none" w:sz="0" w:space="0" w:color="auto"/>
        <w:right w:val="none" w:sz="0" w:space="0" w:color="auto"/>
      </w:divBdr>
    </w:div>
    <w:div w:id="1419790634">
      <w:bodyDiv w:val="1"/>
      <w:marLeft w:val="0"/>
      <w:marRight w:val="0"/>
      <w:marTop w:val="0"/>
      <w:marBottom w:val="0"/>
      <w:divBdr>
        <w:top w:val="none" w:sz="0" w:space="0" w:color="auto"/>
        <w:left w:val="none" w:sz="0" w:space="0" w:color="auto"/>
        <w:bottom w:val="none" w:sz="0" w:space="0" w:color="auto"/>
        <w:right w:val="none" w:sz="0" w:space="0" w:color="auto"/>
      </w:divBdr>
    </w:div>
    <w:div w:id="1419866878">
      <w:bodyDiv w:val="1"/>
      <w:marLeft w:val="0"/>
      <w:marRight w:val="0"/>
      <w:marTop w:val="0"/>
      <w:marBottom w:val="0"/>
      <w:divBdr>
        <w:top w:val="none" w:sz="0" w:space="0" w:color="auto"/>
        <w:left w:val="none" w:sz="0" w:space="0" w:color="auto"/>
        <w:bottom w:val="none" w:sz="0" w:space="0" w:color="auto"/>
        <w:right w:val="none" w:sz="0" w:space="0" w:color="auto"/>
      </w:divBdr>
    </w:div>
    <w:div w:id="1420253039">
      <w:bodyDiv w:val="1"/>
      <w:marLeft w:val="0"/>
      <w:marRight w:val="0"/>
      <w:marTop w:val="0"/>
      <w:marBottom w:val="0"/>
      <w:divBdr>
        <w:top w:val="none" w:sz="0" w:space="0" w:color="auto"/>
        <w:left w:val="none" w:sz="0" w:space="0" w:color="auto"/>
        <w:bottom w:val="none" w:sz="0" w:space="0" w:color="auto"/>
        <w:right w:val="none" w:sz="0" w:space="0" w:color="auto"/>
      </w:divBdr>
    </w:div>
    <w:div w:id="1422137944">
      <w:bodyDiv w:val="1"/>
      <w:marLeft w:val="0"/>
      <w:marRight w:val="0"/>
      <w:marTop w:val="0"/>
      <w:marBottom w:val="0"/>
      <w:divBdr>
        <w:top w:val="none" w:sz="0" w:space="0" w:color="auto"/>
        <w:left w:val="none" w:sz="0" w:space="0" w:color="auto"/>
        <w:bottom w:val="none" w:sz="0" w:space="0" w:color="auto"/>
        <w:right w:val="none" w:sz="0" w:space="0" w:color="auto"/>
      </w:divBdr>
    </w:div>
    <w:div w:id="1422605176">
      <w:bodyDiv w:val="1"/>
      <w:marLeft w:val="0"/>
      <w:marRight w:val="0"/>
      <w:marTop w:val="0"/>
      <w:marBottom w:val="0"/>
      <w:divBdr>
        <w:top w:val="none" w:sz="0" w:space="0" w:color="auto"/>
        <w:left w:val="none" w:sz="0" w:space="0" w:color="auto"/>
        <w:bottom w:val="none" w:sz="0" w:space="0" w:color="auto"/>
        <w:right w:val="none" w:sz="0" w:space="0" w:color="auto"/>
      </w:divBdr>
    </w:div>
    <w:div w:id="1423379619">
      <w:bodyDiv w:val="1"/>
      <w:marLeft w:val="0"/>
      <w:marRight w:val="0"/>
      <w:marTop w:val="0"/>
      <w:marBottom w:val="0"/>
      <w:divBdr>
        <w:top w:val="none" w:sz="0" w:space="0" w:color="auto"/>
        <w:left w:val="none" w:sz="0" w:space="0" w:color="auto"/>
        <w:bottom w:val="none" w:sz="0" w:space="0" w:color="auto"/>
        <w:right w:val="none" w:sz="0" w:space="0" w:color="auto"/>
      </w:divBdr>
    </w:div>
    <w:div w:id="1423836927">
      <w:bodyDiv w:val="1"/>
      <w:marLeft w:val="0"/>
      <w:marRight w:val="0"/>
      <w:marTop w:val="0"/>
      <w:marBottom w:val="0"/>
      <w:divBdr>
        <w:top w:val="none" w:sz="0" w:space="0" w:color="auto"/>
        <w:left w:val="none" w:sz="0" w:space="0" w:color="auto"/>
        <w:bottom w:val="none" w:sz="0" w:space="0" w:color="auto"/>
        <w:right w:val="none" w:sz="0" w:space="0" w:color="auto"/>
      </w:divBdr>
    </w:div>
    <w:div w:id="1423991442">
      <w:bodyDiv w:val="1"/>
      <w:marLeft w:val="0"/>
      <w:marRight w:val="0"/>
      <w:marTop w:val="0"/>
      <w:marBottom w:val="0"/>
      <w:divBdr>
        <w:top w:val="none" w:sz="0" w:space="0" w:color="auto"/>
        <w:left w:val="none" w:sz="0" w:space="0" w:color="auto"/>
        <w:bottom w:val="none" w:sz="0" w:space="0" w:color="auto"/>
        <w:right w:val="none" w:sz="0" w:space="0" w:color="auto"/>
      </w:divBdr>
    </w:div>
    <w:div w:id="1424180067">
      <w:bodyDiv w:val="1"/>
      <w:marLeft w:val="0"/>
      <w:marRight w:val="0"/>
      <w:marTop w:val="0"/>
      <w:marBottom w:val="0"/>
      <w:divBdr>
        <w:top w:val="none" w:sz="0" w:space="0" w:color="auto"/>
        <w:left w:val="none" w:sz="0" w:space="0" w:color="auto"/>
        <w:bottom w:val="none" w:sz="0" w:space="0" w:color="auto"/>
        <w:right w:val="none" w:sz="0" w:space="0" w:color="auto"/>
      </w:divBdr>
    </w:div>
    <w:div w:id="1426609541">
      <w:bodyDiv w:val="1"/>
      <w:marLeft w:val="0"/>
      <w:marRight w:val="0"/>
      <w:marTop w:val="0"/>
      <w:marBottom w:val="0"/>
      <w:divBdr>
        <w:top w:val="none" w:sz="0" w:space="0" w:color="auto"/>
        <w:left w:val="none" w:sz="0" w:space="0" w:color="auto"/>
        <w:bottom w:val="none" w:sz="0" w:space="0" w:color="auto"/>
        <w:right w:val="none" w:sz="0" w:space="0" w:color="auto"/>
      </w:divBdr>
    </w:div>
    <w:div w:id="1427069063">
      <w:bodyDiv w:val="1"/>
      <w:marLeft w:val="0"/>
      <w:marRight w:val="0"/>
      <w:marTop w:val="0"/>
      <w:marBottom w:val="0"/>
      <w:divBdr>
        <w:top w:val="none" w:sz="0" w:space="0" w:color="auto"/>
        <w:left w:val="none" w:sz="0" w:space="0" w:color="auto"/>
        <w:bottom w:val="none" w:sz="0" w:space="0" w:color="auto"/>
        <w:right w:val="none" w:sz="0" w:space="0" w:color="auto"/>
      </w:divBdr>
    </w:div>
    <w:div w:id="1429155814">
      <w:bodyDiv w:val="1"/>
      <w:marLeft w:val="0"/>
      <w:marRight w:val="0"/>
      <w:marTop w:val="0"/>
      <w:marBottom w:val="0"/>
      <w:divBdr>
        <w:top w:val="none" w:sz="0" w:space="0" w:color="auto"/>
        <w:left w:val="none" w:sz="0" w:space="0" w:color="auto"/>
        <w:bottom w:val="none" w:sz="0" w:space="0" w:color="auto"/>
        <w:right w:val="none" w:sz="0" w:space="0" w:color="auto"/>
      </w:divBdr>
    </w:div>
    <w:div w:id="1430933844">
      <w:bodyDiv w:val="1"/>
      <w:marLeft w:val="0"/>
      <w:marRight w:val="0"/>
      <w:marTop w:val="0"/>
      <w:marBottom w:val="0"/>
      <w:divBdr>
        <w:top w:val="none" w:sz="0" w:space="0" w:color="auto"/>
        <w:left w:val="none" w:sz="0" w:space="0" w:color="auto"/>
        <w:bottom w:val="none" w:sz="0" w:space="0" w:color="auto"/>
        <w:right w:val="none" w:sz="0" w:space="0" w:color="auto"/>
      </w:divBdr>
    </w:div>
    <w:div w:id="1431975972">
      <w:bodyDiv w:val="1"/>
      <w:marLeft w:val="0"/>
      <w:marRight w:val="0"/>
      <w:marTop w:val="0"/>
      <w:marBottom w:val="0"/>
      <w:divBdr>
        <w:top w:val="none" w:sz="0" w:space="0" w:color="auto"/>
        <w:left w:val="none" w:sz="0" w:space="0" w:color="auto"/>
        <w:bottom w:val="none" w:sz="0" w:space="0" w:color="auto"/>
        <w:right w:val="none" w:sz="0" w:space="0" w:color="auto"/>
      </w:divBdr>
    </w:div>
    <w:div w:id="1433162360">
      <w:bodyDiv w:val="1"/>
      <w:marLeft w:val="0"/>
      <w:marRight w:val="0"/>
      <w:marTop w:val="0"/>
      <w:marBottom w:val="0"/>
      <w:divBdr>
        <w:top w:val="none" w:sz="0" w:space="0" w:color="auto"/>
        <w:left w:val="none" w:sz="0" w:space="0" w:color="auto"/>
        <w:bottom w:val="none" w:sz="0" w:space="0" w:color="auto"/>
        <w:right w:val="none" w:sz="0" w:space="0" w:color="auto"/>
      </w:divBdr>
    </w:div>
    <w:div w:id="1433403473">
      <w:bodyDiv w:val="1"/>
      <w:marLeft w:val="0"/>
      <w:marRight w:val="0"/>
      <w:marTop w:val="0"/>
      <w:marBottom w:val="0"/>
      <w:divBdr>
        <w:top w:val="none" w:sz="0" w:space="0" w:color="auto"/>
        <w:left w:val="none" w:sz="0" w:space="0" w:color="auto"/>
        <w:bottom w:val="none" w:sz="0" w:space="0" w:color="auto"/>
        <w:right w:val="none" w:sz="0" w:space="0" w:color="auto"/>
      </w:divBdr>
    </w:div>
    <w:div w:id="1433817151">
      <w:bodyDiv w:val="1"/>
      <w:marLeft w:val="0"/>
      <w:marRight w:val="0"/>
      <w:marTop w:val="0"/>
      <w:marBottom w:val="0"/>
      <w:divBdr>
        <w:top w:val="none" w:sz="0" w:space="0" w:color="auto"/>
        <w:left w:val="none" w:sz="0" w:space="0" w:color="auto"/>
        <w:bottom w:val="none" w:sz="0" w:space="0" w:color="auto"/>
        <w:right w:val="none" w:sz="0" w:space="0" w:color="auto"/>
      </w:divBdr>
    </w:div>
    <w:div w:id="1437629463">
      <w:bodyDiv w:val="1"/>
      <w:marLeft w:val="0"/>
      <w:marRight w:val="0"/>
      <w:marTop w:val="0"/>
      <w:marBottom w:val="0"/>
      <w:divBdr>
        <w:top w:val="none" w:sz="0" w:space="0" w:color="auto"/>
        <w:left w:val="none" w:sz="0" w:space="0" w:color="auto"/>
        <w:bottom w:val="none" w:sz="0" w:space="0" w:color="auto"/>
        <w:right w:val="none" w:sz="0" w:space="0" w:color="auto"/>
      </w:divBdr>
    </w:div>
    <w:div w:id="1437677039">
      <w:bodyDiv w:val="1"/>
      <w:marLeft w:val="0"/>
      <w:marRight w:val="0"/>
      <w:marTop w:val="0"/>
      <w:marBottom w:val="0"/>
      <w:divBdr>
        <w:top w:val="none" w:sz="0" w:space="0" w:color="auto"/>
        <w:left w:val="none" w:sz="0" w:space="0" w:color="auto"/>
        <w:bottom w:val="none" w:sz="0" w:space="0" w:color="auto"/>
        <w:right w:val="none" w:sz="0" w:space="0" w:color="auto"/>
      </w:divBdr>
    </w:div>
    <w:div w:id="1438332871">
      <w:bodyDiv w:val="1"/>
      <w:marLeft w:val="0"/>
      <w:marRight w:val="0"/>
      <w:marTop w:val="0"/>
      <w:marBottom w:val="0"/>
      <w:divBdr>
        <w:top w:val="none" w:sz="0" w:space="0" w:color="auto"/>
        <w:left w:val="none" w:sz="0" w:space="0" w:color="auto"/>
        <w:bottom w:val="none" w:sz="0" w:space="0" w:color="auto"/>
        <w:right w:val="none" w:sz="0" w:space="0" w:color="auto"/>
      </w:divBdr>
    </w:div>
    <w:div w:id="1440491477">
      <w:bodyDiv w:val="1"/>
      <w:marLeft w:val="0"/>
      <w:marRight w:val="0"/>
      <w:marTop w:val="0"/>
      <w:marBottom w:val="0"/>
      <w:divBdr>
        <w:top w:val="none" w:sz="0" w:space="0" w:color="auto"/>
        <w:left w:val="none" w:sz="0" w:space="0" w:color="auto"/>
        <w:bottom w:val="none" w:sz="0" w:space="0" w:color="auto"/>
        <w:right w:val="none" w:sz="0" w:space="0" w:color="auto"/>
      </w:divBdr>
    </w:div>
    <w:div w:id="1440643387">
      <w:bodyDiv w:val="1"/>
      <w:marLeft w:val="0"/>
      <w:marRight w:val="0"/>
      <w:marTop w:val="0"/>
      <w:marBottom w:val="0"/>
      <w:divBdr>
        <w:top w:val="none" w:sz="0" w:space="0" w:color="auto"/>
        <w:left w:val="none" w:sz="0" w:space="0" w:color="auto"/>
        <w:bottom w:val="none" w:sz="0" w:space="0" w:color="auto"/>
        <w:right w:val="none" w:sz="0" w:space="0" w:color="auto"/>
      </w:divBdr>
    </w:div>
    <w:div w:id="1441682428">
      <w:bodyDiv w:val="1"/>
      <w:marLeft w:val="0"/>
      <w:marRight w:val="0"/>
      <w:marTop w:val="0"/>
      <w:marBottom w:val="0"/>
      <w:divBdr>
        <w:top w:val="none" w:sz="0" w:space="0" w:color="auto"/>
        <w:left w:val="none" w:sz="0" w:space="0" w:color="auto"/>
        <w:bottom w:val="none" w:sz="0" w:space="0" w:color="auto"/>
        <w:right w:val="none" w:sz="0" w:space="0" w:color="auto"/>
      </w:divBdr>
    </w:div>
    <w:div w:id="1441797357">
      <w:bodyDiv w:val="1"/>
      <w:marLeft w:val="0"/>
      <w:marRight w:val="0"/>
      <w:marTop w:val="0"/>
      <w:marBottom w:val="0"/>
      <w:divBdr>
        <w:top w:val="none" w:sz="0" w:space="0" w:color="auto"/>
        <w:left w:val="none" w:sz="0" w:space="0" w:color="auto"/>
        <w:bottom w:val="none" w:sz="0" w:space="0" w:color="auto"/>
        <w:right w:val="none" w:sz="0" w:space="0" w:color="auto"/>
      </w:divBdr>
    </w:div>
    <w:div w:id="1442258871">
      <w:bodyDiv w:val="1"/>
      <w:marLeft w:val="0"/>
      <w:marRight w:val="0"/>
      <w:marTop w:val="0"/>
      <w:marBottom w:val="0"/>
      <w:divBdr>
        <w:top w:val="none" w:sz="0" w:space="0" w:color="auto"/>
        <w:left w:val="none" w:sz="0" w:space="0" w:color="auto"/>
        <w:bottom w:val="none" w:sz="0" w:space="0" w:color="auto"/>
        <w:right w:val="none" w:sz="0" w:space="0" w:color="auto"/>
      </w:divBdr>
    </w:div>
    <w:div w:id="1443914540">
      <w:bodyDiv w:val="1"/>
      <w:marLeft w:val="0"/>
      <w:marRight w:val="0"/>
      <w:marTop w:val="0"/>
      <w:marBottom w:val="0"/>
      <w:divBdr>
        <w:top w:val="none" w:sz="0" w:space="0" w:color="auto"/>
        <w:left w:val="none" w:sz="0" w:space="0" w:color="auto"/>
        <w:bottom w:val="none" w:sz="0" w:space="0" w:color="auto"/>
        <w:right w:val="none" w:sz="0" w:space="0" w:color="auto"/>
      </w:divBdr>
    </w:div>
    <w:div w:id="1445539269">
      <w:bodyDiv w:val="1"/>
      <w:marLeft w:val="0"/>
      <w:marRight w:val="0"/>
      <w:marTop w:val="0"/>
      <w:marBottom w:val="0"/>
      <w:divBdr>
        <w:top w:val="none" w:sz="0" w:space="0" w:color="auto"/>
        <w:left w:val="none" w:sz="0" w:space="0" w:color="auto"/>
        <w:bottom w:val="none" w:sz="0" w:space="0" w:color="auto"/>
        <w:right w:val="none" w:sz="0" w:space="0" w:color="auto"/>
      </w:divBdr>
    </w:div>
    <w:div w:id="1445688763">
      <w:bodyDiv w:val="1"/>
      <w:marLeft w:val="0"/>
      <w:marRight w:val="0"/>
      <w:marTop w:val="0"/>
      <w:marBottom w:val="0"/>
      <w:divBdr>
        <w:top w:val="none" w:sz="0" w:space="0" w:color="auto"/>
        <w:left w:val="none" w:sz="0" w:space="0" w:color="auto"/>
        <w:bottom w:val="none" w:sz="0" w:space="0" w:color="auto"/>
        <w:right w:val="none" w:sz="0" w:space="0" w:color="auto"/>
      </w:divBdr>
    </w:div>
    <w:div w:id="1446071915">
      <w:bodyDiv w:val="1"/>
      <w:marLeft w:val="0"/>
      <w:marRight w:val="0"/>
      <w:marTop w:val="0"/>
      <w:marBottom w:val="0"/>
      <w:divBdr>
        <w:top w:val="none" w:sz="0" w:space="0" w:color="auto"/>
        <w:left w:val="none" w:sz="0" w:space="0" w:color="auto"/>
        <w:bottom w:val="none" w:sz="0" w:space="0" w:color="auto"/>
        <w:right w:val="none" w:sz="0" w:space="0" w:color="auto"/>
      </w:divBdr>
    </w:div>
    <w:div w:id="1446655926">
      <w:bodyDiv w:val="1"/>
      <w:marLeft w:val="0"/>
      <w:marRight w:val="0"/>
      <w:marTop w:val="0"/>
      <w:marBottom w:val="0"/>
      <w:divBdr>
        <w:top w:val="none" w:sz="0" w:space="0" w:color="auto"/>
        <w:left w:val="none" w:sz="0" w:space="0" w:color="auto"/>
        <w:bottom w:val="none" w:sz="0" w:space="0" w:color="auto"/>
        <w:right w:val="none" w:sz="0" w:space="0" w:color="auto"/>
      </w:divBdr>
    </w:div>
    <w:div w:id="1448045771">
      <w:bodyDiv w:val="1"/>
      <w:marLeft w:val="0"/>
      <w:marRight w:val="0"/>
      <w:marTop w:val="0"/>
      <w:marBottom w:val="0"/>
      <w:divBdr>
        <w:top w:val="none" w:sz="0" w:space="0" w:color="auto"/>
        <w:left w:val="none" w:sz="0" w:space="0" w:color="auto"/>
        <w:bottom w:val="none" w:sz="0" w:space="0" w:color="auto"/>
        <w:right w:val="none" w:sz="0" w:space="0" w:color="auto"/>
      </w:divBdr>
    </w:div>
    <w:div w:id="1450008935">
      <w:bodyDiv w:val="1"/>
      <w:marLeft w:val="0"/>
      <w:marRight w:val="0"/>
      <w:marTop w:val="0"/>
      <w:marBottom w:val="0"/>
      <w:divBdr>
        <w:top w:val="none" w:sz="0" w:space="0" w:color="auto"/>
        <w:left w:val="none" w:sz="0" w:space="0" w:color="auto"/>
        <w:bottom w:val="none" w:sz="0" w:space="0" w:color="auto"/>
        <w:right w:val="none" w:sz="0" w:space="0" w:color="auto"/>
      </w:divBdr>
    </w:div>
    <w:div w:id="1450078041">
      <w:bodyDiv w:val="1"/>
      <w:marLeft w:val="0"/>
      <w:marRight w:val="0"/>
      <w:marTop w:val="0"/>
      <w:marBottom w:val="0"/>
      <w:divBdr>
        <w:top w:val="none" w:sz="0" w:space="0" w:color="auto"/>
        <w:left w:val="none" w:sz="0" w:space="0" w:color="auto"/>
        <w:bottom w:val="none" w:sz="0" w:space="0" w:color="auto"/>
        <w:right w:val="none" w:sz="0" w:space="0" w:color="auto"/>
      </w:divBdr>
    </w:div>
    <w:div w:id="1450474170">
      <w:bodyDiv w:val="1"/>
      <w:marLeft w:val="0"/>
      <w:marRight w:val="0"/>
      <w:marTop w:val="0"/>
      <w:marBottom w:val="0"/>
      <w:divBdr>
        <w:top w:val="none" w:sz="0" w:space="0" w:color="auto"/>
        <w:left w:val="none" w:sz="0" w:space="0" w:color="auto"/>
        <w:bottom w:val="none" w:sz="0" w:space="0" w:color="auto"/>
        <w:right w:val="none" w:sz="0" w:space="0" w:color="auto"/>
      </w:divBdr>
    </w:div>
    <w:div w:id="1455252506">
      <w:bodyDiv w:val="1"/>
      <w:marLeft w:val="0"/>
      <w:marRight w:val="0"/>
      <w:marTop w:val="0"/>
      <w:marBottom w:val="0"/>
      <w:divBdr>
        <w:top w:val="none" w:sz="0" w:space="0" w:color="auto"/>
        <w:left w:val="none" w:sz="0" w:space="0" w:color="auto"/>
        <w:bottom w:val="none" w:sz="0" w:space="0" w:color="auto"/>
        <w:right w:val="none" w:sz="0" w:space="0" w:color="auto"/>
      </w:divBdr>
    </w:div>
    <w:div w:id="1456558362">
      <w:bodyDiv w:val="1"/>
      <w:marLeft w:val="0"/>
      <w:marRight w:val="0"/>
      <w:marTop w:val="0"/>
      <w:marBottom w:val="0"/>
      <w:divBdr>
        <w:top w:val="none" w:sz="0" w:space="0" w:color="auto"/>
        <w:left w:val="none" w:sz="0" w:space="0" w:color="auto"/>
        <w:bottom w:val="none" w:sz="0" w:space="0" w:color="auto"/>
        <w:right w:val="none" w:sz="0" w:space="0" w:color="auto"/>
      </w:divBdr>
    </w:div>
    <w:div w:id="1456677701">
      <w:bodyDiv w:val="1"/>
      <w:marLeft w:val="0"/>
      <w:marRight w:val="0"/>
      <w:marTop w:val="0"/>
      <w:marBottom w:val="0"/>
      <w:divBdr>
        <w:top w:val="none" w:sz="0" w:space="0" w:color="auto"/>
        <w:left w:val="none" w:sz="0" w:space="0" w:color="auto"/>
        <w:bottom w:val="none" w:sz="0" w:space="0" w:color="auto"/>
        <w:right w:val="none" w:sz="0" w:space="0" w:color="auto"/>
      </w:divBdr>
    </w:div>
    <w:div w:id="1456749543">
      <w:bodyDiv w:val="1"/>
      <w:marLeft w:val="0"/>
      <w:marRight w:val="0"/>
      <w:marTop w:val="0"/>
      <w:marBottom w:val="0"/>
      <w:divBdr>
        <w:top w:val="none" w:sz="0" w:space="0" w:color="auto"/>
        <w:left w:val="none" w:sz="0" w:space="0" w:color="auto"/>
        <w:bottom w:val="none" w:sz="0" w:space="0" w:color="auto"/>
        <w:right w:val="none" w:sz="0" w:space="0" w:color="auto"/>
      </w:divBdr>
    </w:div>
    <w:div w:id="1458522479">
      <w:bodyDiv w:val="1"/>
      <w:marLeft w:val="0"/>
      <w:marRight w:val="0"/>
      <w:marTop w:val="0"/>
      <w:marBottom w:val="0"/>
      <w:divBdr>
        <w:top w:val="none" w:sz="0" w:space="0" w:color="auto"/>
        <w:left w:val="none" w:sz="0" w:space="0" w:color="auto"/>
        <w:bottom w:val="none" w:sz="0" w:space="0" w:color="auto"/>
        <w:right w:val="none" w:sz="0" w:space="0" w:color="auto"/>
      </w:divBdr>
    </w:div>
    <w:div w:id="1459645578">
      <w:bodyDiv w:val="1"/>
      <w:marLeft w:val="0"/>
      <w:marRight w:val="0"/>
      <w:marTop w:val="0"/>
      <w:marBottom w:val="0"/>
      <w:divBdr>
        <w:top w:val="none" w:sz="0" w:space="0" w:color="auto"/>
        <w:left w:val="none" w:sz="0" w:space="0" w:color="auto"/>
        <w:bottom w:val="none" w:sz="0" w:space="0" w:color="auto"/>
        <w:right w:val="none" w:sz="0" w:space="0" w:color="auto"/>
      </w:divBdr>
    </w:div>
    <w:div w:id="1460419741">
      <w:bodyDiv w:val="1"/>
      <w:marLeft w:val="0"/>
      <w:marRight w:val="0"/>
      <w:marTop w:val="0"/>
      <w:marBottom w:val="0"/>
      <w:divBdr>
        <w:top w:val="none" w:sz="0" w:space="0" w:color="auto"/>
        <w:left w:val="none" w:sz="0" w:space="0" w:color="auto"/>
        <w:bottom w:val="none" w:sz="0" w:space="0" w:color="auto"/>
        <w:right w:val="none" w:sz="0" w:space="0" w:color="auto"/>
      </w:divBdr>
    </w:div>
    <w:div w:id="1460759531">
      <w:bodyDiv w:val="1"/>
      <w:marLeft w:val="0"/>
      <w:marRight w:val="0"/>
      <w:marTop w:val="0"/>
      <w:marBottom w:val="0"/>
      <w:divBdr>
        <w:top w:val="none" w:sz="0" w:space="0" w:color="auto"/>
        <w:left w:val="none" w:sz="0" w:space="0" w:color="auto"/>
        <w:bottom w:val="none" w:sz="0" w:space="0" w:color="auto"/>
        <w:right w:val="none" w:sz="0" w:space="0" w:color="auto"/>
      </w:divBdr>
    </w:div>
    <w:div w:id="1461264235">
      <w:bodyDiv w:val="1"/>
      <w:marLeft w:val="0"/>
      <w:marRight w:val="0"/>
      <w:marTop w:val="0"/>
      <w:marBottom w:val="0"/>
      <w:divBdr>
        <w:top w:val="none" w:sz="0" w:space="0" w:color="auto"/>
        <w:left w:val="none" w:sz="0" w:space="0" w:color="auto"/>
        <w:bottom w:val="none" w:sz="0" w:space="0" w:color="auto"/>
        <w:right w:val="none" w:sz="0" w:space="0" w:color="auto"/>
      </w:divBdr>
    </w:div>
    <w:div w:id="1461537221">
      <w:bodyDiv w:val="1"/>
      <w:marLeft w:val="0"/>
      <w:marRight w:val="0"/>
      <w:marTop w:val="0"/>
      <w:marBottom w:val="0"/>
      <w:divBdr>
        <w:top w:val="none" w:sz="0" w:space="0" w:color="auto"/>
        <w:left w:val="none" w:sz="0" w:space="0" w:color="auto"/>
        <w:bottom w:val="none" w:sz="0" w:space="0" w:color="auto"/>
        <w:right w:val="none" w:sz="0" w:space="0" w:color="auto"/>
      </w:divBdr>
    </w:div>
    <w:div w:id="1461848711">
      <w:bodyDiv w:val="1"/>
      <w:marLeft w:val="0"/>
      <w:marRight w:val="0"/>
      <w:marTop w:val="0"/>
      <w:marBottom w:val="0"/>
      <w:divBdr>
        <w:top w:val="none" w:sz="0" w:space="0" w:color="auto"/>
        <w:left w:val="none" w:sz="0" w:space="0" w:color="auto"/>
        <w:bottom w:val="none" w:sz="0" w:space="0" w:color="auto"/>
        <w:right w:val="none" w:sz="0" w:space="0" w:color="auto"/>
      </w:divBdr>
    </w:div>
    <w:div w:id="1462727179">
      <w:bodyDiv w:val="1"/>
      <w:marLeft w:val="0"/>
      <w:marRight w:val="0"/>
      <w:marTop w:val="0"/>
      <w:marBottom w:val="0"/>
      <w:divBdr>
        <w:top w:val="none" w:sz="0" w:space="0" w:color="auto"/>
        <w:left w:val="none" w:sz="0" w:space="0" w:color="auto"/>
        <w:bottom w:val="none" w:sz="0" w:space="0" w:color="auto"/>
        <w:right w:val="none" w:sz="0" w:space="0" w:color="auto"/>
      </w:divBdr>
    </w:div>
    <w:div w:id="1463839857">
      <w:bodyDiv w:val="1"/>
      <w:marLeft w:val="0"/>
      <w:marRight w:val="0"/>
      <w:marTop w:val="0"/>
      <w:marBottom w:val="0"/>
      <w:divBdr>
        <w:top w:val="none" w:sz="0" w:space="0" w:color="auto"/>
        <w:left w:val="none" w:sz="0" w:space="0" w:color="auto"/>
        <w:bottom w:val="none" w:sz="0" w:space="0" w:color="auto"/>
        <w:right w:val="none" w:sz="0" w:space="0" w:color="auto"/>
      </w:divBdr>
    </w:div>
    <w:div w:id="1465076301">
      <w:bodyDiv w:val="1"/>
      <w:marLeft w:val="0"/>
      <w:marRight w:val="0"/>
      <w:marTop w:val="0"/>
      <w:marBottom w:val="0"/>
      <w:divBdr>
        <w:top w:val="none" w:sz="0" w:space="0" w:color="auto"/>
        <w:left w:val="none" w:sz="0" w:space="0" w:color="auto"/>
        <w:bottom w:val="none" w:sz="0" w:space="0" w:color="auto"/>
        <w:right w:val="none" w:sz="0" w:space="0" w:color="auto"/>
      </w:divBdr>
    </w:div>
    <w:div w:id="1466193425">
      <w:bodyDiv w:val="1"/>
      <w:marLeft w:val="0"/>
      <w:marRight w:val="0"/>
      <w:marTop w:val="0"/>
      <w:marBottom w:val="0"/>
      <w:divBdr>
        <w:top w:val="none" w:sz="0" w:space="0" w:color="auto"/>
        <w:left w:val="none" w:sz="0" w:space="0" w:color="auto"/>
        <w:bottom w:val="none" w:sz="0" w:space="0" w:color="auto"/>
        <w:right w:val="none" w:sz="0" w:space="0" w:color="auto"/>
      </w:divBdr>
    </w:div>
    <w:div w:id="1467089932">
      <w:bodyDiv w:val="1"/>
      <w:marLeft w:val="0"/>
      <w:marRight w:val="0"/>
      <w:marTop w:val="0"/>
      <w:marBottom w:val="0"/>
      <w:divBdr>
        <w:top w:val="none" w:sz="0" w:space="0" w:color="auto"/>
        <w:left w:val="none" w:sz="0" w:space="0" w:color="auto"/>
        <w:bottom w:val="none" w:sz="0" w:space="0" w:color="auto"/>
        <w:right w:val="none" w:sz="0" w:space="0" w:color="auto"/>
      </w:divBdr>
    </w:div>
    <w:div w:id="1468280960">
      <w:bodyDiv w:val="1"/>
      <w:marLeft w:val="0"/>
      <w:marRight w:val="0"/>
      <w:marTop w:val="0"/>
      <w:marBottom w:val="0"/>
      <w:divBdr>
        <w:top w:val="none" w:sz="0" w:space="0" w:color="auto"/>
        <w:left w:val="none" w:sz="0" w:space="0" w:color="auto"/>
        <w:bottom w:val="none" w:sz="0" w:space="0" w:color="auto"/>
        <w:right w:val="none" w:sz="0" w:space="0" w:color="auto"/>
      </w:divBdr>
    </w:div>
    <w:div w:id="1469858891">
      <w:bodyDiv w:val="1"/>
      <w:marLeft w:val="0"/>
      <w:marRight w:val="0"/>
      <w:marTop w:val="0"/>
      <w:marBottom w:val="0"/>
      <w:divBdr>
        <w:top w:val="none" w:sz="0" w:space="0" w:color="auto"/>
        <w:left w:val="none" w:sz="0" w:space="0" w:color="auto"/>
        <w:bottom w:val="none" w:sz="0" w:space="0" w:color="auto"/>
        <w:right w:val="none" w:sz="0" w:space="0" w:color="auto"/>
      </w:divBdr>
    </w:div>
    <w:div w:id="1470245414">
      <w:bodyDiv w:val="1"/>
      <w:marLeft w:val="0"/>
      <w:marRight w:val="0"/>
      <w:marTop w:val="0"/>
      <w:marBottom w:val="0"/>
      <w:divBdr>
        <w:top w:val="none" w:sz="0" w:space="0" w:color="auto"/>
        <w:left w:val="none" w:sz="0" w:space="0" w:color="auto"/>
        <w:bottom w:val="none" w:sz="0" w:space="0" w:color="auto"/>
        <w:right w:val="none" w:sz="0" w:space="0" w:color="auto"/>
      </w:divBdr>
    </w:div>
    <w:div w:id="1470392053">
      <w:bodyDiv w:val="1"/>
      <w:marLeft w:val="0"/>
      <w:marRight w:val="0"/>
      <w:marTop w:val="0"/>
      <w:marBottom w:val="0"/>
      <w:divBdr>
        <w:top w:val="none" w:sz="0" w:space="0" w:color="auto"/>
        <w:left w:val="none" w:sz="0" w:space="0" w:color="auto"/>
        <w:bottom w:val="none" w:sz="0" w:space="0" w:color="auto"/>
        <w:right w:val="none" w:sz="0" w:space="0" w:color="auto"/>
      </w:divBdr>
    </w:div>
    <w:div w:id="1470516024">
      <w:bodyDiv w:val="1"/>
      <w:marLeft w:val="0"/>
      <w:marRight w:val="0"/>
      <w:marTop w:val="0"/>
      <w:marBottom w:val="0"/>
      <w:divBdr>
        <w:top w:val="none" w:sz="0" w:space="0" w:color="auto"/>
        <w:left w:val="none" w:sz="0" w:space="0" w:color="auto"/>
        <w:bottom w:val="none" w:sz="0" w:space="0" w:color="auto"/>
        <w:right w:val="none" w:sz="0" w:space="0" w:color="auto"/>
      </w:divBdr>
    </w:div>
    <w:div w:id="1473134732">
      <w:bodyDiv w:val="1"/>
      <w:marLeft w:val="0"/>
      <w:marRight w:val="0"/>
      <w:marTop w:val="0"/>
      <w:marBottom w:val="0"/>
      <w:divBdr>
        <w:top w:val="none" w:sz="0" w:space="0" w:color="auto"/>
        <w:left w:val="none" w:sz="0" w:space="0" w:color="auto"/>
        <w:bottom w:val="none" w:sz="0" w:space="0" w:color="auto"/>
        <w:right w:val="none" w:sz="0" w:space="0" w:color="auto"/>
      </w:divBdr>
    </w:div>
    <w:div w:id="1473450247">
      <w:bodyDiv w:val="1"/>
      <w:marLeft w:val="0"/>
      <w:marRight w:val="0"/>
      <w:marTop w:val="0"/>
      <w:marBottom w:val="0"/>
      <w:divBdr>
        <w:top w:val="none" w:sz="0" w:space="0" w:color="auto"/>
        <w:left w:val="none" w:sz="0" w:space="0" w:color="auto"/>
        <w:bottom w:val="none" w:sz="0" w:space="0" w:color="auto"/>
        <w:right w:val="none" w:sz="0" w:space="0" w:color="auto"/>
      </w:divBdr>
    </w:div>
    <w:div w:id="1474180912">
      <w:bodyDiv w:val="1"/>
      <w:marLeft w:val="0"/>
      <w:marRight w:val="0"/>
      <w:marTop w:val="0"/>
      <w:marBottom w:val="0"/>
      <w:divBdr>
        <w:top w:val="none" w:sz="0" w:space="0" w:color="auto"/>
        <w:left w:val="none" w:sz="0" w:space="0" w:color="auto"/>
        <w:bottom w:val="none" w:sz="0" w:space="0" w:color="auto"/>
        <w:right w:val="none" w:sz="0" w:space="0" w:color="auto"/>
      </w:divBdr>
    </w:div>
    <w:div w:id="1475827294">
      <w:bodyDiv w:val="1"/>
      <w:marLeft w:val="0"/>
      <w:marRight w:val="0"/>
      <w:marTop w:val="0"/>
      <w:marBottom w:val="0"/>
      <w:divBdr>
        <w:top w:val="none" w:sz="0" w:space="0" w:color="auto"/>
        <w:left w:val="none" w:sz="0" w:space="0" w:color="auto"/>
        <w:bottom w:val="none" w:sz="0" w:space="0" w:color="auto"/>
        <w:right w:val="none" w:sz="0" w:space="0" w:color="auto"/>
      </w:divBdr>
    </w:div>
    <w:div w:id="1476025320">
      <w:bodyDiv w:val="1"/>
      <w:marLeft w:val="0"/>
      <w:marRight w:val="0"/>
      <w:marTop w:val="0"/>
      <w:marBottom w:val="0"/>
      <w:divBdr>
        <w:top w:val="none" w:sz="0" w:space="0" w:color="auto"/>
        <w:left w:val="none" w:sz="0" w:space="0" w:color="auto"/>
        <w:bottom w:val="none" w:sz="0" w:space="0" w:color="auto"/>
        <w:right w:val="none" w:sz="0" w:space="0" w:color="auto"/>
      </w:divBdr>
    </w:div>
    <w:div w:id="1476290008">
      <w:bodyDiv w:val="1"/>
      <w:marLeft w:val="0"/>
      <w:marRight w:val="0"/>
      <w:marTop w:val="0"/>
      <w:marBottom w:val="0"/>
      <w:divBdr>
        <w:top w:val="none" w:sz="0" w:space="0" w:color="auto"/>
        <w:left w:val="none" w:sz="0" w:space="0" w:color="auto"/>
        <w:bottom w:val="none" w:sz="0" w:space="0" w:color="auto"/>
        <w:right w:val="none" w:sz="0" w:space="0" w:color="auto"/>
      </w:divBdr>
    </w:div>
    <w:div w:id="1477532697">
      <w:bodyDiv w:val="1"/>
      <w:marLeft w:val="0"/>
      <w:marRight w:val="0"/>
      <w:marTop w:val="0"/>
      <w:marBottom w:val="0"/>
      <w:divBdr>
        <w:top w:val="none" w:sz="0" w:space="0" w:color="auto"/>
        <w:left w:val="none" w:sz="0" w:space="0" w:color="auto"/>
        <w:bottom w:val="none" w:sz="0" w:space="0" w:color="auto"/>
        <w:right w:val="none" w:sz="0" w:space="0" w:color="auto"/>
      </w:divBdr>
    </w:div>
    <w:div w:id="1479222149">
      <w:bodyDiv w:val="1"/>
      <w:marLeft w:val="0"/>
      <w:marRight w:val="0"/>
      <w:marTop w:val="0"/>
      <w:marBottom w:val="0"/>
      <w:divBdr>
        <w:top w:val="none" w:sz="0" w:space="0" w:color="auto"/>
        <w:left w:val="none" w:sz="0" w:space="0" w:color="auto"/>
        <w:bottom w:val="none" w:sz="0" w:space="0" w:color="auto"/>
        <w:right w:val="none" w:sz="0" w:space="0" w:color="auto"/>
      </w:divBdr>
    </w:div>
    <w:div w:id="1479302127">
      <w:bodyDiv w:val="1"/>
      <w:marLeft w:val="0"/>
      <w:marRight w:val="0"/>
      <w:marTop w:val="0"/>
      <w:marBottom w:val="0"/>
      <w:divBdr>
        <w:top w:val="none" w:sz="0" w:space="0" w:color="auto"/>
        <w:left w:val="none" w:sz="0" w:space="0" w:color="auto"/>
        <w:bottom w:val="none" w:sz="0" w:space="0" w:color="auto"/>
        <w:right w:val="none" w:sz="0" w:space="0" w:color="auto"/>
      </w:divBdr>
    </w:div>
    <w:div w:id="1479762877">
      <w:bodyDiv w:val="1"/>
      <w:marLeft w:val="0"/>
      <w:marRight w:val="0"/>
      <w:marTop w:val="0"/>
      <w:marBottom w:val="0"/>
      <w:divBdr>
        <w:top w:val="none" w:sz="0" w:space="0" w:color="auto"/>
        <w:left w:val="none" w:sz="0" w:space="0" w:color="auto"/>
        <w:bottom w:val="none" w:sz="0" w:space="0" w:color="auto"/>
        <w:right w:val="none" w:sz="0" w:space="0" w:color="auto"/>
      </w:divBdr>
    </w:div>
    <w:div w:id="1480001778">
      <w:bodyDiv w:val="1"/>
      <w:marLeft w:val="0"/>
      <w:marRight w:val="0"/>
      <w:marTop w:val="0"/>
      <w:marBottom w:val="0"/>
      <w:divBdr>
        <w:top w:val="none" w:sz="0" w:space="0" w:color="auto"/>
        <w:left w:val="none" w:sz="0" w:space="0" w:color="auto"/>
        <w:bottom w:val="none" w:sz="0" w:space="0" w:color="auto"/>
        <w:right w:val="none" w:sz="0" w:space="0" w:color="auto"/>
      </w:divBdr>
    </w:div>
    <w:div w:id="1481266070">
      <w:bodyDiv w:val="1"/>
      <w:marLeft w:val="0"/>
      <w:marRight w:val="0"/>
      <w:marTop w:val="0"/>
      <w:marBottom w:val="0"/>
      <w:divBdr>
        <w:top w:val="none" w:sz="0" w:space="0" w:color="auto"/>
        <w:left w:val="none" w:sz="0" w:space="0" w:color="auto"/>
        <w:bottom w:val="none" w:sz="0" w:space="0" w:color="auto"/>
        <w:right w:val="none" w:sz="0" w:space="0" w:color="auto"/>
      </w:divBdr>
    </w:div>
    <w:div w:id="1484809808">
      <w:bodyDiv w:val="1"/>
      <w:marLeft w:val="0"/>
      <w:marRight w:val="0"/>
      <w:marTop w:val="0"/>
      <w:marBottom w:val="0"/>
      <w:divBdr>
        <w:top w:val="none" w:sz="0" w:space="0" w:color="auto"/>
        <w:left w:val="none" w:sz="0" w:space="0" w:color="auto"/>
        <w:bottom w:val="none" w:sz="0" w:space="0" w:color="auto"/>
        <w:right w:val="none" w:sz="0" w:space="0" w:color="auto"/>
      </w:divBdr>
    </w:div>
    <w:div w:id="1485271763">
      <w:bodyDiv w:val="1"/>
      <w:marLeft w:val="0"/>
      <w:marRight w:val="0"/>
      <w:marTop w:val="0"/>
      <w:marBottom w:val="0"/>
      <w:divBdr>
        <w:top w:val="none" w:sz="0" w:space="0" w:color="auto"/>
        <w:left w:val="none" w:sz="0" w:space="0" w:color="auto"/>
        <w:bottom w:val="none" w:sz="0" w:space="0" w:color="auto"/>
        <w:right w:val="none" w:sz="0" w:space="0" w:color="auto"/>
      </w:divBdr>
    </w:div>
    <w:div w:id="1485776409">
      <w:bodyDiv w:val="1"/>
      <w:marLeft w:val="0"/>
      <w:marRight w:val="0"/>
      <w:marTop w:val="0"/>
      <w:marBottom w:val="0"/>
      <w:divBdr>
        <w:top w:val="none" w:sz="0" w:space="0" w:color="auto"/>
        <w:left w:val="none" w:sz="0" w:space="0" w:color="auto"/>
        <w:bottom w:val="none" w:sz="0" w:space="0" w:color="auto"/>
        <w:right w:val="none" w:sz="0" w:space="0" w:color="auto"/>
      </w:divBdr>
    </w:div>
    <w:div w:id="1485927640">
      <w:bodyDiv w:val="1"/>
      <w:marLeft w:val="0"/>
      <w:marRight w:val="0"/>
      <w:marTop w:val="0"/>
      <w:marBottom w:val="0"/>
      <w:divBdr>
        <w:top w:val="none" w:sz="0" w:space="0" w:color="auto"/>
        <w:left w:val="none" w:sz="0" w:space="0" w:color="auto"/>
        <w:bottom w:val="none" w:sz="0" w:space="0" w:color="auto"/>
        <w:right w:val="none" w:sz="0" w:space="0" w:color="auto"/>
      </w:divBdr>
    </w:div>
    <w:div w:id="1486824524">
      <w:bodyDiv w:val="1"/>
      <w:marLeft w:val="0"/>
      <w:marRight w:val="0"/>
      <w:marTop w:val="0"/>
      <w:marBottom w:val="0"/>
      <w:divBdr>
        <w:top w:val="none" w:sz="0" w:space="0" w:color="auto"/>
        <w:left w:val="none" w:sz="0" w:space="0" w:color="auto"/>
        <w:bottom w:val="none" w:sz="0" w:space="0" w:color="auto"/>
        <w:right w:val="none" w:sz="0" w:space="0" w:color="auto"/>
      </w:divBdr>
    </w:div>
    <w:div w:id="1486972598">
      <w:bodyDiv w:val="1"/>
      <w:marLeft w:val="0"/>
      <w:marRight w:val="0"/>
      <w:marTop w:val="0"/>
      <w:marBottom w:val="0"/>
      <w:divBdr>
        <w:top w:val="none" w:sz="0" w:space="0" w:color="auto"/>
        <w:left w:val="none" w:sz="0" w:space="0" w:color="auto"/>
        <w:bottom w:val="none" w:sz="0" w:space="0" w:color="auto"/>
        <w:right w:val="none" w:sz="0" w:space="0" w:color="auto"/>
      </w:divBdr>
    </w:div>
    <w:div w:id="1489856416">
      <w:bodyDiv w:val="1"/>
      <w:marLeft w:val="0"/>
      <w:marRight w:val="0"/>
      <w:marTop w:val="0"/>
      <w:marBottom w:val="0"/>
      <w:divBdr>
        <w:top w:val="none" w:sz="0" w:space="0" w:color="auto"/>
        <w:left w:val="none" w:sz="0" w:space="0" w:color="auto"/>
        <w:bottom w:val="none" w:sz="0" w:space="0" w:color="auto"/>
        <w:right w:val="none" w:sz="0" w:space="0" w:color="auto"/>
      </w:divBdr>
    </w:div>
    <w:div w:id="1490292957">
      <w:bodyDiv w:val="1"/>
      <w:marLeft w:val="0"/>
      <w:marRight w:val="0"/>
      <w:marTop w:val="0"/>
      <w:marBottom w:val="0"/>
      <w:divBdr>
        <w:top w:val="none" w:sz="0" w:space="0" w:color="auto"/>
        <w:left w:val="none" w:sz="0" w:space="0" w:color="auto"/>
        <w:bottom w:val="none" w:sz="0" w:space="0" w:color="auto"/>
        <w:right w:val="none" w:sz="0" w:space="0" w:color="auto"/>
      </w:divBdr>
    </w:div>
    <w:div w:id="1492333020">
      <w:bodyDiv w:val="1"/>
      <w:marLeft w:val="0"/>
      <w:marRight w:val="0"/>
      <w:marTop w:val="0"/>
      <w:marBottom w:val="0"/>
      <w:divBdr>
        <w:top w:val="none" w:sz="0" w:space="0" w:color="auto"/>
        <w:left w:val="none" w:sz="0" w:space="0" w:color="auto"/>
        <w:bottom w:val="none" w:sz="0" w:space="0" w:color="auto"/>
        <w:right w:val="none" w:sz="0" w:space="0" w:color="auto"/>
      </w:divBdr>
    </w:div>
    <w:div w:id="1492721579">
      <w:bodyDiv w:val="1"/>
      <w:marLeft w:val="0"/>
      <w:marRight w:val="0"/>
      <w:marTop w:val="0"/>
      <w:marBottom w:val="0"/>
      <w:divBdr>
        <w:top w:val="none" w:sz="0" w:space="0" w:color="auto"/>
        <w:left w:val="none" w:sz="0" w:space="0" w:color="auto"/>
        <w:bottom w:val="none" w:sz="0" w:space="0" w:color="auto"/>
        <w:right w:val="none" w:sz="0" w:space="0" w:color="auto"/>
      </w:divBdr>
    </w:div>
    <w:div w:id="1493256602">
      <w:bodyDiv w:val="1"/>
      <w:marLeft w:val="0"/>
      <w:marRight w:val="0"/>
      <w:marTop w:val="0"/>
      <w:marBottom w:val="0"/>
      <w:divBdr>
        <w:top w:val="none" w:sz="0" w:space="0" w:color="auto"/>
        <w:left w:val="none" w:sz="0" w:space="0" w:color="auto"/>
        <w:bottom w:val="none" w:sz="0" w:space="0" w:color="auto"/>
        <w:right w:val="none" w:sz="0" w:space="0" w:color="auto"/>
      </w:divBdr>
    </w:div>
    <w:div w:id="1494368028">
      <w:bodyDiv w:val="1"/>
      <w:marLeft w:val="0"/>
      <w:marRight w:val="0"/>
      <w:marTop w:val="0"/>
      <w:marBottom w:val="0"/>
      <w:divBdr>
        <w:top w:val="none" w:sz="0" w:space="0" w:color="auto"/>
        <w:left w:val="none" w:sz="0" w:space="0" w:color="auto"/>
        <w:bottom w:val="none" w:sz="0" w:space="0" w:color="auto"/>
        <w:right w:val="none" w:sz="0" w:space="0" w:color="auto"/>
      </w:divBdr>
    </w:div>
    <w:div w:id="1495561348">
      <w:bodyDiv w:val="1"/>
      <w:marLeft w:val="0"/>
      <w:marRight w:val="0"/>
      <w:marTop w:val="0"/>
      <w:marBottom w:val="0"/>
      <w:divBdr>
        <w:top w:val="none" w:sz="0" w:space="0" w:color="auto"/>
        <w:left w:val="none" w:sz="0" w:space="0" w:color="auto"/>
        <w:bottom w:val="none" w:sz="0" w:space="0" w:color="auto"/>
        <w:right w:val="none" w:sz="0" w:space="0" w:color="auto"/>
      </w:divBdr>
    </w:div>
    <w:div w:id="1495799089">
      <w:bodyDiv w:val="1"/>
      <w:marLeft w:val="0"/>
      <w:marRight w:val="0"/>
      <w:marTop w:val="0"/>
      <w:marBottom w:val="0"/>
      <w:divBdr>
        <w:top w:val="none" w:sz="0" w:space="0" w:color="auto"/>
        <w:left w:val="none" w:sz="0" w:space="0" w:color="auto"/>
        <w:bottom w:val="none" w:sz="0" w:space="0" w:color="auto"/>
        <w:right w:val="none" w:sz="0" w:space="0" w:color="auto"/>
      </w:divBdr>
    </w:div>
    <w:div w:id="1496071387">
      <w:bodyDiv w:val="1"/>
      <w:marLeft w:val="0"/>
      <w:marRight w:val="0"/>
      <w:marTop w:val="0"/>
      <w:marBottom w:val="0"/>
      <w:divBdr>
        <w:top w:val="none" w:sz="0" w:space="0" w:color="auto"/>
        <w:left w:val="none" w:sz="0" w:space="0" w:color="auto"/>
        <w:bottom w:val="none" w:sz="0" w:space="0" w:color="auto"/>
        <w:right w:val="none" w:sz="0" w:space="0" w:color="auto"/>
      </w:divBdr>
    </w:div>
    <w:div w:id="1496647165">
      <w:bodyDiv w:val="1"/>
      <w:marLeft w:val="0"/>
      <w:marRight w:val="0"/>
      <w:marTop w:val="0"/>
      <w:marBottom w:val="0"/>
      <w:divBdr>
        <w:top w:val="none" w:sz="0" w:space="0" w:color="auto"/>
        <w:left w:val="none" w:sz="0" w:space="0" w:color="auto"/>
        <w:bottom w:val="none" w:sz="0" w:space="0" w:color="auto"/>
        <w:right w:val="none" w:sz="0" w:space="0" w:color="auto"/>
      </w:divBdr>
    </w:div>
    <w:div w:id="1496728275">
      <w:bodyDiv w:val="1"/>
      <w:marLeft w:val="0"/>
      <w:marRight w:val="0"/>
      <w:marTop w:val="0"/>
      <w:marBottom w:val="0"/>
      <w:divBdr>
        <w:top w:val="none" w:sz="0" w:space="0" w:color="auto"/>
        <w:left w:val="none" w:sz="0" w:space="0" w:color="auto"/>
        <w:bottom w:val="none" w:sz="0" w:space="0" w:color="auto"/>
        <w:right w:val="none" w:sz="0" w:space="0" w:color="auto"/>
      </w:divBdr>
    </w:div>
    <w:div w:id="1496874245">
      <w:bodyDiv w:val="1"/>
      <w:marLeft w:val="0"/>
      <w:marRight w:val="0"/>
      <w:marTop w:val="0"/>
      <w:marBottom w:val="0"/>
      <w:divBdr>
        <w:top w:val="none" w:sz="0" w:space="0" w:color="auto"/>
        <w:left w:val="none" w:sz="0" w:space="0" w:color="auto"/>
        <w:bottom w:val="none" w:sz="0" w:space="0" w:color="auto"/>
        <w:right w:val="none" w:sz="0" w:space="0" w:color="auto"/>
      </w:divBdr>
    </w:div>
    <w:div w:id="1496916003">
      <w:bodyDiv w:val="1"/>
      <w:marLeft w:val="0"/>
      <w:marRight w:val="0"/>
      <w:marTop w:val="0"/>
      <w:marBottom w:val="0"/>
      <w:divBdr>
        <w:top w:val="none" w:sz="0" w:space="0" w:color="auto"/>
        <w:left w:val="none" w:sz="0" w:space="0" w:color="auto"/>
        <w:bottom w:val="none" w:sz="0" w:space="0" w:color="auto"/>
        <w:right w:val="none" w:sz="0" w:space="0" w:color="auto"/>
      </w:divBdr>
    </w:div>
    <w:div w:id="1497301055">
      <w:bodyDiv w:val="1"/>
      <w:marLeft w:val="0"/>
      <w:marRight w:val="0"/>
      <w:marTop w:val="0"/>
      <w:marBottom w:val="0"/>
      <w:divBdr>
        <w:top w:val="none" w:sz="0" w:space="0" w:color="auto"/>
        <w:left w:val="none" w:sz="0" w:space="0" w:color="auto"/>
        <w:bottom w:val="none" w:sz="0" w:space="0" w:color="auto"/>
        <w:right w:val="none" w:sz="0" w:space="0" w:color="auto"/>
      </w:divBdr>
    </w:div>
    <w:div w:id="1497722653">
      <w:bodyDiv w:val="1"/>
      <w:marLeft w:val="0"/>
      <w:marRight w:val="0"/>
      <w:marTop w:val="0"/>
      <w:marBottom w:val="0"/>
      <w:divBdr>
        <w:top w:val="none" w:sz="0" w:space="0" w:color="auto"/>
        <w:left w:val="none" w:sz="0" w:space="0" w:color="auto"/>
        <w:bottom w:val="none" w:sz="0" w:space="0" w:color="auto"/>
        <w:right w:val="none" w:sz="0" w:space="0" w:color="auto"/>
      </w:divBdr>
    </w:div>
    <w:div w:id="1498691038">
      <w:bodyDiv w:val="1"/>
      <w:marLeft w:val="0"/>
      <w:marRight w:val="0"/>
      <w:marTop w:val="0"/>
      <w:marBottom w:val="0"/>
      <w:divBdr>
        <w:top w:val="none" w:sz="0" w:space="0" w:color="auto"/>
        <w:left w:val="none" w:sz="0" w:space="0" w:color="auto"/>
        <w:bottom w:val="none" w:sz="0" w:space="0" w:color="auto"/>
        <w:right w:val="none" w:sz="0" w:space="0" w:color="auto"/>
      </w:divBdr>
    </w:div>
    <w:div w:id="1499806487">
      <w:bodyDiv w:val="1"/>
      <w:marLeft w:val="0"/>
      <w:marRight w:val="0"/>
      <w:marTop w:val="0"/>
      <w:marBottom w:val="0"/>
      <w:divBdr>
        <w:top w:val="none" w:sz="0" w:space="0" w:color="auto"/>
        <w:left w:val="none" w:sz="0" w:space="0" w:color="auto"/>
        <w:bottom w:val="none" w:sz="0" w:space="0" w:color="auto"/>
        <w:right w:val="none" w:sz="0" w:space="0" w:color="auto"/>
      </w:divBdr>
    </w:div>
    <w:div w:id="1501045045">
      <w:bodyDiv w:val="1"/>
      <w:marLeft w:val="0"/>
      <w:marRight w:val="0"/>
      <w:marTop w:val="0"/>
      <w:marBottom w:val="0"/>
      <w:divBdr>
        <w:top w:val="none" w:sz="0" w:space="0" w:color="auto"/>
        <w:left w:val="none" w:sz="0" w:space="0" w:color="auto"/>
        <w:bottom w:val="none" w:sz="0" w:space="0" w:color="auto"/>
        <w:right w:val="none" w:sz="0" w:space="0" w:color="auto"/>
      </w:divBdr>
    </w:div>
    <w:div w:id="1501775124">
      <w:bodyDiv w:val="1"/>
      <w:marLeft w:val="0"/>
      <w:marRight w:val="0"/>
      <w:marTop w:val="0"/>
      <w:marBottom w:val="0"/>
      <w:divBdr>
        <w:top w:val="none" w:sz="0" w:space="0" w:color="auto"/>
        <w:left w:val="none" w:sz="0" w:space="0" w:color="auto"/>
        <w:bottom w:val="none" w:sz="0" w:space="0" w:color="auto"/>
        <w:right w:val="none" w:sz="0" w:space="0" w:color="auto"/>
      </w:divBdr>
    </w:div>
    <w:div w:id="1501963583">
      <w:bodyDiv w:val="1"/>
      <w:marLeft w:val="0"/>
      <w:marRight w:val="0"/>
      <w:marTop w:val="0"/>
      <w:marBottom w:val="0"/>
      <w:divBdr>
        <w:top w:val="none" w:sz="0" w:space="0" w:color="auto"/>
        <w:left w:val="none" w:sz="0" w:space="0" w:color="auto"/>
        <w:bottom w:val="none" w:sz="0" w:space="0" w:color="auto"/>
        <w:right w:val="none" w:sz="0" w:space="0" w:color="auto"/>
      </w:divBdr>
    </w:div>
    <w:div w:id="1503739746">
      <w:bodyDiv w:val="1"/>
      <w:marLeft w:val="0"/>
      <w:marRight w:val="0"/>
      <w:marTop w:val="0"/>
      <w:marBottom w:val="0"/>
      <w:divBdr>
        <w:top w:val="none" w:sz="0" w:space="0" w:color="auto"/>
        <w:left w:val="none" w:sz="0" w:space="0" w:color="auto"/>
        <w:bottom w:val="none" w:sz="0" w:space="0" w:color="auto"/>
        <w:right w:val="none" w:sz="0" w:space="0" w:color="auto"/>
      </w:divBdr>
    </w:div>
    <w:div w:id="1504929069">
      <w:bodyDiv w:val="1"/>
      <w:marLeft w:val="0"/>
      <w:marRight w:val="0"/>
      <w:marTop w:val="0"/>
      <w:marBottom w:val="0"/>
      <w:divBdr>
        <w:top w:val="none" w:sz="0" w:space="0" w:color="auto"/>
        <w:left w:val="none" w:sz="0" w:space="0" w:color="auto"/>
        <w:bottom w:val="none" w:sz="0" w:space="0" w:color="auto"/>
        <w:right w:val="none" w:sz="0" w:space="0" w:color="auto"/>
      </w:divBdr>
    </w:div>
    <w:div w:id="1505047321">
      <w:bodyDiv w:val="1"/>
      <w:marLeft w:val="0"/>
      <w:marRight w:val="0"/>
      <w:marTop w:val="0"/>
      <w:marBottom w:val="0"/>
      <w:divBdr>
        <w:top w:val="none" w:sz="0" w:space="0" w:color="auto"/>
        <w:left w:val="none" w:sz="0" w:space="0" w:color="auto"/>
        <w:bottom w:val="none" w:sz="0" w:space="0" w:color="auto"/>
        <w:right w:val="none" w:sz="0" w:space="0" w:color="auto"/>
      </w:divBdr>
    </w:div>
    <w:div w:id="1505974840">
      <w:bodyDiv w:val="1"/>
      <w:marLeft w:val="0"/>
      <w:marRight w:val="0"/>
      <w:marTop w:val="0"/>
      <w:marBottom w:val="0"/>
      <w:divBdr>
        <w:top w:val="none" w:sz="0" w:space="0" w:color="auto"/>
        <w:left w:val="none" w:sz="0" w:space="0" w:color="auto"/>
        <w:bottom w:val="none" w:sz="0" w:space="0" w:color="auto"/>
        <w:right w:val="none" w:sz="0" w:space="0" w:color="auto"/>
      </w:divBdr>
    </w:div>
    <w:div w:id="1506280956">
      <w:bodyDiv w:val="1"/>
      <w:marLeft w:val="0"/>
      <w:marRight w:val="0"/>
      <w:marTop w:val="0"/>
      <w:marBottom w:val="0"/>
      <w:divBdr>
        <w:top w:val="none" w:sz="0" w:space="0" w:color="auto"/>
        <w:left w:val="none" w:sz="0" w:space="0" w:color="auto"/>
        <w:bottom w:val="none" w:sz="0" w:space="0" w:color="auto"/>
        <w:right w:val="none" w:sz="0" w:space="0" w:color="auto"/>
      </w:divBdr>
    </w:div>
    <w:div w:id="1507359342">
      <w:bodyDiv w:val="1"/>
      <w:marLeft w:val="0"/>
      <w:marRight w:val="0"/>
      <w:marTop w:val="0"/>
      <w:marBottom w:val="0"/>
      <w:divBdr>
        <w:top w:val="none" w:sz="0" w:space="0" w:color="auto"/>
        <w:left w:val="none" w:sz="0" w:space="0" w:color="auto"/>
        <w:bottom w:val="none" w:sz="0" w:space="0" w:color="auto"/>
        <w:right w:val="none" w:sz="0" w:space="0" w:color="auto"/>
      </w:divBdr>
    </w:div>
    <w:div w:id="1507940557">
      <w:bodyDiv w:val="1"/>
      <w:marLeft w:val="0"/>
      <w:marRight w:val="0"/>
      <w:marTop w:val="0"/>
      <w:marBottom w:val="0"/>
      <w:divBdr>
        <w:top w:val="none" w:sz="0" w:space="0" w:color="auto"/>
        <w:left w:val="none" w:sz="0" w:space="0" w:color="auto"/>
        <w:bottom w:val="none" w:sz="0" w:space="0" w:color="auto"/>
        <w:right w:val="none" w:sz="0" w:space="0" w:color="auto"/>
      </w:divBdr>
    </w:div>
    <w:div w:id="1507944382">
      <w:bodyDiv w:val="1"/>
      <w:marLeft w:val="0"/>
      <w:marRight w:val="0"/>
      <w:marTop w:val="0"/>
      <w:marBottom w:val="0"/>
      <w:divBdr>
        <w:top w:val="none" w:sz="0" w:space="0" w:color="auto"/>
        <w:left w:val="none" w:sz="0" w:space="0" w:color="auto"/>
        <w:bottom w:val="none" w:sz="0" w:space="0" w:color="auto"/>
        <w:right w:val="none" w:sz="0" w:space="0" w:color="auto"/>
      </w:divBdr>
    </w:div>
    <w:div w:id="1508398233">
      <w:bodyDiv w:val="1"/>
      <w:marLeft w:val="0"/>
      <w:marRight w:val="0"/>
      <w:marTop w:val="0"/>
      <w:marBottom w:val="0"/>
      <w:divBdr>
        <w:top w:val="none" w:sz="0" w:space="0" w:color="auto"/>
        <w:left w:val="none" w:sz="0" w:space="0" w:color="auto"/>
        <w:bottom w:val="none" w:sz="0" w:space="0" w:color="auto"/>
        <w:right w:val="none" w:sz="0" w:space="0" w:color="auto"/>
      </w:divBdr>
    </w:div>
    <w:div w:id="1508472750">
      <w:bodyDiv w:val="1"/>
      <w:marLeft w:val="0"/>
      <w:marRight w:val="0"/>
      <w:marTop w:val="0"/>
      <w:marBottom w:val="0"/>
      <w:divBdr>
        <w:top w:val="none" w:sz="0" w:space="0" w:color="auto"/>
        <w:left w:val="none" w:sz="0" w:space="0" w:color="auto"/>
        <w:bottom w:val="none" w:sz="0" w:space="0" w:color="auto"/>
        <w:right w:val="none" w:sz="0" w:space="0" w:color="auto"/>
      </w:divBdr>
    </w:div>
    <w:div w:id="1508715945">
      <w:bodyDiv w:val="1"/>
      <w:marLeft w:val="0"/>
      <w:marRight w:val="0"/>
      <w:marTop w:val="0"/>
      <w:marBottom w:val="0"/>
      <w:divBdr>
        <w:top w:val="none" w:sz="0" w:space="0" w:color="auto"/>
        <w:left w:val="none" w:sz="0" w:space="0" w:color="auto"/>
        <w:bottom w:val="none" w:sz="0" w:space="0" w:color="auto"/>
        <w:right w:val="none" w:sz="0" w:space="0" w:color="auto"/>
      </w:divBdr>
    </w:div>
    <w:div w:id="1509758342">
      <w:bodyDiv w:val="1"/>
      <w:marLeft w:val="0"/>
      <w:marRight w:val="0"/>
      <w:marTop w:val="0"/>
      <w:marBottom w:val="0"/>
      <w:divBdr>
        <w:top w:val="none" w:sz="0" w:space="0" w:color="auto"/>
        <w:left w:val="none" w:sz="0" w:space="0" w:color="auto"/>
        <w:bottom w:val="none" w:sz="0" w:space="0" w:color="auto"/>
        <w:right w:val="none" w:sz="0" w:space="0" w:color="auto"/>
      </w:divBdr>
    </w:div>
    <w:div w:id="1510365054">
      <w:bodyDiv w:val="1"/>
      <w:marLeft w:val="0"/>
      <w:marRight w:val="0"/>
      <w:marTop w:val="0"/>
      <w:marBottom w:val="0"/>
      <w:divBdr>
        <w:top w:val="none" w:sz="0" w:space="0" w:color="auto"/>
        <w:left w:val="none" w:sz="0" w:space="0" w:color="auto"/>
        <w:bottom w:val="none" w:sz="0" w:space="0" w:color="auto"/>
        <w:right w:val="none" w:sz="0" w:space="0" w:color="auto"/>
      </w:divBdr>
    </w:div>
    <w:div w:id="1511144780">
      <w:bodyDiv w:val="1"/>
      <w:marLeft w:val="0"/>
      <w:marRight w:val="0"/>
      <w:marTop w:val="0"/>
      <w:marBottom w:val="0"/>
      <w:divBdr>
        <w:top w:val="none" w:sz="0" w:space="0" w:color="auto"/>
        <w:left w:val="none" w:sz="0" w:space="0" w:color="auto"/>
        <w:bottom w:val="none" w:sz="0" w:space="0" w:color="auto"/>
        <w:right w:val="none" w:sz="0" w:space="0" w:color="auto"/>
      </w:divBdr>
    </w:div>
    <w:div w:id="1511261743">
      <w:bodyDiv w:val="1"/>
      <w:marLeft w:val="0"/>
      <w:marRight w:val="0"/>
      <w:marTop w:val="0"/>
      <w:marBottom w:val="0"/>
      <w:divBdr>
        <w:top w:val="none" w:sz="0" w:space="0" w:color="auto"/>
        <w:left w:val="none" w:sz="0" w:space="0" w:color="auto"/>
        <w:bottom w:val="none" w:sz="0" w:space="0" w:color="auto"/>
        <w:right w:val="none" w:sz="0" w:space="0" w:color="auto"/>
      </w:divBdr>
    </w:div>
    <w:div w:id="1513185018">
      <w:bodyDiv w:val="1"/>
      <w:marLeft w:val="0"/>
      <w:marRight w:val="0"/>
      <w:marTop w:val="0"/>
      <w:marBottom w:val="0"/>
      <w:divBdr>
        <w:top w:val="none" w:sz="0" w:space="0" w:color="auto"/>
        <w:left w:val="none" w:sz="0" w:space="0" w:color="auto"/>
        <w:bottom w:val="none" w:sz="0" w:space="0" w:color="auto"/>
        <w:right w:val="none" w:sz="0" w:space="0" w:color="auto"/>
      </w:divBdr>
    </w:div>
    <w:div w:id="1517423636">
      <w:bodyDiv w:val="1"/>
      <w:marLeft w:val="0"/>
      <w:marRight w:val="0"/>
      <w:marTop w:val="0"/>
      <w:marBottom w:val="0"/>
      <w:divBdr>
        <w:top w:val="none" w:sz="0" w:space="0" w:color="auto"/>
        <w:left w:val="none" w:sz="0" w:space="0" w:color="auto"/>
        <w:bottom w:val="none" w:sz="0" w:space="0" w:color="auto"/>
        <w:right w:val="none" w:sz="0" w:space="0" w:color="auto"/>
      </w:divBdr>
    </w:div>
    <w:div w:id="1517958477">
      <w:bodyDiv w:val="1"/>
      <w:marLeft w:val="0"/>
      <w:marRight w:val="0"/>
      <w:marTop w:val="0"/>
      <w:marBottom w:val="0"/>
      <w:divBdr>
        <w:top w:val="none" w:sz="0" w:space="0" w:color="auto"/>
        <w:left w:val="none" w:sz="0" w:space="0" w:color="auto"/>
        <w:bottom w:val="none" w:sz="0" w:space="0" w:color="auto"/>
        <w:right w:val="none" w:sz="0" w:space="0" w:color="auto"/>
      </w:divBdr>
    </w:div>
    <w:div w:id="1520659385">
      <w:bodyDiv w:val="1"/>
      <w:marLeft w:val="0"/>
      <w:marRight w:val="0"/>
      <w:marTop w:val="0"/>
      <w:marBottom w:val="0"/>
      <w:divBdr>
        <w:top w:val="none" w:sz="0" w:space="0" w:color="auto"/>
        <w:left w:val="none" w:sz="0" w:space="0" w:color="auto"/>
        <w:bottom w:val="none" w:sz="0" w:space="0" w:color="auto"/>
        <w:right w:val="none" w:sz="0" w:space="0" w:color="auto"/>
      </w:divBdr>
    </w:div>
    <w:div w:id="1520973590">
      <w:bodyDiv w:val="1"/>
      <w:marLeft w:val="0"/>
      <w:marRight w:val="0"/>
      <w:marTop w:val="0"/>
      <w:marBottom w:val="0"/>
      <w:divBdr>
        <w:top w:val="none" w:sz="0" w:space="0" w:color="auto"/>
        <w:left w:val="none" w:sz="0" w:space="0" w:color="auto"/>
        <w:bottom w:val="none" w:sz="0" w:space="0" w:color="auto"/>
        <w:right w:val="none" w:sz="0" w:space="0" w:color="auto"/>
      </w:divBdr>
    </w:div>
    <w:div w:id="1521311096">
      <w:bodyDiv w:val="1"/>
      <w:marLeft w:val="0"/>
      <w:marRight w:val="0"/>
      <w:marTop w:val="0"/>
      <w:marBottom w:val="0"/>
      <w:divBdr>
        <w:top w:val="none" w:sz="0" w:space="0" w:color="auto"/>
        <w:left w:val="none" w:sz="0" w:space="0" w:color="auto"/>
        <w:bottom w:val="none" w:sz="0" w:space="0" w:color="auto"/>
        <w:right w:val="none" w:sz="0" w:space="0" w:color="auto"/>
      </w:divBdr>
    </w:div>
    <w:div w:id="1521431306">
      <w:bodyDiv w:val="1"/>
      <w:marLeft w:val="0"/>
      <w:marRight w:val="0"/>
      <w:marTop w:val="0"/>
      <w:marBottom w:val="0"/>
      <w:divBdr>
        <w:top w:val="none" w:sz="0" w:space="0" w:color="auto"/>
        <w:left w:val="none" w:sz="0" w:space="0" w:color="auto"/>
        <w:bottom w:val="none" w:sz="0" w:space="0" w:color="auto"/>
        <w:right w:val="none" w:sz="0" w:space="0" w:color="auto"/>
      </w:divBdr>
    </w:div>
    <w:div w:id="1523083799">
      <w:bodyDiv w:val="1"/>
      <w:marLeft w:val="0"/>
      <w:marRight w:val="0"/>
      <w:marTop w:val="0"/>
      <w:marBottom w:val="0"/>
      <w:divBdr>
        <w:top w:val="none" w:sz="0" w:space="0" w:color="auto"/>
        <w:left w:val="none" w:sz="0" w:space="0" w:color="auto"/>
        <w:bottom w:val="none" w:sz="0" w:space="0" w:color="auto"/>
        <w:right w:val="none" w:sz="0" w:space="0" w:color="auto"/>
      </w:divBdr>
    </w:div>
    <w:div w:id="1524128798">
      <w:bodyDiv w:val="1"/>
      <w:marLeft w:val="0"/>
      <w:marRight w:val="0"/>
      <w:marTop w:val="0"/>
      <w:marBottom w:val="0"/>
      <w:divBdr>
        <w:top w:val="none" w:sz="0" w:space="0" w:color="auto"/>
        <w:left w:val="none" w:sz="0" w:space="0" w:color="auto"/>
        <w:bottom w:val="none" w:sz="0" w:space="0" w:color="auto"/>
        <w:right w:val="none" w:sz="0" w:space="0" w:color="auto"/>
      </w:divBdr>
    </w:div>
    <w:div w:id="1525093597">
      <w:bodyDiv w:val="1"/>
      <w:marLeft w:val="0"/>
      <w:marRight w:val="0"/>
      <w:marTop w:val="0"/>
      <w:marBottom w:val="0"/>
      <w:divBdr>
        <w:top w:val="none" w:sz="0" w:space="0" w:color="auto"/>
        <w:left w:val="none" w:sz="0" w:space="0" w:color="auto"/>
        <w:bottom w:val="none" w:sz="0" w:space="0" w:color="auto"/>
        <w:right w:val="none" w:sz="0" w:space="0" w:color="auto"/>
      </w:divBdr>
    </w:div>
    <w:div w:id="1527865822">
      <w:bodyDiv w:val="1"/>
      <w:marLeft w:val="0"/>
      <w:marRight w:val="0"/>
      <w:marTop w:val="0"/>
      <w:marBottom w:val="0"/>
      <w:divBdr>
        <w:top w:val="none" w:sz="0" w:space="0" w:color="auto"/>
        <w:left w:val="none" w:sz="0" w:space="0" w:color="auto"/>
        <w:bottom w:val="none" w:sz="0" w:space="0" w:color="auto"/>
        <w:right w:val="none" w:sz="0" w:space="0" w:color="auto"/>
      </w:divBdr>
    </w:div>
    <w:div w:id="1529218954">
      <w:bodyDiv w:val="1"/>
      <w:marLeft w:val="0"/>
      <w:marRight w:val="0"/>
      <w:marTop w:val="0"/>
      <w:marBottom w:val="0"/>
      <w:divBdr>
        <w:top w:val="none" w:sz="0" w:space="0" w:color="auto"/>
        <w:left w:val="none" w:sz="0" w:space="0" w:color="auto"/>
        <w:bottom w:val="none" w:sz="0" w:space="0" w:color="auto"/>
        <w:right w:val="none" w:sz="0" w:space="0" w:color="auto"/>
      </w:divBdr>
    </w:div>
    <w:div w:id="1529370382">
      <w:bodyDiv w:val="1"/>
      <w:marLeft w:val="0"/>
      <w:marRight w:val="0"/>
      <w:marTop w:val="0"/>
      <w:marBottom w:val="0"/>
      <w:divBdr>
        <w:top w:val="none" w:sz="0" w:space="0" w:color="auto"/>
        <w:left w:val="none" w:sz="0" w:space="0" w:color="auto"/>
        <w:bottom w:val="none" w:sz="0" w:space="0" w:color="auto"/>
        <w:right w:val="none" w:sz="0" w:space="0" w:color="auto"/>
      </w:divBdr>
    </w:div>
    <w:div w:id="1531529934">
      <w:bodyDiv w:val="1"/>
      <w:marLeft w:val="0"/>
      <w:marRight w:val="0"/>
      <w:marTop w:val="0"/>
      <w:marBottom w:val="0"/>
      <w:divBdr>
        <w:top w:val="none" w:sz="0" w:space="0" w:color="auto"/>
        <w:left w:val="none" w:sz="0" w:space="0" w:color="auto"/>
        <w:bottom w:val="none" w:sz="0" w:space="0" w:color="auto"/>
        <w:right w:val="none" w:sz="0" w:space="0" w:color="auto"/>
      </w:divBdr>
    </w:div>
    <w:div w:id="1531605336">
      <w:bodyDiv w:val="1"/>
      <w:marLeft w:val="0"/>
      <w:marRight w:val="0"/>
      <w:marTop w:val="0"/>
      <w:marBottom w:val="0"/>
      <w:divBdr>
        <w:top w:val="none" w:sz="0" w:space="0" w:color="auto"/>
        <w:left w:val="none" w:sz="0" w:space="0" w:color="auto"/>
        <w:bottom w:val="none" w:sz="0" w:space="0" w:color="auto"/>
        <w:right w:val="none" w:sz="0" w:space="0" w:color="auto"/>
      </w:divBdr>
    </w:div>
    <w:div w:id="1531646776">
      <w:bodyDiv w:val="1"/>
      <w:marLeft w:val="0"/>
      <w:marRight w:val="0"/>
      <w:marTop w:val="0"/>
      <w:marBottom w:val="0"/>
      <w:divBdr>
        <w:top w:val="none" w:sz="0" w:space="0" w:color="auto"/>
        <w:left w:val="none" w:sz="0" w:space="0" w:color="auto"/>
        <w:bottom w:val="none" w:sz="0" w:space="0" w:color="auto"/>
        <w:right w:val="none" w:sz="0" w:space="0" w:color="auto"/>
      </w:divBdr>
    </w:div>
    <w:div w:id="1532063762">
      <w:bodyDiv w:val="1"/>
      <w:marLeft w:val="0"/>
      <w:marRight w:val="0"/>
      <w:marTop w:val="0"/>
      <w:marBottom w:val="0"/>
      <w:divBdr>
        <w:top w:val="none" w:sz="0" w:space="0" w:color="auto"/>
        <w:left w:val="none" w:sz="0" w:space="0" w:color="auto"/>
        <w:bottom w:val="none" w:sz="0" w:space="0" w:color="auto"/>
        <w:right w:val="none" w:sz="0" w:space="0" w:color="auto"/>
      </w:divBdr>
    </w:div>
    <w:div w:id="1533228362">
      <w:bodyDiv w:val="1"/>
      <w:marLeft w:val="0"/>
      <w:marRight w:val="0"/>
      <w:marTop w:val="0"/>
      <w:marBottom w:val="0"/>
      <w:divBdr>
        <w:top w:val="none" w:sz="0" w:space="0" w:color="auto"/>
        <w:left w:val="none" w:sz="0" w:space="0" w:color="auto"/>
        <w:bottom w:val="none" w:sz="0" w:space="0" w:color="auto"/>
        <w:right w:val="none" w:sz="0" w:space="0" w:color="auto"/>
      </w:divBdr>
    </w:div>
    <w:div w:id="1533378297">
      <w:bodyDiv w:val="1"/>
      <w:marLeft w:val="0"/>
      <w:marRight w:val="0"/>
      <w:marTop w:val="0"/>
      <w:marBottom w:val="0"/>
      <w:divBdr>
        <w:top w:val="none" w:sz="0" w:space="0" w:color="auto"/>
        <w:left w:val="none" w:sz="0" w:space="0" w:color="auto"/>
        <w:bottom w:val="none" w:sz="0" w:space="0" w:color="auto"/>
        <w:right w:val="none" w:sz="0" w:space="0" w:color="auto"/>
      </w:divBdr>
    </w:div>
    <w:div w:id="1533879170">
      <w:bodyDiv w:val="1"/>
      <w:marLeft w:val="0"/>
      <w:marRight w:val="0"/>
      <w:marTop w:val="0"/>
      <w:marBottom w:val="0"/>
      <w:divBdr>
        <w:top w:val="none" w:sz="0" w:space="0" w:color="auto"/>
        <w:left w:val="none" w:sz="0" w:space="0" w:color="auto"/>
        <w:bottom w:val="none" w:sz="0" w:space="0" w:color="auto"/>
        <w:right w:val="none" w:sz="0" w:space="0" w:color="auto"/>
      </w:divBdr>
    </w:div>
    <w:div w:id="1534878860">
      <w:bodyDiv w:val="1"/>
      <w:marLeft w:val="0"/>
      <w:marRight w:val="0"/>
      <w:marTop w:val="0"/>
      <w:marBottom w:val="0"/>
      <w:divBdr>
        <w:top w:val="none" w:sz="0" w:space="0" w:color="auto"/>
        <w:left w:val="none" w:sz="0" w:space="0" w:color="auto"/>
        <w:bottom w:val="none" w:sz="0" w:space="0" w:color="auto"/>
        <w:right w:val="none" w:sz="0" w:space="0" w:color="auto"/>
      </w:divBdr>
    </w:div>
    <w:div w:id="1536234605">
      <w:bodyDiv w:val="1"/>
      <w:marLeft w:val="0"/>
      <w:marRight w:val="0"/>
      <w:marTop w:val="0"/>
      <w:marBottom w:val="0"/>
      <w:divBdr>
        <w:top w:val="none" w:sz="0" w:space="0" w:color="auto"/>
        <w:left w:val="none" w:sz="0" w:space="0" w:color="auto"/>
        <w:bottom w:val="none" w:sz="0" w:space="0" w:color="auto"/>
        <w:right w:val="none" w:sz="0" w:space="0" w:color="auto"/>
      </w:divBdr>
    </w:div>
    <w:div w:id="1537230045">
      <w:bodyDiv w:val="1"/>
      <w:marLeft w:val="0"/>
      <w:marRight w:val="0"/>
      <w:marTop w:val="0"/>
      <w:marBottom w:val="0"/>
      <w:divBdr>
        <w:top w:val="none" w:sz="0" w:space="0" w:color="auto"/>
        <w:left w:val="none" w:sz="0" w:space="0" w:color="auto"/>
        <w:bottom w:val="none" w:sz="0" w:space="0" w:color="auto"/>
        <w:right w:val="none" w:sz="0" w:space="0" w:color="auto"/>
      </w:divBdr>
    </w:div>
    <w:div w:id="1537231525">
      <w:bodyDiv w:val="1"/>
      <w:marLeft w:val="0"/>
      <w:marRight w:val="0"/>
      <w:marTop w:val="0"/>
      <w:marBottom w:val="0"/>
      <w:divBdr>
        <w:top w:val="none" w:sz="0" w:space="0" w:color="auto"/>
        <w:left w:val="none" w:sz="0" w:space="0" w:color="auto"/>
        <w:bottom w:val="none" w:sz="0" w:space="0" w:color="auto"/>
        <w:right w:val="none" w:sz="0" w:space="0" w:color="auto"/>
      </w:divBdr>
    </w:div>
    <w:div w:id="1538473343">
      <w:bodyDiv w:val="1"/>
      <w:marLeft w:val="0"/>
      <w:marRight w:val="0"/>
      <w:marTop w:val="0"/>
      <w:marBottom w:val="0"/>
      <w:divBdr>
        <w:top w:val="none" w:sz="0" w:space="0" w:color="auto"/>
        <w:left w:val="none" w:sz="0" w:space="0" w:color="auto"/>
        <w:bottom w:val="none" w:sz="0" w:space="0" w:color="auto"/>
        <w:right w:val="none" w:sz="0" w:space="0" w:color="auto"/>
      </w:divBdr>
    </w:div>
    <w:div w:id="1539777258">
      <w:bodyDiv w:val="1"/>
      <w:marLeft w:val="0"/>
      <w:marRight w:val="0"/>
      <w:marTop w:val="0"/>
      <w:marBottom w:val="0"/>
      <w:divBdr>
        <w:top w:val="none" w:sz="0" w:space="0" w:color="auto"/>
        <w:left w:val="none" w:sz="0" w:space="0" w:color="auto"/>
        <w:bottom w:val="none" w:sz="0" w:space="0" w:color="auto"/>
        <w:right w:val="none" w:sz="0" w:space="0" w:color="auto"/>
      </w:divBdr>
    </w:div>
    <w:div w:id="1540630579">
      <w:bodyDiv w:val="1"/>
      <w:marLeft w:val="0"/>
      <w:marRight w:val="0"/>
      <w:marTop w:val="0"/>
      <w:marBottom w:val="0"/>
      <w:divBdr>
        <w:top w:val="none" w:sz="0" w:space="0" w:color="auto"/>
        <w:left w:val="none" w:sz="0" w:space="0" w:color="auto"/>
        <w:bottom w:val="none" w:sz="0" w:space="0" w:color="auto"/>
        <w:right w:val="none" w:sz="0" w:space="0" w:color="auto"/>
      </w:divBdr>
    </w:div>
    <w:div w:id="1541357483">
      <w:bodyDiv w:val="1"/>
      <w:marLeft w:val="0"/>
      <w:marRight w:val="0"/>
      <w:marTop w:val="0"/>
      <w:marBottom w:val="0"/>
      <w:divBdr>
        <w:top w:val="none" w:sz="0" w:space="0" w:color="auto"/>
        <w:left w:val="none" w:sz="0" w:space="0" w:color="auto"/>
        <w:bottom w:val="none" w:sz="0" w:space="0" w:color="auto"/>
        <w:right w:val="none" w:sz="0" w:space="0" w:color="auto"/>
      </w:divBdr>
    </w:div>
    <w:div w:id="1541672732">
      <w:bodyDiv w:val="1"/>
      <w:marLeft w:val="0"/>
      <w:marRight w:val="0"/>
      <w:marTop w:val="0"/>
      <w:marBottom w:val="0"/>
      <w:divBdr>
        <w:top w:val="none" w:sz="0" w:space="0" w:color="auto"/>
        <w:left w:val="none" w:sz="0" w:space="0" w:color="auto"/>
        <w:bottom w:val="none" w:sz="0" w:space="0" w:color="auto"/>
        <w:right w:val="none" w:sz="0" w:space="0" w:color="auto"/>
      </w:divBdr>
    </w:div>
    <w:div w:id="1542089702">
      <w:bodyDiv w:val="1"/>
      <w:marLeft w:val="0"/>
      <w:marRight w:val="0"/>
      <w:marTop w:val="0"/>
      <w:marBottom w:val="0"/>
      <w:divBdr>
        <w:top w:val="none" w:sz="0" w:space="0" w:color="auto"/>
        <w:left w:val="none" w:sz="0" w:space="0" w:color="auto"/>
        <w:bottom w:val="none" w:sz="0" w:space="0" w:color="auto"/>
        <w:right w:val="none" w:sz="0" w:space="0" w:color="auto"/>
      </w:divBdr>
    </w:div>
    <w:div w:id="1542471894">
      <w:bodyDiv w:val="1"/>
      <w:marLeft w:val="0"/>
      <w:marRight w:val="0"/>
      <w:marTop w:val="0"/>
      <w:marBottom w:val="0"/>
      <w:divBdr>
        <w:top w:val="none" w:sz="0" w:space="0" w:color="auto"/>
        <w:left w:val="none" w:sz="0" w:space="0" w:color="auto"/>
        <w:bottom w:val="none" w:sz="0" w:space="0" w:color="auto"/>
        <w:right w:val="none" w:sz="0" w:space="0" w:color="auto"/>
      </w:divBdr>
    </w:div>
    <w:div w:id="1543009122">
      <w:bodyDiv w:val="1"/>
      <w:marLeft w:val="0"/>
      <w:marRight w:val="0"/>
      <w:marTop w:val="0"/>
      <w:marBottom w:val="0"/>
      <w:divBdr>
        <w:top w:val="none" w:sz="0" w:space="0" w:color="auto"/>
        <w:left w:val="none" w:sz="0" w:space="0" w:color="auto"/>
        <w:bottom w:val="none" w:sz="0" w:space="0" w:color="auto"/>
        <w:right w:val="none" w:sz="0" w:space="0" w:color="auto"/>
      </w:divBdr>
    </w:div>
    <w:div w:id="1543588690">
      <w:bodyDiv w:val="1"/>
      <w:marLeft w:val="0"/>
      <w:marRight w:val="0"/>
      <w:marTop w:val="0"/>
      <w:marBottom w:val="0"/>
      <w:divBdr>
        <w:top w:val="none" w:sz="0" w:space="0" w:color="auto"/>
        <w:left w:val="none" w:sz="0" w:space="0" w:color="auto"/>
        <w:bottom w:val="none" w:sz="0" w:space="0" w:color="auto"/>
        <w:right w:val="none" w:sz="0" w:space="0" w:color="auto"/>
      </w:divBdr>
    </w:div>
    <w:div w:id="1544175852">
      <w:bodyDiv w:val="1"/>
      <w:marLeft w:val="0"/>
      <w:marRight w:val="0"/>
      <w:marTop w:val="0"/>
      <w:marBottom w:val="0"/>
      <w:divBdr>
        <w:top w:val="none" w:sz="0" w:space="0" w:color="auto"/>
        <w:left w:val="none" w:sz="0" w:space="0" w:color="auto"/>
        <w:bottom w:val="none" w:sz="0" w:space="0" w:color="auto"/>
        <w:right w:val="none" w:sz="0" w:space="0" w:color="auto"/>
      </w:divBdr>
    </w:div>
    <w:div w:id="1545674622">
      <w:bodyDiv w:val="1"/>
      <w:marLeft w:val="0"/>
      <w:marRight w:val="0"/>
      <w:marTop w:val="0"/>
      <w:marBottom w:val="0"/>
      <w:divBdr>
        <w:top w:val="none" w:sz="0" w:space="0" w:color="auto"/>
        <w:left w:val="none" w:sz="0" w:space="0" w:color="auto"/>
        <w:bottom w:val="none" w:sz="0" w:space="0" w:color="auto"/>
        <w:right w:val="none" w:sz="0" w:space="0" w:color="auto"/>
      </w:divBdr>
    </w:div>
    <w:div w:id="1545941264">
      <w:bodyDiv w:val="1"/>
      <w:marLeft w:val="0"/>
      <w:marRight w:val="0"/>
      <w:marTop w:val="0"/>
      <w:marBottom w:val="0"/>
      <w:divBdr>
        <w:top w:val="none" w:sz="0" w:space="0" w:color="auto"/>
        <w:left w:val="none" w:sz="0" w:space="0" w:color="auto"/>
        <w:bottom w:val="none" w:sz="0" w:space="0" w:color="auto"/>
        <w:right w:val="none" w:sz="0" w:space="0" w:color="auto"/>
      </w:divBdr>
    </w:div>
    <w:div w:id="1546022710">
      <w:bodyDiv w:val="1"/>
      <w:marLeft w:val="0"/>
      <w:marRight w:val="0"/>
      <w:marTop w:val="0"/>
      <w:marBottom w:val="0"/>
      <w:divBdr>
        <w:top w:val="none" w:sz="0" w:space="0" w:color="auto"/>
        <w:left w:val="none" w:sz="0" w:space="0" w:color="auto"/>
        <w:bottom w:val="none" w:sz="0" w:space="0" w:color="auto"/>
        <w:right w:val="none" w:sz="0" w:space="0" w:color="auto"/>
      </w:divBdr>
    </w:div>
    <w:div w:id="1547183225">
      <w:bodyDiv w:val="1"/>
      <w:marLeft w:val="0"/>
      <w:marRight w:val="0"/>
      <w:marTop w:val="0"/>
      <w:marBottom w:val="0"/>
      <w:divBdr>
        <w:top w:val="none" w:sz="0" w:space="0" w:color="auto"/>
        <w:left w:val="none" w:sz="0" w:space="0" w:color="auto"/>
        <w:bottom w:val="none" w:sz="0" w:space="0" w:color="auto"/>
        <w:right w:val="none" w:sz="0" w:space="0" w:color="auto"/>
      </w:divBdr>
    </w:div>
    <w:div w:id="1547789470">
      <w:bodyDiv w:val="1"/>
      <w:marLeft w:val="0"/>
      <w:marRight w:val="0"/>
      <w:marTop w:val="0"/>
      <w:marBottom w:val="0"/>
      <w:divBdr>
        <w:top w:val="none" w:sz="0" w:space="0" w:color="auto"/>
        <w:left w:val="none" w:sz="0" w:space="0" w:color="auto"/>
        <w:bottom w:val="none" w:sz="0" w:space="0" w:color="auto"/>
        <w:right w:val="none" w:sz="0" w:space="0" w:color="auto"/>
      </w:divBdr>
    </w:div>
    <w:div w:id="1548443849">
      <w:bodyDiv w:val="1"/>
      <w:marLeft w:val="0"/>
      <w:marRight w:val="0"/>
      <w:marTop w:val="0"/>
      <w:marBottom w:val="0"/>
      <w:divBdr>
        <w:top w:val="none" w:sz="0" w:space="0" w:color="auto"/>
        <w:left w:val="none" w:sz="0" w:space="0" w:color="auto"/>
        <w:bottom w:val="none" w:sz="0" w:space="0" w:color="auto"/>
        <w:right w:val="none" w:sz="0" w:space="0" w:color="auto"/>
      </w:divBdr>
    </w:div>
    <w:div w:id="1552620746">
      <w:bodyDiv w:val="1"/>
      <w:marLeft w:val="0"/>
      <w:marRight w:val="0"/>
      <w:marTop w:val="0"/>
      <w:marBottom w:val="0"/>
      <w:divBdr>
        <w:top w:val="none" w:sz="0" w:space="0" w:color="auto"/>
        <w:left w:val="none" w:sz="0" w:space="0" w:color="auto"/>
        <w:bottom w:val="none" w:sz="0" w:space="0" w:color="auto"/>
        <w:right w:val="none" w:sz="0" w:space="0" w:color="auto"/>
      </w:divBdr>
    </w:div>
    <w:div w:id="1554539166">
      <w:bodyDiv w:val="1"/>
      <w:marLeft w:val="0"/>
      <w:marRight w:val="0"/>
      <w:marTop w:val="0"/>
      <w:marBottom w:val="0"/>
      <w:divBdr>
        <w:top w:val="none" w:sz="0" w:space="0" w:color="auto"/>
        <w:left w:val="none" w:sz="0" w:space="0" w:color="auto"/>
        <w:bottom w:val="none" w:sz="0" w:space="0" w:color="auto"/>
        <w:right w:val="none" w:sz="0" w:space="0" w:color="auto"/>
      </w:divBdr>
    </w:div>
    <w:div w:id="1557811586">
      <w:bodyDiv w:val="1"/>
      <w:marLeft w:val="0"/>
      <w:marRight w:val="0"/>
      <w:marTop w:val="0"/>
      <w:marBottom w:val="0"/>
      <w:divBdr>
        <w:top w:val="none" w:sz="0" w:space="0" w:color="auto"/>
        <w:left w:val="none" w:sz="0" w:space="0" w:color="auto"/>
        <w:bottom w:val="none" w:sz="0" w:space="0" w:color="auto"/>
        <w:right w:val="none" w:sz="0" w:space="0" w:color="auto"/>
      </w:divBdr>
    </w:div>
    <w:div w:id="1557887208">
      <w:bodyDiv w:val="1"/>
      <w:marLeft w:val="0"/>
      <w:marRight w:val="0"/>
      <w:marTop w:val="0"/>
      <w:marBottom w:val="0"/>
      <w:divBdr>
        <w:top w:val="none" w:sz="0" w:space="0" w:color="auto"/>
        <w:left w:val="none" w:sz="0" w:space="0" w:color="auto"/>
        <w:bottom w:val="none" w:sz="0" w:space="0" w:color="auto"/>
        <w:right w:val="none" w:sz="0" w:space="0" w:color="auto"/>
      </w:divBdr>
    </w:div>
    <w:div w:id="1558005138">
      <w:bodyDiv w:val="1"/>
      <w:marLeft w:val="0"/>
      <w:marRight w:val="0"/>
      <w:marTop w:val="0"/>
      <w:marBottom w:val="0"/>
      <w:divBdr>
        <w:top w:val="none" w:sz="0" w:space="0" w:color="auto"/>
        <w:left w:val="none" w:sz="0" w:space="0" w:color="auto"/>
        <w:bottom w:val="none" w:sz="0" w:space="0" w:color="auto"/>
        <w:right w:val="none" w:sz="0" w:space="0" w:color="auto"/>
      </w:divBdr>
    </w:div>
    <w:div w:id="1559901545">
      <w:bodyDiv w:val="1"/>
      <w:marLeft w:val="0"/>
      <w:marRight w:val="0"/>
      <w:marTop w:val="0"/>
      <w:marBottom w:val="0"/>
      <w:divBdr>
        <w:top w:val="none" w:sz="0" w:space="0" w:color="auto"/>
        <w:left w:val="none" w:sz="0" w:space="0" w:color="auto"/>
        <w:bottom w:val="none" w:sz="0" w:space="0" w:color="auto"/>
        <w:right w:val="none" w:sz="0" w:space="0" w:color="auto"/>
      </w:divBdr>
    </w:div>
    <w:div w:id="1560163675">
      <w:bodyDiv w:val="1"/>
      <w:marLeft w:val="0"/>
      <w:marRight w:val="0"/>
      <w:marTop w:val="0"/>
      <w:marBottom w:val="0"/>
      <w:divBdr>
        <w:top w:val="none" w:sz="0" w:space="0" w:color="auto"/>
        <w:left w:val="none" w:sz="0" w:space="0" w:color="auto"/>
        <w:bottom w:val="none" w:sz="0" w:space="0" w:color="auto"/>
        <w:right w:val="none" w:sz="0" w:space="0" w:color="auto"/>
      </w:divBdr>
    </w:div>
    <w:div w:id="1560290856">
      <w:bodyDiv w:val="1"/>
      <w:marLeft w:val="0"/>
      <w:marRight w:val="0"/>
      <w:marTop w:val="0"/>
      <w:marBottom w:val="0"/>
      <w:divBdr>
        <w:top w:val="none" w:sz="0" w:space="0" w:color="auto"/>
        <w:left w:val="none" w:sz="0" w:space="0" w:color="auto"/>
        <w:bottom w:val="none" w:sz="0" w:space="0" w:color="auto"/>
        <w:right w:val="none" w:sz="0" w:space="0" w:color="auto"/>
      </w:divBdr>
    </w:div>
    <w:div w:id="1560558669">
      <w:bodyDiv w:val="1"/>
      <w:marLeft w:val="0"/>
      <w:marRight w:val="0"/>
      <w:marTop w:val="0"/>
      <w:marBottom w:val="0"/>
      <w:divBdr>
        <w:top w:val="none" w:sz="0" w:space="0" w:color="auto"/>
        <w:left w:val="none" w:sz="0" w:space="0" w:color="auto"/>
        <w:bottom w:val="none" w:sz="0" w:space="0" w:color="auto"/>
        <w:right w:val="none" w:sz="0" w:space="0" w:color="auto"/>
      </w:divBdr>
    </w:div>
    <w:div w:id="1562331582">
      <w:bodyDiv w:val="1"/>
      <w:marLeft w:val="0"/>
      <w:marRight w:val="0"/>
      <w:marTop w:val="0"/>
      <w:marBottom w:val="0"/>
      <w:divBdr>
        <w:top w:val="none" w:sz="0" w:space="0" w:color="auto"/>
        <w:left w:val="none" w:sz="0" w:space="0" w:color="auto"/>
        <w:bottom w:val="none" w:sz="0" w:space="0" w:color="auto"/>
        <w:right w:val="none" w:sz="0" w:space="0" w:color="auto"/>
      </w:divBdr>
    </w:div>
    <w:div w:id="1565331232">
      <w:bodyDiv w:val="1"/>
      <w:marLeft w:val="0"/>
      <w:marRight w:val="0"/>
      <w:marTop w:val="0"/>
      <w:marBottom w:val="0"/>
      <w:divBdr>
        <w:top w:val="none" w:sz="0" w:space="0" w:color="auto"/>
        <w:left w:val="none" w:sz="0" w:space="0" w:color="auto"/>
        <w:bottom w:val="none" w:sz="0" w:space="0" w:color="auto"/>
        <w:right w:val="none" w:sz="0" w:space="0" w:color="auto"/>
      </w:divBdr>
    </w:div>
    <w:div w:id="1565947162">
      <w:bodyDiv w:val="1"/>
      <w:marLeft w:val="0"/>
      <w:marRight w:val="0"/>
      <w:marTop w:val="0"/>
      <w:marBottom w:val="0"/>
      <w:divBdr>
        <w:top w:val="none" w:sz="0" w:space="0" w:color="auto"/>
        <w:left w:val="none" w:sz="0" w:space="0" w:color="auto"/>
        <w:bottom w:val="none" w:sz="0" w:space="0" w:color="auto"/>
        <w:right w:val="none" w:sz="0" w:space="0" w:color="auto"/>
      </w:divBdr>
    </w:div>
    <w:div w:id="1566600231">
      <w:bodyDiv w:val="1"/>
      <w:marLeft w:val="0"/>
      <w:marRight w:val="0"/>
      <w:marTop w:val="0"/>
      <w:marBottom w:val="0"/>
      <w:divBdr>
        <w:top w:val="none" w:sz="0" w:space="0" w:color="auto"/>
        <w:left w:val="none" w:sz="0" w:space="0" w:color="auto"/>
        <w:bottom w:val="none" w:sz="0" w:space="0" w:color="auto"/>
        <w:right w:val="none" w:sz="0" w:space="0" w:color="auto"/>
      </w:divBdr>
    </w:div>
    <w:div w:id="1568760569">
      <w:bodyDiv w:val="1"/>
      <w:marLeft w:val="0"/>
      <w:marRight w:val="0"/>
      <w:marTop w:val="0"/>
      <w:marBottom w:val="0"/>
      <w:divBdr>
        <w:top w:val="none" w:sz="0" w:space="0" w:color="auto"/>
        <w:left w:val="none" w:sz="0" w:space="0" w:color="auto"/>
        <w:bottom w:val="none" w:sz="0" w:space="0" w:color="auto"/>
        <w:right w:val="none" w:sz="0" w:space="0" w:color="auto"/>
      </w:divBdr>
    </w:div>
    <w:div w:id="1569029674">
      <w:bodyDiv w:val="1"/>
      <w:marLeft w:val="0"/>
      <w:marRight w:val="0"/>
      <w:marTop w:val="0"/>
      <w:marBottom w:val="0"/>
      <w:divBdr>
        <w:top w:val="none" w:sz="0" w:space="0" w:color="auto"/>
        <w:left w:val="none" w:sz="0" w:space="0" w:color="auto"/>
        <w:bottom w:val="none" w:sz="0" w:space="0" w:color="auto"/>
        <w:right w:val="none" w:sz="0" w:space="0" w:color="auto"/>
      </w:divBdr>
    </w:div>
    <w:div w:id="1569461986">
      <w:bodyDiv w:val="1"/>
      <w:marLeft w:val="0"/>
      <w:marRight w:val="0"/>
      <w:marTop w:val="0"/>
      <w:marBottom w:val="0"/>
      <w:divBdr>
        <w:top w:val="none" w:sz="0" w:space="0" w:color="auto"/>
        <w:left w:val="none" w:sz="0" w:space="0" w:color="auto"/>
        <w:bottom w:val="none" w:sz="0" w:space="0" w:color="auto"/>
        <w:right w:val="none" w:sz="0" w:space="0" w:color="auto"/>
      </w:divBdr>
    </w:div>
    <w:div w:id="1569723532">
      <w:bodyDiv w:val="1"/>
      <w:marLeft w:val="0"/>
      <w:marRight w:val="0"/>
      <w:marTop w:val="0"/>
      <w:marBottom w:val="0"/>
      <w:divBdr>
        <w:top w:val="none" w:sz="0" w:space="0" w:color="auto"/>
        <w:left w:val="none" w:sz="0" w:space="0" w:color="auto"/>
        <w:bottom w:val="none" w:sz="0" w:space="0" w:color="auto"/>
        <w:right w:val="none" w:sz="0" w:space="0" w:color="auto"/>
      </w:divBdr>
    </w:div>
    <w:div w:id="1570731435">
      <w:bodyDiv w:val="1"/>
      <w:marLeft w:val="0"/>
      <w:marRight w:val="0"/>
      <w:marTop w:val="0"/>
      <w:marBottom w:val="0"/>
      <w:divBdr>
        <w:top w:val="none" w:sz="0" w:space="0" w:color="auto"/>
        <w:left w:val="none" w:sz="0" w:space="0" w:color="auto"/>
        <w:bottom w:val="none" w:sz="0" w:space="0" w:color="auto"/>
        <w:right w:val="none" w:sz="0" w:space="0" w:color="auto"/>
      </w:divBdr>
    </w:div>
    <w:div w:id="1571498859">
      <w:bodyDiv w:val="1"/>
      <w:marLeft w:val="0"/>
      <w:marRight w:val="0"/>
      <w:marTop w:val="0"/>
      <w:marBottom w:val="0"/>
      <w:divBdr>
        <w:top w:val="none" w:sz="0" w:space="0" w:color="auto"/>
        <w:left w:val="none" w:sz="0" w:space="0" w:color="auto"/>
        <w:bottom w:val="none" w:sz="0" w:space="0" w:color="auto"/>
        <w:right w:val="none" w:sz="0" w:space="0" w:color="auto"/>
      </w:divBdr>
    </w:div>
    <w:div w:id="1572233152">
      <w:bodyDiv w:val="1"/>
      <w:marLeft w:val="0"/>
      <w:marRight w:val="0"/>
      <w:marTop w:val="0"/>
      <w:marBottom w:val="0"/>
      <w:divBdr>
        <w:top w:val="none" w:sz="0" w:space="0" w:color="auto"/>
        <w:left w:val="none" w:sz="0" w:space="0" w:color="auto"/>
        <w:bottom w:val="none" w:sz="0" w:space="0" w:color="auto"/>
        <w:right w:val="none" w:sz="0" w:space="0" w:color="auto"/>
      </w:divBdr>
    </w:div>
    <w:div w:id="1572887692">
      <w:bodyDiv w:val="1"/>
      <w:marLeft w:val="0"/>
      <w:marRight w:val="0"/>
      <w:marTop w:val="0"/>
      <w:marBottom w:val="0"/>
      <w:divBdr>
        <w:top w:val="none" w:sz="0" w:space="0" w:color="auto"/>
        <w:left w:val="none" w:sz="0" w:space="0" w:color="auto"/>
        <w:bottom w:val="none" w:sz="0" w:space="0" w:color="auto"/>
        <w:right w:val="none" w:sz="0" w:space="0" w:color="auto"/>
      </w:divBdr>
    </w:div>
    <w:div w:id="1573927114">
      <w:bodyDiv w:val="1"/>
      <w:marLeft w:val="0"/>
      <w:marRight w:val="0"/>
      <w:marTop w:val="0"/>
      <w:marBottom w:val="0"/>
      <w:divBdr>
        <w:top w:val="none" w:sz="0" w:space="0" w:color="auto"/>
        <w:left w:val="none" w:sz="0" w:space="0" w:color="auto"/>
        <w:bottom w:val="none" w:sz="0" w:space="0" w:color="auto"/>
        <w:right w:val="none" w:sz="0" w:space="0" w:color="auto"/>
      </w:divBdr>
    </w:div>
    <w:div w:id="1575119691">
      <w:bodyDiv w:val="1"/>
      <w:marLeft w:val="0"/>
      <w:marRight w:val="0"/>
      <w:marTop w:val="0"/>
      <w:marBottom w:val="0"/>
      <w:divBdr>
        <w:top w:val="none" w:sz="0" w:space="0" w:color="auto"/>
        <w:left w:val="none" w:sz="0" w:space="0" w:color="auto"/>
        <w:bottom w:val="none" w:sz="0" w:space="0" w:color="auto"/>
        <w:right w:val="none" w:sz="0" w:space="0" w:color="auto"/>
      </w:divBdr>
    </w:div>
    <w:div w:id="1575124774">
      <w:bodyDiv w:val="1"/>
      <w:marLeft w:val="0"/>
      <w:marRight w:val="0"/>
      <w:marTop w:val="0"/>
      <w:marBottom w:val="0"/>
      <w:divBdr>
        <w:top w:val="none" w:sz="0" w:space="0" w:color="auto"/>
        <w:left w:val="none" w:sz="0" w:space="0" w:color="auto"/>
        <w:bottom w:val="none" w:sz="0" w:space="0" w:color="auto"/>
        <w:right w:val="none" w:sz="0" w:space="0" w:color="auto"/>
      </w:divBdr>
    </w:div>
    <w:div w:id="1575508328">
      <w:bodyDiv w:val="1"/>
      <w:marLeft w:val="0"/>
      <w:marRight w:val="0"/>
      <w:marTop w:val="0"/>
      <w:marBottom w:val="0"/>
      <w:divBdr>
        <w:top w:val="none" w:sz="0" w:space="0" w:color="auto"/>
        <w:left w:val="none" w:sz="0" w:space="0" w:color="auto"/>
        <w:bottom w:val="none" w:sz="0" w:space="0" w:color="auto"/>
        <w:right w:val="none" w:sz="0" w:space="0" w:color="auto"/>
      </w:divBdr>
    </w:div>
    <w:div w:id="1576620334">
      <w:bodyDiv w:val="1"/>
      <w:marLeft w:val="0"/>
      <w:marRight w:val="0"/>
      <w:marTop w:val="0"/>
      <w:marBottom w:val="0"/>
      <w:divBdr>
        <w:top w:val="none" w:sz="0" w:space="0" w:color="auto"/>
        <w:left w:val="none" w:sz="0" w:space="0" w:color="auto"/>
        <w:bottom w:val="none" w:sz="0" w:space="0" w:color="auto"/>
        <w:right w:val="none" w:sz="0" w:space="0" w:color="auto"/>
      </w:divBdr>
    </w:div>
    <w:div w:id="1578248051">
      <w:bodyDiv w:val="1"/>
      <w:marLeft w:val="0"/>
      <w:marRight w:val="0"/>
      <w:marTop w:val="0"/>
      <w:marBottom w:val="0"/>
      <w:divBdr>
        <w:top w:val="none" w:sz="0" w:space="0" w:color="auto"/>
        <w:left w:val="none" w:sz="0" w:space="0" w:color="auto"/>
        <w:bottom w:val="none" w:sz="0" w:space="0" w:color="auto"/>
        <w:right w:val="none" w:sz="0" w:space="0" w:color="auto"/>
      </w:divBdr>
    </w:div>
    <w:div w:id="1578326210">
      <w:bodyDiv w:val="1"/>
      <w:marLeft w:val="0"/>
      <w:marRight w:val="0"/>
      <w:marTop w:val="0"/>
      <w:marBottom w:val="0"/>
      <w:divBdr>
        <w:top w:val="none" w:sz="0" w:space="0" w:color="auto"/>
        <w:left w:val="none" w:sz="0" w:space="0" w:color="auto"/>
        <w:bottom w:val="none" w:sz="0" w:space="0" w:color="auto"/>
        <w:right w:val="none" w:sz="0" w:space="0" w:color="auto"/>
      </w:divBdr>
    </w:div>
    <w:div w:id="1578441399">
      <w:bodyDiv w:val="1"/>
      <w:marLeft w:val="0"/>
      <w:marRight w:val="0"/>
      <w:marTop w:val="0"/>
      <w:marBottom w:val="0"/>
      <w:divBdr>
        <w:top w:val="none" w:sz="0" w:space="0" w:color="auto"/>
        <w:left w:val="none" w:sz="0" w:space="0" w:color="auto"/>
        <w:bottom w:val="none" w:sz="0" w:space="0" w:color="auto"/>
        <w:right w:val="none" w:sz="0" w:space="0" w:color="auto"/>
      </w:divBdr>
    </w:div>
    <w:div w:id="1579166756">
      <w:bodyDiv w:val="1"/>
      <w:marLeft w:val="0"/>
      <w:marRight w:val="0"/>
      <w:marTop w:val="0"/>
      <w:marBottom w:val="0"/>
      <w:divBdr>
        <w:top w:val="none" w:sz="0" w:space="0" w:color="auto"/>
        <w:left w:val="none" w:sz="0" w:space="0" w:color="auto"/>
        <w:bottom w:val="none" w:sz="0" w:space="0" w:color="auto"/>
        <w:right w:val="none" w:sz="0" w:space="0" w:color="auto"/>
      </w:divBdr>
    </w:div>
    <w:div w:id="1579750044">
      <w:bodyDiv w:val="1"/>
      <w:marLeft w:val="0"/>
      <w:marRight w:val="0"/>
      <w:marTop w:val="0"/>
      <w:marBottom w:val="0"/>
      <w:divBdr>
        <w:top w:val="none" w:sz="0" w:space="0" w:color="auto"/>
        <w:left w:val="none" w:sz="0" w:space="0" w:color="auto"/>
        <w:bottom w:val="none" w:sz="0" w:space="0" w:color="auto"/>
        <w:right w:val="none" w:sz="0" w:space="0" w:color="auto"/>
      </w:divBdr>
    </w:div>
    <w:div w:id="1579821731">
      <w:bodyDiv w:val="1"/>
      <w:marLeft w:val="0"/>
      <w:marRight w:val="0"/>
      <w:marTop w:val="0"/>
      <w:marBottom w:val="0"/>
      <w:divBdr>
        <w:top w:val="none" w:sz="0" w:space="0" w:color="auto"/>
        <w:left w:val="none" w:sz="0" w:space="0" w:color="auto"/>
        <w:bottom w:val="none" w:sz="0" w:space="0" w:color="auto"/>
        <w:right w:val="none" w:sz="0" w:space="0" w:color="auto"/>
      </w:divBdr>
    </w:div>
    <w:div w:id="1580024236">
      <w:bodyDiv w:val="1"/>
      <w:marLeft w:val="0"/>
      <w:marRight w:val="0"/>
      <w:marTop w:val="0"/>
      <w:marBottom w:val="0"/>
      <w:divBdr>
        <w:top w:val="none" w:sz="0" w:space="0" w:color="auto"/>
        <w:left w:val="none" w:sz="0" w:space="0" w:color="auto"/>
        <w:bottom w:val="none" w:sz="0" w:space="0" w:color="auto"/>
        <w:right w:val="none" w:sz="0" w:space="0" w:color="auto"/>
      </w:divBdr>
    </w:div>
    <w:div w:id="1584684402">
      <w:bodyDiv w:val="1"/>
      <w:marLeft w:val="0"/>
      <w:marRight w:val="0"/>
      <w:marTop w:val="0"/>
      <w:marBottom w:val="0"/>
      <w:divBdr>
        <w:top w:val="none" w:sz="0" w:space="0" w:color="auto"/>
        <w:left w:val="none" w:sz="0" w:space="0" w:color="auto"/>
        <w:bottom w:val="none" w:sz="0" w:space="0" w:color="auto"/>
        <w:right w:val="none" w:sz="0" w:space="0" w:color="auto"/>
      </w:divBdr>
    </w:div>
    <w:div w:id="1586575342">
      <w:bodyDiv w:val="1"/>
      <w:marLeft w:val="0"/>
      <w:marRight w:val="0"/>
      <w:marTop w:val="0"/>
      <w:marBottom w:val="0"/>
      <w:divBdr>
        <w:top w:val="none" w:sz="0" w:space="0" w:color="auto"/>
        <w:left w:val="none" w:sz="0" w:space="0" w:color="auto"/>
        <w:bottom w:val="none" w:sz="0" w:space="0" w:color="auto"/>
        <w:right w:val="none" w:sz="0" w:space="0" w:color="auto"/>
      </w:divBdr>
    </w:div>
    <w:div w:id="1590428508">
      <w:bodyDiv w:val="1"/>
      <w:marLeft w:val="0"/>
      <w:marRight w:val="0"/>
      <w:marTop w:val="0"/>
      <w:marBottom w:val="0"/>
      <w:divBdr>
        <w:top w:val="none" w:sz="0" w:space="0" w:color="auto"/>
        <w:left w:val="none" w:sz="0" w:space="0" w:color="auto"/>
        <w:bottom w:val="none" w:sz="0" w:space="0" w:color="auto"/>
        <w:right w:val="none" w:sz="0" w:space="0" w:color="auto"/>
      </w:divBdr>
    </w:div>
    <w:div w:id="1593201113">
      <w:bodyDiv w:val="1"/>
      <w:marLeft w:val="0"/>
      <w:marRight w:val="0"/>
      <w:marTop w:val="0"/>
      <w:marBottom w:val="0"/>
      <w:divBdr>
        <w:top w:val="none" w:sz="0" w:space="0" w:color="auto"/>
        <w:left w:val="none" w:sz="0" w:space="0" w:color="auto"/>
        <w:bottom w:val="none" w:sz="0" w:space="0" w:color="auto"/>
        <w:right w:val="none" w:sz="0" w:space="0" w:color="auto"/>
      </w:divBdr>
    </w:div>
    <w:div w:id="1593469061">
      <w:bodyDiv w:val="1"/>
      <w:marLeft w:val="0"/>
      <w:marRight w:val="0"/>
      <w:marTop w:val="0"/>
      <w:marBottom w:val="0"/>
      <w:divBdr>
        <w:top w:val="none" w:sz="0" w:space="0" w:color="auto"/>
        <w:left w:val="none" w:sz="0" w:space="0" w:color="auto"/>
        <w:bottom w:val="none" w:sz="0" w:space="0" w:color="auto"/>
        <w:right w:val="none" w:sz="0" w:space="0" w:color="auto"/>
      </w:divBdr>
    </w:div>
    <w:div w:id="1593662777">
      <w:bodyDiv w:val="1"/>
      <w:marLeft w:val="0"/>
      <w:marRight w:val="0"/>
      <w:marTop w:val="0"/>
      <w:marBottom w:val="0"/>
      <w:divBdr>
        <w:top w:val="none" w:sz="0" w:space="0" w:color="auto"/>
        <w:left w:val="none" w:sz="0" w:space="0" w:color="auto"/>
        <w:bottom w:val="none" w:sz="0" w:space="0" w:color="auto"/>
        <w:right w:val="none" w:sz="0" w:space="0" w:color="auto"/>
      </w:divBdr>
    </w:div>
    <w:div w:id="1596089312">
      <w:bodyDiv w:val="1"/>
      <w:marLeft w:val="0"/>
      <w:marRight w:val="0"/>
      <w:marTop w:val="0"/>
      <w:marBottom w:val="0"/>
      <w:divBdr>
        <w:top w:val="none" w:sz="0" w:space="0" w:color="auto"/>
        <w:left w:val="none" w:sz="0" w:space="0" w:color="auto"/>
        <w:bottom w:val="none" w:sz="0" w:space="0" w:color="auto"/>
        <w:right w:val="none" w:sz="0" w:space="0" w:color="auto"/>
      </w:divBdr>
    </w:div>
    <w:div w:id="1596133998">
      <w:bodyDiv w:val="1"/>
      <w:marLeft w:val="0"/>
      <w:marRight w:val="0"/>
      <w:marTop w:val="0"/>
      <w:marBottom w:val="0"/>
      <w:divBdr>
        <w:top w:val="none" w:sz="0" w:space="0" w:color="auto"/>
        <w:left w:val="none" w:sz="0" w:space="0" w:color="auto"/>
        <w:bottom w:val="none" w:sz="0" w:space="0" w:color="auto"/>
        <w:right w:val="none" w:sz="0" w:space="0" w:color="auto"/>
      </w:divBdr>
    </w:div>
    <w:div w:id="1596398714">
      <w:bodyDiv w:val="1"/>
      <w:marLeft w:val="0"/>
      <w:marRight w:val="0"/>
      <w:marTop w:val="0"/>
      <w:marBottom w:val="0"/>
      <w:divBdr>
        <w:top w:val="none" w:sz="0" w:space="0" w:color="auto"/>
        <w:left w:val="none" w:sz="0" w:space="0" w:color="auto"/>
        <w:bottom w:val="none" w:sz="0" w:space="0" w:color="auto"/>
        <w:right w:val="none" w:sz="0" w:space="0" w:color="auto"/>
      </w:divBdr>
    </w:div>
    <w:div w:id="1597202871">
      <w:bodyDiv w:val="1"/>
      <w:marLeft w:val="0"/>
      <w:marRight w:val="0"/>
      <w:marTop w:val="0"/>
      <w:marBottom w:val="0"/>
      <w:divBdr>
        <w:top w:val="none" w:sz="0" w:space="0" w:color="auto"/>
        <w:left w:val="none" w:sz="0" w:space="0" w:color="auto"/>
        <w:bottom w:val="none" w:sz="0" w:space="0" w:color="auto"/>
        <w:right w:val="none" w:sz="0" w:space="0" w:color="auto"/>
      </w:divBdr>
    </w:div>
    <w:div w:id="1597251846">
      <w:bodyDiv w:val="1"/>
      <w:marLeft w:val="0"/>
      <w:marRight w:val="0"/>
      <w:marTop w:val="0"/>
      <w:marBottom w:val="0"/>
      <w:divBdr>
        <w:top w:val="none" w:sz="0" w:space="0" w:color="auto"/>
        <w:left w:val="none" w:sz="0" w:space="0" w:color="auto"/>
        <w:bottom w:val="none" w:sz="0" w:space="0" w:color="auto"/>
        <w:right w:val="none" w:sz="0" w:space="0" w:color="auto"/>
      </w:divBdr>
    </w:div>
    <w:div w:id="1598710184">
      <w:bodyDiv w:val="1"/>
      <w:marLeft w:val="0"/>
      <w:marRight w:val="0"/>
      <w:marTop w:val="0"/>
      <w:marBottom w:val="0"/>
      <w:divBdr>
        <w:top w:val="none" w:sz="0" w:space="0" w:color="auto"/>
        <w:left w:val="none" w:sz="0" w:space="0" w:color="auto"/>
        <w:bottom w:val="none" w:sz="0" w:space="0" w:color="auto"/>
        <w:right w:val="none" w:sz="0" w:space="0" w:color="auto"/>
      </w:divBdr>
    </w:div>
    <w:div w:id="1599024634">
      <w:bodyDiv w:val="1"/>
      <w:marLeft w:val="0"/>
      <w:marRight w:val="0"/>
      <w:marTop w:val="0"/>
      <w:marBottom w:val="0"/>
      <w:divBdr>
        <w:top w:val="none" w:sz="0" w:space="0" w:color="auto"/>
        <w:left w:val="none" w:sz="0" w:space="0" w:color="auto"/>
        <w:bottom w:val="none" w:sz="0" w:space="0" w:color="auto"/>
        <w:right w:val="none" w:sz="0" w:space="0" w:color="auto"/>
      </w:divBdr>
    </w:div>
    <w:div w:id="1599824834">
      <w:bodyDiv w:val="1"/>
      <w:marLeft w:val="0"/>
      <w:marRight w:val="0"/>
      <w:marTop w:val="0"/>
      <w:marBottom w:val="0"/>
      <w:divBdr>
        <w:top w:val="none" w:sz="0" w:space="0" w:color="auto"/>
        <w:left w:val="none" w:sz="0" w:space="0" w:color="auto"/>
        <w:bottom w:val="none" w:sz="0" w:space="0" w:color="auto"/>
        <w:right w:val="none" w:sz="0" w:space="0" w:color="auto"/>
      </w:divBdr>
    </w:div>
    <w:div w:id="1602714251">
      <w:bodyDiv w:val="1"/>
      <w:marLeft w:val="0"/>
      <w:marRight w:val="0"/>
      <w:marTop w:val="0"/>
      <w:marBottom w:val="0"/>
      <w:divBdr>
        <w:top w:val="none" w:sz="0" w:space="0" w:color="auto"/>
        <w:left w:val="none" w:sz="0" w:space="0" w:color="auto"/>
        <w:bottom w:val="none" w:sz="0" w:space="0" w:color="auto"/>
        <w:right w:val="none" w:sz="0" w:space="0" w:color="auto"/>
      </w:divBdr>
    </w:div>
    <w:div w:id="1604531278">
      <w:bodyDiv w:val="1"/>
      <w:marLeft w:val="0"/>
      <w:marRight w:val="0"/>
      <w:marTop w:val="0"/>
      <w:marBottom w:val="0"/>
      <w:divBdr>
        <w:top w:val="none" w:sz="0" w:space="0" w:color="auto"/>
        <w:left w:val="none" w:sz="0" w:space="0" w:color="auto"/>
        <w:bottom w:val="none" w:sz="0" w:space="0" w:color="auto"/>
        <w:right w:val="none" w:sz="0" w:space="0" w:color="auto"/>
      </w:divBdr>
    </w:div>
    <w:div w:id="1604921453">
      <w:bodyDiv w:val="1"/>
      <w:marLeft w:val="0"/>
      <w:marRight w:val="0"/>
      <w:marTop w:val="0"/>
      <w:marBottom w:val="0"/>
      <w:divBdr>
        <w:top w:val="none" w:sz="0" w:space="0" w:color="auto"/>
        <w:left w:val="none" w:sz="0" w:space="0" w:color="auto"/>
        <w:bottom w:val="none" w:sz="0" w:space="0" w:color="auto"/>
        <w:right w:val="none" w:sz="0" w:space="0" w:color="auto"/>
      </w:divBdr>
    </w:div>
    <w:div w:id="1608075599">
      <w:bodyDiv w:val="1"/>
      <w:marLeft w:val="0"/>
      <w:marRight w:val="0"/>
      <w:marTop w:val="0"/>
      <w:marBottom w:val="0"/>
      <w:divBdr>
        <w:top w:val="none" w:sz="0" w:space="0" w:color="auto"/>
        <w:left w:val="none" w:sz="0" w:space="0" w:color="auto"/>
        <w:bottom w:val="none" w:sz="0" w:space="0" w:color="auto"/>
        <w:right w:val="none" w:sz="0" w:space="0" w:color="auto"/>
      </w:divBdr>
    </w:div>
    <w:div w:id="1610314003">
      <w:bodyDiv w:val="1"/>
      <w:marLeft w:val="0"/>
      <w:marRight w:val="0"/>
      <w:marTop w:val="0"/>
      <w:marBottom w:val="0"/>
      <w:divBdr>
        <w:top w:val="none" w:sz="0" w:space="0" w:color="auto"/>
        <w:left w:val="none" w:sz="0" w:space="0" w:color="auto"/>
        <w:bottom w:val="none" w:sz="0" w:space="0" w:color="auto"/>
        <w:right w:val="none" w:sz="0" w:space="0" w:color="auto"/>
      </w:divBdr>
    </w:div>
    <w:div w:id="1610625824">
      <w:bodyDiv w:val="1"/>
      <w:marLeft w:val="0"/>
      <w:marRight w:val="0"/>
      <w:marTop w:val="0"/>
      <w:marBottom w:val="0"/>
      <w:divBdr>
        <w:top w:val="none" w:sz="0" w:space="0" w:color="auto"/>
        <w:left w:val="none" w:sz="0" w:space="0" w:color="auto"/>
        <w:bottom w:val="none" w:sz="0" w:space="0" w:color="auto"/>
        <w:right w:val="none" w:sz="0" w:space="0" w:color="auto"/>
      </w:divBdr>
    </w:div>
    <w:div w:id="1612123177">
      <w:bodyDiv w:val="1"/>
      <w:marLeft w:val="0"/>
      <w:marRight w:val="0"/>
      <w:marTop w:val="0"/>
      <w:marBottom w:val="0"/>
      <w:divBdr>
        <w:top w:val="none" w:sz="0" w:space="0" w:color="auto"/>
        <w:left w:val="none" w:sz="0" w:space="0" w:color="auto"/>
        <w:bottom w:val="none" w:sz="0" w:space="0" w:color="auto"/>
        <w:right w:val="none" w:sz="0" w:space="0" w:color="auto"/>
      </w:divBdr>
    </w:div>
    <w:div w:id="1613633686">
      <w:bodyDiv w:val="1"/>
      <w:marLeft w:val="0"/>
      <w:marRight w:val="0"/>
      <w:marTop w:val="0"/>
      <w:marBottom w:val="0"/>
      <w:divBdr>
        <w:top w:val="none" w:sz="0" w:space="0" w:color="auto"/>
        <w:left w:val="none" w:sz="0" w:space="0" w:color="auto"/>
        <w:bottom w:val="none" w:sz="0" w:space="0" w:color="auto"/>
        <w:right w:val="none" w:sz="0" w:space="0" w:color="auto"/>
      </w:divBdr>
    </w:div>
    <w:div w:id="1614096588">
      <w:bodyDiv w:val="1"/>
      <w:marLeft w:val="0"/>
      <w:marRight w:val="0"/>
      <w:marTop w:val="0"/>
      <w:marBottom w:val="0"/>
      <w:divBdr>
        <w:top w:val="none" w:sz="0" w:space="0" w:color="auto"/>
        <w:left w:val="none" w:sz="0" w:space="0" w:color="auto"/>
        <w:bottom w:val="none" w:sz="0" w:space="0" w:color="auto"/>
        <w:right w:val="none" w:sz="0" w:space="0" w:color="auto"/>
      </w:divBdr>
    </w:div>
    <w:div w:id="1616016988">
      <w:bodyDiv w:val="1"/>
      <w:marLeft w:val="0"/>
      <w:marRight w:val="0"/>
      <w:marTop w:val="0"/>
      <w:marBottom w:val="0"/>
      <w:divBdr>
        <w:top w:val="none" w:sz="0" w:space="0" w:color="auto"/>
        <w:left w:val="none" w:sz="0" w:space="0" w:color="auto"/>
        <w:bottom w:val="none" w:sz="0" w:space="0" w:color="auto"/>
        <w:right w:val="none" w:sz="0" w:space="0" w:color="auto"/>
      </w:divBdr>
    </w:div>
    <w:div w:id="1616709758">
      <w:bodyDiv w:val="1"/>
      <w:marLeft w:val="0"/>
      <w:marRight w:val="0"/>
      <w:marTop w:val="0"/>
      <w:marBottom w:val="0"/>
      <w:divBdr>
        <w:top w:val="none" w:sz="0" w:space="0" w:color="auto"/>
        <w:left w:val="none" w:sz="0" w:space="0" w:color="auto"/>
        <w:bottom w:val="none" w:sz="0" w:space="0" w:color="auto"/>
        <w:right w:val="none" w:sz="0" w:space="0" w:color="auto"/>
      </w:divBdr>
    </w:div>
    <w:div w:id="1618758769">
      <w:bodyDiv w:val="1"/>
      <w:marLeft w:val="0"/>
      <w:marRight w:val="0"/>
      <w:marTop w:val="0"/>
      <w:marBottom w:val="0"/>
      <w:divBdr>
        <w:top w:val="none" w:sz="0" w:space="0" w:color="auto"/>
        <w:left w:val="none" w:sz="0" w:space="0" w:color="auto"/>
        <w:bottom w:val="none" w:sz="0" w:space="0" w:color="auto"/>
        <w:right w:val="none" w:sz="0" w:space="0" w:color="auto"/>
      </w:divBdr>
    </w:div>
    <w:div w:id="1618872210">
      <w:bodyDiv w:val="1"/>
      <w:marLeft w:val="0"/>
      <w:marRight w:val="0"/>
      <w:marTop w:val="0"/>
      <w:marBottom w:val="0"/>
      <w:divBdr>
        <w:top w:val="none" w:sz="0" w:space="0" w:color="auto"/>
        <w:left w:val="none" w:sz="0" w:space="0" w:color="auto"/>
        <w:bottom w:val="none" w:sz="0" w:space="0" w:color="auto"/>
        <w:right w:val="none" w:sz="0" w:space="0" w:color="auto"/>
      </w:divBdr>
    </w:div>
    <w:div w:id="1620642427">
      <w:bodyDiv w:val="1"/>
      <w:marLeft w:val="0"/>
      <w:marRight w:val="0"/>
      <w:marTop w:val="0"/>
      <w:marBottom w:val="0"/>
      <w:divBdr>
        <w:top w:val="none" w:sz="0" w:space="0" w:color="auto"/>
        <w:left w:val="none" w:sz="0" w:space="0" w:color="auto"/>
        <w:bottom w:val="none" w:sz="0" w:space="0" w:color="auto"/>
        <w:right w:val="none" w:sz="0" w:space="0" w:color="auto"/>
      </w:divBdr>
    </w:div>
    <w:div w:id="1621111048">
      <w:bodyDiv w:val="1"/>
      <w:marLeft w:val="0"/>
      <w:marRight w:val="0"/>
      <w:marTop w:val="0"/>
      <w:marBottom w:val="0"/>
      <w:divBdr>
        <w:top w:val="none" w:sz="0" w:space="0" w:color="auto"/>
        <w:left w:val="none" w:sz="0" w:space="0" w:color="auto"/>
        <w:bottom w:val="none" w:sz="0" w:space="0" w:color="auto"/>
        <w:right w:val="none" w:sz="0" w:space="0" w:color="auto"/>
      </w:divBdr>
    </w:div>
    <w:div w:id="1621493012">
      <w:bodyDiv w:val="1"/>
      <w:marLeft w:val="0"/>
      <w:marRight w:val="0"/>
      <w:marTop w:val="0"/>
      <w:marBottom w:val="0"/>
      <w:divBdr>
        <w:top w:val="none" w:sz="0" w:space="0" w:color="auto"/>
        <w:left w:val="none" w:sz="0" w:space="0" w:color="auto"/>
        <w:bottom w:val="none" w:sz="0" w:space="0" w:color="auto"/>
        <w:right w:val="none" w:sz="0" w:space="0" w:color="auto"/>
      </w:divBdr>
    </w:div>
    <w:div w:id="1621956914">
      <w:bodyDiv w:val="1"/>
      <w:marLeft w:val="0"/>
      <w:marRight w:val="0"/>
      <w:marTop w:val="0"/>
      <w:marBottom w:val="0"/>
      <w:divBdr>
        <w:top w:val="none" w:sz="0" w:space="0" w:color="auto"/>
        <w:left w:val="none" w:sz="0" w:space="0" w:color="auto"/>
        <w:bottom w:val="none" w:sz="0" w:space="0" w:color="auto"/>
        <w:right w:val="none" w:sz="0" w:space="0" w:color="auto"/>
      </w:divBdr>
    </w:div>
    <w:div w:id="1623223054">
      <w:bodyDiv w:val="1"/>
      <w:marLeft w:val="0"/>
      <w:marRight w:val="0"/>
      <w:marTop w:val="0"/>
      <w:marBottom w:val="0"/>
      <w:divBdr>
        <w:top w:val="none" w:sz="0" w:space="0" w:color="auto"/>
        <w:left w:val="none" w:sz="0" w:space="0" w:color="auto"/>
        <w:bottom w:val="none" w:sz="0" w:space="0" w:color="auto"/>
        <w:right w:val="none" w:sz="0" w:space="0" w:color="auto"/>
      </w:divBdr>
    </w:div>
    <w:div w:id="1624381942">
      <w:bodyDiv w:val="1"/>
      <w:marLeft w:val="0"/>
      <w:marRight w:val="0"/>
      <w:marTop w:val="0"/>
      <w:marBottom w:val="0"/>
      <w:divBdr>
        <w:top w:val="none" w:sz="0" w:space="0" w:color="auto"/>
        <w:left w:val="none" w:sz="0" w:space="0" w:color="auto"/>
        <w:bottom w:val="none" w:sz="0" w:space="0" w:color="auto"/>
        <w:right w:val="none" w:sz="0" w:space="0" w:color="auto"/>
      </w:divBdr>
    </w:div>
    <w:div w:id="1624573727">
      <w:bodyDiv w:val="1"/>
      <w:marLeft w:val="0"/>
      <w:marRight w:val="0"/>
      <w:marTop w:val="0"/>
      <w:marBottom w:val="0"/>
      <w:divBdr>
        <w:top w:val="none" w:sz="0" w:space="0" w:color="auto"/>
        <w:left w:val="none" w:sz="0" w:space="0" w:color="auto"/>
        <w:bottom w:val="none" w:sz="0" w:space="0" w:color="auto"/>
        <w:right w:val="none" w:sz="0" w:space="0" w:color="auto"/>
      </w:divBdr>
    </w:div>
    <w:div w:id="1626619168">
      <w:bodyDiv w:val="1"/>
      <w:marLeft w:val="0"/>
      <w:marRight w:val="0"/>
      <w:marTop w:val="0"/>
      <w:marBottom w:val="0"/>
      <w:divBdr>
        <w:top w:val="none" w:sz="0" w:space="0" w:color="auto"/>
        <w:left w:val="none" w:sz="0" w:space="0" w:color="auto"/>
        <w:bottom w:val="none" w:sz="0" w:space="0" w:color="auto"/>
        <w:right w:val="none" w:sz="0" w:space="0" w:color="auto"/>
      </w:divBdr>
    </w:div>
    <w:div w:id="1629774507">
      <w:bodyDiv w:val="1"/>
      <w:marLeft w:val="0"/>
      <w:marRight w:val="0"/>
      <w:marTop w:val="0"/>
      <w:marBottom w:val="0"/>
      <w:divBdr>
        <w:top w:val="none" w:sz="0" w:space="0" w:color="auto"/>
        <w:left w:val="none" w:sz="0" w:space="0" w:color="auto"/>
        <w:bottom w:val="none" w:sz="0" w:space="0" w:color="auto"/>
        <w:right w:val="none" w:sz="0" w:space="0" w:color="auto"/>
      </w:divBdr>
    </w:div>
    <w:div w:id="1630429426">
      <w:bodyDiv w:val="1"/>
      <w:marLeft w:val="0"/>
      <w:marRight w:val="0"/>
      <w:marTop w:val="0"/>
      <w:marBottom w:val="0"/>
      <w:divBdr>
        <w:top w:val="none" w:sz="0" w:space="0" w:color="auto"/>
        <w:left w:val="none" w:sz="0" w:space="0" w:color="auto"/>
        <w:bottom w:val="none" w:sz="0" w:space="0" w:color="auto"/>
        <w:right w:val="none" w:sz="0" w:space="0" w:color="auto"/>
      </w:divBdr>
    </w:div>
    <w:div w:id="1636519782">
      <w:bodyDiv w:val="1"/>
      <w:marLeft w:val="0"/>
      <w:marRight w:val="0"/>
      <w:marTop w:val="0"/>
      <w:marBottom w:val="0"/>
      <w:divBdr>
        <w:top w:val="none" w:sz="0" w:space="0" w:color="auto"/>
        <w:left w:val="none" w:sz="0" w:space="0" w:color="auto"/>
        <w:bottom w:val="none" w:sz="0" w:space="0" w:color="auto"/>
        <w:right w:val="none" w:sz="0" w:space="0" w:color="auto"/>
      </w:divBdr>
    </w:div>
    <w:div w:id="1637643740">
      <w:bodyDiv w:val="1"/>
      <w:marLeft w:val="0"/>
      <w:marRight w:val="0"/>
      <w:marTop w:val="0"/>
      <w:marBottom w:val="0"/>
      <w:divBdr>
        <w:top w:val="none" w:sz="0" w:space="0" w:color="auto"/>
        <w:left w:val="none" w:sz="0" w:space="0" w:color="auto"/>
        <w:bottom w:val="none" w:sz="0" w:space="0" w:color="auto"/>
        <w:right w:val="none" w:sz="0" w:space="0" w:color="auto"/>
      </w:divBdr>
    </w:div>
    <w:div w:id="1638685366">
      <w:bodyDiv w:val="1"/>
      <w:marLeft w:val="0"/>
      <w:marRight w:val="0"/>
      <w:marTop w:val="0"/>
      <w:marBottom w:val="0"/>
      <w:divBdr>
        <w:top w:val="none" w:sz="0" w:space="0" w:color="auto"/>
        <w:left w:val="none" w:sz="0" w:space="0" w:color="auto"/>
        <w:bottom w:val="none" w:sz="0" w:space="0" w:color="auto"/>
        <w:right w:val="none" w:sz="0" w:space="0" w:color="auto"/>
      </w:divBdr>
    </w:div>
    <w:div w:id="1639914057">
      <w:bodyDiv w:val="1"/>
      <w:marLeft w:val="0"/>
      <w:marRight w:val="0"/>
      <w:marTop w:val="0"/>
      <w:marBottom w:val="0"/>
      <w:divBdr>
        <w:top w:val="none" w:sz="0" w:space="0" w:color="auto"/>
        <w:left w:val="none" w:sz="0" w:space="0" w:color="auto"/>
        <w:bottom w:val="none" w:sz="0" w:space="0" w:color="auto"/>
        <w:right w:val="none" w:sz="0" w:space="0" w:color="auto"/>
      </w:divBdr>
    </w:div>
    <w:div w:id="1639995426">
      <w:bodyDiv w:val="1"/>
      <w:marLeft w:val="0"/>
      <w:marRight w:val="0"/>
      <w:marTop w:val="0"/>
      <w:marBottom w:val="0"/>
      <w:divBdr>
        <w:top w:val="none" w:sz="0" w:space="0" w:color="auto"/>
        <w:left w:val="none" w:sz="0" w:space="0" w:color="auto"/>
        <w:bottom w:val="none" w:sz="0" w:space="0" w:color="auto"/>
        <w:right w:val="none" w:sz="0" w:space="0" w:color="auto"/>
      </w:divBdr>
    </w:div>
    <w:div w:id="1640065989">
      <w:bodyDiv w:val="1"/>
      <w:marLeft w:val="0"/>
      <w:marRight w:val="0"/>
      <w:marTop w:val="0"/>
      <w:marBottom w:val="0"/>
      <w:divBdr>
        <w:top w:val="none" w:sz="0" w:space="0" w:color="auto"/>
        <w:left w:val="none" w:sz="0" w:space="0" w:color="auto"/>
        <w:bottom w:val="none" w:sz="0" w:space="0" w:color="auto"/>
        <w:right w:val="none" w:sz="0" w:space="0" w:color="auto"/>
      </w:divBdr>
    </w:div>
    <w:div w:id="1641763379">
      <w:bodyDiv w:val="1"/>
      <w:marLeft w:val="0"/>
      <w:marRight w:val="0"/>
      <w:marTop w:val="0"/>
      <w:marBottom w:val="0"/>
      <w:divBdr>
        <w:top w:val="none" w:sz="0" w:space="0" w:color="auto"/>
        <w:left w:val="none" w:sz="0" w:space="0" w:color="auto"/>
        <w:bottom w:val="none" w:sz="0" w:space="0" w:color="auto"/>
        <w:right w:val="none" w:sz="0" w:space="0" w:color="auto"/>
      </w:divBdr>
    </w:div>
    <w:div w:id="1641958572">
      <w:bodyDiv w:val="1"/>
      <w:marLeft w:val="0"/>
      <w:marRight w:val="0"/>
      <w:marTop w:val="0"/>
      <w:marBottom w:val="0"/>
      <w:divBdr>
        <w:top w:val="none" w:sz="0" w:space="0" w:color="auto"/>
        <w:left w:val="none" w:sz="0" w:space="0" w:color="auto"/>
        <w:bottom w:val="none" w:sz="0" w:space="0" w:color="auto"/>
        <w:right w:val="none" w:sz="0" w:space="0" w:color="auto"/>
      </w:divBdr>
    </w:div>
    <w:div w:id="1643776569">
      <w:bodyDiv w:val="1"/>
      <w:marLeft w:val="0"/>
      <w:marRight w:val="0"/>
      <w:marTop w:val="0"/>
      <w:marBottom w:val="0"/>
      <w:divBdr>
        <w:top w:val="none" w:sz="0" w:space="0" w:color="auto"/>
        <w:left w:val="none" w:sz="0" w:space="0" w:color="auto"/>
        <w:bottom w:val="none" w:sz="0" w:space="0" w:color="auto"/>
        <w:right w:val="none" w:sz="0" w:space="0" w:color="auto"/>
      </w:divBdr>
    </w:div>
    <w:div w:id="1645156447">
      <w:bodyDiv w:val="1"/>
      <w:marLeft w:val="0"/>
      <w:marRight w:val="0"/>
      <w:marTop w:val="0"/>
      <w:marBottom w:val="0"/>
      <w:divBdr>
        <w:top w:val="none" w:sz="0" w:space="0" w:color="auto"/>
        <w:left w:val="none" w:sz="0" w:space="0" w:color="auto"/>
        <w:bottom w:val="none" w:sz="0" w:space="0" w:color="auto"/>
        <w:right w:val="none" w:sz="0" w:space="0" w:color="auto"/>
      </w:divBdr>
    </w:div>
    <w:div w:id="1646229556">
      <w:bodyDiv w:val="1"/>
      <w:marLeft w:val="0"/>
      <w:marRight w:val="0"/>
      <w:marTop w:val="0"/>
      <w:marBottom w:val="0"/>
      <w:divBdr>
        <w:top w:val="none" w:sz="0" w:space="0" w:color="auto"/>
        <w:left w:val="none" w:sz="0" w:space="0" w:color="auto"/>
        <w:bottom w:val="none" w:sz="0" w:space="0" w:color="auto"/>
        <w:right w:val="none" w:sz="0" w:space="0" w:color="auto"/>
      </w:divBdr>
    </w:div>
    <w:div w:id="1646810655">
      <w:bodyDiv w:val="1"/>
      <w:marLeft w:val="0"/>
      <w:marRight w:val="0"/>
      <w:marTop w:val="0"/>
      <w:marBottom w:val="0"/>
      <w:divBdr>
        <w:top w:val="none" w:sz="0" w:space="0" w:color="auto"/>
        <w:left w:val="none" w:sz="0" w:space="0" w:color="auto"/>
        <w:bottom w:val="none" w:sz="0" w:space="0" w:color="auto"/>
        <w:right w:val="none" w:sz="0" w:space="0" w:color="auto"/>
      </w:divBdr>
    </w:div>
    <w:div w:id="1647706365">
      <w:bodyDiv w:val="1"/>
      <w:marLeft w:val="0"/>
      <w:marRight w:val="0"/>
      <w:marTop w:val="0"/>
      <w:marBottom w:val="0"/>
      <w:divBdr>
        <w:top w:val="none" w:sz="0" w:space="0" w:color="auto"/>
        <w:left w:val="none" w:sz="0" w:space="0" w:color="auto"/>
        <w:bottom w:val="none" w:sz="0" w:space="0" w:color="auto"/>
        <w:right w:val="none" w:sz="0" w:space="0" w:color="auto"/>
      </w:divBdr>
    </w:div>
    <w:div w:id="1649283858">
      <w:bodyDiv w:val="1"/>
      <w:marLeft w:val="0"/>
      <w:marRight w:val="0"/>
      <w:marTop w:val="0"/>
      <w:marBottom w:val="0"/>
      <w:divBdr>
        <w:top w:val="none" w:sz="0" w:space="0" w:color="auto"/>
        <w:left w:val="none" w:sz="0" w:space="0" w:color="auto"/>
        <w:bottom w:val="none" w:sz="0" w:space="0" w:color="auto"/>
        <w:right w:val="none" w:sz="0" w:space="0" w:color="auto"/>
      </w:divBdr>
    </w:div>
    <w:div w:id="1649944249">
      <w:bodyDiv w:val="1"/>
      <w:marLeft w:val="0"/>
      <w:marRight w:val="0"/>
      <w:marTop w:val="0"/>
      <w:marBottom w:val="0"/>
      <w:divBdr>
        <w:top w:val="none" w:sz="0" w:space="0" w:color="auto"/>
        <w:left w:val="none" w:sz="0" w:space="0" w:color="auto"/>
        <w:bottom w:val="none" w:sz="0" w:space="0" w:color="auto"/>
        <w:right w:val="none" w:sz="0" w:space="0" w:color="auto"/>
      </w:divBdr>
    </w:div>
    <w:div w:id="1650012032">
      <w:bodyDiv w:val="1"/>
      <w:marLeft w:val="0"/>
      <w:marRight w:val="0"/>
      <w:marTop w:val="0"/>
      <w:marBottom w:val="0"/>
      <w:divBdr>
        <w:top w:val="none" w:sz="0" w:space="0" w:color="auto"/>
        <w:left w:val="none" w:sz="0" w:space="0" w:color="auto"/>
        <w:bottom w:val="none" w:sz="0" w:space="0" w:color="auto"/>
        <w:right w:val="none" w:sz="0" w:space="0" w:color="auto"/>
      </w:divBdr>
    </w:div>
    <w:div w:id="1650132769">
      <w:bodyDiv w:val="1"/>
      <w:marLeft w:val="0"/>
      <w:marRight w:val="0"/>
      <w:marTop w:val="0"/>
      <w:marBottom w:val="0"/>
      <w:divBdr>
        <w:top w:val="none" w:sz="0" w:space="0" w:color="auto"/>
        <w:left w:val="none" w:sz="0" w:space="0" w:color="auto"/>
        <w:bottom w:val="none" w:sz="0" w:space="0" w:color="auto"/>
        <w:right w:val="none" w:sz="0" w:space="0" w:color="auto"/>
      </w:divBdr>
    </w:div>
    <w:div w:id="1650163421">
      <w:bodyDiv w:val="1"/>
      <w:marLeft w:val="0"/>
      <w:marRight w:val="0"/>
      <w:marTop w:val="0"/>
      <w:marBottom w:val="0"/>
      <w:divBdr>
        <w:top w:val="none" w:sz="0" w:space="0" w:color="auto"/>
        <w:left w:val="none" w:sz="0" w:space="0" w:color="auto"/>
        <w:bottom w:val="none" w:sz="0" w:space="0" w:color="auto"/>
        <w:right w:val="none" w:sz="0" w:space="0" w:color="auto"/>
      </w:divBdr>
    </w:div>
    <w:div w:id="1652053788">
      <w:bodyDiv w:val="1"/>
      <w:marLeft w:val="0"/>
      <w:marRight w:val="0"/>
      <w:marTop w:val="0"/>
      <w:marBottom w:val="0"/>
      <w:divBdr>
        <w:top w:val="none" w:sz="0" w:space="0" w:color="auto"/>
        <w:left w:val="none" w:sz="0" w:space="0" w:color="auto"/>
        <w:bottom w:val="none" w:sz="0" w:space="0" w:color="auto"/>
        <w:right w:val="none" w:sz="0" w:space="0" w:color="auto"/>
      </w:divBdr>
    </w:div>
    <w:div w:id="1655335491">
      <w:bodyDiv w:val="1"/>
      <w:marLeft w:val="0"/>
      <w:marRight w:val="0"/>
      <w:marTop w:val="0"/>
      <w:marBottom w:val="0"/>
      <w:divBdr>
        <w:top w:val="none" w:sz="0" w:space="0" w:color="auto"/>
        <w:left w:val="none" w:sz="0" w:space="0" w:color="auto"/>
        <w:bottom w:val="none" w:sz="0" w:space="0" w:color="auto"/>
        <w:right w:val="none" w:sz="0" w:space="0" w:color="auto"/>
      </w:divBdr>
    </w:div>
    <w:div w:id="1655454033">
      <w:bodyDiv w:val="1"/>
      <w:marLeft w:val="0"/>
      <w:marRight w:val="0"/>
      <w:marTop w:val="0"/>
      <w:marBottom w:val="0"/>
      <w:divBdr>
        <w:top w:val="none" w:sz="0" w:space="0" w:color="auto"/>
        <w:left w:val="none" w:sz="0" w:space="0" w:color="auto"/>
        <w:bottom w:val="none" w:sz="0" w:space="0" w:color="auto"/>
        <w:right w:val="none" w:sz="0" w:space="0" w:color="auto"/>
      </w:divBdr>
    </w:div>
    <w:div w:id="1655792850">
      <w:bodyDiv w:val="1"/>
      <w:marLeft w:val="0"/>
      <w:marRight w:val="0"/>
      <w:marTop w:val="0"/>
      <w:marBottom w:val="0"/>
      <w:divBdr>
        <w:top w:val="none" w:sz="0" w:space="0" w:color="auto"/>
        <w:left w:val="none" w:sz="0" w:space="0" w:color="auto"/>
        <w:bottom w:val="none" w:sz="0" w:space="0" w:color="auto"/>
        <w:right w:val="none" w:sz="0" w:space="0" w:color="auto"/>
      </w:divBdr>
    </w:div>
    <w:div w:id="1656838660">
      <w:bodyDiv w:val="1"/>
      <w:marLeft w:val="0"/>
      <w:marRight w:val="0"/>
      <w:marTop w:val="0"/>
      <w:marBottom w:val="0"/>
      <w:divBdr>
        <w:top w:val="none" w:sz="0" w:space="0" w:color="auto"/>
        <w:left w:val="none" w:sz="0" w:space="0" w:color="auto"/>
        <w:bottom w:val="none" w:sz="0" w:space="0" w:color="auto"/>
        <w:right w:val="none" w:sz="0" w:space="0" w:color="auto"/>
      </w:divBdr>
    </w:div>
    <w:div w:id="1657760775">
      <w:bodyDiv w:val="1"/>
      <w:marLeft w:val="0"/>
      <w:marRight w:val="0"/>
      <w:marTop w:val="0"/>
      <w:marBottom w:val="0"/>
      <w:divBdr>
        <w:top w:val="none" w:sz="0" w:space="0" w:color="auto"/>
        <w:left w:val="none" w:sz="0" w:space="0" w:color="auto"/>
        <w:bottom w:val="none" w:sz="0" w:space="0" w:color="auto"/>
        <w:right w:val="none" w:sz="0" w:space="0" w:color="auto"/>
      </w:divBdr>
    </w:div>
    <w:div w:id="1659504718">
      <w:bodyDiv w:val="1"/>
      <w:marLeft w:val="0"/>
      <w:marRight w:val="0"/>
      <w:marTop w:val="0"/>
      <w:marBottom w:val="0"/>
      <w:divBdr>
        <w:top w:val="none" w:sz="0" w:space="0" w:color="auto"/>
        <w:left w:val="none" w:sz="0" w:space="0" w:color="auto"/>
        <w:bottom w:val="none" w:sz="0" w:space="0" w:color="auto"/>
        <w:right w:val="none" w:sz="0" w:space="0" w:color="auto"/>
      </w:divBdr>
    </w:div>
    <w:div w:id="1661155100">
      <w:bodyDiv w:val="1"/>
      <w:marLeft w:val="0"/>
      <w:marRight w:val="0"/>
      <w:marTop w:val="0"/>
      <w:marBottom w:val="0"/>
      <w:divBdr>
        <w:top w:val="none" w:sz="0" w:space="0" w:color="auto"/>
        <w:left w:val="none" w:sz="0" w:space="0" w:color="auto"/>
        <w:bottom w:val="none" w:sz="0" w:space="0" w:color="auto"/>
        <w:right w:val="none" w:sz="0" w:space="0" w:color="auto"/>
      </w:divBdr>
    </w:div>
    <w:div w:id="1661888573">
      <w:bodyDiv w:val="1"/>
      <w:marLeft w:val="0"/>
      <w:marRight w:val="0"/>
      <w:marTop w:val="0"/>
      <w:marBottom w:val="0"/>
      <w:divBdr>
        <w:top w:val="none" w:sz="0" w:space="0" w:color="auto"/>
        <w:left w:val="none" w:sz="0" w:space="0" w:color="auto"/>
        <w:bottom w:val="none" w:sz="0" w:space="0" w:color="auto"/>
        <w:right w:val="none" w:sz="0" w:space="0" w:color="auto"/>
      </w:divBdr>
    </w:div>
    <w:div w:id="1662155071">
      <w:bodyDiv w:val="1"/>
      <w:marLeft w:val="0"/>
      <w:marRight w:val="0"/>
      <w:marTop w:val="0"/>
      <w:marBottom w:val="0"/>
      <w:divBdr>
        <w:top w:val="none" w:sz="0" w:space="0" w:color="auto"/>
        <w:left w:val="none" w:sz="0" w:space="0" w:color="auto"/>
        <w:bottom w:val="none" w:sz="0" w:space="0" w:color="auto"/>
        <w:right w:val="none" w:sz="0" w:space="0" w:color="auto"/>
      </w:divBdr>
    </w:div>
    <w:div w:id="1663384563">
      <w:bodyDiv w:val="1"/>
      <w:marLeft w:val="0"/>
      <w:marRight w:val="0"/>
      <w:marTop w:val="0"/>
      <w:marBottom w:val="0"/>
      <w:divBdr>
        <w:top w:val="none" w:sz="0" w:space="0" w:color="auto"/>
        <w:left w:val="none" w:sz="0" w:space="0" w:color="auto"/>
        <w:bottom w:val="none" w:sz="0" w:space="0" w:color="auto"/>
        <w:right w:val="none" w:sz="0" w:space="0" w:color="auto"/>
      </w:divBdr>
    </w:div>
    <w:div w:id="1664434718">
      <w:bodyDiv w:val="1"/>
      <w:marLeft w:val="0"/>
      <w:marRight w:val="0"/>
      <w:marTop w:val="0"/>
      <w:marBottom w:val="0"/>
      <w:divBdr>
        <w:top w:val="none" w:sz="0" w:space="0" w:color="auto"/>
        <w:left w:val="none" w:sz="0" w:space="0" w:color="auto"/>
        <w:bottom w:val="none" w:sz="0" w:space="0" w:color="auto"/>
        <w:right w:val="none" w:sz="0" w:space="0" w:color="auto"/>
      </w:divBdr>
    </w:div>
    <w:div w:id="1664965667">
      <w:bodyDiv w:val="1"/>
      <w:marLeft w:val="0"/>
      <w:marRight w:val="0"/>
      <w:marTop w:val="0"/>
      <w:marBottom w:val="0"/>
      <w:divBdr>
        <w:top w:val="none" w:sz="0" w:space="0" w:color="auto"/>
        <w:left w:val="none" w:sz="0" w:space="0" w:color="auto"/>
        <w:bottom w:val="none" w:sz="0" w:space="0" w:color="auto"/>
        <w:right w:val="none" w:sz="0" w:space="0" w:color="auto"/>
      </w:divBdr>
    </w:div>
    <w:div w:id="1665664854">
      <w:bodyDiv w:val="1"/>
      <w:marLeft w:val="0"/>
      <w:marRight w:val="0"/>
      <w:marTop w:val="0"/>
      <w:marBottom w:val="0"/>
      <w:divBdr>
        <w:top w:val="none" w:sz="0" w:space="0" w:color="auto"/>
        <w:left w:val="none" w:sz="0" w:space="0" w:color="auto"/>
        <w:bottom w:val="none" w:sz="0" w:space="0" w:color="auto"/>
        <w:right w:val="none" w:sz="0" w:space="0" w:color="auto"/>
      </w:divBdr>
    </w:div>
    <w:div w:id="1667128727">
      <w:bodyDiv w:val="1"/>
      <w:marLeft w:val="0"/>
      <w:marRight w:val="0"/>
      <w:marTop w:val="0"/>
      <w:marBottom w:val="0"/>
      <w:divBdr>
        <w:top w:val="none" w:sz="0" w:space="0" w:color="auto"/>
        <w:left w:val="none" w:sz="0" w:space="0" w:color="auto"/>
        <w:bottom w:val="none" w:sz="0" w:space="0" w:color="auto"/>
        <w:right w:val="none" w:sz="0" w:space="0" w:color="auto"/>
      </w:divBdr>
    </w:div>
    <w:div w:id="1667785784">
      <w:bodyDiv w:val="1"/>
      <w:marLeft w:val="0"/>
      <w:marRight w:val="0"/>
      <w:marTop w:val="0"/>
      <w:marBottom w:val="0"/>
      <w:divBdr>
        <w:top w:val="none" w:sz="0" w:space="0" w:color="auto"/>
        <w:left w:val="none" w:sz="0" w:space="0" w:color="auto"/>
        <w:bottom w:val="none" w:sz="0" w:space="0" w:color="auto"/>
        <w:right w:val="none" w:sz="0" w:space="0" w:color="auto"/>
      </w:divBdr>
    </w:div>
    <w:div w:id="1667975130">
      <w:bodyDiv w:val="1"/>
      <w:marLeft w:val="0"/>
      <w:marRight w:val="0"/>
      <w:marTop w:val="0"/>
      <w:marBottom w:val="0"/>
      <w:divBdr>
        <w:top w:val="none" w:sz="0" w:space="0" w:color="auto"/>
        <w:left w:val="none" w:sz="0" w:space="0" w:color="auto"/>
        <w:bottom w:val="none" w:sz="0" w:space="0" w:color="auto"/>
        <w:right w:val="none" w:sz="0" w:space="0" w:color="auto"/>
      </w:divBdr>
    </w:div>
    <w:div w:id="1669819737">
      <w:bodyDiv w:val="1"/>
      <w:marLeft w:val="0"/>
      <w:marRight w:val="0"/>
      <w:marTop w:val="0"/>
      <w:marBottom w:val="0"/>
      <w:divBdr>
        <w:top w:val="none" w:sz="0" w:space="0" w:color="auto"/>
        <w:left w:val="none" w:sz="0" w:space="0" w:color="auto"/>
        <w:bottom w:val="none" w:sz="0" w:space="0" w:color="auto"/>
        <w:right w:val="none" w:sz="0" w:space="0" w:color="auto"/>
      </w:divBdr>
    </w:div>
    <w:div w:id="1672752095">
      <w:bodyDiv w:val="1"/>
      <w:marLeft w:val="0"/>
      <w:marRight w:val="0"/>
      <w:marTop w:val="0"/>
      <w:marBottom w:val="0"/>
      <w:divBdr>
        <w:top w:val="none" w:sz="0" w:space="0" w:color="auto"/>
        <w:left w:val="none" w:sz="0" w:space="0" w:color="auto"/>
        <w:bottom w:val="none" w:sz="0" w:space="0" w:color="auto"/>
        <w:right w:val="none" w:sz="0" w:space="0" w:color="auto"/>
      </w:divBdr>
    </w:div>
    <w:div w:id="1672876773">
      <w:bodyDiv w:val="1"/>
      <w:marLeft w:val="0"/>
      <w:marRight w:val="0"/>
      <w:marTop w:val="0"/>
      <w:marBottom w:val="0"/>
      <w:divBdr>
        <w:top w:val="none" w:sz="0" w:space="0" w:color="auto"/>
        <w:left w:val="none" w:sz="0" w:space="0" w:color="auto"/>
        <w:bottom w:val="none" w:sz="0" w:space="0" w:color="auto"/>
        <w:right w:val="none" w:sz="0" w:space="0" w:color="auto"/>
      </w:divBdr>
    </w:div>
    <w:div w:id="1673529718">
      <w:bodyDiv w:val="1"/>
      <w:marLeft w:val="0"/>
      <w:marRight w:val="0"/>
      <w:marTop w:val="0"/>
      <w:marBottom w:val="0"/>
      <w:divBdr>
        <w:top w:val="none" w:sz="0" w:space="0" w:color="auto"/>
        <w:left w:val="none" w:sz="0" w:space="0" w:color="auto"/>
        <w:bottom w:val="none" w:sz="0" w:space="0" w:color="auto"/>
        <w:right w:val="none" w:sz="0" w:space="0" w:color="auto"/>
      </w:divBdr>
    </w:div>
    <w:div w:id="1674844500">
      <w:bodyDiv w:val="1"/>
      <w:marLeft w:val="0"/>
      <w:marRight w:val="0"/>
      <w:marTop w:val="0"/>
      <w:marBottom w:val="0"/>
      <w:divBdr>
        <w:top w:val="none" w:sz="0" w:space="0" w:color="auto"/>
        <w:left w:val="none" w:sz="0" w:space="0" w:color="auto"/>
        <w:bottom w:val="none" w:sz="0" w:space="0" w:color="auto"/>
        <w:right w:val="none" w:sz="0" w:space="0" w:color="auto"/>
      </w:divBdr>
    </w:div>
    <w:div w:id="1675298047">
      <w:bodyDiv w:val="1"/>
      <w:marLeft w:val="0"/>
      <w:marRight w:val="0"/>
      <w:marTop w:val="0"/>
      <w:marBottom w:val="0"/>
      <w:divBdr>
        <w:top w:val="none" w:sz="0" w:space="0" w:color="auto"/>
        <w:left w:val="none" w:sz="0" w:space="0" w:color="auto"/>
        <w:bottom w:val="none" w:sz="0" w:space="0" w:color="auto"/>
        <w:right w:val="none" w:sz="0" w:space="0" w:color="auto"/>
      </w:divBdr>
    </w:div>
    <w:div w:id="1676767372">
      <w:bodyDiv w:val="1"/>
      <w:marLeft w:val="0"/>
      <w:marRight w:val="0"/>
      <w:marTop w:val="0"/>
      <w:marBottom w:val="0"/>
      <w:divBdr>
        <w:top w:val="none" w:sz="0" w:space="0" w:color="auto"/>
        <w:left w:val="none" w:sz="0" w:space="0" w:color="auto"/>
        <w:bottom w:val="none" w:sz="0" w:space="0" w:color="auto"/>
        <w:right w:val="none" w:sz="0" w:space="0" w:color="auto"/>
      </w:divBdr>
    </w:div>
    <w:div w:id="1677658978">
      <w:bodyDiv w:val="1"/>
      <w:marLeft w:val="0"/>
      <w:marRight w:val="0"/>
      <w:marTop w:val="0"/>
      <w:marBottom w:val="0"/>
      <w:divBdr>
        <w:top w:val="none" w:sz="0" w:space="0" w:color="auto"/>
        <w:left w:val="none" w:sz="0" w:space="0" w:color="auto"/>
        <w:bottom w:val="none" w:sz="0" w:space="0" w:color="auto"/>
        <w:right w:val="none" w:sz="0" w:space="0" w:color="auto"/>
      </w:divBdr>
    </w:div>
    <w:div w:id="1677926086">
      <w:bodyDiv w:val="1"/>
      <w:marLeft w:val="0"/>
      <w:marRight w:val="0"/>
      <w:marTop w:val="0"/>
      <w:marBottom w:val="0"/>
      <w:divBdr>
        <w:top w:val="none" w:sz="0" w:space="0" w:color="auto"/>
        <w:left w:val="none" w:sz="0" w:space="0" w:color="auto"/>
        <w:bottom w:val="none" w:sz="0" w:space="0" w:color="auto"/>
        <w:right w:val="none" w:sz="0" w:space="0" w:color="auto"/>
      </w:divBdr>
    </w:div>
    <w:div w:id="1678776138">
      <w:bodyDiv w:val="1"/>
      <w:marLeft w:val="0"/>
      <w:marRight w:val="0"/>
      <w:marTop w:val="0"/>
      <w:marBottom w:val="0"/>
      <w:divBdr>
        <w:top w:val="none" w:sz="0" w:space="0" w:color="auto"/>
        <w:left w:val="none" w:sz="0" w:space="0" w:color="auto"/>
        <w:bottom w:val="none" w:sz="0" w:space="0" w:color="auto"/>
        <w:right w:val="none" w:sz="0" w:space="0" w:color="auto"/>
      </w:divBdr>
    </w:div>
    <w:div w:id="1682276106">
      <w:bodyDiv w:val="1"/>
      <w:marLeft w:val="0"/>
      <w:marRight w:val="0"/>
      <w:marTop w:val="0"/>
      <w:marBottom w:val="0"/>
      <w:divBdr>
        <w:top w:val="none" w:sz="0" w:space="0" w:color="auto"/>
        <w:left w:val="none" w:sz="0" w:space="0" w:color="auto"/>
        <w:bottom w:val="none" w:sz="0" w:space="0" w:color="auto"/>
        <w:right w:val="none" w:sz="0" w:space="0" w:color="auto"/>
      </w:divBdr>
    </w:div>
    <w:div w:id="1682971359">
      <w:bodyDiv w:val="1"/>
      <w:marLeft w:val="0"/>
      <w:marRight w:val="0"/>
      <w:marTop w:val="0"/>
      <w:marBottom w:val="0"/>
      <w:divBdr>
        <w:top w:val="none" w:sz="0" w:space="0" w:color="auto"/>
        <w:left w:val="none" w:sz="0" w:space="0" w:color="auto"/>
        <w:bottom w:val="none" w:sz="0" w:space="0" w:color="auto"/>
        <w:right w:val="none" w:sz="0" w:space="0" w:color="auto"/>
      </w:divBdr>
    </w:div>
    <w:div w:id="1683122421">
      <w:bodyDiv w:val="1"/>
      <w:marLeft w:val="0"/>
      <w:marRight w:val="0"/>
      <w:marTop w:val="0"/>
      <w:marBottom w:val="0"/>
      <w:divBdr>
        <w:top w:val="none" w:sz="0" w:space="0" w:color="auto"/>
        <w:left w:val="none" w:sz="0" w:space="0" w:color="auto"/>
        <w:bottom w:val="none" w:sz="0" w:space="0" w:color="auto"/>
        <w:right w:val="none" w:sz="0" w:space="0" w:color="auto"/>
      </w:divBdr>
    </w:div>
    <w:div w:id="1684018276">
      <w:bodyDiv w:val="1"/>
      <w:marLeft w:val="0"/>
      <w:marRight w:val="0"/>
      <w:marTop w:val="0"/>
      <w:marBottom w:val="0"/>
      <w:divBdr>
        <w:top w:val="none" w:sz="0" w:space="0" w:color="auto"/>
        <w:left w:val="none" w:sz="0" w:space="0" w:color="auto"/>
        <w:bottom w:val="none" w:sz="0" w:space="0" w:color="auto"/>
        <w:right w:val="none" w:sz="0" w:space="0" w:color="auto"/>
      </w:divBdr>
    </w:div>
    <w:div w:id="1686126631">
      <w:bodyDiv w:val="1"/>
      <w:marLeft w:val="0"/>
      <w:marRight w:val="0"/>
      <w:marTop w:val="0"/>
      <w:marBottom w:val="0"/>
      <w:divBdr>
        <w:top w:val="none" w:sz="0" w:space="0" w:color="auto"/>
        <w:left w:val="none" w:sz="0" w:space="0" w:color="auto"/>
        <w:bottom w:val="none" w:sz="0" w:space="0" w:color="auto"/>
        <w:right w:val="none" w:sz="0" w:space="0" w:color="auto"/>
      </w:divBdr>
    </w:div>
    <w:div w:id="1686590860">
      <w:bodyDiv w:val="1"/>
      <w:marLeft w:val="0"/>
      <w:marRight w:val="0"/>
      <w:marTop w:val="0"/>
      <w:marBottom w:val="0"/>
      <w:divBdr>
        <w:top w:val="none" w:sz="0" w:space="0" w:color="auto"/>
        <w:left w:val="none" w:sz="0" w:space="0" w:color="auto"/>
        <w:bottom w:val="none" w:sz="0" w:space="0" w:color="auto"/>
        <w:right w:val="none" w:sz="0" w:space="0" w:color="auto"/>
      </w:divBdr>
    </w:div>
    <w:div w:id="1686711304">
      <w:bodyDiv w:val="1"/>
      <w:marLeft w:val="0"/>
      <w:marRight w:val="0"/>
      <w:marTop w:val="0"/>
      <w:marBottom w:val="0"/>
      <w:divBdr>
        <w:top w:val="none" w:sz="0" w:space="0" w:color="auto"/>
        <w:left w:val="none" w:sz="0" w:space="0" w:color="auto"/>
        <w:bottom w:val="none" w:sz="0" w:space="0" w:color="auto"/>
        <w:right w:val="none" w:sz="0" w:space="0" w:color="auto"/>
      </w:divBdr>
    </w:div>
    <w:div w:id="1687243622">
      <w:bodyDiv w:val="1"/>
      <w:marLeft w:val="0"/>
      <w:marRight w:val="0"/>
      <w:marTop w:val="0"/>
      <w:marBottom w:val="0"/>
      <w:divBdr>
        <w:top w:val="none" w:sz="0" w:space="0" w:color="auto"/>
        <w:left w:val="none" w:sz="0" w:space="0" w:color="auto"/>
        <w:bottom w:val="none" w:sz="0" w:space="0" w:color="auto"/>
        <w:right w:val="none" w:sz="0" w:space="0" w:color="auto"/>
      </w:divBdr>
    </w:div>
    <w:div w:id="1687319027">
      <w:bodyDiv w:val="1"/>
      <w:marLeft w:val="0"/>
      <w:marRight w:val="0"/>
      <w:marTop w:val="0"/>
      <w:marBottom w:val="0"/>
      <w:divBdr>
        <w:top w:val="none" w:sz="0" w:space="0" w:color="auto"/>
        <w:left w:val="none" w:sz="0" w:space="0" w:color="auto"/>
        <w:bottom w:val="none" w:sz="0" w:space="0" w:color="auto"/>
        <w:right w:val="none" w:sz="0" w:space="0" w:color="auto"/>
      </w:divBdr>
    </w:div>
    <w:div w:id="1687519087">
      <w:bodyDiv w:val="1"/>
      <w:marLeft w:val="0"/>
      <w:marRight w:val="0"/>
      <w:marTop w:val="0"/>
      <w:marBottom w:val="0"/>
      <w:divBdr>
        <w:top w:val="none" w:sz="0" w:space="0" w:color="auto"/>
        <w:left w:val="none" w:sz="0" w:space="0" w:color="auto"/>
        <w:bottom w:val="none" w:sz="0" w:space="0" w:color="auto"/>
        <w:right w:val="none" w:sz="0" w:space="0" w:color="auto"/>
      </w:divBdr>
    </w:div>
    <w:div w:id="1690989068">
      <w:bodyDiv w:val="1"/>
      <w:marLeft w:val="0"/>
      <w:marRight w:val="0"/>
      <w:marTop w:val="0"/>
      <w:marBottom w:val="0"/>
      <w:divBdr>
        <w:top w:val="none" w:sz="0" w:space="0" w:color="auto"/>
        <w:left w:val="none" w:sz="0" w:space="0" w:color="auto"/>
        <w:bottom w:val="none" w:sz="0" w:space="0" w:color="auto"/>
        <w:right w:val="none" w:sz="0" w:space="0" w:color="auto"/>
      </w:divBdr>
    </w:div>
    <w:div w:id="1692030125">
      <w:bodyDiv w:val="1"/>
      <w:marLeft w:val="0"/>
      <w:marRight w:val="0"/>
      <w:marTop w:val="0"/>
      <w:marBottom w:val="0"/>
      <w:divBdr>
        <w:top w:val="none" w:sz="0" w:space="0" w:color="auto"/>
        <w:left w:val="none" w:sz="0" w:space="0" w:color="auto"/>
        <w:bottom w:val="none" w:sz="0" w:space="0" w:color="auto"/>
        <w:right w:val="none" w:sz="0" w:space="0" w:color="auto"/>
      </w:divBdr>
    </w:div>
    <w:div w:id="1695575243">
      <w:bodyDiv w:val="1"/>
      <w:marLeft w:val="0"/>
      <w:marRight w:val="0"/>
      <w:marTop w:val="0"/>
      <w:marBottom w:val="0"/>
      <w:divBdr>
        <w:top w:val="none" w:sz="0" w:space="0" w:color="auto"/>
        <w:left w:val="none" w:sz="0" w:space="0" w:color="auto"/>
        <w:bottom w:val="none" w:sz="0" w:space="0" w:color="auto"/>
        <w:right w:val="none" w:sz="0" w:space="0" w:color="auto"/>
      </w:divBdr>
    </w:div>
    <w:div w:id="1695888854">
      <w:bodyDiv w:val="1"/>
      <w:marLeft w:val="0"/>
      <w:marRight w:val="0"/>
      <w:marTop w:val="0"/>
      <w:marBottom w:val="0"/>
      <w:divBdr>
        <w:top w:val="none" w:sz="0" w:space="0" w:color="auto"/>
        <w:left w:val="none" w:sz="0" w:space="0" w:color="auto"/>
        <w:bottom w:val="none" w:sz="0" w:space="0" w:color="auto"/>
        <w:right w:val="none" w:sz="0" w:space="0" w:color="auto"/>
      </w:divBdr>
    </w:div>
    <w:div w:id="1696812364">
      <w:bodyDiv w:val="1"/>
      <w:marLeft w:val="0"/>
      <w:marRight w:val="0"/>
      <w:marTop w:val="0"/>
      <w:marBottom w:val="0"/>
      <w:divBdr>
        <w:top w:val="none" w:sz="0" w:space="0" w:color="auto"/>
        <w:left w:val="none" w:sz="0" w:space="0" w:color="auto"/>
        <w:bottom w:val="none" w:sz="0" w:space="0" w:color="auto"/>
        <w:right w:val="none" w:sz="0" w:space="0" w:color="auto"/>
      </w:divBdr>
    </w:div>
    <w:div w:id="1699768407">
      <w:bodyDiv w:val="1"/>
      <w:marLeft w:val="0"/>
      <w:marRight w:val="0"/>
      <w:marTop w:val="0"/>
      <w:marBottom w:val="0"/>
      <w:divBdr>
        <w:top w:val="none" w:sz="0" w:space="0" w:color="auto"/>
        <w:left w:val="none" w:sz="0" w:space="0" w:color="auto"/>
        <w:bottom w:val="none" w:sz="0" w:space="0" w:color="auto"/>
        <w:right w:val="none" w:sz="0" w:space="0" w:color="auto"/>
      </w:divBdr>
    </w:div>
    <w:div w:id="1700281984">
      <w:bodyDiv w:val="1"/>
      <w:marLeft w:val="0"/>
      <w:marRight w:val="0"/>
      <w:marTop w:val="0"/>
      <w:marBottom w:val="0"/>
      <w:divBdr>
        <w:top w:val="none" w:sz="0" w:space="0" w:color="auto"/>
        <w:left w:val="none" w:sz="0" w:space="0" w:color="auto"/>
        <w:bottom w:val="none" w:sz="0" w:space="0" w:color="auto"/>
        <w:right w:val="none" w:sz="0" w:space="0" w:color="auto"/>
      </w:divBdr>
    </w:div>
    <w:div w:id="1704864727">
      <w:bodyDiv w:val="1"/>
      <w:marLeft w:val="0"/>
      <w:marRight w:val="0"/>
      <w:marTop w:val="0"/>
      <w:marBottom w:val="0"/>
      <w:divBdr>
        <w:top w:val="none" w:sz="0" w:space="0" w:color="auto"/>
        <w:left w:val="none" w:sz="0" w:space="0" w:color="auto"/>
        <w:bottom w:val="none" w:sz="0" w:space="0" w:color="auto"/>
        <w:right w:val="none" w:sz="0" w:space="0" w:color="auto"/>
      </w:divBdr>
    </w:div>
    <w:div w:id="1705135948">
      <w:bodyDiv w:val="1"/>
      <w:marLeft w:val="0"/>
      <w:marRight w:val="0"/>
      <w:marTop w:val="0"/>
      <w:marBottom w:val="0"/>
      <w:divBdr>
        <w:top w:val="none" w:sz="0" w:space="0" w:color="auto"/>
        <w:left w:val="none" w:sz="0" w:space="0" w:color="auto"/>
        <w:bottom w:val="none" w:sz="0" w:space="0" w:color="auto"/>
        <w:right w:val="none" w:sz="0" w:space="0" w:color="auto"/>
      </w:divBdr>
    </w:div>
    <w:div w:id="1705327642">
      <w:bodyDiv w:val="1"/>
      <w:marLeft w:val="0"/>
      <w:marRight w:val="0"/>
      <w:marTop w:val="0"/>
      <w:marBottom w:val="0"/>
      <w:divBdr>
        <w:top w:val="none" w:sz="0" w:space="0" w:color="auto"/>
        <w:left w:val="none" w:sz="0" w:space="0" w:color="auto"/>
        <w:bottom w:val="none" w:sz="0" w:space="0" w:color="auto"/>
        <w:right w:val="none" w:sz="0" w:space="0" w:color="auto"/>
      </w:divBdr>
    </w:div>
    <w:div w:id="1705472401">
      <w:bodyDiv w:val="1"/>
      <w:marLeft w:val="0"/>
      <w:marRight w:val="0"/>
      <w:marTop w:val="0"/>
      <w:marBottom w:val="0"/>
      <w:divBdr>
        <w:top w:val="none" w:sz="0" w:space="0" w:color="auto"/>
        <w:left w:val="none" w:sz="0" w:space="0" w:color="auto"/>
        <w:bottom w:val="none" w:sz="0" w:space="0" w:color="auto"/>
        <w:right w:val="none" w:sz="0" w:space="0" w:color="auto"/>
      </w:divBdr>
    </w:div>
    <w:div w:id="1706060166">
      <w:bodyDiv w:val="1"/>
      <w:marLeft w:val="0"/>
      <w:marRight w:val="0"/>
      <w:marTop w:val="0"/>
      <w:marBottom w:val="0"/>
      <w:divBdr>
        <w:top w:val="none" w:sz="0" w:space="0" w:color="auto"/>
        <w:left w:val="none" w:sz="0" w:space="0" w:color="auto"/>
        <w:bottom w:val="none" w:sz="0" w:space="0" w:color="auto"/>
        <w:right w:val="none" w:sz="0" w:space="0" w:color="auto"/>
      </w:divBdr>
    </w:div>
    <w:div w:id="1706131038">
      <w:bodyDiv w:val="1"/>
      <w:marLeft w:val="0"/>
      <w:marRight w:val="0"/>
      <w:marTop w:val="0"/>
      <w:marBottom w:val="0"/>
      <w:divBdr>
        <w:top w:val="none" w:sz="0" w:space="0" w:color="auto"/>
        <w:left w:val="none" w:sz="0" w:space="0" w:color="auto"/>
        <w:bottom w:val="none" w:sz="0" w:space="0" w:color="auto"/>
        <w:right w:val="none" w:sz="0" w:space="0" w:color="auto"/>
      </w:divBdr>
    </w:div>
    <w:div w:id="1706834786">
      <w:bodyDiv w:val="1"/>
      <w:marLeft w:val="0"/>
      <w:marRight w:val="0"/>
      <w:marTop w:val="0"/>
      <w:marBottom w:val="0"/>
      <w:divBdr>
        <w:top w:val="none" w:sz="0" w:space="0" w:color="auto"/>
        <w:left w:val="none" w:sz="0" w:space="0" w:color="auto"/>
        <w:bottom w:val="none" w:sz="0" w:space="0" w:color="auto"/>
        <w:right w:val="none" w:sz="0" w:space="0" w:color="auto"/>
      </w:divBdr>
    </w:div>
    <w:div w:id="1707827577">
      <w:bodyDiv w:val="1"/>
      <w:marLeft w:val="0"/>
      <w:marRight w:val="0"/>
      <w:marTop w:val="0"/>
      <w:marBottom w:val="0"/>
      <w:divBdr>
        <w:top w:val="none" w:sz="0" w:space="0" w:color="auto"/>
        <w:left w:val="none" w:sz="0" w:space="0" w:color="auto"/>
        <w:bottom w:val="none" w:sz="0" w:space="0" w:color="auto"/>
        <w:right w:val="none" w:sz="0" w:space="0" w:color="auto"/>
      </w:divBdr>
    </w:div>
    <w:div w:id="1708139561">
      <w:bodyDiv w:val="1"/>
      <w:marLeft w:val="0"/>
      <w:marRight w:val="0"/>
      <w:marTop w:val="0"/>
      <w:marBottom w:val="0"/>
      <w:divBdr>
        <w:top w:val="none" w:sz="0" w:space="0" w:color="auto"/>
        <w:left w:val="none" w:sz="0" w:space="0" w:color="auto"/>
        <w:bottom w:val="none" w:sz="0" w:space="0" w:color="auto"/>
        <w:right w:val="none" w:sz="0" w:space="0" w:color="auto"/>
      </w:divBdr>
    </w:div>
    <w:div w:id="1711413199">
      <w:bodyDiv w:val="1"/>
      <w:marLeft w:val="0"/>
      <w:marRight w:val="0"/>
      <w:marTop w:val="0"/>
      <w:marBottom w:val="0"/>
      <w:divBdr>
        <w:top w:val="none" w:sz="0" w:space="0" w:color="auto"/>
        <w:left w:val="none" w:sz="0" w:space="0" w:color="auto"/>
        <w:bottom w:val="none" w:sz="0" w:space="0" w:color="auto"/>
        <w:right w:val="none" w:sz="0" w:space="0" w:color="auto"/>
      </w:divBdr>
    </w:div>
    <w:div w:id="1712263151">
      <w:bodyDiv w:val="1"/>
      <w:marLeft w:val="0"/>
      <w:marRight w:val="0"/>
      <w:marTop w:val="0"/>
      <w:marBottom w:val="0"/>
      <w:divBdr>
        <w:top w:val="none" w:sz="0" w:space="0" w:color="auto"/>
        <w:left w:val="none" w:sz="0" w:space="0" w:color="auto"/>
        <w:bottom w:val="none" w:sz="0" w:space="0" w:color="auto"/>
        <w:right w:val="none" w:sz="0" w:space="0" w:color="auto"/>
      </w:divBdr>
    </w:div>
    <w:div w:id="1713797524">
      <w:bodyDiv w:val="1"/>
      <w:marLeft w:val="0"/>
      <w:marRight w:val="0"/>
      <w:marTop w:val="0"/>
      <w:marBottom w:val="0"/>
      <w:divBdr>
        <w:top w:val="none" w:sz="0" w:space="0" w:color="auto"/>
        <w:left w:val="none" w:sz="0" w:space="0" w:color="auto"/>
        <w:bottom w:val="none" w:sz="0" w:space="0" w:color="auto"/>
        <w:right w:val="none" w:sz="0" w:space="0" w:color="auto"/>
      </w:divBdr>
    </w:div>
    <w:div w:id="1715543627">
      <w:bodyDiv w:val="1"/>
      <w:marLeft w:val="0"/>
      <w:marRight w:val="0"/>
      <w:marTop w:val="0"/>
      <w:marBottom w:val="0"/>
      <w:divBdr>
        <w:top w:val="none" w:sz="0" w:space="0" w:color="auto"/>
        <w:left w:val="none" w:sz="0" w:space="0" w:color="auto"/>
        <w:bottom w:val="none" w:sz="0" w:space="0" w:color="auto"/>
        <w:right w:val="none" w:sz="0" w:space="0" w:color="auto"/>
      </w:divBdr>
    </w:div>
    <w:div w:id="1716543166">
      <w:bodyDiv w:val="1"/>
      <w:marLeft w:val="0"/>
      <w:marRight w:val="0"/>
      <w:marTop w:val="0"/>
      <w:marBottom w:val="0"/>
      <w:divBdr>
        <w:top w:val="none" w:sz="0" w:space="0" w:color="auto"/>
        <w:left w:val="none" w:sz="0" w:space="0" w:color="auto"/>
        <w:bottom w:val="none" w:sz="0" w:space="0" w:color="auto"/>
        <w:right w:val="none" w:sz="0" w:space="0" w:color="auto"/>
      </w:divBdr>
    </w:div>
    <w:div w:id="1718121075">
      <w:bodyDiv w:val="1"/>
      <w:marLeft w:val="0"/>
      <w:marRight w:val="0"/>
      <w:marTop w:val="0"/>
      <w:marBottom w:val="0"/>
      <w:divBdr>
        <w:top w:val="none" w:sz="0" w:space="0" w:color="auto"/>
        <w:left w:val="none" w:sz="0" w:space="0" w:color="auto"/>
        <w:bottom w:val="none" w:sz="0" w:space="0" w:color="auto"/>
        <w:right w:val="none" w:sz="0" w:space="0" w:color="auto"/>
      </w:divBdr>
    </w:div>
    <w:div w:id="1719626887">
      <w:bodyDiv w:val="1"/>
      <w:marLeft w:val="0"/>
      <w:marRight w:val="0"/>
      <w:marTop w:val="0"/>
      <w:marBottom w:val="0"/>
      <w:divBdr>
        <w:top w:val="none" w:sz="0" w:space="0" w:color="auto"/>
        <w:left w:val="none" w:sz="0" w:space="0" w:color="auto"/>
        <w:bottom w:val="none" w:sz="0" w:space="0" w:color="auto"/>
        <w:right w:val="none" w:sz="0" w:space="0" w:color="auto"/>
      </w:divBdr>
    </w:div>
    <w:div w:id="1720935607">
      <w:bodyDiv w:val="1"/>
      <w:marLeft w:val="0"/>
      <w:marRight w:val="0"/>
      <w:marTop w:val="0"/>
      <w:marBottom w:val="0"/>
      <w:divBdr>
        <w:top w:val="none" w:sz="0" w:space="0" w:color="auto"/>
        <w:left w:val="none" w:sz="0" w:space="0" w:color="auto"/>
        <w:bottom w:val="none" w:sz="0" w:space="0" w:color="auto"/>
        <w:right w:val="none" w:sz="0" w:space="0" w:color="auto"/>
      </w:divBdr>
    </w:div>
    <w:div w:id="1721057147">
      <w:bodyDiv w:val="1"/>
      <w:marLeft w:val="0"/>
      <w:marRight w:val="0"/>
      <w:marTop w:val="0"/>
      <w:marBottom w:val="0"/>
      <w:divBdr>
        <w:top w:val="none" w:sz="0" w:space="0" w:color="auto"/>
        <w:left w:val="none" w:sz="0" w:space="0" w:color="auto"/>
        <w:bottom w:val="none" w:sz="0" w:space="0" w:color="auto"/>
        <w:right w:val="none" w:sz="0" w:space="0" w:color="auto"/>
      </w:divBdr>
    </w:div>
    <w:div w:id="1721977902">
      <w:bodyDiv w:val="1"/>
      <w:marLeft w:val="0"/>
      <w:marRight w:val="0"/>
      <w:marTop w:val="0"/>
      <w:marBottom w:val="0"/>
      <w:divBdr>
        <w:top w:val="none" w:sz="0" w:space="0" w:color="auto"/>
        <w:left w:val="none" w:sz="0" w:space="0" w:color="auto"/>
        <w:bottom w:val="none" w:sz="0" w:space="0" w:color="auto"/>
        <w:right w:val="none" w:sz="0" w:space="0" w:color="auto"/>
      </w:divBdr>
    </w:div>
    <w:div w:id="1722248186">
      <w:bodyDiv w:val="1"/>
      <w:marLeft w:val="0"/>
      <w:marRight w:val="0"/>
      <w:marTop w:val="0"/>
      <w:marBottom w:val="0"/>
      <w:divBdr>
        <w:top w:val="none" w:sz="0" w:space="0" w:color="auto"/>
        <w:left w:val="none" w:sz="0" w:space="0" w:color="auto"/>
        <w:bottom w:val="none" w:sz="0" w:space="0" w:color="auto"/>
        <w:right w:val="none" w:sz="0" w:space="0" w:color="auto"/>
      </w:divBdr>
    </w:div>
    <w:div w:id="1722287537">
      <w:bodyDiv w:val="1"/>
      <w:marLeft w:val="0"/>
      <w:marRight w:val="0"/>
      <w:marTop w:val="0"/>
      <w:marBottom w:val="0"/>
      <w:divBdr>
        <w:top w:val="none" w:sz="0" w:space="0" w:color="auto"/>
        <w:left w:val="none" w:sz="0" w:space="0" w:color="auto"/>
        <w:bottom w:val="none" w:sz="0" w:space="0" w:color="auto"/>
        <w:right w:val="none" w:sz="0" w:space="0" w:color="auto"/>
      </w:divBdr>
    </w:div>
    <w:div w:id="1722513663">
      <w:bodyDiv w:val="1"/>
      <w:marLeft w:val="0"/>
      <w:marRight w:val="0"/>
      <w:marTop w:val="0"/>
      <w:marBottom w:val="0"/>
      <w:divBdr>
        <w:top w:val="none" w:sz="0" w:space="0" w:color="auto"/>
        <w:left w:val="none" w:sz="0" w:space="0" w:color="auto"/>
        <w:bottom w:val="none" w:sz="0" w:space="0" w:color="auto"/>
        <w:right w:val="none" w:sz="0" w:space="0" w:color="auto"/>
      </w:divBdr>
    </w:div>
    <w:div w:id="1722556371">
      <w:bodyDiv w:val="1"/>
      <w:marLeft w:val="0"/>
      <w:marRight w:val="0"/>
      <w:marTop w:val="0"/>
      <w:marBottom w:val="0"/>
      <w:divBdr>
        <w:top w:val="none" w:sz="0" w:space="0" w:color="auto"/>
        <w:left w:val="none" w:sz="0" w:space="0" w:color="auto"/>
        <w:bottom w:val="none" w:sz="0" w:space="0" w:color="auto"/>
        <w:right w:val="none" w:sz="0" w:space="0" w:color="auto"/>
      </w:divBdr>
    </w:div>
    <w:div w:id="1723672019">
      <w:bodyDiv w:val="1"/>
      <w:marLeft w:val="0"/>
      <w:marRight w:val="0"/>
      <w:marTop w:val="0"/>
      <w:marBottom w:val="0"/>
      <w:divBdr>
        <w:top w:val="none" w:sz="0" w:space="0" w:color="auto"/>
        <w:left w:val="none" w:sz="0" w:space="0" w:color="auto"/>
        <w:bottom w:val="none" w:sz="0" w:space="0" w:color="auto"/>
        <w:right w:val="none" w:sz="0" w:space="0" w:color="auto"/>
      </w:divBdr>
    </w:div>
    <w:div w:id="1723676835">
      <w:bodyDiv w:val="1"/>
      <w:marLeft w:val="0"/>
      <w:marRight w:val="0"/>
      <w:marTop w:val="0"/>
      <w:marBottom w:val="0"/>
      <w:divBdr>
        <w:top w:val="none" w:sz="0" w:space="0" w:color="auto"/>
        <w:left w:val="none" w:sz="0" w:space="0" w:color="auto"/>
        <w:bottom w:val="none" w:sz="0" w:space="0" w:color="auto"/>
        <w:right w:val="none" w:sz="0" w:space="0" w:color="auto"/>
      </w:divBdr>
    </w:div>
    <w:div w:id="1728532015">
      <w:bodyDiv w:val="1"/>
      <w:marLeft w:val="0"/>
      <w:marRight w:val="0"/>
      <w:marTop w:val="0"/>
      <w:marBottom w:val="0"/>
      <w:divBdr>
        <w:top w:val="none" w:sz="0" w:space="0" w:color="auto"/>
        <w:left w:val="none" w:sz="0" w:space="0" w:color="auto"/>
        <w:bottom w:val="none" w:sz="0" w:space="0" w:color="auto"/>
        <w:right w:val="none" w:sz="0" w:space="0" w:color="auto"/>
      </w:divBdr>
    </w:div>
    <w:div w:id="1728798003">
      <w:bodyDiv w:val="1"/>
      <w:marLeft w:val="0"/>
      <w:marRight w:val="0"/>
      <w:marTop w:val="0"/>
      <w:marBottom w:val="0"/>
      <w:divBdr>
        <w:top w:val="none" w:sz="0" w:space="0" w:color="auto"/>
        <w:left w:val="none" w:sz="0" w:space="0" w:color="auto"/>
        <w:bottom w:val="none" w:sz="0" w:space="0" w:color="auto"/>
        <w:right w:val="none" w:sz="0" w:space="0" w:color="auto"/>
      </w:divBdr>
    </w:div>
    <w:div w:id="1728988147">
      <w:bodyDiv w:val="1"/>
      <w:marLeft w:val="0"/>
      <w:marRight w:val="0"/>
      <w:marTop w:val="0"/>
      <w:marBottom w:val="0"/>
      <w:divBdr>
        <w:top w:val="none" w:sz="0" w:space="0" w:color="auto"/>
        <w:left w:val="none" w:sz="0" w:space="0" w:color="auto"/>
        <w:bottom w:val="none" w:sz="0" w:space="0" w:color="auto"/>
        <w:right w:val="none" w:sz="0" w:space="0" w:color="auto"/>
      </w:divBdr>
    </w:div>
    <w:div w:id="1730415301">
      <w:bodyDiv w:val="1"/>
      <w:marLeft w:val="0"/>
      <w:marRight w:val="0"/>
      <w:marTop w:val="0"/>
      <w:marBottom w:val="0"/>
      <w:divBdr>
        <w:top w:val="none" w:sz="0" w:space="0" w:color="auto"/>
        <w:left w:val="none" w:sz="0" w:space="0" w:color="auto"/>
        <w:bottom w:val="none" w:sz="0" w:space="0" w:color="auto"/>
        <w:right w:val="none" w:sz="0" w:space="0" w:color="auto"/>
      </w:divBdr>
    </w:div>
    <w:div w:id="1730616505">
      <w:bodyDiv w:val="1"/>
      <w:marLeft w:val="0"/>
      <w:marRight w:val="0"/>
      <w:marTop w:val="0"/>
      <w:marBottom w:val="0"/>
      <w:divBdr>
        <w:top w:val="none" w:sz="0" w:space="0" w:color="auto"/>
        <w:left w:val="none" w:sz="0" w:space="0" w:color="auto"/>
        <w:bottom w:val="none" w:sz="0" w:space="0" w:color="auto"/>
        <w:right w:val="none" w:sz="0" w:space="0" w:color="auto"/>
      </w:divBdr>
    </w:div>
    <w:div w:id="1730882613">
      <w:bodyDiv w:val="1"/>
      <w:marLeft w:val="0"/>
      <w:marRight w:val="0"/>
      <w:marTop w:val="0"/>
      <w:marBottom w:val="0"/>
      <w:divBdr>
        <w:top w:val="none" w:sz="0" w:space="0" w:color="auto"/>
        <w:left w:val="none" w:sz="0" w:space="0" w:color="auto"/>
        <w:bottom w:val="none" w:sz="0" w:space="0" w:color="auto"/>
        <w:right w:val="none" w:sz="0" w:space="0" w:color="auto"/>
      </w:divBdr>
    </w:div>
    <w:div w:id="1732995350">
      <w:bodyDiv w:val="1"/>
      <w:marLeft w:val="0"/>
      <w:marRight w:val="0"/>
      <w:marTop w:val="0"/>
      <w:marBottom w:val="0"/>
      <w:divBdr>
        <w:top w:val="none" w:sz="0" w:space="0" w:color="auto"/>
        <w:left w:val="none" w:sz="0" w:space="0" w:color="auto"/>
        <w:bottom w:val="none" w:sz="0" w:space="0" w:color="auto"/>
        <w:right w:val="none" w:sz="0" w:space="0" w:color="auto"/>
      </w:divBdr>
    </w:div>
    <w:div w:id="1733583151">
      <w:bodyDiv w:val="1"/>
      <w:marLeft w:val="0"/>
      <w:marRight w:val="0"/>
      <w:marTop w:val="0"/>
      <w:marBottom w:val="0"/>
      <w:divBdr>
        <w:top w:val="none" w:sz="0" w:space="0" w:color="auto"/>
        <w:left w:val="none" w:sz="0" w:space="0" w:color="auto"/>
        <w:bottom w:val="none" w:sz="0" w:space="0" w:color="auto"/>
        <w:right w:val="none" w:sz="0" w:space="0" w:color="auto"/>
      </w:divBdr>
    </w:div>
    <w:div w:id="1733693365">
      <w:bodyDiv w:val="1"/>
      <w:marLeft w:val="0"/>
      <w:marRight w:val="0"/>
      <w:marTop w:val="0"/>
      <w:marBottom w:val="0"/>
      <w:divBdr>
        <w:top w:val="none" w:sz="0" w:space="0" w:color="auto"/>
        <w:left w:val="none" w:sz="0" w:space="0" w:color="auto"/>
        <w:bottom w:val="none" w:sz="0" w:space="0" w:color="auto"/>
        <w:right w:val="none" w:sz="0" w:space="0" w:color="auto"/>
      </w:divBdr>
    </w:div>
    <w:div w:id="1733894126">
      <w:bodyDiv w:val="1"/>
      <w:marLeft w:val="0"/>
      <w:marRight w:val="0"/>
      <w:marTop w:val="0"/>
      <w:marBottom w:val="0"/>
      <w:divBdr>
        <w:top w:val="none" w:sz="0" w:space="0" w:color="auto"/>
        <w:left w:val="none" w:sz="0" w:space="0" w:color="auto"/>
        <w:bottom w:val="none" w:sz="0" w:space="0" w:color="auto"/>
        <w:right w:val="none" w:sz="0" w:space="0" w:color="auto"/>
      </w:divBdr>
    </w:div>
    <w:div w:id="1736271336">
      <w:bodyDiv w:val="1"/>
      <w:marLeft w:val="0"/>
      <w:marRight w:val="0"/>
      <w:marTop w:val="0"/>
      <w:marBottom w:val="0"/>
      <w:divBdr>
        <w:top w:val="none" w:sz="0" w:space="0" w:color="auto"/>
        <w:left w:val="none" w:sz="0" w:space="0" w:color="auto"/>
        <w:bottom w:val="none" w:sz="0" w:space="0" w:color="auto"/>
        <w:right w:val="none" w:sz="0" w:space="0" w:color="auto"/>
      </w:divBdr>
    </w:div>
    <w:div w:id="1737556248">
      <w:bodyDiv w:val="1"/>
      <w:marLeft w:val="0"/>
      <w:marRight w:val="0"/>
      <w:marTop w:val="0"/>
      <w:marBottom w:val="0"/>
      <w:divBdr>
        <w:top w:val="none" w:sz="0" w:space="0" w:color="auto"/>
        <w:left w:val="none" w:sz="0" w:space="0" w:color="auto"/>
        <w:bottom w:val="none" w:sz="0" w:space="0" w:color="auto"/>
        <w:right w:val="none" w:sz="0" w:space="0" w:color="auto"/>
      </w:divBdr>
    </w:div>
    <w:div w:id="1737971408">
      <w:bodyDiv w:val="1"/>
      <w:marLeft w:val="0"/>
      <w:marRight w:val="0"/>
      <w:marTop w:val="0"/>
      <w:marBottom w:val="0"/>
      <w:divBdr>
        <w:top w:val="none" w:sz="0" w:space="0" w:color="auto"/>
        <w:left w:val="none" w:sz="0" w:space="0" w:color="auto"/>
        <w:bottom w:val="none" w:sz="0" w:space="0" w:color="auto"/>
        <w:right w:val="none" w:sz="0" w:space="0" w:color="auto"/>
      </w:divBdr>
    </w:div>
    <w:div w:id="1739009849">
      <w:bodyDiv w:val="1"/>
      <w:marLeft w:val="0"/>
      <w:marRight w:val="0"/>
      <w:marTop w:val="0"/>
      <w:marBottom w:val="0"/>
      <w:divBdr>
        <w:top w:val="none" w:sz="0" w:space="0" w:color="auto"/>
        <w:left w:val="none" w:sz="0" w:space="0" w:color="auto"/>
        <w:bottom w:val="none" w:sz="0" w:space="0" w:color="auto"/>
        <w:right w:val="none" w:sz="0" w:space="0" w:color="auto"/>
      </w:divBdr>
    </w:div>
    <w:div w:id="1741444728">
      <w:bodyDiv w:val="1"/>
      <w:marLeft w:val="0"/>
      <w:marRight w:val="0"/>
      <w:marTop w:val="0"/>
      <w:marBottom w:val="0"/>
      <w:divBdr>
        <w:top w:val="none" w:sz="0" w:space="0" w:color="auto"/>
        <w:left w:val="none" w:sz="0" w:space="0" w:color="auto"/>
        <w:bottom w:val="none" w:sz="0" w:space="0" w:color="auto"/>
        <w:right w:val="none" w:sz="0" w:space="0" w:color="auto"/>
      </w:divBdr>
    </w:div>
    <w:div w:id="1741514255">
      <w:bodyDiv w:val="1"/>
      <w:marLeft w:val="0"/>
      <w:marRight w:val="0"/>
      <w:marTop w:val="0"/>
      <w:marBottom w:val="0"/>
      <w:divBdr>
        <w:top w:val="none" w:sz="0" w:space="0" w:color="auto"/>
        <w:left w:val="none" w:sz="0" w:space="0" w:color="auto"/>
        <w:bottom w:val="none" w:sz="0" w:space="0" w:color="auto"/>
        <w:right w:val="none" w:sz="0" w:space="0" w:color="auto"/>
      </w:divBdr>
    </w:div>
    <w:div w:id="1742099284">
      <w:bodyDiv w:val="1"/>
      <w:marLeft w:val="0"/>
      <w:marRight w:val="0"/>
      <w:marTop w:val="0"/>
      <w:marBottom w:val="0"/>
      <w:divBdr>
        <w:top w:val="none" w:sz="0" w:space="0" w:color="auto"/>
        <w:left w:val="none" w:sz="0" w:space="0" w:color="auto"/>
        <w:bottom w:val="none" w:sz="0" w:space="0" w:color="auto"/>
        <w:right w:val="none" w:sz="0" w:space="0" w:color="auto"/>
      </w:divBdr>
    </w:div>
    <w:div w:id="1746025763">
      <w:bodyDiv w:val="1"/>
      <w:marLeft w:val="0"/>
      <w:marRight w:val="0"/>
      <w:marTop w:val="0"/>
      <w:marBottom w:val="0"/>
      <w:divBdr>
        <w:top w:val="none" w:sz="0" w:space="0" w:color="auto"/>
        <w:left w:val="none" w:sz="0" w:space="0" w:color="auto"/>
        <w:bottom w:val="none" w:sz="0" w:space="0" w:color="auto"/>
        <w:right w:val="none" w:sz="0" w:space="0" w:color="auto"/>
      </w:divBdr>
    </w:div>
    <w:div w:id="1746029503">
      <w:bodyDiv w:val="1"/>
      <w:marLeft w:val="0"/>
      <w:marRight w:val="0"/>
      <w:marTop w:val="0"/>
      <w:marBottom w:val="0"/>
      <w:divBdr>
        <w:top w:val="none" w:sz="0" w:space="0" w:color="auto"/>
        <w:left w:val="none" w:sz="0" w:space="0" w:color="auto"/>
        <w:bottom w:val="none" w:sz="0" w:space="0" w:color="auto"/>
        <w:right w:val="none" w:sz="0" w:space="0" w:color="auto"/>
      </w:divBdr>
    </w:div>
    <w:div w:id="1748041754">
      <w:bodyDiv w:val="1"/>
      <w:marLeft w:val="0"/>
      <w:marRight w:val="0"/>
      <w:marTop w:val="0"/>
      <w:marBottom w:val="0"/>
      <w:divBdr>
        <w:top w:val="none" w:sz="0" w:space="0" w:color="auto"/>
        <w:left w:val="none" w:sz="0" w:space="0" w:color="auto"/>
        <w:bottom w:val="none" w:sz="0" w:space="0" w:color="auto"/>
        <w:right w:val="none" w:sz="0" w:space="0" w:color="auto"/>
      </w:divBdr>
    </w:div>
    <w:div w:id="1748921425">
      <w:bodyDiv w:val="1"/>
      <w:marLeft w:val="0"/>
      <w:marRight w:val="0"/>
      <w:marTop w:val="0"/>
      <w:marBottom w:val="0"/>
      <w:divBdr>
        <w:top w:val="none" w:sz="0" w:space="0" w:color="auto"/>
        <w:left w:val="none" w:sz="0" w:space="0" w:color="auto"/>
        <w:bottom w:val="none" w:sz="0" w:space="0" w:color="auto"/>
        <w:right w:val="none" w:sz="0" w:space="0" w:color="auto"/>
      </w:divBdr>
    </w:div>
    <w:div w:id="1749955321">
      <w:bodyDiv w:val="1"/>
      <w:marLeft w:val="0"/>
      <w:marRight w:val="0"/>
      <w:marTop w:val="0"/>
      <w:marBottom w:val="0"/>
      <w:divBdr>
        <w:top w:val="none" w:sz="0" w:space="0" w:color="auto"/>
        <w:left w:val="none" w:sz="0" w:space="0" w:color="auto"/>
        <w:bottom w:val="none" w:sz="0" w:space="0" w:color="auto"/>
        <w:right w:val="none" w:sz="0" w:space="0" w:color="auto"/>
      </w:divBdr>
    </w:div>
    <w:div w:id="1754013465">
      <w:bodyDiv w:val="1"/>
      <w:marLeft w:val="0"/>
      <w:marRight w:val="0"/>
      <w:marTop w:val="0"/>
      <w:marBottom w:val="0"/>
      <w:divBdr>
        <w:top w:val="none" w:sz="0" w:space="0" w:color="auto"/>
        <w:left w:val="none" w:sz="0" w:space="0" w:color="auto"/>
        <w:bottom w:val="none" w:sz="0" w:space="0" w:color="auto"/>
        <w:right w:val="none" w:sz="0" w:space="0" w:color="auto"/>
      </w:divBdr>
    </w:div>
    <w:div w:id="1754549673">
      <w:bodyDiv w:val="1"/>
      <w:marLeft w:val="0"/>
      <w:marRight w:val="0"/>
      <w:marTop w:val="0"/>
      <w:marBottom w:val="0"/>
      <w:divBdr>
        <w:top w:val="none" w:sz="0" w:space="0" w:color="auto"/>
        <w:left w:val="none" w:sz="0" w:space="0" w:color="auto"/>
        <w:bottom w:val="none" w:sz="0" w:space="0" w:color="auto"/>
        <w:right w:val="none" w:sz="0" w:space="0" w:color="auto"/>
      </w:divBdr>
    </w:div>
    <w:div w:id="1754623941">
      <w:bodyDiv w:val="1"/>
      <w:marLeft w:val="0"/>
      <w:marRight w:val="0"/>
      <w:marTop w:val="0"/>
      <w:marBottom w:val="0"/>
      <w:divBdr>
        <w:top w:val="none" w:sz="0" w:space="0" w:color="auto"/>
        <w:left w:val="none" w:sz="0" w:space="0" w:color="auto"/>
        <w:bottom w:val="none" w:sz="0" w:space="0" w:color="auto"/>
        <w:right w:val="none" w:sz="0" w:space="0" w:color="auto"/>
      </w:divBdr>
    </w:div>
    <w:div w:id="1755397530">
      <w:bodyDiv w:val="1"/>
      <w:marLeft w:val="0"/>
      <w:marRight w:val="0"/>
      <w:marTop w:val="0"/>
      <w:marBottom w:val="0"/>
      <w:divBdr>
        <w:top w:val="none" w:sz="0" w:space="0" w:color="auto"/>
        <w:left w:val="none" w:sz="0" w:space="0" w:color="auto"/>
        <w:bottom w:val="none" w:sz="0" w:space="0" w:color="auto"/>
        <w:right w:val="none" w:sz="0" w:space="0" w:color="auto"/>
      </w:divBdr>
    </w:div>
    <w:div w:id="1755544405">
      <w:bodyDiv w:val="1"/>
      <w:marLeft w:val="0"/>
      <w:marRight w:val="0"/>
      <w:marTop w:val="0"/>
      <w:marBottom w:val="0"/>
      <w:divBdr>
        <w:top w:val="none" w:sz="0" w:space="0" w:color="auto"/>
        <w:left w:val="none" w:sz="0" w:space="0" w:color="auto"/>
        <w:bottom w:val="none" w:sz="0" w:space="0" w:color="auto"/>
        <w:right w:val="none" w:sz="0" w:space="0" w:color="auto"/>
      </w:divBdr>
    </w:div>
    <w:div w:id="1756974704">
      <w:bodyDiv w:val="1"/>
      <w:marLeft w:val="0"/>
      <w:marRight w:val="0"/>
      <w:marTop w:val="0"/>
      <w:marBottom w:val="0"/>
      <w:divBdr>
        <w:top w:val="none" w:sz="0" w:space="0" w:color="auto"/>
        <w:left w:val="none" w:sz="0" w:space="0" w:color="auto"/>
        <w:bottom w:val="none" w:sz="0" w:space="0" w:color="auto"/>
        <w:right w:val="none" w:sz="0" w:space="0" w:color="auto"/>
      </w:divBdr>
    </w:div>
    <w:div w:id="1759404743">
      <w:bodyDiv w:val="1"/>
      <w:marLeft w:val="0"/>
      <w:marRight w:val="0"/>
      <w:marTop w:val="0"/>
      <w:marBottom w:val="0"/>
      <w:divBdr>
        <w:top w:val="none" w:sz="0" w:space="0" w:color="auto"/>
        <w:left w:val="none" w:sz="0" w:space="0" w:color="auto"/>
        <w:bottom w:val="none" w:sz="0" w:space="0" w:color="auto"/>
        <w:right w:val="none" w:sz="0" w:space="0" w:color="auto"/>
      </w:divBdr>
    </w:div>
    <w:div w:id="1759516624">
      <w:bodyDiv w:val="1"/>
      <w:marLeft w:val="0"/>
      <w:marRight w:val="0"/>
      <w:marTop w:val="0"/>
      <w:marBottom w:val="0"/>
      <w:divBdr>
        <w:top w:val="none" w:sz="0" w:space="0" w:color="auto"/>
        <w:left w:val="none" w:sz="0" w:space="0" w:color="auto"/>
        <w:bottom w:val="none" w:sz="0" w:space="0" w:color="auto"/>
        <w:right w:val="none" w:sz="0" w:space="0" w:color="auto"/>
      </w:divBdr>
    </w:div>
    <w:div w:id="1762018858">
      <w:bodyDiv w:val="1"/>
      <w:marLeft w:val="0"/>
      <w:marRight w:val="0"/>
      <w:marTop w:val="0"/>
      <w:marBottom w:val="0"/>
      <w:divBdr>
        <w:top w:val="none" w:sz="0" w:space="0" w:color="auto"/>
        <w:left w:val="none" w:sz="0" w:space="0" w:color="auto"/>
        <w:bottom w:val="none" w:sz="0" w:space="0" w:color="auto"/>
        <w:right w:val="none" w:sz="0" w:space="0" w:color="auto"/>
      </w:divBdr>
    </w:div>
    <w:div w:id="1763143110">
      <w:bodyDiv w:val="1"/>
      <w:marLeft w:val="0"/>
      <w:marRight w:val="0"/>
      <w:marTop w:val="0"/>
      <w:marBottom w:val="0"/>
      <w:divBdr>
        <w:top w:val="none" w:sz="0" w:space="0" w:color="auto"/>
        <w:left w:val="none" w:sz="0" w:space="0" w:color="auto"/>
        <w:bottom w:val="none" w:sz="0" w:space="0" w:color="auto"/>
        <w:right w:val="none" w:sz="0" w:space="0" w:color="auto"/>
      </w:divBdr>
    </w:div>
    <w:div w:id="1764491456">
      <w:bodyDiv w:val="1"/>
      <w:marLeft w:val="0"/>
      <w:marRight w:val="0"/>
      <w:marTop w:val="0"/>
      <w:marBottom w:val="0"/>
      <w:divBdr>
        <w:top w:val="none" w:sz="0" w:space="0" w:color="auto"/>
        <w:left w:val="none" w:sz="0" w:space="0" w:color="auto"/>
        <w:bottom w:val="none" w:sz="0" w:space="0" w:color="auto"/>
        <w:right w:val="none" w:sz="0" w:space="0" w:color="auto"/>
      </w:divBdr>
    </w:div>
    <w:div w:id="1764646143">
      <w:bodyDiv w:val="1"/>
      <w:marLeft w:val="0"/>
      <w:marRight w:val="0"/>
      <w:marTop w:val="0"/>
      <w:marBottom w:val="0"/>
      <w:divBdr>
        <w:top w:val="none" w:sz="0" w:space="0" w:color="auto"/>
        <w:left w:val="none" w:sz="0" w:space="0" w:color="auto"/>
        <w:bottom w:val="none" w:sz="0" w:space="0" w:color="auto"/>
        <w:right w:val="none" w:sz="0" w:space="0" w:color="auto"/>
      </w:divBdr>
    </w:div>
    <w:div w:id="1766219138">
      <w:bodyDiv w:val="1"/>
      <w:marLeft w:val="0"/>
      <w:marRight w:val="0"/>
      <w:marTop w:val="0"/>
      <w:marBottom w:val="0"/>
      <w:divBdr>
        <w:top w:val="none" w:sz="0" w:space="0" w:color="auto"/>
        <w:left w:val="none" w:sz="0" w:space="0" w:color="auto"/>
        <w:bottom w:val="none" w:sz="0" w:space="0" w:color="auto"/>
        <w:right w:val="none" w:sz="0" w:space="0" w:color="auto"/>
      </w:divBdr>
    </w:div>
    <w:div w:id="1766261913">
      <w:bodyDiv w:val="1"/>
      <w:marLeft w:val="0"/>
      <w:marRight w:val="0"/>
      <w:marTop w:val="0"/>
      <w:marBottom w:val="0"/>
      <w:divBdr>
        <w:top w:val="none" w:sz="0" w:space="0" w:color="auto"/>
        <w:left w:val="none" w:sz="0" w:space="0" w:color="auto"/>
        <w:bottom w:val="none" w:sz="0" w:space="0" w:color="auto"/>
        <w:right w:val="none" w:sz="0" w:space="0" w:color="auto"/>
      </w:divBdr>
    </w:div>
    <w:div w:id="1767535501">
      <w:bodyDiv w:val="1"/>
      <w:marLeft w:val="0"/>
      <w:marRight w:val="0"/>
      <w:marTop w:val="0"/>
      <w:marBottom w:val="0"/>
      <w:divBdr>
        <w:top w:val="none" w:sz="0" w:space="0" w:color="auto"/>
        <w:left w:val="none" w:sz="0" w:space="0" w:color="auto"/>
        <w:bottom w:val="none" w:sz="0" w:space="0" w:color="auto"/>
        <w:right w:val="none" w:sz="0" w:space="0" w:color="auto"/>
      </w:divBdr>
    </w:div>
    <w:div w:id="1769347960">
      <w:bodyDiv w:val="1"/>
      <w:marLeft w:val="0"/>
      <w:marRight w:val="0"/>
      <w:marTop w:val="0"/>
      <w:marBottom w:val="0"/>
      <w:divBdr>
        <w:top w:val="none" w:sz="0" w:space="0" w:color="auto"/>
        <w:left w:val="none" w:sz="0" w:space="0" w:color="auto"/>
        <w:bottom w:val="none" w:sz="0" w:space="0" w:color="auto"/>
        <w:right w:val="none" w:sz="0" w:space="0" w:color="auto"/>
      </w:divBdr>
    </w:div>
    <w:div w:id="1772116984">
      <w:bodyDiv w:val="1"/>
      <w:marLeft w:val="0"/>
      <w:marRight w:val="0"/>
      <w:marTop w:val="0"/>
      <w:marBottom w:val="0"/>
      <w:divBdr>
        <w:top w:val="none" w:sz="0" w:space="0" w:color="auto"/>
        <w:left w:val="none" w:sz="0" w:space="0" w:color="auto"/>
        <w:bottom w:val="none" w:sz="0" w:space="0" w:color="auto"/>
        <w:right w:val="none" w:sz="0" w:space="0" w:color="auto"/>
      </w:divBdr>
    </w:div>
    <w:div w:id="1773041624">
      <w:bodyDiv w:val="1"/>
      <w:marLeft w:val="0"/>
      <w:marRight w:val="0"/>
      <w:marTop w:val="0"/>
      <w:marBottom w:val="0"/>
      <w:divBdr>
        <w:top w:val="none" w:sz="0" w:space="0" w:color="auto"/>
        <w:left w:val="none" w:sz="0" w:space="0" w:color="auto"/>
        <w:bottom w:val="none" w:sz="0" w:space="0" w:color="auto"/>
        <w:right w:val="none" w:sz="0" w:space="0" w:color="auto"/>
      </w:divBdr>
    </w:div>
    <w:div w:id="1773823167">
      <w:bodyDiv w:val="1"/>
      <w:marLeft w:val="0"/>
      <w:marRight w:val="0"/>
      <w:marTop w:val="0"/>
      <w:marBottom w:val="0"/>
      <w:divBdr>
        <w:top w:val="none" w:sz="0" w:space="0" w:color="auto"/>
        <w:left w:val="none" w:sz="0" w:space="0" w:color="auto"/>
        <w:bottom w:val="none" w:sz="0" w:space="0" w:color="auto"/>
        <w:right w:val="none" w:sz="0" w:space="0" w:color="auto"/>
      </w:divBdr>
    </w:div>
    <w:div w:id="1774860389">
      <w:bodyDiv w:val="1"/>
      <w:marLeft w:val="0"/>
      <w:marRight w:val="0"/>
      <w:marTop w:val="0"/>
      <w:marBottom w:val="0"/>
      <w:divBdr>
        <w:top w:val="none" w:sz="0" w:space="0" w:color="auto"/>
        <w:left w:val="none" w:sz="0" w:space="0" w:color="auto"/>
        <w:bottom w:val="none" w:sz="0" w:space="0" w:color="auto"/>
        <w:right w:val="none" w:sz="0" w:space="0" w:color="auto"/>
      </w:divBdr>
    </w:div>
    <w:div w:id="1774860885">
      <w:bodyDiv w:val="1"/>
      <w:marLeft w:val="0"/>
      <w:marRight w:val="0"/>
      <w:marTop w:val="0"/>
      <w:marBottom w:val="0"/>
      <w:divBdr>
        <w:top w:val="none" w:sz="0" w:space="0" w:color="auto"/>
        <w:left w:val="none" w:sz="0" w:space="0" w:color="auto"/>
        <w:bottom w:val="none" w:sz="0" w:space="0" w:color="auto"/>
        <w:right w:val="none" w:sz="0" w:space="0" w:color="auto"/>
      </w:divBdr>
    </w:div>
    <w:div w:id="1776513691">
      <w:bodyDiv w:val="1"/>
      <w:marLeft w:val="0"/>
      <w:marRight w:val="0"/>
      <w:marTop w:val="0"/>
      <w:marBottom w:val="0"/>
      <w:divBdr>
        <w:top w:val="none" w:sz="0" w:space="0" w:color="auto"/>
        <w:left w:val="none" w:sz="0" w:space="0" w:color="auto"/>
        <w:bottom w:val="none" w:sz="0" w:space="0" w:color="auto"/>
        <w:right w:val="none" w:sz="0" w:space="0" w:color="auto"/>
      </w:divBdr>
    </w:div>
    <w:div w:id="1776559667">
      <w:bodyDiv w:val="1"/>
      <w:marLeft w:val="0"/>
      <w:marRight w:val="0"/>
      <w:marTop w:val="0"/>
      <w:marBottom w:val="0"/>
      <w:divBdr>
        <w:top w:val="none" w:sz="0" w:space="0" w:color="auto"/>
        <w:left w:val="none" w:sz="0" w:space="0" w:color="auto"/>
        <w:bottom w:val="none" w:sz="0" w:space="0" w:color="auto"/>
        <w:right w:val="none" w:sz="0" w:space="0" w:color="auto"/>
      </w:divBdr>
    </w:div>
    <w:div w:id="1777410563">
      <w:bodyDiv w:val="1"/>
      <w:marLeft w:val="0"/>
      <w:marRight w:val="0"/>
      <w:marTop w:val="0"/>
      <w:marBottom w:val="0"/>
      <w:divBdr>
        <w:top w:val="none" w:sz="0" w:space="0" w:color="auto"/>
        <w:left w:val="none" w:sz="0" w:space="0" w:color="auto"/>
        <w:bottom w:val="none" w:sz="0" w:space="0" w:color="auto"/>
        <w:right w:val="none" w:sz="0" w:space="0" w:color="auto"/>
      </w:divBdr>
    </w:div>
    <w:div w:id="1778207507">
      <w:bodyDiv w:val="1"/>
      <w:marLeft w:val="0"/>
      <w:marRight w:val="0"/>
      <w:marTop w:val="0"/>
      <w:marBottom w:val="0"/>
      <w:divBdr>
        <w:top w:val="none" w:sz="0" w:space="0" w:color="auto"/>
        <w:left w:val="none" w:sz="0" w:space="0" w:color="auto"/>
        <w:bottom w:val="none" w:sz="0" w:space="0" w:color="auto"/>
        <w:right w:val="none" w:sz="0" w:space="0" w:color="auto"/>
      </w:divBdr>
    </w:div>
    <w:div w:id="1778595093">
      <w:bodyDiv w:val="1"/>
      <w:marLeft w:val="0"/>
      <w:marRight w:val="0"/>
      <w:marTop w:val="0"/>
      <w:marBottom w:val="0"/>
      <w:divBdr>
        <w:top w:val="none" w:sz="0" w:space="0" w:color="auto"/>
        <w:left w:val="none" w:sz="0" w:space="0" w:color="auto"/>
        <w:bottom w:val="none" w:sz="0" w:space="0" w:color="auto"/>
        <w:right w:val="none" w:sz="0" w:space="0" w:color="auto"/>
      </w:divBdr>
    </w:div>
    <w:div w:id="1778870440">
      <w:bodyDiv w:val="1"/>
      <w:marLeft w:val="0"/>
      <w:marRight w:val="0"/>
      <w:marTop w:val="0"/>
      <w:marBottom w:val="0"/>
      <w:divBdr>
        <w:top w:val="none" w:sz="0" w:space="0" w:color="auto"/>
        <w:left w:val="none" w:sz="0" w:space="0" w:color="auto"/>
        <w:bottom w:val="none" w:sz="0" w:space="0" w:color="auto"/>
        <w:right w:val="none" w:sz="0" w:space="0" w:color="auto"/>
      </w:divBdr>
    </w:div>
    <w:div w:id="1779179107">
      <w:bodyDiv w:val="1"/>
      <w:marLeft w:val="0"/>
      <w:marRight w:val="0"/>
      <w:marTop w:val="0"/>
      <w:marBottom w:val="0"/>
      <w:divBdr>
        <w:top w:val="none" w:sz="0" w:space="0" w:color="auto"/>
        <w:left w:val="none" w:sz="0" w:space="0" w:color="auto"/>
        <w:bottom w:val="none" w:sz="0" w:space="0" w:color="auto"/>
        <w:right w:val="none" w:sz="0" w:space="0" w:color="auto"/>
      </w:divBdr>
    </w:div>
    <w:div w:id="1780562487">
      <w:bodyDiv w:val="1"/>
      <w:marLeft w:val="0"/>
      <w:marRight w:val="0"/>
      <w:marTop w:val="0"/>
      <w:marBottom w:val="0"/>
      <w:divBdr>
        <w:top w:val="none" w:sz="0" w:space="0" w:color="auto"/>
        <w:left w:val="none" w:sz="0" w:space="0" w:color="auto"/>
        <w:bottom w:val="none" w:sz="0" w:space="0" w:color="auto"/>
        <w:right w:val="none" w:sz="0" w:space="0" w:color="auto"/>
      </w:divBdr>
    </w:div>
    <w:div w:id="1781148304">
      <w:bodyDiv w:val="1"/>
      <w:marLeft w:val="0"/>
      <w:marRight w:val="0"/>
      <w:marTop w:val="0"/>
      <w:marBottom w:val="0"/>
      <w:divBdr>
        <w:top w:val="none" w:sz="0" w:space="0" w:color="auto"/>
        <w:left w:val="none" w:sz="0" w:space="0" w:color="auto"/>
        <w:bottom w:val="none" w:sz="0" w:space="0" w:color="auto"/>
        <w:right w:val="none" w:sz="0" w:space="0" w:color="auto"/>
      </w:divBdr>
    </w:div>
    <w:div w:id="1783063649">
      <w:bodyDiv w:val="1"/>
      <w:marLeft w:val="0"/>
      <w:marRight w:val="0"/>
      <w:marTop w:val="0"/>
      <w:marBottom w:val="0"/>
      <w:divBdr>
        <w:top w:val="none" w:sz="0" w:space="0" w:color="auto"/>
        <w:left w:val="none" w:sz="0" w:space="0" w:color="auto"/>
        <w:bottom w:val="none" w:sz="0" w:space="0" w:color="auto"/>
        <w:right w:val="none" w:sz="0" w:space="0" w:color="auto"/>
      </w:divBdr>
    </w:div>
    <w:div w:id="1783767155">
      <w:bodyDiv w:val="1"/>
      <w:marLeft w:val="0"/>
      <w:marRight w:val="0"/>
      <w:marTop w:val="0"/>
      <w:marBottom w:val="0"/>
      <w:divBdr>
        <w:top w:val="none" w:sz="0" w:space="0" w:color="auto"/>
        <w:left w:val="none" w:sz="0" w:space="0" w:color="auto"/>
        <w:bottom w:val="none" w:sz="0" w:space="0" w:color="auto"/>
        <w:right w:val="none" w:sz="0" w:space="0" w:color="auto"/>
      </w:divBdr>
    </w:div>
    <w:div w:id="1783962904">
      <w:bodyDiv w:val="1"/>
      <w:marLeft w:val="0"/>
      <w:marRight w:val="0"/>
      <w:marTop w:val="0"/>
      <w:marBottom w:val="0"/>
      <w:divBdr>
        <w:top w:val="none" w:sz="0" w:space="0" w:color="auto"/>
        <w:left w:val="none" w:sz="0" w:space="0" w:color="auto"/>
        <w:bottom w:val="none" w:sz="0" w:space="0" w:color="auto"/>
        <w:right w:val="none" w:sz="0" w:space="0" w:color="auto"/>
      </w:divBdr>
    </w:div>
    <w:div w:id="1784879750">
      <w:bodyDiv w:val="1"/>
      <w:marLeft w:val="0"/>
      <w:marRight w:val="0"/>
      <w:marTop w:val="0"/>
      <w:marBottom w:val="0"/>
      <w:divBdr>
        <w:top w:val="none" w:sz="0" w:space="0" w:color="auto"/>
        <w:left w:val="none" w:sz="0" w:space="0" w:color="auto"/>
        <w:bottom w:val="none" w:sz="0" w:space="0" w:color="auto"/>
        <w:right w:val="none" w:sz="0" w:space="0" w:color="auto"/>
      </w:divBdr>
    </w:div>
    <w:div w:id="1785004875">
      <w:bodyDiv w:val="1"/>
      <w:marLeft w:val="0"/>
      <w:marRight w:val="0"/>
      <w:marTop w:val="0"/>
      <w:marBottom w:val="0"/>
      <w:divBdr>
        <w:top w:val="none" w:sz="0" w:space="0" w:color="auto"/>
        <w:left w:val="none" w:sz="0" w:space="0" w:color="auto"/>
        <w:bottom w:val="none" w:sz="0" w:space="0" w:color="auto"/>
        <w:right w:val="none" w:sz="0" w:space="0" w:color="auto"/>
      </w:divBdr>
    </w:div>
    <w:div w:id="1785078064">
      <w:bodyDiv w:val="1"/>
      <w:marLeft w:val="0"/>
      <w:marRight w:val="0"/>
      <w:marTop w:val="0"/>
      <w:marBottom w:val="0"/>
      <w:divBdr>
        <w:top w:val="none" w:sz="0" w:space="0" w:color="auto"/>
        <w:left w:val="none" w:sz="0" w:space="0" w:color="auto"/>
        <w:bottom w:val="none" w:sz="0" w:space="0" w:color="auto"/>
        <w:right w:val="none" w:sz="0" w:space="0" w:color="auto"/>
      </w:divBdr>
    </w:div>
    <w:div w:id="1786777845">
      <w:bodyDiv w:val="1"/>
      <w:marLeft w:val="0"/>
      <w:marRight w:val="0"/>
      <w:marTop w:val="0"/>
      <w:marBottom w:val="0"/>
      <w:divBdr>
        <w:top w:val="none" w:sz="0" w:space="0" w:color="auto"/>
        <w:left w:val="none" w:sz="0" w:space="0" w:color="auto"/>
        <w:bottom w:val="none" w:sz="0" w:space="0" w:color="auto"/>
        <w:right w:val="none" w:sz="0" w:space="0" w:color="auto"/>
      </w:divBdr>
    </w:div>
    <w:div w:id="1789934296">
      <w:bodyDiv w:val="1"/>
      <w:marLeft w:val="0"/>
      <w:marRight w:val="0"/>
      <w:marTop w:val="0"/>
      <w:marBottom w:val="0"/>
      <w:divBdr>
        <w:top w:val="none" w:sz="0" w:space="0" w:color="auto"/>
        <w:left w:val="none" w:sz="0" w:space="0" w:color="auto"/>
        <w:bottom w:val="none" w:sz="0" w:space="0" w:color="auto"/>
        <w:right w:val="none" w:sz="0" w:space="0" w:color="auto"/>
      </w:divBdr>
    </w:div>
    <w:div w:id="1790397221">
      <w:bodyDiv w:val="1"/>
      <w:marLeft w:val="0"/>
      <w:marRight w:val="0"/>
      <w:marTop w:val="0"/>
      <w:marBottom w:val="0"/>
      <w:divBdr>
        <w:top w:val="none" w:sz="0" w:space="0" w:color="auto"/>
        <w:left w:val="none" w:sz="0" w:space="0" w:color="auto"/>
        <w:bottom w:val="none" w:sz="0" w:space="0" w:color="auto"/>
        <w:right w:val="none" w:sz="0" w:space="0" w:color="auto"/>
      </w:divBdr>
    </w:div>
    <w:div w:id="1790464897">
      <w:bodyDiv w:val="1"/>
      <w:marLeft w:val="0"/>
      <w:marRight w:val="0"/>
      <w:marTop w:val="0"/>
      <w:marBottom w:val="0"/>
      <w:divBdr>
        <w:top w:val="none" w:sz="0" w:space="0" w:color="auto"/>
        <w:left w:val="none" w:sz="0" w:space="0" w:color="auto"/>
        <w:bottom w:val="none" w:sz="0" w:space="0" w:color="auto"/>
        <w:right w:val="none" w:sz="0" w:space="0" w:color="auto"/>
      </w:divBdr>
    </w:div>
    <w:div w:id="1793287206">
      <w:bodyDiv w:val="1"/>
      <w:marLeft w:val="0"/>
      <w:marRight w:val="0"/>
      <w:marTop w:val="0"/>
      <w:marBottom w:val="0"/>
      <w:divBdr>
        <w:top w:val="none" w:sz="0" w:space="0" w:color="auto"/>
        <w:left w:val="none" w:sz="0" w:space="0" w:color="auto"/>
        <w:bottom w:val="none" w:sz="0" w:space="0" w:color="auto"/>
        <w:right w:val="none" w:sz="0" w:space="0" w:color="auto"/>
      </w:divBdr>
    </w:div>
    <w:div w:id="1794135582">
      <w:bodyDiv w:val="1"/>
      <w:marLeft w:val="0"/>
      <w:marRight w:val="0"/>
      <w:marTop w:val="0"/>
      <w:marBottom w:val="0"/>
      <w:divBdr>
        <w:top w:val="none" w:sz="0" w:space="0" w:color="auto"/>
        <w:left w:val="none" w:sz="0" w:space="0" w:color="auto"/>
        <w:bottom w:val="none" w:sz="0" w:space="0" w:color="auto"/>
        <w:right w:val="none" w:sz="0" w:space="0" w:color="auto"/>
      </w:divBdr>
    </w:div>
    <w:div w:id="1796634541">
      <w:bodyDiv w:val="1"/>
      <w:marLeft w:val="0"/>
      <w:marRight w:val="0"/>
      <w:marTop w:val="0"/>
      <w:marBottom w:val="0"/>
      <w:divBdr>
        <w:top w:val="none" w:sz="0" w:space="0" w:color="auto"/>
        <w:left w:val="none" w:sz="0" w:space="0" w:color="auto"/>
        <w:bottom w:val="none" w:sz="0" w:space="0" w:color="auto"/>
        <w:right w:val="none" w:sz="0" w:space="0" w:color="auto"/>
      </w:divBdr>
    </w:div>
    <w:div w:id="1796748304">
      <w:bodyDiv w:val="1"/>
      <w:marLeft w:val="0"/>
      <w:marRight w:val="0"/>
      <w:marTop w:val="0"/>
      <w:marBottom w:val="0"/>
      <w:divBdr>
        <w:top w:val="none" w:sz="0" w:space="0" w:color="auto"/>
        <w:left w:val="none" w:sz="0" w:space="0" w:color="auto"/>
        <w:bottom w:val="none" w:sz="0" w:space="0" w:color="auto"/>
        <w:right w:val="none" w:sz="0" w:space="0" w:color="auto"/>
      </w:divBdr>
    </w:div>
    <w:div w:id="1797871203">
      <w:bodyDiv w:val="1"/>
      <w:marLeft w:val="0"/>
      <w:marRight w:val="0"/>
      <w:marTop w:val="0"/>
      <w:marBottom w:val="0"/>
      <w:divBdr>
        <w:top w:val="none" w:sz="0" w:space="0" w:color="auto"/>
        <w:left w:val="none" w:sz="0" w:space="0" w:color="auto"/>
        <w:bottom w:val="none" w:sz="0" w:space="0" w:color="auto"/>
        <w:right w:val="none" w:sz="0" w:space="0" w:color="auto"/>
      </w:divBdr>
    </w:div>
    <w:div w:id="1799882143">
      <w:bodyDiv w:val="1"/>
      <w:marLeft w:val="0"/>
      <w:marRight w:val="0"/>
      <w:marTop w:val="0"/>
      <w:marBottom w:val="0"/>
      <w:divBdr>
        <w:top w:val="none" w:sz="0" w:space="0" w:color="auto"/>
        <w:left w:val="none" w:sz="0" w:space="0" w:color="auto"/>
        <w:bottom w:val="none" w:sz="0" w:space="0" w:color="auto"/>
        <w:right w:val="none" w:sz="0" w:space="0" w:color="auto"/>
      </w:divBdr>
    </w:div>
    <w:div w:id="1800802183">
      <w:bodyDiv w:val="1"/>
      <w:marLeft w:val="0"/>
      <w:marRight w:val="0"/>
      <w:marTop w:val="0"/>
      <w:marBottom w:val="0"/>
      <w:divBdr>
        <w:top w:val="none" w:sz="0" w:space="0" w:color="auto"/>
        <w:left w:val="none" w:sz="0" w:space="0" w:color="auto"/>
        <w:bottom w:val="none" w:sz="0" w:space="0" w:color="auto"/>
        <w:right w:val="none" w:sz="0" w:space="0" w:color="auto"/>
      </w:divBdr>
    </w:div>
    <w:div w:id="1802262002">
      <w:bodyDiv w:val="1"/>
      <w:marLeft w:val="0"/>
      <w:marRight w:val="0"/>
      <w:marTop w:val="0"/>
      <w:marBottom w:val="0"/>
      <w:divBdr>
        <w:top w:val="none" w:sz="0" w:space="0" w:color="auto"/>
        <w:left w:val="none" w:sz="0" w:space="0" w:color="auto"/>
        <w:bottom w:val="none" w:sz="0" w:space="0" w:color="auto"/>
        <w:right w:val="none" w:sz="0" w:space="0" w:color="auto"/>
      </w:divBdr>
    </w:div>
    <w:div w:id="1803108937">
      <w:bodyDiv w:val="1"/>
      <w:marLeft w:val="0"/>
      <w:marRight w:val="0"/>
      <w:marTop w:val="0"/>
      <w:marBottom w:val="0"/>
      <w:divBdr>
        <w:top w:val="none" w:sz="0" w:space="0" w:color="auto"/>
        <w:left w:val="none" w:sz="0" w:space="0" w:color="auto"/>
        <w:bottom w:val="none" w:sz="0" w:space="0" w:color="auto"/>
        <w:right w:val="none" w:sz="0" w:space="0" w:color="auto"/>
      </w:divBdr>
    </w:div>
    <w:div w:id="1804345708">
      <w:bodyDiv w:val="1"/>
      <w:marLeft w:val="0"/>
      <w:marRight w:val="0"/>
      <w:marTop w:val="0"/>
      <w:marBottom w:val="0"/>
      <w:divBdr>
        <w:top w:val="none" w:sz="0" w:space="0" w:color="auto"/>
        <w:left w:val="none" w:sz="0" w:space="0" w:color="auto"/>
        <w:bottom w:val="none" w:sz="0" w:space="0" w:color="auto"/>
        <w:right w:val="none" w:sz="0" w:space="0" w:color="auto"/>
      </w:divBdr>
    </w:div>
    <w:div w:id="1804497954">
      <w:bodyDiv w:val="1"/>
      <w:marLeft w:val="0"/>
      <w:marRight w:val="0"/>
      <w:marTop w:val="0"/>
      <w:marBottom w:val="0"/>
      <w:divBdr>
        <w:top w:val="none" w:sz="0" w:space="0" w:color="auto"/>
        <w:left w:val="none" w:sz="0" w:space="0" w:color="auto"/>
        <w:bottom w:val="none" w:sz="0" w:space="0" w:color="auto"/>
        <w:right w:val="none" w:sz="0" w:space="0" w:color="auto"/>
      </w:divBdr>
    </w:div>
    <w:div w:id="1805811276">
      <w:bodyDiv w:val="1"/>
      <w:marLeft w:val="0"/>
      <w:marRight w:val="0"/>
      <w:marTop w:val="0"/>
      <w:marBottom w:val="0"/>
      <w:divBdr>
        <w:top w:val="none" w:sz="0" w:space="0" w:color="auto"/>
        <w:left w:val="none" w:sz="0" w:space="0" w:color="auto"/>
        <w:bottom w:val="none" w:sz="0" w:space="0" w:color="auto"/>
        <w:right w:val="none" w:sz="0" w:space="0" w:color="auto"/>
      </w:divBdr>
    </w:div>
    <w:div w:id="1806200079">
      <w:bodyDiv w:val="1"/>
      <w:marLeft w:val="0"/>
      <w:marRight w:val="0"/>
      <w:marTop w:val="0"/>
      <w:marBottom w:val="0"/>
      <w:divBdr>
        <w:top w:val="none" w:sz="0" w:space="0" w:color="auto"/>
        <w:left w:val="none" w:sz="0" w:space="0" w:color="auto"/>
        <w:bottom w:val="none" w:sz="0" w:space="0" w:color="auto"/>
        <w:right w:val="none" w:sz="0" w:space="0" w:color="auto"/>
      </w:divBdr>
    </w:div>
    <w:div w:id="1806240026">
      <w:bodyDiv w:val="1"/>
      <w:marLeft w:val="0"/>
      <w:marRight w:val="0"/>
      <w:marTop w:val="0"/>
      <w:marBottom w:val="0"/>
      <w:divBdr>
        <w:top w:val="none" w:sz="0" w:space="0" w:color="auto"/>
        <w:left w:val="none" w:sz="0" w:space="0" w:color="auto"/>
        <w:bottom w:val="none" w:sz="0" w:space="0" w:color="auto"/>
        <w:right w:val="none" w:sz="0" w:space="0" w:color="auto"/>
      </w:divBdr>
    </w:div>
    <w:div w:id="1807774215">
      <w:bodyDiv w:val="1"/>
      <w:marLeft w:val="0"/>
      <w:marRight w:val="0"/>
      <w:marTop w:val="0"/>
      <w:marBottom w:val="0"/>
      <w:divBdr>
        <w:top w:val="none" w:sz="0" w:space="0" w:color="auto"/>
        <w:left w:val="none" w:sz="0" w:space="0" w:color="auto"/>
        <w:bottom w:val="none" w:sz="0" w:space="0" w:color="auto"/>
        <w:right w:val="none" w:sz="0" w:space="0" w:color="auto"/>
      </w:divBdr>
    </w:div>
    <w:div w:id="1807774442">
      <w:bodyDiv w:val="1"/>
      <w:marLeft w:val="0"/>
      <w:marRight w:val="0"/>
      <w:marTop w:val="0"/>
      <w:marBottom w:val="0"/>
      <w:divBdr>
        <w:top w:val="none" w:sz="0" w:space="0" w:color="auto"/>
        <w:left w:val="none" w:sz="0" w:space="0" w:color="auto"/>
        <w:bottom w:val="none" w:sz="0" w:space="0" w:color="auto"/>
        <w:right w:val="none" w:sz="0" w:space="0" w:color="auto"/>
      </w:divBdr>
    </w:div>
    <w:div w:id="1809130069">
      <w:bodyDiv w:val="1"/>
      <w:marLeft w:val="0"/>
      <w:marRight w:val="0"/>
      <w:marTop w:val="0"/>
      <w:marBottom w:val="0"/>
      <w:divBdr>
        <w:top w:val="none" w:sz="0" w:space="0" w:color="auto"/>
        <w:left w:val="none" w:sz="0" w:space="0" w:color="auto"/>
        <w:bottom w:val="none" w:sz="0" w:space="0" w:color="auto"/>
        <w:right w:val="none" w:sz="0" w:space="0" w:color="auto"/>
      </w:divBdr>
    </w:div>
    <w:div w:id="1809542298">
      <w:bodyDiv w:val="1"/>
      <w:marLeft w:val="0"/>
      <w:marRight w:val="0"/>
      <w:marTop w:val="0"/>
      <w:marBottom w:val="0"/>
      <w:divBdr>
        <w:top w:val="none" w:sz="0" w:space="0" w:color="auto"/>
        <w:left w:val="none" w:sz="0" w:space="0" w:color="auto"/>
        <w:bottom w:val="none" w:sz="0" w:space="0" w:color="auto"/>
        <w:right w:val="none" w:sz="0" w:space="0" w:color="auto"/>
      </w:divBdr>
    </w:div>
    <w:div w:id="1810200659">
      <w:bodyDiv w:val="1"/>
      <w:marLeft w:val="0"/>
      <w:marRight w:val="0"/>
      <w:marTop w:val="0"/>
      <w:marBottom w:val="0"/>
      <w:divBdr>
        <w:top w:val="none" w:sz="0" w:space="0" w:color="auto"/>
        <w:left w:val="none" w:sz="0" w:space="0" w:color="auto"/>
        <w:bottom w:val="none" w:sz="0" w:space="0" w:color="auto"/>
        <w:right w:val="none" w:sz="0" w:space="0" w:color="auto"/>
      </w:divBdr>
    </w:div>
    <w:div w:id="1811945115">
      <w:bodyDiv w:val="1"/>
      <w:marLeft w:val="0"/>
      <w:marRight w:val="0"/>
      <w:marTop w:val="0"/>
      <w:marBottom w:val="0"/>
      <w:divBdr>
        <w:top w:val="none" w:sz="0" w:space="0" w:color="auto"/>
        <w:left w:val="none" w:sz="0" w:space="0" w:color="auto"/>
        <w:bottom w:val="none" w:sz="0" w:space="0" w:color="auto"/>
        <w:right w:val="none" w:sz="0" w:space="0" w:color="auto"/>
      </w:divBdr>
    </w:div>
    <w:div w:id="1812866134">
      <w:bodyDiv w:val="1"/>
      <w:marLeft w:val="0"/>
      <w:marRight w:val="0"/>
      <w:marTop w:val="0"/>
      <w:marBottom w:val="0"/>
      <w:divBdr>
        <w:top w:val="none" w:sz="0" w:space="0" w:color="auto"/>
        <w:left w:val="none" w:sz="0" w:space="0" w:color="auto"/>
        <w:bottom w:val="none" w:sz="0" w:space="0" w:color="auto"/>
        <w:right w:val="none" w:sz="0" w:space="0" w:color="auto"/>
      </w:divBdr>
    </w:div>
    <w:div w:id="1813671025">
      <w:bodyDiv w:val="1"/>
      <w:marLeft w:val="0"/>
      <w:marRight w:val="0"/>
      <w:marTop w:val="0"/>
      <w:marBottom w:val="0"/>
      <w:divBdr>
        <w:top w:val="none" w:sz="0" w:space="0" w:color="auto"/>
        <w:left w:val="none" w:sz="0" w:space="0" w:color="auto"/>
        <w:bottom w:val="none" w:sz="0" w:space="0" w:color="auto"/>
        <w:right w:val="none" w:sz="0" w:space="0" w:color="auto"/>
      </w:divBdr>
    </w:div>
    <w:div w:id="1814371440">
      <w:bodyDiv w:val="1"/>
      <w:marLeft w:val="0"/>
      <w:marRight w:val="0"/>
      <w:marTop w:val="0"/>
      <w:marBottom w:val="0"/>
      <w:divBdr>
        <w:top w:val="none" w:sz="0" w:space="0" w:color="auto"/>
        <w:left w:val="none" w:sz="0" w:space="0" w:color="auto"/>
        <w:bottom w:val="none" w:sz="0" w:space="0" w:color="auto"/>
        <w:right w:val="none" w:sz="0" w:space="0" w:color="auto"/>
      </w:divBdr>
    </w:div>
    <w:div w:id="1814836055">
      <w:bodyDiv w:val="1"/>
      <w:marLeft w:val="0"/>
      <w:marRight w:val="0"/>
      <w:marTop w:val="0"/>
      <w:marBottom w:val="0"/>
      <w:divBdr>
        <w:top w:val="none" w:sz="0" w:space="0" w:color="auto"/>
        <w:left w:val="none" w:sz="0" w:space="0" w:color="auto"/>
        <w:bottom w:val="none" w:sz="0" w:space="0" w:color="auto"/>
        <w:right w:val="none" w:sz="0" w:space="0" w:color="auto"/>
      </w:divBdr>
    </w:div>
    <w:div w:id="1815022308">
      <w:bodyDiv w:val="1"/>
      <w:marLeft w:val="0"/>
      <w:marRight w:val="0"/>
      <w:marTop w:val="0"/>
      <w:marBottom w:val="0"/>
      <w:divBdr>
        <w:top w:val="none" w:sz="0" w:space="0" w:color="auto"/>
        <w:left w:val="none" w:sz="0" w:space="0" w:color="auto"/>
        <w:bottom w:val="none" w:sz="0" w:space="0" w:color="auto"/>
        <w:right w:val="none" w:sz="0" w:space="0" w:color="auto"/>
      </w:divBdr>
    </w:div>
    <w:div w:id="1815415845">
      <w:bodyDiv w:val="1"/>
      <w:marLeft w:val="0"/>
      <w:marRight w:val="0"/>
      <w:marTop w:val="0"/>
      <w:marBottom w:val="0"/>
      <w:divBdr>
        <w:top w:val="none" w:sz="0" w:space="0" w:color="auto"/>
        <w:left w:val="none" w:sz="0" w:space="0" w:color="auto"/>
        <w:bottom w:val="none" w:sz="0" w:space="0" w:color="auto"/>
        <w:right w:val="none" w:sz="0" w:space="0" w:color="auto"/>
      </w:divBdr>
    </w:div>
    <w:div w:id="1815676761">
      <w:bodyDiv w:val="1"/>
      <w:marLeft w:val="0"/>
      <w:marRight w:val="0"/>
      <w:marTop w:val="0"/>
      <w:marBottom w:val="0"/>
      <w:divBdr>
        <w:top w:val="none" w:sz="0" w:space="0" w:color="auto"/>
        <w:left w:val="none" w:sz="0" w:space="0" w:color="auto"/>
        <w:bottom w:val="none" w:sz="0" w:space="0" w:color="auto"/>
        <w:right w:val="none" w:sz="0" w:space="0" w:color="auto"/>
      </w:divBdr>
    </w:div>
    <w:div w:id="1815752739">
      <w:bodyDiv w:val="1"/>
      <w:marLeft w:val="0"/>
      <w:marRight w:val="0"/>
      <w:marTop w:val="0"/>
      <w:marBottom w:val="0"/>
      <w:divBdr>
        <w:top w:val="none" w:sz="0" w:space="0" w:color="auto"/>
        <w:left w:val="none" w:sz="0" w:space="0" w:color="auto"/>
        <w:bottom w:val="none" w:sz="0" w:space="0" w:color="auto"/>
        <w:right w:val="none" w:sz="0" w:space="0" w:color="auto"/>
      </w:divBdr>
    </w:div>
    <w:div w:id="1818568793">
      <w:bodyDiv w:val="1"/>
      <w:marLeft w:val="0"/>
      <w:marRight w:val="0"/>
      <w:marTop w:val="0"/>
      <w:marBottom w:val="0"/>
      <w:divBdr>
        <w:top w:val="none" w:sz="0" w:space="0" w:color="auto"/>
        <w:left w:val="none" w:sz="0" w:space="0" w:color="auto"/>
        <w:bottom w:val="none" w:sz="0" w:space="0" w:color="auto"/>
        <w:right w:val="none" w:sz="0" w:space="0" w:color="auto"/>
      </w:divBdr>
    </w:div>
    <w:div w:id="1818841883">
      <w:bodyDiv w:val="1"/>
      <w:marLeft w:val="0"/>
      <w:marRight w:val="0"/>
      <w:marTop w:val="0"/>
      <w:marBottom w:val="0"/>
      <w:divBdr>
        <w:top w:val="none" w:sz="0" w:space="0" w:color="auto"/>
        <w:left w:val="none" w:sz="0" w:space="0" w:color="auto"/>
        <w:bottom w:val="none" w:sz="0" w:space="0" w:color="auto"/>
        <w:right w:val="none" w:sz="0" w:space="0" w:color="auto"/>
      </w:divBdr>
    </w:div>
    <w:div w:id="1819179446">
      <w:bodyDiv w:val="1"/>
      <w:marLeft w:val="0"/>
      <w:marRight w:val="0"/>
      <w:marTop w:val="0"/>
      <w:marBottom w:val="0"/>
      <w:divBdr>
        <w:top w:val="none" w:sz="0" w:space="0" w:color="auto"/>
        <w:left w:val="none" w:sz="0" w:space="0" w:color="auto"/>
        <w:bottom w:val="none" w:sz="0" w:space="0" w:color="auto"/>
        <w:right w:val="none" w:sz="0" w:space="0" w:color="auto"/>
      </w:divBdr>
    </w:div>
    <w:div w:id="1820150636">
      <w:bodyDiv w:val="1"/>
      <w:marLeft w:val="0"/>
      <w:marRight w:val="0"/>
      <w:marTop w:val="0"/>
      <w:marBottom w:val="0"/>
      <w:divBdr>
        <w:top w:val="none" w:sz="0" w:space="0" w:color="auto"/>
        <w:left w:val="none" w:sz="0" w:space="0" w:color="auto"/>
        <w:bottom w:val="none" w:sz="0" w:space="0" w:color="auto"/>
        <w:right w:val="none" w:sz="0" w:space="0" w:color="auto"/>
      </w:divBdr>
    </w:div>
    <w:div w:id="1820152217">
      <w:bodyDiv w:val="1"/>
      <w:marLeft w:val="0"/>
      <w:marRight w:val="0"/>
      <w:marTop w:val="0"/>
      <w:marBottom w:val="0"/>
      <w:divBdr>
        <w:top w:val="none" w:sz="0" w:space="0" w:color="auto"/>
        <w:left w:val="none" w:sz="0" w:space="0" w:color="auto"/>
        <w:bottom w:val="none" w:sz="0" w:space="0" w:color="auto"/>
        <w:right w:val="none" w:sz="0" w:space="0" w:color="auto"/>
      </w:divBdr>
    </w:div>
    <w:div w:id="1821193672">
      <w:bodyDiv w:val="1"/>
      <w:marLeft w:val="0"/>
      <w:marRight w:val="0"/>
      <w:marTop w:val="0"/>
      <w:marBottom w:val="0"/>
      <w:divBdr>
        <w:top w:val="none" w:sz="0" w:space="0" w:color="auto"/>
        <w:left w:val="none" w:sz="0" w:space="0" w:color="auto"/>
        <w:bottom w:val="none" w:sz="0" w:space="0" w:color="auto"/>
        <w:right w:val="none" w:sz="0" w:space="0" w:color="auto"/>
      </w:divBdr>
    </w:div>
    <w:div w:id="1822234851">
      <w:bodyDiv w:val="1"/>
      <w:marLeft w:val="0"/>
      <w:marRight w:val="0"/>
      <w:marTop w:val="0"/>
      <w:marBottom w:val="0"/>
      <w:divBdr>
        <w:top w:val="none" w:sz="0" w:space="0" w:color="auto"/>
        <w:left w:val="none" w:sz="0" w:space="0" w:color="auto"/>
        <w:bottom w:val="none" w:sz="0" w:space="0" w:color="auto"/>
        <w:right w:val="none" w:sz="0" w:space="0" w:color="auto"/>
      </w:divBdr>
    </w:div>
    <w:div w:id="1822579910">
      <w:bodyDiv w:val="1"/>
      <w:marLeft w:val="0"/>
      <w:marRight w:val="0"/>
      <w:marTop w:val="0"/>
      <w:marBottom w:val="0"/>
      <w:divBdr>
        <w:top w:val="none" w:sz="0" w:space="0" w:color="auto"/>
        <w:left w:val="none" w:sz="0" w:space="0" w:color="auto"/>
        <w:bottom w:val="none" w:sz="0" w:space="0" w:color="auto"/>
        <w:right w:val="none" w:sz="0" w:space="0" w:color="auto"/>
      </w:divBdr>
    </w:div>
    <w:div w:id="1822849232">
      <w:bodyDiv w:val="1"/>
      <w:marLeft w:val="0"/>
      <w:marRight w:val="0"/>
      <w:marTop w:val="0"/>
      <w:marBottom w:val="0"/>
      <w:divBdr>
        <w:top w:val="none" w:sz="0" w:space="0" w:color="auto"/>
        <w:left w:val="none" w:sz="0" w:space="0" w:color="auto"/>
        <w:bottom w:val="none" w:sz="0" w:space="0" w:color="auto"/>
        <w:right w:val="none" w:sz="0" w:space="0" w:color="auto"/>
      </w:divBdr>
    </w:div>
    <w:div w:id="1823424161">
      <w:bodyDiv w:val="1"/>
      <w:marLeft w:val="0"/>
      <w:marRight w:val="0"/>
      <w:marTop w:val="0"/>
      <w:marBottom w:val="0"/>
      <w:divBdr>
        <w:top w:val="none" w:sz="0" w:space="0" w:color="auto"/>
        <w:left w:val="none" w:sz="0" w:space="0" w:color="auto"/>
        <w:bottom w:val="none" w:sz="0" w:space="0" w:color="auto"/>
        <w:right w:val="none" w:sz="0" w:space="0" w:color="auto"/>
      </w:divBdr>
    </w:div>
    <w:div w:id="1824471432">
      <w:bodyDiv w:val="1"/>
      <w:marLeft w:val="0"/>
      <w:marRight w:val="0"/>
      <w:marTop w:val="0"/>
      <w:marBottom w:val="0"/>
      <w:divBdr>
        <w:top w:val="none" w:sz="0" w:space="0" w:color="auto"/>
        <w:left w:val="none" w:sz="0" w:space="0" w:color="auto"/>
        <w:bottom w:val="none" w:sz="0" w:space="0" w:color="auto"/>
        <w:right w:val="none" w:sz="0" w:space="0" w:color="auto"/>
      </w:divBdr>
    </w:div>
    <w:div w:id="1827669739">
      <w:bodyDiv w:val="1"/>
      <w:marLeft w:val="0"/>
      <w:marRight w:val="0"/>
      <w:marTop w:val="0"/>
      <w:marBottom w:val="0"/>
      <w:divBdr>
        <w:top w:val="none" w:sz="0" w:space="0" w:color="auto"/>
        <w:left w:val="none" w:sz="0" w:space="0" w:color="auto"/>
        <w:bottom w:val="none" w:sz="0" w:space="0" w:color="auto"/>
        <w:right w:val="none" w:sz="0" w:space="0" w:color="auto"/>
      </w:divBdr>
    </w:div>
    <w:div w:id="1828133096">
      <w:bodyDiv w:val="1"/>
      <w:marLeft w:val="0"/>
      <w:marRight w:val="0"/>
      <w:marTop w:val="0"/>
      <w:marBottom w:val="0"/>
      <w:divBdr>
        <w:top w:val="none" w:sz="0" w:space="0" w:color="auto"/>
        <w:left w:val="none" w:sz="0" w:space="0" w:color="auto"/>
        <w:bottom w:val="none" w:sz="0" w:space="0" w:color="auto"/>
        <w:right w:val="none" w:sz="0" w:space="0" w:color="auto"/>
      </w:divBdr>
    </w:div>
    <w:div w:id="1830445005">
      <w:bodyDiv w:val="1"/>
      <w:marLeft w:val="0"/>
      <w:marRight w:val="0"/>
      <w:marTop w:val="0"/>
      <w:marBottom w:val="0"/>
      <w:divBdr>
        <w:top w:val="none" w:sz="0" w:space="0" w:color="auto"/>
        <w:left w:val="none" w:sz="0" w:space="0" w:color="auto"/>
        <w:bottom w:val="none" w:sz="0" w:space="0" w:color="auto"/>
        <w:right w:val="none" w:sz="0" w:space="0" w:color="auto"/>
      </w:divBdr>
    </w:div>
    <w:div w:id="1830756418">
      <w:bodyDiv w:val="1"/>
      <w:marLeft w:val="0"/>
      <w:marRight w:val="0"/>
      <w:marTop w:val="0"/>
      <w:marBottom w:val="0"/>
      <w:divBdr>
        <w:top w:val="none" w:sz="0" w:space="0" w:color="auto"/>
        <w:left w:val="none" w:sz="0" w:space="0" w:color="auto"/>
        <w:bottom w:val="none" w:sz="0" w:space="0" w:color="auto"/>
        <w:right w:val="none" w:sz="0" w:space="0" w:color="auto"/>
      </w:divBdr>
    </w:div>
    <w:div w:id="1831435554">
      <w:bodyDiv w:val="1"/>
      <w:marLeft w:val="0"/>
      <w:marRight w:val="0"/>
      <w:marTop w:val="0"/>
      <w:marBottom w:val="0"/>
      <w:divBdr>
        <w:top w:val="none" w:sz="0" w:space="0" w:color="auto"/>
        <w:left w:val="none" w:sz="0" w:space="0" w:color="auto"/>
        <w:bottom w:val="none" w:sz="0" w:space="0" w:color="auto"/>
        <w:right w:val="none" w:sz="0" w:space="0" w:color="auto"/>
      </w:divBdr>
    </w:div>
    <w:div w:id="1832525790">
      <w:bodyDiv w:val="1"/>
      <w:marLeft w:val="0"/>
      <w:marRight w:val="0"/>
      <w:marTop w:val="0"/>
      <w:marBottom w:val="0"/>
      <w:divBdr>
        <w:top w:val="none" w:sz="0" w:space="0" w:color="auto"/>
        <w:left w:val="none" w:sz="0" w:space="0" w:color="auto"/>
        <w:bottom w:val="none" w:sz="0" w:space="0" w:color="auto"/>
        <w:right w:val="none" w:sz="0" w:space="0" w:color="auto"/>
      </w:divBdr>
    </w:div>
    <w:div w:id="1834636293">
      <w:bodyDiv w:val="1"/>
      <w:marLeft w:val="0"/>
      <w:marRight w:val="0"/>
      <w:marTop w:val="0"/>
      <w:marBottom w:val="0"/>
      <w:divBdr>
        <w:top w:val="none" w:sz="0" w:space="0" w:color="auto"/>
        <w:left w:val="none" w:sz="0" w:space="0" w:color="auto"/>
        <w:bottom w:val="none" w:sz="0" w:space="0" w:color="auto"/>
        <w:right w:val="none" w:sz="0" w:space="0" w:color="auto"/>
      </w:divBdr>
    </w:div>
    <w:div w:id="1835756028">
      <w:bodyDiv w:val="1"/>
      <w:marLeft w:val="0"/>
      <w:marRight w:val="0"/>
      <w:marTop w:val="0"/>
      <w:marBottom w:val="0"/>
      <w:divBdr>
        <w:top w:val="none" w:sz="0" w:space="0" w:color="auto"/>
        <w:left w:val="none" w:sz="0" w:space="0" w:color="auto"/>
        <w:bottom w:val="none" w:sz="0" w:space="0" w:color="auto"/>
        <w:right w:val="none" w:sz="0" w:space="0" w:color="auto"/>
      </w:divBdr>
    </w:div>
    <w:div w:id="1837719900">
      <w:bodyDiv w:val="1"/>
      <w:marLeft w:val="0"/>
      <w:marRight w:val="0"/>
      <w:marTop w:val="0"/>
      <w:marBottom w:val="0"/>
      <w:divBdr>
        <w:top w:val="none" w:sz="0" w:space="0" w:color="auto"/>
        <w:left w:val="none" w:sz="0" w:space="0" w:color="auto"/>
        <w:bottom w:val="none" w:sz="0" w:space="0" w:color="auto"/>
        <w:right w:val="none" w:sz="0" w:space="0" w:color="auto"/>
      </w:divBdr>
    </w:div>
    <w:div w:id="1838884693">
      <w:bodyDiv w:val="1"/>
      <w:marLeft w:val="0"/>
      <w:marRight w:val="0"/>
      <w:marTop w:val="0"/>
      <w:marBottom w:val="0"/>
      <w:divBdr>
        <w:top w:val="none" w:sz="0" w:space="0" w:color="auto"/>
        <w:left w:val="none" w:sz="0" w:space="0" w:color="auto"/>
        <w:bottom w:val="none" w:sz="0" w:space="0" w:color="auto"/>
        <w:right w:val="none" w:sz="0" w:space="0" w:color="auto"/>
      </w:divBdr>
    </w:div>
    <w:div w:id="1839225238">
      <w:bodyDiv w:val="1"/>
      <w:marLeft w:val="0"/>
      <w:marRight w:val="0"/>
      <w:marTop w:val="0"/>
      <w:marBottom w:val="0"/>
      <w:divBdr>
        <w:top w:val="none" w:sz="0" w:space="0" w:color="auto"/>
        <w:left w:val="none" w:sz="0" w:space="0" w:color="auto"/>
        <w:bottom w:val="none" w:sz="0" w:space="0" w:color="auto"/>
        <w:right w:val="none" w:sz="0" w:space="0" w:color="auto"/>
      </w:divBdr>
    </w:div>
    <w:div w:id="1840580848">
      <w:bodyDiv w:val="1"/>
      <w:marLeft w:val="0"/>
      <w:marRight w:val="0"/>
      <w:marTop w:val="0"/>
      <w:marBottom w:val="0"/>
      <w:divBdr>
        <w:top w:val="none" w:sz="0" w:space="0" w:color="auto"/>
        <w:left w:val="none" w:sz="0" w:space="0" w:color="auto"/>
        <w:bottom w:val="none" w:sz="0" w:space="0" w:color="auto"/>
        <w:right w:val="none" w:sz="0" w:space="0" w:color="auto"/>
      </w:divBdr>
    </w:div>
    <w:div w:id="1843350877">
      <w:bodyDiv w:val="1"/>
      <w:marLeft w:val="0"/>
      <w:marRight w:val="0"/>
      <w:marTop w:val="0"/>
      <w:marBottom w:val="0"/>
      <w:divBdr>
        <w:top w:val="none" w:sz="0" w:space="0" w:color="auto"/>
        <w:left w:val="none" w:sz="0" w:space="0" w:color="auto"/>
        <w:bottom w:val="none" w:sz="0" w:space="0" w:color="auto"/>
        <w:right w:val="none" w:sz="0" w:space="0" w:color="auto"/>
      </w:divBdr>
    </w:div>
    <w:div w:id="1843621550">
      <w:bodyDiv w:val="1"/>
      <w:marLeft w:val="0"/>
      <w:marRight w:val="0"/>
      <w:marTop w:val="0"/>
      <w:marBottom w:val="0"/>
      <w:divBdr>
        <w:top w:val="none" w:sz="0" w:space="0" w:color="auto"/>
        <w:left w:val="none" w:sz="0" w:space="0" w:color="auto"/>
        <w:bottom w:val="none" w:sz="0" w:space="0" w:color="auto"/>
        <w:right w:val="none" w:sz="0" w:space="0" w:color="auto"/>
      </w:divBdr>
    </w:div>
    <w:div w:id="1844466325">
      <w:bodyDiv w:val="1"/>
      <w:marLeft w:val="0"/>
      <w:marRight w:val="0"/>
      <w:marTop w:val="0"/>
      <w:marBottom w:val="0"/>
      <w:divBdr>
        <w:top w:val="none" w:sz="0" w:space="0" w:color="auto"/>
        <w:left w:val="none" w:sz="0" w:space="0" w:color="auto"/>
        <w:bottom w:val="none" w:sz="0" w:space="0" w:color="auto"/>
        <w:right w:val="none" w:sz="0" w:space="0" w:color="auto"/>
      </w:divBdr>
    </w:div>
    <w:div w:id="1845389083">
      <w:bodyDiv w:val="1"/>
      <w:marLeft w:val="0"/>
      <w:marRight w:val="0"/>
      <w:marTop w:val="0"/>
      <w:marBottom w:val="0"/>
      <w:divBdr>
        <w:top w:val="none" w:sz="0" w:space="0" w:color="auto"/>
        <w:left w:val="none" w:sz="0" w:space="0" w:color="auto"/>
        <w:bottom w:val="none" w:sz="0" w:space="0" w:color="auto"/>
        <w:right w:val="none" w:sz="0" w:space="0" w:color="auto"/>
      </w:divBdr>
    </w:div>
    <w:div w:id="1847591590">
      <w:bodyDiv w:val="1"/>
      <w:marLeft w:val="0"/>
      <w:marRight w:val="0"/>
      <w:marTop w:val="0"/>
      <w:marBottom w:val="0"/>
      <w:divBdr>
        <w:top w:val="none" w:sz="0" w:space="0" w:color="auto"/>
        <w:left w:val="none" w:sz="0" w:space="0" w:color="auto"/>
        <w:bottom w:val="none" w:sz="0" w:space="0" w:color="auto"/>
        <w:right w:val="none" w:sz="0" w:space="0" w:color="auto"/>
      </w:divBdr>
    </w:div>
    <w:div w:id="1852448602">
      <w:bodyDiv w:val="1"/>
      <w:marLeft w:val="0"/>
      <w:marRight w:val="0"/>
      <w:marTop w:val="0"/>
      <w:marBottom w:val="0"/>
      <w:divBdr>
        <w:top w:val="none" w:sz="0" w:space="0" w:color="auto"/>
        <w:left w:val="none" w:sz="0" w:space="0" w:color="auto"/>
        <w:bottom w:val="none" w:sz="0" w:space="0" w:color="auto"/>
        <w:right w:val="none" w:sz="0" w:space="0" w:color="auto"/>
      </w:divBdr>
    </w:div>
    <w:div w:id="1852719206">
      <w:bodyDiv w:val="1"/>
      <w:marLeft w:val="0"/>
      <w:marRight w:val="0"/>
      <w:marTop w:val="0"/>
      <w:marBottom w:val="0"/>
      <w:divBdr>
        <w:top w:val="none" w:sz="0" w:space="0" w:color="auto"/>
        <w:left w:val="none" w:sz="0" w:space="0" w:color="auto"/>
        <w:bottom w:val="none" w:sz="0" w:space="0" w:color="auto"/>
        <w:right w:val="none" w:sz="0" w:space="0" w:color="auto"/>
      </w:divBdr>
    </w:div>
    <w:div w:id="1853835642">
      <w:bodyDiv w:val="1"/>
      <w:marLeft w:val="0"/>
      <w:marRight w:val="0"/>
      <w:marTop w:val="0"/>
      <w:marBottom w:val="0"/>
      <w:divBdr>
        <w:top w:val="none" w:sz="0" w:space="0" w:color="auto"/>
        <w:left w:val="none" w:sz="0" w:space="0" w:color="auto"/>
        <w:bottom w:val="none" w:sz="0" w:space="0" w:color="auto"/>
        <w:right w:val="none" w:sz="0" w:space="0" w:color="auto"/>
      </w:divBdr>
    </w:div>
    <w:div w:id="1853909929">
      <w:bodyDiv w:val="1"/>
      <w:marLeft w:val="0"/>
      <w:marRight w:val="0"/>
      <w:marTop w:val="0"/>
      <w:marBottom w:val="0"/>
      <w:divBdr>
        <w:top w:val="none" w:sz="0" w:space="0" w:color="auto"/>
        <w:left w:val="none" w:sz="0" w:space="0" w:color="auto"/>
        <w:bottom w:val="none" w:sz="0" w:space="0" w:color="auto"/>
        <w:right w:val="none" w:sz="0" w:space="0" w:color="auto"/>
      </w:divBdr>
    </w:div>
    <w:div w:id="1856650479">
      <w:bodyDiv w:val="1"/>
      <w:marLeft w:val="0"/>
      <w:marRight w:val="0"/>
      <w:marTop w:val="0"/>
      <w:marBottom w:val="0"/>
      <w:divBdr>
        <w:top w:val="none" w:sz="0" w:space="0" w:color="auto"/>
        <w:left w:val="none" w:sz="0" w:space="0" w:color="auto"/>
        <w:bottom w:val="none" w:sz="0" w:space="0" w:color="auto"/>
        <w:right w:val="none" w:sz="0" w:space="0" w:color="auto"/>
      </w:divBdr>
    </w:div>
    <w:div w:id="1856655583">
      <w:bodyDiv w:val="1"/>
      <w:marLeft w:val="0"/>
      <w:marRight w:val="0"/>
      <w:marTop w:val="0"/>
      <w:marBottom w:val="0"/>
      <w:divBdr>
        <w:top w:val="none" w:sz="0" w:space="0" w:color="auto"/>
        <w:left w:val="none" w:sz="0" w:space="0" w:color="auto"/>
        <w:bottom w:val="none" w:sz="0" w:space="0" w:color="auto"/>
        <w:right w:val="none" w:sz="0" w:space="0" w:color="auto"/>
      </w:divBdr>
    </w:div>
    <w:div w:id="1860466327">
      <w:bodyDiv w:val="1"/>
      <w:marLeft w:val="0"/>
      <w:marRight w:val="0"/>
      <w:marTop w:val="0"/>
      <w:marBottom w:val="0"/>
      <w:divBdr>
        <w:top w:val="none" w:sz="0" w:space="0" w:color="auto"/>
        <w:left w:val="none" w:sz="0" w:space="0" w:color="auto"/>
        <w:bottom w:val="none" w:sz="0" w:space="0" w:color="auto"/>
        <w:right w:val="none" w:sz="0" w:space="0" w:color="auto"/>
      </w:divBdr>
    </w:div>
    <w:div w:id="1860656362">
      <w:bodyDiv w:val="1"/>
      <w:marLeft w:val="0"/>
      <w:marRight w:val="0"/>
      <w:marTop w:val="0"/>
      <w:marBottom w:val="0"/>
      <w:divBdr>
        <w:top w:val="none" w:sz="0" w:space="0" w:color="auto"/>
        <w:left w:val="none" w:sz="0" w:space="0" w:color="auto"/>
        <w:bottom w:val="none" w:sz="0" w:space="0" w:color="auto"/>
        <w:right w:val="none" w:sz="0" w:space="0" w:color="auto"/>
      </w:divBdr>
    </w:div>
    <w:div w:id="1860703406">
      <w:bodyDiv w:val="1"/>
      <w:marLeft w:val="0"/>
      <w:marRight w:val="0"/>
      <w:marTop w:val="0"/>
      <w:marBottom w:val="0"/>
      <w:divBdr>
        <w:top w:val="none" w:sz="0" w:space="0" w:color="auto"/>
        <w:left w:val="none" w:sz="0" w:space="0" w:color="auto"/>
        <w:bottom w:val="none" w:sz="0" w:space="0" w:color="auto"/>
        <w:right w:val="none" w:sz="0" w:space="0" w:color="auto"/>
      </w:divBdr>
    </w:div>
    <w:div w:id="1861048507">
      <w:bodyDiv w:val="1"/>
      <w:marLeft w:val="0"/>
      <w:marRight w:val="0"/>
      <w:marTop w:val="0"/>
      <w:marBottom w:val="0"/>
      <w:divBdr>
        <w:top w:val="none" w:sz="0" w:space="0" w:color="auto"/>
        <w:left w:val="none" w:sz="0" w:space="0" w:color="auto"/>
        <w:bottom w:val="none" w:sz="0" w:space="0" w:color="auto"/>
        <w:right w:val="none" w:sz="0" w:space="0" w:color="auto"/>
      </w:divBdr>
    </w:div>
    <w:div w:id="1861815572">
      <w:bodyDiv w:val="1"/>
      <w:marLeft w:val="0"/>
      <w:marRight w:val="0"/>
      <w:marTop w:val="0"/>
      <w:marBottom w:val="0"/>
      <w:divBdr>
        <w:top w:val="none" w:sz="0" w:space="0" w:color="auto"/>
        <w:left w:val="none" w:sz="0" w:space="0" w:color="auto"/>
        <w:bottom w:val="none" w:sz="0" w:space="0" w:color="auto"/>
        <w:right w:val="none" w:sz="0" w:space="0" w:color="auto"/>
      </w:divBdr>
    </w:div>
    <w:div w:id="1863009312">
      <w:bodyDiv w:val="1"/>
      <w:marLeft w:val="0"/>
      <w:marRight w:val="0"/>
      <w:marTop w:val="0"/>
      <w:marBottom w:val="0"/>
      <w:divBdr>
        <w:top w:val="none" w:sz="0" w:space="0" w:color="auto"/>
        <w:left w:val="none" w:sz="0" w:space="0" w:color="auto"/>
        <w:bottom w:val="none" w:sz="0" w:space="0" w:color="auto"/>
        <w:right w:val="none" w:sz="0" w:space="0" w:color="auto"/>
      </w:divBdr>
    </w:div>
    <w:div w:id="1863471286">
      <w:bodyDiv w:val="1"/>
      <w:marLeft w:val="0"/>
      <w:marRight w:val="0"/>
      <w:marTop w:val="0"/>
      <w:marBottom w:val="0"/>
      <w:divBdr>
        <w:top w:val="none" w:sz="0" w:space="0" w:color="auto"/>
        <w:left w:val="none" w:sz="0" w:space="0" w:color="auto"/>
        <w:bottom w:val="none" w:sz="0" w:space="0" w:color="auto"/>
        <w:right w:val="none" w:sz="0" w:space="0" w:color="auto"/>
      </w:divBdr>
    </w:div>
    <w:div w:id="1865243414">
      <w:bodyDiv w:val="1"/>
      <w:marLeft w:val="0"/>
      <w:marRight w:val="0"/>
      <w:marTop w:val="0"/>
      <w:marBottom w:val="0"/>
      <w:divBdr>
        <w:top w:val="none" w:sz="0" w:space="0" w:color="auto"/>
        <w:left w:val="none" w:sz="0" w:space="0" w:color="auto"/>
        <w:bottom w:val="none" w:sz="0" w:space="0" w:color="auto"/>
        <w:right w:val="none" w:sz="0" w:space="0" w:color="auto"/>
      </w:divBdr>
    </w:div>
    <w:div w:id="1865317963">
      <w:bodyDiv w:val="1"/>
      <w:marLeft w:val="0"/>
      <w:marRight w:val="0"/>
      <w:marTop w:val="0"/>
      <w:marBottom w:val="0"/>
      <w:divBdr>
        <w:top w:val="none" w:sz="0" w:space="0" w:color="auto"/>
        <w:left w:val="none" w:sz="0" w:space="0" w:color="auto"/>
        <w:bottom w:val="none" w:sz="0" w:space="0" w:color="auto"/>
        <w:right w:val="none" w:sz="0" w:space="0" w:color="auto"/>
      </w:divBdr>
    </w:div>
    <w:div w:id="1867056230">
      <w:bodyDiv w:val="1"/>
      <w:marLeft w:val="0"/>
      <w:marRight w:val="0"/>
      <w:marTop w:val="0"/>
      <w:marBottom w:val="0"/>
      <w:divBdr>
        <w:top w:val="none" w:sz="0" w:space="0" w:color="auto"/>
        <w:left w:val="none" w:sz="0" w:space="0" w:color="auto"/>
        <w:bottom w:val="none" w:sz="0" w:space="0" w:color="auto"/>
        <w:right w:val="none" w:sz="0" w:space="0" w:color="auto"/>
      </w:divBdr>
    </w:div>
    <w:div w:id="1867602042">
      <w:bodyDiv w:val="1"/>
      <w:marLeft w:val="0"/>
      <w:marRight w:val="0"/>
      <w:marTop w:val="0"/>
      <w:marBottom w:val="0"/>
      <w:divBdr>
        <w:top w:val="none" w:sz="0" w:space="0" w:color="auto"/>
        <w:left w:val="none" w:sz="0" w:space="0" w:color="auto"/>
        <w:bottom w:val="none" w:sz="0" w:space="0" w:color="auto"/>
        <w:right w:val="none" w:sz="0" w:space="0" w:color="auto"/>
      </w:divBdr>
    </w:div>
    <w:div w:id="1869021516">
      <w:bodyDiv w:val="1"/>
      <w:marLeft w:val="0"/>
      <w:marRight w:val="0"/>
      <w:marTop w:val="0"/>
      <w:marBottom w:val="0"/>
      <w:divBdr>
        <w:top w:val="none" w:sz="0" w:space="0" w:color="auto"/>
        <w:left w:val="none" w:sz="0" w:space="0" w:color="auto"/>
        <w:bottom w:val="none" w:sz="0" w:space="0" w:color="auto"/>
        <w:right w:val="none" w:sz="0" w:space="0" w:color="auto"/>
      </w:divBdr>
    </w:div>
    <w:div w:id="1869878325">
      <w:bodyDiv w:val="1"/>
      <w:marLeft w:val="0"/>
      <w:marRight w:val="0"/>
      <w:marTop w:val="0"/>
      <w:marBottom w:val="0"/>
      <w:divBdr>
        <w:top w:val="none" w:sz="0" w:space="0" w:color="auto"/>
        <w:left w:val="none" w:sz="0" w:space="0" w:color="auto"/>
        <w:bottom w:val="none" w:sz="0" w:space="0" w:color="auto"/>
        <w:right w:val="none" w:sz="0" w:space="0" w:color="auto"/>
      </w:divBdr>
    </w:div>
    <w:div w:id="1872065858">
      <w:bodyDiv w:val="1"/>
      <w:marLeft w:val="0"/>
      <w:marRight w:val="0"/>
      <w:marTop w:val="0"/>
      <w:marBottom w:val="0"/>
      <w:divBdr>
        <w:top w:val="none" w:sz="0" w:space="0" w:color="auto"/>
        <w:left w:val="none" w:sz="0" w:space="0" w:color="auto"/>
        <w:bottom w:val="none" w:sz="0" w:space="0" w:color="auto"/>
        <w:right w:val="none" w:sz="0" w:space="0" w:color="auto"/>
      </w:divBdr>
    </w:div>
    <w:div w:id="1875540048">
      <w:bodyDiv w:val="1"/>
      <w:marLeft w:val="0"/>
      <w:marRight w:val="0"/>
      <w:marTop w:val="0"/>
      <w:marBottom w:val="0"/>
      <w:divBdr>
        <w:top w:val="none" w:sz="0" w:space="0" w:color="auto"/>
        <w:left w:val="none" w:sz="0" w:space="0" w:color="auto"/>
        <w:bottom w:val="none" w:sz="0" w:space="0" w:color="auto"/>
        <w:right w:val="none" w:sz="0" w:space="0" w:color="auto"/>
      </w:divBdr>
    </w:div>
    <w:div w:id="1875731233">
      <w:bodyDiv w:val="1"/>
      <w:marLeft w:val="0"/>
      <w:marRight w:val="0"/>
      <w:marTop w:val="0"/>
      <w:marBottom w:val="0"/>
      <w:divBdr>
        <w:top w:val="none" w:sz="0" w:space="0" w:color="auto"/>
        <w:left w:val="none" w:sz="0" w:space="0" w:color="auto"/>
        <w:bottom w:val="none" w:sz="0" w:space="0" w:color="auto"/>
        <w:right w:val="none" w:sz="0" w:space="0" w:color="auto"/>
      </w:divBdr>
    </w:div>
    <w:div w:id="1876115310">
      <w:bodyDiv w:val="1"/>
      <w:marLeft w:val="0"/>
      <w:marRight w:val="0"/>
      <w:marTop w:val="0"/>
      <w:marBottom w:val="0"/>
      <w:divBdr>
        <w:top w:val="none" w:sz="0" w:space="0" w:color="auto"/>
        <w:left w:val="none" w:sz="0" w:space="0" w:color="auto"/>
        <w:bottom w:val="none" w:sz="0" w:space="0" w:color="auto"/>
        <w:right w:val="none" w:sz="0" w:space="0" w:color="auto"/>
      </w:divBdr>
    </w:div>
    <w:div w:id="1876893364">
      <w:bodyDiv w:val="1"/>
      <w:marLeft w:val="0"/>
      <w:marRight w:val="0"/>
      <w:marTop w:val="0"/>
      <w:marBottom w:val="0"/>
      <w:divBdr>
        <w:top w:val="none" w:sz="0" w:space="0" w:color="auto"/>
        <w:left w:val="none" w:sz="0" w:space="0" w:color="auto"/>
        <w:bottom w:val="none" w:sz="0" w:space="0" w:color="auto"/>
        <w:right w:val="none" w:sz="0" w:space="0" w:color="auto"/>
      </w:divBdr>
    </w:div>
    <w:div w:id="1876968875">
      <w:bodyDiv w:val="1"/>
      <w:marLeft w:val="0"/>
      <w:marRight w:val="0"/>
      <w:marTop w:val="0"/>
      <w:marBottom w:val="0"/>
      <w:divBdr>
        <w:top w:val="none" w:sz="0" w:space="0" w:color="auto"/>
        <w:left w:val="none" w:sz="0" w:space="0" w:color="auto"/>
        <w:bottom w:val="none" w:sz="0" w:space="0" w:color="auto"/>
        <w:right w:val="none" w:sz="0" w:space="0" w:color="auto"/>
      </w:divBdr>
    </w:div>
    <w:div w:id="1879246078">
      <w:bodyDiv w:val="1"/>
      <w:marLeft w:val="0"/>
      <w:marRight w:val="0"/>
      <w:marTop w:val="0"/>
      <w:marBottom w:val="0"/>
      <w:divBdr>
        <w:top w:val="none" w:sz="0" w:space="0" w:color="auto"/>
        <w:left w:val="none" w:sz="0" w:space="0" w:color="auto"/>
        <w:bottom w:val="none" w:sz="0" w:space="0" w:color="auto"/>
        <w:right w:val="none" w:sz="0" w:space="0" w:color="auto"/>
      </w:divBdr>
    </w:div>
    <w:div w:id="1881360493">
      <w:bodyDiv w:val="1"/>
      <w:marLeft w:val="0"/>
      <w:marRight w:val="0"/>
      <w:marTop w:val="0"/>
      <w:marBottom w:val="0"/>
      <w:divBdr>
        <w:top w:val="none" w:sz="0" w:space="0" w:color="auto"/>
        <w:left w:val="none" w:sz="0" w:space="0" w:color="auto"/>
        <w:bottom w:val="none" w:sz="0" w:space="0" w:color="auto"/>
        <w:right w:val="none" w:sz="0" w:space="0" w:color="auto"/>
      </w:divBdr>
    </w:div>
    <w:div w:id="1882472471">
      <w:bodyDiv w:val="1"/>
      <w:marLeft w:val="0"/>
      <w:marRight w:val="0"/>
      <w:marTop w:val="0"/>
      <w:marBottom w:val="0"/>
      <w:divBdr>
        <w:top w:val="none" w:sz="0" w:space="0" w:color="auto"/>
        <w:left w:val="none" w:sz="0" w:space="0" w:color="auto"/>
        <w:bottom w:val="none" w:sz="0" w:space="0" w:color="auto"/>
        <w:right w:val="none" w:sz="0" w:space="0" w:color="auto"/>
      </w:divBdr>
    </w:div>
    <w:div w:id="1885481904">
      <w:bodyDiv w:val="1"/>
      <w:marLeft w:val="0"/>
      <w:marRight w:val="0"/>
      <w:marTop w:val="0"/>
      <w:marBottom w:val="0"/>
      <w:divBdr>
        <w:top w:val="none" w:sz="0" w:space="0" w:color="auto"/>
        <w:left w:val="none" w:sz="0" w:space="0" w:color="auto"/>
        <w:bottom w:val="none" w:sz="0" w:space="0" w:color="auto"/>
        <w:right w:val="none" w:sz="0" w:space="0" w:color="auto"/>
      </w:divBdr>
    </w:div>
    <w:div w:id="1886486051">
      <w:bodyDiv w:val="1"/>
      <w:marLeft w:val="0"/>
      <w:marRight w:val="0"/>
      <w:marTop w:val="0"/>
      <w:marBottom w:val="0"/>
      <w:divBdr>
        <w:top w:val="none" w:sz="0" w:space="0" w:color="auto"/>
        <w:left w:val="none" w:sz="0" w:space="0" w:color="auto"/>
        <w:bottom w:val="none" w:sz="0" w:space="0" w:color="auto"/>
        <w:right w:val="none" w:sz="0" w:space="0" w:color="auto"/>
      </w:divBdr>
    </w:div>
    <w:div w:id="1891065497">
      <w:bodyDiv w:val="1"/>
      <w:marLeft w:val="0"/>
      <w:marRight w:val="0"/>
      <w:marTop w:val="0"/>
      <w:marBottom w:val="0"/>
      <w:divBdr>
        <w:top w:val="none" w:sz="0" w:space="0" w:color="auto"/>
        <w:left w:val="none" w:sz="0" w:space="0" w:color="auto"/>
        <w:bottom w:val="none" w:sz="0" w:space="0" w:color="auto"/>
        <w:right w:val="none" w:sz="0" w:space="0" w:color="auto"/>
      </w:divBdr>
    </w:div>
    <w:div w:id="1891306056">
      <w:bodyDiv w:val="1"/>
      <w:marLeft w:val="0"/>
      <w:marRight w:val="0"/>
      <w:marTop w:val="0"/>
      <w:marBottom w:val="0"/>
      <w:divBdr>
        <w:top w:val="none" w:sz="0" w:space="0" w:color="auto"/>
        <w:left w:val="none" w:sz="0" w:space="0" w:color="auto"/>
        <w:bottom w:val="none" w:sz="0" w:space="0" w:color="auto"/>
        <w:right w:val="none" w:sz="0" w:space="0" w:color="auto"/>
      </w:divBdr>
    </w:div>
    <w:div w:id="1892379530">
      <w:bodyDiv w:val="1"/>
      <w:marLeft w:val="0"/>
      <w:marRight w:val="0"/>
      <w:marTop w:val="0"/>
      <w:marBottom w:val="0"/>
      <w:divBdr>
        <w:top w:val="none" w:sz="0" w:space="0" w:color="auto"/>
        <w:left w:val="none" w:sz="0" w:space="0" w:color="auto"/>
        <w:bottom w:val="none" w:sz="0" w:space="0" w:color="auto"/>
        <w:right w:val="none" w:sz="0" w:space="0" w:color="auto"/>
      </w:divBdr>
    </w:div>
    <w:div w:id="1894464496">
      <w:bodyDiv w:val="1"/>
      <w:marLeft w:val="0"/>
      <w:marRight w:val="0"/>
      <w:marTop w:val="0"/>
      <w:marBottom w:val="0"/>
      <w:divBdr>
        <w:top w:val="none" w:sz="0" w:space="0" w:color="auto"/>
        <w:left w:val="none" w:sz="0" w:space="0" w:color="auto"/>
        <w:bottom w:val="none" w:sz="0" w:space="0" w:color="auto"/>
        <w:right w:val="none" w:sz="0" w:space="0" w:color="auto"/>
      </w:divBdr>
    </w:div>
    <w:div w:id="1895848191">
      <w:bodyDiv w:val="1"/>
      <w:marLeft w:val="0"/>
      <w:marRight w:val="0"/>
      <w:marTop w:val="0"/>
      <w:marBottom w:val="0"/>
      <w:divBdr>
        <w:top w:val="none" w:sz="0" w:space="0" w:color="auto"/>
        <w:left w:val="none" w:sz="0" w:space="0" w:color="auto"/>
        <w:bottom w:val="none" w:sz="0" w:space="0" w:color="auto"/>
        <w:right w:val="none" w:sz="0" w:space="0" w:color="auto"/>
      </w:divBdr>
    </w:div>
    <w:div w:id="1896352972">
      <w:bodyDiv w:val="1"/>
      <w:marLeft w:val="0"/>
      <w:marRight w:val="0"/>
      <w:marTop w:val="0"/>
      <w:marBottom w:val="0"/>
      <w:divBdr>
        <w:top w:val="none" w:sz="0" w:space="0" w:color="auto"/>
        <w:left w:val="none" w:sz="0" w:space="0" w:color="auto"/>
        <w:bottom w:val="none" w:sz="0" w:space="0" w:color="auto"/>
        <w:right w:val="none" w:sz="0" w:space="0" w:color="auto"/>
      </w:divBdr>
    </w:div>
    <w:div w:id="1897163358">
      <w:bodyDiv w:val="1"/>
      <w:marLeft w:val="0"/>
      <w:marRight w:val="0"/>
      <w:marTop w:val="0"/>
      <w:marBottom w:val="0"/>
      <w:divBdr>
        <w:top w:val="none" w:sz="0" w:space="0" w:color="auto"/>
        <w:left w:val="none" w:sz="0" w:space="0" w:color="auto"/>
        <w:bottom w:val="none" w:sz="0" w:space="0" w:color="auto"/>
        <w:right w:val="none" w:sz="0" w:space="0" w:color="auto"/>
      </w:divBdr>
    </w:div>
    <w:div w:id="1899630785">
      <w:bodyDiv w:val="1"/>
      <w:marLeft w:val="0"/>
      <w:marRight w:val="0"/>
      <w:marTop w:val="0"/>
      <w:marBottom w:val="0"/>
      <w:divBdr>
        <w:top w:val="none" w:sz="0" w:space="0" w:color="auto"/>
        <w:left w:val="none" w:sz="0" w:space="0" w:color="auto"/>
        <w:bottom w:val="none" w:sz="0" w:space="0" w:color="auto"/>
        <w:right w:val="none" w:sz="0" w:space="0" w:color="auto"/>
      </w:divBdr>
    </w:div>
    <w:div w:id="1900092765">
      <w:bodyDiv w:val="1"/>
      <w:marLeft w:val="0"/>
      <w:marRight w:val="0"/>
      <w:marTop w:val="0"/>
      <w:marBottom w:val="0"/>
      <w:divBdr>
        <w:top w:val="none" w:sz="0" w:space="0" w:color="auto"/>
        <w:left w:val="none" w:sz="0" w:space="0" w:color="auto"/>
        <w:bottom w:val="none" w:sz="0" w:space="0" w:color="auto"/>
        <w:right w:val="none" w:sz="0" w:space="0" w:color="auto"/>
      </w:divBdr>
    </w:div>
    <w:div w:id="1900510998">
      <w:bodyDiv w:val="1"/>
      <w:marLeft w:val="0"/>
      <w:marRight w:val="0"/>
      <w:marTop w:val="0"/>
      <w:marBottom w:val="0"/>
      <w:divBdr>
        <w:top w:val="none" w:sz="0" w:space="0" w:color="auto"/>
        <w:left w:val="none" w:sz="0" w:space="0" w:color="auto"/>
        <w:bottom w:val="none" w:sz="0" w:space="0" w:color="auto"/>
        <w:right w:val="none" w:sz="0" w:space="0" w:color="auto"/>
      </w:divBdr>
    </w:div>
    <w:div w:id="1901089980">
      <w:bodyDiv w:val="1"/>
      <w:marLeft w:val="0"/>
      <w:marRight w:val="0"/>
      <w:marTop w:val="0"/>
      <w:marBottom w:val="0"/>
      <w:divBdr>
        <w:top w:val="none" w:sz="0" w:space="0" w:color="auto"/>
        <w:left w:val="none" w:sz="0" w:space="0" w:color="auto"/>
        <w:bottom w:val="none" w:sz="0" w:space="0" w:color="auto"/>
        <w:right w:val="none" w:sz="0" w:space="0" w:color="auto"/>
      </w:divBdr>
    </w:div>
    <w:div w:id="1902210633">
      <w:bodyDiv w:val="1"/>
      <w:marLeft w:val="0"/>
      <w:marRight w:val="0"/>
      <w:marTop w:val="0"/>
      <w:marBottom w:val="0"/>
      <w:divBdr>
        <w:top w:val="none" w:sz="0" w:space="0" w:color="auto"/>
        <w:left w:val="none" w:sz="0" w:space="0" w:color="auto"/>
        <w:bottom w:val="none" w:sz="0" w:space="0" w:color="auto"/>
        <w:right w:val="none" w:sz="0" w:space="0" w:color="auto"/>
      </w:divBdr>
    </w:div>
    <w:div w:id="1903249176">
      <w:bodyDiv w:val="1"/>
      <w:marLeft w:val="0"/>
      <w:marRight w:val="0"/>
      <w:marTop w:val="0"/>
      <w:marBottom w:val="0"/>
      <w:divBdr>
        <w:top w:val="none" w:sz="0" w:space="0" w:color="auto"/>
        <w:left w:val="none" w:sz="0" w:space="0" w:color="auto"/>
        <w:bottom w:val="none" w:sz="0" w:space="0" w:color="auto"/>
        <w:right w:val="none" w:sz="0" w:space="0" w:color="auto"/>
      </w:divBdr>
    </w:div>
    <w:div w:id="1904414562">
      <w:bodyDiv w:val="1"/>
      <w:marLeft w:val="0"/>
      <w:marRight w:val="0"/>
      <w:marTop w:val="0"/>
      <w:marBottom w:val="0"/>
      <w:divBdr>
        <w:top w:val="none" w:sz="0" w:space="0" w:color="auto"/>
        <w:left w:val="none" w:sz="0" w:space="0" w:color="auto"/>
        <w:bottom w:val="none" w:sz="0" w:space="0" w:color="auto"/>
        <w:right w:val="none" w:sz="0" w:space="0" w:color="auto"/>
      </w:divBdr>
    </w:div>
    <w:div w:id="1906642682">
      <w:bodyDiv w:val="1"/>
      <w:marLeft w:val="0"/>
      <w:marRight w:val="0"/>
      <w:marTop w:val="0"/>
      <w:marBottom w:val="0"/>
      <w:divBdr>
        <w:top w:val="none" w:sz="0" w:space="0" w:color="auto"/>
        <w:left w:val="none" w:sz="0" w:space="0" w:color="auto"/>
        <w:bottom w:val="none" w:sz="0" w:space="0" w:color="auto"/>
        <w:right w:val="none" w:sz="0" w:space="0" w:color="auto"/>
      </w:divBdr>
    </w:div>
    <w:div w:id="1907180621">
      <w:bodyDiv w:val="1"/>
      <w:marLeft w:val="0"/>
      <w:marRight w:val="0"/>
      <w:marTop w:val="0"/>
      <w:marBottom w:val="0"/>
      <w:divBdr>
        <w:top w:val="none" w:sz="0" w:space="0" w:color="auto"/>
        <w:left w:val="none" w:sz="0" w:space="0" w:color="auto"/>
        <w:bottom w:val="none" w:sz="0" w:space="0" w:color="auto"/>
        <w:right w:val="none" w:sz="0" w:space="0" w:color="auto"/>
      </w:divBdr>
    </w:div>
    <w:div w:id="1907376236">
      <w:bodyDiv w:val="1"/>
      <w:marLeft w:val="0"/>
      <w:marRight w:val="0"/>
      <w:marTop w:val="0"/>
      <w:marBottom w:val="0"/>
      <w:divBdr>
        <w:top w:val="none" w:sz="0" w:space="0" w:color="auto"/>
        <w:left w:val="none" w:sz="0" w:space="0" w:color="auto"/>
        <w:bottom w:val="none" w:sz="0" w:space="0" w:color="auto"/>
        <w:right w:val="none" w:sz="0" w:space="0" w:color="auto"/>
      </w:divBdr>
    </w:div>
    <w:div w:id="1907646950">
      <w:bodyDiv w:val="1"/>
      <w:marLeft w:val="0"/>
      <w:marRight w:val="0"/>
      <w:marTop w:val="0"/>
      <w:marBottom w:val="0"/>
      <w:divBdr>
        <w:top w:val="none" w:sz="0" w:space="0" w:color="auto"/>
        <w:left w:val="none" w:sz="0" w:space="0" w:color="auto"/>
        <w:bottom w:val="none" w:sz="0" w:space="0" w:color="auto"/>
        <w:right w:val="none" w:sz="0" w:space="0" w:color="auto"/>
      </w:divBdr>
    </w:div>
    <w:div w:id="1908103979">
      <w:bodyDiv w:val="1"/>
      <w:marLeft w:val="0"/>
      <w:marRight w:val="0"/>
      <w:marTop w:val="0"/>
      <w:marBottom w:val="0"/>
      <w:divBdr>
        <w:top w:val="none" w:sz="0" w:space="0" w:color="auto"/>
        <w:left w:val="none" w:sz="0" w:space="0" w:color="auto"/>
        <w:bottom w:val="none" w:sz="0" w:space="0" w:color="auto"/>
        <w:right w:val="none" w:sz="0" w:space="0" w:color="auto"/>
      </w:divBdr>
    </w:div>
    <w:div w:id="1908296663">
      <w:bodyDiv w:val="1"/>
      <w:marLeft w:val="0"/>
      <w:marRight w:val="0"/>
      <w:marTop w:val="0"/>
      <w:marBottom w:val="0"/>
      <w:divBdr>
        <w:top w:val="none" w:sz="0" w:space="0" w:color="auto"/>
        <w:left w:val="none" w:sz="0" w:space="0" w:color="auto"/>
        <w:bottom w:val="none" w:sz="0" w:space="0" w:color="auto"/>
        <w:right w:val="none" w:sz="0" w:space="0" w:color="auto"/>
      </w:divBdr>
    </w:div>
    <w:div w:id="1908760979">
      <w:bodyDiv w:val="1"/>
      <w:marLeft w:val="0"/>
      <w:marRight w:val="0"/>
      <w:marTop w:val="0"/>
      <w:marBottom w:val="0"/>
      <w:divBdr>
        <w:top w:val="none" w:sz="0" w:space="0" w:color="auto"/>
        <w:left w:val="none" w:sz="0" w:space="0" w:color="auto"/>
        <w:bottom w:val="none" w:sz="0" w:space="0" w:color="auto"/>
        <w:right w:val="none" w:sz="0" w:space="0" w:color="auto"/>
      </w:divBdr>
    </w:div>
    <w:div w:id="1910382508">
      <w:bodyDiv w:val="1"/>
      <w:marLeft w:val="0"/>
      <w:marRight w:val="0"/>
      <w:marTop w:val="0"/>
      <w:marBottom w:val="0"/>
      <w:divBdr>
        <w:top w:val="none" w:sz="0" w:space="0" w:color="auto"/>
        <w:left w:val="none" w:sz="0" w:space="0" w:color="auto"/>
        <w:bottom w:val="none" w:sz="0" w:space="0" w:color="auto"/>
        <w:right w:val="none" w:sz="0" w:space="0" w:color="auto"/>
      </w:divBdr>
    </w:div>
    <w:div w:id="1910384865">
      <w:bodyDiv w:val="1"/>
      <w:marLeft w:val="0"/>
      <w:marRight w:val="0"/>
      <w:marTop w:val="0"/>
      <w:marBottom w:val="0"/>
      <w:divBdr>
        <w:top w:val="none" w:sz="0" w:space="0" w:color="auto"/>
        <w:left w:val="none" w:sz="0" w:space="0" w:color="auto"/>
        <w:bottom w:val="none" w:sz="0" w:space="0" w:color="auto"/>
        <w:right w:val="none" w:sz="0" w:space="0" w:color="auto"/>
      </w:divBdr>
    </w:div>
    <w:div w:id="1910648570">
      <w:bodyDiv w:val="1"/>
      <w:marLeft w:val="0"/>
      <w:marRight w:val="0"/>
      <w:marTop w:val="0"/>
      <w:marBottom w:val="0"/>
      <w:divBdr>
        <w:top w:val="none" w:sz="0" w:space="0" w:color="auto"/>
        <w:left w:val="none" w:sz="0" w:space="0" w:color="auto"/>
        <w:bottom w:val="none" w:sz="0" w:space="0" w:color="auto"/>
        <w:right w:val="none" w:sz="0" w:space="0" w:color="auto"/>
      </w:divBdr>
    </w:div>
    <w:div w:id="1912500274">
      <w:bodyDiv w:val="1"/>
      <w:marLeft w:val="0"/>
      <w:marRight w:val="0"/>
      <w:marTop w:val="0"/>
      <w:marBottom w:val="0"/>
      <w:divBdr>
        <w:top w:val="none" w:sz="0" w:space="0" w:color="auto"/>
        <w:left w:val="none" w:sz="0" w:space="0" w:color="auto"/>
        <w:bottom w:val="none" w:sz="0" w:space="0" w:color="auto"/>
        <w:right w:val="none" w:sz="0" w:space="0" w:color="auto"/>
      </w:divBdr>
    </w:div>
    <w:div w:id="1914271833">
      <w:bodyDiv w:val="1"/>
      <w:marLeft w:val="0"/>
      <w:marRight w:val="0"/>
      <w:marTop w:val="0"/>
      <w:marBottom w:val="0"/>
      <w:divBdr>
        <w:top w:val="none" w:sz="0" w:space="0" w:color="auto"/>
        <w:left w:val="none" w:sz="0" w:space="0" w:color="auto"/>
        <w:bottom w:val="none" w:sz="0" w:space="0" w:color="auto"/>
        <w:right w:val="none" w:sz="0" w:space="0" w:color="auto"/>
      </w:divBdr>
    </w:div>
    <w:div w:id="1914508065">
      <w:bodyDiv w:val="1"/>
      <w:marLeft w:val="0"/>
      <w:marRight w:val="0"/>
      <w:marTop w:val="0"/>
      <w:marBottom w:val="0"/>
      <w:divBdr>
        <w:top w:val="none" w:sz="0" w:space="0" w:color="auto"/>
        <w:left w:val="none" w:sz="0" w:space="0" w:color="auto"/>
        <w:bottom w:val="none" w:sz="0" w:space="0" w:color="auto"/>
        <w:right w:val="none" w:sz="0" w:space="0" w:color="auto"/>
      </w:divBdr>
    </w:div>
    <w:div w:id="1914855892">
      <w:bodyDiv w:val="1"/>
      <w:marLeft w:val="0"/>
      <w:marRight w:val="0"/>
      <w:marTop w:val="0"/>
      <w:marBottom w:val="0"/>
      <w:divBdr>
        <w:top w:val="none" w:sz="0" w:space="0" w:color="auto"/>
        <w:left w:val="none" w:sz="0" w:space="0" w:color="auto"/>
        <w:bottom w:val="none" w:sz="0" w:space="0" w:color="auto"/>
        <w:right w:val="none" w:sz="0" w:space="0" w:color="auto"/>
      </w:divBdr>
    </w:div>
    <w:div w:id="1918859256">
      <w:bodyDiv w:val="1"/>
      <w:marLeft w:val="0"/>
      <w:marRight w:val="0"/>
      <w:marTop w:val="0"/>
      <w:marBottom w:val="0"/>
      <w:divBdr>
        <w:top w:val="none" w:sz="0" w:space="0" w:color="auto"/>
        <w:left w:val="none" w:sz="0" w:space="0" w:color="auto"/>
        <w:bottom w:val="none" w:sz="0" w:space="0" w:color="auto"/>
        <w:right w:val="none" w:sz="0" w:space="0" w:color="auto"/>
      </w:divBdr>
    </w:div>
    <w:div w:id="1918901614">
      <w:bodyDiv w:val="1"/>
      <w:marLeft w:val="0"/>
      <w:marRight w:val="0"/>
      <w:marTop w:val="0"/>
      <w:marBottom w:val="0"/>
      <w:divBdr>
        <w:top w:val="none" w:sz="0" w:space="0" w:color="auto"/>
        <w:left w:val="none" w:sz="0" w:space="0" w:color="auto"/>
        <w:bottom w:val="none" w:sz="0" w:space="0" w:color="auto"/>
        <w:right w:val="none" w:sz="0" w:space="0" w:color="auto"/>
      </w:divBdr>
    </w:div>
    <w:div w:id="1919052311">
      <w:bodyDiv w:val="1"/>
      <w:marLeft w:val="0"/>
      <w:marRight w:val="0"/>
      <w:marTop w:val="0"/>
      <w:marBottom w:val="0"/>
      <w:divBdr>
        <w:top w:val="none" w:sz="0" w:space="0" w:color="auto"/>
        <w:left w:val="none" w:sz="0" w:space="0" w:color="auto"/>
        <w:bottom w:val="none" w:sz="0" w:space="0" w:color="auto"/>
        <w:right w:val="none" w:sz="0" w:space="0" w:color="auto"/>
      </w:divBdr>
    </w:div>
    <w:div w:id="1920557681">
      <w:bodyDiv w:val="1"/>
      <w:marLeft w:val="0"/>
      <w:marRight w:val="0"/>
      <w:marTop w:val="0"/>
      <w:marBottom w:val="0"/>
      <w:divBdr>
        <w:top w:val="none" w:sz="0" w:space="0" w:color="auto"/>
        <w:left w:val="none" w:sz="0" w:space="0" w:color="auto"/>
        <w:bottom w:val="none" w:sz="0" w:space="0" w:color="auto"/>
        <w:right w:val="none" w:sz="0" w:space="0" w:color="auto"/>
      </w:divBdr>
    </w:div>
    <w:div w:id="1920824063">
      <w:bodyDiv w:val="1"/>
      <w:marLeft w:val="0"/>
      <w:marRight w:val="0"/>
      <w:marTop w:val="0"/>
      <w:marBottom w:val="0"/>
      <w:divBdr>
        <w:top w:val="none" w:sz="0" w:space="0" w:color="auto"/>
        <w:left w:val="none" w:sz="0" w:space="0" w:color="auto"/>
        <w:bottom w:val="none" w:sz="0" w:space="0" w:color="auto"/>
        <w:right w:val="none" w:sz="0" w:space="0" w:color="auto"/>
      </w:divBdr>
    </w:div>
    <w:div w:id="1921678159">
      <w:bodyDiv w:val="1"/>
      <w:marLeft w:val="0"/>
      <w:marRight w:val="0"/>
      <w:marTop w:val="0"/>
      <w:marBottom w:val="0"/>
      <w:divBdr>
        <w:top w:val="none" w:sz="0" w:space="0" w:color="auto"/>
        <w:left w:val="none" w:sz="0" w:space="0" w:color="auto"/>
        <w:bottom w:val="none" w:sz="0" w:space="0" w:color="auto"/>
        <w:right w:val="none" w:sz="0" w:space="0" w:color="auto"/>
      </w:divBdr>
    </w:div>
    <w:div w:id="1921787852">
      <w:bodyDiv w:val="1"/>
      <w:marLeft w:val="0"/>
      <w:marRight w:val="0"/>
      <w:marTop w:val="0"/>
      <w:marBottom w:val="0"/>
      <w:divBdr>
        <w:top w:val="none" w:sz="0" w:space="0" w:color="auto"/>
        <w:left w:val="none" w:sz="0" w:space="0" w:color="auto"/>
        <w:bottom w:val="none" w:sz="0" w:space="0" w:color="auto"/>
        <w:right w:val="none" w:sz="0" w:space="0" w:color="auto"/>
      </w:divBdr>
    </w:div>
    <w:div w:id="1925651434">
      <w:bodyDiv w:val="1"/>
      <w:marLeft w:val="0"/>
      <w:marRight w:val="0"/>
      <w:marTop w:val="0"/>
      <w:marBottom w:val="0"/>
      <w:divBdr>
        <w:top w:val="none" w:sz="0" w:space="0" w:color="auto"/>
        <w:left w:val="none" w:sz="0" w:space="0" w:color="auto"/>
        <w:bottom w:val="none" w:sz="0" w:space="0" w:color="auto"/>
        <w:right w:val="none" w:sz="0" w:space="0" w:color="auto"/>
      </w:divBdr>
    </w:div>
    <w:div w:id="1927223054">
      <w:bodyDiv w:val="1"/>
      <w:marLeft w:val="0"/>
      <w:marRight w:val="0"/>
      <w:marTop w:val="0"/>
      <w:marBottom w:val="0"/>
      <w:divBdr>
        <w:top w:val="none" w:sz="0" w:space="0" w:color="auto"/>
        <w:left w:val="none" w:sz="0" w:space="0" w:color="auto"/>
        <w:bottom w:val="none" w:sz="0" w:space="0" w:color="auto"/>
        <w:right w:val="none" w:sz="0" w:space="0" w:color="auto"/>
      </w:divBdr>
    </w:div>
    <w:div w:id="1932156582">
      <w:bodyDiv w:val="1"/>
      <w:marLeft w:val="0"/>
      <w:marRight w:val="0"/>
      <w:marTop w:val="0"/>
      <w:marBottom w:val="0"/>
      <w:divBdr>
        <w:top w:val="none" w:sz="0" w:space="0" w:color="auto"/>
        <w:left w:val="none" w:sz="0" w:space="0" w:color="auto"/>
        <w:bottom w:val="none" w:sz="0" w:space="0" w:color="auto"/>
        <w:right w:val="none" w:sz="0" w:space="0" w:color="auto"/>
      </w:divBdr>
    </w:div>
    <w:div w:id="1933319722">
      <w:bodyDiv w:val="1"/>
      <w:marLeft w:val="0"/>
      <w:marRight w:val="0"/>
      <w:marTop w:val="0"/>
      <w:marBottom w:val="0"/>
      <w:divBdr>
        <w:top w:val="none" w:sz="0" w:space="0" w:color="auto"/>
        <w:left w:val="none" w:sz="0" w:space="0" w:color="auto"/>
        <w:bottom w:val="none" w:sz="0" w:space="0" w:color="auto"/>
        <w:right w:val="none" w:sz="0" w:space="0" w:color="auto"/>
      </w:divBdr>
    </w:div>
    <w:div w:id="1934243615">
      <w:bodyDiv w:val="1"/>
      <w:marLeft w:val="0"/>
      <w:marRight w:val="0"/>
      <w:marTop w:val="0"/>
      <w:marBottom w:val="0"/>
      <w:divBdr>
        <w:top w:val="none" w:sz="0" w:space="0" w:color="auto"/>
        <w:left w:val="none" w:sz="0" w:space="0" w:color="auto"/>
        <w:bottom w:val="none" w:sz="0" w:space="0" w:color="auto"/>
        <w:right w:val="none" w:sz="0" w:space="0" w:color="auto"/>
      </w:divBdr>
    </w:div>
    <w:div w:id="1934629695">
      <w:bodyDiv w:val="1"/>
      <w:marLeft w:val="0"/>
      <w:marRight w:val="0"/>
      <w:marTop w:val="0"/>
      <w:marBottom w:val="0"/>
      <w:divBdr>
        <w:top w:val="none" w:sz="0" w:space="0" w:color="auto"/>
        <w:left w:val="none" w:sz="0" w:space="0" w:color="auto"/>
        <w:bottom w:val="none" w:sz="0" w:space="0" w:color="auto"/>
        <w:right w:val="none" w:sz="0" w:space="0" w:color="auto"/>
      </w:divBdr>
    </w:div>
    <w:div w:id="1936209205">
      <w:bodyDiv w:val="1"/>
      <w:marLeft w:val="0"/>
      <w:marRight w:val="0"/>
      <w:marTop w:val="0"/>
      <w:marBottom w:val="0"/>
      <w:divBdr>
        <w:top w:val="none" w:sz="0" w:space="0" w:color="auto"/>
        <w:left w:val="none" w:sz="0" w:space="0" w:color="auto"/>
        <w:bottom w:val="none" w:sz="0" w:space="0" w:color="auto"/>
        <w:right w:val="none" w:sz="0" w:space="0" w:color="auto"/>
      </w:divBdr>
    </w:div>
    <w:div w:id="1937901633">
      <w:bodyDiv w:val="1"/>
      <w:marLeft w:val="0"/>
      <w:marRight w:val="0"/>
      <w:marTop w:val="0"/>
      <w:marBottom w:val="0"/>
      <w:divBdr>
        <w:top w:val="none" w:sz="0" w:space="0" w:color="auto"/>
        <w:left w:val="none" w:sz="0" w:space="0" w:color="auto"/>
        <w:bottom w:val="none" w:sz="0" w:space="0" w:color="auto"/>
        <w:right w:val="none" w:sz="0" w:space="0" w:color="auto"/>
      </w:divBdr>
    </w:div>
    <w:div w:id="1938562859">
      <w:bodyDiv w:val="1"/>
      <w:marLeft w:val="0"/>
      <w:marRight w:val="0"/>
      <w:marTop w:val="0"/>
      <w:marBottom w:val="0"/>
      <w:divBdr>
        <w:top w:val="none" w:sz="0" w:space="0" w:color="auto"/>
        <w:left w:val="none" w:sz="0" w:space="0" w:color="auto"/>
        <w:bottom w:val="none" w:sz="0" w:space="0" w:color="auto"/>
        <w:right w:val="none" w:sz="0" w:space="0" w:color="auto"/>
      </w:divBdr>
    </w:div>
    <w:div w:id="1938823722">
      <w:bodyDiv w:val="1"/>
      <w:marLeft w:val="0"/>
      <w:marRight w:val="0"/>
      <w:marTop w:val="0"/>
      <w:marBottom w:val="0"/>
      <w:divBdr>
        <w:top w:val="none" w:sz="0" w:space="0" w:color="auto"/>
        <w:left w:val="none" w:sz="0" w:space="0" w:color="auto"/>
        <w:bottom w:val="none" w:sz="0" w:space="0" w:color="auto"/>
        <w:right w:val="none" w:sz="0" w:space="0" w:color="auto"/>
      </w:divBdr>
    </w:div>
    <w:div w:id="1939407038">
      <w:bodyDiv w:val="1"/>
      <w:marLeft w:val="0"/>
      <w:marRight w:val="0"/>
      <w:marTop w:val="0"/>
      <w:marBottom w:val="0"/>
      <w:divBdr>
        <w:top w:val="none" w:sz="0" w:space="0" w:color="auto"/>
        <w:left w:val="none" w:sz="0" w:space="0" w:color="auto"/>
        <w:bottom w:val="none" w:sz="0" w:space="0" w:color="auto"/>
        <w:right w:val="none" w:sz="0" w:space="0" w:color="auto"/>
      </w:divBdr>
    </w:div>
    <w:div w:id="1941185175">
      <w:bodyDiv w:val="1"/>
      <w:marLeft w:val="0"/>
      <w:marRight w:val="0"/>
      <w:marTop w:val="0"/>
      <w:marBottom w:val="0"/>
      <w:divBdr>
        <w:top w:val="none" w:sz="0" w:space="0" w:color="auto"/>
        <w:left w:val="none" w:sz="0" w:space="0" w:color="auto"/>
        <w:bottom w:val="none" w:sz="0" w:space="0" w:color="auto"/>
        <w:right w:val="none" w:sz="0" w:space="0" w:color="auto"/>
      </w:divBdr>
    </w:div>
    <w:div w:id="1941185430">
      <w:bodyDiv w:val="1"/>
      <w:marLeft w:val="0"/>
      <w:marRight w:val="0"/>
      <w:marTop w:val="0"/>
      <w:marBottom w:val="0"/>
      <w:divBdr>
        <w:top w:val="none" w:sz="0" w:space="0" w:color="auto"/>
        <w:left w:val="none" w:sz="0" w:space="0" w:color="auto"/>
        <w:bottom w:val="none" w:sz="0" w:space="0" w:color="auto"/>
        <w:right w:val="none" w:sz="0" w:space="0" w:color="auto"/>
      </w:divBdr>
    </w:div>
    <w:div w:id="1944192676">
      <w:bodyDiv w:val="1"/>
      <w:marLeft w:val="0"/>
      <w:marRight w:val="0"/>
      <w:marTop w:val="0"/>
      <w:marBottom w:val="0"/>
      <w:divBdr>
        <w:top w:val="none" w:sz="0" w:space="0" w:color="auto"/>
        <w:left w:val="none" w:sz="0" w:space="0" w:color="auto"/>
        <w:bottom w:val="none" w:sz="0" w:space="0" w:color="auto"/>
        <w:right w:val="none" w:sz="0" w:space="0" w:color="auto"/>
      </w:divBdr>
    </w:div>
    <w:div w:id="1944530205">
      <w:bodyDiv w:val="1"/>
      <w:marLeft w:val="0"/>
      <w:marRight w:val="0"/>
      <w:marTop w:val="0"/>
      <w:marBottom w:val="0"/>
      <w:divBdr>
        <w:top w:val="none" w:sz="0" w:space="0" w:color="auto"/>
        <w:left w:val="none" w:sz="0" w:space="0" w:color="auto"/>
        <w:bottom w:val="none" w:sz="0" w:space="0" w:color="auto"/>
        <w:right w:val="none" w:sz="0" w:space="0" w:color="auto"/>
      </w:divBdr>
    </w:div>
    <w:div w:id="1947620029">
      <w:bodyDiv w:val="1"/>
      <w:marLeft w:val="0"/>
      <w:marRight w:val="0"/>
      <w:marTop w:val="0"/>
      <w:marBottom w:val="0"/>
      <w:divBdr>
        <w:top w:val="none" w:sz="0" w:space="0" w:color="auto"/>
        <w:left w:val="none" w:sz="0" w:space="0" w:color="auto"/>
        <w:bottom w:val="none" w:sz="0" w:space="0" w:color="auto"/>
        <w:right w:val="none" w:sz="0" w:space="0" w:color="auto"/>
      </w:divBdr>
    </w:div>
    <w:div w:id="1948464177">
      <w:bodyDiv w:val="1"/>
      <w:marLeft w:val="0"/>
      <w:marRight w:val="0"/>
      <w:marTop w:val="0"/>
      <w:marBottom w:val="0"/>
      <w:divBdr>
        <w:top w:val="none" w:sz="0" w:space="0" w:color="auto"/>
        <w:left w:val="none" w:sz="0" w:space="0" w:color="auto"/>
        <w:bottom w:val="none" w:sz="0" w:space="0" w:color="auto"/>
        <w:right w:val="none" w:sz="0" w:space="0" w:color="auto"/>
      </w:divBdr>
    </w:div>
    <w:div w:id="1949773177">
      <w:bodyDiv w:val="1"/>
      <w:marLeft w:val="0"/>
      <w:marRight w:val="0"/>
      <w:marTop w:val="0"/>
      <w:marBottom w:val="0"/>
      <w:divBdr>
        <w:top w:val="none" w:sz="0" w:space="0" w:color="auto"/>
        <w:left w:val="none" w:sz="0" w:space="0" w:color="auto"/>
        <w:bottom w:val="none" w:sz="0" w:space="0" w:color="auto"/>
        <w:right w:val="none" w:sz="0" w:space="0" w:color="auto"/>
      </w:divBdr>
    </w:div>
    <w:div w:id="1953171915">
      <w:bodyDiv w:val="1"/>
      <w:marLeft w:val="0"/>
      <w:marRight w:val="0"/>
      <w:marTop w:val="0"/>
      <w:marBottom w:val="0"/>
      <w:divBdr>
        <w:top w:val="none" w:sz="0" w:space="0" w:color="auto"/>
        <w:left w:val="none" w:sz="0" w:space="0" w:color="auto"/>
        <w:bottom w:val="none" w:sz="0" w:space="0" w:color="auto"/>
        <w:right w:val="none" w:sz="0" w:space="0" w:color="auto"/>
      </w:divBdr>
    </w:div>
    <w:div w:id="1953440155">
      <w:bodyDiv w:val="1"/>
      <w:marLeft w:val="0"/>
      <w:marRight w:val="0"/>
      <w:marTop w:val="0"/>
      <w:marBottom w:val="0"/>
      <w:divBdr>
        <w:top w:val="none" w:sz="0" w:space="0" w:color="auto"/>
        <w:left w:val="none" w:sz="0" w:space="0" w:color="auto"/>
        <w:bottom w:val="none" w:sz="0" w:space="0" w:color="auto"/>
        <w:right w:val="none" w:sz="0" w:space="0" w:color="auto"/>
      </w:divBdr>
    </w:div>
    <w:div w:id="1954094286">
      <w:bodyDiv w:val="1"/>
      <w:marLeft w:val="0"/>
      <w:marRight w:val="0"/>
      <w:marTop w:val="0"/>
      <w:marBottom w:val="0"/>
      <w:divBdr>
        <w:top w:val="none" w:sz="0" w:space="0" w:color="auto"/>
        <w:left w:val="none" w:sz="0" w:space="0" w:color="auto"/>
        <w:bottom w:val="none" w:sz="0" w:space="0" w:color="auto"/>
        <w:right w:val="none" w:sz="0" w:space="0" w:color="auto"/>
      </w:divBdr>
    </w:div>
    <w:div w:id="1956401721">
      <w:bodyDiv w:val="1"/>
      <w:marLeft w:val="0"/>
      <w:marRight w:val="0"/>
      <w:marTop w:val="0"/>
      <w:marBottom w:val="0"/>
      <w:divBdr>
        <w:top w:val="none" w:sz="0" w:space="0" w:color="auto"/>
        <w:left w:val="none" w:sz="0" w:space="0" w:color="auto"/>
        <w:bottom w:val="none" w:sz="0" w:space="0" w:color="auto"/>
        <w:right w:val="none" w:sz="0" w:space="0" w:color="auto"/>
      </w:divBdr>
    </w:div>
    <w:div w:id="1956597526">
      <w:bodyDiv w:val="1"/>
      <w:marLeft w:val="0"/>
      <w:marRight w:val="0"/>
      <w:marTop w:val="0"/>
      <w:marBottom w:val="0"/>
      <w:divBdr>
        <w:top w:val="none" w:sz="0" w:space="0" w:color="auto"/>
        <w:left w:val="none" w:sz="0" w:space="0" w:color="auto"/>
        <w:bottom w:val="none" w:sz="0" w:space="0" w:color="auto"/>
        <w:right w:val="none" w:sz="0" w:space="0" w:color="auto"/>
      </w:divBdr>
    </w:div>
    <w:div w:id="1960451767">
      <w:bodyDiv w:val="1"/>
      <w:marLeft w:val="0"/>
      <w:marRight w:val="0"/>
      <w:marTop w:val="0"/>
      <w:marBottom w:val="0"/>
      <w:divBdr>
        <w:top w:val="none" w:sz="0" w:space="0" w:color="auto"/>
        <w:left w:val="none" w:sz="0" w:space="0" w:color="auto"/>
        <w:bottom w:val="none" w:sz="0" w:space="0" w:color="auto"/>
        <w:right w:val="none" w:sz="0" w:space="0" w:color="auto"/>
      </w:divBdr>
    </w:div>
    <w:div w:id="1961036930">
      <w:bodyDiv w:val="1"/>
      <w:marLeft w:val="0"/>
      <w:marRight w:val="0"/>
      <w:marTop w:val="0"/>
      <w:marBottom w:val="0"/>
      <w:divBdr>
        <w:top w:val="none" w:sz="0" w:space="0" w:color="auto"/>
        <w:left w:val="none" w:sz="0" w:space="0" w:color="auto"/>
        <w:bottom w:val="none" w:sz="0" w:space="0" w:color="auto"/>
        <w:right w:val="none" w:sz="0" w:space="0" w:color="auto"/>
      </w:divBdr>
    </w:div>
    <w:div w:id="1962564068">
      <w:bodyDiv w:val="1"/>
      <w:marLeft w:val="0"/>
      <w:marRight w:val="0"/>
      <w:marTop w:val="0"/>
      <w:marBottom w:val="0"/>
      <w:divBdr>
        <w:top w:val="none" w:sz="0" w:space="0" w:color="auto"/>
        <w:left w:val="none" w:sz="0" w:space="0" w:color="auto"/>
        <w:bottom w:val="none" w:sz="0" w:space="0" w:color="auto"/>
        <w:right w:val="none" w:sz="0" w:space="0" w:color="auto"/>
      </w:divBdr>
    </w:div>
    <w:div w:id="1963263317">
      <w:bodyDiv w:val="1"/>
      <w:marLeft w:val="0"/>
      <w:marRight w:val="0"/>
      <w:marTop w:val="0"/>
      <w:marBottom w:val="0"/>
      <w:divBdr>
        <w:top w:val="none" w:sz="0" w:space="0" w:color="auto"/>
        <w:left w:val="none" w:sz="0" w:space="0" w:color="auto"/>
        <w:bottom w:val="none" w:sz="0" w:space="0" w:color="auto"/>
        <w:right w:val="none" w:sz="0" w:space="0" w:color="auto"/>
      </w:divBdr>
    </w:div>
    <w:div w:id="1963415293">
      <w:bodyDiv w:val="1"/>
      <w:marLeft w:val="0"/>
      <w:marRight w:val="0"/>
      <w:marTop w:val="0"/>
      <w:marBottom w:val="0"/>
      <w:divBdr>
        <w:top w:val="none" w:sz="0" w:space="0" w:color="auto"/>
        <w:left w:val="none" w:sz="0" w:space="0" w:color="auto"/>
        <w:bottom w:val="none" w:sz="0" w:space="0" w:color="auto"/>
        <w:right w:val="none" w:sz="0" w:space="0" w:color="auto"/>
      </w:divBdr>
    </w:div>
    <w:div w:id="1963992922">
      <w:bodyDiv w:val="1"/>
      <w:marLeft w:val="0"/>
      <w:marRight w:val="0"/>
      <w:marTop w:val="0"/>
      <w:marBottom w:val="0"/>
      <w:divBdr>
        <w:top w:val="none" w:sz="0" w:space="0" w:color="auto"/>
        <w:left w:val="none" w:sz="0" w:space="0" w:color="auto"/>
        <w:bottom w:val="none" w:sz="0" w:space="0" w:color="auto"/>
        <w:right w:val="none" w:sz="0" w:space="0" w:color="auto"/>
      </w:divBdr>
    </w:div>
    <w:div w:id="1964460570">
      <w:bodyDiv w:val="1"/>
      <w:marLeft w:val="0"/>
      <w:marRight w:val="0"/>
      <w:marTop w:val="0"/>
      <w:marBottom w:val="0"/>
      <w:divBdr>
        <w:top w:val="none" w:sz="0" w:space="0" w:color="auto"/>
        <w:left w:val="none" w:sz="0" w:space="0" w:color="auto"/>
        <w:bottom w:val="none" w:sz="0" w:space="0" w:color="auto"/>
        <w:right w:val="none" w:sz="0" w:space="0" w:color="auto"/>
      </w:divBdr>
    </w:div>
    <w:div w:id="1965194373">
      <w:bodyDiv w:val="1"/>
      <w:marLeft w:val="0"/>
      <w:marRight w:val="0"/>
      <w:marTop w:val="0"/>
      <w:marBottom w:val="0"/>
      <w:divBdr>
        <w:top w:val="none" w:sz="0" w:space="0" w:color="auto"/>
        <w:left w:val="none" w:sz="0" w:space="0" w:color="auto"/>
        <w:bottom w:val="none" w:sz="0" w:space="0" w:color="auto"/>
        <w:right w:val="none" w:sz="0" w:space="0" w:color="auto"/>
      </w:divBdr>
    </w:div>
    <w:div w:id="1965887236">
      <w:bodyDiv w:val="1"/>
      <w:marLeft w:val="0"/>
      <w:marRight w:val="0"/>
      <w:marTop w:val="0"/>
      <w:marBottom w:val="0"/>
      <w:divBdr>
        <w:top w:val="none" w:sz="0" w:space="0" w:color="auto"/>
        <w:left w:val="none" w:sz="0" w:space="0" w:color="auto"/>
        <w:bottom w:val="none" w:sz="0" w:space="0" w:color="auto"/>
        <w:right w:val="none" w:sz="0" w:space="0" w:color="auto"/>
      </w:divBdr>
    </w:div>
    <w:div w:id="1967661840">
      <w:bodyDiv w:val="1"/>
      <w:marLeft w:val="0"/>
      <w:marRight w:val="0"/>
      <w:marTop w:val="0"/>
      <w:marBottom w:val="0"/>
      <w:divBdr>
        <w:top w:val="none" w:sz="0" w:space="0" w:color="auto"/>
        <w:left w:val="none" w:sz="0" w:space="0" w:color="auto"/>
        <w:bottom w:val="none" w:sz="0" w:space="0" w:color="auto"/>
        <w:right w:val="none" w:sz="0" w:space="0" w:color="auto"/>
      </w:divBdr>
    </w:div>
    <w:div w:id="1967810683">
      <w:bodyDiv w:val="1"/>
      <w:marLeft w:val="0"/>
      <w:marRight w:val="0"/>
      <w:marTop w:val="0"/>
      <w:marBottom w:val="0"/>
      <w:divBdr>
        <w:top w:val="none" w:sz="0" w:space="0" w:color="auto"/>
        <w:left w:val="none" w:sz="0" w:space="0" w:color="auto"/>
        <w:bottom w:val="none" w:sz="0" w:space="0" w:color="auto"/>
        <w:right w:val="none" w:sz="0" w:space="0" w:color="auto"/>
      </w:divBdr>
    </w:div>
    <w:div w:id="1968511782">
      <w:bodyDiv w:val="1"/>
      <w:marLeft w:val="0"/>
      <w:marRight w:val="0"/>
      <w:marTop w:val="0"/>
      <w:marBottom w:val="0"/>
      <w:divBdr>
        <w:top w:val="none" w:sz="0" w:space="0" w:color="auto"/>
        <w:left w:val="none" w:sz="0" w:space="0" w:color="auto"/>
        <w:bottom w:val="none" w:sz="0" w:space="0" w:color="auto"/>
        <w:right w:val="none" w:sz="0" w:space="0" w:color="auto"/>
      </w:divBdr>
    </w:div>
    <w:div w:id="1970471429">
      <w:bodyDiv w:val="1"/>
      <w:marLeft w:val="0"/>
      <w:marRight w:val="0"/>
      <w:marTop w:val="0"/>
      <w:marBottom w:val="0"/>
      <w:divBdr>
        <w:top w:val="none" w:sz="0" w:space="0" w:color="auto"/>
        <w:left w:val="none" w:sz="0" w:space="0" w:color="auto"/>
        <w:bottom w:val="none" w:sz="0" w:space="0" w:color="auto"/>
        <w:right w:val="none" w:sz="0" w:space="0" w:color="auto"/>
      </w:divBdr>
    </w:div>
    <w:div w:id="1974628867">
      <w:bodyDiv w:val="1"/>
      <w:marLeft w:val="0"/>
      <w:marRight w:val="0"/>
      <w:marTop w:val="0"/>
      <w:marBottom w:val="0"/>
      <w:divBdr>
        <w:top w:val="none" w:sz="0" w:space="0" w:color="auto"/>
        <w:left w:val="none" w:sz="0" w:space="0" w:color="auto"/>
        <w:bottom w:val="none" w:sz="0" w:space="0" w:color="auto"/>
        <w:right w:val="none" w:sz="0" w:space="0" w:color="auto"/>
      </w:divBdr>
    </w:div>
    <w:div w:id="1975255636">
      <w:bodyDiv w:val="1"/>
      <w:marLeft w:val="0"/>
      <w:marRight w:val="0"/>
      <w:marTop w:val="0"/>
      <w:marBottom w:val="0"/>
      <w:divBdr>
        <w:top w:val="none" w:sz="0" w:space="0" w:color="auto"/>
        <w:left w:val="none" w:sz="0" w:space="0" w:color="auto"/>
        <w:bottom w:val="none" w:sz="0" w:space="0" w:color="auto"/>
        <w:right w:val="none" w:sz="0" w:space="0" w:color="auto"/>
      </w:divBdr>
    </w:div>
    <w:div w:id="1975518890">
      <w:bodyDiv w:val="1"/>
      <w:marLeft w:val="0"/>
      <w:marRight w:val="0"/>
      <w:marTop w:val="0"/>
      <w:marBottom w:val="0"/>
      <w:divBdr>
        <w:top w:val="none" w:sz="0" w:space="0" w:color="auto"/>
        <w:left w:val="none" w:sz="0" w:space="0" w:color="auto"/>
        <w:bottom w:val="none" w:sz="0" w:space="0" w:color="auto"/>
        <w:right w:val="none" w:sz="0" w:space="0" w:color="auto"/>
      </w:divBdr>
    </w:div>
    <w:div w:id="1978291290">
      <w:bodyDiv w:val="1"/>
      <w:marLeft w:val="0"/>
      <w:marRight w:val="0"/>
      <w:marTop w:val="0"/>
      <w:marBottom w:val="0"/>
      <w:divBdr>
        <w:top w:val="none" w:sz="0" w:space="0" w:color="auto"/>
        <w:left w:val="none" w:sz="0" w:space="0" w:color="auto"/>
        <w:bottom w:val="none" w:sz="0" w:space="0" w:color="auto"/>
        <w:right w:val="none" w:sz="0" w:space="0" w:color="auto"/>
      </w:divBdr>
    </w:div>
    <w:div w:id="1980183276">
      <w:bodyDiv w:val="1"/>
      <w:marLeft w:val="0"/>
      <w:marRight w:val="0"/>
      <w:marTop w:val="0"/>
      <w:marBottom w:val="0"/>
      <w:divBdr>
        <w:top w:val="none" w:sz="0" w:space="0" w:color="auto"/>
        <w:left w:val="none" w:sz="0" w:space="0" w:color="auto"/>
        <w:bottom w:val="none" w:sz="0" w:space="0" w:color="auto"/>
        <w:right w:val="none" w:sz="0" w:space="0" w:color="auto"/>
      </w:divBdr>
    </w:div>
    <w:div w:id="1981835357">
      <w:bodyDiv w:val="1"/>
      <w:marLeft w:val="0"/>
      <w:marRight w:val="0"/>
      <w:marTop w:val="0"/>
      <w:marBottom w:val="0"/>
      <w:divBdr>
        <w:top w:val="none" w:sz="0" w:space="0" w:color="auto"/>
        <w:left w:val="none" w:sz="0" w:space="0" w:color="auto"/>
        <w:bottom w:val="none" w:sz="0" w:space="0" w:color="auto"/>
        <w:right w:val="none" w:sz="0" w:space="0" w:color="auto"/>
      </w:divBdr>
    </w:div>
    <w:div w:id="1985088622">
      <w:bodyDiv w:val="1"/>
      <w:marLeft w:val="0"/>
      <w:marRight w:val="0"/>
      <w:marTop w:val="0"/>
      <w:marBottom w:val="0"/>
      <w:divBdr>
        <w:top w:val="none" w:sz="0" w:space="0" w:color="auto"/>
        <w:left w:val="none" w:sz="0" w:space="0" w:color="auto"/>
        <w:bottom w:val="none" w:sz="0" w:space="0" w:color="auto"/>
        <w:right w:val="none" w:sz="0" w:space="0" w:color="auto"/>
      </w:divBdr>
    </w:div>
    <w:div w:id="1986200279">
      <w:bodyDiv w:val="1"/>
      <w:marLeft w:val="0"/>
      <w:marRight w:val="0"/>
      <w:marTop w:val="0"/>
      <w:marBottom w:val="0"/>
      <w:divBdr>
        <w:top w:val="none" w:sz="0" w:space="0" w:color="auto"/>
        <w:left w:val="none" w:sz="0" w:space="0" w:color="auto"/>
        <w:bottom w:val="none" w:sz="0" w:space="0" w:color="auto"/>
        <w:right w:val="none" w:sz="0" w:space="0" w:color="auto"/>
      </w:divBdr>
    </w:div>
    <w:div w:id="1987465286">
      <w:bodyDiv w:val="1"/>
      <w:marLeft w:val="0"/>
      <w:marRight w:val="0"/>
      <w:marTop w:val="0"/>
      <w:marBottom w:val="0"/>
      <w:divBdr>
        <w:top w:val="none" w:sz="0" w:space="0" w:color="auto"/>
        <w:left w:val="none" w:sz="0" w:space="0" w:color="auto"/>
        <w:bottom w:val="none" w:sz="0" w:space="0" w:color="auto"/>
        <w:right w:val="none" w:sz="0" w:space="0" w:color="auto"/>
      </w:divBdr>
    </w:div>
    <w:div w:id="1987542636">
      <w:bodyDiv w:val="1"/>
      <w:marLeft w:val="0"/>
      <w:marRight w:val="0"/>
      <w:marTop w:val="0"/>
      <w:marBottom w:val="0"/>
      <w:divBdr>
        <w:top w:val="none" w:sz="0" w:space="0" w:color="auto"/>
        <w:left w:val="none" w:sz="0" w:space="0" w:color="auto"/>
        <w:bottom w:val="none" w:sz="0" w:space="0" w:color="auto"/>
        <w:right w:val="none" w:sz="0" w:space="0" w:color="auto"/>
      </w:divBdr>
    </w:div>
    <w:div w:id="1987588790">
      <w:bodyDiv w:val="1"/>
      <w:marLeft w:val="0"/>
      <w:marRight w:val="0"/>
      <w:marTop w:val="0"/>
      <w:marBottom w:val="0"/>
      <w:divBdr>
        <w:top w:val="none" w:sz="0" w:space="0" w:color="auto"/>
        <w:left w:val="none" w:sz="0" w:space="0" w:color="auto"/>
        <w:bottom w:val="none" w:sz="0" w:space="0" w:color="auto"/>
        <w:right w:val="none" w:sz="0" w:space="0" w:color="auto"/>
      </w:divBdr>
    </w:div>
    <w:div w:id="1987931139">
      <w:bodyDiv w:val="1"/>
      <w:marLeft w:val="0"/>
      <w:marRight w:val="0"/>
      <w:marTop w:val="0"/>
      <w:marBottom w:val="0"/>
      <w:divBdr>
        <w:top w:val="none" w:sz="0" w:space="0" w:color="auto"/>
        <w:left w:val="none" w:sz="0" w:space="0" w:color="auto"/>
        <w:bottom w:val="none" w:sz="0" w:space="0" w:color="auto"/>
        <w:right w:val="none" w:sz="0" w:space="0" w:color="auto"/>
      </w:divBdr>
    </w:div>
    <w:div w:id="1989439479">
      <w:bodyDiv w:val="1"/>
      <w:marLeft w:val="0"/>
      <w:marRight w:val="0"/>
      <w:marTop w:val="0"/>
      <w:marBottom w:val="0"/>
      <w:divBdr>
        <w:top w:val="none" w:sz="0" w:space="0" w:color="auto"/>
        <w:left w:val="none" w:sz="0" w:space="0" w:color="auto"/>
        <w:bottom w:val="none" w:sz="0" w:space="0" w:color="auto"/>
        <w:right w:val="none" w:sz="0" w:space="0" w:color="auto"/>
      </w:divBdr>
    </w:div>
    <w:div w:id="1990357465">
      <w:bodyDiv w:val="1"/>
      <w:marLeft w:val="0"/>
      <w:marRight w:val="0"/>
      <w:marTop w:val="0"/>
      <w:marBottom w:val="0"/>
      <w:divBdr>
        <w:top w:val="none" w:sz="0" w:space="0" w:color="auto"/>
        <w:left w:val="none" w:sz="0" w:space="0" w:color="auto"/>
        <w:bottom w:val="none" w:sz="0" w:space="0" w:color="auto"/>
        <w:right w:val="none" w:sz="0" w:space="0" w:color="auto"/>
      </w:divBdr>
    </w:div>
    <w:div w:id="1991518638">
      <w:bodyDiv w:val="1"/>
      <w:marLeft w:val="0"/>
      <w:marRight w:val="0"/>
      <w:marTop w:val="0"/>
      <w:marBottom w:val="0"/>
      <w:divBdr>
        <w:top w:val="none" w:sz="0" w:space="0" w:color="auto"/>
        <w:left w:val="none" w:sz="0" w:space="0" w:color="auto"/>
        <w:bottom w:val="none" w:sz="0" w:space="0" w:color="auto"/>
        <w:right w:val="none" w:sz="0" w:space="0" w:color="auto"/>
      </w:divBdr>
    </w:div>
    <w:div w:id="1992516965">
      <w:bodyDiv w:val="1"/>
      <w:marLeft w:val="0"/>
      <w:marRight w:val="0"/>
      <w:marTop w:val="0"/>
      <w:marBottom w:val="0"/>
      <w:divBdr>
        <w:top w:val="none" w:sz="0" w:space="0" w:color="auto"/>
        <w:left w:val="none" w:sz="0" w:space="0" w:color="auto"/>
        <w:bottom w:val="none" w:sz="0" w:space="0" w:color="auto"/>
        <w:right w:val="none" w:sz="0" w:space="0" w:color="auto"/>
      </w:divBdr>
    </w:div>
    <w:div w:id="1994525998">
      <w:bodyDiv w:val="1"/>
      <w:marLeft w:val="0"/>
      <w:marRight w:val="0"/>
      <w:marTop w:val="0"/>
      <w:marBottom w:val="0"/>
      <w:divBdr>
        <w:top w:val="none" w:sz="0" w:space="0" w:color="auto"/>
        <w:left w:val="none" w:sz="0" w:space="0" w:color="auto"/>
        <w:bottom w:val="none" w:sz="0" w:space="0" w:color="auto"/>
        <w:right w:val="none" w:sz="0" w:space="0" w:color="auto"/>
      </w:divBdr>
    </w:div>
    <w:div w:id="1995253793">
      <w:bodyDiv w:val="1"/>
      <w:marLeft w:val="0"/>
      <w:marRight w:val="0"/>
      <w:marTop w:val="0"/>
      <w:marBottom w:val="0"/>
      <w:divBdr>
        <w:top w:val="none" w:sz="0" w:space="0" w:color="auto"/>
        <w:left w:val="none" w:sz="0" w:space="0" w:color="auto"/>
        <w:bottom w:val="none" w:sz="0" w:space="0" w:color="auto"/>
        <w:right w:val="none" w:sz="0" w:space="0" w:color="auto"/>
      </w:divBdr>
    </w:div>
    <w:div w:id="1997176173">
      <w:bodyDiv w:val="1"/>
      <w:marLeft w:val="0"/>
      <w:marRight w:val="0"/>
      <w:marTop w:val="0"/>
      <w:marBottom w:val="0"/>
      <w:divBdr>
        <w:top w:val="none" w:sz="0" w:space="0" w:color="auto"/>
        <w:left w:val="none" w:sz="0" w:space="0" w:color="auto"/>
        <w:bottom w:val="none" w:sz="0" w:space="0" w:color="auto"/>
        <w:right w:val="none" w:sz="0" w:space="0" w:color="auto"/>
      </w:divBdr>
    </w:div>
    <w:div w:id="1997221375">
      <w:bodyDiv w:val="1"/>
      <w:marLeft w:val="0"/>
      <w:marRight w:val="0"/>
      <w:marTop w:val="0"/>
      <w:marBottom w:val="0"/>
      <w:divBdr>
        <w:top w:val="none" w:sz="0" w:space="0" w:color="auto"/>
        <w:left w:val="none" w:sz="0" w:space="0" w:color="auto"/>
        <w:bottom w:val="none" w:sz="0" w:space="0" w:color="auto"/>
        <w:right w:val="none" w:sz="0" w:space="0" w:color="auto"/>
      </w:divBdr>
    </w:div>
    <w:div w:id="1998999333">
      <w:bodyDiv w:val="1"/>
      <w:marLeft w:val="0"/>
      <w:marRight w:val="0"/>
      <w:marTop w:val="0"/>
      <w:marBottom w:val="0"/>
      <w:divBdr>
        <w:top w:val="none" w:sz="0" w:space="0" w:color="auto"/>
        <w:left w:val="none" w:sz="0" w:space="0" w:color="auto"/>
        <w:bottom w:val="none" w:sz="0" w:space="0" w:color="auto"/>
        <w:right w:val="none" w:sz="0" w:space="0" w:color="auto"/>
      </w:divBdr>
    </w:div>
    <w:div w:id="1999263361">
      <w:bodyDiv w:val="1"/>
      <w:marLeft w:val="0"/>
      <w:marRight w:val="0"/>
      <w:marTop w:val="0"/>
      <w:marBottom w:val="0"/>
      <w:divBdr>
        <w:top w:val="none" w:sz="0" w:space="0" w:color="auto"/>
        <w:left w:val="none" w:sz="0" w:space="0" w:color="auto"/>
        <w:bottom w:val="none" w:sz="0" w:space="0" w:color="auto"/>
        <w:right w:val="none" w:sz="0" w:space="0" w:color="auto"/>
      </w:divBdr>
    </w:div>
    <w:div w:id="1999385176">
      <w:bodyDiv w:val="1"/>
      <w:marLeft w:val="0"/>
      <w:marRight w:val="0"/>
      <w:marTop w:val="0"/>
      <w:marBottom w:val="0"/>
      <w:divBdr>
        <w:top w:val="none" w:sz="0" w:space="0" w:color="auto"/>
        <w:left w:val="none" w:sz="0" w:space="0" w:color="auto"/>
        <w:bottom w:val="none" w:sz="0" w:space="0" w:color="auto"/>
        <w:right w:val="none" w:sz="0" w:space="0" w:color="auto"/>
      </w:divBdr>
    </w:div>
    <w:div w:id="2000304691">
      <w:bodyDiv w:val="1"/>
      <w:marLeft w:val="0"/>
      <w:marRight w:val="0"/>
      <w:marTop w:val="0"/>
      <w:marBottom w:val="0"/>
      <w:divBdr>
        <w:top w:val="none" w:sz="0" w:space="0" w:color="auto"/>
        <w:left w:val="none" w:sz="0" w:space="0" w:color="auto"/>
        <w:bottom w:val="none" w:sz="0" w:space="0" w:color="auto"/>
        <w:right w:val="none" w:sz="0" w:space="0" w:color="auto"/>
      </w:divBdr>
    </w:div>
    <w:div w:id="2001079069">
      <w:bodyDiv w:val="1"/>
      <w:marLeft w:val="0"/>
      <w:marRight w:val="0"/>
      <w:marTop w:val="0"/>
      <w:marBottom w:val="0"/>
      <w:divBdr>
        <w:top w:val="none" w:sz="0" w:space="0" w:color="auto"/>
        <w:left w:val="none" w:sz="0" w:space="0" w:color="auto"/>
        <w:bottom w:val="none" w:sz="0" w:space="0" w:color="auto"/>
        <w:right w:val="none" w:sz="0" w:space="0" w:color="auto"/>
      </w:divBdr>
    </w:div>
    <w:div w:id="2006472591">
      <w:bodyDiv w:val="1"/>
      <w:marLeft w:val="0"/>
      <w:marRight w:val="0"/>
      <w:marTop w:val="0"/>
      <w:marBottom w:val="0"/>
      <w:divBdr>
        <w:top w:val="none" w:sz="0" w:space="0" w:color="auto"/>
        <w:left w:val="none" w:sz="0" w:space="0" w:color="auto"/>
        <w:bottom w:val="none" w:sz="0" w:space="0" w:color="auto"/>
        <w:right w:val="none" w:sz="0" w:space="0" w:color="auto"/>
      </w:divBdr>
    </w:div>
    <w:div w:id="2006937736">
      <w:bodyDiv w:val="1"/>
      <w:marLeft w:val="0"/>
      <w:marRight w:val="0"/>
      <w:marTop w:val="0"/>
      <w:marBottom w:val="0"/>
      <w:divBdr>
        <w:top w:val="none" w:sz="0" w:space="0" w:color="auto"/>
        <w:left w:val="none" w:sz="0" w:space="0" w:color="auto"/>
        <w:bottom w:val="none" w:sz="0" w:space="0" w:color="auto"/>
        <w:right w:val="none" w:sz="0" w:space="0" w:color="auto"/>
      </w:divBdr>
    </w:div>
    <w:div w:id="2007828896">
      <w:bodyDiv w:val="1"/>
      <w:marLeft w:val="0"/>
      <w:marRight w:val="0"/>
      <w:marTop w:val="0"/>
      <w:marBottom w:val="0"/>
      <w:divBdr>
        <w:top w:val="none" w:sz="0" w:space="0" w:color="auto"/>
        <w:left w:val="none" w:sz="0" w:space="0" w:color="auto"/>
        <w:bottom w:val="none" w:sz="0" w:space="0" w:color="auto"/>
        <w:right w:val="none" w:sz="0" w:space="0" w:color="auto"/>
      </w:divBdr>
    </w:div>
    <w:div w:id="2010329944">
      <w:bodyDiv w:val="1"/>
      <w:marLeft w:val="0"/>
      <w:marRight w:val="0"/>
      <w:marTop w:val="0"/>
      <w:marBottom w:val="0"/>
      <w:divBdr>
        <w:top w:val="none" w:sz="0" w:space="0" w:color="auto"/>
        <w:left w:val="none" w:sz="0" w:space="0" w:color="auto"/>
        <w:bottom w:val="none" w:sz="0" w:space="0" w:color="auto"/>
        <w:right w:val="none" w:sz="0" w:space="0" w:color="auto"/>
      </w:divBdr>
    </w:div>
    <w:div w:id="2010861432">
      <w:bodyDiv w:val="1"/>
      <w:marLeft w:val="0"/>
      <w:marRight w:val="0"/>
      <w:marTop w:val="0"/>
      <w:marBottom w:val="0"/>
      <w:divBdr>
        <w:top w:val="none" w:sz="0" w:space="0" w:color="auto"/>
        <w:left w:val="none" w:sz="0" w:space="0" w:color="auto"/>
        <w:bottom w:val="none" w:sz="0" w:space="0" w:color="auto"/>
        <w:right w:val="none" w:sz="0" w:space="0" w:color="auto"/>
      </w:divBdr>
    </w:div>
    <w:div w:id="2010984048">
      <w:bodyDiv w:val="1"/>
      <w:marLeft w:val="0"/>
      <w:marRight w:val="0"/>
      <w:marTop w:val="0"/>
      <w:marBottom w:val="0"/>
      <w:divBdr>
        <w:top w:val="none" w:sz="0" w:space="0" w:color="auto"/>
        <w:left w:val="none" w:sz="0" w:space="0" w:color="auto"/>
        <w:bottom w:val="none" w:sz="0" w:space="0" w:color="auto"/>
        <w:right w:val="none" w:sz="0" w:space="0" w:color="auto"/>
      </w:divBdr>
    </w:div>
    <w:div w:id="2011790486">
      <w:bodyDiv w:val="1"/>
      <w:marLeft w:val="0"/>
      <w:marRight w:val="0"/>
      <w:marTop w:val="0"/>
      <w:marBottom w:val="0"/>
      <w:divBdr>
        <w:top w:val="none" w:sz="0" w:space="0" w:color="auto"/>
        <w:left w:val="none" w:sz="0" w:space="0" w:color="auto"/>
        <w:bottom w:val="none" w:sz="0" w:space="0" w:color="auto"/>
        <w:right w:val="none" w:sz="0" w:space="0" w:color="auto"/>
      </w:divBdr>
    </w:div>
    <w:div w:id="2012371706">
      <w:bodyDiv w:val="1"/>
      <w:marLeft w:val="0"/>
      <w:marRight w:val="0"/>
      <w:marTop w:val="0"/>
      <w:marBottom w:val="0"/>
      <w:divBdr>
        <w:top w:val="none" w:sz="0" w:space="0" w:color="auto"/>
        <w:left w:val="none" w:sz="0" w:space="0" w:color="auto"/>
        <w:bottom w:val="none" w:sz="0" w:space="0" w:color="auto"/>
        <w:right w:val="none" w:sz="0" w:space="0" w:color="auto"/>
      </w:divBdr>
    </w:div>
    <w:div w:id="2017420465">
      <w:bodyDiv w:val="1"/>
      <w:marLeft w:val="0"/>
      <w:marRight w:val="0"/>
      <w:marTop w:val="0"/>
      <w:marBottom w:val="0"/>
      <w:divBdr>
        <w:top w:val="none" w:sz="0" w:space="0" w:color="auto"/>
        <w:left w:val="none" w:sz="0" w:space="0" w:color="auto"/>
        <w:bottom w:val="none" w:sz="0" w:space="0" w:color="auto"/>
        <w:right w:val="none" w:sz="0" w:space="0" w:color="auto"/>
      </w:divBdr>
    </w:div>
    <w:div w:id="2017464266">
      <w:bodyDiv w:val="1"/>
      <w:marLeft w:val="0"/>
      <w:marRight w:val="0"/>
      <w:marTop w:val="0"/>
      <w:marBottom w:val="0"/>
      <w:divBdr>
        <w:top w:val="none" w:sz="0" w:space="0" w:color="auto"/>
        <w:left w:val="none" w:sz="0" w:space="0" w:color="auto"/>
        <w:bottom w:val="none" w:sz="0" w:space="0" w:color="auto"/>
        <w:right w:val="none" w:sz="0" w:space="0" w:color="auto"/>
      </w:divBdr>
    </w:div>
    <w:div w:id="2018077549">
      <w:bodyDiv w:val="1"/>
      <w:marLeft w:val="0"/>
      <w:marRight w:val="0"/>
      <w:marTop w:val="0"/>
      <w:marBottom w:val="0"/>
      <w:divBdr>
        <w:top w:val="none" w:sz="0" w:space="0" w:color="auto"/>
        <w:left w:val="none" w:sz="0" w:space="0" w:color="auto"/>
        <w:bottom w:val="none" w:sz="0" w:space="0" w:color="auto"/>
        <w:right w:val="none" w:sz="0" w:space="0" w:color="auto"/>
      </w:divBdr>
    </w:div>
    <w:div w:id="2019648074">
      <w:bodyDiv w:val="1"/>
      <w:marLeft w:val="0"/>
      <w:marRight w:val="0"/>
      <w:marTop w:val="0"/>
      <w:marBottom w:val="0"/>
      <w:divBdr>
        <w:top w:val="none" w:sz="0" w:space="0" w:color="auto"/>
        <w:left w:val="none" w:sz="0" w:space="0" w:color="auto"/>
        <w:bottom w:val="none" w:sz="0" w:space="0" w:color="auto"/>
        <w:right w:val="none" w:sz="0" w:space="0" w:color="auto"/>
      </w:divBdr>
    </w:div>
    <w:div w:id="2023587129">
      <w:bodyDiv w:val="1"/>
      <w:marLeft w:val="0"/>
      <w:marRight w:val="0"/>
      <w:marTop w:val="0"/>
      <w:marBottom w:val="0"/>
      <w:divBdr>
        <w:top w:val="none" w:sz="0" w:space="0" w:color="auto"/>
        <w:left w:val="none" w:sz="0" w:space="0" w:color="auto"/>
        <w:bottom w:val="none" w:sz="0" w:space="0" w:color="auto"/>
        <w:right w:val="none" w:sz="0" w:space="0" w:color="auto"/>
      </w:divBdr>
    </w:div>
    <w:div w:id="2024548900">
      <w:bodyDiv w:val="1"/>
      <w:marLeft w:val="0"/>
      <w:marRight w:val="0"/>
      <w:marTop w:val="0"/>
      <w:marBottom w:val="0"/>
      <w:divBdr>
        <w:top w:val="none" w:sz="0" w:space="0" w:color="auto"/>
        <w:left w:val="none" w:sz="0" w:space="0" w:color="auto"/>
        <w:bottom w:val="none" w:sz="0" w:space="0" w:color="auto"/>
        <w:right w:val="none" w:sz="0" w:space="0" w:color="auto"/>
      </w:divBdr>
    </w:div>
    <w:div w:id="2025741580">
      <w:bodyDiv w:val="1"/>
      <w:marLeft w:val="0"/>
      <w:marRight w:val="0"/>
      <w:marTop w:val="0"/>
      <w:marBottom w:val="0"/>
      <w:divBdr>
        <w:top w:val="none" w:sz="0" w:space="0" w:color="auto"/>
        <w:left w:val="none" w:sz="0" w:space="0" w:color="auto"/>
        <w:bottom w:val="none" w:sz="0" w:space="0" w:color="auto"/>
        <w:right w:val="none" w:sz="0" w:space="0" w:color="auto"/>
      </w:divBdr>
    </w:div>
    <w:div w:id="2026250757">
      <w:bodyDiv w:val="1"/>
      <w:marLeft w:val="0"/>
      <w:marRight w:val="0"/>
      <w:marTop w:val="0"/>
      <w:marBottom w:val="0"/>
      <w:divBdr>
        <w:top w:val="none" w:sz="0" w:space="0" w:color="auto"/>
        <w:left w:val="none" w:sz="0" w:space="0" w:color="auto"/>
        <w:bottom w:val="none" w:sz="0" w:space="0" w:color="auto"/>
        <w:right w:val="none" w:sz="0" w:space="0" w:color="auto"/>
      </w:divBdr>
    </w:div>
    <w:div w:id="2027170847">
      <w:bodyDiv w:val="1"/>
      <w:marLeft w:val="0"/>
      <w:marRight w:val="0"/>
      <w:marTop w:val="0"/>
      <w:marBottom w:val="0"/>
      <w:divBdr>
        <w:top w:val="none" w:sz="0" w:space="0" w:color="auto"/>
        <w:left w:val="none" w:sz="0" w:space="0" w:color="auto"/>
        <w:bottom w:val="none" w:sz="0" w:space="0" w:color="auto"/>
        <w:right w:val="none" w:sz="0" w:space="0" w:color="auto"/>
      </w:divBdr>
    </w:div>
    <w:div w:id="2027360490">
      <w:bodyDiv w:val="1"/>
      <w:marLeft w:val="0"/>
      <w:marRight w:val="0"/>
      <w:marTop w:val="0"/>
      <w:marBottom w:val="0"/>
      <w:divBdr>
        <w:top w:val="none" w:sz="0" w:space="0" w:color="auto"/>
        <w:left w:val="none" w:sz="0" w:space="0" w:color="auto"/>
        <w:bottom w:val="none" w:sz="0" w:space="0" w:color="auto"/>
        <w:right w:val="none" w:sz="0" w:space="0" w:color="auto"/>
      </w:divBdr>
    </w:div>
    <w:div w:id="2028867763">
      <w:bodyDiv w:val="1"/>
      <w:marLeft w:val="0"/>
      <w:marRight w:val="0"/>
      <w:marTop w:val="0"/>
      <w:marBottom w:val="0"/>
      <w:divBdr>
        <w:top w:val="none" w:sz="0" w:space="0" w:color="auto"/>
        <w:left w:val="none" w:sz="0" w:space="0" w:color="auto"/>
        <w:bottom w:val="none" w:sz="0" w:space="0" w:color="auto"/>
        <w:right w:val="none" w:sz="0" w:space="0" w:color="auto"/>
      </w:divBdr>
    </w:div>
    <w:div w:id="2029526773">
      <w:bodyDiv w:val="1"/>
      <w:marLeft w:val="0"/>
      <w:marRight w:val="0"/>
      <w:marTop w:val="0"/>
      <w:marBottom w:val="0"/>
      <w:divBdr>
        <w:top w:val="none" w:sz="0" w:space="0" w:color="auto"/>
        <w:left w:val="none" w:sz="0" w:space="0" w:color="auto"/>
        <w:bottom w:val="none" w:sz="0" w:space="0" w:color="auto"/>
        <w:right w:val="none" w:sz="0" w:space="0" w:color="auto"/>
      </w:divBdr>
    </w:div>
    <w:div w:id="2030721136">
      <w:bodyDiv w:val="1"/>
      <w:marLeft w:val="0"/>
      <w:marRight w:val="0"/>
      <w:marTop w:val="0"/>
      <w:marBottom w:val="0"/>
      <w:divBdr>
        <w:top w:val="none" w:sz="0" w:space="0" w:color="auto"/>
        <w:left w:val="none" w:sz="0" w:space="0" w:color="auto"/>
        <w:bottom w:val="none" w:sz="0" w:space="0" w:color="auto"/>
        <w:right w:val="none" w:sz="0" w:space="0" w:color="auto"/>
      </w:divBdr>
    </w:div>
    <w:div w:id="2030836489">
      <w:bodyDiv w:val="1"/>
      <w:marLeft w:val="0"/>
      <w:marRight w:val="0"/>
      <w:marTop w:val="0"/>
      <w:marBottom w:val="0"/>
      <w:divBdr>
        <w:top w:val="none" w:sz="0" w:space="0" w:color="auto"/>
        <w:left w:val="none" w:sz="0" w:space="0" w:color="auto"/>
        <w:bottom w:val="none" w:sz="0" w:space="0" w:color="auto"/>
        <w:right w:val="none" w:sz="0" w:space="0" w:color="auto"/>
      </w:divBdr>
    </w:div>
    <w:div w:id="2031763299">
      <w:bodyDiv w:val="1"/>
      <w:marLeft w:val="0"/>
      <w:marRight w:val="0"/>
      <w:marTop w:val="0"/>
      <w:marBottom w:val="0"/>
      <w:divBdr>
        <w:top w:val="none" w:sz="0" w:space="0" w:color="auto"/>
        <w:left w:val="none" w:sz="0" w:space="0" w:color="auto"/>
        <w:bottom w:val="none" w:sz="0" w:space="0" w:color="auto"/>
        <w:right w:val="none" w:sz="0" w:space="0" w:color="auto"/>
      </w:divBdr>
    </w:div>
    <w:div w:id="2032993204">
      <w:bodyDiv w:val="1"/>
      <w:marLeft w:val="0"/>
      <w:marRight w:val="0"/>
      <w:marTop w:val="0"/>
      <w:marBottom w:val="0"/>
      <w:divBdr>
        <w:top w:val="none" w:sz="0" w:space="0" w:color="auto"/>
        <w:left w:val="none" w:sz="0" w:space="0" w:color="auto"/>
        <w:bottom w:val="none" w:sz="0" w:space="0" w:color="auto"/>
        <w:right w:val="none" w:sz="0" w:space="0" w:color="auto"/>
      </w:divBdr>
    </w:div>
    <w:div w:id="2033796307">
      <w:bodyDiv w:val="1"/>
      <w:marLeft w:val="0"/>
      <w:marRight w:val="0"/>
      <w:marTop w:val="0"/>
      <w:marBottom w:val="0"/>
      <w:divBdr>
        <w:top w:val="none" w:sz="0" w:space="0" w:color="auto"/>
        <w:left w:val="none" w:sz="0" w:space="0" w:color="auto"/>
        <w:bottom w:val="none" w:sz="0" w:space="0" w:color="auto"/>
        <w:right w:val="none" w:sz="0" w:space="0" w:color="auto"/>
      </w:divBdr>
    </w:div>
    <w:div w:id="2034917959">
      <w:bodyDiv w:val="1"/>
      <w:marLeft w:val="0"/>
      <w:marRight w:val="0"/>
      <w:marTop w:val="0"/>
      <w:marBottom w:val="0"/>
      <w:divBdr>
        <w:top w:val="none" w:sz="0" w:space="0" w:color="auto"/>
        <w:left w:val="none" w:sz="0" w:space="0" w:color="auto"/>
        <w:bottom w:val="none" w:sz="0" w:space="0" w:color="auto"/>
        <w:right w:val="none" w:sz="0" w:space="0" w:color="auto"/>
      </w:divBdr>
    </w:div>
    <w:div w:id="2034921492">
      <w:bodyDiv w:val="1"/>
      <w:marLeft w:val="0"/>
      <w:marRight w:val="0"/>
      <w:marTop w:val="0"/>
      <w:marBottom w:val="0"/>
      <w:divBdr>
        <w:top w:val="none" w:sz="0" w:space="0" w:color="auto"/>
        <w:left w:val="none" w:sz="0" w:space="0" w:color="auto"/>
        <w:bottom w:val="none" w:sz="0" w:space="0" w:color="auto"/>
        <w:right w:val="none" w:sz="0" w:space="0" w:color="auto"/>
      </w:divBdr>
    </w:div>
    <w:div w:id="2034958549">
      <w:bodyDiv w:val="1"/>
      <w:marLeft w:val="0"/>
      <w:marRight w:val="0"/>
      <w:marTop w:val="0"/>
      <w:marBottom w:val="0"/>
      <w:divBdr>
        <w:top w:val="none" w:sz="0" w:space="0" w:color="auto"/>
        <w:left w:val="none" w:sz="0" w:space="0" w:color="auto"/>
        <w:bottom w:val="none" w:sz="0" w:space="0" w:color="auto"/>
        <w:right w:val="none" w:sz="0" w:space="0" w:color="auto"/>
      </w:divBdr>
    </w:div>
    <w:div w:id="2036034268">
      <w:bodyDiv w:val="1"/>
      <w:marLeft w:val="0"/>
      <w:marRight w:val="0"/>
      <w:marTop w:val="0"/>
      <w:marBottom w:val="0"/>
      <w:divBdr>
        <w:top w:val="none" w:sz="0" w:space="0" w:color="auto"/>
        <w:left w:val="none" w:sz="0" w:space="0" w:color="auto"/>
        <w:bottom w:val="none" w:sz="0" w:space="0" w:color="auto"/>
        <w:right w:val="none" w:sz="0" w:space="0" w:color="auto"/>
      </w:divBdr>
    </w:div>
    <w:div w:id="2036271156">
      <w:bodyDiv w:val="1"/>
      <w:marLeft w:val="0"/>
      <w:marRight w:val="0"/>
      <w:marTop w:val="0"/>
      <w:marBottom w:val="0"/>
      <w:divBdr>
        <w:top w:val="none" w:sz="0" w:space="0" w:color="auto"/>
        <w:left w:val="none" w:sz="0" w:space="0" w:color="auto"/>
        <w:bottom w:val="none" w:sz="0" w:space="0" w:color="auto"/>
        <w:right w:val="none" w:sz="0" w:space="0" w:color="auto"/>
      </w:divBdr>
    </w:div>
    <w:div w:id="2037267480">
      <w:bodyDiv w:val="1"/>
      <w:marLeft w:val="0"/>
      <w:marRight w:val="0"/>
      <w:marTop w:val="0"/>
      <w:marBottom w:val="0"/>
      <w:divBdr>
        <w:top w:val="none" w:sz="0" w:space="0" w:color="auto"/>
        <w:left w:val="none" w:sz="0" w:space="0" w:color="auto"/>
        <w:bottom w:val="none" w:sz="0" w:space="0" w:color="auto"/>
        <w:right w:val="none" w:sz="0" w:space="0" w:color="auto"/>
      </w:divBdr>
    </w:div>
    <w:div w:id="2037729938">
      <w:bodyDiv w:val="1"/>
      <w:marLeft w:val="0"/>
      <w:marRight w:val="0"/>
      <w:marTop w:val="0"/>
      <w:marBottom w:val="0"/>
      <w:divBdr>
        <w:top w:val="none" w:sz="0" w:space="0" w:color="auto"/>
        <w:left w:val="none" w:sz="0" w:space="0" w:color="auto"/>
        <w:bottom w:val="none" w:sz="0" w:space="0" w:color="auto"/>
        <w:right w:val="none" w:sz="0" w:space="0" w:color="auto"/>
      </w:divBdr>
    </w:div>
    <w:div w:id="2038777400">
      <w:bodyDiv w:val="1"/>
      <w:marLeft w:val="0"/>
      <w:marRight w:val="0"/>
      <w:marTop w:val="0"/>
      <w:marBottom w:val="0"/>
      <w:divBdr>
        <w:top w:val="none" w:sz="0" w:space="0" w:color="auto"/>
        <w:left w:val="none" w:sz="0" w:space="0" w:color="auto"/>
        <w:bottom w:val="none" w:sz="0" w:space="0" w:color="auto"/>
        <w:right w:val="none" w:sz="0" w:space="0" w:color="auto"/>
      </w:divBdr>
    </w:div>
    <w:div w:id="2039159911">
      <w:bodyDiv w:val="1"/>
      <w:marLeft w:val="0"/>
      <w:marRight w:val="0"/>
      <w:marTop w:val="0"/>
      <w:marBottom w:val="0"/>
      <w:divBdr>
        <w:top w:val="none" w:sz="0" w:space="0" w:color="auto"/>
        <w:left w:val="none" w:sz="0" w:space="0" w:color="auto"/>
        <w:bottom w:val="none" w:sz="0" w:space="0" w:color="auto"/>
        <w:right w:val="none" w:sz="0" w:space="0" w:color="auto"/>
      </w:divBdr>
    </w:div>
    <w:div w:id="2039625503">
      <w:bodyDiv w:val="1"/>
      <w:marLeft w:val="0"/>
      <w:marRight w:val="0"/>
      <w:marTop w:val="0"/>
      <w:marBottom w:val="0"/>
      <w:divBdr>
        <w:top w:val="none" w:sz="0" w:space="0" w:color="auto"/>
        <w:left w:val="none" w:sz="0" w:space="0" w:color="auto"/>
        <w:bottom w:val="none" w:sz="0" w:space="0" w:color="auto"/>
        <w:right w:val="none" w:sz="0" w:space="0" w:color="auto"/>
      </w:divBdr>
    </w:div>
    <w:div w:id="2041011549">
      <w:bodyDiv w:val="1"/>
      <w:marLeft w:val="0"/>
      <w:marRight w:val="0"/>
      <w:marTop w:val="0"/>
      <w:marBottom w:val="0"/>
      <w:divBdr>
        <w:top w:val="none" w:sz="0" w:space="0" w:color="auto"/>
        <w:left w:val="none" w:sz="0" w:space="0" w:color="auto"/>
        <w:bottom w:val="none" w:sz="0" w:space="0" w:color="auto"/>
        <w:right w:val="none" w:sz="0" w:space="0" w:color="auto"/>
      </w:divBdr>
    </w:div>
    <w:div w:id="2041781591">
      <w:bodyDiv w:val="1"/>
      <w:marLeft w:val="0"/>
      <w:marRight w:val="0"/>
      <w:marTop w:val="0"/>
      <w:marBottom w:val="0"/>
      <w:divBdr>
        <w:top w:val="none" w:sz="0" w:space="0" w:color="auto"/>
        <w:left w:val="none" w:sz="0" w:space="0" w:color="auto"/>
        <w:bottom w:val="none" w:sz="0" w:space="0" w:color="auto"/>
        <w:right w:val="none" w:sz="0" w:space="0" w:color="auto"/>
      </w:divBdr>
    </w:div>
    <w:div w:id="2042515096">
      <w:bodyDiv w:val="1"/>
      <w:marLeft w:val="0"/>
      <w:marRight w:val="0"/>
      <w:marTop w:val="0"/>
      <w:marBottom w:val="0"/>
      <w:divBdr>
        <w:top w:val="none" w:sz="0" w:space="0" w:color="auto"/>
        <w:left w:val="none" w:sz="0" w:space="0" w:color="auto"/>
        <w:bottom w:val="none" w:sz="0" w:space="0" w:color="auto"/>
        <w:right w:val="none" w:sz="0" w:space="0" w:color="auto"/>
      </w:divBdr>
    </w:div>
    <w:div w:id="2043283340">
      <w:bodyDiv w:val="1"/>
      <w:marLeft w:val="0"/>
      <w:marRight w:val="0"/>
      <w:marTop w:val="0"/>
      <w:marBottom w:val="0"/>
      <w:divBdr>
        <w:top w:val="none" w:sz="0" w:space="0" w:color="auto"/>
        <w:left w:val="none" w:sz="0" w:space="0" w:color="auto"/>
        <w:bottom w:val="none" w:sz="0" w:space="0" w:color="auto"/>
        <w:right w:val="none" w:sz="0" w:space="0" w:color="auto"/>
      </w:divBdr>
    </w:div>
    <w:div w:id="2043283511">
      <w:bodyDiv w:val="1"/>
      <w:marLeft w:val="0"/>
      <w:marRight w:val="0"/>
      <w:marTop w:val="0"/>
      <w:marBottom w:val="0"/>
      <w:divBdr>
        <w:top w:val="none" w:sz="0" w:space="0" w:color="auto"/>
        <w:left w:val="none" w:sz="0" w:space="0" w:color="auto"/>
        <w:bottom w:val="none" w:sz="0" w:space="0" w:color="auto"/>
        <w:right w:val="none" w:sz="0" w:space="0" w:color="auto"/>
      </w:divBdr>
    </w:div>
    <w:div w:id="2043549528">
      <w:bodyDiv w:val="1"/>
      <w:marLeft w:val="0"/>
      <w:marRight w:val="0"/>
      <w:marTop w:val="0"/>
      <w:marBottom w:val="0"/>
      <w:divBdr>
        <w:top w:val="none" w:sz="0" w:space="0" w:color="auto"/>
        <w:left w:val="none" w:sz="0" w:space="0" w:color="auto"/>
        <w:bottom w:val="none" w:sz="0" w:space="0" w:color="auto"/>
        <w:right w:val="none" w:sz="0" w:space="0" w:color="auto"/>
      </w:divBdr>
    </w:div>
    <w:div w:id="2043556742">
      <w:bodyDiv w:val="1"/>
      <w:marLeft w:val="0"/>
      <w:marRight w:val="0"/>
      <w:marTop w:val="0"/>
      <w:marBottom w:val="0"/>
      <w:divBdr>
        <w:top w:val="none" w:sz="0" w:space="0" w:color="auto"/>
        <w:left w:val="none" w:sz="0" w:space="0" w:color="auto"/>
        <w:bottom w:val="none" w:sz="0" w:space="0" w:color="auto"/>
        <w:right w:val="none" w:sz="0" w:space="0" w:color="auto"/>
      </w:divBdr>
    </w:div>
    <w:div w:id="2044019010">
      <w:bodyDiv w:val="1"/>
      <w:marLeft w:val="0"/>
      <w:marRight w:val="0"/>
      <w:marTop w:val="0"/>
      <w:marBottom w:val="0"/>
      <w:divBdr>
        <w:top w:val="none" w:sz="0" w:space="0" w:color="auto"/>
        <w:left w:val="none" w:sz="0" w:space="0" w:color="auto"/>
        <w:bottom w:val="none" w:sz="0" w:space="0" w:color="auto"/>
        <w:right w:val="none" w:sz="0" w:space="0" w:color="auto"/>
      </w:divBdr>
    </w:div>
    <w:div w:id="2047170397">
      <w:bodyDiv w:val="1"/>
      <w:marLeft w:val="0"/>
      <w:marRight w:val="0"/>
      <w:marTop w:val="0"/>
      <w:marBottom w:val="0"/>
      <w:divBdr>
        <w:top w:val="none" w:sz="0" w:space="0" w:color="auto"/>
        <w:left w:val="none" w:sz="0" w:space="0" w:color="auto"/>
        <w:bottom w:val="none" w:sz="0" w:space="0" w:color="auto"/>
        <w:right w:val="none" w:sz="0" w:space="0" w:color="auto"/>
      </w:divBdr>
    </w:div>
    <w:div w:id="2052534718">
      <w:bodyDiv w:val="1"/>
      <w:marLeft w:val="0"/>
      <w:marRight w:val="0"/>
      <w:marTop w:val="0"/>
      <w:marBottom w:val="0"/>
      <w:divBdr>
        <w:top w:val="none" w:sz="0" w:space="0" w:color="auto"/>
        <w:left w:val="none" w:sz="0" w:space="0" w:color="auto"/>
        <w:bottom w:val="none" w:sz="0" w:space="0" w:color="auto"/>
        <w:right w:val="none" w:sz="0" w:space="0" w:color="auto"/>
      </w:divBdr>
    </w:div>
    <w:div w:id="2052923461">
      <w:bodyDiv w:val="1"/>
      <w:marLeft w:val="0"/>
      <w:marRight w:val="0"/>
      <w:marTop w:val="0"/>
      <w:marBottom w:val="0"/>
      <w:divBdr>
        <w:top w:val="none" w:sz="0" w:space="0" w:color="auto"/>
        <w:left w:val="none" w:sz="0" w:space="0" w:color="auto"/>
        <w:bottom w:val="none" w:sz="0" w:space="0" w:color="auto"/>
        <w:right w:val="none" w:sz="0" w:space="0" w:color="auto"/>
      </w:divBdr>
    </w:div>
    <w:div w:id="2053846786">
      <w:bodyDiv w:val="1"/>
      <w:marLeft w:val="0"/>
      <w:marRight w:val="0"/>
      <w:marTop w:val="0"/>
      <w:marBottom w:val="0"/>
      <w:divBdr>
        <w:top w:val="none" w:sz="0" w:space="0" w:color="auto"/>
        <w:left w:val="none" w:sz="0" w:space="0" w:color="auto"/>
        <w:bottom w:val="none" w:sz="0" w:space="0" w:color="auto"/>
        <w:right w:val="none" w:sz="0" w:space="0" w:color="auto"/>
      </w:divBdr>
    </w:div>
    <w:div w:id="2054110749">
      <w:bodyDiv w:val="1"/>
      <w:marLeft w:val="0"/>
      <w:marRight w:val="0"/>
      <w:marTop w:val="0"/>
      <w:marBottom w:val="0"/>
      <w:divBdr>
        <w:top w:val="none" w:sz="0" w:space="0" w:color="auto"/>
        <w:left w:val="none" w:sz="0" w:space="0" w:color="auto"/>
        <w:bottom w:val="none" w:sz="0" w:space="0" w:color="auto"/>
        <w:right w:val="none" w:sz="0" w:space="0" w:color="auto"/>
      </w:divBdr>
    </w:div>
    <w:div w:id="2054304011">
      <w:bodyDiv w:val="1"/>
      <w:marLeft w:val="0"/>
      <w:marRight w:val="0"/>
      <w:marTop w:val="0"/>
      <w:marBottom w:val="0"/>
      <w:divBdr>
        <w:top w:val="none" w:sz="0" w:space="0" w:color="auto"/>
        <w:left w:val="none" w:sz="0" w:space="0" w:color="auto"/>
        <w:bottom w:val="none" w:sz="0" w:space="0" w:color="auto"/>
        <w:right w:val="none" w:sz="0" w:space="0" w:color="auto"/>
      </w:divBdr>
    </w:div>
    <w:div w:id="2057006292">
      <w:bodyDiv w:val="1"/>
      <w:marLeft w:val="0"/>
      <w:marRight w:val="0"/>
      <w:marTop w:val="0"/>
      <w:marBottom w:val="0"/>
      <w:divBdr>
        <w:top w:val="none" w:sz="0" w:space="0" w:color="auto"/>
        <w:left w:val="none" w:sz="0" w:space="0" w:color="auto"/>
        <w:bottom w:val="none" w:sz="0" w:space="0" w:color="auto"/>
        <w:right w:val="none" w:sz="0" w:space="0" w:color="auto"/>
      </w:divBdr>
    </w:div>
    <w:div w:id="2058164155">
      <w:bodyDiv w:val="1"/>
      <w:marLeft w:val="0"/>
      <w:marRight w:val="0"/>
      <w:marTop w:val="0"/>
      <w:marBottom w:val="0"/>
      <w:divBdr>
        <w:top w:val="none" w:sz="0" w:space="0" w:color="auto"/>
        <w:left w:val="none" w:sz="0" w:space="0" w:color="auto"/>
        <w:bottom w:val="none" w:sz="0" w:space="0" w:color="auto"/>
        <w:right w:val="none" w:sz="0" w:space="0" w:color="auto"/>
      </w:divBdr>
    </w:div>
    <w:div w:id="2058435610">
      <w:bodyDiv w:val="1"/>
      <w:marLeft w:val="0"/>
      <w:marRight w:val="0"/>
      <w:marTop w:val="0"/>
      <w:marBottom w:val="0"/>
      <w:divBdr>
        <w:top w:val="none" w:sz="0" w:space="0" w:color="auto"/>
        <w:left w:val="none" w:sz="0" w:space="0" w:color="auto"/>
        <w:bottom w:val="none" w:sz="0" w:space="0" w:color="auto"/>
        <w:right w:val="none" w:sz="0" w:space="0" w:color="auto"/>
      </w:divBdr>
    </w:div>
    <w:div w:id="2058508039">
      <w:bodyDiv w:val="1"/>
      <w:marLeft w:val="0"/>
      <w:marRight w:val="0"/>
      <w:marTop w:val="0"/>
      <w:marBottom w:val="0"/>
      <w:divBdr>
        <w:top w:val="none" w:sz="0" w:space="0" w:color="auto"/>
        <w:left w:val="none" w:sz="0" w:space="0" w:color="auto"/>
        <w:bottom w:val="none" w:sz="0" w:space="0" w:color="auto"/>
        <w:right w:val="none" w:sz="0" w:space="0" w:color="auto"/>
      </w:divBdr>
    </w:div>
    <w:div w:id="2061241424">
      <w:bodyDiv w:val="1"/>
      <w:marLeft w:val="0"/>
      <w:marRight w:val="0"/>
      <w:marTop w:val="0"/>
      <w:marBottom w:val="0"/>
      <w:divBdr>
        <w:top w:val="none" w:sz="0" w:space="0" w:color="auto"/>
        <w:left w:val="none" w:sz="0" w:space="0" w:color="auto"/>
        <w:bottom w:val="none" w:sz="0" w:space="0" w:color="auto"/>
        <w:right w:val="none" w:sz="0" w:space="0" w:color="auto"/>
      </w:divBdr>
    </w:div>
    <w:div w:id="2062289305">
      <w:bodyDiv w:val="1"/>
      <w:marLeft w:val="0"/>
      <w:marRight w:val="0"/>
      <w:marTop w:val="0"/>
      <w:marBottom w:val="0"/>
      <w:divBdr>
        <w:top w:val="none" w:sz="0" w:space="0" w:color="auto"/>
        <w:left w:val="none" w:sz="0" w:space="0" w:color="auto"/>
        <w:bottom w:val="none" w:sz="0" w:space="0" w:color="auto"/>
        <w:right w:val="none" w:sz="0" w:space="0" w:color="auto"/>
      </w:divBdr>
    </w:div>
    <w:div w:id="2062633791">
      <w:bodyDiv w:val="1"/>
      <w:marLeft w:val="0"/>
      <w:marRight w:val="0"/>
      <w:marTop w:val="0"/>
      <w:marBottom w:val="0"/>
      <w:divBdr>
        <w:top w:val="none" w:sz="0" w:space="0" w:color="auto"/>
        <w:left w:val="none" w:sz="0" w:space="0" w:color="auto"/>
        <w:bottom w:val="none" w:sz="0" w:space="0" w:color="auto"/>
        <w:right w:val="none" w:sz="0" w:space="0" w:color="auto"/>
      </w:divBdr>
    </w:div>
    <w:div w:id="2063021422">
      <w:bodyDiv w:val="1"/>
      <w:marLeft w:val="0"/>
      <w:marRight w:val="0"/>
      <w:marTop w:val="0"/>
      <w:marBottom w:val="0"/>
      <w:divBdr>
        <w:top w:val="none" w:sz="0" w:space="0" w:color="auto"/>
        <w:left w:val="none" w:sz="0" w:space="0" w:color="auto"/>
        <w:bottom w:val="none" w:sz="0" w:space="0" w:color="auto"/>
        <w:right w:val="none" w:sz="0" w:space="0" w:color="auto"/>
      </w:divBdr>
    </w:div>
    <w:div w:id="2063168677">
      <w:bodyDiv w:val="1"/>
      <w:marLeft w:val="0"/>
      <w:marRight w:val="0"/>
      <w:marTop w:val="0"/>
      <w:marBottom w:val="0"/>
      <w:divBdr>
        <w:top w:val="none" w:sz="0" w:space="0" w:color="auto"/>
        <w:left w:val="none" w:sz="0" w:space="0" w:color="auto"/>
        <w:bottom w:val="none" w:sz="0" w:space="0" w:color="auto"/>
        <w:right w:val="none" w:sz="0" w:space="0" w:color="auto"/>
      </w:divBdr>
    </w:div>
    <w:div w:id="2063675106">
      <w:bodyDiv w:val="1"/>
      <w:marLeft w:val="0"/>
      <w:marRight w:val="0"/>
      <w:marTop w:val="0"/>
      <w:marBottom w:val="0"/>
      <w:divBdr>
        <w:top w:val="none" w:sz="0" w:space="0" w:color="auto"/>
        <w:left w:val="none" w:sz="0" w:space="0" w:color="auto"/>
        <w:bottom w:val="none" w:sz="0" w:space="0" w:color="auto"/>
        <w:right w:val="none" w:sz="0" w:space="0" w:color="auto"/>
      </w:divBdr>
    </w:div>
    <w:div w:id="2063937917">
      <w:bodyDiv w:val="1"/>
      <w:marLeft w:val="0"/>
      <w:marRight w:val="0"/>
      <w:marTop w:val="0"/>
      <w:marBottom w:val="0"/>
      <w:divBdr>
        <w:top w:val="none" w:sz="0" w:space="0" w:color="auto"/>
        <w:left w:val="none" w:sz="0" w:space="0" w:color="auto"/>
        <w:bottom w:val="none" w:sz="0" w:space="0" w:color="auto"/>
        <w:right w:val="none" w:sz="0" w:space="0" w:color="auto"/>
      </w:divBdr>
    </w:div>
    <w:div w:id="2064057460">
      <w:bodyDiv w:val="1"/>
      <w:marLeft w:val="0"/>
      <w:marRight w:val="0"/>
      <w:marTop w:val="0"/>
      <w:marBottom w:val="0"/>
      <w:divBdr>
        <w:top w:val="none" w:sz="0" w:space="0" w:color="auto"/>
        <w:left w:val="none" w:sz="0" w:space="0" w:color="auto"/>
        <w:bottom w:val="none" w:sz="0" w:space="0" w:color="auto"/>
        <w:right w:val="none" w:sz="0" w:space="0" w:color="auto"/>
      </w:divBdr>
    </w:div>
    <w:div w:id="2065251869">
      <w:bodyDiv w:val="1"/>
      <w:marLeft w:val="0"/>
      <w:marRight w:val="0"/>
      <w:marTop w:val="0"/>
      <w:marBottom w:val="0"/>
      <w:divBdr>
        <w:top w:val="none" w:sz="0" w:space="0" w:color="auto"/>
        <w:left w:val="none" w:sz="0" w:space="0" w:color="auto"/>
        <w:bottom w:val="none" w:sz="0" w:space="0" w:color="auto"/>
        <w:right w:val="none" w:sz="0" w:space="0" w:color="auto"/>
      </w:divBdr>
    </w:div>
    <w:div w:id="2066219381">
      <w:bodyDiv w:val="1"/>
      <w:marLeft w:val="0"/>
      <w:marRight w:val="0"/>
      <w:marTop w:val="0"/>
      <w:marBottom w:val="0"/>
      <w:divBdr>
        <w:top w:val="none" w:sz="0" w:space="0" w:color="auto"/>
        <w:left w:val="none" w:sz="0" w:space="0" w:color="auto"/>
        <w:bottom w:val="none" w:sz="0" w:space="0" w:color="auto"/>
        <w:right w:val="none" w:sz="0" w:space="0" w:color="auto"/>
      </w:divBdr>
    </w:div>
    <w:div w:id="2067991071">
      <w:bodyDiv w:val="1"/>
      <w:marLeft w:val="0"/>
      <w:marRight w:val="0"/>
      <w:marTop w:val="0"/>
      <w:marBottom w:val="0"/>
      <w:divBdr>
        <w:top w:val="none" w:sz="0" w:space="0" w:color="auto"/>
        <w:left w:val="none" w:sz="0" w:space="0" w:color="auto"/>
        <w:bottom w:val="none" w:sz="0" w:space="0" w:color="auto"/>
        <w:right w:val="none" w:sz="0" w:space="0" w:color="auto"/>
      </w:divBdr>
    </w:div>
    <w:div w:id="2072341832">
      <w:bodyDiv w:val="1"/>
      <w:marLeft w:val="0"/>
      <w:marRight w:val="0"/>
      <w:marTop w:val="0"/>
      <w:marBottom w:val="0"/>
      <w:divBdr>
        <w:top w:val="none" w:sz="0" w:space="0" w:color="auto"/>
        <w:left w:val="none" w:sz="0" w:space="0" w:color="auto"/>
        <w:bottom w:val="none" w:sz="0" w:space="0" w:color="auto"/>
        <w:right w:val="none" w:sz="0" w:space="0" w:color="auto"/>
      </w:divBdr>
    </w:div>
    <w:div w:id="2072464375">
      <w:bodyDiv w:val="1"/>
      <w:marLeft w:val="0"/>
      <w:marRight w:val="0"/>
      <w:marTop w:val="0"/>
      <w:marBottom w:val="0"/>
      <w:divBdr>
        <w:top w:val="none" w:sz="0" w:space="0" w:color="auto"/>
        <w:left w:val="none" w:sz="0" w:space="0" w:color="auto"/>
        <w:bottom w:val="none" w:sz="0" w:space="0" w:color="auto"/>
        <w:right w:val="none" w:sz="0" w:space="0" w:color="auto"/>
      </w:divBdr>
    </w:div>
    <w:div w:id="2073304831">
      <w:bodyDiv w:val="1"/>
      <w:marLeft w:val="0"/>
      <w:marRight w:val="0"/>
      <w:marTop w:val="0"/>
      <w:marBottom w:val="0"/>
      <w:divBdr>
        <w:top w:val="none" w:sz="0" w:space="0" w:color="auto"/>
        <w:left w:val="none" w:sz="0" w:space="0" w:color="auto"/>
        <w:bottom w:val="none" w:sz="0" w:space="0" w:color="auto"/>
        <w:right w:val="none" w:sz="0" w:space="0" w:color="auto"/>
      </w:divBdr>
    </w:div>
    <w:div w:id="2074425879">
      <w:bodyDiv w:val="1"/>
      <w:marLeft w:val="0"/>
      <w:marRight w:val="0"/>
      <w:marTop w:val="0"/>
      <w:marBottom w:val="0"/>
      <w:divBdr>
        <w:top w:val="none" w:sz="0" w:space="0" w:color="auto"/>
        <w:left w:val="none" w:sz="0" w:space="0" w:color="auto"/>
        <w:bottom w:val="none" w:sz="0" w:space="0" w:color="auto"/>
        <w:right w:val="none" w:sz="0" w:space="0" w:color="auto"/>
      </w:divBdr>
    </w:div>
    <w:div w:id="2077891473">
      <w:bodyDiv w:val="1"/>
      <w:marLeft w:val="0"/>
      <w:marRight w:val="0"/>
      <w:marTop w:val="0"/>
      <w:marBottom w:val="0"/>
      <w:divBdr>
        <w:top w:val="none" w:sz="0" w:space="0" w:color="auto"/>
        <w:left w:val="none" w:sz="0" w:space="0" w:color="auto"/>
        <w:bottom w:val="none" w:sz="0" w:space="0" w:color="auto"/>
        <w:right w:val="none" w:sz="0" w:space="0" w:color="auto"/>
      </w:divBdr>
    </w:div>
    <w:div w:id="2078089809">
      <w:bodyDiv w:val="1"/>
      <w:marLeft w:val="0"/>
      <w:marRight w:val="0"/>
      <w:marTop w:val="0"/>
      <w:marBottom w:val="0"/>
      <w:divBdr>
        <w:top w:val="none" w:sz="0" w:space="0" w:color="auto"/>
        <w:left w:val="none" w:sz="0" w:space="0" w:color="auto"/>
        <w:bottom w:val="none" w:sz="0" w:space="0" w:color="auto"/>
        <w:right w:val="none" w:sz="0" w:space="0" w:color="auto"/>
      </w:divBdr>
    </w:div>
    <w:div w:id="2078698198">
      <w:bodyDiv w:val="1"/>
      <w:marLeft w:val="0"/>
      <w:marRight w:val="0"/>
      <w:marTop w:val="0"/>
      <w:marBottom w:val="0"/>
      <w:divBdr>
        <w:top w:val="none" w:sz="0" w:space="0" w:color="auto"/>
        <w:left w:val="none" w:sz="0" w:space="0" w:color="auto"/>
        <w:bottom w:val="none" w:sz="0" w:space="0" w:color="auto"/>
        <w:right w:val="none" w:sz="0" w:space="0" w:color="auto"/>
      </w:divBdr>
    </w:div>
    <w:div w:id="2079983835">
      <w:bodyDiv w:val="1"/>
      <w:marLeft w:val="0"/>
      <w:marRight w:val="0"/>
      <w:marTop w:val="0"/>
      <w:marBottom w:val="0"/>
      <w:divBdr>
        <w:top w:val="none" w:sz="0" w:space="0" w:color="auto"/>
        <w:left w:val="none" w:sz="0" w:space="0" w:color="auto"/>
        <w:bottom w:val="none" w:sz="0" w:space="0" w:color="auto"/>
        <w:right w:val="none" w:sz="0" w:space="0" w:color="auto"/>
      </w:divBdr>
    </w:div>
    <w:div w:id="2080058378">
      <w:bodyDiv w:val="1"/>
      <w:marLeft w:val="0"/>
      <w:marRight w:val="0"/>
      <w:marTop w:val="0"/>
      <w:marBottom w:val="0"/>
      <w:divBdr>
        <w:top w:val="none" w:sz="0" w:space="0" w:color="auto"/>
        <w:left w:val="none" w:sz="0" w:space="0" w:color="auto"/>
        <w:bottom w:val="none" w:sz="0" w:space="0" w:color="auto"/>
        <w:right w:val="none" w:sz="0" w:space="0" w:color="auto"/>
      </w:divBdr>
    </w:div>
    <w:div w:id="2080202219">
      <w:bodyDiv w:val="1"/>
      <w:marLeft w:val="0"/>
      <w:marRight w:val="0"/>
      <w:marTop w:val="0"/>
      <w:marBottom w:val="0"/>
      <w:divBdr>
        <w:top w:val="none" w:sz="0" w:space="0" w:color="auto"/>
        <w:left w:val="none" w:sz="0" w:space="0" w:color="auto"/>
        <w:bottom w:val="none" w:sz="0" w:space="0" w:color="auto"/>
        <w:right w:val="none" w:sz="0" w:space="0" w:color="auto"/>
      </w:divBdr>
    </w:div>
    <w:div w:id="2080398070">
      <w:bodyDiv w:val="1"/>
      <w:marLeft w:val="0"/>
      <w:marRight w:val="0"/>
      <w:marTop w:val="0"/>
      <w:marBottom w:val="0"/>
      <w:divBdr>
        <w:top w:val="none" w:sz="0" w:space="0" w:color="auto"/>
        <w:left w:val="none" w:sz="0" w:space="0" w:color="auto"/>
        <w:bottom w:val="none" w:sz="0" w:space="0" w:color="auto"/>
        <w:right w:val="none" w:sz="0" w:space="0" w:color="auto"/>
      </w:divBdr>
    </w:div>
    <w:div w:id="2080516867">
      <w:bodyDiv w:val="1"/>
      <w:marLeft w:val="0"/>
      <w:marRight w:val="0"/>
      <w:marTop w:val="0"/>
      <w:marBottom w:val="0"/>
      <w:divBdr>
        <w:top w:val="none" w:sz="0" w:space="0" w:color="auto"/>
        <w:left w:val="none" w:sz="0" w:space="0" w:color="auto"/>
        <w:bottom w:val="none" w:sz="0" w:space="0" w:color="auto"/>
        <w:right w:val="none" w:sz="0" w:space="0" w:color="auto"/>
      </w:divBdr>
    </w:div>
    <w:div w:id="2082167332">
      <w:bodyDiv w:val="1"/>
      <w:marLeft w:val="0"/>
      <w:marRight w:val="0"/>
      <w:marTop w:val="0"/>
      <w:marBottom w:val="0"/>
      <w:divBdr>
        <w:top w:val="none" w:sz="0" w:space="0" w:color="auto"/>
        <w:left w:val="none" w:sz="0" w:space="0" w:color="auto"/>
        <w:bottom w:val="none" w:sz="0" w:space="0" w:color="auto"/>
        <w:right w:val="none" w:sz="0" w:space="0" w:color="auto"/>
      </w:divBdr>
    </w:div>
    <w:div w:id="2083749150">
      <w:bodyDiv w:val="1"/>
      <w:marLeft w:val="0"/>
      <w:marRight w:val="0"/>
      <w:marTop w:val="0"/>
      <w:marBottom w:val="0"/>
      <w:divBdr>
        <w:top w:val="none" w:sz="0" w:space="0" w:color="auto"/>
        <w:left w:val="none" w:sz="0" w:space="0" w:color="auto"/>
        <w:bottom w:val="none" w:sz="0" w:space="0" w:color="auto"/>
        <w:right w:val="none" w:sz="0" w:space="0" w:color="auto"/>
      </w:divBdr>
    </w:div>
    <w:div w:id="2084641385">
      <w:bodyDiv w:val="1"/>
      <w:marLeft w:val="0"/>
      <w:marRight w:val="0"/>
      <w:marTop w:val="0"/>
      <w:marBottom w:val="0"/>
      <w:divBdr>
        <w:top w:val="none" w:sz="0" w:space="0" w:color="auto"/>
        <w:left w:val="none" w:sz="0" w:space="0" w:color="auto"/>
        <w:bottom w:val="none" w:sz="0" w:space="0" w:color="auto"/>
        <w:right w:val="none" w:sz="0" w:space="0" w:color="auto"/>
      </w:divBdr>
    </w:div>
    <w:div w:id="2085179743">
      <w:bodyDiv w:val="1"/>
      <w:marLeft w:val="0"/>
      <w:marRight w:val="0"/>
      <w:marTop w:val="0"/>
      <w:marBottom w:val="0"/>
      <w:divBdr>
        <w:top w:val="none" w:sz="0" w:space="0" w:color="auto"/>
        <w:left w:val="none" w:sz="0" w:space="0" w:color="auto"/>
        <w:bottom w:val="none" w:sz="0" w:space="0" w:color="auto"/>
        <w:right w:val="none" w:sz="0" w:space="0" w:color="auto"/>
      </w:divBdr>
    </w:div>
    <w:div w:id="2085489554">
      <w:bodyDiv w:val="1"/>
      <w:marLeft w:val="0"/>
      <w:marRight w:val="0"/>
      <w:marTop w:val="0"/>
      <w:marBottom w:val="0"/>
      <w:divBdr>
        <w:top w:val="none" w:sz="0" w:space="0" w:color="auto"/>
        <w:left w:val="none" w:sz="0" w:space="0" w:color="auto"/>
        <w:bottom w:val="none" w:sz="0" w:space="0" w:color="auto"/>
        <w:right w:val="none" w:sz="0" w:space="0" w:color="auto"/>
      </w:divBdr>
    </w:div>
    <w:div w:id="2085713713">
      <w:bodyDiv w:val="1"/>
      <w:marLeft w:val="0"/>
      <w:marRight w:val="0"/>
      <w:marTop w:val="0"/>
      <w:marBottom w:val="0"/>
      <w:divBdr>
        <w:top w:val="none" w:sz="0" w:space="0" w:color="auto"/>
        <w:left w:val="none" w:sz="0" w:space="0" w:color="auto"/>
        <w:bottom w:val="none" w:sz="0" w:space="0" w:color="auto"/>
        <w:right w:val="none" w:sz="0" w:space="0" w:color="auto"/>
      </w:divBdr>
    </w:div>
    <w:div w:id="2086998415">
      <w:bodyDiv w:val="1"/>
      <w:marLeft w:val="0"/>
      <w:marRight w:val="0"/>
      <w:marTop w:val="0"/>
      <w:marBottom w:val="0"/>
      <w:divBdr>
        <w:top w:val="none" w:sz="0" w:space="0" w:color="auto"/>
        <w:left w:val="none" w:sz="0" w:space="0" w:color="auto"/>
        <w:bottom w:val="none" w:sz="0" w:space="0" w:color="auto"/>
        <w:right w:val="none" w:sz="0" w:space="0" w:color="auto"/>
      </w:divBdr>
    </w:div>
    <w:div w:id="2090301752">
      <w:bodyDiv w:val="1"/>
      <w:marLeft w:val="0"/>
      <w:marRight w:val="0"/>
      <w:marTop w:val="0"/>
      <w:marBottom w:val="0"/>
      <w:divBdr>
        <w:top w:val="none" w:sz="0" w:space="0" w:color="auto"/>
        <w:left w:val="none" w:sz="0" w:space="0" w:color="auto"/>
        <w:bottom w:val="none" w:sz="0" w:space="0" w:color="auto"/>
        <w:right w:val="none" w:sz="0" w:space="0" w:color="auto"/>
      </w:divBdr>
    </w:div>
    <w:div w:id="2091155351">
      <w:bodyDiv w:val="1"/>
      <w:marLeft w:val="0"/>
      <w:marRight w:val="0"/>
      <w:marTop w:val="0"/>
      <w:marBottom w:val="0"/>
      <w:divBdr>
        <w:top w:val="none" w:sz="0" w:space="0" w:color="auto"/>
        <w:left w:val="none" w:sz="0" w:space="0" w:color="auto"/>
        <w:bottom w:val="none" w:sz="0" w:space="0" w:color="auto"/>
        <w:right w:val="none" w:sz="0" w:space="0" w:color="auto"/>
      </w:divBdr>
    </w:div>
    <w:div w:id="2092191703">
      <w:bodyDiv w:val="1"/>
      <w:marLeft w:val="0"/>
      <w:marRight w:val="0"/>
      <w:marTop w:val="0"/>
      <w:marBottom w:val="0"/>
      <w:divBdr>
        <w:top w:val="none" w:sz="0" w:space="0" w:color="auto"/>
        <w:left w:val="none" w:sz="0" w:space="0" w:color="auto"/>
        <w:bottom w:val="none" w:sz="0" w:space="0" w:color="auto"/>
        <w:right w:val="none" w:sz="0" w:space="0" w:color="auto"/>
      </w:divBdr>
    </w:div>
    <w:div w:id="2092383423">
      <w:bodyDiv w:val="1"/>
      <w:marLeft w:val="0"/>
      <w:marRight w:val="0"/>
      <w:marTop w:val="0"/>
      <w:marBottom w:val="0"/>
      <w:divBdr>
        <w:top w:val="none" w:sz="0" w:space="0" w:color="auto"/>
        <w:left w:val="none" w:sz="0" w:space="0" w:color="auto"/>
        <w:bottom w:val="none" w:sz="0" w:space="0" w:color="auto"/>
        <w:right w:val="none" w:sz="0" w:space="0" w:color="auto"/>
      </w:divBdr>
    </w:div>
    <w:div w:id="2093238241">
      <w:bodyDiv w:val="1"/>
      <w:marLeft w:val="0"/>
      <w:marRight w:val="0"/>
      <w:marTop w:val="0"/>
      <w:marBottom w:val="0"/>
      <w:divBdr>
        <w:top w:val="none" w:sz="0" w:space="0" w:color="auto"/>
        <w:left w:val="none" w:sz="0" w:space="0" w:color="auto"/>
        <w:bottom w:val="none" w:sz="0" w:space="0" w:color="auto"/>
        <w:right w:val="none" w:sz="0" w:space="0" w:color="auto"/>
      </w:divBdr>
    </w:div>
    <w:div w:id="2093383071">
      <w:bodyDiv w:val="1"/>
      <w:marLeft w:val="0"/>
      <w:marRight w:val="0"/>
      <w:marTop w:val="0"/>
      <w:marBottom w:val="0"/>
      <w:divBdr>
        <w:top w:val="none" w:sz="0" w:space="0" w:color="auto"/>
        <w:left w:val="none" w:sz="0" w:space="0" w:color="auto"/>
        <w:bottom w:val="none" w:sz="0" w:space="0" w:color="auto"/>
        <w:right w:val="none" w:sz="0" w:space="0" w:color="auto"/>
      </w:divBdr>
    </w:div>
    <w:div w:id="2095123404">
      <w:bodyDiv w:val="1"/>
      <w:marLeft w:val="0"/>
      <w:marRight w:val="0"/>
      <w:marTop w:val="0"/>
      <w:marBottom w:val="0"/>
      <w:divBdr>
        <w:top w:val="none" w:sz="0" w:space="0" w:color="auto"/>
        <w:left w:val="none" w:sz="0" w:space="0" w:color="auto"/>
        <w:bottom w:val="none" w:sz="0" w:space="0" w:color="auto"/>
        <w:right w:val="none" w:sz="0" w:space="0" w:color="auto"/>
      </w:divBdr>
    </w:div>
    <w:div w:id="2096390597">
      <w:bodyDiv w:val="1"/>
      <w:marLeft w:val="0"/>
      <w:marRight w:val="0"/>
      <w:marTop w:val="0"/>
      <w:marBottom w:val="0"/>
      <w:divBdr>
        <w:top w:val="none" w:sz="0" w:space="0" w:color="auto"/>
        <w:left w:val="none" w:sz="0" w:space="0" w:color="auto"/>
        <w:bottom w:val="none" w:sz="0" w:space="0" w:color="auto"/>
        <w:right w:val="none" w:sz="0" w:space="0" w:color="auto"/>
      </w:divBdr>
    </w:div>
    <w:div w:id="2097096255">
      <w:bodyDiv w:val="1"/>
      <w:marLeft w:val="0"/>
      <w:marRight w:val="0"/>
      <w:marTop w:val="0"/>
      <w:marBottom w:val="0"/>
      <w:divBdr>
        <w:top w:val="none" w:sz="0" w:space="0" w:color="auto"/>
        <w:left w:val="none" w:sz="0" w:space="0" w:color="auto"/>
        <w:bottom w:val="none" w:sz="0" w:space="0" w:color="auto"/>
        <w:right w:val="none" w:sz="0" w:space="0" w:color="auto"/>
      </w:divBdr>
    </w:div>
    <w:div w:id="2098204512">
      <w:bodyDiv w:val="1"/>
      <w:marLeft w:val="0"/>
      <w:marRight w:val="0"/>
      <w:marTop w:val="0"/>
      <w:marBottom w:val="0"/>
      <w:divBdr>
        <w:top w:val="none" w:sz="0" w:space="0" w:color="auto"/>
        <w:left w:val="none" w:sz="0" w:space="0" w:color="auto"/>
        <w:bottom w:val="none" w:sz="0" w:space="0" w:color="auto"/>
        <w:right w:val="none" w:sz="0" w:space="0" w:color="auto"/>
      </w:divBdr>
    </w:div>
    <w:div w:id="2098942612">
      <w:bodyDiv w:val="1"/>
      <w:marLeft w:val="0"/>
      <w:marRight w:val="0"/>
      <w:marTop w:val="0"/>
      <w:marBottom w:val="0"/>
      <w:divBdr>
        <w:top w:val="none" w:sz="0" w:space="0" w:color="auto"/>
        <w:left w:val="none" w:sz="0" w:space="0" w:color="auto"/>
        <w:bottom w:val="none" w:sz="0" w:space="0" w:color="auto"/>
        <w:right w:val="none" w:sz="0" w:space="0" w:color="auto"/>
      </w:divBdr>
    </w:div>
    <w:div w:id="2099865809">
      <w:bodyDiv w:val="1"/>
      <w:marLeft w:val="0"/>
      <w:marRight w:val="0"/>
      <w:marTop w:val="0"/>
      <w:marBottom w:val="0"/>
      <w:divBdr>
        <w:top w:val="none" w:sz="0" w:space="0" w:color="auto"/>
        <w:left w:val="none" w:sz="0" w:space="0" w:color="auto"/>
        <w:bottom w:val="none" w:sz="0" w:space="0" w:color="auto"/>
        <w:right w:val="none" w:sz="0" w:space="0" w:color="auto"/>
      </w:divBdr>
    </w:div>
    <w:div w:id="2100759413">
      <w:bodyDiv w:val="1"/>
      <w:marLeft w:val="0"/>
      <w:marRight w:val="0"/>
      <w:marTop w:val="0"/>
      <w:marBottom w:val="0"/>
      <w:divBdr>
        <w:top w:val="none" w:sz="0" w:space="0" w:color="auto"/>
        <w:left w:val="none" w:sz="0" w:space="0" w:color="auto"/>
        <w:bottom w:val="none" w:sz="0" w:space="0" w:color="auto"/>
        <w:right w:val="none" w:sz="0" w:space="0" w:color="auto"/>
      </w:divBdr>
    </w:div>
    <w:div w:id="2101028196">
      <w:bodyDiv w:val="1"/>
      <w:marLeft w:val="0"/>
      <w:marRight w:val="0"/>
      <w:marTop w:val="0"/>
      <w:marBottom w:val="0"/>
      <w:divBdr>
        <w:top w:val="none" w:sz="0" w:space="0" w:color="auto"/>
        <w:left w:val="none" w:sz="0" w:space="0" w:color="auto"/>
        <w:bottom w:val="none" w:sz="0" w:space="0" w:color="auto"/>
        <w:right w:val="none" w:sz="0" w:space="0" w:color="auto"/>
      </w:divBdr>
    </w:div>
    <w:div w:id="2104111663">
      <w:bodyDiv w:val="1"/>
      <w:marLeft w:val="0"/>
      <w:marRight w:val="0"/>
      <w:marTop w:val="0"/>
      <w:marBottom w:val="0"/>
      <w:divBdr>
        <w:top w:val="none" w:sz="0" w:space="0" w:color="auto"/>
        <w:left w:val="none" w:sz="0" w:space="0" w:color="auto"/>
        <w:bottom w:val="none" w:sz="0" w:space="0" w:color="auto"/>
        <w:right w:val="none" w:sz="0" w:space="0" w:color="auto"/>
      </w:divBdr>
    </w:div>
    <w:div w:id="2104447200">
      <w:bodyDiv w:val="1"/>
      <w:marLeft w:val="0"/>
      <w:marRight w:val="0"/>
      <w:marTop w:val="0"/>
      <w:marBottom w:val="0"/>
      <w:divBdr>
        <w:top w:val="none" w:sz="0" w:space="0" w:color="auto"/>
        <w:left w:val="none" w:sz="0" w:space="0" w:color="auto"/>
        <w:bottom w:val="none" w:sz="0" w:space="0" w:color="auto"/>
        <w:right w:val="none" w:sz="0" w:space="0" w:color="auto"/>
      </w:divBdr>
    </w:div>
    <w:div w:id="2105027809">
      <w:bodyDiv w:val="1"/>
      <w:marLeft w:val="0"/>
      <w:marRight w:val="0"/>
      <w:marTop w:val="0"/>
      <w:marBottom w:val="0"/>
      <w:divBdr>
        <w:top w:val="none" w:sz="0" w:space="0" w:color="auto"/>
        <w:left w:val="none" w:sz="0" w:space="0" w:color="auto"/>
        <w:bottom w:val="none" w:sz="0" w:space="0" w:color="auto"/>
        <w:right w:val="none" w:sz="0" w:space="0" w:color="auto"/>
      </w:divBdr>
    </w:div>
    <w:div w:id="2105497630">
      <w:bodyDiv w:val="1"/>
      <w:marLeft w:val="0"/>
      <w:marRight w:val="0"/>
      <w:marTop w:val="0"/>
      <w:marBottom w:val="0"/>
      <w:divBdr>
        <w:top w:val="none" w:sz="0" w:space="0" w:color="auto"/>
        <w:left w:val="none" w:sz="0" w:space="0" w:color="auto"/>
        <w:bottom w:val="none" w:sz="0" w:space="0" w:color="auto"/>
        <w:right w:val="none" w:sz="0" w:space="0" w:color="auto"/>
      </w:divBdr>
    </w:div>
    <w:div w:id="2106729507">
      <w:bodyDiv w:val="1"/>
      <w:marLeft w:val="0"/>
      <w:marRight w:val="0"/>
      <w:marTop w:val="0"/>
      <w:marBottom w:val="0"/>
      <w:divBdr>
        <w:top w:val="none" w:sz="0" w:space="0" w:color="auto"/>
        <w:left w:val="none" w:sz="0" w:space="0" w:color="auto"/>
        <w:bottom w:val="none" w:sz="0" w:space="0" w:color="auto"/>
        <w:right w:val="none" w:sz="0" w:space="0" w:color="auto"/>
      </w:divBdr>
    </w:div>
    <w:div w:id="2106799757">
      <w:bodyDiv w:val="1"/>
      <w:marLeft w:val="0"/>
      <w:marRight w:val="0"/>
      <w:marTop w:val="0"/>
      <w:marBottom w:val="0"/>
      <w:divBdr>
        <w:top w:val="none" w:sz="0" w:space="0" w:color="auto"/>
        <w:left w:val="none" w:sz="0" w:space="0" w:color="auto"/>
        <w:bottom w:val="none" w:sz="0" w:space="0" w:color="auto"/>
        <w:right w:val="none" w:sz="0" w:space="0" w:color="auto"/>
      </w:divBdr>
    </w:div>
    <w:div w:id="2108501300">
      <w:bodyDiv w:val="1"/>
      <w:marLeft w:val="0"/>
      <w:marRight w:val="0"/>
      <w:marTop w:val="0"/>
      <w:marBottom w:val="0"/>
      <w:divBdr>
        <w:top w:val="none" w:sz="0" w:space="0" w:color="auto"/>
        <w:left w:val="none" w:sz="0" w:space="0" w:color="auto"/>
        <w:bottom w:val="none" w:sz="0" w:space="0" w:color="auto"/>
        <w:right w:val="none" w:sz="0" w:space="0" w:color="auto"/>
      </w:divBdr>
    </w:div>
    <w:div w:id="2108843247">
      <w:bodyDiv w:val="1"/>
      <w:marLeft w:val="0"/>
      <w:marRight w:val="0"/>
      <w:marTop w:val="0"/>
      <w:marBottom w:val="0"/>
      <w:divBdr>
        <w:top w:val="none" w:sz="0" w:space="0" w:color="auto"/>
        <w:left w:val="none" w:sz="0" w:space="0" w:color="auto"/>
        <w:bottom w:val="none" w:sz="0" w:space="0" w:color="auto"/>
        <w:right w:val="none" w:sz="0" w:space="0" w:color="auto"/>
      </w:divBdr>
    </w:div>
    <w:div w:id="2111461132">
      <w:bodyDiv w:val="1"/>
      <w:marLeft w:val="0"/>
      <w:marRight w:val="0"/>
      <w:marTop w:val="0"/>
      <w:marBottom w:val="0"/>
      <w:divBdr>
        <w:top w:val="none" w:sz="0" w:space="0" w:color="auto"/>
        <w:left w:val="none" w:sz="0" w:space="0" w:color="auto"/>
        <w:bottom w:val="none" w:sz="0" w:space="0" w:color="auto"/>
        <w:right w:val="none" w:sz="0" w:space="0" w:color="auto"/>
      </w:divBdr>
    </w:div>
    <w:div w:id="2111582447">
      <w:bodyDiv w:val="1"/>
      <w:marLeft w:val="0"/>
      <w:marRight w:val="0"/>
      <w:marTop w:val="0"/>
      <w:marBottom w:val="0"/>
      <w:divBdr>
        <w:top w:val="none" w:sz="0" w:space="0" w:color="auto"/>
        <w:left w:val="none" w:sz="0" w:space="0" w:color="auto"/>
        <w:bottom w:val="none" w:sz="0" w:space="0" w:color="auto"/>
        <w:right w:val="none" w:sz="0" w:space="0" w:color="auto"/>
      </w:divBdr>
    </w:div>
    <w:div w:id="2112356832">
      <w:bodyDiv w:val="1"/>
      <w:marLeft w:val="0"/>
      <w:marRight w:val="0"/>
      <w:marTop w:val="0"/>
      <w:marBottom w:val="0"/>
      <w:divBdr>
        <w:top w:val="none" w:sz="0" w:space="0" w:color="auto"/>
        <w:left w:val="none" w:sz="0" w:space="0" w:color="auto"/>
        <w:bottom w:val="none" w:sz="0" w:space="0" w:color="auto"/>
        <w:right w:val="none" w:sz="0" w:space="0" w:color="auto"/>
      </w:divBdr>
    </w:div>
    <w:div w:id="2112429298">
      <w:bodyDiv w:val="1"/>
      <w:marLeft w:val="0"/>
      <w:marRight w:val="0"/>
      <w:marTop w:val="0"/>
      <w:marBottom w:val="0"/>
      <w:divBdr>
        <w:top w:val="none" w:sz="0" w:space="0" w:color="auto"/>
        <w:left w:val="none" w:sz="0" w:space="0" w:color="auto"/>
        <w:bottom w:val="none" w:sz="0" w:space="0" w:color="auto"/>
        <w:right w:val="none" w:sz="0" w:space="0" w:color="auto"/>
      </w:divBdr>
    </w:div>
    <w:div w:id="2114083757">
      <w:bodyDiv w:val="1"/>
      <w:marLeft w:val="0"/>
      <w:marRight w:val="0"/>
      <w:marTop w:val="0"/>
      <w:marBottom w:val="0"/>
      <w:divBdr>
        <w:top w:val="none" w:sz="0" w:space="0" w:color="auto"/>
        <w:left w:val="none" w:sz="0" w:space="0" w:color="auto"/>
        <w:bottom w:val="none" w:sz="0" w:space="0" w:color="auto"/>
        <w:right w:val="none" w:sz="0" w:space="0" w:color="auto"/>
      </w:divBdr>
    </w:div>
    <w:div w:id="2115055745">
      <w:bodyDiv w:val="1"/>
      <w:marLeft w:val="0"/>
      <w:marRight w:val="0"/>
      <w:marTop w:val="0"/>
      <w:marBottom w:val="0"/>
      <w:divBdr>
        <w:top w:val="none" w:sz="0" w:space="0" w:color="auto"/>
        <w:left w:val="none" w:sz="0" w:space="0" w:color="auto"/>
        <w:bottom w:val="none" w:sz="0" w:space="0" w:color="auto"/>
        <w:right w:val="none" w:sz="0" w:space="0" w:color="auto"/>
      </w:divBdr>
    </w:div>
    <w:div w:id="2115974517">
      <w:bodyDiv w:val="1"/>
      <w:marLeft w:val="0"/>
      <w:marRight w:val="0"/>
      <w:marTop w:val="0"/>
      <w:marBottom w:val="0"/>
      <w:divBdr>
        <w:top w:val="none" w:sz="0" w:space="0" w:color="auto"/>
        <w:left w:val="none" w:sz="0" w:space="0" w:color="auto"/>
        <w:bottom w:val="none" w:sz="0" w:space="0" w:color="auto"/>
        <w:right w:val="none" w:sz="0" w:space="0" w:color="auto"/>
      </w:divBdr>
    </w:div>
    <w:div w:id="2116241061">
      <w:bodyDiv w:val="1"/>
      <w:marLeft w:val="0"/>
      <w:marRight w:val="0"/>
      <w:marTop w:val="0"/>
      <w:marBottom w:val="0"/>
      <w:divBdr>
        <w:top w:val="none" w:sz="0" w:space="0" w:color="auto"/>
        <w:left w:val="none" w:sz="0" w:space="0" w:color="auto"/>
        <w:bottom w:val="none" w:sz="0" w:space="0" w:color="auto"/>
        <w:right w:val="none" w:sz="0" w:space="0" w:color="auto"/>
      </w:divBdr>
    </w:div>
    <w:div w:id="2116631694">
      <w:bodyDiv w:val="1"/>
      <w:marLeft w:val="0"/>
      <w:marRight w:val="0"/>
      <w:marTop w:val="0"/>
      <w:marBottom w:val="0"/>
      <w:divBdr>
        <w:top w:val="none" w:sz="0" w:space="0" w:color="auto"/>
        <w:left w:val="none" w:sz="0" w:space="0" w:color="auto"/>
        <w:bottom w:val="none" w:sz="0" w:space="0" w:color="auto"/>
        <w:right w:val="none" w:sz="0" w:space="0" w:color="auto"/>
      </w:divBdr>
    </w:div>
    <w:div w:id="2116897610">
      <w:bodyDiv w:val="1"/>
      <w:marLeft w:val="0"/>
      <w:marRight w:val="0"/>
      <w:marTop w:val="0"/>
      <w:marBottom w:val="0"/>
      <w:divBdr>
        <w:top w:val="none" w:sz="0" w:space="0" w:color="auto"/>
        <w:left w:val="none" w:sz="0" w:space="0" w:color="auto"/>
        <w:bottom w:val="none" w:sz="0" w:space="0" w:color="auto"/>
        <w:right w:val="none" w:sz="0" w:space="0" w:color="auto"/>
      </w:divBdr>
    </w:div>
    <w:div w:id="2121947718">
      <w:bodyDiv w:val="1"/>
      <w:marLeft w:val="0"/>
      <w:marRight w:val="0"/>
      <w:marTop w:val="0"/>
      <w:marBottom w:val="0"/>
      <w:divBdr>
        <w:top w:val="none" w:sz="0" w:space="0" w:color="auto"/>
        <w:left w:val="none" w:sz="0" w:space="0" w:color="auto"/>
        <w:bottom w:val="none" w:sz="0" w:space="0" w:color="auto"/>
        <w:right w:val="none" w:sz="0" w:space="0" w:color="auto"/>
      </w:divBdr>
    </w:div>
    <w:div w:id="2123761333">
      <w:bodyDiv w:val="1"/>
      <w:marLeft w:val="0"/>
      <w:marRight w:val="0"/>
      <w:marTop w:val="0"/>
      <w:marBottom w:val="0"/>
      <w:divBdr>
        <w:top w:val="none" w:sz="0" w:space="0" w:color="auto"/>
        <w:left w:val="none" w:sz="0" w:space="0" w:color="auto"/>
        <w:bottom w:val="none" w:sz="0" w:space="0" w:color="auto"/>
        <w:right w:val="none" w:sz="0" w:space="0" w:color="auto"/>
      </w:divBdr>
    </w:div>
    <w:div w:id="2126346863">
      <w:bodyDiv w:val="1"/>
      <w:marLeft w:val="0"/>
      <w:marRight w:val="0"/>
      <w:marTop w:val="0"/>
      <w:marBottom w:val="0"/>
      <w:divBdr>
        <w:top w:val="none" w:sz="0" w:space="0" w:color="auto"/>
        <w:left w:val="none" w:sz="0" w:space="0" w:color="auto"/>
        <w:bottom w:val="none" w:sz="0" w:space="0" w:color="auto"/>
        <w:right w:val="none" w:sz="0" w:space="0" w:color="auto"/>
      </w:divBdr>
    </w:div>
    <w:div w:id="2127462012">
      <w:bodyDiv w:val="1"/>
      <w:marLeft w:val="0"/>
      <w:marRight w:val="0"/>
      <w:marTop w:val="0"/>
      <w:marBottom w:val="0"/>
      <w:divBdr>
        <w:top w:val="none" w:sz="0" w:space="0" w:color="auto"/>
        <w:left w:val="none" w:sz="0" w:space="0" w:color="auto"/>
        <w:bottom w:val="none" w:sz="0" w:space="0" w:color="auto"/>
        <w:right w:val="none" w:sz="0" w:space="0" w:color="auto"/>
      </w:divBdr>
    </w:div>
    <w:div w:id="2128116593">
      <w:bodyDiv w:val="1"/>
      <w:marLeft w:val="0"/>
      <w:marRight w:val="0"/>
      <w:marTop w:val="0"/>
      <w:marBottom w:val="0"/>
      <w:divBdr>
        <w:top w:val="none" w:sz="0" w:space="0" w:color="auto"/>
        <w:left w:val="none" w:sz="0" w:space="0" w:color="auto"/>
        <w:bottom w:val="none" w:sz="0" w:space="0" w:color="auto"/>
        <w:right w:val="none" w:sz="0" w:space="0" w:color="auto"/>
      </w:divBdr>
    </w:div>
    <w:div w:id="2129740976">
      <w:bodyDiv w:val="1"/>
      <w:marLeft w:val="0"/>
      <w:marRight w:val="0"/>
      <w:marTop w:val="0"/>
      <w:marBottom w:val="0"/>
      <w:divBdr>
        <w:top w:val="none" w:sz="0" w:space="0" w:color="auto"/>
        <w:left w:val="none" w:sz="0" w:space="0" w:color="auto"/>
        <w:bottom w:val="none" w:sz="0" w:space="0" w:color="auto"/>
        <w:right w:val="none" w:sz="0" w:space="0" w:color="auto"/>
      </w:divBdr>
    </w:div>
    <w:div w:id="2130391748">
      <w:bodyDiv w:val="1"/>
      <w:marLeft w:val="0"/>
      <w:marRight w:val="0"/>
      <w:marTop w:val="0"/>
      <w:marBottom w:val="0"/>
      <w:divBdr>
        <w:top w:val="none" w:sz="0" w:space="0" w:color="auto"/>
        <w:left w:val="none" w:sz="0" w:space="0" w:color="auto"/>
        <w:bottom w:val="none" w:sz="0" w:space="0" w:color="auto"/>
        <w:right w:val="none" w:sz="0" w:space="0" w:color="auto"/>
      </w:divBdr>
    </w:div>
    <w:div w:id="2131970056">
      <w:bodyDiv w:val="1"/>
      <w:marLeft w:val="0"/>
      <w:marRight w:val="0"/>
      <w:marTop w:val="0"/>
      <w:marBottom w:val="0"/>
      <w:divBdr>
        <w:top w:val="none" w:sz="0" w:space="0" w:color="auto"/>
        <w:left w:val="none" w:sz="0" w:space="0" w:color="auto"/>
        <w:bottom w:val="none" w:sz="0" w:space="0" w:color="auto"/>
        <w:right w:val="none" w:sz="0" w:space="0" w:color="auto"/>
      </w:divBdr>
    </w:div>
    <w:div w:id="2132672573">
      <w:bodyDiv w:val="1"/>
      <w:marLeft w:val="0"/>
      <w:marRight w:val="0"/>
      <w:marTop w:val="0"/>
      <w:marBottom w:val="0"/>
      <w:divBdr>
        <w:top w:val="none" w:sz="0" w:space="0" w:color="auto"/>
        <w:left w:val="none" w:sz="0" w:space="0" w:color="auto"/>
        <w:bottom w:val="none" w:sz="0" w:space="0" w:color="auto"/>
        <w:right w:val="none" w:sz="0" w:space="0" w:color="auto"/>
      </w:divBdr>
    </w:div>
    <w:div w:id="2133666527">
      <w:bodyDiv w:val="1"/>
      <w:marLeft w:val="0"/>
      <w:marRight w:val="0"/>
      <w:marTop w:val="0"/>
      <w:marBottom w:val="0"/>
      <w:divBdr>
        <w:top w:val="none" w:sz="0" w:space="0" w:color="auto"/>
        <w:left w:val="none" w:sz="0" w:space="0" w:color="auto"/>
        <w:bottom w:val="none" w:sz="0" w:space="0" w:color="auto"/>
        <w:right w:val="none" w:sz="0" w:space="0" w:color="auto"/>
      </w:divBdr>
    </w:div>
    <w:div w:id="2133749093">
      <w:bodyDiv w:val="1"/>
      <w:marLeft w:val="0"/>
      <w:marRight w:val="0"/>
      <w:marTop w:val="0"/>
      <w:marBottom w:val="0"/>
      <w:divBdr>
        <w:top w:val="none" w:sz="0" w:space="0" w:color="auto"/>
        <w:left w:val="none" w:sz="0" w:space="0" w:color="auto"/>
        <w:bottom w:val="none" w:sz="0" w:space="0" w:color="auto"/>
        <w:right w:val="none" w:sz="0" w:space="0" w:color="auto"/>
      </w:divBdr>
    </w:div>
    <w:div w:id="2134589526">
      <w:bodyDiv w:val="1"/>
      <w:marLeft w:val="0"/>
      <w:marRight w:val="0"/>
      <w:marTop w:val="0"/>
      <w:marBottom w:val="0"/>
      <w:divBdr>
        <w:top w:val="none" w:sz="0" w:space="0" w:color="auto"/>
        <w:left w:val="none" w:sz="0" w:space="0" w:color="auto"/>
        <w:bottom w:val="none" w:sz="0" w:space="0" w:color="auto"/>
        <w:right w:val="none" w:sz="0" w:space="0" w:color="auto"/>
      </w:divBdr>
    </w:div>
    <w:div w:id="2134977223">
      <w:bodyDiv w:val="1"/>
      <w:marLeft w:val="0"/>
      <w:marRight w:val="0"/>
      <w:marTop w:val="0"/>
      <w:marBottom w:val="0"/>
      <w:divBdr>
        <w:top w:val="none" w:sz="0" w:space="0" w:color="auto"/>
        <w:left w:val="none" w:sz="0" w:space="0" w:color="auto"/>
        <w:bottom w:val="none" w:sz="0" w:space="0" w:color="auto"/>
        <w:right w:val="none" w:sz="0" w:space="0" w:color="auto"/>
      </w:divBdr>
    </w:div>
    <w:div w:id="2137985261">
      <w:bodyDiv w:val="1"/>
      <w:marLeft w:val="0"/>
      <w:marRight w:val="0"/>
      <w:marTop w:val="0"/>
      <w:marBottom w:val="0"/>
      <w:divBdr>
        <w:top w:val="none" w:sz="0" w:space="0" w:color="auto"/>
        <w:left w:val="none" w:sz="0" w:space="0" w:color="auto"/>
        <w:bottom w:val="none" w:sz="0" w:space="0" w:color="auto"/>
        <w:right w:val="none" w:sz="0" w:space="0" w:color="auto"/>
      </w:divBdr>
    </w:div>
    <w:div w:id="2138988159">
      <w:bodyDiv w:val="1"/>
      <w:marLeft w:val="0"/>
      <w:marRight w:val="0"/>
      <w:marTop w:val="0"/>
      <w:marBottom w:val="0"/>
      <w:divBdr>
        <w:top w:val="none" w:sz="0" w:space="0" w:color="auto"/>
        <w:left w:val="none" w:sz="0" w:space="0" w:color="auto"/>
        <w:bottom w:val="none" w:sz="0" w:space="0" w:color="auto"/>
        <w:right w:val="none" w:sz="0" w:space="0" w:color="auto"/>
      </w:divBdr>
    </w:div>
    <w:div w:id="2140417529">
      <w:bodyDiv w:val="1"/>
      <w:marLeft w:val="0"/>
      <w:marRight w:val="0"/>
      <w:marTop w:val="0"/>
      <w:marBottom w:val="0"/>
      <w:divBdr>
        <w:top w:val="none" w:sz="0" w:space="0" w:color="auto"/>
        <w:left w:val="none" w:sz="0" w:space="0" w:color="auto"/>
        <w:bottom w:val="none" w:sz="0" w:space="0" w:color="auto"/>
        <w:right w:val="none" w:sz="0" w:space="0" w:color="auto"/>
      </w:divBdr>
    </w:div>
    <w:div w:id="2143303284">
      <w:bodyDiv w:val="1"/>
      <w:marLeft w:val="0"/>
      <w:marRight w:val="0"/>
      <w:marTop w:val="0"/>
      <w:marBottom w:val="0"/>
      <w:divBdr>
        <w:top w:val="none" w:sz="0" w:space="0" w:color="auto"/>
        <w:left w:val="none" w:sz="0" w:space="0" w:color="auto"/>
        <w:bottom w:val="none" w:sz="0" w:space="0" w:color="auto"/>
        <w:right w:val="none" w:sz="0" w:space="0" w:color="auto"/>
      </w:divBdr>
    </w:div>
    <w:div w:id="2143617392">
      <w:bodyDiv w:val="1"/>
      <w:marLeft w:val="0"/>
      <w:marRight w:val="0"/>
      <w:marTop w:val="0"/>
      <w:marBottom w:val="0"/>
      <w:divBdr>
        <w:top w:val="none" w:sz="0" w:space="0" w:color="auto"/>
        <w:left w:val="none" w:sz="0" w:space="0" w:color="auto"/>
        <w:bottom w:val="none" w:sz="0" w:space="0" w:color="auto"/>
        <w:right w:val="none" w:sz="0" w:space="0" w:color="auto"/>
      </w:divBdr>
    </w:div>
    <w:div w:id="2143647482">
      <w:bodyDiv w:val="1"/>
      <w:marLeft w:val="0"/>
      <w:marRight w:val="0"/>
      <w:marTop w:val="0"/>
      <w:marBottom w:val="0"/>
      <w:divBdr>
        <w:top w:val="none" w:sz="0" w:space="0" w:color="auto"/>
        <w:left w:val="none" w:sz="0" w:space="0" w:color="auto"/>
        <w:bottom w:val="none" w:sz="0" w:space="0" w:color="auto"/>
        <w:right w:val="none" w:sz="0" w:space="0" w:color="auto"/>
      </w:divBdr>
    </w:div>
    <w:div w:id="2146505331">
      <w:bodyDiv w:val="1"/>
      <w:marLeft w:val="0"/>
      <w:marRight w:val="0"/>
      <w:marTop w:val="0"/>
      <w:marBottom w:val="0"/>
      <w:divBdr>
        <w:top w:val="none" w:sz="0" w:space="0" w:color="auto"/>
        <w:left w:val="none" w:sz="0" w:space="0" w:color="auto"/>
        <w:bottom w:val="none" w:sz="0" w:space="0" w:color="auto"/>
        <w:right w:val="none" w:sz="0" w:space="0" w:color="auto"/>
      </w:divBdr>
    </w:div>
    <w:div w:id="214692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image" Target="media/image2.png"/><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39.png"/><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eader" Target="header11.xml"/><Relationship Id="rId5" Type="http://schemas.openxmlformats.org/officeDocument/2006/relationships/styles" Target="styles.xml"/><Relationship Id="rId61" Type="http://schemas.openxmlformats.org/officeDocument/2006/relationships/image" Target="media/image37.png"/><Relationship Id="rId19" Type="http://schemas.openxmlformats.org/officeDocument/2006/relationships/hyperlink" Target="https://www.ibm.com/think/topics/data-science" TargetMode="Externa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4.emf"/><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4.xm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5.png"/><Relationship Id="rId67" Type="http://schemas.openxmlformats.org/officeDocument/2006/relationships/header" Target="header12.xml"/><Relationship Id="rId20" Type="http://schemas.openxmlformats.org/officeDocument/2006/relationships/hyperlink" Target="https://www.ibm.com/think/topics/artificial-intelligence" TargetMode="External"/><Relationship Id="rId41" Type="http://schemas.openxmlformats.org/officeDocument/2006/relationships/image" Target="media/image18.png"/><Relationship Id="rId54" Type="http://schemas.openxmlformats.org/officeDocument/2006/relationships/image" Target="media/image30.png"/><Relationship Id="rId62"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5.emf"/><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3.png"/><Relationship Id="rId10" Type="http://schemas.openxmlformats.org/officeDocument/2006/relationships/header" Target="header1.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header" Target="header10.xml"/><Relationship Id="rId55"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BBAB85-1FB5-405D-8471-CE77AECBB5E8}">
  <we:reference id="wa104382081" version="1.55.1.0" store="en-ZA" storeType="OMEX"/>
  <we:alternateReferences>
    <we:reference id="WA104382081" version="1.55.1.0" store="WA104382081" storeType="OMEX"/>
  </we:alternateReferences>
  <we:properties>
    <we:property name="MENDELEY_BIBLIOGRAPHY_IS_DIRTY" value="true"/>
    <we:property name="MENDELEY_BIBLIOGRAPHY_LAST_MODIFIED" value="1772558168527"/>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5A77F60702B346BF0388F89085AFEC" ma:contentTypeVersion="14" ma:contentTypeDescription="Create a new document." ma:contentTypeScope="" ma:versionID="1a99b9bce5838be70b41be945df11a6d">
  <xsd:schema xmlns:xsd="http://www.w3.org/2001/XMLSchema" xmlns:xs="http://www.w3.org/2001/XMLSchema" xmlns:p="http://schemas.microsoft.com/office/2006/metadata/properties" xmlns:ns2="a79e3062-09f9-4450-aa48-1944c59524e5" xmlns:ns3="76575dd9-e030-418e-8fce-5404976b2b3c" targetNamespace="http://schemas.microsoft.com/office/2006/metadata/properties" ma:root="true" ma:fieldsID="2b2252d1449dcf4b49df159f147c573a" ns2:_="" ns3:_="">
    <xsd:import namespace="a79e3062-09f9-4450-aa48-1944c59524e5"/>
    <xsd:import namespace="76575dd9-e030-418e-8fce-5404976b2b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9e3062-09f9-4450-aa48-1944c59524e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a436fcd-9ba4-43ae-8d83-6da9abc8bf15}" ma:internalName="TaxCatchAll" ma:showField="CatchAllData" ma:web="a79e3062-09f9-4450-aa48-1944c59524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6575dd9-e030-418e-8fce-5404976b2b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52a57b7-faf8-40f9-a460-bb3073308a5e"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Alo22</b:Tag>
    <b:SourceType>Report</b:SourceType>
    <b:Guid>{E736C96A-C7E7-4240-AE49-4D66D25770C2}</b:Guid>
    <b:Title>Equity Machine Factor Models</b:Title>
    <b:Year>2022</b:Year>
    <b:Author>
      <b:Author>
        <b:NameList>
          <b:Person>
            <b:Last>Alonso</b:Last>
            <b:First>Miquel</b:First>
            <b:Middle>Noguer i</b:Middle>
          </b:Person>
          <b:Person>
            <b:Last>Zoonekynd</b:Last>
            <b:First>Vincent</b:First>
          </b:Person>
        </b:NameList>
      </b:Author>
    </b:Author>
    <b:Publisher>Social Science Research Network</b:Publisher>
    <b:City>Abu Dhabi</b:City>
    <b:RefOrder>99</b:RefOrder>
  </b:Source>
  <b:Source>
    <b:Tag>Zou05</b:Tag>
    <b:SourceType>JournalArticle</b:SourceType>
    <b:Guid>{28F42691-3C5B-4B96-9BC7-4E92D1363FF4}</b:Guid>
    <b:Title>Regularization and variable selection via the elastic net</b:Title>
    <b:Year>2005</b:Year>
    <b:Author>
      <b:Author>
        <b:NameList>
          <b:Person>
            <b:Last>Zou</b:Last>
            <b:First>Hui</b:First>
          </b:Person>
          <b:Person>
            <b:Last>Hastie</b:Last>
            <b:First>Trevor</b:First>
          </b:Person>
        </b:NameList>
      </b:Author>
    </b:Author>
    <b:JournalName>Journal of the Royal Statistical Society: Series B (Statistical Methodology)</b:JournalName>
    <b:Pages>301-320</b:Pages>
    <b:Volume>67</b:Volume>
    <b:Issue>2</b:Issue>
    <b:RefOrder>38</b:RefOrder>
  </b:Source>
  <b:Source>
    <b:Tag>WuH21</b:Tag>
    <b:SourceType>JournalArticle</b:SourceType>
    <b:Guid>{A3BC06E2-7D09-4C33-A6E1-88574518EF98}</b:Guid>
    <b:Author>
      <b:Author>
        <b:NameList>
          <b:Person>
            <b:Last>Wu</b:Last>
            <b:First>Huihang</b:First>
          </b:Person>
          <b:Person>
            <b:Last>Wei</b:Last>
            <b:First>Xingkong</b:First>
          </b:Person>
          <b:Person>
            <b:Last>Zhang</b:Last>
            <b:First>Xiaoyan</b:First>
          </b:Person>
        </b:NameList>
      </b:Author>
    </b:Author>
    <b:Title>Are Stock Returns Predictable in China? A Machine Learning Approach</b:Title>
    <b:JournalName>SSRN</b:JournalName>
    <b:Year>2021</b:Year>
    <b:Pages>1</b:Pages>
    <b:Volume>1</b:Volume>
    <b:Issue>1</b:Issue>
    <b:RefOrder>100</b:RefOrder>
  </b:Source>
  <b:Source>
    <b:Tag>Wan23</b:Tag>
    <b:SourceType>ConferenceProceedings</b:SourceType>
    <b:Guid>{B13AEB09-4D30-4BA1-915B-0879AAA4C66B}</b:Guid>
    <b:Title>A comparative study of traditional linear models and nonlinear neural network model on asset pricing</b:Title>
    <b:Year>2023</b:Year>
    <b:Author>
      <b:Author>
        <b:NameList>
          <b:Person>
            <b:Last>Wang</b:Last>
            <b:First>W</b:First>
          </b:Person>
        </b:NameList>
      </b:Author>
    </b:Author>
    <b:City>China</b:City>
    <b:Publisher>Proceedings of the 4th International Conference on Economic Management and Model Engineering </b:Publisher>
    <b:RefOrder>14</b:RefOrder>
  </b:Source>
  <b:Source>
    <b:Tag>Tob21</b:Tag>
    <b:SourceType>JournalArticle</b:SourceType>
    <b:Guid>{9A009D84-FD59-4A55-9BAB-7BD8C13F1787}</b:Guid>
    <b:Author>
      <b:Author>
        <b:NameList>
          <b:Person>
            <b:Last>Tobek</b:Last>
            <b:First>Ondrej</b:First>
          </b:Person>
          <b:Person>
            <b:Last>Hronec</b:Last>
            <b:First>Martin</b:First>
          </b:Person>
        </b:NameList>
      </b:Author>
    </b:Author>
    <b:Title>Does It Pay to Follow Anomalies Research? Machine Learning Approach with International Evidence</b:Title>
    <b:JournalName>Journal of Financial Markets</b:JournalName>
    <b:Year>2021</b:Year>
    <b:Pages>1</b:Pages>
    <b:Volume>58</b:Volume>
    <b:Issue>2021</b:Issue>
    <b:RefOrder>101</b:RefOrder>
  </b:Source>
  <b:Source>
    <b:Tag>Tib96</b:Tag>
    <b:SourceType>JournalArticle</b:SourceType>
    <b:Guid>{014171FE-538E-4A33-AC0E-8E91EBED18CD}</b:Guid>
    <b:Title>Regression shrinkage and selection via the lasso</b:Title>
    <b:Year>1996</b:Year>
    <b:Author>
      <b:Author>
        <b:NameList>
          <b:Person>
            <b:Last>Tibshirina</b:Last>
            <b:First>R</b:First>
          </b:Person>
        </b:NameList>
      </b:Author>
    </b:Author>
    <b:JournalName>ournal of the Royal Statistical Society: Series B</b:JournalName>
    <b:Pages>267-288</b:Pages>
    <b:Volume>58</b:Volume>
    <b:Issue>1</b:Issue>
    <b:RefOrder>63</b:RefOrder>
  </b:Source>
  <b:Source>
    <b:Tag>Sul16</b:Tag>
    <b:SourceType>JournalArticle</b:SourceType>
    <b:Guid>{EE54FA31-283E-4106-9CDE-D30DD7FBA335}</b:Guid>
    <b:Title>Improved Feature Selection Based on Mutual Information for Regression Tasks</b:Title>
    <b:Year>2016</b:Year>
    <b:Author>
      <b:Author>
        <b:NameList>
          <b:Person>
            <b:Last>Sulaiman</b:Last>
            <b:First>N</b:First>
          </b:Person>
          <b:Person>
            <b:Last>Labadin</b:Last>
            <b:First>J.</b:First>
          </b:Person>
        </b:NameList>
      </b:Author>
    </b:Author>
    <b:JournalName>Indonesian Journal of Electrical Engineering and Computer Science</b:JournalName>
    <b:Pages>95-104</b:Pages>
    <b:Volume>4</b:Volume>
    <b:Issue>1</b:Issue>
    <b:RefOrder>37</b:RefOrder>
  </b:Source>
  <b:Source>
    <b:Tag>Shl97</b:Tag>
    <b:SourceType>JournalArticle</b:SourceType>
    <b:Guid>{D8658487-9175-4182-8C44-29D7BE2D230F}</b:Guid>
    <b:Author>
      <b:Author>
        <b:NameList>
          <b:Person>
            <b:Last>Shleifer</b:Last>
            <b:First>A.</b:First>
          </b:Person>
          <b:Person>
            <b:Last>Vishny</b:Last>
            <b:First>R.</b:First>
            <b:Middle>W.</b:Middle>
          </b:Person>
        </b:NameList>
      </b:Author>
    </b:Author>
    <b:Title>The limits of arbitrage</b:Title>
    <b:JournalName>The Journal of Finance</b:JournalName>
    <b:Year>1997</b:Year>
    <b:Pages>35-55</b:Pages>
    <b:Volume>52</b:Volume>
    <b:Issue>1</b:Issue>
    <b:RefOrder>50</b:RefOrder>
  </b:Source>
  <b:Source>
    <b:Tag>Sha64</b:Tag>
    <b:SourceType>JournalArticle</b:SourceType>
    <b:Guid>{3167DD67-A0CF-401C-BE46-3F4405E7ABBB}</b:Guid>
    <b:Author>
      <b:Author>
        <b:NameList>
          <b:Person>
            <b:Last>Sharpe</b:Last>
            <b:First>W.F.</b:First>
          </b:Person>
        </b:NameList>
      </b:Author>
    </b:Author>
    <b:Title>Capital asset prices: A theory of market equilibrium under conditions of risk</b:Title>
    <b:JournalName>The Journal of Finance</b:JournalName>
    <b:Year>1964</b:Year>
    <b:Pages>435-442</b:Pages>
    <b:Volume>19</b:Volume>
    <b:Issue>3</b:Issue>
    <b:RefOrder>20</b:RefOrder>
  </b:Source>
  <b:Source>
    <b:Tag>Sae22</b:Tag>
    <b:SourceType>JournalArticle</b:SourceType>
    <b:Guid>{9530506F-C0D0-489D-A253-BF687CC0653D}</b:Guid>
    <b:Author>
      <b:Author>
        <b:NameList>
          <b:Person>
            <b:Last>Saetia</b:Last>
            <b:First>Kittipob</b:First>
          </b:Person>
          <b:Person>
            <b:Last>Yokrattanasak</b:Last>
            <b:First>Jiraphat</b:First>
          </b:Person>
        </b:NameList>
      </b:Author>
    </b:Author>
    <b:Title>Stock Movement Prediction Using Machine Learning Based on Technical Indicators and Google Trend Searches in Thailand</b:Title>
    <b:JournalName>International Journal of Financial Studies</b:JournalName>
    <b:Year>2022</b:Year>
    <b:Pages>1</b:Pages>
    <b:Volume>11</b:Volume>
    <b:Issue>5</b:Issue>
    <b:RefOrder>93</b:RefOrder>
  </b:Source>
  <b:Source>
    <b:Tag>Pio22</b:Tag>
    <b:SourceType>JournalArticle</b:SourceType>
    <b:Guid>{A6EF876D-C215-4798-A311-F53EF79BE4F9}</b:Guid>
    <b:Title>Machine Learning Method for Return Direction Forecast of Exchange Traded Funds (ETFs) Using Classification and Regression models</b:Title>
    <b:Year>2022</b:Year>
    <b:Author>
      <b:Author>
        <b:NameList>
          <b:Person>
            <b:Last>Piovezan</b:Last>
            <b:First>M.A</b:First>
          </b:Person>
          <b:Person>
            <b:Last>de Andrea Jr.</b:Last>
            <b:First>J.R</b:First>
          </b:Person>
        </b:NameList>
      </b:Author>
    </b:Author>
    <b:JournalName>Journal of Asset Management,</b:JournalName>
    <b:Pages>321-337</b:Pages>
    <b:Volume>23</b:Volume>
    <b:Issue>4</b:Issue>
    <b:RefOrder>88</b:RefOrder>
  </b:Source>
  <b:Source>
    <b:Tag>Pio00</b:Tag>
    <b:SourceType>JournalArticle</b:SourceType>
    <b:Guid>{9DAEE45C-26EA-4FD0-946A-F5C3F1457BED}</b:Guid>
    <b:Author>
      <b:Author>
        <b:NameList>
          <b:Person>
            <b:Last>Piotroski</b:Last>
            <b:First>J.</b:First>
            <b:Middle>D.</b:Middle>
          </b:Person>
        </b:NameList>
      </b:Author>
    </b:Author>
    <b:Title>Value Investing: The Use of Historical Financial Statement Information to Separate Winners from Losers.</b:Title>
    <b:JournalName>Journal of Accounting Research</b:JournalName>
    <b:Year>2000</b:Year>
    <b:Pages>1-41</b:Pages>
    <b:Volume>38</b:Volume>
    <b:Issue>1</b:Issue>
    <b:RefOrder>7</b:RefOrder>
  </b:Source>
  <b:Source>
    <b:Tag>Muk23</b:Tag>
    <b:SourceType>JournalArticle</b:SourceType>
    <b:Guid>{32A75509-4950-418C-A42F-454D79739593}</b:Guid>
    <b:Author>
      <b:Author>
        <b:NameList>
          <b:Person>
            <b:Last>Mukoyi</b:Last>
            <b:First>L</b:First>
          </b:Person>
          <b:Person>
            <b:Last>Ogujiuba</b:Last>
            <b:First>K.K</b:First>
          </b:Person>
        </b:NameList>
      </b:Author>
    </b:Author>
    <b:Title>Comparison of Multifactor Asset Pricing Models in the South African Stock Market [2000–2016]</b:Title>
    <b:Year>2023</b:Year>
    <b:JournalName>Journal of Risk and Financial Management</b:JournalName>
    <b:Pages>1</b:Pages>
    <b:Volume>16</b:Volume>
    <b:Issue>4</b:Issue>
    <b:RefOrder>102</b:RefOrder>
  </b:Source>
  <b:Source>
    <b:Tag>Mor16</b:Tag>
    <b:SourceType>JournalArticle</b:SourceType>
    <b:Guid>{11129726-390F-413F-A03D-F604FECFD50E}</b:Guid>
    <b:Title>Tree-Based Conditional Portfolio Sorts: The Relation Between Past and Future Stock Returns. </b:Title>
    <b:Year>2016</b:Year>
    <b:Author>
      <b:Author>
        <b:NameList>
          <b:Person>
            <b:Last>Moritz</b:Last>
            <b:First>B.,</b:First>
          </b:Person>
          <b:Person>
            <b:Last>Zimmermann</b:Last>
            <b:First>T.</b:First>
          </b:Person>
        </b:NameList>
      </b:Author>
    </b:Author>
    <b:JournalName>SSRN Electronic Journal.</b:JournalName>
    <b:RefOrder>15</b:RefOrder>
  </b:Source>
  <b:Source>
    <b:Tag>Mak23</b:Tag>
    <b:SourceType>Report</b:SourceType>
    <b:Guid>{B4C93358-17C6-49D8-B09C-1723A7D748C6}</b:Guid>
    <b:Title>Predicting Style Factor Returns and Group/sector Returns Using Long and Short-term Memory ('LSTM') Deep Learning Neural Networks</b:Title>
    <b:Year>2023</b:Year>
    <b:City>Johannesburg</b:City>
    <b:Publisher>SSRN</b:Publisher>
    <b:Author>
      <b:Author>
        <b:NameList>
          <b:Person>
            <b:Last>Makamo</b:Last>
            <b:First>S</b:First>
          </b:Person>
        </b:NameList>
      </b:Author>
    </b:Author>
    <b:RefOrder>86</b:RefOrder>
  </b:Source>
  <b:Source>
    <b:Tag>Lop18</b:Tag>
    <b:SourceType>Book</b:SourceType>
    <b:Guid>{26FBAFC6-4BE1-4FCB-BA3D-BA25D546F8BA}</b:Guid>
    <b:Title>Advances in Financial Machine Learning</b:Title>
    <b:Year>2018</b:Year>
    <b:Author>
      <b:Author>
        <b:NameList>
          <b:Person>
            <b:Last>Lopez de Prado</b:Last>
            <b:First>Marcos</b:First>
          </b:Person>
        </b:NameList>
      </b:Author>
    </b:Author>
    <b:City>New York</b:City>
    <b:Publisher>John Wiley &amp; Sons</b:Publisher>
    <b:Edition>1</b:Edition>
    <b:RefOrder>35</b:RefOrder>
  </b:Source>
  <b:Source>
    <b:Tag>Liu25</b:Tag>
    <b:SourceType>JournalArticle</b:SourceType>
    <b:Guid>{E7A0213D-6F39-4DC6-9BD2-480A742AB3EC}</b:Guid>
    <b:Author>
      <b:Author>
        <b:NameList>
          <b:Person>
            <b:Last>Liu</b:Last>
            <b:First>S.</b:First>
          </b:Person>
          <b:Person>
            <b:Last>Li</b:Last>
            <b:First>J.</b:First>
          </b:Person>
          <b:Person>
            <b:Last>Liu</b:Last>
            <b:First>D.</b:First>
          </b:Person>
          <b:Person>
            <b:Last>Wen</b:Last>
            <b:First>T.</b:First>
          </b:Person>
        </b:NameList>
      </b:Author>
    </b:Author>
    <b:Title>Improving Mutual Information based Feature Selection by Boosting Unique Relevance</b:Title>
    <b:Year>2025</b:Year>
    <b:JournalName>Journal of Artificial Intelligence Research</b:JournalName>
    <b:Pages>129-156</b:Pages>
    <b:Volume>82</b:Volume>
    <b:Issue>1</b:Issue>
    <b:RefOrder>103</b:RefOrder>
  </b:Source>
  <b:Source>
    <b:Tag>Lin65</b:Tag>
    <b:SourceType>JournalArticle</b:SourceType>
    <b:Guid>{7DC3A999-F1B6-4DB3-9969-5DB2C885A4CA}</b:Guid>
    <b:Title>The valuation of risk assets and the selection of risky investments in stock portfolios and capital budgets.</b:Title>
    <b:Year>1965</b:Year>
    <b:Author>
      <b:Author>
        <b:NameList>
          <b:Person>
            <b:Last>Lintner</b:Last>
            <b:First>J</b:First>
          </b:Person>
        </b:NameList>
      </b:Author>
    </b:Author>
    <b:JournalName>The Review of Economics and Statistics</b:JournalName>
    <b:Pages>13-37</b:Pages>
    <b:Volume>47</b:Volume>
    <b:Issue>1</b:Issue>
    <b:RefOrder>19</b:RefOrder>
  </b:Source>
  <b:Source>
    <b:Tag>Lim19</b:Tag>
    <b:SourceType>JournalArticle</b:SourceType>
    <b:Guid>{F3B3535A-578E-4001-B96F-F439F28F5519}</b:Guid>
    <b:Author>
      <b:Author>
        <b:NameList>
          <b:Person>
            <b:Last>Lim</b:Last>
            <b:First>Bryan</b:First>
          </b:Person>
          <b:Person>
            <b:Last>Zohren</b:Last>
            <b:First>Stefan</b:First>
          </b:Person>
          <b:Person>
            <b:Last>Roberts</b:Last>
            <b:First>Stephen</b:First>
          </b:Person>
        </b:NameList>
      </b:Author>
    </b:Author>
    <b:Title>Enhancing Time Series Momentum Strategies Using Deep Neural Networks</b:Title>
    <b:Year>2019</b:Year>
    <b:JournalName>The Journal of Financial Data Science</b:JournalName>
    <b:Pages>1</b:Pages>
    <b:Volume>12</b:Volume>
    <b:Issue>3</b:Issue>
    <b:RefOrder>104</b:RefOrder>
  </b:Source>
  <b:Source>
    <b:Tag>Lak94</b:Tag>
    <b:SourceType>JournalArticle</b:SourceType>
    <b:Guid>{0DD2F18C-A151-47A6-A07A-7F90A01D0915}</b:Guid>
    <b:Author>
      <b:Author>
        <b:NameList>
          <b:Person>
            <b:Last>Lakonishok</b:Last>
            <b:First>J.</b:First>
          </b:Person>
          <b:Person>
            <b:Last>Shleifer</b:Last>
            <b:First>A.</b:First>
          </b:Person>
          <b:Person>
            <b:Last>Vishny</b:Last>
            <b:First>R.</b:First>
            <b:Middle>W.</b:Middle>
          </b:Person>
        </b:NameList>
      </b:Author>
    </b:Author>
    <b:Title>Contrarian investment, extrapolation, and risk</b:Title>
    <b:JournalName>The Journal of Finance,</b:JournalName>
    <b:Year>1994</b:Year>
    <b:Pages>1541-1578</b:Pages>
    <b:Volume>49</b:Volume>
    <b:Issue>5</b:Issue>
    <b:RefOrder>23</b:RefOrder>
  </b:Source>
  <b:Source>
    <b:Tag>Kri07</b:Tag>
    <b:SourceType>ConferenceProceedings</b:SourceType>
    <b:Guid>{F87E94A7-7B1B-4279-AA63-44A5E77FB65E}</b:Guid>
    <b:Title>Feature clustering and mutual information for the selection of variables in spectral data</b:Title>
    <b:Year>2007</b:Year>
    <b:Author>
      <b:Author>
        <b:NameList>
          <b:Person>
            <b:Last>Krier</b:Last>
            <b:First>C.</b:First>
          </b:Person>
          <b:Person>
            <b:Last>François</b:Last>
            <b:First>D.</b:First>
          </b:Person>
          <b:Person>
            <b:Last>Rossi</b:Last>
            <b:First>F.</b:First>
          </b:Person>
          <b:Person>
            <b:Last>Verleysen</b:Last>
            <b:First>M.</b:First>
          </b:Person>
        </b:NameList>
      </b:Author>
    </b:Author>
    <b:City>Bruges</b:City>
    <b:Publisher>Proceedings of the European Symposium on Artificial Neural Networks</b:Publisher>
    <b:RefOrder>105</b:RefOrder>
  </b:Source>
  <b:Source>
    <b:Tag>Jeg93</b:Tag>
    <b:SourceType>JournalArticle</b:SourceType>
    <b:Guid>{38B238F1-2AFD-4C49-B7AB-92DAB7202DE9}</b:Guid>
    <b:Author>
      <b:Author>
        <b:NameList>
          <b:Person>
            <b:Last>Jegadeesh</b:Last>
            <b:First>N.</b:First>
          </b:Person>
          <b:Person>
            <b:Last>Titman</b:Last>
            <b:First>S.,</b:First>
          </b:Person>
        </b:NameList>
      </b:Author>
    </b:Author>
    <b:Title>Returns to buying winners and selling losers: Implications for stock market efficiency.</b:Title>
    <b:JournalName>The Journal of Finance</b:JournalName>
    <b:Year>1993</b:Year>
    <b:Pages>65-91</b:Pages>
    <b:Volume>48</b:Volume>
    <b:Issue>1</b:Issue>
    <b:RefOrder>47</b:RefOrder>
  </b:Source>
  <b:Source>
    <b:Tag>GJa21</b:Tag>
    <b:SourceType>Book</b:SourceType>
    <b:Guid>{BBB3983C-A4E6-4E89-A3B6-64F59F4D2A0A}</b:Guid>
    <b:Title>An Introduction to Statistical Learning</b:Title>
    <b:Year>2021</b:Year>
    <b:Author>
      <b:Author>
        <b:NameList>
          <b:Person>
            <b:Last>James</b:Last>
            <b:First>G</b:First>
          </b:Person>
          <b:Person>
            <b:Last>Witten</b:Last>
            <b:First>D</b:First>
          </b:Person>
          <b:Person>
            <b:Last>Hastie</b:Last>
            <b:First>T</b:First>
          </b:Person>
          <b:Person>
            <b:Last>Tibshirani</b:Last>
            <b:First>R</b:First>
          </b:Person>
        </b:NameList>
      </b:Author>
    </b:Author>
    <b:City>New York</b:City>
    <b:Publisher>Springer</b:Publisher>
    <b:Edition>2</b:Edition>
    <b:RefOrder>41</b:RefOrder>
  </b:Source>
  <b:Source>
    <b:Tag>Ilm12</b:Tag>
    <b:SourceType>JournalArticle</b:SourceType>
    <b:Guid>{F2B35312-D88C-45EE-821D-D0E45AFCF35F}</b:Guid>
    <b:Author>
      <b:Author>
        <b:NameList>
          <b:Person>
            <b:Last>Ilmanen</b:Last>
            <b:First>A.</b:First>
          </b:Person>
          <b:Person>
            <b:Last>Kizer</b:Last>
            <b:First>J.</b:First>
          </b:Person>
        </b:NameList>
      </b:Author>
    </b:Author>
    <b:Title>The death of diversification has been greatly exaggerated</b:Title>
    <b:JournalName>Journal of Portfolio Management</b:JournalName>
    <b:Year>2012</b:Year>
    <b:Pages>15-27</b:Pages>
    <b:Volume>38</b:Volume>
    <b:Issue>3</b:Issue>
    <b:RefOrder>27</b:RefOrder>
  </b:Source>
  <b:Source>
    <b:Tag>Hos13</b:Tag>
    <b:SourceType>Book</b:SourceType>
    <b:Guid>{6A310B9D-AD4F-40E4-BF19-6AF863295690}</b:Guid>
    <b:Author>
      <b:Author>
        <b:NameList>
          <b:Person>
            <b:Last>Hosmer</b:Last>
            <b:First>D.W</b:First>
          </b:Person>
          <b:Person>
            <b:Last>Lemeshow</b:Last>
            <b:First>S</b:First>
          </b:Person>
          <b:Person>
            <b:Last>Sturdivant</b:Last>
            <b:First>RX</b:First>
          </b:Person>
        </b:NameList>
      </b:Author>
    </b:Author>
    <b:Title>Applied Logisitc Regression</b:Title>
    <b:Year>2013</b:Year>
    <b:City>Hoboken</b:City>
    <b:Publisher>Wiley</b:Publisher>
    <b:Edition>3</b:Edition>
    <b:RefOrder>39</b:RefOrder>
  </b:Source>
  <b:Source>
    <b:Tag>Has86</b:Tag>
    <b:SourceType>JournalArticle</b:SourceType>
    <b:Guid>{749683DF-7407-4004-A76B-CBF3CABE251A}</b:Guid>
    <b:Author>
      <b:Author>
        <b:NameList>
          <b:Person>
            <b:Last>Hastie</b:Last>
            <b:First>Trevor</b:First>
            <b:Middle>J</b:Middle>
          </b:Person>
          <b:Person>
            <b:Last>Tibshirani</b:Last>
            <b:First>Robert</b:First>
          </b:Person>
        </b:NameList>
      </b:Author>
    </b:Author>
    <b:Title>Generalized Additive Models</b:Title>
    <b:JournalName>Statistical Science</b:JournalName>
    <b:Year>1986</b:Year>
    <b:Pages>297-310</b:Pages>
    <b:Volume>1</b:Volume>
    <b:Issue>3</b:Issue>
    <b:RefOrder>40</b:RefOrder>
  </b:Source>
  <b:Source>
    <b:Tag>Has09</b:Tag>
    <b:SourceType>Book</b:SourceType>
    <b:Guid>{DEF5B668-3DEF-4CE9-8150-FDBD082FDF4A}</b:Guid>
    <b:Author>
      <b:Author>
        <b:NameList>
          <b:Person>
            <b:Last>Hastie</b:Last>
            <b:First>T.,</b:First>
            <b:Middle>Tibshirani, R.</b:Middle>
          </b:Person>
          <b:Person>
            <b:Last>Friedman</b:Last>
            <b:First>J</b:First>
          </b:Person>
        </b:NameList>
      </b:Author>
    </b:Author>
    <b:Title>The Elements of Statisitcal Learning</b:Title>
    <b:Year>2009</b:Year>
    <b:City>New York</b:City>
    <b:Publisher>Springer</b:Publisher>
    <b:Edition>2</b:Edition>
    <b:RefOrder>58</b:RefOrder>
  </b:Source>
  <b:Source>
    <b:Tag>Har16</b:Tag>
    <b:SourceType>JournalArticle</b:SourceType>
    <b:Guid>{9D4F2E6A-E1E3-4080-887A-ACDD99A3794E}</b:Guid>
    <b:Author>
      <b:Author>
        <b:NameList>
          <b:Person>
            <b:Last>Harvey</b:Last>
            <b:First>C.R.</b:First>
          </b:Person>
          <b:Person>
            <b:Last>Liu</b:Last>
            <b:First>Y.</b:First>
          </b:Person>
          <b:Person>
            <b:Last>Zhu</b:Last>
            <b:First>H</b:First>
          </b:Person>
        </b:NameList>
      </b:Author>
    </b:Author>
    <b:Title>...and the Cross-Section of Expected Returns</b:Title>
    <b:JournalName>The Review of Financial Studies</b:JournalName>
    <b:Year>2016</b:Year>
    <b:Pages>5-68</b:Pages>
    <b:Volume>29</b:Volume>
    <b:Issue>1</b:Issue>
    <b:RefOrder>3</b:RefOrder>
  </b:Source>
  <b:Source>
    <b:Tag>Han24</b:Tag>
    <b:SourceType>JournalArticle</b:SourceType>
    <b:Guid>{A9DCBE33-4DFC-49AB-B697-5091B899C661}</b:Guid>
    <b:Title>Machine Learning Based Portfolio Analysis</b:Title>
    <b:Year>2024</b:Year>
    <b:Author>
      <b:Author>
        <b:NameList>
          <b:Person>
            <b:Last>Han</b:Last>
            <b:First>Yingjie</b:First>
          </b:Person>
        </b:NameList>
      </b:Author>
    </b:Author>
    <b:JournalName>Highlights in Business, Economics and Management</b:JournalName>
    <b:Pages>1</b:Pages>
    <b:Volume>44</b:Volume>
    <b:Issue>1</b:Issue>
    <b:RefOrder>91</b:RefOrder>
  </b:Source>
  <b:Source>
    <b:Tag>Gig22</b:Tag>
    <b:SourceType>JournalArticle</b:SourceType>
    <b:Guid>{BEFBFBFA-E6C2-445B-8322-360550FE786E}</b:Guid>
    <b:Author>
      <b:Author>
        <b:NameList>
          <b:Person>
            <b:Last>Giglio</b:Last>
            <b:First>S.</b:First>
          </b:Person>
          <b:Person>
            <b:Last>Kelly</b:Last>
            <b:First>B</b:First>
          </b:Person>
          <b:Person>
            <b:Last>Xiu</b:Last>
            <b:First>D.</b:First>
          </b:Person>
        </b:NameList>
      </b:Author>
    </b:Author>
    <b:Title>Factor models, machine learning, and asset pricing.</b:Title>
    <b:JournalName>Annual Review of Financial Economics</b:JournalName>
    <b:Year>2022</b:Year>
    <b:Pages>1-32</b:Pages>
    <b:Volume>14</b:Volume>
    <b:Issue>1</b:Issue>
    <b:RefOrder>13</b:RefOrder>
  </b:Source>
  <b:Source>
    <b:Tag>JHF01</b:Tag>
    <b:SourceType>JournalArticle</b:SourceType>
    <b:Guid>{14F6DCA0-D9B5-405A-90E7-5CE2EA15FBD3}</b:Guid>
    <b:Author>
      <b:Author>
        <b:NameList>
          <b:Person>
            <b:Last>Friedman</b:Last>
            <b:First>J.H</b:First>
          </b:Person>
        </b:NameList>
      </b:Author>
    </b:Author>
    <b:Title>Greedy function approximation: A gradient boosting machine.</b:Title>
    <b:Year>2001</b:Year>
    <b:JournalName>The Annals of Statistics</b:JournalName>
    <b:Pages>1189-1232</b:Pages>
    <b:Volume>29</b:Volume>
    <b:Issue>5</b:Issue>
    <b:RefOrder>42</b:RefOrder>
  </b:Source>
  <b:Source>
    <b:Tag>Fen20</b:Tag>
    <b:SourceType>JournalArticle</b:SourceType>
    <b:Guid>{A4E3922D-F1C9-430D-B9E3-4AE398379FDF}</b:Guid>
    <b:Author>
      <b:Author>
        <b:NameList>
          <b:Person>
            <b:Last>Feng</b:Last>
            <b:First>Guanhao</b:First>
          </b:Person>
          <b:Person>
            <b:Last>Giglio</b:Last>
            <b:First>Stefano</b:First>
          </b:Person>
          <b:Person>
            <b:Last>Xiu</b:Last>
            <b:First>Dacheng</b:First>
          </b:Person>
        </b:NameList>
      </b:Author>
    </b:Author>
    <b:Title>Taming the Factor Zoo</b:Title>
    <b:JournalName>Journal of Finance</b:JournalName>
    <b:Year>2020</b:Year>
    <b:Pages>1327-1370</b:Pages>
    <b:Volume>75</b:Volume>
    <b:Issue>3</b:Issue>
    <b:RefOrder>33</b:RefOrder>
  </b:Source>
  <b:Source>
    <b:Tag>Fan22</b:Tag>
    <b:SourceType>JournalArticle</b:SourceType>
    <b:Guid>{4652666A-B257-416E-9D8A-7ABEAFDA8BCF}</b:Guid>
    <b:Author>
      <b:Author>
        <b:NameList>
          <b:Person>
            <b:Last>Fang</b:Last>
            <b:First>Yi</b:First>
          </b:Person>
          <b:Person>
            <b:Last>Chen</b:Last>
            <b:First>Yuzhi</b:First>
          </b:Person>
          <b:Person>
            <b:Last>Ren</b:Last>
            <b:First>Hang</b:First>
          </b:Person>
        </b:NameList>
      </b:Author>
    </b:Author>
    <b:Title>A Factor Pricing Model Based on Machine Learning Algorithm</b:Title>
    <b:JournalName>Social Science Research Network</b:JournalName>
    <b:Year>2022</b:Year>
    <b:Pages>1</b:Pages>
    <b:Volume>1</b:Volume>
    <b:Issue>1</b:Issue>
    <b:RefOrder>92</b:RefOrder>
  </b:Source>
  <b:Source>
    <b:Tag>Fam92</b:Tag>
    <b:SourceType>JournalArticle</b:SourceType>
    <b:Guid>{091F393B-13EA-4164-97E3-A5F17C87EB91}</b:Guid>
    <b:Author>
      <b:Author>
        <b:NameList>
          <b:Person>
            <b:Last>Fama</b:Last>
            <b:First>Eugene</b:First>
            <b:Middle>F</b:Middle>
          </b:Person>
          <b:Person>
            <b:Last>French</b:Last>
            <b:First>Kenneth</b:First>
            <b:Middle>R</b:Middle>
          </b:Person>
        </b:NameList>
      </b:Author>
    </b:Author>
    <b:Title>The Cross-Section of Expected Stock Returns</b:Title>
    <b:Year>1992</b:Year>
    <b:JournalName>The Journal of Finance</b:JournalName>
    <b:Pages>427-465</b:Pages>
    <b:Volume>47</b:Volume>
    <b:Issue>2</b:Issue>
    <b:RefOrder>1</b:RefOrder>
  </b:Source>
  <b:Source>
    <b:Tag>Fam93</b:Tag>
    <b:SourceType>JournalArticle</b:SourceType>
    <b:Guid>{B631149E-FB6E-4F46-8A4F-30DB2A1F84BB}</b:Guid>
    <b:Title>Common risk factors in the returns on stocks and bonds.</b:Title>
    <b:Year>1993</b:Year>
    <b:Author>
      <b:Author>
        <b:NameList>
          <b:Person>
            <b:Last>Fama</b:Last>
            <b:First>E.F.</b:First>
          </b:Person>
          <b:Person>
            <b:Last>French</b:Last>
            <b:First>K.R.,</b:First>
          </b:Person>
        </b:NameList>
      </b:Author>
    </b:Author>
    <b:JournalName>Journal of Financial Economics</b:JournalName>
    <b:Pages>3-56</b:Pages>
    <b:Volume>33</b:Volume>
    <b:Issue>1</b:Issue>
    <b:RefOrder>2</b:RefOrder>
  </b:Source>
  <b:Source>
    <b:Tag>Dix17</b:Tag>
    <b:SourceType>JournalArticle</b:SourceType>
    <b:Guid>{ED2A72CC-0357-4028-88E3-879689580C15}</b:Guid>
    <b:Title>Classification-based Financial Markets Prediction using Deep Neural Networks</b:Title>
    <b:Year>2017</b:Year>
    <b:Author>
      <b:Author>
        <b:NameList>
          <b:Person>
            <b:Last>Dixon</b:Last>
            <b:First>Matthew</b:First>
          </b:Person>
          <b:Person>
            <b:Last>Klabjan</b:Last>
            <b:First>Diego</b:First>
          </b:Person>
          <b:Person>
            <b:Last>Bang</b:Last>
            <b:First>Jin</b:First>
            <b:Middle>Hoon</b:Middle>
          </b:Person>
        </b:NameList>
      </b:Author>
    </b:Author>
    <b:JournalName>Arxiv</b:JournalName>
    <b:Pages>1</b:Pages>
    <b:Volume>1</b:Volume>
    <b:Issue>1</b:Issue>
    <b:RefOrder>87</b:RefOrder>
  </b:Source>
  <b:Source>
    <b:Tag>DeM09</b:Tag>
    <b:SourceType>JournalArticle</b:SourceType>
    <b:Guid>{7B6E4634-8574-440E-87ED-6AD87AAA92CB}</b:Guid>
    <b:Author>
      <b:Author>
        <b:NameList>
          <b:Person>
            <b:Last>DeMiguel</b:Last>
            <b:First>Victor</b:First>
          </b:Person>
          <b:Person>
            <b:Last>Garlappi</b:Last>
            <b:First>Lorenzo</b:First>
          </b:Person>
          <b:Person>
            <b:Last>Uppal</b:Last>
            <b:First>Raman</b:First>
          </b:Person>
        </b:NameList>
      </b:Author>
    </b:Author>
    <b:Title>Optimal versus Naive Diversification: How Inefficient Is the 1/N Portfolio Strategy?</b:Title>
    <b:JournalName>The Review of Financial Studies</b:JournalName>
    <b:Year>2009</b:Year>
    <b:Pages>1915-1953</b:Pages>
    <b:Volume>22</b:Volume>
    <b:Issue>5</b:Issue>
    <b:RefOrder>51</b:RefOrder>
  </b:Source>
  <b:Source>
    <b:Tag>Con01</b:Tag>
    <b:SourceType>JournalArticle</b:SourceType>
    <b:Guid>{FA5A8FF7-D681-4E95-BA16-6466DB107842}</b:Guid>
    <b:Author>
      <b:Author>
        <b:NameList>
          <b:Person>
            <b:Last>Cont</b:Last>
            <b:First>R</b:First>
          </b:Person>
        </b:NameList>
      </b:Author>
    </b:Author>
    <b:Title>Empirical Properties of Asset Returns: Stylized Facts and Statistical Issues.</b:Title>
    <b:JournalName>Quantitative Finance</b:JournalName>
    <b:Year>2001</b:Year>
    <b:Pages>223-236</b:Pages>
    <b:Volume>1</b:Volume>
    <b:Issue>2</b:Issue>
    <b:RefOrder>10</b:RefOrder>
  </b:Source>
  <b:Source>
    <b:Tag>Cho02</b:Tag>
    <b:SourceType>JournalArticle</b:SourceType>
    <b:Guid>{499F1FAC-9CB3-4609-8CC8-0FC48B926126}</b:Guid>
    <b:Author>
      <b:Author>
        <b:NameList>
          <b:Person>
            <b:Last>Chordia</b:Last>
            <b:First>T.,</b:First>
          </b:Person>
          <b:Person>
            <b:Last>Shivakumar</b:Last>
            <b:First>L.</b:First>
          </b:Person>
        </b:NameList>
      </b:Author>
    </b:Author>
    <b:Title>Momentum, business cycle, and time-varying expected returns</b:Title>
    <b:JournalName>The Journal of Finance</b:JournalName>
    <b:Year>2002</b:Year>
    <b:Pages>985-1019</b:Pages>
    <b:Volume>57</b:Volume>
    <b:Issue>2</b:Issue>
    <b:RefOrder>106</b:RefOrder>
  </b:Source>
  <b:Source>
    <b:Tag>Che16</b:Tag>
    <b:SourceType>ConferenceProceedings</b:SourceType>
    <b:Guid>{CCAF9B51-95C9-4719-9B62-4BF1B3A10BE0}</b:Guid>
    <b:Author>
      <b:Author>
        <b:NameList>
          <b:Person>
            <b:Last>Chen</b:Last>
            <b:First>T</b:First>
          </b:Person>
          <b:Person>
            <b:Last>Guestrin</b:Last>
            <b:First>C</b:First>
          </b:Person>
        </b:NameList>
      </b:Author>
    </b:Author>
    <b:Title>XGBoost: A Scalable Tree Boosting System</b:Title>
    <b:Year>2016</b:Year>
    <b:City>San Francisco</b:City>
    <b:Publisher>ACM Digital Library</b:Publisher>
    <b:RefOrder>43</b:RefOrder>
  </b:Source>
  <b:Source>
    <b:Tag>Car97</b:Tag>
    <b:SourceType>JournalArticle</b:SourceType>
    <b:Guid>{5E07D195-E90B-435F-9434-1E35EB4206C4}</b:Guid>
    <b:Author>
      <b:Author>
        <b:NameList>
          <b:Person>
            <b:Last>Carhart</b:Last>
            <b:First>Mark</b:First>
            <b:Middle>M</b:Middle>
          </b:Person>
        </b:NameList>
      </b:Author>
    </b:Author>
    <b:Title>On Persistence in Mutual Fund Performance</b:Title>
    <b:JournalName>Journal of Finance</b:JournalName>
    <b:Year>1997</b:Year>
    <b:Pages>57-82</b:Pages>
    <b:Volume>52</b:Volume>
    <b:Issue>1</b:Issue>
    <b:RefOrder>4</b:RefOrder>
  </b:Source>
  <b:Source>
    <b:Tag>Cam97</b:Tag>
    <b:SourceType>Book</b:SourceType>
    <b:Guid>{67AB5816-0771-4BE3-9A86-F0BE48E8BB6A}</b:Guid>
    <b:Author>
      <b:Author>
        <b:NameList>
          <b:Person>
            <b:Last>Campbell</b:Last>
            <b:First>J.</b:First>
            <b:Middle>Y.</b:Middle>
          </b:Person>
          <b:Person>
            <b:Last>Lo</b:Last>
            <b:First>A.</b:First>
            <b:Middle>W.,</b:Middle>
          </b:Person>
          <b:Person>
            <b:Last>MacKinlay</b:Last>
            <b:First>A.</b:First>
            <b:Middle>C</b:Middle>
          </b:Person>
        </b:NameList>
      </b:Author>
    </b:Author>
    <b:Title>The Econometrics of Financial Markets.</b:Title>
    <b:Year>1997</b:Year>
    <b:City>New Jersey</b:City>
    <b:Publisher>Princeton University Press</b:Publisher>
    <b:Edition>2</b:Edition>
    <b:RefOrder>11</b:RefOrder>
  </b:Source>
  <b:Source>
    <b:Tag>Bli07</b:Tag>
    <b:SourceType>JournalArticle</b:SourceType>
    <b:Guid>{30BCCB38-C258-4EA3-9776-312C0A706D16}</b:Guid>
    <b:Author>
      <b:Author>
        <b:NameList>
          <b:Person>
            <b:Last>Blitz</b:Last>
            <b:First>D.</b:First>
            <b:Middle>C. l van Vliet, P.</b:Middle>
          </b:Person>
        </b:NameList>
      </b:Author>
    </b:Author>
    <b:Title>The volatility effect: Lower risk without lower return</b:Title>
    <b:JournalName>Journal of Portfolio Management</b:JournalName>
    <b:Year>2007</b:Year>
    <b:Pages>102-113</b:Pages>
    <b:Volume>34</b:Volume>
    <b:Issue>1</b:Issue>
    <b:RefOrder>49</b:RefOrder>
  </b:Source>
  <b:Source>
    <b:Tag>Bli14</b:Tag>
    <b:SourceType>JournalArticle</b:SourceType>
    <b:Guid>{8DD8EFDA-9458-4B36-8251-019334DD77A7}</b:Guid>
    <b:Author>
      <b:Author>
        <b:NameList>
          <b:Person>
            <b:Last>Blitz</b:Last>
            <b:First>D.</b:First>
          </b:Person>
          <b:Person>
            <b:Last>Falkenstein</b:Last>
            <b:First>E.</b:First>
          </b:Person>
          <b:Person>
            <b:Last>van Vliet</b:Last>
            <b:First>P.</b:First>
          </b:Person>
        </b:NameList>
      </b:Author>
    </b:Author>
    <b:Title>Explanations for the Volatility Effect: An Overview Based on the CAPM Asset Pricing Context.</b:Title>
    <b:JournalName>The Journal of Portfolio Management</b:JournalName>
    <b:Year>2014</b:Year>
    <b:Pages>61-67</b:Pages>
    <b:Volume>40</b:Volume>
    <b:Issue>3</b:Issue>
    <b:RefOrder>9</b:RefOrder>
  </b:Source>
  <b:Source>
    <b:Tag>Bes21</b:Tag>
    <b:SourceType>JournalArticle</b:SourceType>
    <b:Guid>{5362878F-191A-443F-B2BD-8DB37CB7362A}</b:Guid>
    <b:Author>
      <b:Author>
        <b:NameList>
          <b:Person>
            <b:Last>Bessler</b:Last>
            <b:First>W</b:First>
          </b:Person>
        </b:NameList>
      </b:Author>
    </b:Author>
    <b:Title>Factor investing and asset allocation strategies</b:Title>
    <b:JournalName>Journal of Asset Management</b:JournalName>
    <b:Year>2021</b:Year>
    <b:Pages>1-18</b:Pages>
    <b:Volume>22</b:Volume>
    <b:Issue>1</b:Issue>
    <b:RefOrder>29</b:RefOrder>
  </b:Source>
  <b:Source>
    <b:Tag>Ber19</b:Tag>
    <b:SourceType>ConferenceProceedings</b:SourceType>
    <b:Guid>{9359915B-454F-4B9F-A603-9329542C109B}</b:Guid>
    <b:Author>
      <b:Author>
        <b:NameList>
          <b:Person>
            <b:Last>Beraha</b:Last>
            <b:First>M.</b:First>
          </b:Person>
          <b:Person>
            <b:Last>Metelli</b:Last>
            <b:First>A.</b:First>
            <b:Middle>M.</b:Middle>
          </b:Person>
          <b:Person>
            <b:Last>Papini</b:Last>
            <b:First>M.</b:First>
          </b:Person>
          <b:Person>
            <b:Last>Tirinzoni</b:Last>
            <b:First>A.</b:First>
          </b:Person>
          <b:Person>
            <b:Last>&amp; Restelli</b:Last>
            <b:First>M</b:First>
          </b:Person>
        </b:NameList>
      </b:Author>
    </b:Author>
    <b:Title>Feature Selection via Mutual Information: New Theoretical Insights</b:Title>
    <b:JournalName>International Joint Conference on Neural Networks </b:JournalName>
    <b:Year>2019</b:Year>
    <b:Pages>1-9</b:Pages>
    <b:City>Bologna and Italy.</b:City>
    <b:Publisher>IEEE Xplore</b:Publisher>
    <b:RefOrder>107</b:RefOrder>
  </b:Source>
  <b:Source>
    <b:Tag>Bar21</b:Tag>
    <b:SourceType>JournalArticle</b:SourceType>
    <b:Guid>{642E8DA2-E58B-480D-ADA0-9C58B8865083}</b:Guid>
    <b:Author>
      <b:Author>
        <b:NameList>
          <b:Person>
            <b:Last>Bartram</b:Last>
            <b:First>S.M</b:First>
          </b:Person>
          <b:Person>
            <b:Last>Lohre</b:Last>
            <b:First>H.</b:First>
          </b:Person>
          <b:Person>
            <b:Last>Pope</b:Last>
            <b:First>P.F</b:First>
          </b:Person>
          <b:Person>
            <b:Last>Ranganathan</b:Last>
            <b:First>A.</b:First>
          </b:Person>
        </b:NameList>
      </b:Author>
    </b:Author>
    <b:Title>Navigating the factor zoo around the world: an institutional investor perspective.</b:Title>
    <b:JournalName>Journal of Business Economics, 91(5)</b:JournalName>
    <b:Year>2021</b:Year>
    <b:Pages>655-703</b:Pages>
    <b:RefOrder>90</b:RefOrder>
  </b:Source>
  <b:Source>
    <b:Tag>Asn00</b:Tag>
    <b:SourceType>JournalArticle</b:SourceType>
    <b:Guid>{2E46FC5E-E8D7-457C-B3CE-B10AE83AC3A8}</b:Guid>
    <b:Author>
      <b:Author>
        <b:NameList>
          <b:Person>
            <b:Last>Asness</b:Last>
            <b:First>Clifford.S</b:First>
          </b:Person>
          <b:Person>
            <b:Last>Friedman</b:Last>
            <b:First>Jacques.A</b:First>
          </b:Person>
          <b:Person>
            <b:Last>Krail</b:Last>
            <b:First>Robert,J</b:First>
          </b:Person>
          <b:Person>
            <b:Last>Liew</b:Last>
            <b:First>John.M</b:First>
          </b:Person>
        </b:NameList>
      </b:Author>
    </b:Author>
    <b:Title>Style Timing - Value versus Growth</b:Title>
    <b:JournalName>The Journal of Portfolio Management</b:JournalName>
    <b:Year>2000</b:Year>
    <b:Pages>1</b:Pages>
    <b:Volume>26</b:Volume>
    <b:Issue>3</b:Issue>
    <b:RefOrder>25</b:RefOrder>
  </b:Source>
  <b:Source>
    <b:Tag>Qua19</b:Tag>
    <b:SourceType>JournalArticle</b:SourceType>
    <b:Guid>{E1FBDFB5-DDBC-4B77-A760-B2FBD487B68B}</b:Guid>
    <b:Title>Quality minus junk.</b:Title>
    <b:JournalName>Review of Accounting Studies</b:JournalName>
    <b:Year>2019</b:Year>
    <b:Pages>34-112</b:Pages>
    <b:Volume>24</b:Volume>
    <b:Issue>1</b:Issue>
    <b:Author>
      <b:Author>
        <b:NameList>
          <b:Person>
            <b:Last>Asness</b:Last>
            <b:First>C.S.</b:First>
          </b:Person>
          <b:Person>
            <b:Last>Frazzini</b:Last>
            <b:First>A.</b:First>
          </b:Person>
          <b:Person>
            <b:Last>Pedersen</b:Last>
            <b:First>L.H.,</b:First>
            <b:Middle>2019.</b:Middle>
          </b:Person>
        </b:NameList>
      </b:Author>
    </b:Author>
    <b:RefOrder>6</b:RefOrder>
  </b:Source>
  <b:Source>
    <b:Tag>Arn16</b:Tag>
    <b:SourceType>JournalArticle</b:SourceType>
    <b:Guid>{C1F60D8E-92CD-403A-8E6D-57634527E2D6}</b:Guid>
    <b:Author>
      <b:Author>
        <b:NameList>
          <b:Person>
            <b:Last>Arnott</b:Last>
            <b:First>R.D.</b:First>
          </b:Person>
          <b:Person>
            <b:Last>Beck</b:Last>
            <b:First>N.</b:First>
          </b:Person>
          <b:Person>
            <b:Last>Kalesnik</b:Last>
            <b:First>V.</b:First>
          </b:Person>
          <b:Person>
            <b:Last>West</b:Last>
            <b:First>J.</b:First>
          </b:Person>
        </b:NameList>
      </b:Author>
    </b:Author>
    <b:Title>How can "smart beta" go horribly wrong?</b:Title>
    <b:JournalName>The Journal of Portfolio Management</b:JournalName>
    <b:Year>2016</b:Year>
    <b:Pages>36-44</b:Pages>
    <b:Volume>42</b:Volume>
    <b:Issue>2</b:Issue>
    <b:RefOrder>30</b:RefOrder>
  </b:Source>
  <b:Source>
    <b:Tag>Arn23</b:Tag>
    <b:SourceType>JournalArticle</b:SourceType>
    <b:Guid>{E069DF5A-7B17-4DC0-8013-5631BC989A90}</b:Guid>
    <b:Author>
      <b:Author>
        <b:NameList>
          <b:Person>
            <b:Last>Arnott</b:Last>
            <b:First>R.D.</b:First>
          </b:Person>
          <b:Person>
            <b:Last>Kalesnik</b:Last>
            <b:First>V.</b:First>
          </b:Person>
          <b:Person>
            <b:Last>Linnainmaa</b:Last>
            <b:First>J.T.</b:First>
          </b:Person>
        </b:NameList>
      </b:Author>
    </b:Author>
    <b:Title>Factor momentum</b:Title>
    <b:JournalName>Review of Financial Studies</b:JournalName>
    <b:Year>2023</b:Year>
    <b:Pages>2379-2420</b:Pages>
    <b:Volume>36</b:Volume>
    <b:Issue>8</b:Issue>
    <b:RefOrder>8</b:RefOrder>
  </b:Source>
  <b:Source>
    <b:Tag>Shi20</b:Tag>
    <b:SourceType>JournalArticle</b:SourceType>
    <b:Guid>{33FE01B1-06C0-47E6-9F0D-0685E858BDEE}</b:Guid>
    <b:Author>
      <b:Author>
        <b:NameList>
          <b:Person>
            <b:Last>Gu</b:Last>
            <b:First>Shihao</b:First>
          </b:Person>
          <b:Person>
            <b:Last>Kelly</b:Last>
            <b:First>Bryan</b:First>
          </b:Person>
          <b:Person>
            <b:Last>Xiu</b:Last>
            <b:First>Dacheng</b:First>
          </b:Person>
        </b:NameList>
      </b:Author>
    </b:Author>
    <b:Title>Empirical Asset Pricing via Machine Learning</b:Title>
    <b:JournalName>The Review of Financial Studies, Volume 33, Issue 5</b:JournalName>
    <b:Year>2020</b:Year>
    <b:Pages>2223–2273</b:Pages>
    <b:RefOrder>12</b:RefOrder>
  </b:Source>
  <b:Source>
    <b:Tag>Leu21</b:Tag>
    <b:SourceType>Report</b:SourceType>
    <b:Guid>{9AC9DF4F-2C69-4DC0-AC49-6244FB4827BE}</b:Guid>
    <b:Author>
      <b:Author>
        <b:NameList>
          <b:Person>
            <b:Last>Leung</b:Last>
            <b:First>Edward</b:First>
          </b:Person>
          <b:Person>
            <b:Last>Lohre</b:Last>
            <b:First>Harald</b:First>
          </b:Person>
          <b:Person>
            <b:Last>Mischlich</b:Last>
            <b:First>David</b:First>
          </b:Person>
          <b:Person>
            <b:Last>Shea</b:Last>
            <b:First>Yifei</b:First>
          </b:Person>
          <b:Person>
            <b:Last>Stroh</b:Last>
            <b:First>Maximilian,</b:First>
          </b:Person>
        </b:NameList>
      </b:Author>
    </b:Author>
    <b:Title>The Promises and Pitfalls of Machine Learning for Predicting Stock Returns</b:Title>
    <b:Year>2021</b:Year>
    <b:Publisher>SSRN</b:Publisher>
    <b:City>Lancster</b:City>
    <b:JournalName>SSRN</b:JournalName>
    <b:RefOrder>17</b:RefOrder>
  </b:Source>
  <b:Source>
    <b:Tag>Pag241</b:Tag>
    <b:SourceType>JournalArticle</b:SourceType>
    <b:Guid>{A9BE35A6-ECC2-49BB-BF11-55EBD428A405}</b:Guid>
    <b:Author>
      <b:Author>
        <b:NameList>
          <b:Person>
            <b:Last>Page</b:Last>
            <b:First>D</b:First>
          </b:Person>
          <b:Person>
            <b:Last>McClelland</b:Last>
            <b:First>D</b:First>
          </b:Person>
          <b:Person>
            <b:Last>Auret</b:Last>
            <b:First>C</b:First>
          </b:Person>
        </b:NameList>
      </b:Author>
    </b:Author>
    <b:Title>Machine learning style rotation – evidence from the Johannesburg Stock Exchange.</b:Title>
    <b:JournalName>Cogent Economics &amp; Finance, 12(1)</b:JournalName>
    <b:Year>2024</b:Year>
    <b:Pages>1-12</b:Pages>
    <b:RefOrder>18</b:RefOrder>
  </b:Source>
  <b:Source>
    <b:Tag>Placeholder5</b:Tag>
    <b:SourceType>JournalArticle</b:SourceType>
    <b:Guid>{898AB2A2-D45D-4F5D-B225-E07DF93D103D}</b:Guid>
    <b:Author>
      <b:Author>
        <b:NameList>
          <b:Person>
            <b:Last>Carhart</b:Last>
            <b:First>Mark</b:First>
            <b:Middle>M</b:Middle>
          </b:Person>
        </b:NameList>
      </b:Author>
    </b:Author>
    <b:Title>On Persistence in Mutual Fund Performance</b:Title>
    <b:JournalName>Journal of Finance</b:JournalName>
    <b:Year>1997</b:Year>
    <b:Pages>1</b:Pages>
    <b:Volume>52</b:Volume>
    <b:Issue>1</b:Issue>
    <b:RefOrder>22</b:RefOrder>
  </b:Source>
  <b:Source>
    <b:Tag>Gup19</b:Tag>
    <b:SourceType>JournalArticle</b:SourceType>
    <b:Guid>{9A3FAEFE-DD5F-43D9-8259-B6A78B77307E}</b:Guid>
    <b:Author>
      <b:Author>
        <b:NameList>
          <b:Person>
            <b:Last>Gupta</b:Last>
            <b:First>A.</b:First>
          </b:Person>
          <b:Person>
            <b:Last>Kelly</b:Last>
            <b:First>B.</b:First>
          </b:Person>
        </b:NameList>
      </b:Author>
    </b:Author>
    <b:Title>Factor momentum everywhere</b:Title>
    <b:JournalName>Journal of Portfolio Management</b:JournalName>
    <b:Year>2019</b:Year>
    <b:Pages>13-36</b:Pages>
    <b:Volume>45</b:Volume>
    <b:Issue>3</b:Issue>
    <b:RefOrder>26</b:RefOrder>
  </b:Source>
  <b:Source>
    <b:Tag>Hua20</b:Tag>
    <b:SourceType>JournalArticle</b:SourceType>
    <b:Guid>{4C7B99C7-5BA0-4AAC-8922-D78AA9B3B706}</b:Guid>
    <b:Author>
      <b:Author>
        <b:NameList>
          <b:Person>
            <b:Last>Huang</b:Last>
            <b:First>D.</b:First>
          </b:Person>
          <b:Person>
            <b:Last>Li</b:Last>
            <b:First>J.</b:First>
          </b:Person>
          <b:Person>
            <b:Last>Wang</b:Last>
            <b:First>L.</b:First>
          </b:Person>
          <b:Person>
            <b:Last>Zhou</b:Last>
            <b:First>G.,</b:First>
          </b:Person>
        </b:NameList>
      </b:Author>
    </b:Author>
    <b:Title>Time-series momentum and macroeconomic risk</b:Title>
    <b:JournalName>Journal of Financial Economics,</b:JournalName>
    <b:Year>2020</b:Year>
    <b:Pages>160-178</b:Pages>
    <b:Volume>135</b:Volume>
    <b:Issue>1</b:Issue>
    <b:RefOrder>31</b:RefOrder>
  </b:Source>
  <b:Source>
    <b:Tag>Cot24</b:Tag>
    <b:SourceType>JournalArticle</b:SourceType>
    <b:Guid>{03D73407-9562-4AA9-A32E-B7919D39BFE1}</b:Guid>
    <b:Author>
      <b:Author>
        <b:NameList>
          <b:Person>
            <b:Last>Cotturo</b:Last>
            <b:First>Paul</b:First>
          </b:Person>
          <b:Person>
            <b:Last>Liu</b:Last>
            <b:First>Fred</b:First>
          </b:Person>
          <b:Person>
            <b:Last>Proner</b:Last>
            <b:First>Robert</b:First>
          </b:Person>
        </b:NameList>
      </b:Author>
    </b:Author>
    <b:Title>Multi-Factor Timing with Deep Learning</b:Title>
    <b:JournalName>SSRN</b:JournalName>
    <b:Year>2024</b:Year>
    <b:Pages>1</b:Pages>
    <b:Volume>1</b:Volume>
    <b:Issue>1</b:Issue>
    <b:RefOrder>32</b:RefOrder>
  </b:Source>
  <b:Source>
    <b:Tag>Ilm21</b:Tag>
    <b:SourceType>JournalArticle</b:SourceType>
    <b:Guid>{60943069-4316-4CAC-91A5-5BC772BD1ADC}</b:Guid>
    <b:Author>
      <b:Author>
        <b:NameList>
          <b:Person>
            <b:Last>Ilmanen</b:Last>
            <b:First>Antti</b:First>
          </b:Person>
          <b:Person>
            <b:Last>Israel</b:Last>
            <b:First>Ronen</b:First>
          </b:Person>
          <b:Person>
            <b:Last>Lee</b:Last>
            <b:First>Rachel</b:First>
          </b:Person>
          <b:Person>
            <b:Last>Moskowitz</b:Last>
            <b:First>Tobias</b:First>
            <b:Middle>J</b:Middle>
          </b:Person>
          <b:Person>
            <b:Last>Thapar</b:Last>
            <b:First>Ashwin</b:First>
          </b:Person>
        </b:NameList>
      </b:Author>
    </b:Author>
    <b:Title>How do factor premia vary over time? A century of evidence</b:Title>
    <b:JournalName>Journal of Investment Management</b:JournalName>
    <b:Year>2021</b:Year>
    <b:Pages>1</b:Pages>
    <b:Volume>1</b:Volume>
    <b:Issue>1</b:Issue>
    <b:RefOrder>34</b:RefOrder>
  </b:Source>
  <b:Source>
    <b:Tag>Placeholder1</b:Tag>
    <b:SourceType>JournalArticle</b:SourceType>
    <b:Guid>{DF22467B-8C02-440C-BA47-1A48ECAEA227}</b:Guid>
    <b:Author>
      <b:Author>
        <b:NameList>
          <b:Person>
            <b:Last>Fama</b:Last>
            <b:First>E.F</b:First>
          </b:Person>
          <b:Person>
            <b:Last>French</b:Last>
            <b:First>K.R.</b:First>
          </b:Person>
        </b:NameList>
      </b:Author>
    </b:Author>
    <b:Title>A five-factor asset pricing model.</b:Title>
    <b:JournalName>Journal of Financial</b:JournalName>
    <b:Year>2015</b:Year>
    <b:Pages>1-22</b:Pages>
    <b:Volume>116</b:Volume>
    <b:Issue>1</b:Issue>
    <b:RefOrder>48</b:RefOrder>
  </b:Source>
  <b:Source>
    <b:Tag>Bry23</b:Tag>
    <b:SourceType>Report</b:SourceType>
    <b:Guid>{60057484-DF7A-4216-938E-68807076BB9D}</b:Guid>
    <b:Author>
      <b:Author>
        <b:NameList>
          <b:Person>
            <b:Last>Bryzgalova</b:Last>
            <b:First>Svetlana</b:First>
          </b:Person>
          <b:Person>
            <b:Last>Pelger</b:Last>
            <b:First>Markus</b:First>
          </b:Person>
          <b:Person>
            <b:Last>Zhu</b:Last>
            <b:First>Jason</b:First>
          </b:Person>
        </b:NameList>
      </b:Author>
    </b:Author>
    <b:Title>Forest Through the Trees: Building Cross-Sections of Stock Returns</b:Title>
    <b:JournalName>(August 25, 2019). Available at SSRN: https://ssrn.com/abstract=3493458 or http://dx.doi.org/10.2139/ssrn.3493458</b:JournalName>
    <b:Year>2023</b:Year>
    <b:Publisher>S&amp;P Market Intelligence</b:Publisher>
    <b:City>London</b:City>
    <b:RefOrder>52</b:RefOrder>
  </b:Source>
  <b:Source>
    <b:Tag>Placeholder3</b:Tag>
    <b:SourceType>Book</b:SourceType>
    <b:Guid>{DEF5B668-3DEF-4CE9-8150-FDBD082FDF4A}</b:Guid>
    <b:Author>
      <b:Author>
        <b:NameList>
          <b:Person>
            <b:Last>Hastie</b:Last>
            <b:First>T.,</b:First>
            <b:Middle>Tibshirani, R.</b:Middle>
          </b:Person>
          <b:Person>
            <b:Last>Friedman</b:Last>
            <b:First>J</b:First>
          </b:Person>
        </b:NameList>
      </b:Author>
    </b:Author>
    <b:Title>The Elements of Statisitcal Learning</b:Title>
    <b:Year>2009</b:Year>
    <b:City>New York</b:City>
    <b:Publisher>Springer</b:Publisher>
    <b:Edition>2</b:Edition>
    <b:RefOrder>61</b:RefOrder>
  </b:Source>
  <b:Source>
    <b:Tag>Mit97</b:Tag>
    <b:SourceType>Book</b:SourceType>
    <b:Guid>{D3B329EA-1D21-4176-B245-C0129FD2008E}</b:Guid>
    <b:Author>
      <b:Author>
        <b:NameList>
          <b:Person>
            <b:Last>Mitchell</b:Last>
            <b:First>T.M.</b:First>
          </b:Person>
        </b:NameList>
      </b:Author>
    </b:Author>
    <b:Title>Machine Learning</b:Title>
    <b:Year>1997</b:Year>
    <b:City>Not sure</b:City>
    <b:Publisher>McGraw-Hill</b:Publisher>
    <b:Edition>Not Sure</b:Edition>
    <b:RefOrder>53</b:RefOrder>
  </b:Source>
  <b:Source>
    <b:Tag>Bis06</b:Tag>
    <b:SourceType>Book</b:SourceType>
    <b:Guid>{A77317EA-2EFE-44F5-BF4C-B600B925D817}</b:Guid>
    <b:Author>
      <b:Author>
        <b:NameList>
          <b:Person>
            <b:Last>Bishop</b:Last>
            <b:First>C.</b:First>
            <b:Middle>M.</b:Middle>
          </b:Person>
        </b:NameList>
      </b:Author>
    </b:Author>
    <b:Title>Pattern Recognition and Machine Learning.</b:Title>
    <b:Year>2006</b:Year>
    <b:City>New York</b:City>
    <b:Publisher>Springer</b:Publisher>
    <b:Edition>1</b:Edition>
    <b:RefOrder>54</b:RefOrder>
  </b:Source>
  <b:Source>
    <b:Tag>Sut18</b:Tag>
    <b:SourceType>Book</b:SourceType>
    <b:Guid>{F6B69DBC-AD10-410F-9A2E-8070DE715AD6}</b:Guid>
    <b:Title>Reinforcement Learning: An Introduction</b:Title>
    <b:Year>2018</b:Year>
    <b:City>Massachusetts</b:City>
    <b:Publisher>MIT Press</b:Publisher>
    <b:Author>
      <b:Author>
        <b:NameList>
          <b:Person>
            <b:Last>Sutton</b:Last>
            <b:First>R.</b:First>
            <b:Middle>S.</b:Middle>
          </b:Person>
          <b:Person>
            <b:Last>Barto</b:Last>
            <b:First>A.</b:First>
            <b:Middle>G.</b:Middle>
          </b:Person>
        </b:NameList>
      </b:Author>
    </b:Author>
    <b:Edition>2</b:Edition>
    <b:RefOrder>57</b:RefOrder>
  </b:Source>
  <b:Source>
    <b:Tag>Jai91</b:Tag>
    <b:SourceType>JournalArticle</b:SourceType>
    <b:Guid>{2E54FD30-8CB6-4306-8A22-1E109FB10F6A}</b:Guid>
    <b:Title>Data clustering: A review</b:Title>
    <b:Year>1999</b:Year>
    <b:Author>
      <b:Author>
        <b:NameList>
          <b:Person>
            <b:Last>Jain</b:Last>
            <b:First>A.</b:First>
            <b:Middle>K.</b:Middle>
          </b:Person>
          <b:Person>
            <b:Last>Murty</b:Last>
            <b:First>M.</b:First>
            <b:Middle>N.</b:Middle>
          </b:Person>
          <b:Person>
            <b:Last>Flynn</b:Last>
            <b:First>P.</b:First>
            <b:Middle>J.</b:Middle>
          </b:Person>
        </b:NameList>
      </b:Author>
    </b:Author>
    <b:JournalName>ACM Computing Surveys</b:JournalName>
    <b:Pages>265-323</b:Pages>
    <b:Volume>31</b:Volume>
    <b:Issue>3</b:Issue>
    <b:RefOrder>60</b:RefOrder>
  </b:Source>
  <b:Source>
    <b:Tag>Bre01</b:Tag>
    <b:SourceType>JournalArticle</b:SourceType>
    <b:Guid>{1431CA01-73D1-434A-8189-74A8562EC9F6}</b:Guid>
    <b:Title>Random Forests</b:Title>
    <b:JournalName>Machine Learning</b:JournalName>
    <b:Year>2001</b:Year>
    <b:Pages>5-32</b:Pages>
    <b:Volume>45</b:Volume>
    <b:Issue>1</b:Issue>
    <b:Author>
      <b:Author>
        <b:NameList>
          <b:Person>
            <b:Last>Breiman</b:Last>
            <b:First>L.</b:First>
          </b:Person>
        </b:NameList>
      </b:Author>
    </b:Author>
    <b:BookTitle>Machine Learning</b:BookTitle>
    <b:Publisher>Springer</b:Publisher>
    <b:RefOrder>67</b:RefOrder>
  </b:Source>
  <b:Source>
    <b:Tag>Goo94</b:Tag>
    <b:SourceType>Book</b:SourceType>
    <b:Guid>{11535AC1-B26C-48A4-804F-27BE0CC9858D}</b:Guid>
    <b:Author>
      <b:Author>
        <b:NameList>
          <b:Person>
            <b:Last>Goodfellow</b:Last>
            <b:First>I.</b:First>
          </b:Person>
          <b:Person>
            <b:Last>Bengio</b:Last>
            <b:First>Y.</b:First>
          </b:Person>
          <b:Person>
            <b:Last>Courville</b:Last>
            <b:First>A.,</b:First>
          </b:Person>
        </b:NameList>
      </b:Author>
    </b:Author>
    <b:Title>Deep Learning</b:Title>
    <b:Year>1994</b:Year>
    <b:City>Cambridge</b:City>
    <b:Publisher>MIT Press.</b:Publisher>
    <b:Edition>1</b:Edition>
    <b:RefOrder>108</b:RefOrder>
  </b:Source>
  <b:Source>
    <b:Tag>Rum86</b:Tag>
    <b:SourceType>JournalArticle</b:SourceType>
    <b:Guid>{F6DD98FE-7877-4F02-9F82-4C86BD4598D8}</b:Guid>
    <b:Title>Learning representations by back-propagating errors.</b:Title>
    <b:Year>1986</b:Year>
    <b:Author>
      <b:Author>
        <b:NameList>
          <b:Person>
            <b:Last>Rumelhart</b:Last>
            <b:First>D.E..</b:First>
          </b:Person>
          <b:Person>
            <b:Last>Hinton</b:Last>
            <b:First>G.E.</b:First>
          </b:Person>
          <b:Person>
            <b:Last>Williams</b:Last>
            <b:First>R.J.,</b:First>
          </b:Person>
        </b:NameList>
      </b:Author>
    </b:Author>
    <b:JournalName>Nature</b:JournalName>
    <b:Pages>533–536</b:Pages>
    <b:Volume>323</b:Volume>
    <b:Issue>6088</b:Issue>
    <b:RefOrder>72</b:RefOrder>
  </b:Source>
  <b:Source>
    <b:Tag>Ben94</b:Tag>
    <b:SourceType>JournalArticle</b:SourceType>
    <b:Guid>{6E2166CF-E524-49DF-9876-1250EF332A2A}</b:Guid>
    <b:Author>
      <b:Author>
        <b:NameList>
          <b:Person>
            <b:Last>Bengio</b:Last>
            <b:First>Y.</b:First>
          </b:Person>
          <b:Person>
            <b:Last>Simard</b:Last>
            <b:First>P.</b:First>
          </b:Person>
          <b:Person>
            <b:Last>Frasconi</b:Last>
            <b:First>P.,</b:First>
          </b:Person>
        </b:NameList>
      </b:Author>
    </b:Author>
    <b:Title>Learning long-term dependencies with gradient descent is difficult</b:Title>
    <b:Year>1994</b:Year>
    <b:JournalName>IEEE Transactions on Neural Networks</b:JournalName>
    <b:Pages>157-166</b:Pages>
    <b:Volume>5</b:Volume>
    <b:Issue>2</b:Issue>
    <b:RefOrder>74</b:RefOrder>
  </b:Source>
  <b:Source>
    <b:Tag>Vap99</b:Tag>
    <b:SourceType>JournalArticle</b:SourceType>
    <b:Guid>{BAD04E06-6301-4C12-ABE1-CEA9654B0140}</b:Guid>
    <b:Author>
      <b:Author>
        <b:NameList>
          <b:Person>
            <b:Last>Vapnik</b:Last>
            <b:First>N.</b:First>
            <b:Middle>Vladimir</b:Middle>
          </b:Person>
        </b:NameList>
      </b:Author>
    </b:Author>
    <b:Title>An Overview of Statistical Learning Theory</b:Title>
    <b:JournalName>TRANSACTIONS ON NEURAL NETWORKS</b:JournalName>
    <b:Year>1999</b:Year>
    <b:Pages>1</b:Pages>
    <b:Volume>10</b:Volume>
    <b:Issue>5</b:Issue>
    <b:RefOrder>59</b:RefOrder>
  </b:Source>
  <b:Source>
    <b:Tag>Bel57</b:Tag>
    <b:SourceType>Book</b:SourceType>
    <b:Guid>{0E0391BB-7946-42F8-BF80-62FF3D9CC484}</b:Guid>
    <b:Title>A Stochastic Multi-Stage Decision Process</b:Title>
    <b:Year>1957</b:Year>
    <b:Pages>84</b:Pages>
    <b:Author>
      <b:Author>
        <b:NameList>
          <b:Person>
            <b:Last>Bellman</b:Last>
            <b:First>R</b:First>
          </b:Person>
        </b:NameList>
      </b:Author>
    </b:Author>
    <b:BookTitle>Dynamic Programming</b:BookTitle>
    <b:City>New Jersey</b:City>
    <b:Publisher>Princeton University Press</b:Publisher>
    <b:Edition>1</b:Edition>
    <b:RefOrder>109</b:RefOrder>
  </b:Source>
  <b:Source>
    <b:Tag>Hoe70</b:Tag>
    <b:SourceType>JournalArticle</b:SourceType>
    <b:Guid>{53F0D3DA-9588-4C70-A760-E697447528DC}</b:Guid>
    <b:Author>
      <b:Author>
        <b:NameList>
          <b:Person>
            <b:Last>Hoerl</b:Last>
            <b:First>Arthur</b:First>
            <b:Middle>E.</b:Middle>
          </b:Person>
          <b:Person>
            <b:Last>Kennard</b:Last>
            <b:First>Robert</b:First>
            <b:Middle>W.</b:Middle>
          </b:Person>
        </b:NameList>
      </b:Author>
    </b:Author>
    <b:Title>Ridge regression: Biased estimation for nonorthogonal problems.</b:Title>
    <b:JournalName>Technometrics</b:JournalName>
    <b:Year>1970</b:Year>
    <b:Pages>55-67</b:Pages>
    <b:Volume>12</b:Volume>
    <b:Issue>1</b:Issue>
    <b:RefOrder>62</b:RefOrder>
  </b:Source>
  <b:Source>
    <b:Tag>Woo17</b:Tag>
    <b:SourceType>Book</b:SourceType>
    <b:Guid>{5FD9250B-F4B1-40D3-9333-DD53F77DE8F7}</b:Guid>
    <b:Title>Generalized Additive Models - An Introduction with R</b:Title>
    <b:Year>2017</b:Year>
    <b:Author>
      <b:Author>
        <b:NameList>
          <b:Person>
            <b:Last>Wood</b:Last>
            <b:First>S.N</b:First>
          </b:Person>
        </b:NameList>
      </b:Author>
    </b:Author>
    <b:City>New York</b:City>
    <b:Publisher>Chapman and Hall/CRC</b:Publisher>
    <b:Edition>2</b:Edition>
    <b:RefOrder>64</b:RefOrder>
  </b:Source>
  <b:Source>
    <b:Tag>Lop20</b:Tag>
    <b:SourceType>Book</b:SourceType>
    <b:Guid>{3281E9F6-1906-41F7-9FC8-571B6BE89F2C}</b:Guid>
    <b:Author>
      <b:Author>
        <b:NameList>
          <b:Person>
            <b:Last>Lopez de Prado</b:Last>
            <b:First>Marcus</b:First>
          </b:Person>
        </b:NameList>
      </b:Author>
    </b:Author>
    <b:Title>Machine Learning for Asset Managers</b:Title>
    <b:Year>2020</b:Year>
    <b:Publisher>Cambridge University Press</b:Publisher>
    <b:Edition>9</b:Edition>
    <b:City>London</b:City>
    <b:RefOrder>36</b:RefOrder>
  </b:Source>
  <b:Source>
    <b:Tag>Placeholder6</b:Tag>
    <b:SourceType>JournalArticle</b:SourceType>
    <b:Guid>{9422663D-0CB8-48A0-BFFE-EB8BF5CBBAFC}</b:Guid>
    <b:Author>
      <b:Author>
        <b:NameList>
          <b:Person>
            <b:Last>Shihao</b:Last>
            <b:First>Gu</b:First>
          </b:Person>
          <b:Person>
            <b:Last>Kelly</b:Last>
            <b:First>Bryan</b:First>
          </b:Person>
          <b:Person>
            <b:Last>Xiu</b:Last>
            <b:First>Dacheng</b:First>
          </b:Person>
        </b:NameList>
      </b:Author>
    </b:Author>
    <b:Title>Empirical Asset Pricing via Machine Learning</b:Title>
    <b:JournalName>The Review of Financial Studies</b:JournalName>
    <b:Year>2020</b:Year>
    <b:Pages>2223–2273</b:Pages>
    <b:Volume>33</b:Volume>
    <b:Issue>5</b:Issue>
    <b:RefOrder>110</b:RefOrder>
  </b:Source>
  <b:Source>
    <b:Tag>Che19</b:Tag>
    <b:SourceType>JournalArticle</b:SourceType>
    <b:Guid>{F24A26E6-A4B3-46CB-BCE8-C8B40396AD3B}</b:Guid>
    <b:Title>Deep Learning in Asset Pricing</b:Title>
    <b:Year>2019</b:Year>
    <b:Pages>1-76</b:Pages>
    <b:Author>
      <b:Author>
        <b:NameList>
          <b:Person>
            <b:Last>Chen</b:Last>
            <b:First>Luyang</b:First>
          </b:Person>
          <b:Person>
            <b:Last>Pelger</b:Last>
            <b:First>Markus</b:First>
          </b:Person>
          <b:Person>
            <b:Last>Zhu</b:Last>
            <b:First>Jason</b:First>
          </b:Person>
        </b:NameList>
      </b:Author>
    </b:Author>
    <b:JournalName>SSRN Electronic Journal</b:JournalName>
    <b:RefOrder>70</b:RefOrder>
  </b:Source>
  <b:Source>
    <b:Tag>Bre84</b:Tag>
    <b:SourceType>Book</b:SourceType>
    <b:Guid>{5FB5DB05-F9BE-4922-8CF0-EEE955D7557A}</b:Guid>
    <b:Title>Classification and Regression Trees</b:Title>
    <b:Year>1984</b:Year>
    <b:Author>
      <b:Author>
        <b:NameList>
          <b:Person>
            <b:Last>Breiman</b:Last>
            <b:First>L</b:First>
          </b:Person>
          <b:Person>
            <b:Last>Friedman</b:Last>
            <b:First>J</b:First>
          </b:Person>
          <b:Person>
            <b:Last>Olshen</b:Last>
            <b:First>R</b:First>
          </b:Person>
          <b:Person>
            <b:Last>Stone</b:Last>
            <b:First>C</b:First>
          </b:Person>
        </b:NameList>
      </b:Author>
    </b:Author>
    <b:City>New York</b:City>
    <b:Publisher>Chapman and Hall/CRC</b:Publisher>
    <b:Edition>1</b:Edition>
    <b:RefOrder>66</b:RefOrder>
  </b:Source>
  <b:Source>
    <b:Tag>KeG17</b:Tag>
    <b:SourceType>JournalArticle</b:SourceType>
    <b:Guid>{059B2E6C-20E3-4AA1-BA05-A71CEDF0EC06}</b:Guid>
    <b:Author>
      <b:Author>
        <b:NameList>
          <b:Person>
            <b:Last>Ke</b:Last>
            <b:First>G</b:First>
          </b:Person>
          <b:Person>
            <b:Last>Meng</b:Last>
            <b:First>Q</b:First>
          </b:Person>
          <b:Person>
            <b:Last>Finley</b:Last>
            <b:First>T</b:First>
          </b:Person>
          <b:Person>
            <b:Last>Wang</b:Last>
            <b:First>T</b:First>
          </b:Person>
          <b:Person>
            <b:Last>Chen</b:Last>
            <b:First>W</b:First>
          </b:Person>
          <b:Person>
            <b:Last>Ma</b:Last>
            <b:First>W</b:First>
          </b:Person>
          <b:Person>
            <b:Last>Liu</b:Last>
            <b:First>T.</b:First>
            <b:Middle>Y</b:Middle>
          </b:Person>
        </b:NameList>
      </b:Author>
    </b:Author>
    <b:Title>Lightgbm: A highly efficient gradient boosting decision tree</b:Title>
    <b:Year>2017</b:Year>
    <b:JournalName>Advances in neural information processing systems</b:JournalName>
    <b:Pages>3146-3154</b:Pages>
    <b:RefOrder>68</b:RefOrder>
  </b:Source>
  <b:Source>
    <b:Tag>Goo16</b:Tag>
    <b:SourceType>Book</b:SourceType>
    <b:Guid>{1275A045-F8CE-4495-8E9F-4E3BB83141DC}</b:Guid>
    <b:Title>Deep learning</b:Title>
    <b:Year>2016</b:Year>
    <b:Author>
      <b:Author>
        <b:NameList>
          <b:Person>
            <b:Last>Goodfellow</b:Last>
            <b:First>I</b:First>
          </b:Person>
          <b:Person>
            <b:Last>Bengio</b:Last>
            <b:First>Y</b:First>
          </b:Person>
          <b:Person>
            <b:Last>Courville</b:Last>
            <b:First>A.</b:First>
          </b:Person>
        </b:NameList>
      </b:Author>
    </b:Author>
    <b:BookTitle>Ian Goodfellow, Yoshua Bengio, and Aaron Courville: Deep learning</b:BookTitle>
    <b:City>MA</b:City>
    <b:Publisher>MIT Press</b:Publisher>
    <b:RefOrder>69</b:RefOrder>
  </b:Source>
  <b:Source>
    <b:Tag>Fen23</b:Tag>
    <b:SourceType>JournalArticle</b:SourceType>
    <b:Guid>{523F72C4-C6D7-455B-93BF-8CDEA4D16068}</b:Guid>
    <b:Author>
      <b:Author>
        <b:NameList>
          <b:Person>
            <b:Last>Feng</b:Last>
            <b:First>G.</b:First>
          </b:Person>
          <b:Person>
            <b:Last>He</b:Last>
            <b:First>J.</b:First>
          </b:Person>
          <b:Person>
            <b:Last>Polson</b:Last>
            <b:First>N.</b:First>
            <b:Middle>G.</b:Middle>
          </b:Person>
          <b:Person>
            <b:Last>Xu</b:Last>
            <b:First>J.</b:First>
          </b:Person>
        </b:NameList>
      </b:Author>
    </b:Author>
    <b:Title>Deep Learning in Characteristics-Sorted Factor Models</b:Title>
    <b:Year>2023</b:Year>
    <b:JournalName>Journal of Financial and Quantitative Analysis</b:JournalName>
    <b:Pages>3001-3036</b:Pages>
    <b:RefOrder>71</b:RefOrder>
  </b:Source>
  <b:Source>
    <b:Tag>Fis18</b:Tag>
    <b:SourceType>JournalArticle</b:SourceType>
    <b:Guid>{0D1B16DD-F9FD-4067-94E5-F310EBF3ED62}</b:Guid>
    <b:Author>
      <b:Author>
        <b:NameList>
          <b:Person>
            <b:Last>Fischer</b:Last>
            <b:First>T.</b:First>
          </b:Person>
          <b:Person>
            <b:Last>Krauss</b:Last>
            <b:First>C.</b:First>
          </b:Person>
        </b:NameList>
      </b:Author>
    </b:Author>
    <b:Title>Deep learning with long short-term memory networks for financial market predictions.</b:Title>
    <b:JournalName>European Journal of Operational Research</b:JournalName>
    <b:Year>2018</b:Year>
    <b:Pages>654-669</b:Pages>
    <b:RefOrder>73</b:RefOrder>
  </b:Source>
  <b:Source>
    <b:Tag>Hoc97</b:Tag>
    <b:SourceType>JournalArticle</b:SourceType>
    <b:Guid>{37B897B4-2788-471F-B667-9CEF73B6B238}</b:Guid>
    <b:Author>
      <b:Author>
        <b:NameList>
          <b:Person>
            <b:Last>Hochreiter</b:Last>
            <b:First>S.</b:First>
          </b:Person>
          <b:Person>
            <b:Last>Schmidhuber</b:Last>
            <b:First>J.</b:First>
          </b:Person>
        </b:NameList>
      </b:Author>
    </b:Author>
    <b:Title> Long Short-Term Memory</b:Title>
    <b:JournalName>Neural Computation</b:JournalName>
    <b:Year>1997</b:Year>
    <b:Pages>1735–1780</b:Pages>
    <b:RefOrder>75</b:RefOrder>
  </b:Source>
  <b:Source>
    <b:Tag>Kra17</b:Tag>
    <b:SourceType>JournalArticle</b:SourceType>
    <b:Guid>{C7BC4732-8711-4E64-8236-C318B88B90B1}</b:Guid>
    <b:Author>
      <b:Author>
        <b:NameList>
          <b:Person>
            <b:Last>Krauss</b:Last>
            <b:First>C</b:First>
          </b:Person>
          <b:Person>
            <b:Last>Do</b:Last>
            <b:First>X.</b:First>
            <b:Middle>A</b:Middle>
          </b:Person>
          <b:Person>
            <b:Last>Huck</b:Last>
            <b:First>N</b:First>
          </b:Person>
        </b:NameList>
      </b:Author>
    </b:Author>
    <b:Title>Deep neural networks, gradient-boosted trees, random forests: Statistical arbitrage on the S&amp;P 500</b:Title>
    <b:JournalName>European Journal of Operational Research</b:JournalName>
    <b:Year>2017</b:Year>
    <b:Pages>689-702</b:Pages>
    <b:RefOrder>77</b:RefOrder>
  </b:Source>
  <b:Source>
    <b:Tag>Sir19</b:Tag>
    <b:SourceType>JournalArticle</b:SourceType>
    <b:Guid>{C2B2415F-2088-4A99-95FB-B67815064CAA}</b:Guid>
    <b:Author>
      <b:Author>
        <b:NameList>
          <b:Person>
            <b:Last>Sirignano</b:Last>
            <b:First>J.</b:First>
          </b:Person>
          <b:Person>
            <b:Last>Cont</b:Last>
            <b:First>R.</b:First>
          </b:Person>
        </b:NameList>
      </b:Author>
    </b:Author>
    <b:Title>Universal Features of Price Formation in Financial Markets: Perspectives from Deep Learning</b:Title>
    <b:JournalName>Quantitative Finance</b:JournalName>
    <b:Year>2019</b:Year>
    <b:Pages>1449-1459</b:Pages>
    <b:RefOrder>78</b:RefOrder>
  </b:Source>
  <b:Source>
    <b:Tag>Vas17</b:Tag>
    <b:SourceType>JournalArticle</b:SourceType>
    <b:Guid>{8664D857-78E2-4394-8429-5BC18E74FCC4}</b:Guid>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Title>Attention is all you need.</b:Title>
    <b:JournalName>Advances in neural information processing systems </b:JournalName>
    <b:Year>2017</b:Year>
    <b:Pages>5998-6008</b:Pages>
    <b:RefOrder>80</b:RefOrder>
  </b:Source>
  <b:Source>
    <b:Tag>Lim21</b:Tag>
    <b:SourceType>JournalArticle</b:SourceType>
    <b:Guid>{208F34A0-5F3D-4C30-9124-508A57CD67B2}</b:Guid>
    <b:Author>
      <b:Author>
        <b:NameList>
          <b:Person>
            <b:Last>Lim</b:Last>
            <b:First>B,</b:First>
          </b:Person>
          <b:Person>
            <b:Last>Zohren</b:Last>
            <b:First>S.</b:First>
          </b:Person>
        </b:NameList>
      </b:Author>
    </b:Author>
    <b:Title>Time-series forecasting with deep learning: a survey</b:Title>
    <b:JournalName>Philosophical Transactions of the Royal Society A</b:JournalName>
    <b:Year>2021</b:Year>
    <b:Pages>2194</b:Pages>
    <b:RefOrder>79</b:RefOrder>
  </b:Source>
  <b:Source>
    <b:Tag>Chu14</b:Tag>
    <b:SourceType>JournalArticle</b:SourceType>
    <b:Guid>{2BB63971-3424-4506-9BA7-A7AAE99CCAB3}</b:Guid>
    <b:Author>
      <b:Author>
        <b:NameList>
          <b:Person>
            <b:Last>Chung</b:Last>
            <b:First>J.</b:First>
          </b:Person>
          <b:Person>
            <b:Last>Gulcehre</b:Last>
            <b:First>C.</b:First>
          </b:Person>
          <b:Person>
            <b:Last>Cho</b:Last>
            <b:First>K.</b:First>
          </b:Person>
          <b:Person>
            <b:Last>Bengio</b:Last>
            <b:First>Y.</b:First>
          </b:Person>
        </b:NameList>
      </b:Author>
    </b:Author>
    <b:Title>Empirical evaluation of gated recurrent neural networks on sequence modeling.</b:Title>
    <b:JournalName>arXiv preprint arXiv:1412.3555</b:JournalName>
    <b:Year>2014</b:Year>
    <b:Pages>1</b:Pages>
    <b:RefOrder>76</b:RefOrder>
  </b:Source>
  <b:Source>
    <b:Tag>Die00</b:Tag>
    <b:SourceType>ConferenceProceedings</b:SourceType>
    <b:Guid>{C023C2E7-78CE-41F3-8213-67B1622FBD36}</b:Guid>
    <b:Title>Ensemble Methods in Machine Learning.</b:Title>
    <b:Year>2000</b:Year>
    <b:Pages>1-15</b:Pages>
    <b:Author>
      <b:Author>
        <b:NameList>
          <b:Person>
            <b:Last>Dietterich</b:Last>
            <b:First>T.G.</b:First>
          </b:Person>
        </b:NameList>
      </b:Author>
    </b:Author>
    <b:ConferenceName>The First International Workshop on Multiple Classifier Systems</b:ConferenceName>
    <b:City>Berlin</b:City>
    <b:Publisher>Springer</b:Publisher>
    <b:RefOrder>81</b:RefOrder>
  </b:Source>
  <b:Source>
    <b:Tag>Sag18</b:Tag>
    <b:SourceType>JournalArticle</b:SourceType>
    <b:Guid>{D0709B28-8879-49DF-9537-B3D89418FBB1}</b:Guid>
    <b:Author>
      <b:Author>
        <b:NameList>
          <b:Person>
            <b:Last>Sagi</b:Last>
            <b:First>O.</b:First>
          </b:Person>
          <b:Person>
            <b:Last>Rokach</b:Last>
            <b:First>L.</b:First>
          </b:Person>
        </b:NameList>
      </b:Author>
    </b:Author>
    <b:Title>Ensemble learning: A survey</b:Title>
    <b:Pages>1249</b:Pages>
    <b:Year>2018</b:Year>
    <b:JournalName>WIREs Data Mining and Knowledge Discovery</b:JournalName>
    <b:RefOrder>82</b:RefOrder>
  </b:Source>
  <b:Source>
    <b:Tag>Wol92</b:Tag>
    <b:SourceType>JournalArticle</b:SourceType>
    <b:Guid>{3A695465-E00B-4265-A69F-088FF7884D93}</b:Guid>
    <b:Author>
      <b:Author>
        <b:NameList>
          <b:Person>
            <b:Last>Wolpert</b:Last>
            <b:First>D.H.</b:First>
          </b:Person>
        </b:NameList>
      </b:Author>
    </b:Author>
    <b:Title>Stacked Generalization</b:Title>
    <b:JournalName>Neural Networks</b:JournalName>
    <b:Year>1992</b:Year>
    <b:Pages>241-259</b:Pages>
    <b:RefOrder>83</b:RefOrder>
  </b:Source>
  <b:Source>
    <b:Tag>Coc11</b:Tag>
    <b:SourceType>JournalArticle</b:SourceType>
    <b:Guid>{6A7FFBE8-9C9C-4BF3-BF08-28F07C5C701A}</b:Guid>
    <b:Author>
      <b:Author>
        <b:NameList>
          <b:Person>
            <b:Last>Cochrane</b:Last>
            <b:First>J.H.</b:First>
          </b:Person>
        </b:NameList>
      </b:Author>
    </b:Author>
    <b:Title>Presidential address: Discount rates.</b:Title>
    <b:JournalName>Journal of Finance</b:JournalName>
    <b:Year>2011</b:Year>
    <b:Pages>1047–1108</b:Pages>
    <b:RefOrder>55</b:RefOrder>
  </b:Source>
  <b:Source>
    <b:Tag>MaT23</b:Tag>
    <b:SourceType>JournalArticle</b:SourceType>
    <b:Guid>{BE5100E5-139D-400E-8069-6B65C74159DE}</b:Guid>
    <b:Author>
      <b:Author>
        <b:NameList>
          <b:Person>
            <b:Last>Ma</b:Last>
            <b:First>T</b:First>
          </b:Person>
          <b:Person>
            <b:Last>Liao</b:Last>
            <b:First>C</b:First>
          </b:Person>
          <b:Person>
            <b:Last>Jiang</b:Last>
            <b:First>F</b:First>
          </b:Person>
        </b:NameList>
      </b:Author>
    </b:Author>
    <b:Title>Timing the factor zoo via deep learning: Evidence from China</b:Title>
    <b:JournalName>Accounting &amp; Finance</b:JournalName>
    <b:Year>2023</b:Year>
    <b:Pages>485-505</b:Pages>
    <b:Volume>63</b:Volume>
    <b:Issue>1</b:Issue>
    <b:RefOrder>84</b:RefOrder>
  </b:Source>
  <b:Source>
    <b:Tag>Nus23</b:Tag>
    <b:SourceType>JournalArticle</b:SourceType>
    <b:Guid>{14D7C43B-E592-4581-B5AB-E080734E4FFB}</b:Guid>
    <b:Author>
      <b:Author>
        <b:NameList>
          <b:Person>
            <b:Last>Cakici</b:Last>
            <b:First>Nusket</b:First>
          </b:Person>
          <b:Person>
            <b:Last>Fieberg</b:Last>
            <b:First>Christian</b:First>
          </b:Person>
          <b:Person>
            <b:Last>Metko</b:Last>
            <b:First>Daniel</b:First>
          </b:Person>
          <b:Person>
            <b:Last>Zaremba</b:Last>
            <b:First>Adam</b:First>
          </b:Person>
        </b:NameList>
      </b:Author>
    </b:Author>
    <b:Title>Machine learning goes global: Cross-sectional return predictability in international stock markets</b:Title>
    <b:JournalName>Journal of Economic Dynamics and Control</b:JournalName>
    <b:Year>2023</b:Year>
    <b:Pages>1</b:Pages>
    <b:Volume>155</b:Volume>
    <b:Issue>104725</b:Issue>
    <b:RefOrder>16</b:RefOrder>
  </b:Source>
  <b:Source>
    <b:Tag>Sim19</b:Tag>
    <b:SourceType>JournalArticle</b:SourceType>
    <b:Guid>{07687B75-A498-4BAE-84D5-AA732C01D3BB}</b:Guid>
    <b:Author>
      <b:Author>
        <b:NameList>
          <b:Person>
            <b:Last>Simonian</b:Last>
            <b:First>Joseph</b:First>
          </b:Person>
          <b:Person>
            <b:Last>Wu</b:Last>
            <b:First>Chenwei</b:First>
          </b:Person>
          <b:Person>
            <b:Last>Itano</b:Last>
            <b:First>Daniel</b:First>
          </b:Person>
          <b:Person>
            <b:Last>Narayanam</b:Last>
            <b:First>Vyshaal</b:First>
          </b:Person>
        </b:NameList>
      </b:Author>
    </b:Author>
    <b:Title>A Machine Learning Approach to Risk Factors: A Case Study Using the Fama–French–Carhart Model</b:Title>
    <b:JournalName>The Journal of Financial Data Science</b:JournalName>
    <b:Year>2019</b:Year>
    <b:Pages>32-44</b:Pages>
    <b:Volume>1</b:Volume>
    <b:Issue>1</b:Issue>
    <b:RefOrder>85</b:RefOrder>
  </b:Source>
  <b:Source>
    <b:Tag>Hastie2</b:Tag>
    <b:SourceType>Book</b:SourceType>
    <b:Guid>{548F4559-8A35-413E-987C-736D80038769}</b:Guid>
    <b:Author>
      <b:Author>
        <b:NameList>
          <b:Person>
            <b:Last>Hastie</b:Last>
            <b:First>T.</b:First>
          </b:Person>
          <b:Person>
            <b:Last>Tibshirani</b:Last>
            <b:First>R.</b:First>
          </b:Person>
          <b:Person>
            <b:Last>Friedman</b:Last>
            <b:First>J</b:First>
          </b:Person>
        </b:NameList>
      </b:Author>
    </b:Author>
    <b:Title>The Elements of Statisitcal Learning</b:Title>
    <b:Year>2009</b:Year>
    <b:City>New York</b:City>
    <b:Publisher>Springer</b:Publisher>
    <b:Edition>2</b:Edition>
    <b:RefOrder>56</b:RefOrder>
  </b:Source>
  <b:Source>
    <b:Tag>Panda4</b:Tag>
    <b:SourceType>Report</b:SourceType>
    <b:Guid>{7FCD31FC-F215-4BED-B6E8-B4DD358ED6CC}</b:Guid>
    <b:Title>APPLICATION OF DEEP LEARNING FOR FACTOR TIMING IN ASSET MANAGEMENT</b:Title>
    <b:Year>2024</b:Year>
    <b:Author>
      <b:Author>
        <b:NameList>
          <b:Person>
            <b:Last>Panda</b:Last>
            <b:First>P</b:First>
            <b:Middle>P</b:Middle>
          </b:Person>
          <b:Person>
            <b:Last>Gharanchaei</b:Last>
            <b:First>M</b:First>
            <b:Middle>K</b:Middle>
          </b:Person>
          <b:Person>
            <b:Last>Chen</b:Last>
            <b:First>X</b:First>
          </b:Person>
          <b:Person>
            <b:Last>Lyu</b:Last>
            <b:First>H</b:First>
          </b:Person>
        </b:NameList>
      </b:Author>
    </b:Author>
    <b:Publisher>Arxiv</b:Publisher>
    <b:City>Pennsylvania</b:City>
    <b:RefOrder>65</b:RefOrder>
  </b:Source>
  <b:Source>
    <b:Tag>Sha532</b:Tag>
    <b:SourceType>JournalArticle</b:SourceType>
    <b:Guid>{3A973416-36E8-4B49-AD79-D45891D8F3C0}</b:Guid>
    <b:Author>
      <b:Author>
        <b:NameList>
          <b:Person>
            <b:Last>Shapley</b:Last>
            <b:First>L.S</b:First>
          </b:Person>
        </b:NameList>
      </b:Author>
    </b:Author>
    <b:Title>A value for n-person games</b:Title>
    <b:JournalName>Contributions to the Theory of Games</b:JournalName>
    <b:Year>1953</b:Year>
    <b:Pages>307-317</b:Pages>
    <b:RefOrder>44</b:RefOrder>
  </b:Source>
  <b:Source>
    <b:Tag>Lun17</b:Tag>
    <b:SourceType>JournalArticle</b:SourceType>
    <b:Guid>{0E741421-0FAC-4A00-9F00-D807134C1003}</b:Guid>
    <b:Author>
      <b:Author>
        <b:NameList>
          <b:Person>
            <b:Last>Lundberg</b:Last>
            <b:First>S.</b:First>
            <b:Middle>M.</b:Middle>
          </b:Person>
          <b:Person>
            <b:Last>Lee</b:Last>
            <b:First>S.</b:First>
            <b:Middle>I.</b:Middle>
          </b:Person>
        </b:NameList>
      </b:Author>
    </b:Author>
    <b:Title>A unified approach to interpreting model predictions.</b:Title>
    <b:JournalName>Advances in Neural Information Processing Systems</b:JournalName>
    <b:Year>2017</b:Year>
    <b:Pages>4768–4777</b:Pages>
    <b:RefOrder>45</b:RefOrder>
  </b:Source>
  <b:Source>
    <b:Tag>Mol22</b:Tag>
    <b:SourceType>Book</b:SourceType>
    <b:Guid>{2355E9A0-A016-49E9-86FD-9032E7EE6CA1}</b:Guid>
    <b:Title>Interpretable Machine Learning</b:Title>
    <b:Year>2022</b:Year>
    <b:City>Munich</b:City>
    <b:Publisher>Leanpub</b:Publisher>
    <b:Author>
      <b:Author>
        <b:NameList>
          <b:Person>
            <b:Last>Molnar</b:Last>
            <b:First>C.</b:First>
          </b:Person>
        </b:NameList>
      </b:Author>
      <b:BookAuthor>
        <b:NameList>
          <b:Person>
            <b:Last>Molnar</b:Last>
            <b:First>C.</b:First>
          </b:Person>
        </b:NameList>
      </b:BookAuthor>
    </b:Author>
    <b:BookTitle>Interpretable Machine Learning</b:BookTitle>
    <b:RefOrder>46</b:RefOrder>
  </b:Source>
  <b:Source>
    <b:Tag>Lun20</b:Tag>
    <b:SourceType>JournalArticle</b:SourceType>
    <b:Guid>{20F4FA5A-804A-4F4A-BE08-29E8DC8CF7D6}</b:Guid>
    <b:Author>
      <b:Author>
        <b:NameList>
          <b:Person>
            <b:Last>Lundberg</b:Last>
            <b:First>S.M.</b:First>
          </b:Person>
          <b:Person>
            <b:Last>Erion</b:Last>
            <b:First>G.</b:First>
          </b:Person>
          <b:Person>
            <b:Last>Chen</b:Last>
            <b:First>H.</b:First>
          </b:Person>
          <b:Person>
            <b:Last>DeGrave</b:Last>
            <b:First>A.</b:First>
          </b:Person>
          <b:Person>
            <b:Last>Prutkin</b:Last>
            <b:First>J.</b:First>
          </b:Person>
          <b:Person>
            <b:Last>Nair</b:Last>
            <b:First>B.</b:First>
          </b:Person>
          <b:Person>
            <b:Last>Katz</b:Last>
            <b:First>R.</b:First>
          </b:Person>
          <b:Person>
            <b:Last>Himmelfarb</b:Last>
            <b:First>J.</b:First>
          </b:Person>
          <b:Person>
            <b:Last>Bansal</b:Last>
            <b:First>N.</b:First>
          </b:Person>
          <b:Person>
            <b:Last>Lee</b:Last>
            <b:First>S.I.</b:First>
          </b:Person>
        </b:NameList>
      </b:Author>
    </b:Author>
    <b:Title>Explainable AI for Trees: From Local Explanations to Global Understanding</b:Title>
    <b:Year>2020</b:Year>
    <b:JournalName>Nature Machine Intelligence</b:JournalName>
    <b:Pages>56–67</b:Pages>
    <b:RefOrder>89</b:RefOrder>
  </b:Source>
  <b:Source>
    <b:Tag>Asn13</b:Tag>
    <b:SourceType>JournalArticle</b:SourceType>
    <b:Guid>{55737361-E85D-43A9-B812-43E946CD1F63}</b:Guid>
    <b:Title>Value and momentum everywhere</b:Title>
    <b:Year>2013</b:Year>
    <b:Author>
      <b:Author>
        <b:NameList>
          <b:Person>
            <b:Last>Asness</b:Last>
            <b:First>C.S</b:First>
          </b:Person>
          <b:Person>
            <b:Last>Moskowitz</b:Last>
            <b:First>T.J</b:First>
          </b:Person>
          <b:Person>
            <b:Last>Pedersen</b:Last>
            <b:First>L.H</b:First>
          </b:Person>
        </b:NameList>
      </b:Author>
    </b:Author>
    <b:JournalName>The Journal of Finance</b:JournalName>
    <b:Pages>929-985</b:Pages>
    <b:Volume>68</b:Volume>
    <b:Issue>3</b:Issue>
    <b:RefOrder>5</b:RefOrder>
  </b:Source>
  <b:Source>
    <b:Tag>Dan98</b:Tag>
    <b:SourceType>JournalArticle</b:SourceType>
    <b:Guid>{E0FD2433-4012-4F1E-95EF-198C10DCE17A}</b:Guid>
    <b:Author>
      <b:Author>
        <b:NameList>
          <b:Person>
            <b:Last>Daniel</b:Last>
            <b:First>K.</b:First>
          </b:Person>
          <b:Person>
            <b:Last>Hirshleifer</b:Last>
            <b:First>D.</b:First>
          </b:Person>
          <b:Person>
            <b:Last>Subrahmanyam</b:Last>
            <b:First>A.</b:First>
          </b:Person>
        </b:NameList>
      </b:Author>
    </b:Author>
    <b:Title>Investor Psychology and Security Market Under and Overreactions</b:Title>
    <b:JournalName>Journal of Finance</b:JournalName>
    <b:Year>1998</b:Year>
    <b:Pages>1839-1885</b:Pages>
    <b:Volume>53</b:Volume>
    <b:Issue>6</b:Issue>
    <b:RefOrder>24</b:RefOrder>
  </b:Source>
  <b:Source>
    <b:Tag>Fam15</b:Tag>
    <b:SourceType>JournalArticle</b:SourceType>
    <b:Guid>{CEBE783E-C4C3-454A-85CB-62946A2E20EA}</b:Guid>
    <b:Author>
      <b:Author>
        <b:NameList>
          <b:Person>
            <b:Last>Fama</b:Last>
            <b:First>E.F</b:First>
          </b:Person>
          <b:Person>
            <b:Last>French</b:Last>
            <b:First>K.R.</b:First>
          </b:Person>
        </b:NameList>
      </b:Author>
    </b:Author>
    <b:Title>A five-factor asset pricing model.</b:Title>
    <b:JournalName>Journal of Financial</b:JournalName>
    <b:Year>2015</b:Year>
    <b:Pages>1-22</b:Pages>
    <b:Volume>116</b:Volume>
    <b:Issue>1</b:Issue>
    <b:RefOrder>21</b:RefOrder>
  </b:Source>
  <b:Source>
    <b:Tag>Dan16</b:Tag>
    <b:SourceType>JournalArticle</b:SourceType>
    <b:Guid>{EDFD29F4-622C-4997-97A5-3127976568F8}</b:Guid>
    <b:Author>
      <b:Author>
        <b:NameList>
          <b:Person>
            <b:Last>Daniel</b:Last>
            <b:First>K.</b:First>
          </b:Person>
          <b:Person>
            <b:Last>Moskowitz</b:Last>
            <b:First>D.</b:First>
            <b:Middle>J</b:Middle>
          </b:Person>
        </b:NameList>
      </b:Author>
    </b:Author>
    <b:Title>Momentum crashes</b:Title>
    <b:JournalName>Journal of Financial Economics</b:JournalName>
    <b:Year>2016</b:Year>
    <b:Pages>221-247</b:Pages>
    <b:Volume>122</b:Volume>
    <b:Issue>2</b:Issue>
    <b:RefOrder>28</b:RefOrder>
  </b:Source>
  <b:Source>
    <b:Tag>LBr96</b:Tag>
    <b:SourceType>JournalArticle</b:SourceType>
    <b:Guid>{F3AF4FDA-34A6-464C-83FE-18628BC8AC09}</b:Guid>
    <b:Author>
      <b:Author>
        <b:NameList>
          <b:Person>
            <b:Last>Breiman</b:Last>
            <b:First>L</b:First>
          </b:Person>
        </b:NameList>
      </b:Author>
    </b:Author>
    <b:Title>Bagging Predictors</b:Title>
    <b:JournalName>Machine Learning</b:JournalName>
    <b:Year>1996</b:Year>
    <b:Pages>123-140</b:Pages>
    <b:Volume>24</b:Volume>
    <b:Issue>2</b:Issue>
    <b:RefOrder>94</b:RefOrder>
  </b:Source>
  <b:Source>
    <b:Tag>Mur73</b:Tag>
    <b:SourceType>JournalArticle</b:SourceType>
    <b:Guid>{6A1D80E3-19A0-4A11-9B3B-070AA70AE3F0}</b:Guid>
    <b:Author>
      <b:Author>
        <b:NameList>
          <b:Person>
            <b:Last>Murphy</b:Last>
            <b:First>A.H.</b:First>
          </b:Person>
        </b:NameList>
      </b:Author>
    </b:Author>
    <b:Title>A new vector partition of the probability score.</b:Title>
    <b:JournalName>Journal of Applied Meteorology</b:JournalName>
    <b:Year>1973</b:Year>
    <b:Pages>595–600</b:Pages>
    <b:RefOrder>96</b:RefOrder>
  </b:Source>
  <b:Source>
    <b:Tag>Faw06</b:Tag>
    <b:SourceType>JournalArticle</b:SourceType>
    <b:Guid>{979BDD47-3AC0-4AF3-9755-53029A21EF2E}</b:Guid>
    <b:Author>
      <b:Author>
        <b:NameList>
          <b:Person>
            <b:Last>Fawcett</b:Last>
            <b:First>T.</b:First>
          </b:Person>
        </b:NameList>
      </b:Author>
    </b:Author>
    <b:Title>An introduction to ROC analysis</b:Title>
    <b:JournalName>Pattern Recognition Letters,</b:JournalName>
    <b:Year>2006</b:Year>
    <b:Pages>861–874</b:Pages>
    <b:RefOrder>95</b:RefOrder>
  </b:Source>
  <b:Source>
    <b:Tag>Nic05</b:Tag>
    <b:SourceType>ConferenceProceedings</b:SourceType>
    <b:Guid>{F5004D69-70FB-4166-B8DA-894D8DF87363}</b:Guid>
    <b:Author>
      <b:Author>
        <b:NameList>
          <b:Person>
            <b:Last>Niculescu-Mizil</b:Last>
            <b:First>A.</b:First>
          </b:Person>
          <b:Person>
            <b:Last>Caruana</b:Last>
            <b:First>R.</b:First>
          </b:Person>
        </b:NameList>
      </b:Author>
    </b:Author>
    <b:Title>Predicting good probabilities with supervised learning.</b:Title>
    <b:Year>2005</b:Year>
    <b:Pages>625-632</b:Pages>
    <b:ConferenceName>The 22nd international conference on Machine learning</b:ConferenceName>
    <b:City>Germany</b:City>
    <b:Publisher>Association for Computing Machinery</b:Publisher>
    <b:RefOrder>97</b:RefOrder>
  </b:Source>
  <b:Source>
    <b:Tag>Kel19</b:Tag>
    <b:SourceType>JournalArticle</b:SourceType>
    <b:Guid>{C315659E-0365-4CC9-8766-8991CE601CCF}</b:Guid>
    <b:Author>
      <b:Author>
        <b:NameList>
          <b:Person>
            <b:Last>Kelly</b:Last>
            <b:First>B.T</b:First>
          </b:Person>
          <b:Person>
            <b:Last>Pruitt</b:Last>
            <b:First>S</b:First>
          </b:Person>
          <b:Person>
            <b:Last>Su</b:Last>
            <b:First>Y</b:First>
          </b:Person>
        </b:NameList>
      </b:Author>
    </b:Author>
    <b:Title>Characteristics are covariances: A unified model of risk and return</b:Title>
    <b:Pages>501-524</b:Pages>
    <b:Year>2019</b:Year>
    <b:JournalName>Journal of Financial Economics</b:JournalName>
    <b:RefOrder>98</b:RefOrder>
  </b:Source>
</b:Sources>
</file>

<file path=customXml/itemProps1.xml><?xml version="1.0" encoding="utf-8"?>
<ds:datastoreItem xmlns:ds="http://schemas.openxmlformats.org/officeDocument/2006/customXml" ds:itemID="{4D025862-3B72-41CA-92B4-4D5ED53D6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9e3062-09f9-4450-aa48-1944c59524e5"/>
    <ds:schemaRef ds:uri="76575dd9-e030-418e-8fce-5404976b2b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E8E2FD-3386-405C-9491-56AE22D15D3F}">
  <ds:schemaRefs>
    <ds:schemaRef ds:uri="http://schemas.microsoft.com/sharepoint/v3/contenttype/forms"/>
  </ds:schemaRefs>
</ds:datastoreItem>
</file>

<file path=customXml/itemProps3.xml><?xml version="1.0" encoding="utf-8"?>
<ds:datastoreItem xmlns:ds="http://schemas.openxmlformats.org/officeDocument/2006/customXml" ds:itemID="{261A93A0-721D-45E9-BF6E-D17B291EB3A5}">
  <ds:schemaRefs>
    <ds:schemaRef ds:uri="http://schemas.openxmlformats.org/officeDocument/2006/bibliography"/>
  </ds:schemaRefs>
</ds:datastoreItem>
</file>

<file path=docMetadata/LabelInfo.xml><?xml version="1.0" encoding="utf-8"?>
<clbl:labelList xmlns:clbl="http://schemas.microsoft.com/office/2020/mipLabelMetadata">
  <clbl:label id="{70c52299-74de-4dfd-b117-c9c408edfa50}" enabled="1" method="Standard" siteId="{853cbaab-a620-4178-8933-88d76414184a}" removed="0"/>
</clbl:labelList>
</file>

<file path=docProps/app.xml><?xml version="1.0" encoding="utf-8"?>
<Properties xmlns="http://schemas.openxmlformats.org/officeDocument/2006/extended-properties" xmlns:vt="http://schemas.openxmlformats.org/officeDocument/2006/docPropsVTypes">
  <Template>Normal</Template>
  <TotalTime>31248</TotalTime>
  <Pages>103</Pages>
  <Words>29060</Words>
  <Characters>165643</Characters>
  <Application>Microsoft Office Word</Application>
  <DocSecurity>0</DocSecurity>
  <Lines>1380</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Burger, Eldon, Mr [eldonburger@sun.ac.za]</dc:creator>
  <cp:keywords/>
  <dc:description/>
  <cp:lastModifiedBy>Cathy Hlungwani</cp:lastModifiedBy>
  <cp:revision>2829</cp:revision>
  <dcterms:created xsi:type="dcterms:W3CDTF">2026-02-11T07:02:00Z</dcterms:created>
  <dcterms:modified xsi:type="dcterms:W3CDTF">2026-03-11T05:40:00Z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id="QDOAkT3Q"/&gt;&lt;style id="" hasBibliography="0" bibliographyStyleHasBeenSet="0"/&gt;&lt;prefs/&gt;&lt;/data&gt;</vt:lpwstr>
  </property>
  <property fmtid="{D5CDD505-2E9C-101B-9397-08002B2CF9AE}" pid="3" name="GrammarlyDocumentId">
    <vt:lpwstr>e127fd86-089f-4585-861f-e4ca5896ebb7</vt:lpwstr>
  </property>
</Properties>
</file>