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i w:val="1"/>
          <w:sz w:val="26"/>
          <w:szCs w:val="26"/>
        </w:rPr>
      </w:pPr>
      <w:r w:rsidDel="00000000" w:rsidR="00000000" w:rsidRPr="00000000">
        <w:rPr>
          <w:b w:val="1"/>
          <w:i w:val="1"/>
          <w:sz w:val="26"/>
          <w:szCs w:val="26"/>
          <w:rtl w:val="0"/>
        </w:rPr>
        <w:t xml:space="preserve"> </w:t>
      </w:r>
    </w:p>
    <w:p w:rsidR="00000000" w:rsidDel="00000000" w:rsidP="00000000" w:rsidRDefault="00000000" w:rsidRPr="00000000" w14:paraId="00000002">
      <w:pPr>
        <w:spacing w:after="240" w:before="240" w:lineRule="auto"/>
        <w:jc w:val="center"/>
        <w:rPr>
          <w:b w:val="1"/>
          <w:i w:val="1"/>
          <w:sz w:val="26"/>
          <w:szCs w:val="26"/>
        </w:rPr>
      </w:pPr>
      <w:r w:rsidDel="00000000" w:rsidR="00000000" w:rsidRPr="00000000">
        <w:rPr>
          <w:b w:val="1"/>
          <w:i w:val="1"/>
          <w:sz w:val="26"/>
          <w:szCs w:val="26"/>
          <w:rtl w:val="0"/>
        </w:rPr>
        <w:t xml:space="preserve"> </w:t>
      </w:r>
    </w:p>
    <w:p w:rsidR="00000000" w:rsidDel="00000000" w:rsidP="00000000" w:rsidRDefault="00000000" w:rsidRPr="00000000" w14:paraId="00000003">
      <w:pPr>
        <w:spacing w:after="240" w:before="240" w:lineRule="auto"/>
        <w:jc w:val="center"/>
        <w:rPr>
          <w:b w:val="1"/>
          <w:smallCaps w:val="1"/>
          <w:sz w:val="24"/>
          <w:szCs w:val="24"/>
        </w:rPr>
      </w:pPr>
      <w:r w:rsidDel="00000000" w:rsidR="00000000" w:rsidRPr="00000000">
        <w:rPr>
          <w:b w:val="1"/>
          <w:smallCaps w:val="1"/>
          <w:sz w:val="24"/>
          <w:szCs w:val="24"/>
          <w:rtl w:val="0"/>
        </w:rPr>
        <w:t xml:space="preserve"> </w:t>
      </w:r>
    </w:p>
    <w:p w:rsidR="00000000" w:rsidDel="00000000" w:rsidP="00000000" w:rsidRDefault="00000000" w:rsidRPr="00000000" w14:paraId="00000004">
      <w:pPr>
        <w:spacing w:after="240" w:before="240" w:lineRule="auto"/>
        <w:jc w:val="center"/>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05">
      <w:pPr>
        <w:pStyle w:val="Title"/>
        <w:spacing w:after="240" w:before="240" w:lineRule="auto"/>
        <w:jc w:val="center"/>
        <w:rPr>
          <w:b w:val="1"/>
        </w:rPr>
      </w:pPr>
      <w:bookmarkStart w:colFirst="0" w:colLast="0" w:name="_f2wv7ome6bjn" w:id="0"/>
      <w:bookmarkEnd w:id="0"/>
      <w:r w:rsidDel="00000000" w:rsidR="00000000" w:rsidRPr="00000000">
        <w:rPr>
          <w:b w:val="1"/>
          <w:rtl w:val="0"/>
        </w:rPr>
        <w:t xml:space="preserve">Code Crate</w:t>
      </w:r>
    </w:p>
    <w:p w:rsidR="00000000" w:rsidDel="00000000" w:rsidP="00000000" w:rsidRDefault="00000000" w:rsidRPr="00000000" w14:paraId="0000000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7">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8">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9">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A">
      <w:pPr>
        <w:spacing w:after="240" w:before="240" w:lineRule="auto"/>
        <w:jc w:val="center"/>
        <w:rPr>
          <w:b w:val="1"/>
          <w:smallCaps w:val="1"/>
          <w:sz w:val="28"/>
          <w:szCs w:val="28"/>
        </w:rPr>
      </w:pPr>
      <w:r w:rsidDel="00000000" w:rsidR="00000000" w:rsidRPr="00000000">
        <w:rPr>
          <w:b w:val="1"/>
          <w:smallCaps w:val="1"/>
          <w:sz w:val="28"/>
          <w:szCs w:val="28"/>
          <w:rtl w:val="0"/>
        </w:rPr>
        <w:t xml:space="preserve">Data Forge LLC.</w:t>
      </w:r>
    </w:p>
    <w:p w:rsidR="00000000" w:rsidDel="00000000" w:rsidP="00000000" w:rsidRDefault="00000000" w:rsidRPr="00000000" w14:paraId="0000000B">
      <w:pPr>
        <w:spacing w:after="240" w:before="240" w:lineRule="auto"/>
        <w:jc w:val="center"/>
        <w:rPr>
          <w:b w:val="1"/>
          <w:smallCaps w:val="1"/>
          <w:sz w:val="28"/>
          <w:szCs w:val="28"/>
        </w:rPr>
      </w:pPr>
      <w:r w:rsidDel="00000000" w:rsidR="00000000" w:rsidRPr="00000000">
        <w:rPr>
          <w:b w:val="1"/>
          <w:smallCaps w:val="1"/>
          <w:sz w:val="28"/>
          <w:szCs w:val="28"/>
          <w:rtl w:val="0"/>
        </w:rPr>
        <w:t xml:space="preserve">4601 Mid Rivers Mall Driver</w:t>
      </w:r>
    </w:p>
    <w:p w:rsidR="00000000" w:rsidDel="00000000" w:rsidP="00000000" w:rsidRDefault="00000000" w:rsidRPr="00000000" w14:paraId="0000000C">
      <w:pPr>
        <w:spacing w:after="240" w:before="240" w:lineRule="auto"/>
        <w:jc w:val="center"/>
        <w:rPr>
          <w:b w:val="1"/>
          <w:smallCaps w:val="1"/>
          <w:sz w:val="28"/>
          <w:szCs w:val="28"/>
        </w:rPr>
      </w:pPr>
      <w:r w:rsidDel="00000000" w:rsidR="00000000" w:rsidRPr="00000000">
        <w:rPr>
          <w:b w:val="1"/>
          <w:smallCaps w:val="1"/>
          <w:sz w:val="28"/>
          <w:szCs w:val="28"/>
          <w:rtl w:val="0"/>
        </w:rPr>
        <w:t xml:space="preserve">Cottleville, MO 63376</w:t>
      </w:r>
    </w:p>
    <w:p w:rsidR="00000000" w:rsidDel="00000000" w:rsidP="00000000" w:rsidRDefault="00000000" w:rsidRPr="00000000" w14:paraId="0000000D">
      <w:pPr>
        <w:spacing w:after="240" w:before="240" w:lineRule="auto"/>
        <w:jc w:val="center"/>
        <w:rPr>
          <w:b w:val="1"/>
          <w:smallCaps w:val="1"/>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F">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0">
      <w:pPr>
        <w:spacing w:after="240" w:before="240" w:lineRule="auto"/>
        <w:jc w:val="center"/>
        <w:rPr>
          <w:b w:val="1"/>
          <w:smallCaps w:val="1"/>
          <w:sz w:val="28"/>
          <w:szCs w:val="28"/>
        </w:rPr>
      </w:pPr>
      <w:r w:rsidDel="00000000" w:rsidR="00000000" w:rsidRPr="00000000">
        <w:rPr>
          <w:b w:val="1"/>
          <w:smallCaps w:val="1"/>
          <w:sz w:val="28"/>
          <w:szCs w:val="28"/>
          <w:rtl w:val="0"/>
        </w:rPr>
        <w:t xml:space="preserve">June 23, 2023</w:t>
      </w:r>
    </w:p>
    <w:p w:rsidR="00000000" w:rsidDel="00000000" w:rsidP="00000000" w:rsidRDefault="00000000" w:rsidRPr="00000000" w14:paraId="00000011">
      <w:pPr>
        <w:pStyle w:val="Heading1"/>
        <w:keepNext w:val="0"/>
        <w:keepLines w:val="0"/>
        <w:spacing w:before="480" w:lineRule="auto"/>
        <w:rPr>
          <w:b w:val="1"/>
          <w:sz w:val="28"/>
          <w:szCs w:val="28"/>
        </w:rPr>
      </w:pPr>
      <w:bookmarkStart w:colFirst="0" w:colLast="0" w:name="_ana6gh9zbm2c" w:id="1"/>
      <w:bookmarkEnd w:id="1"/>
      <w:r w:rsidDel="00000000" w:rsidR="00000000" w:rsidRPr="00000000">
        <w:rPr>
          <w:b w:val="1"/>
          <w:sz w:val="28"/>
          <w:szCs w:val="28"/>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6">
      <w:pPr>
        <w:spacing w:after="240" w:before="240" w:lineRule="auto"/>
        <w:rPr>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eiqpyw01c2c">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_feiqpyw01c2c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rPr>
              <w:b w:val="1"/>
              <w:color w:val="000000"/>
              <w:u w:val="none"/>
            </w:rPr>
          </w:pPr>
          <w:hyperlink w:anchor="_ithofn6kgmwx">
            <w:r w:rsidDel="00000000" w:rsidR="00000000" w:rsidRPr="00000000">
              <w:rPr>
                <w:b w:val="1"/>
                <w:color w:val="000000"/>
                <w:u w:val="none"/>
                <w:rtl w:val="0"/>
              </w:rPr>
              <w:t xml:space="preserve">2. Client Operations</w:t>
              <w:tab/>
            </w:r>
          </w:hyperlink>
          <w:r w:rsidDel="00000000" w:rsidR="00000000" w:rsidRPr="00000000">
            <w:fldChar w:fldCharType="begin"/>
            <w:instrText xml:space="preserve"> PAGEREF _ithofn6kgmwx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rPr>
              <w:b w:val="1"/>
              <w:color w:val="000000"/>
              <w:u w:val="none"/>
            </w:rPr>
          </w:pPr>
          <w:hyperlink w:anchor="_63e51g85t27v">
            <w:r w:rsidDel="00000000" w:rsidR="00000000" w:rsidRPr="00000000">
              <w:rPr>
                <w:b w:val="1"/>
                <w:color w:val="000000"/>
                <w:u w:val="none"/>
                <w:rtl w:val="0"/>
              </w:rPr>
              <w:t xml:space="preserve">3. Executive Summary</w:t>
              <w:tab/>
            </w:r>
          </w:hyperlink>
          <w:r w:rsidDel="00000000" w:rsidR="00000000" w:rsidRPr="00000000">
            <w:fldChar w:fldCharType="begin"/>
            <w:instrText xml:space="preserve"> PAGEREF _63e51g85t27v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rPr>
              <w:b w:val="1"/>
              <w:color w:val="000000"/>
              <w:u w:val="none"/>
            </w:rPr>
          </w:pPr>
          <w:hyperlink w:anchor="_1t4ox44skt">
            <w:r w:rsidDel="00000000" w:rsidR="00000000" w:rsidRPr="00000000">
              <w:rPr>
                <w:b w:val="1"/>
                <w:color w:val="000000"/>
                <w:u w:val="none"/>
                <w:rtl w:val="0"/>
              </w:rPr>
              <w:t xml:space="preserve">4. Cost Summary</w:t>
              <w:tab/>
            </w:r>
          </w:hyperlink>
          <w:r w:rsidDel="00000000" w:rsidR="00000000" w:rsidRPr="00000000">
            <w:fldChar w:fldCharType="begin"/>
            <w:instrText xml:space="preserve"> PAGEREF _1t4ox44skt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rPr>
              <w:b w:val="1"/>
              <w:color w:val="000000"/>
              <w:u w:val="none"/>
            </w:rPr>
          </w:pPr>
          <w:hyperlink w:anchor="_ye9pzipa1bdl">
            <w:r w:rsidDel="00000000" w:rsidR="00000000" w:rsidRPr="00000000">
              <w:rPr>
                <w:b w:val="1"/>
                <w:color w:val="000000"/>
                <w:u w:val="none"/>
                <w:rtl w:val="0"/>
              </w:rPr>
              <w:t xml:space="preserve">5. Terms and Conditions</w:t>
              <w:tab/>
            </w:r>
          </w:hyperlink>
          <w:r w:rsidDel="00000000" w:rsidR="00000000" w:rsidRPr="00000000">
            <w:fldChar w:fldCharType="begin"/>
            <w:instrText xml:space="preserve"> PAGEREF _ye9pzipa1bdl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rPr>
              <w:b w:val="1"/>
              <w:color w:val="000000"/>
              <w:u w:val="none"/>
            </w:rPr>
          </w:pPr>
          <w:hyperlink w:anchor="_4eweay5enfa1">
            <w:r w:rsidDel="00000000" w:rsidR="00000000" w:rsidRPr="00000000">
              <w:rPr>
                <w:b w:val="1"/>
                <w:color w:val="000000"/>
                <w:u w:val="none"/>
                <w:rtl w:val="0"/>
              </w:rPr>
              <w:t xml:space="preserve">6. Contact</w:t>
              <w:tab/>
            </w:r>
          </w:hyperlink>
          <w:r w:rsidDel="00000000" w:rsidR="00000000" w:rsidRPr="00000000">
            <w:fldChar w:fldCharType="begin"/>
            <w:instrText xml:space="preserve"> PAGEREF _4eweay5enfa1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240" w:before="240" w:lineRule="auto"/>
        <w:rPr>
          <w:smallCaps w:val="1"/>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mallCaps w:val="1"/>
          <w:sz w:val="28"/>
          <w:szCs w:val="28"/>
        </w:rPr>
      </w:pPr>
      <w:bookmarkStart w:colFirst="0" w:colLast="0" w:name="_zgqo5coeqcoc" w:id="2"/>
      <w:bookmarkEnd w:id="2"/>
      <w:r w:rsidDel="00000000" w:rsidR="00000000" w:rsidRPr="00000000">
        <w:rPr>
          <w:b w:val="1"/>
          <w:smallCaps w:val="1"/>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mallCaps w:val="1"/>
          <w:sz w:val="28"/>
          <w:szCs w:val="28"/>
        </w:rPr>
      </w:pPr>
      <w:bookmarkStart w:colFirst="0" w:colLast="0" w:name="_feiqpyw01c2c" w:id="3"/>
      <w:bookmarkEnd w:id="3"/>
      <w:r w:rsidDel="00000000" w:rsidR="00000000" w:rsidRPr="00000000">
        <w:rPr>
          <w:b w:val="1"/>
          <w:smallCaps w:val="1"/>
          <w:sz w:val="28"/>
          <w:szCs w:val="28"/>
          <w:rtl w:val="0"/>
        </w:rPr>
        <w:t xml:space="preserve">1.</w:t>
      </w:r>
      <w:r w:rsidDel="00000000" w:rsidR="00000000" w:rsidRPr="00000000">
        <w:rPr>
          <w:sz w:val="14"/>
          <w:szCs w:val="14"/>
          <w:rtl w:val="0"/>
        </w:rPr>
        <w:tab/>
      </w:r>
      <w:r w:rsidDel="00000000" w:rsidR="00000000" w:rsidRPr="00000000">
        <w:rPr>
          <w:b w:val="1"/>
          <w:smallCaps w:val="1"/>
          <w:sz w:val="28"/>
          <w:szCs w:val="28"/>
          <w:rtl w:val="0"/>
        </w:rPr>
        <w:t xml:space="preserve">Introduction</w:t>
      </w:r>
    </w:p>
    <w:p w:rsidR="00000000" w:rsidDel="00000000" w:rsidP="00000000" w:rsidRDefault="00000000" w:rsidRPr="00000000" w14:paraId="00000020">
      <w:pPr>
        <w:rPr/>
      </w:pPr>
      <w:r w:rsidDel="00000000" w:rsidR="00000000" w:rsidRPr="00000000">
        <w:rPr>
          <w:rtl w:val="0"/>
        </w:rPr>
        <w:t xml:space="preserve">In today's digital age, where online security plays a paramount role in our lives, it's crucial to have a reliable and convenient solution to manage our passwords effectively. That's why we are thrilled to present Code Crate, an innovative web application designed to safeguard your passwords with utmost security and convenience.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Code Crate is more than just a password manager; it's your virtual vault, a trusted companion that ensures your sensitive information remains protected at all times. With its encryption protocols and user-friendly interface, Code Crate provides a seamless experience for organizing, storing, and retrieving your passwords securely.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pPr>
      <w:bookmarkStart w:colFirst="0" w:colLast="0" w:name="_ithofn6kgmwx" w:id="4"/>
      <w:bookmarkEnd w:id="4"/>
      <w:r w:rsidDel="00000000" w:rsidR="00000000" w:rsidRPr="00000000">
        <w:rPr>
          <w:b w:val="1"/>
          <w:smallCaps w:val="1"/>
          <w:sz w:val="28"/>
          <w:szCs w:val="28"/>
          <w:rtl w:val="0"/>
        </w:rPr>
        <w:t xml:space="preserve">2.</w:t>
      </w:r>
      <w:r w:rsidDel="00000000" w:rsidR="00000000" w:rsidRPr="00000000">
        <w:rPr>
          <w:sz w:val="14"/>
          <w:szCs w:val="14"/>
          <w:rtl w:val="0"/>
        </w:rPr>
        <w:tab/>
      </w:r>
      <w:r w:rsidDel="00000000" w:rsidR="00000000" w:rsidRPr="00000000">
        <w:rPr>
          <w:b w:val="1"/>
          <w:smallCaps w:val="1"/>
          <w:sz w:val="28"/>
          <w:szCs w:val="28"/>
          <w:rtl w:val="0"/>
        </w:rPr>
        <w:t xml:space="preserve">Client Operations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our company, we prioritize the security and privacy of our users’ usernames and passwords as well as the applications they use. Our dedicated client service team undergoes training to handle inquiries and concerns the users bring to them. We give clear and transparent communication, addressing any issues or questions with professionalism and empathy.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client service team works closely with our clients, offering personalized support and guidance in securely managing the client’s usernames and passwords. We adhere to industry best practices and constantly update our systems to stay ahead of evolving security threats, providing peace of mind to our customers and clients.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highlight w:val="yellow"/>
        </w:rPr>
      </w:pPr>
      <w:bookmarkStart w:colFirst="0" w:colLast="0" w:name="_63e51g85t27v" w:id="5"/>
      <w:bookmarkEnd w:id="5"/>
      <w:r w:rsidDel="00000000" w:rsidR="00000000" w:rsidRPr="00000000">
        <w:rPr>
          <w:b w:val="1"/>
          <w:smallCaps w:val="1"/>
          <w:sz w:val="28"/>
          <w:szCs w:val="28"/>
          <w:rtl w:val="0"/>
        </w:rPr>
        <w:t xml:space="preserve">3.</w:t>
      </w:r>
      <w:r w:rsidDel="00000000" w:rsidR="00000000" w:rsidRPr="00000000">
        <w:rPr>
          <w:sz w:val="14"/>
          <w:szCs w:val="14"/>
          <w:rtl w:val="0"/>
        </w:rPr>
        <w:tab/>
      </w:r>
      <w:r w:rsidDel="00000000" w:rsidR="00000000" w:rsidRPr="00000000">
        <w:rPr>
          <w:b w:val="1"/>
          <w:smallCaps w:val="1"/>
          <w:sz w:val="28"/>
          <w:szCs w:val="28"/>
          <w:rtl w:val="0"/>
        </w:rPr>
        <w:t xml:space="preserve">Executive Summary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Code Crate is an innovative project aimed at revolutionizing the way users store and manage their usernames and passwords. As the importance of online security continues to grow, our platform provides a secure and convenient solution for users to safeguard their sensitive information. We offer a centralized repository for storing information that is updated daily and will be secure with encryption.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Code Crate allows the user to store as many usernames and passwords as they please, which means each application they use can have a separate username and password, which is perfect for keeping all of the clients’ accounts secure. We provide a user-friendly, ad-free environment with intuitive features. Overall this project presents a unique opportunity to address the escalating cybersecurity challenges faced by individuals and organizations alike, positioning us at the forefront of the digital security landscape.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mallCaps w:val="1"/>
          <w:sz w:val="28"/>
          <w:szCs w:val="28"/>
        </w:rPr>
      </w:pPr>
      <w:bookmarkStart w:colFirst="0" w:colLast="0" w:name="_1tlgskkfa7ax"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pPr>
      <w:bookmarkStart w:colFirst="0" w:colLast="0" w:name="_1t4ox44skt" w:id="7"/>
      <w:bookmarkEnd w:id="7"/>
      <w:r w:rsidDel="00000000" w:rsidR="00000000" w:rsidRPr="00000000">
        <w:rPr>
          <w:b w:val="1"/>
          <w:smallCaps w:val="1"/>
          <w:sz w:val="28"/>
          <w:szCs w:val="28"/>
          <w:rtl w:val="0"/>
        </w:rPr>
        <w:t xml:space="preserve">4.</w:t>
      </w:r>
      <w:r w:rsidDel="00000000" w:rsidR="00000000" w:rsidRPr="00000000">
        <w:rPr>
          <w:sz w:val="14"/>
          <w:szCs w:val="14"/>
          <w:rtl w:val="0"/>
        </w:rPr>
        <w:tab/>
      </w:r>
      <w:r w:rsidDel="00000000" w:rsidR="00000000" w:rsidRPr="00000000">
        <w:rPr>
          <w:b w:val="1"/>
          <w:smallCaps w:val="1"/>
          <w:sz w:val="28"/>
          <w:szCs w:val="28"/>
          <w:rtl w:val="0"/>
        </w:rPr>
        <w:t xml:space="preserve">Cost Summary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COST SUMMARY:</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Human Resources:</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Project Manager: 1 full-time role for 6 weeks at a rate of $2,000 a week</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Developers: 3 full-time roles for 6 weeks at the rate of $50/hr</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Equipment and Software: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Development Environment &amp; Programming Tools, Licenses at $600 per user</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SQL as the back-end</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Github as the repository</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VS Code and VS as the IDE</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Custom Services</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Any free and open-source software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Personal Desktop computers and Laptops, Workspaces come out to $800 per user</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Miscellaneous Costs:</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Communication and Collaboration Tools: Licenses for business use: $400</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Discord, Zoom, and Github</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Contingency:</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Allocate a budget to address unforeseen circumstances or additional requirements? $3,000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TIMEFRAME:</w:t>
      </w:r>
    </w:p>
    <w:p w:rsidR="00000000" w:rsidDel="00000000" w:rsidP="00000000" w:rsidRDefault="00000000" w:rsidRPr="00000000" w14:paraId="00000043">
      <w:pPr>
        <w:rPr/>
      </w:pPr>
      <w:r w:rsidDel="00000000" w:rsidR="00000000" w:rsidRPr="00000000">
        <w:rPr>
          <w:rtl w:val="0"/>
        </w:rPr>
        <w:t xml:space="preserve">The time frame for this project will take roughly 6 weeks.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Phase One (Timeframe: 1 week):</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Create project proposal and scope of work</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Have framework &amp; Dev Environment created and setup</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Phase Two  (Timeframe: 2 weeks):</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Have a good foundation of our Client Side and Server Side</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Login Page - Client</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User Account Database - Server</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Create our service that talks between the two sides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Phase Three (Timeframe: 2 weeks):</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Implement a Encryption service</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Create the main dashboard for storing the information - Client</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Create the database for the users’ usernames and passwords</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Have services to support user requests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Phase Four (Timeframe: 2 weeks):</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Have a polished functional product for the client to fully use</w:t>
      </w:r>
    </w:p>
    <w:p w:rsidR="00000000" w:rsidDel="00000000" w:rsidP="00000000" w:rsidRDefault="00000000" w:rsidRPr="00000000" w14:paraId="00000053">
      <w:pPr>
        <w:numPr>
          <w:ilvl w:val="2"/>
          <w:numId w:val="2"/>
        </w:numPr>
        <w:ind w:left="2160" w:hanging="360"/>
        <w:rPr>
          <w:u w:val="none"/>
        </w:rPr>
      </w:pPr>
      <w:r w:rsidDel="00000000" w:rsidR="00000000" w:rsidRPr="00000000">
        <w:rPr>
          <w:rtl w:val="0"/>
        </w:rPr>
        <w:t xml:space="preserve">No bugs</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No bad data being entered into Databases</w:t>
      </w:r>
    </w:p>
    <w:p w:rsidR="00000000" w:rsidDel="00000000" w:rsidP="00000000" w:rsidRDefault="00000000" w:rsidRPr="00000000" w14:paraId="00000055">
      <w:pPr>
        <w:numPr>
          <w:ilvl w:val="2"/>
          <w:numId w:val="2"/>
        </w:numPr>
        <w:ind w:left="2160" w:hanging="360"/>
        <w:rPr>
          <w:u w:val="none"/>
        </w:rPr>
      </w:pPr>
      <w:r w:rsidDel="00000000" w:rsidR="00000000" w:rsidRPr="00000000">
        <w:rPr>
          <w:rtl w:val="0"/>
        </w:rPr>
        <w:t xml:space="preserve">Protection against SQL injections</w:t>
      </w: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b w:val="1"/>
          <w:smallCaps w:val="1"/>
          <w:sz w:val="28"/>
          <w:szCs w:val="28"/>
        </w:rPr>
      </w:pPr>
      <w:bookmarkStart w:colFirst="0" w:colLast="0" w:name="_i46051jdvq1y" w:id="8"/>
      <w:bookmarkEnd w:id="8"/>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highlight w:val="yellow"/>
        </w:rPr>
      </w:pPr>
      <w:bookmarkStart w:colFirst="0" w:colLast="0" w:name="_ye9pzipa1bdl" w:id="9"/>
      <w:bookmarkEnd w:id="9"/>
      <w:r w:rsidDel="00000000" w:rsidR="00000000" w:rsidRPr="00000000">
        <w:rPr>
          <w:b w:val="1"/>
          <w:smallCaps w:val="1"/>
          <w:sz w:val="28"/>
          <w:szCs w:val="28"/>
          <w:rtl w:val="0"/>
        </w:rPr>
        <w:t xml:space="preserve">5.</w:t>
      </w:r>
      <w:r w:rsidDel="00000000" w:rsidR="00000000" w:rsidRPr="00000000">
        <w:rPr>
          <w:sz w:val="14"/>
          <w:szCs w:val="14"/>
          <w:rtl w:val="0"/>
        </w:rPr>
        <w:tab/>
      </w:r>
      <w:r w:rsidDel="00000000" w:rsidR="00000000" w:rsidRPr="00000000">
        <w:rPr>
          <w:b w:val="1"/>
          <w:smallCaps w:val="1"/>
          <w:sz w:val="28"/>
          <w:szCs w:val="28"/>
          <w:rtl w:val="0"/>
        </w:rPr>
        <w:t xml:space="preserve">Terms and Conditions</w:t>
      </w:r>
      <w:r w:rsidDel="00000000" w:rsidR="00000000" w:rsidRPr="00000000">
        <w:rPr>
          <w:rtl w:val="0"/>
        </w:rPr>
      </w:r>
    </w:p>
    <w:p w:rsidR="00000000" w:rsidDel="00000000" w:rsidP="00000000" w:rsidRDefault="00000000" w:rsidRPr="00000000" w14:paraId="00000058">
      <w:pPr>
        <w:keepNext w:val="0"/>
        <w:keepLines w:val="0"/>
        <w:numPr>
          <w:ilvl w:val="0"/>
          <w:numId w:val="1"/>
        </w:numPr>
        <w:spacing w:after="0" w:afterAutospacing="0" w:before="480" w:lineRule="auto"/>
        <w:ind w:left="720" w:hanging="360"/>
        <w:rPr>
          <w:u w:val="none"/>
        </w:rPr>
      </w:pPr>
      <w:r w:rsidDel="00000000" w:rsidR="00000000" w:rsidRPr="00000000">
        <w:rPr>
          <w:rtl w:val="0"/>
        </w:rPr>
        <w:t xml:space="preserve">Project Team Responsibilities:</w:t>
      </w:r>
    </w:p>
    <w:p w:rsidR="00000000" w:rsidDel="00000000" w:rsidP="00000000" w:rsidRDefault="00000000" w:rsidRPr="00000000" w14:paraId="00000059">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Designate a single point of contact for effective communication with the project team.</w:t>
      </w:r>
    </w:p>
    <w:p w:rsidR="00000000" w:rsidDel="00000000" w:rsidP="00000000" w:rsidRDefault="00000000" w:rsidRPr="00000000" w14:paraId="0000005A">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During development, Data Forge LLC. is responsible for completing work as scheduled. Should Data Forge LLC. fail to meet this requirement the developer must compensate the client in the full amount listed in section 4a.</w:t>
      </w:r>
    </w:p>
    <w:p w:rsidR="00000000" w:rsidDel="00000000" w:rsidP="00000000" w:rsidRDefault="00000000" w:rsidRPr="00000000" w14:paraId="0000005B">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Upon deployment, Data Forge LLC. is responsible for the stability and long term support of the Data Crate software.</w:t>
      </w:r>
    </w:p>
    <w:p w:rsidR="00000000" w:rsidDel="00000000" w:rsidP="00000000" w:rsidRDefault="00000000" w:rsidRPr="00000000" w14:paraId="0000005C">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Client Responsibilities:</w:t>
      </w:r>
    </w:p>
    <w:p w:rsidR="00000000" w:rsidDel="00000000" w:rsidP="00000000" w:rsidRDefault="00000000" w:rsidRPr="00000000" w14:paraId="0000005D">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During development, the client must adhere to the payment terms listed in section 4. Failure to meet this requirement will be deemed a breach of contract.</w:t>
      </w:r>
    </w:p>
    <w:p w:rsidR="00000000" w:rsidDel="00000000" w:rsidP="00000000" w:rsidRDefault="00000000" w:rsidRPr="00000000" w14:paraId="0000005E">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Upon deployment, the client is responsible for the security of the hardware hosting the Data Crate software.  </w:t>
      </w:r>
    </w:p>
    <w:p w:rsidR="00000000" w:rsidDel="00000000" w:rsidP="00000000" w:rsidRDefault="00000000" w:rsidRPr="00000000" w14:paraId="0000005F">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Project Timelines:</w:t>
      </w:r>
    </w:p>
    <w:p w:rsidR="00000000" w:rsidDel="00000000" w:rsidP="00000000" w:rsidRDefault="00000000" w:rsidRPr="00000000" w14:paraId="00000060">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The project will commence on June 17, 2023, and is expected to be completed by August 1st, 2023. The project team will provide the client with regular progress updates every two weeks.</w:t>
      </w:r>
    </w:p>
    <w:p w:rsidR="00000000" w:rsidDel="00000000" w:rsidP="00000000" w:rsidRDefault="00000000" w:rsidRPr="00000000" w14:paraId="00000061">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Payment Terms:</w:t>
      </w:r>
    </w:p>
    <w:p w:rsidR="00000000" w:rsidDel="00000000" w:rsidP="00000000" w:rsidRDefault="00000000" w:rsidRPr="00000000" w14:paraId="00000062">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The client will pay a total project cost of $80,000.00 </w:t>
      </w:r>
      <w:r w:rsidDel="00000000" w:rsidR="00000000" w:rsidRPr="00000000">
        <w:rPr>
          <w:sz w:val="16"/>
          <w:szCs w:val="16"/>
          <w:rtl w:val="0"/>
        </w:rPr>
        <w:t xml:space="preserve">($51,000 in labor, $9,000 in Equipment and licenses, and $20,000 contractual fees) </w:t>
      </w:r>
      <w:r w:rsidDel="00000000" w:rsidR="00000000" w:rsidRPr="00000000">
        <w:rPr>
          <w:rtl w:val="0"/>
        </w:rPr>
        <w:t xml:space="preserve">, divided into 4 equal installments. The first installment is due upon project commencement, and subsequent installments are due at the end of every 2 weeks during the project duration. All payments will be made via bank transfer.</w:t>
      </w:r>
    </w:p>
    <w:p w:rsidR="00000000" w:rsidDel="00000000" w:rsidP="00000000" w:rsidRDefault="00000000" w:rsidRPr="00000000" w14:paraId="00000063">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Intellectual Property:</w:t>
      </w:r>
    </w:p>
    <w:p w:rsidR="00000000" w:rsidDel="00000000" w:rsidP="00000000" w:rsidRDefault="00000000" w:rsidRPr="00000000" w14:paraId="00000064">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Upon full payment, the client will own all rights and intellectual property associated with the website, including design elements and custom code developed specifically for the project.</w:t>
      </w:r>
    </w:p>
    <w:p w:rsidR="00000000" w:rsidDel="00000000" w:rsidP="00000000" w:rsidRDefault="00000000" w:rsidRPr="00000000" w14:paraId="00000065">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Change Control:</w:t>
      </w:r>
    </w:p>
    <w:p w:rsidR="00000000" w:rsidDel="00000000" w:rsidP="00000000" w:rsidRDefault="00000000" w:rsidRPr="00000000" w14:paraId="00000066">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Any changes or modifications to the project scope must be requested in writing by the client. The project team will evaluate the requested changes and provide a written estimate of the impact on project cost and timeline. Changes will be implemented upon the client’s approval and may result in additional charges or adjustments to the project schedule.</w:t>
      </w:r>
    </w:p>
    <w:p w:rsidR="00000000" w:rsidDel="00000000" w:rsidP="00000000" w:rsidRDefault="00000000" w:rsidRPr="00000000" w14:paraId="00000067">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Termination Clause:</w:t>
      </w:r>
    </w:p>
    <w:p w:rsidR="00000000" w:rsidDel="00000000" w:rsidP="00000000" w:rsidRDefault="00000000" w:rsidRPr="00000000" w14:paraId="00000068">
      <w:pPr>
        <w:keepNext w:val="0"/>
        <w:keepLines w:val="0"/>
        <w:numPr>
          <w:ilvl w:val="1"/>
          <w:numId w:val="1"/>
        </w:numPr>
        <w:spacing w:after="0" w:afterAutospacing="0" w:before="0" w:beforeAutospacing="0" w:lineRule="auto"/>
        <w:ind w:left="1440" w:hanging="360"/>
        <w:rPr>
          <w:u w:val="none"/>
        </w:rPr>
      </w:pPr>
      <w:r w:rsidDel="00000000" w:rsidR="00000000" w:rsidRPr="00000000">
        <w:rPr>
          <w:rtl w:val="0"/>
        </w:rPr>
        <w:t xml:space="preserve">Either party may terminate the project by providing a written notice of termination to the other party. In the event of termination, the client will be responsible for paying for all services rendered and expenses incurred up to the termination date.</w:t>
      </w:r>
    </w:p>
    <w:p w:rsidR="00000000" w:rsidDel="00000000" w:rsidP="00000000" w:rsidRDefault="00000000" w:rsidRPr="00000000" w14:paraId="00000069">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Amendment Clause:</w:t>
      </w:r>
    </w:p>
    <w:p w:rsidR="00000000" w:rsidDel="00000000" w:rsidP="00000000" w:rsidRDefault="00000000" w:rsidRPr="00000000" w14:paraId="0000006A">
      <w:pPr>
        <w:keepNext w:val="0"/>
        <w:keepLines w:val="0"/>
        <w:numPr>
          <w:ilvl w:val="1"/>
          <w:numId w:val="1"/>
        </w:numPr>
        <w:spacing w:before="0" w:beforeAutospacing="0" w:lineRule="auto"/>
        <w:ind w:left="1440" w:hanging="360"/>
        <w:rPr>
          <w:u w:val="none"/>
        </w:rPr>
      </w:pPr>
      <w:r w:rsidDel="00000000" w:rsidR="00000000" w:rsidRPr="00000000">
        <w:rPr>
          <w:rtl w:val="0"/>
        </w:rPr>
        <w:t xml:space="preserve">Both the client and Data Forge LLC. may agree to amend, adjust, and make any changes to the contract for any reason.</w:t>
      </w: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spacing w:before="480" w:lineRule="auto"/>
        <w:ind w:left="0" w:firstLine="0"/>
        <w:rPr>
          <w:color w:val="008000"/>
          <w:sz w:val="24"/>
          <w:szCs w:val="24"/>
        </w:rPr>
      </w:pPr>
      <w:r w:rsidDel="00000000" w:rsidR="00000000" w:rsidRPr="00000000">
        <w:rPr>
          <w:b w:val="1"/>
          <w:smallCaps w:val="1"/>
          <w:sz w:val="28"/>
          <w:szCs w:val="28"/>
          <w:rtl w:val="0"/>
        </w:rPr>
        <w:t xml:space="preserve">6.</w:t>
      </w:r>
      <w:r w:rsidDel="00000000" w:rsidR="00000000" w:rsidRPr="00000000">
        <w:rPr>
          <w:sz w:val="14"/>
          <w:szCs w:val="14"/>
          <w:rtl w:val="0"/>
        </w:rPr>
        <w:tab/>
      </w:r>
      <w:r w:rsidDel="00000000" w:rsidR="00000000" w:rsidRPr="00000000">
        <w:rPr>
          <w:b w:val="1"/>
          <w:smallCaps w:val="1"/>
          <w:sz w:val="28"/>
          <w:szCs w:val="28"/>
          <w:rtl w:val="0"/>
        </w:rPr>
        <w:t xml:space="preserve">Contact</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Connor Clawson – Team Manager</w:t>
        <w:br w:type="textWrapping"/>
        <w:t xml:space="preserve">Email: </w:t>
      </w:r>
      <w:hyperlink r:id="rId6">
        <w:r w:rsidDel="00000000" w:rsidR="00000000" w:rsidRPr="00000000">
          <w:rPr>
            <w:color w:val="1155cc"/>
            <w:u w:val="single"/>
            <w:rtl w:val="0"/>
          </w:rPr>
          <w:t xml:space="preserve">cc245302@my.stchas.edu</w:t>
        </w:r>
      </w:hyperlink>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Phuong Anh Nguyen – Backend Developer</w:t>
        <w:br w:type="textWrapping"/>
        <w:t xml:space="preserve">Email: </w:t>
      </w:r>
      <w:hyperlink r:id="rId7">
        <w:r w:rsidDel="00000000" w:rsidR="00000000" w:rsidRPr="00000000">
          <w:rPr>
            <w:color w:val="1155cc"/>
            <w:u w:val="single"/>
            <w:rtl w:val="0"/>
          </w:rPr>
          <w:t xml:space="preserve">pn229266@my.stchas.edu</w:t>
        </w:r>
      </w:hyperlink>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Bailey Ducommun – Frontend Developer</w:t>
        <w:br w:type="textWrapping"/>
        <w:t xml:space="preserve">Email: </w:t>
      </w:r>
      <w:hyperlink r:id="rId8">
        <w:r w:rsidDel="00000000" w:rsidR="00000000" w:rsidRPr="00000000">
          <w:rPr>
            <w:color w:val="1155cc"/>
            <w:u w:val="single"/>
            <w:rtl w:val="0"/>
          </w:rPr>
          <w:t xml:space="preserve">bd256132@my.stchas.edu</w:t>
        </w:r>
      </w:hyperlink>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Ryan Schoonover – Frontend Developer</w:t>
        <w:br w:type="textWrapping"/>
        <w:t xml:space="preserve">Email: </w:t>
      </w:r>
      <w:hyperlink r:id="rId9">
        <w:r w:rsidDel="00000000" w:rsidR="00000000" w:rsidRPr="00000000">
          <w:rPr>
            <w:color w:val="1155cc"/>
            <w:u w:val="single"/>
            <w:rtl w:val="0"/>
          </w:rPr>
          <w:t xml:space="preserve">rs163098@my.stchas.edu</w:t>
        </w:r>
      </w:hyperlink>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mailto:rs163098@my.stchas.edu" TargetMode="External"/><Relationship Id="rId5" Type="http://schemas.openxmlformats.org/officeDocument/2006/relationships/styles" Target="styles.xml"/><Relationship Id="rId6" Type="http://schemas.openxmlformats.org/officeDocument/2006/relationships/hyperlink" Target="mailto:cc245302@my.stchas.edu" TargetMode="External"/><Relationship Id="rId7" Type="http://schemas.openxmlformats.org/officeDocument/2006/relationships/hyperlink" Target="mailto:pn229266@my.stchas.edu" TargetMode="External"/><Relationship Id="rId8" Type="http://schemas.openxmlformats.org/officeDocument/2006/relationships/hyperlink" Target="mailto:bd256132@my.stch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