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36"/>
          <w:szCs w:val="36"/>
        </w:rPr>
      </w:pPr>
      <w:r w:rsidDel="00000000" w:rsidR="00000000" w:rsidRPr="00000000">
        <w:rPr>
          <w:rtl w:val="0"/>
        </w:rPr>
      </w:r>
    </w:p>
    <w:p w:rsidR="00000000" w:rsidDel="00000000" w:rsidP="00000000" w:rsidRDefault="00000000" w:rsidRPr="00000000" w14:paraId="00000004">
      <w:pPr>
        <w:jc w:val="center"/>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36"/>
          <w:szCs w:val="36"/>
        </w:rPr>
      </w:pPr>
      <w:r w:rsidDel="00000000" w:rsidR="00000000" w:rsidRPr="00000000">
        <w:rPr>
          <w:b w:val="1"/>
          <w:smallCaps w:val="1"/>
          <w:sz w:val="36"/>
          <w:szCs w:val="36"/>
          <w:rtl w:val="0"/>
        </w:rPr>
        <w:t xml:space="preserve">Lessons Learned</w:t>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Code Crate</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Data Forge LLC</w:t>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4601 Mid Rivers Mall Drive</w:t>
      </w:r>
    </w:p>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Cottleville, MO 63376</w:t>
      </w:r>
    </w:p>
    <w:p w:rsidR="00000000" w:rsidDel="00000000" w:rsidP="00000000" w:rsidRDefault="00000000" w:rsidRPr="00000000" w14:paraId="0000000E">
      <w:pPr>
        <w:jc w:val="center"/>
        <w:rPr>
          <w:b w:val="1"/>
          <w:smallCaps w:val="1"/>
          <w:sz w:val="28"/>
          <w:szCs w:val="28"/>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rtl w:val="0"/>
        </w:rPr>
      </w:r>
    </w:p>
    <w:p w:rsidR="00000000" w:rsidDel="00000000" w:rsidP="00000000" w:rsidRDefault="00000000" w:rsidRPr="00000000" w14:paraId="00000010">
      <w:pPr>
        <w:jc w:val="center"/>
        <w:rPr>
          <w:b w:val="1"/>
          <w:smallCaps w:val="1"/>
          <w:sz w:val="28"/>
          <w:szCs w:val="28"/>
        </w:rPr>
      </w:pPr>
      <w:r w:rsidDel="00000000" w:rsidR="00000000" w:rsidRPr="00000000">
        <w:rPr>
          <w:rtl w:val="0"/>
        </w:rPr>
      </w:r>
    </w:p>
    <w:p w:rsidR="00000000" w:rsidDel="00000000" w:rsidP="00000000" w:rsidRDefault="00000000" w:rsidRPr="00000000" w14:paraId="00000011">
      <w:pPr>
        <w:jc w:val="center"/>
        <w:rPr>
          <w:b w:val="1"/>
          <w:smallCaps w:val="1"/>
          <w:sz w:val="28"/>
          <w:szCs w:val="28"/>
        </w:rPr>
        <w:sectPr>
          <w:headerReference r:id="rId7" w:type="default"/>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rPr>
          <w:b w:val="1"/>
          <w:smallCaps w:val="1"/>
          <w:sz w:val="28"/>
          <w:szCs w:val="28"/>
          <w:rtl w:val="0"/>
        </w:rPr>
        <w:t xml:space="preserve">7/26/2023</w:t>
      </w:r>
    </w:p>
    <w:p w:rsidR="00000000" w:rsidDel="00000000" w:rsidP="00000000" w:rsidRDefault="00000000" w:rsidRPr="00000000" w14:paraId="00000012">
      <w:pPr>
        <w:rPr>
          <w:b w:val="1"/>
          <w:smallCaps w:val="1"/>
          <w:sz w:val="28"/>
          <w:szCs w:val="28"/>
        </w:rPr>
      </w:pPr>
      <w:r w:rsidDel="00000000" w:rsidR="00000000" w:rsidRPr="00000000">
        <w:rPr>
          <w:rtl w:val="0"/>
        </w:rPr>
      </w:r>
    </w:p>
    <w:p w:rsidR="00000000" w:rsidDel="00000000" w:rsidP="00000000" w:rsidRDefault="00000000" w:rsidRPr="00000000" w14:paraId="00000013">
      <w:pPr>
        <w:rPr>
          <w:b w:val="1"/>
          <w:smallCaps w:val="1"/>
          <w:sz w:val="28"/>
          <w:szCs w:val="28"/>
        </w:rPr>
      </w:pPr>
      <w:r w:rsidDel="00000000" w:rsidR="00000000" w:rsidRPr="00000000">
        <w:rPr>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Approach</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from this Project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Lessons Learned Knowledge Base / Database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Process Improvement Recommendations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left"/>
        <w:rPr>
          <w:smallCaps w:val="1"/>
          <w:sz w:val="28"/>
          <w:szCs w:val="28"/>
        </w:rPr>
      </w:pPr>
      <w:bookmarkStart w:colFirst="0" w:colLast="0" w:name="_heading=h.gjdgxs" w:id="0"/>
      <w:bookmarkEnd w:id="0"/>
      <w:r w:rsidDel="00000000" w:rsidR="00000000" w:rsidRPr="00000000">
        <w:br w:type="page"/>
      </w:r>
      <w:r w:rsidDel="00000000" w:rsidR="00000000" w:rsidRPr="00000000">
        <w:rPr>
          <w:smallCaps w:val="1"/>
          <w:sz w:val="28"/>
          <w:szCs w:val="28"/>
          <w:rtl w:val="0"/>
        </w:rPr>
        <w:t xml:space="preserve">Introduction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This document is jointly written by the team to record the lessons we have learned. This document is made available to anyone who may wish to utilize our repository for Code Crate for private use or commercially.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jc w:val="left"/>
        <w:rPr>
          <w:smallCaps w:val="1"/>
          <w:sz w:val="28"/>
          <w:szCs w:val="28"/>
        </w:rPr>
      </w:pPr>
      <w:bookmarkStart w:colFirst="0" w:colLast="0" w:name="_heading=h.30j0zll" w:id="1"/>
      <w:bookmarkEnd w:id="1"/>
      <w:r w:rsidDel="00000000" w:rsidR="00000000" w:rsidRPr="00000000">
        <w:rPr>
          <w:smallCaps w:val="1"/>
          <w:sz w:val="28"/>
          <w:szCs w:val="28"/>
          <w:rtl w:val="0"/>
        </w:rPr>
        <w:t xml:space="preserve">Lessons Learned Approach</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various lessons listed here are written by the members of the Code Crate development team. one of the goals we hope to achieve with this document is to inform interested developers on what we’ve encountered so that they don’t repeat any of the mistakes we made.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1"/>
        <w:jc w:val="left"/>
        <w:rPr>
          <w:smallCaps w:val="1"/>
          <w:sz w:val="28"/>
          <w:szCs w:val="28"/>
        </w:rPr>
      </w:pPr>
      <w:bookmarkStart w:colFirst="0" w:colLast="0" w:name="_heading=h.1fob9te" w:id="2"/>
      <w:bookmarkEnd w:id="2"/>
      <w:r w:rsidDel="00000000" w:rsidR="00000000" w:rsidRPr="00000000">
        <w:rPr>
          <w:smallCaps w:val="1"/>
          <w:sz w:val="28"/>
          <w:szCs w:val="28"/>
          <w:rtl w:val="0"/>
        </w:rPr>
        <w:t xml:space="preserve">Lessons Learned from this Project</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following table lists the major lessons learned both as a group and individually during this project's seven week development cycle. The lessons within the table have not been sorted in any particular order.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1"/>
        <w:tblW w:w="10455.0" w:type="dxa"/>
        <w:jc w:val="left"/>
        <w:tblInd w:w="-3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35"/>
        <w:gridCol w:w="2340"/>
        <w:gridCol w:w="2430"/>
        <w:gridCol w:w="2250"/>
        <w:tblGridChange w:id="0">
          <w:tblGrid>
            <w:gridCol w:w="1200"/>
            <w:gridCol w:w="2235"/>
            <w:gridCol w:w="2340"/>
            <w:gridCol w:w="2430"/>
            <w:gridCol w:w="2250"/>
          </w:tblGrid>
        </w:tblGridChange>
      </w:tblGrid>
      <w:tr>
        <w:trPr>
          <w:cantSplit w:val="0"/>
          <w:tblHeader w:val="0"/>
        </w:trPr>
        <w:tc>
          <w:tcPr>
            <w:tcBorders>
              <w:right w:color="000000" w:space="0" w:sz="4" w:val="single"/>
            </w:tcBorders>
            <w:shd w:fill="c0c0c0" w:val="clear"/>
          </w:tcPr>
          <w:p w:rsidR="00000000" w:rsidDel="00000000" w:rsidP="00000000" w:rsidRDefault="00000000" w:rsidRPr="00000000" w14:paraId="00000023">
            <w:pPr>
              <w:keepLines w:val="1"/>
              <w:rPr>
                <w:sz w:val="24"/>
                <w:szCs w:val="24"/>
              </w:rPr>
            </w:pPr>
            <w:r w:rsidDel="00000000" w:rsidR="00000000" w:rsidRPr="00000000">
              <w:rPr>
                <w:sz w:val="24"/>
                <w:szCs w:val="24"/>
                <w:rtl w:val="0"/>
              </w:rPr>
              <w:t xml:space="preserve">Category</w:t>
            </w:r>
          </w:p>
        </w:tc>
        <w:tc>
          <w:tcPr>
            <w:tcBorders>
              <w:left w:color="000000" w:space="0" w:sz="4" w:val="single"/>
              <w:right w:color="000000" w:space="0" w:sz="4" w:val="single"/>
            </w:tcBorders>
            <w:shd w:fill="c0c0c0" w:val="clear"/>
          </w:tcPr>
          <w:p w:rsidR="00000000" w:rsidDel="00000000" w:rsidP="00000000" w:rsidRDefault="00000000" w:rsidRPr="00000000" w14:paraId="00000024">
            <w:pPr>
              <w:keepLines w:val="1"/>
              <w:rPr>
                <w:sz w:val="24"/>
                <w:szCs w:val="24"/>
              </w:rPr>
            </w:pPr>
            <w:r w:rsidDel="00000000" w:rsidR="00000000" w:rsidRPr="00000000">
              <w:rPr>
                <w:sz w:val="24"/>
                <w:szCs w:val="24"/>
                <w:rtl w:val="0"/>
              </w:rPr>
              <w:t xml:space="preserve">Issue Name</w:t>
            </w:r>
          </w:p>
        </w:tc>
        <w:tc>
          <w:tcPr>
            <w:tcBorders>
              <w:left w:color="000000" w:space="0" w:sz="4" w:val="single"/>
              <w:right w:color="000000" w:space="0" w:sz="4" w:val="single"/>
            </w:tcBorders>
            <w:shd w:fill="c0c0c0" w:val="clear"/>
          </w:tcPr>
          <w:p w:rsidR="00000000" w:rsidDel="00000000" w:rsidP="00000000" w:rsidRDefault="00000000" w:rsidRPr="00000000" w14:paraId="00000025">
            <w:pPr>
              <w:keepLines w:val="1"/>
              <w:rPr>
                <w:sz w:val="24"/>
                <w:szCs w:val="24"/>
              </w:rPr>
            </w:pPr>
            <w:r w:rsidDel="00000000" w:rsidR="00000000" w:rsidRPr="00000000">
              <w:rPr>
                <w:sz w:val="24"/>
                <w:szCs w:val="24"/>
                <w:rtl w:val="0"/>
              </w:rPr>
              <w:t xml:space="preserve">Problem/Success</w:t>
            </w:r>
          </w:p>
        </w:tc>
        <w:tc>
          <w:tcPr>
            <w:tcBorders>
              <w:left w:color="000000" w:space="0" w:sz="4" w:val="single"/>
              <w:right w:color="000000" w:space="0" w:sz="4" w:val="single"/>
            </w:tcBorders>
            <w:shd w:fill="c0c0c0" w:val="clear"/>
          </w:tcPr>
          <w:p w:rsidR="00000000" w:rsidDel="00000000" w:rsidP="00000000" w:rsidRDefault="00000000" w:rsidRPr="00000000" w14:paraId="00000026">
            <w:pPr>
              <w:keepLines w:val="1"/>
              <w:rPr>
                <w:sz w:val="24"/>
                <w:szCs w:val="24"/>
              </w:rPr>
            </w:pPr>
            <w:r w:rsidDel="00000000" w:rsidR="00000000" w:rsidRPr="00000000">
              <w:rPr>
                <w:sz w:val="24"/>
                <w:szCs w:val="24"/>
                <w:rtl w:val="0"/>
              </w:rPr>
              <w:t xml:space="preserve">Impact</w:t>
            </w:r>
          </w:p>
        </w:tc>
        <w:tc>
          <w:tcPr>
            <w:tcBorders>
              <w:left w:color="000000" w:space="0" w:sz="4" w:val="single"/>
            </w:tcBorders>
            <w:shd w:fill="c0c0c0" w:val="clear"/>
          </w:tcPr>
          <w:p w:rsidR="00000000" w:rsidDel="00000000" w:rsidP="00000000" w:rsidRDefault="00000000" w:rsidRPr="00000000" w14:paraId="00000027">
            <w:pPr>
              <w:keepLines w:val="1"/>
              <w:rPr>
                <w:sz w:val="24"/>
                <w:szCs w:val="24"/>
              </w:rPr>
            </w:pPr>
            <w:r w:rsidDel="00000000" w:rsidR="00000000" w:rsidRPr="00000000">
              <w:rPr>
                <w:sz w:val="24"/>
                <w:szCs w:val="24"/>
                <w:rtl w:val="0"/>
              </w:rPr>
              <w:t xml:space="preserve">Recommendation</w:t>
            </w:r>
          </w:p>
        </w:tc>
      </w:tr>
      <w:tr>
        <w:trPr>
          <w:cantSplit w:val="0"/>
          <w:tblHeader w:val="0"/>
        </w:trPr>
        <w:tc>
          <w:tcPr>
            <w:shd w:fill="auto" w:val="clear"/>
          </w:tcPr>
          <w:p w:rsidR="00000000" w:rsidDel="00000000" w:rsidP="00000000" w:rsidRDefault="00000000" w:rsidRPr="00000000" w14:paraId="00000028">
            <w:pPr>
              <w:keepLines w:val="1"/>
              <w:rPr>
                <w:sz w:val="24"/>
                <w:szCs w:val="24"/>
              </w:rPr>
            </w:pPr>
            <w:r w:rsidDel="00000000" w:rsidR="00000000" w:rsidRPr="00000000">
              <w:rPr>
                <w:sz w:val="24"/>
                <w:szCs w:val="24"/>
                <w:rtl w:val="0"/>
              </w:rPr>
              <w:t xml:space="preserve">File I/O</w:t>
            </w:r>
          </w:p>
        </w:tc>
        <w:tc>
          <w:tcPr>
            <w:shd w:fill="auto" w:val="clear"/>
          </w:tcPr>
          <w:p w:rsidR="00000000" w:rsidDel="00000000" w:rsidP="00000000" w:rsidRDefault="00000000" w:rsidRPr="00000000" w14:paraId="00000029">
            <w:pPr>
              <w:keepLines w:val="1"/>
              <w:rPr>
                <w:sz w:val="24"/>
                <w:szCs w:val="24"/>
              </w:rPr>
            </w:pPr>
            <w:r w:rsidDel="00000000" w:rsidR="00000000" w:rsidRPr="00000000">
              <w:rPr>
                <w:sz w:val="24"/>
                <w:szCs w:val="24"/>
                <w:rtl w:val="0"/>
              </w:rPr>
              <w:t xml:space="preserve">Character incompatibility</w:t>
            </w:r>
          </w:p>
        </w:tc>
        <w:tc>
          <w:tcPr>
            <w:shd w:fill="auto" w:val="clear"/>
          </w:tcPr>
          <w:p w:rsidR="00000000" w:rsidDel="00000000" w:rsidP="00000000" w:rsidRDefault="00000000" w:rsidRPr="00000000" w14:paraId="0000002A">
            <w:pPr>
              <w:keepLines w:val="1"/>
              <w:rPr>
                <w:sz w:val="24"/>
                <w:szCs w:val="24"/>
              </w:rPr>
            </w:pPr>
            <w:r w:rsidDel="00000000" w:rsidR="00000000" w:rsidRPr="00000000">
              <w:rPr>
                <w:sz w:val="24"/>
                <w:szCs w:val="24"/>
                <w:rtl w:val="0"/>
              </w:rPr>
              <w:t xml:space="preserve">Switched the unicode encoding for the CSV’s from UTF-8 to UTF-16</w:t>
            </w:r>
          </w:p>
        </w:tc>
        <w:tc>
          <w:tcPr>
            <w:shd w:fill="auto" w:val="clear"/>
          </w:tcPr>
          <w:p w:rsidR="00000000" w:rsidDel="00000000" w:rsidP="00000000" w:rsidRDefault="00000000" w:rsidRPr="00000000" w14:paraId="0000002B">
            <w:pPr>
              <w:keepLines w:val="1"/>
              <w:rPr>
                <w:sz w:val="24"/>
                <w:szCs w:val="24"/>
              </w:rPr>
            </w:pPr>
            <w:r w:rsidDel="00000000" w:rsidR="00000000" w:rsidRPr="00000000">
              <w:rPr>
                <w:sz w:val="24"/>
                <w:szCs w:val="24"/>
                <w:rtl w:val="0"/>
              </w:rPr>
              <w:t xml:space="preserve">Changing the file encoding allowed for the application of bitwise rotation of password characters.</w:t>
            </w:r>
          </w:p>
        </w:tc>
        <w:tc>
          <w:tcPr>
            <w:shd w:fill="auto" w:val="clear"/>
          </w:tcPr>
          <w:p w:rsidR="00000000" w:rsidDel="00000000" w:rsidP="00000000" w:rsidRDefault="00000000" w:rsidRPr="00000000" w14:paraId="0000002C">
            <w:pPr>
              <w:keepLines w:val="1"/>
              <w:rPr>
                <w:sz w:val="24"/>
                <w:szCs w:val="24"/>
              </w:rPr>
            </w:pPr>
            <w:r w:rsidDel="00000000" w:rsidR="00000000" w:rsidRPr="00000000">
              <w:rPr>
                <w:sz w:val="24"/>
                <w:szCs w:val="24"/>
                <w:rtl w:val="0"/>
              </w:rPr>
              <w:t xml:space="preserve">Ensure the csvWriter opens the database flat file with UTF-16 for compatibility with &lt;char&gt;’s full character set. </w:t>
            </w:r>
          </w:p>
        </w:tc>
      </w:tr>
      <w:tr>
        <w:trPr>
          <w:cantSplit w:val="0"/>
          <w:tblHeader w:val="0"/>
        </w:trPr>
        <w:tc>
          <w:tcPr>
            <w:shd w:fill="auto" w:val="clear"/>
          </w:tcPr>
          <w:p w:rsidR="00000000" w:rsidDel="00000000" w:rsidP="00000000" w:rsidRDefault="00000000" w:rsidRPr="00000000" w14:paraId="0000002D">
            <w:pPr>
              <w:keepLines w:val="1"/>
              <w:rPr>
                <w:sz w:val="24"/>
                <w:szCs w:val="24"/>
              </w:rPr>
            </w:pPr>
            <w:r w:rsidDel="00000000" w:rsidR="00000000" w:rsidRPr="00000000">
              <w:rPr>
                <w:sz w:val="24"/>
                <w:szCs w:val="24"/>
                <w:rtl w:val="0"/>
              </w:rPr>
              <w:t xml:space="preserve">Database</w:t>
            </w:r>
          </w:p>
        </w:tc>
        <w:tc>
          <w:tcPr>
            <w:shd w:fill="auto" w:val="clear"/>
          </w:tcPr>
          <w:p w:rsidR="00000000" w:rsidDel="00000000" w:rsidP="00000000" w:rsidRDefault="00000000" w:rsidRPr="00000000" w14:paraId="0000002E">
            <w:pPr>
              <w:keepLines w:val="1"/>
              <w:rPr>
                <w:sz w:val="24"/>
                <w:szCs w:val="24"/>
              </w:rPr>
            </w:pPr>
            <w:r w:rsidDel="00000000" w:rsidR="00000000" w:rsidRPr="00000000">
              <w:rPr>
                <w:sz w:val="24"/>
                <w:szCs w:val="24"/>
                <w:rtl w:val="0"/>
              </w:rPr>
              <w:t xml:space="preserve">Encryption updates</w:t>
            </w:r>
          </w:p>
        </w:tc>
        <w:tc>
          <w:tcPr>
            <w:shd w:fill="auto" w:val="clear"/>
          </w:tcPr>
          <w:p w:rsidR="00000000" w:rsidDel="00000000" w:rsidP="00000000" w:rsidRDefault="00000000" w:rsidRPr="00000000" w14:paraId="0000002F">
            <w:pPr>
              <w:keepLines w:val="1"/>
              <w:rPr>
                <w:sz w:val="24"/>
                <w:szCs w:val="24"/>
              </w:rPr>
            </w:pPr>
            <w:r w:rsidDel="00000000" w:rsidR="00000000" w:rsidRPr="00000000">
              <w:rPr>
                <w:sz w:val="24"/>
                <w:szCs w:val="24"/>
                <w:rtl w:val="0"/>
              </w:rPr>
              <w:t xml:space="preserve">When updating the encryption methods, no solution was developed to update the database to work with the new cipher</w:t>
            </w:r>
          </w:p>
        </w:tc>
        <w:tc>
          <w:tcPr>
            <w:shd w:fill="auto" w:val="clear"/>
          </w:tcPr>
          <w:p w:rsidR="00000000" w:rsidDel="00000000" w:rsidP="00000000" w:rsidRDefault="00000000" w:rsidRPr="00000000" w14:paraId="00000030">
            <w:pPr>
              <w:keepLines w:val="1"/>
              <w:rPr>
                <w:sz w:val="24"/>
                <w:szCs w:val="24"/>
              </w:rPr>
            </w:pPr>
            <w:r w:rsidDel="00000000" w:rsidR="00000000" w:rsidRPr="00000000">
              <w:rPr>
                <w:sz w:val="24"/>
                <w:szCs w:val="24"/>
                <w:rtl w:val="0"/>
              </w:rPr>
              <w:t xml:space="preserve">The database would have to start anew every time the cipher was updated</w:t>
            </w:r>
          </w:p>
        </w:tc>
        <w:tc>
          <w:tcPr>
            <w:shd w:fill="auto" w:val="clear"/>
          </w:tcPr>
          <w:p w:rsidR="00000000" w:rsidDel="00000000" w:rsidP="00000000" w:rsidRDefault="00000000" w:rsidRPr="00000000" w14:paraId="00000031">
            <w:pPr>
              <w:keepLines w:val="1"/>
              <w:rPr>
                <w:sz w:val="24"/>
                <w:szCs w:val="24"/>
              </w:rPr>
            </w:pPr>
            <w:r w:rsidDel="00000000" w:rsidR="00000000" w:rsidRPr="00000000">
              <w:rPr>
                <w:sz w:val="24"/>
                <w:szCs w:val="24"/>
                <w:rtl w:val="0"/>
              </w:rPr>
              <w:t xml:space="preserve">Implement a solution that decrypts the database using the previous cipher and encrypts with the new one.</w:t>
            </w:r>
          </w:p>
        </w:tc>
      </w:tr>
      <w:tr>
        <w:trPr>
          <w:cantSplit w:val="0"/>
          <w:tblHeader w:val="0"/>
        </w:trPr>
        <w:tc>
          <w:tcPr>
            <w:shd w:fill="auto" w:val="clear"/>
          </w:tcPr>
          <w:p w:rsidR="00000000" w:rsidDel="00000000" w:rsidP="00000000" w:rsidRDefault="00000000" w:rsidRPr="00000000" w14:paraId="00000032">
            <w:pPr>
              <w:keepLines w:val="1"/>
              <w:rPr>
                <w:sz w:val="24"/>
                <w:szCs w:val="24"/>
              </w:rPr>
            </w:pPr>
            <w:r w:rsidDel="00000000" w:rsidR="00000000" w:rsidRPr="00000000">
              <w:rPr>
                <w:sz w:val="24"/>
                <w:szCs w:val="24"/>
                <w:rtl w:val="0"/>
              </w:rPr>
              <w:t xml:space="preserve">Scope</w:t>
            </w:r>
          </w:p>
        </w:tc>
        <w:tc>
          <w:tcPr>
            <w:shd w:fill="auto" w:val="clear"/>
          </w:tcPr>
          <w:p w:rsidR="00000000" w:rsidDel="00000000" w:rsidP="00000000" w:rsidRDefault="00000000" w:rsidRPr="00000000" w14:paraId="00000033">
            <w:pPr>
              <w:keepLines w:val="1"/>
              <w:rPr>
                <w:sz w:val="24"/>
                <w:szCs w:val="24"/>
              </w:rPr>
            </w:pPr>
            <w:r w:rsidDel="00000000" w:rsidR="00000000" w:rsidRPr="00000000">
              <w:rPr>
                <w:sz w:val="24"/>
                <w:szCs w:val="24"/>
                <w:rtl w:val="0"/>
              </w:rPr>
              <w:t xml:space="preserve">Feature creep</w:t>
            </w:r>
          </w:p>
        </w:tc>
        <w:tc>
          <w:tcPr>
            <w:shd w:fill="auto" w:val="clear"/>
          </w:tcPr>
          <w:p w:rsidR="00000000" w:rsidDel="00000000" w:rsidP="00000000" w:rsidRDefault="00000000" w:rsidRPr="00000000" w14:paraId="00000034">
            <w:pPr>
              <w:keepLines w:val="1"/>
              <w:rPr>
                <w:sz w:val="24"/>
                <w:szCs w:val="24"/>
              </w:rPr>
            </w:pPr>
            <w:r w:rsidDel="00000000" w:rsidR="00000000" w:rsidRPr="00000000">
              <w:rPr>
                <w:sz w:val="24"/>
                <w:szCs w:val="24"/>
                <w:rtl w:val="0"/>
              </w:rPr>
              <w:t xml:space="preserve">Previous ideas for one time password and email verification had to be set aside.</w:t>
            </w:r>
          </w:p>
        </w:tc>
        <w:tc>
          <w:tcPr>
            <w:shd w:fill="auto" w:val="clear"/>
          </w:tcPr>
          <w:p w:rsidR="00000000" w:rsidDel="00000000" w:rsidP="00000000" w:rsidRDefault="00000000" w:rsidRPr="00000000" w14:paraId="00000035">
            <w:pPr>
              <w:keepLines w:val="1"/>
              <w:rPr>
                <w:sz w:val="24"/>
                <w:szCs w:val="24"/>
              </w:rPr>
            </w:pPr>
            <w:r w:rsidDel="00000000" w:rsidR="00000000" w:rsidRPr="00000000">
              <w:rPr>
                <w:sz w:val="24"/>
                <w:szCs w:val="24"/>
                <w:rtl w:val="0"/>
              </w:rPr>
              <w:t xml:space="preserve">This reduced the number of features we could include within the projects timeframe</w:t>
            </w:r>
          </w:p>
        </w:tc>
        <w:tc>
          <w:tcPr>
            <w:shd w:fill="auto" w:val="clear"/>
          </w:tcPr>
          <w:p w:rsidR="00000000" w:rsidDel="00000000" w:rsidP="00000000" w:rsidRDefault="00000000" w:rsidRPr="00000000" w14:paraId="00000036">
            <w:pPr>
              <w:keepLines w:val="1"/>
              <w:rPr>
                <w:sz w:val="24"/>
                <w:szCs w:val="24"/>
              </w:rPr>
            </w:pPr>
            <w:r w:rsidDel="00000000" w:rsidR="00000000" w:rsidRPr="00000000">
              <w:rPr>
                <w:sz w:val="24"/>
                <w:szCs w:val="24"/>
                <w:rtl w:val="0"/>
              </w:rPr>
              <w:t xml:space="preserve">Investigate the potential development time for any and all features before considering them for implementation</w:t>
            </w:r>
          </w:p>
        </w:tc>
      </w:tr>
      <w:tr>
        <w:trPr>
          <w:cantSplit w:val="0"/>
          <w:tblHeader w:val="0"/>
        </w:trPr>
        <w:tc>
          <w:tcPr>
            <w:shd w:fill="auto" w:val="clear"/>
          </w:tcPr>
          <w:p w:rsidR="00000000" w:rsidDel="00000000" w:rsidP="00000000" w:rsidRDefault="00000000" w:rsidRPr="00000000" w14:paraId="00000037">
            <w:pPr>
              <w:keepLines w:val="1"/>
              <w:rPr>
                <w:sz w:val="24"/>
                <w:szCs w:val="24"/>
              </w:rPr>
            </w:pPr>
            <w:r w:rsidDel="00000000" w:rsidR="00000000" w:rsidRPr="00000000">
              <w:rPr>
                <w:sz w:val="24"/>
                <w:szCs w:val="24"/>
                <w:rtl w:val="0"/>
              </w:rPr>
              <w:t xml:space="preserve">Personel </w:t>
            </w:r>
          </w:p>
        </w:tc>
        <w:tc>
          <w:tcPr>
            <w:shd w:fill="auto" w:val="clear"/>
          </w:tcPr>
          <w:p w:rsidR="00000000" w:rsidDel="00000000" w:rsidP="00000000" w:rsidRDefault="00000000" w:rsidRPr="00000000" w14:paraId="00000038">
            <w:pPr>
              <w:keepLines w:val="1"/>
              <w:rPr>
                <w:sz w:val="24"/>
                <w:szCs w:val="24"/>
              </w:rPr>
            </w:pPr>
            <w:r w:rsidDel="00000000" w:rsidR="00000000" w:rsidRPr="00000000">
              <w:rPr>
                <w:sz w:val="24"/>
                <w:szCs w:val="24"/>
                <w:rtl w:val="0"/>
              </w:rPr>
              <w:t xml:space="preserve">Training/knowledge</w:t>
            </w:r>
          </w:p>
        </w:tc>
        <w:tc>
          <w:tcPr>
            <w:shd w:fill="auto" w:val="clear"/>
          </w:tcPr>
          <w:p w:rsidR="00000000" w:rsidDel="00000000" w:rsidP="00000000" w:rsidRDefault="00000000" w:rsidRPr="00000000" w14:paraId="00000039">
            <w:pPr>
              <w:keepLines w:val="1"/>
              <w:rPr>
                <w:sz w:val="24"/>
                <w:szCs w:val="24"/>
              </w:rPr>
            </w:pPr>
            <w:r w:rsidDel="00000000" w:rsidR="00000000" w:rsidRPr="00000000">
              <w:rPr>
                <w:sz w:val="24"/>
                <w:szCs w:val="24"/>
                <w:rtl w:val="0"/>
              </w:rPr>
              <w:t xml:space="preserve">Not everyone having the same level of understanding of certain aspects</w:t>
            </w:r>
          </w:p>
        </w:tc>
        <w:tc>
          <w:tcPr>
            <w:shd w:fill="auto" w:val="clear"/>
          </w:tcPr>
          <w:p w:rsidR="00000000" w:rsidDel="00000000" w:rsidP="00000000" w:rsidRDefault="00000000" w:rsidRPr="00000000" w14:paraId="0000003A">
            <w:pPr>
              <w:keepLines w:val="1"/>
              <w:rPr>
                <w:sz w:val="24"/>
                <w:szCs w:val="24"/>
              </w:rPr>
            </w:pPr>
            <w:r w:rsidDel="00000000" w:rsidR="00000000" w:rsidRPr="00000000">
              <w:rPr>
                <w:sz w:val="24"/>
                <w:szCs w:val="24"/>
                <w:rtl w:val="0"/>
              </w:rPr>
              <w:t xml:space="preserve">Made independent work more challenging, having to lean on group work so area could be explained</w:t>
            </w:r>
          </w:p>
        </w:tc>
        <w:tc>
          <w:tcPr>
            <w:shd w:fill="auto" w:val="clear"/>
          </w:tcPr>
          <w:p w:rsidR="00000000" w:rsidDel="00000000" w:rsidP="00000000" w:rsidRDefault="00000000" w:rsidRPr="00000000" w14:paraId="0000003B">
            <w:pPr>
              <w:keepLines w:val="1"/>
              <w:rPr>
                <w:sz w:val="24"/>
                <w:szCs w:val="24"/>
              </w:rPr>
            </w:pPr>
            <w:r w:rsidDel="00000000" w:rsidR="00000000" w:rsidRPr="00000000">
              <w:rPr>
                <w:sz w:val="24"/>
                <w:szCs w:val="24"/>
                <w:rtl w:val="0"/>
              </w:rPr>
              <w:t xml:space="preserve">Take time before beginning the project to go through basics to unify understandings of new systems</w:t>
            </w:r>
          </w:p>
        </w:tc>
      </w:tr>
    </w:tbl>
    <w:p w:rsidR="00000000" w:rsidDel="00000000" w:rsidP="00000000" w:rsidRDefault="00000000" w:rsidRPr="00000000" w14:paraId="0000003C">
      <w:pPr>
        <w:rPr>
          <w:color w:val="008000"/>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1"/>
        <w:jc w:val="left"/>
        <w:rPr>
          <w:smallCaps w:val="1"/>
          <w:sz w:val="28"/>
          <w:szCs w:val="28"/>
        </w:rPr>
      </w:pPr>
      <w:bookmarkStart w:colFirst="0" w:colLast="0" w:name="_heading=h.3znysh7" w:id="3"/>
      <w:bookmarkEnd w:id="3"/>
      <w:r w:rsidDel="00000000" w:rsidR="00000000" w:rsidRPr="00000000">
        <w:rPr>
          <w:smallCaps w:val="1"/>
          <w:sz w:val="28"/>
          <w:szCs w:val="28"/>
          <w:rtl w:val="0"/>
        </w:rPr>
        <w:t xml:space="preserve">Lessons Learned Knowledge Base / Database</w:t>
      </w:r>
    </w:p>
    <w:p w:rsidR="00000000" w:rsidDel="00000000" w:rsidP="00000000" w:rsidRDefault="00000000" w:rsidRPr="00000000" w14:paraId="0000003F">
      <w:pPr>
        <w:rPr>
          <w:sz w:val="24"/>
          <w:szCs w:val="24"/>
        </w:rPr>
      </w:pPr>
      <w:r w:rsidDel="00000000" w:rsidR="00000000" w:rsidRPr="00000000">
        <w:rPr>
          <w:sz w:val="24"/>
          <w:szCs w:val="24"/>
          <w:rtl w:val="0"/>
        </w:rPr>
        <w:t xml:space="preserve">We did not commit any further knowledge to writing during development. We apologize for the inconvenience.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1"/>
        <w:jc w:val="left"/>
        <w:rPr>
          <w:smallCaps w:val="1"/>
          <w:sz w:val="28"/>
          <w:szCs w:val="28"/>
        </w:rPr>
      </w:pPr>
      <w:bookmarkStart w:colFirst="0" w:colLast="0" w:name="_heading=h.2et92p0" w:id="4"/>
      <w:bookmarkEnd w:id="4"/>
      <w:r w:rsidDel="00000000" w:rsidR="00000000" w:rsidRPr="00000000">
        <w:rPr>
          <w:smallCaps w:val="1"/>
          <w:sz w:val="28"/>
          <w:szCs w:val="28"/>
          <w:rtl w:val="0"/>
        </w:rPr>
        <w:t xml:space="preserve">Process Improvement Recommendations</w:t>
      </w:r>
    </w:p>
    <w:p w:rsidR="00000000" w:rsidDel="00000000" w:rsidP="00000000" w:rsidRDefault="00000000" w:rsidRPr="00000000" w14:paraId="00000042">
      <w:pPr>
        <w:rPr/>
      </w:pPr>
      <w:r w:rsidDel="00000000" w:rsidR="00000000" w:rsidRPr="00000000">
        <w:rPr>
          <w:sz w:val="24"/>
          <w:szCs w:val="24"/>
          <w:rtl w:val="0"/>
        </w:rPr>
        <w:t xml:space="preserve">During the semester, our team was introduced to documents like these every two weeks. Our team believes that some of the documents, like this one, would benefit from being introduced earlier in the semester and that they be kept up to date on a weekly basis.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Project Lessons Learned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hyperlink r:id="rId1">
      <w:r w:rsidDel="00000000" w:rsidR="00000000" w:rsidRPr="00000000">
        <w:rPr>
          <w:b w:val="1"/>
          <w:color w:val="1155cc"/>
          <w:sz w:val="16"/>
          <w:szCs w:val="16"/>
          <w:u w:val="single"/>
          <w:rtl w:val="0"/>
        </w:rPr>
        <w:t xml:space="preserve">https://www.projectmanagementdocs.com/template/project-closure/lessons-learned/</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rPr>
  </w:style>
  <w:style w:type="paragraph" w:styleId="Heading3">
    <w:name w:val="heading 3"/>
    <w:basedOn w:val="Normal"/>
    <w:next w:val="Normal"/>
    <w:pPr>
      <w:keepNext w:val="1"/>
      <w:tabs>
        <w:tab w:val="left" w:leader="none" w:pos="5040"/>
        <w:tab w:val="left" w:leader="none" w:pos="5760"/>
        <w:tab w:val="left" w:leader="none" w:pos="8640"/>
      </w:tabs>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jc w:val="center"/>
      <w:outlineLvl w:val="0"/>
    </w:pPr>
    <w:rPr>
      <w:b w:val="1"/>
      <w:sz w:val="22"/>
    </w:rPr>
  </w:style>
  <w:style w:type="paragraph" w:styleId="Heading2">
    <w:name w:val="heading 2"/>
    <w:basedOn w:val="Normal"/>
    <w:next w:val="Normal"/>
    <w:qFormat w:val="1"/>
    <w:pPr>
      <w:keepNext w:val="1"/>
      <w:keepLines w:val="1"/>
      <w:spacing w:line="240" w:lineRule="atLeast"/>
      <w:jc w:val="center"/>
      <w:outlineLvl w:val="1"/>
    </w:pPr>
    <w:rPr>
      <w:rFonts w:ascii="Helv" w:hAnsi="Helv"/>
      <w:b w:val="1"/>
      <w:snapToGrid w:val="0"/>
      <w:color w:val="000000"/>
    </w:rPr>
  </w:style>
  <w:style w:type="paragraph" w:styleId="Heading3">
    <w:name w:val="heading 3"/>
    <w:basedOn w:val="Normal"/>
    <w:next w:val="Normal"/>
    <w:qFormat w:val="1"/>
    <w:pPr>
      <w:keepNext w:val="1"/>
      <w:tabs>
        <w:tab w:val="left" w:leader="underscore" w:pos="5040"/>
        <w:tab w:val="left" w:pos="5760"/>
        <w:tab w:val="left" w:leader="underscore" w:pos="8640"/>
      </w:tabs>
      <w:outlineLvl w:val="2"/>
    </w:pPr>
    <w:rPr>
      <w:sz w:val="24"/>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semiHidden w:val="1"/>
    <w:rPr>
      <w:sz w:val="16"/>
      <w:szCs w:val="16"/>
    </w:rPr>
  </w:style>
  <w:style w:type="paragraph" w:styleId="CommentText">
    <w:name w:val="annotation text"/>
    <w:basedOn w:val="Normal"/>
    <w:semiHidden w:val="1"/>
  </w:style>
  <w:style w:type="paragraph" w:styleId="CommentSubject">
    <w:name w:val="annotation subject"/>
    <w:basedOn w:val="CommentText"/>
    <w:next w:val="CommentText"/>
    <w:semiHidden w:val="1"/>
    <w:rPr>
      <w:b w:val="1"/>
      <w:bCs w:val="1"/>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val="1"/>
    <w:semiHidden w:val="1"/>
    <w:rsid w:val="008A0853"/>
    <w:pPr>
      <w:ind w:left="400"/>
    </w:pPr>
  </w:style>
  <w:style w:type="paragraph" w:styleId="TOC1">
    <w:name w:val="toc 1"/>
    <w:basedOn w:val="Normal"/>
    <w:next w:val="Normal"/>
    <w:autoRedefine w:val="1"/>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after="100" w:afterAutospacing="1" w:before="100" w:beforeAutospacing="1"/>
    </w:pPr>
    <w:rPr>
      <w:rFonts w:eastAsia="SimSun"/>
      <w:sz w:val="24"/>
      <w:szCs w:val="24"/>
      <w:lang w:eastAsia="zh-CN"/>
    </w:rPr>
  </w:style>
  <w:style w:type="table" w:styleId="TableGrid">
    <w:name w:val="Table Grid"/>
    <w:basedOn w:val="TableNormal"/>
    <w:rsid w:val="006661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0" w:customStyle="1">
    <w:name w:val="bodytext"/>
    <w:basedOn w:val="Normal"/>
    <w:rsid w:val="007846F2"/>
    <w:pPr>
      <w:spacing w:after="100" w:afterAutospacing="1" w:before="100" w:beforeAutospacing="1"/>
    </w:pPr>
    <w:rPr>
      <w:rFonts w:ascii="Arial" w:cs="Arial" w:eastAsia="SimSun" w:hAnsi="Arial"/>
      <w:sz w:val="22"/>
      <w:szCs w:val="22"/>
      <w:lang w:eastAsia="zh-CN"/>
    </w:rPr>
  </w:style>
  <w:style w:type="paragraph" w:styleId="NormalWeb2" w:customStyle="1">
    <w:name w:val="Normal (Web)2"/>
    <w:basedOn w:val="Normal"/>
    <w:rsid w:val="00E67CB9"/>
    <w:pPr>
      <w:spacing w:after="225" w:line="312" w:lineRule="atLeast"/>
    </w:pPr>
    <w:rPr>
      <w:rFonts w:eastAsia="SimSun"/>
      <w:sz w:val="22"/>
      <w:szCs w:val="22"/>
      <w:lang w:eastAsia="zh-CN"/>
    </w:rPr>
  </w:style>
  <w:style w:type="character" w:styleId="Strong">
    <w:name w:val="Strong"/>
    <w:qFormat w:val="1"/>
    <w:rsid w:val="00E67CB9"/>
    <w:rPr>
      <w:b w:val="1"/>
      <w:bCs w:val="1"/>
    </w:rPr>
  </w:style>
  <w:style w:type="paragraph" w:styleId="Normal1" w:customStyle="1">
    <w:name w:val="Normal1"/>
    <w:basedOn w:val="Normal"/>
    <w:rsid w:val="00D74CBC"/>
    <w:pPr>
      <w:spacing w:after="225" w:line="312" w:lineRule="atLeast"/>
    </w:pPr>
    <w:rPr>
      <w:rFonts w:eastAsia="SimSun"/>
      <w:sz w:val="22"/>
      <w:szCs w:val="2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projectmanagementdocs.com/template/project-closure/lessons-lear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HTJ1eZqfvtY4xK4yAZu/7JPITw==">CgMxLjAyCGguZ2pkZ3hzMgloLjMwajB6bGwyCWguMWZvYjl0ZTIJaC4zem55c2g3MgloLjJldDkycDA4AHIhMTRpbGplTFFJbzFGdDQxNTJHT1VQS2ZQMU12NURHVHRl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2023-07-26T23:43:00Z</dcterms:created>
  <dc:creator>Connor Clawson</dc:creator>
</cp:coreProperties>
</file>