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65.png" ContentType="image/png"/>
  <Override PartName="/word/media/rId50.png" ContentType="image/png"/>
  <Override PartName="/word/media/rId74.png" ContentType="image/png"/>
  <Override PartName="/word/media/rId70.png" ContentType="image/png"/>
  <Override PartName="/word/media/rId37.png" ContentType="image/png"/>
  <Override PartName="/word/media/rId89.png" ContentType="image/png"/>
  <Override PartName="/word/media/rId82.png" ContentType="image/png"/>
  <Override PartName="/word/media/rId85.png" ContentType="image/png"/>
  <Override PartName="/word/media/rId93.png" ContentType="image/png"/>
  <Override PartName="/word/media/rId79.png" ContentType="image/png"/>
  <Override PartName="/word/media/rId41.png" ContentType="image/png"/>
  <Override PartName="/word/media/rId54.png" ContentType="image/png"/>
  <Override PartName="/word/media/rId62.png" ContentType="image/png"/>
  <Override PartName="/word/media/rId58.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KILIFI,</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724445"/>
            <wp:effectExtent b="0" l="0" r="0" t="0"/>
            <wp:docPr descr="" title="" id="30" name="Picture"/>
            <a:graphic>
              <a:graphicData uri="http://schemas.openxmlformats.org/drawingml/2006/picture">
                <pic:pic>
                  <pic:nvPicPr>
                    <pic:cNvPr descr="data/Results/Charts/response/Kilifi_response_rates_table.png" id="31" name="Picture"/>
                    <pic:cNvPicPr>
                      <a:picLocks noChangeArrowheads="1" noChangeAspect="1"/>
                    </pic:cNvPicPr>
                  </pic:nvPicPr>
                  <pic:blipFill>
                    <a:blip r:embed="rId29"/>
                    <a:stretch>
                      <a:fillRect/>
                    </a:stretch>
                  </pic:blipFill>
                  <pic:spPr bwMode="auto">
                    <a:xfrm>
                      <a:off x="0" y="0"/>
                      <a:ext cx="5334000" cy="1724445"/>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2043719"/>
            <wp:effectExtent b="0" l="0" r="0" t="0"/>
            <wp:docPr descr="" title="" id="35" name="Picture"/>
            <a:graphic>
              <a:graphicData uri="http://schemas.openxmlformats.org/drawingml/2006/picture">
                <pic:pic>
                  <pic:nvPicPr>
                    <pic:cNvPr descr="data/Results/Prevention/Charts/Kilifi_prev_supp_cps_table.png" id="36" name="Picture"/>
                    <pic:cNvPicPr>
                      <a:picLocks noChangeArrowheads="1" noChangeAspect="1"/>
                    </pic:cNvPicPr>
                  </pic:nvPicPr>
                  <pic:blipFill>
                    <a:blip r:embed="rId34"/>
                    <a:stretch>
                      <a:fillRect/>
                    </a:stretch>
                  </pic:blipFill>
                  <pic:spPr bwMode="auto">
                    <a:xfrm>
                      <a:off x="0" y="0"/>
                      <a:ext cx="5334000" cy="2043719"/>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ge distribution of respondents by key population group" title="" id="38" name="Picture"/>
                  <a:graphic>
                    <a:graphicData uri="http://schemas.openxmlformats.org/drawingml/2006/picture">
                      <pic:pic>
                        <pic:nvPicPr>
                          <pic:cNvPr descr="data/Results/charts/distribution/Kilifi_demo_density_table.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33 (27-39) years.</w:t>
      </w:r>
    </w:p>
    <w:p>
      <w:pPr>
        <w:numPr>
          <w:ilvl w:val="0"/>
          <w:numId w:val="1005"/>
        </w:numPr>
      </w:pPr>
      <w:r>
        <w:t xml:space="preserve">MSM : The median age for MSM is 28 (23-34) years.</w:t>
      </w:r>
    </w:p>
    <w:p>
      <w:pPr>
        <w:numPr>
          <w:ilvl w:val="0"/>
          <w:numId w:val="1005"/>
        </w:numPr>
      </w:pPr>
      <w:r>
        <w:t xml:space="preserve">PWID: The PWID group has a median age of 37 (32-43) years.</w:t>
      </w:r>
    </w:p>
    <w:p>
      <w:pPr>
        <w:numPr>
          <w:ilvl w:val="0"/>
          <w:numId w:val="1005"/>
        </w:numPr>
      </w:pPr>
      <w:r>
        <w:t xml:space="preserve">TG: The median age for TG is 27 (22-33)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Prevalence" title="" id="42" name="Picture"/>
                  <a:graphic>
                    <a:graphicData uri="http://schemas.openxmlformats.org/drawingml/2006/picture">
                      <pic:pic>
                        <pic:nvPicPr>
                          <pic:cNvPr descr="data/Results/charts/prevalence/Kilifi_plot.png" id="43"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Viral load suppression" title="" id="46" name="Picture"/>
                  <a:graphic>
                    <a:graphicData uri="http://schemas.openxmlformats.org/drawingml/2006/picture">
                      <pic:pic>
                        <pic:nvPicPr>
                          <pic:cNvPr descr="data/Results/charts/suppression/Kilifi_200_plot.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3" w:name="progress-towards-95-95-95"/>
    <w:p>
      <w:pPr>
        <w:pStyle w:val="Heading2"/>
      </w:pPr>
      <w:r>
        <w:t xml:space="preserve">9 Progress towards 95-95-95</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95-95-95 Cascade" title="" id="51" name="Picture"/>
                  <a:graphic>
                    <a:graphicData uri="http://schemas.openxmlformats.org/drawingml/2006/picture">
                      <pic:pic>
                        <pic:nvPicPr>
                          <pic:cNvPr descr="data/Results/charts/cascade/Kilifi_cascade_plot.png" id="52"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95-95-95 Cascade</w:t>
            </w:r>
          </w:p>
        </w:tc>
      </w:tr>
    </w:tbl>
    <w:p>
      <w:pPr>
        <w:pStyle w:val="Compact"/>
        <w:numPr>
          <w:ilvl w:val="0"/>
          <w:numId w:val="1006"/>
        </w:numPr>
      </w:pPr>
      <w:r>
        <w:t xml:space="preserve">An estimated 86.8%(CI: ) of FSW in Kilifi are aware of their HIV status, 86.8% of whom are on ART and 76.9% are virally suppressed.</w:t>
      </w:r>
    </w:p>
    <w:p>
      <w:pPr>
        <w:pStyle w:val="Compact"/>
        <w:numPr>
          <w:ilvl w:val="0"/>
          <w:numId w:val="1006"/>
        </w:numPr>
      </w:pPr>
      <w:r>
        <w:t xml:space="preserve">An estimated 91%(CI:) of MSM in Kilifi are aware of their HIV status, 78.7% of whom are on ART and 78.8% are virally suppressed.</w:t>
      </w:r>
    </w:p>
    <w:p>
      <w:pPr>
        <w:pStyle w:val="Compact"/>
        <w:numPr>
          <w:ilvl w:val="0"/>
          <w:numId w:val="1006"/>
        </w:numPr>
      </w:pPr>
      <w:r>
        <w:t xml:space="preserve">An estimated 90.7%(CI:) of PWID in Kilifi are aware of their HIV status, 90% of whom are on ART and 78.8% are virally suppressed.</w:t>
      </w:r>
    </w:p>
    <w:p>
      <w:pPr>
        <w:pStyle w:val="Compact"/>
        <w:numPr>
          <w:ilvl w:val="0"/>
          <w:numId w:val="1006"/>
        </w:numPr>
      </w:pPr>
      <w:r>
        <w:t xml:space="preserve">An estimated 90%(CI:) of TG in Kilifi are aware of their HIV status, 94% of whom are on ART and 82% are virally suppressed.</w:t>
      </w:r>
    </w:p>
    <w:bookmarkEnd w:id="53"/>
    <w:bookmarkStart w:id="57"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 prevalence" title="" id="55" name="Picture"/>
                  <a:graphic>
                    <a:graphicData uri="http://schemas.openxmlformats.org/drawingml/2006/picture">
                      <pic:pic>
                        <pic:nvPicPr>
                          <pic:cNvPr descr="data/Results/charts/sti/Kilifi_sti_plot.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36 (Inf) tested positive for Hepatitis B antibodies, and xx PWIDS were confirmed with PCR as positive giving an overall HCV prevalence of xx%.</w:t>
            </w:r>
          </w:p>
          <w:p>
            <w:pPr>
              <w:numPr>
                <w:ilvl w:val="0"/>
                <w:numId w:val="1007"/>
              </w:numPr>
              <w:jc w:val="left"/>
            </w:pPr>
            <w:r>
              <w:t xml:space="preserve">A total of 0 PWIDS were screened, of whom 46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99.6%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99.8% (CI 1.8%-7.5%) while FSW and MSW have a prevalence of 2.0% (CI: 0.6%-3.4%) and 2.2% (CI: 1.8%-2.5%) respectively. The lowest prevalence is found among PWID 0.42% 9(CI: -0.4%-1.2%).</w:t>
            </w:r>
          </w:p>
        </w:tc>
      </w:tr>
    </w:tbl>
    <w:bookmarkEnd w:id="57"/>
    <w:bookmarkStart w:id="69" w:name="Xbeaf29002f451ac9863bc59fb3b512ec2fbeaea"/>
    <w:p>
      <w:pPr>
        <w:pStyle w:val="Heading2"/>
      </w:pPr>
      <w:r>
        <w:t xml:space="preserve">11 Key Population-related Stigma and Discrimination</w:t>
      </w:r>
    </w:p>
    <w:bookmarkStart w:id="61"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Stigma and discrimination" title="" id="59" name="Picture"/>
                  <a:graphic>
                    <a:graphicData uri="http://schemas.openxmlformats.org/drawingml/2006/picture">
                      <pic:pic>
                        <pic:nvPicPr>
                          <pic:cNvPr descr="data/Results/charts/stigma/Kilifi_stigma_plot.png" id="60" name="Picture"/>
                          <pic:cNvPicPr>
                            <a:picLocks noChangeArrowheads="1" noChangeAspect="1"/>
                          </pic:cNvPicPr>
                        </pic:nvPicPr>
                        <pic:blipFill>
                          <a:blip r:embed="rId5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61"/>
    <w:bookmarkStart w:id="68"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Discrimination" title="" id="63" name="Picture"/>
                  <a:graphic>
                    <a:graphicData uri="http://schemas.openxmlformats.org/drawingml/2006/picture">
                      <pic:pic>
                        <pic:nvPicPr>
                          <pic:cNvPr descr="data/Results/charts/stigma/Kilifi_hc_discrim_plot.png" id="64"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Discrimination</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voiding Healthcare" title="" id="66" name="Picture"/>
                  <a:graphic>
                    <a:graphicData uri="http://schemas.openxmlformats.org/drawingml/2006/picture">
                      <pic:pic>
                        <pic:nvPicPr>
                          <pic:cNvPr descr="data/Results/charts/avoidhc/Kilifi_avoidhc_plot.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8"/>
    <w:bookmarkEnd w:id="69"/>
    <w:bookmarkStart w:id="78" w:name="prevention"/>
    <w:p>
      <w:pPr>
        <w:pStyle w:val="Heading2"/>
      </w:pPr>
      <w:r>
        <w:t xml:space="preserve">12 Prevention</w:t>
      </w:r>
    </w:p>
    <w:bookmarkStart w:id="73"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71" name="Picture"/>
                  <a:graphic>
                    <a:graphicData uri="http://schemas.openxmlformats.org/drawingml/2006/picture">
                      <pic:pic>
                        <pic:nvPicPr>
                          <pic:cNvPr descr="data/Results/charts/condoms/Kilifi_condoms_plot.png" id="72" name="Picture"/>
                          <pic:cNvPicPr>
                            <a:picLocks noChangeArrowheads="1" noChangeAspect="1"/>
                          </pic:cNvPicPr>
                        </pic:nvPicPr>
                        <pic:blipFill>
                          <a:blip r:embed="rId70"/>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73"/>
    <w:bookmarkStart w:id="77"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Condom usage in the last sexual encounter" title="" id="75" name="Picture"/>
                  <a:graphic>
                    <a:graphicData uri="http://schemas.openxmlformats.org/drawingml/2006/picture">
                      <pic:pic>
                        <pic:nvPicPr>
                          <pic:cNvPr descr="data/Results/charts/condoms/Kilifi_condom_use_plot.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7"/>
    <w:bookmarkEnd w:id="78"/>
    <w:bookmarkStart w:id="97"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PrEP knowledge and use" title="" id="80" name="Picture"/>
                  <a:graphic>
                    <a:graphicData uri="http://schemas.openxmlformats.org/drawingml/2006/picture">
                      <pic:pic>
                        <pic:nvPicPr>
                          <pic:cNvPr descr="data/Results/charts/prep/Kilifi_prep_plo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88" w:name="medication-assisted-treatment-among-pwid"/>
    <w:p>
      <w:pPr>
        <w:pStyle w:val="Heading3"/>
      </w:pPr>
      <w:r>
        <w:t xml:space="preserve">13.1 Medication-Assisted Treatment among PWID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3" name="Picture"/>
                  <a:graphic>
                    <a:graphicData uri="http://schemas.openxmlformats.org/drawingml/2006/picture">
                      <pic:pic>
                        <pic:nvPicPr>
                          <pic:cNvPr descr="data/Results/charts/oat/Kilifi_prep_plot.png" id="84" name="Picture"/>
                          <pic:cNvPicPr>
                            <a:picLocks noChangeArrowheads="1" noChangeAspect="1"/>
                          </pic:cNvPicPr>
                        </pic:nvPicPr>
                        <pic:blipFill>
                          <a:blip r:embed="rId8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6" name="Picture"/>
                  <a:graphic>
                    <a:graphicData uri="http://schemas.openxmlformats.org/drawingml/2006/picture">
                      <pic:pic>
                        <pic:nvPicPr>
                          <pic:cNvPr descr="data/Results/charts/oat/Kilifi_prep_plot_two.png" id="87" name="Picture"/>
                          <pic:cNvPicPr>
                            <a:picLocks noChangeArrowheads="1" noChangeAspect="1"/>
                          </pic:cNvPicPr>
                        </pic:nvPicPr>
                        <pic:blipFill>
                          <a:blip r:embed="rId8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88"/>
    <w:bookmarkStart w:id="92"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Testing" title="" id="90" name="Picture"/>
                  <a:graphic>
                    <a:graphicData uri="http://schemas.openxmlformats.org/drawingml/2006/picture">
                      <pic:pic>
                        <pic:nvPicPr>
                          <pic:cNvPr descr="data/Results/charts/hts/Kilifi_hts_plot.png" id="91" name="Picture"/>
                          <pic:cNvPicPr>
                            <a:picLocks noChangeArrowheads="1" noChangeAspect="1"/>
                          </pic:cNvPicPr>
                        </pic:nvPicPr>
                        <pic:blipFill>
                          <a:blip r:embed="rId8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Testing</w:t>
            </w:r>
          </w:p>
        </w:tc>
      </w:tr>
    </w:tbl>
    <w:bookmarkEnd w:id="92"/>
    <w:bookmarkStart w:id="96"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94" name="Picture"/>
                  <a:graphic>
                    <a:graphicData uri="http://schemas.openxmlformats.org/drawingml/2006/picture">
                      <pic:pic>
                        <pic:nvPicPr>
                          <pic:cNvPr descr="data/Results/charts/peer/Kilifi_peer_plot.png" id="95" name="Picture"/>
                          <pic:cNvPicPr>
                            <a:picLocks noChangeArrowheads="1" noChangeAspect="1"/>
                          </pic:cNvPicPr>
                        </pic:nvPicPr>
                        <pic:blipFill>
                          <a:blip r:embed="rId93"/>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96"/>
    <w:bookmarkEnd w:id="97"/>
    <w:bookmarkStart w:id="98"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KILIFI, KENYA, 2024</dc:title>
  <dc:creator/>
  <cp:keywords/>
  <dcterms:created xsi:type="dcterms:W3CDTF">2024-12-06T09:37:19Z</dcterms:created>
  <dcterms:modified xsi:type="dcterms:W3CDTF">2024-12-06T09:37:19Z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