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A50CE" w14:textId="77777777" w:rsidR="00731149" w:rsidRDefault="00731149" w:rsidP="00731149">
      <w:pPr>
        <w:jc w:val="both"/>
        <w:rPr>
          <w:rFonts w:ascii="Arial" w:hAnsi="Arial" w:cs="Arial"/>
          <w:b/>
          <w:color w:val="000000"/>
          <w:sz w:val="22"/>
          <w:szCs w:val="22"/>
        </w:rPr>
      </w:pPr>
      <w:bookmarkStart w:id="0" w:name="_GoBack"/>
      <w:bookmarkEnd w:id="0"/>
      <w:r>
        <w:rPr>
          <w:rFonts w:ascii="Arial" w:hAnsi="Arial" w:cs="Arial"/>
          <w:b/>
          <w:color w:val="000000"/>
          <w:sz w:val="22"/>
          <w:szCs w:val="22"/>
        </w:rPr>
        <w:t xml:space="preserve">Caso Clínico Módulo 2. </w:t>
      </w:r>
    </w:p>
    <w:p w14:paraId="29D6B04F" w14:textId="77777777" w:rsidR="00731149" w:rsidRDefault="00CB3DCD" w:rsidP="00731149">
      <w:pPr>
        <w:jc w:val="both"/>
        <w:rPr>
          <w:rFonts w:ascii="Arial" w:hAnsi="Arial" w:cs="Arial"/>
          <w:b/>
          <w:color w:val="000000"/>
          <w:sz w:val="22"/>
          <w:szCs w:val="22"/>
        </w:rPr>
      </w:pPr>
      <w:r>
        <w:rPr>
          <w:rFonts w:ascii="Arial" w:hAnsi="Arial" w:cs="Arial"/>
          <w:b/>
          <w:color w:val="000000"/>
          <w:sz w:val="22"/>
          <w:szCs w:val="22"/>
        </w:rPr>
        <w:t xml:space="preserve"> </w:t>
      </w:r>
    </w:p>
    <w:p w14:paraId="173CEB1A" w14:textId="3BBB0D34" w:rsidR="00A02E90" w:rsidRDefault="46A06DD3" w:rsidP="46A06DD3">
      <w:pPr>
        <w:tabs>
          <w:tab w:val="left" w:pos="1763"/>
        </w:tabs>
        <w:jc w:val="both"/>
        <w:rPr>
          <w:rFonts w:ascii="Arial" w:hAnsi="Arial" w:cs="Arial"/>
          <w:color w:val="000000" w:themeColor="text1"/>
          <w:sz w:val="22"/>
          <w:szCs w:val="22"/>
        </w:rPr>
      </w:pPr>
      <w:r w:rsidRPr="46A06DD3">
        <w:rPr>
          <w:rFonts w:ascii="Arial" w:hAnsi="Arial" w:cs="Arial"/>
          <w:color w:val="000000" w:themeColor="text1"/>
          <w:sz w:val="22"/>
          <w:szCs w:val="22"/>
        </w:rPr>
        <w:t xml:space="preserve">María del Carmen, es una paciente femenina de 54 años de edad, natural de Chiquinquirá Boyacá, procedente de Bogotá con antecedente de hipertensión arterial, acude a consulta por cuadro clínico de 3 meses de evolución consistente en tos con expectoración hialina ocasional, asociada a disnea Grado 1 en la Escala </w:t>
      </w:r>
      <w:proofErr w:type="spellStart"/>
      <w:r w:rsidRPr="46A06DD3">
        <w:rPr>
          <w:rFonts w:ascii="Arial" w:hAnsi="Arial" w:cs="Arial"/>
          <w:color w:val="000000" w:themeColor="text1"/>
          <w:sz w:val="22"/>
          <w:szCs w:val="22"/>
        </w:rPr>
        <w:t>MRCm</w:t>
      </w:r>
      <w:proofErr w:type="spellEnd"/>
      <w:r w:rsidRPr="46A06DD3">
        <w:rPr>
          <w:rFonts w:ascii="Arial" w:hAnsi="Arial" w:cs="Arial"/>
          <w:color w:val="000000" w:themeColor="text1"/>
          <w:sz w:val="22"/>
          <w:szCs w:val="22"/>
        </w:rPr>
        <w:t xml:space="preserve"> durante el último mes. </w:t>
      </w:r>
    </w:p>
    <w:p w14:paraId="672A6659" w14:textId="77777777" w:rsidR="00A02E90" w:rsidRDefault="00A02E90" w:rsidP="00A02E90">
      <w:pPr>
        <w:tabs>
          <w:tab w:val="left" w:pos="1763"/>
        </w:tabs>
        <w:jc w:val="both"/>
        <w:rPr>
          <w:rFonts w:ascii="Arial" w:hAnsi="Arial" w:cs="Arial"/>
          <w:color w:val="000000"/>
          <w:sz w:val="22"/>
          <w:szCs w:val="22"/>
        </w:rPr>
      </w:pPr>
    </w:p>
    <w:p w14:paraId="5BDF7715" w14:textId="77777777" w:rsidR="00A02E90" w:rsidRDefault="00A02E90" w:rsidP="00A02E90">
      <w:pPr>
        <w:tabs>
          <w:tab w:val="left" w:pos="1763"/>
        </w:tabs>
        <w:jc w:val="both"/>
        <w:rPr>
          <w:rFonts w:ascii="Arial" w:hAnsi="Arial" w:cs="Arial"/>
          <w:color w:val="000000"/>
          <w:sz w:val="22"/>
          <w:szCs w:val="22"/>
        </w:rPr>
      </w:pPr>
      <w:r w:rsidRPr="006F38B4">
        <w:rPr>
          <w:rFonts w:ascii="Arial" w:hAnsi="Arial" w:cs="Arial"/>
          <w:b/>
          <w:color w:val="000000"/>
          <w:sz w:val="22"/>
          <w:szCs w:val="22"/>
        </w:rPr>
        <w:t>R</w:t>
      </w:r>
      <w:r>
        <w:rPr>
          <w:rFonts w:ascii="Arial" w:hAnsi="Arial" w:cs="Arial"/>
          <w:b/>
          <w:color w:val="000000"/>
          <w:sz w:val="22"/>
          <w:szCs w:val="22"/>
        </w:rPr>
        <w:t xml:space="preserve">evisión por sistemas: </w:t>
      </w:r>
      <w:r w:rsidRPr="00340958">
        <w:rPr>
          <w:rFonts w:ascii="Arial" w:hAnsi="Arial" w:cs="Arial"/>
          <w:color w:val="000000"/>
          <w:sz w:val="22"/>
          <w:szCs w:val="22"/>
        </w:rPr>
        <w:t xml:space="preserve">Cefalea pulsátil ocasional en región frontal que cede espontáneamente dolor de intensidad 2/10. No refiere otros.  </w:t>
      </w:r>
    </w:p>
    <w:p w14:paraId="0A37501D" w14:textId="77777777" w:rsidR="00A02E90" w:rsidRPr="00340958" w:rsidRDefault="00A02E90" w:rsidP="00A02E90">
      <w:pPr>
        <w:jc w:val="both"/>
        <w:rPr>
          <w:rFonts w:ascii="Arial" w:hAnsi="Arial" w:cs="Arial"/>
          <w:b/>
          <w:color w:val="000000"/>
          <w:sz w:val="22"/>
          <w:szCs w:val="22"/>
        </w:rPr>
      </w:pPr>
    </w:p>
    <w:p w14:paraId="646FFDA9" w14:textId="77777777" w:rsidR="00A02E90" w:rsidRPr="00340958" w:rsidRDefault="00A02E90" w:rsidP="00A02E90">
      <w:pPr>
        <w:jc w:val="both"/>
        <w:rPr>
          <w:rFonts w:ascii="Arial" w:hAnsi="Arial" w:cs="Arial"/>
          <w:b/>
          <w:color w:val="000000"/>
          <w:sz w:val="22"/>
          <w:szCs w:val="22"/>
        </w:rPr>
      </w:pPr>
      <w:r w:rsidRPr="00340958">
        <w:rPr>
          <w:rFonts w:ascii="Arial" w:hAnsi="Arial" w:cs="Arial"/>
          <w:b/>
          <w:color w:val="000000"/>
          <w:sz w:val="22"/>
          <w:szCs w:val="22"/>
        </w:rPr>
        <w:t xml:space="preserve">Antecedentes: </w:t>
      </w:r>
    </w:p>
    <w:p w14:paraId="0C7374FB" w14:textId="77777777" w:rsidR="00A02E90" w:rsidRPr="00340958" w:rsidRDefault="00A02E90" w:rsidP="00A02E90">
      <w:pPr>
        <w:jc w:val="both"/>
        <w:rPr>
          <w:rFonts w:ascii="Arial" w:hAnsi="Arial" w:cs="Arial"/>
          <w:color w:val="000000"/>
          <w:sz w:val="22"/>
          <w:szCs w:val="22"/>
        </w:rPr>
      </w:pPr>
      <w:r w:rsidRPr="00340958">
        <w:rPr>
          <w:rFonts w:ascii="Arial" w:hAnsi="Arial" w:cs="Arial"/>
          <w:color w:val="000000"/>
          <w:sz w:val="22"/>
          <w:szCs w:val="22"/>
        </w:rPr>
        <w:t xml:space="preserve">Patológicos: Hipertensión arterial </w:t>
      </w:r>
      <w:r>
        <w:rPr>
          <w:rFonts w:ascii="Arial" w:hAnsi="Arial" w:cs="Arial"/>
          <w:color w:val="000000"/>
          <w:sz w:val="22"/>
          <w:szCs w:val="22"/>
        </w:rPr>
        <w:t xml:space="preserve">diagnosticada hace </w:t>
      </w:r>
      <w:r w:rsidRPr="00340958">
        <w:rPr>
          <w:rFonts w:ascii="Arial" w:hAnsi="Arial" w:cs="Arial"/>
          <w:color w:val="000000"/>
          <w:sz w:val="22"/>
          <w:szCs w:val="22"/>
        </w:rPr>
        <w:t xml:space="preserve">10 años </w:t>
      </w:r>
      <w:r>
        <w:rPr>
          <w:rFonts w:ascii="Arial" w:hAnsi="Arial" w:cs="Arial"/>
          <w:color w:val="000000"/>
          <w:sz w:val="22"/>
          <w:szCs w:val="22"/>
        </w:rPr>
        <w:t xml:space="preserve">- </w:t>
      </w:r>
      <w:r w:rsidRPr="00340958">
        <w:rPr>
          <w:rFonts w:ascii="Arial" w:hAnsi="Arial" w:cs="Arial"/>
          <w:color w:val="000000"/>
          <w:sz w:val="22"/>
          <w:szCs w:val="22"/>
        </w:rPr>
        <w:t xml:space="preserve">Farmacológicos: </w:t>
      </w:r>
      <w:proofErr w:type="spellStart"/>
      <w:r>
        <w:rPr>
          <w:rFonts w:ascii="Arial" w:hAnsi="Arial" w:cs="Arial"/>
          <w:color w:val="000000"/>
          <w:sz w:val="22"/>
          <w:szCs w:val="22"/>
        </w:rPr>
        <w:t>Losartan</w:t>
      </w:r>
      <w:proofErr w:type="spellEnd"/>
      <w:r>
        <w:rPr>
          <w:rFonts w:ascii="Arial" w:hAnsi="Arial" w:cs="Arial"/>
          <w:color w:val="000000"/>
          <w:sz w:val="22"/>
          <w:szCs w:val="22"/>
        </w:rPr>
        <w:t xml:space="preserve">  50 mg/día</w:t>
      </w:r>
      <w:r w:rsidRPr="00340958">
        <w:rPr>
          <w:rFonts w:ascii="Arial" w:hAnsi="Arial" w:cs="Arial"/>
          <w:color w:val="000000"/>
          <w:sz w:val="22"/>
          <w:szCs w:val="22"/>
        </w:rPr>
        <w:t xml:space="preserve">, </w:t>
      </w:r>
      <w:proofErr w:type="spellStart"/>
      <w:r w:rsidRPr="00340958">
        <w:rPr>
          <w:rFonts w:ascii="Arial" w:hAnsi="Arial" w:cs="Arial"/>
          <w:color w:val="000000"/>
          <w:sz w:val="22"/>
          <w:szCs w:val="22"/>
        </w:rPr>
        <w:t>Hidroclorotiazida</w:t>
      </w:r>
      <w:proofErr w:type="spellEnd"/>
      <w:r w:rsidRPr="00340958">
        <w:rPr>
          <w:rFonts w:ascii="Arial" w:hAnsi="Arial" w:cs="Arial"/>
          <w:color w:val="000000"/>
          <w:sz w:val="22"/>
          <w:szCs w:val="22"/>
        </w:rPr>
        <w:t xml:space="preserve"> 25 mg día</w:t>
      </w:r>
      <w:r>
        <w:rPr>
          <w:rFonts w:ascii="Arial" w:hAnsi="Arial" w:cs="Arial"/>
          <w:color w:val="000000"/>
          <w:sz w:val="22"/>
          <w:szCs w:val="22"/>
        </w:rPr>
        <w:t xml:space="preserve">.  </w:t>
      </w:r>
      <w:r w:rsidRPr="00340958">
        <w:rPr>
          <w:rFonts w:ascii="Arial" w:hAnsi="Arial" w:cs="Arial"/>
          <w:color w:val="000000"/>
          <w:sz w:val="22"/>
          <w:szCs w:val="22"/>
        </w:rPr>
        <w:t xml:space="preserve">Quirúrgicos: Cesárea hace 35 años </w:t>
      </w:r>
    </w:p>
    <w:p w14:paraId="53767957" w14:textId="7E5BE996" w:rsidR="00A02E90" w:rsidRPr="0037059F" w:rsidRDefault="0988A56C" w:rsidP="0988A56C">
      <w:pPr>
        <w:jc w:val="both"/>
        <w:rPr>
          <w:rFonts w:ascii="Arial" w:hAnsi="Arial" w:cs="Arial"/>
          <w:color w:val="000000" w:themeColor="text1"/>
          <w:sz w:val="22"/>
          <w:szCs w:val="22"/>
        </w:rPr>
      </w:pPr>
      <w:r w:rsidRPr="0988A56C">
        <w:rPr>
          <w:rFonts w:ascii="Arial" w:hAnsi="Arial" w:cs="Arial"/>
          <w:color w:val="000000" w:themeColor="text1"/>
          <w:sz w:val="22"/>
          <w:szCs w:val="22"/>
        </w:rPr>
        <w:t xml:space="preserve">Traumatológicos: No refiere - Antecedentes Toxicológicos: no fuma, no toma, manifiesta exposición al humo de leña por 20 años y tabaquismo pasivo por 30 años por exposición a humo de cigarrillo de su esposo fumador. - Alérgicos: No refiere - Hospitalizaciones: Por cesárea hace 25 años - Gineco/obstétricos: G2P1C1A0V2, Menarquia: 13 años, Menopausia: 50 años sin síntomas de climaterio. Última Citología hace 10 meses normal. Última mamografía el año anterior: Normal. Ocupacionales: Ama de casa - Transfusionales: niega. Psicosocial: La paciente vive con su esposo Andrés de 58 años quien trabaja como constructor, durante su matrimonio tuvieron 2 hijos, el primero Andrés Felipe de 27 años y Pedro de 25 años. Toda la vida  ha sido ama de casa, refiere que vivió en la zona rural de Choachí donde cocinaba con leña  y  luego se trasladó a Bogotá cuando sus hijos empezaron a estudiar. </w:t>
      </w:r>
    </w:p>
    <w:p w14:paraId="5DAB6C7B" w14:textId="77777777" w:rsidR="006F38B4" w:rsidRDefault="006F38B4" w:rsidP="00731149">
      <w:pPr>
        <w:jc w:val="both"/>
        <w:rPr>
          <w:rFonts w:ascii="Arial" w:hAnsi="Arial" w:cs="Arial"/>
          <w:color w:val="000000"/>
          <w:sz w:val="22"/>
          <w:szCs w:val="22"/>
        </w:rPr>
      </w:pPr>
    </w:p>
    <w:p w14:paraId="2061E522" w14:textId="77777777" w:rsidR="006154B6" w:rsidRPr="00F13027" w:rsidRDefault="006154B6" w:rsidP="006154B6">
      <w:pPr>
        <w:jc w:val="both"/>
        <w:rPr>
          <w:rFonts w:ascii="Arial" w:hAnsi="Arial" w:cs="Arial"/>
          <w:shd w:val="clear" w:color="auto" w:fill="FFFFFF"/>
        </w:rPr>
      </w:pPr>
      <w:r w:rsidRPr="00F13027">
        <w:rPr>
          <w:rFonts w:ascii="Arial" w:hAnsi="Arial" w:cs="Arial"/>
          <w:b/>
          <w:u w:val="single"/>
        </w:rPr>
        <w:t>Examen Físico</w:t>
      </w:r>
      <w:r w:rsidRPr="00F13027">
        <w:rPr>
          <w:rFonts w:ascii="Arial" w:hAnsi="Arial" w:cs="Arial"/>
        </w:rPr>
        <w:t>:</w:t>
      </w:r>
      <w:r w:rsidRPr="00F13027">
        <w:rPr>
          <w:rFonts w:ascii="Arial" w:hAnsi="Arial" w:cs="Arial"/>
          <w:shd w:val="clear" w:color="auto" w:fill="FFFFFF"/>
        </w:rPr>
        <w:t xml:space="preserve"> </w:t>
      </w:r>
    </w:p>
    <w:p w14:paraId="488BFCD6" w14:textId="77777777" w:rsidR="006154B6" w:rsidRPr="00F13027" w:rsidRDefault="006154B6" w:rsidP="006154B6">
      <w:pPr>
        <w:jc w:val="both"/>
        <w:rPr>
          <w:rFonts w:ascii="Arial" w:hAnsi="Arial" w:cs="Arial"/>
        </w:rPr>
      </w:pPr>
      <w:r w:rsidRPr="00F13027">
        <w:rPr>
          <w:rFonts w:ascii="Arial" w:hAnsi="Arial" w:cs="Arial"/>
        </w:rPr>
        <w:t>Paciente en buenas condiciones generales, alerta, hidratada, afebril</w:t>
      </w:r>
    </w:p>
    <w:p w14:paraId="339E7CA1" w14:textId="77777777" w:rsidR="006154B6" w:rsidRPr="00F13027" w:rsidRDefault="006154B6" w:rsidP="006154B6">
      <w:pPr>
        <w:jc w:val="both"/>
        <w:rPr>
          <w:rFonts w:ascii="Arial" w:hAnsi="Arial" w:cs="Arial"/>
        </w:rPr>
      </w:pPr>
      <w:r w:rsidRPr="00F13027">
        <w:rPr>
          <w:rFonts w:ascii="Arial" w:hAnsi="Arial" w:cs="Arial"/>
          <w:b/>
        </w:rPr>
        <w:t>Frecuencia cardiaca</w:t>
      </w:r>
      <w:r w:rsidRPr="00F13027">
        <w:rPr>
          <w:rFonts w:ascii="Arial" w:hAnsi="Arial" w:cs="Arial"/>
        </w:rPr>
        <w:t>: 75/min</w:t>
      </w:r>
    </w:p>
    <w:p w14:paraId="59224302" w14:textId="77777777" w:rsidR="006154B6" w:rsidRPr="00F13027" w:rsidRDefault="006154B6" w:rsidP="006154B6">
      <w:pPr>
        <w:jc w:val="both"/>
        <w:rPr>
          <w:rFonts w:ascii="Arial" w:hAnsi="Arial" w:cs="Arial"/>
        </w:rPr>
      </w:pPr>
      <w:r w:rsidRPr="00F13027">
        <w:rPr>
          <w:rFonts w:ascii="Arial" w:hAnsi="Arial" w:cs="Arial"/>
          <w:b/>
        </w:rPr>
        <w:t>Frecuencia respiratoria</w:t>
      </w:r>
      <w:r w:rsidRPr="00F13027">
        <w:rPr>
          <w:rFonts w:ascii="Arial" w:hAnsi="Arial" w:cs="Arial"/>
        </w:rPr>
        <w:t>: 16/min</w:t>
      </w:r>
    </w:p>
    <w:p w14:paraId="4E767361" w14:textId="77777777" w:rsidR="006154B6" w:rsidRPr="00F13027" w:rsidRDefault="006154B6" w:rsidP="006154B6">
      <w:pPr>
        <w:jc w:val="both"/>
        <w:rPr>
          <w:rFonts w:ascii="Arial" w:hAnsi="Arial" w:cs="Arial"/>
        </w:rPr>
      </w:pPr>
      <w:r w:rsidRPr="00F13027">
        <w:rPr>
          <w:rFonts w:ascii="Arial" w:hAnsi="Arial" w:cs="Arial"/>
          <w:b/>
        </w:rPr>
        <w:t>Tensión arterial</w:t>
      </w:r>
      <w:r w:rsidRPr="00F13027">
        <w:rPr>
          <w:rFonts w:ascii="Arial" w:hAnsi="Arial" w:cs="Arial"/>
        </w:rPr>
        <w:t xml:space="preserve">: 130/80 </w:t>
      </w:r>
      <w:proofErr w:type="spellStart"/>
      <w:r w:rsidRPr="00F13027">
        <w:rPr>
          <w:rFonts w:ascii="Arial" w:hAnsi="Arial" w:cs="Arial"/>
        </w:rPr>
        <w:t>mmhg</w:t>
      </w:r>
      <w:proofErr w:type="spellEnd"/>
    </w:p>
    <w:p w14:paraId="0DF30F8F" w14:textId="77777777" w:rsidR="006154B6" w:rsidRPr="00F13027" w:rsidRDefault="006154B6" w:rsidP="006154B6">
      <w:pPr>
        <w:jc w:val="both"/>
        <w:rPr>
          <w:rFonts w:ascii="Arial" w:hAnsi="Arial" w:cs="Arial"/>
        </w:rPr>
      </w:pPr>
      <w:r w:rsidRPr="00F13027">
        <w:rPr>
          <w:rFonts w:ascii="Arial" w:hAnsi="Arial" w:cs="Arial"/>
          <w:b/>
        </w:rPr>
        <w:t>Temperatura</w:t>
      </w:r>
      <w:r w:rsidRPr="00F13027">
        <w:rPr>
          <w:rFonts w:ascii="Arial" w:hAnsi="Arial" w:cs="Arial"/>
        </w:rPr>
        <w:t>: 36.5</w:t>
      </w:r>
      <w:proofErr w:type="gramStart"/>
      <w:r w:rsidRPr="00F13027">
        <w:rPr>
          <w:rFonts w:ascii="Arial" w:hAnsi="Arial" w:cs="Arial"/>
        </w:rPr>
        <w:t>.º</w:t>
      </w:r>
      <w:proofErr w:type="gramEnd"/>
      <w:r w:rsidRPr="00F13027">
        <w:rPr>
          <w:rFonts w:ascii="Arial" w:hAnsi="Arial" w:cs="Arial"/>
        </w:rPr>
        <w:t>C</w:t>
      </w:r>
    </w:p>
    <w:p w14:paraId="646EFEE8" w14:textId="77777777" w:rsidR="006154B6" w:rsidRPr="00F13027" w:rsidRDefault="006154B6" w:rsidP="006154B6">
      <w:pPr>
        <w:jc w:val="both"/>
        <w:rPr>
          <w:rFonts w:ascii="Arial" w:hAnsi="Arial" w:cs="Arial"/>
        </w:rPr>
      </w:pPr>
      <w:r w:rsidRPr="00F13027">
        <w:rPr>
          <w:rFonts w:ascii="Arial" w:hAnsi="Arial" w:cs="Arial"/>
          <w:b/>
        </w:rPr>
        <w:t>Saturación O2</w:t>
      </w:r>
      <w:r w:rsidRPr="00F13027">
        <w:rPr>
          <w:rFonts w:ascii="Arial" w:hAnsi="Arial" w:cs="Arial"/>
        </w:rPr>
        <w:t>: 94% FiO2 21%</w:t>
      </w:r>
    </w:p>
    <w:p w14:paraId="45D82298" w14:textId="77777777" w:rsidR="006154B6" w:rsidRPr="00F13027" w:rsidRDefault="006154B6" w:rsidP="006154B6">
      <w:pPr>
        <w:rPr>
          <w:rFonts w:ascii="Arial" w:hAnsi="Arial" w:cs="Arial"/>
          <w:u w:val="single"/>
        </w:rPr>
      </w:pPr>
      <w:r w:rsidRPr="00F13027">
        <w:rPr>
          <w:rFonts w:ascii="Arial" w:hAnsi="Arial" w:cs="Arial"/>
          <w:b/>
        </w:rPr>
        <w:t xml:space="preserve">Peso actual: </w:t>
      </w:r>
      <w:r w:rsidRPr="00F13027">
        <w:rPr>
          <w:rFonts w:ascii="Arial" w:hAnsi="Arial" w:cs="Arial"/>
        </w:rPr>
        <w:t xml:space="preserve">65 kg  </w:t>
      </w:r>
      <w:r w:rsidRPr="00F13027">
        <w:rPr>
          <w:rFonts w:ascii="Arial" w:hAnsi="Arial" w:cs="Arial"/>
          <w:b/>
        </w:rPr>
        <w:t xml:space="preserve">Talla: </w:t>
      </w:r>
      <w:r w:rsidRPr="00F13027">
        <w:rPr>
          <w:rFonts w:ascii="Arial" w:hAnsi="Arial" w:cs="Arial"/>
        </w:rPr>
        <w:t xml:space="preserve">162  cm </w:t>
      </w:r>
      <w:r w:rsidRPr="00F13027">
        <w:rPr>
          <w:rFonts w:ascii="Arial" w:hAnsi="Arial" w:cs="Arial"/>
          <w:b/>
        </w:rPr>
        <w:t xml:space="preserve">IMC: </w:t>
      </w:r>
      <w:r w:rsidRPr="00F13027">
        <w:rPr>
          <w:rFonts w:ascii="Arial" w:hAnsi="Arial" w:cs="Arial"/>
        </w:rPr>
        <w:t xml:space="preserve">24.76  </w:t>
      </w:r>
      <w:r w:rsidRPr="00F13027">
        <w:rPr>
          <w:rFonts w:ascii="Arial" w:hAnsi="Arial" w:cs="Arial"/>
          <w:b/>
        </w:rPr>
        <w:t xml:space="preserve">PA: </w:t>
      </w:r>
      <w:r w:rsidRPr="00F13027">
        <w:rPr>
          <w:rFonts w:ascii="Arial" w:hAnsi="Arial" w:cs="Arial"/>
        </w:rPr>
        <w:t>85 cm</w:t>
      </w:r>
    </w:p>
    <w:p w14:paraId="0B56DF14" w14:textId="77777777" w:rsidR="006154B6" w:rsidRPr="00F13027" w:rsidRDefault="006154B6" w:rsidP="006154B6">
      <w:pPr>
        <w:jc w:val="both"/>
        <w:rPr>
          <w:rFonts w:ascii="Arial" w:hAnsi="Arial" w:cs="Arial"/>
        </w:rPr>
      </w:pPr>
      <w:r w:rsidRPr="00F13027">
        <w:rPr>
          <w:rFonts w:ascii="Arial" w:hAnsi="Arial" w:cs="Arial"/>
          <w:b/>
        </w:rPr>
        <w:t>Cabeza y cuello:</w:t>
      </w:r>
      <w:r>
        <w:rPr>
          <w:rFonts w:ascii="Arial" w:hAnsi="Arial" w:cs="Arial"/>
        </w:rPr>
        <w:t xml:space="preserve"> C</w:t>
      </w:r>
      <w:r w:rsidRPr="00F13027">
        <w:rPr>
          <w:rFonts w:ascii="Arial" w:hAnsi="Arial" w:cs="Arial"/>
        </w:rPr>
        <w:t>onjuntivas normo crómicas, escleras anictéricas, cuero normal, adecuada implantación del cabello,  mucosa oral húmeda, cuello móvil no se palpan masas ni adenopatías, no se palpan nódulos tiroideos ni bocio.</w:t>
      </w:r>
    </w:p>
    <w:p w14:paraId="031ABC93" w14:textId="77777777" w:rsidR="006154B6" w:rsidRPr="00F13027" w:rsidRDefault="006154B6" w:rsidP="006154B6">
      <w:pPr>
        <w:jc w:val="both"/>
        <w:rPr>
          <w:rFonts w:ascii="Arial" w:hAnsi="Arial" w:cs="Arial"/>
        </w:rPr>
      </w:pPr>
      <w:r w:rsidRPr="00F13027">
        <w:rPr>
          <w:rFonts w:ascii="Arial" w:hAnsi="Arial" w:cs="Arial"/>
          <w:b/>
        </w:rPr>
        <w:t>Cardiopulmonar:</w:t>
      </w:r>
      <w:r w:rsidRPr="00F13027">
        <w:rPr>
          <w:rFonts w:ascii="Arial" w:hAnsi="Arial" w:cs="Arial"/>
        </w:rPr>
        <w:t xml:space="preserve"> Tórax simétrico, normo expansible, no tirajes ni retracciones, ruidos cardiacos rítmicos no se auscultan soplos, ruidos respiratorios con murmullo vesicular conservado sin ruidos agregados. </w:t>
      </w:r>
    </w:p>
    <w:p w14:paraId="0B4445B9" w14:textId="77777777" w:rsidR="006154B6" w:rsidRPr="00F13027" w:rsidRDefault="006154B6" w:rsidP="006154B6">
      <w:pPr>
        <w:jc w:val="both"/>
        <w:rPr>
          <w:rFonts w:ascii="Arial" w:hAnsi="Arial" w:cs="Arial"/>
        </w:rPr>
      </w:pPr>
      <w:r w:rsidRPr="00F13027">
        <w:rPr>
          <w:rFonts w:ascii="Arial" w:hAnsi="Arial" w:cs="Arial"/>
          <w:b/>
        </w:rPr>
        <w:t xml:space="preserve">Mamas: </w:t>
      </w:r>
      <w:r w:rsidRPr="00F13027">
        <w:rPr>
          <w:rFonts w:ascii="Arial" w:hAnsi="Arial" w:cs="Arial"/>
        </w:rPr>
        <w:t>no cambios en la piel, no se palpan masas. No galactorrea</w:t>
      </w:r>
    </w:p>
    <w:p w14:paraId="4CCFDE2D" w14:textId="19EE6722" w:rsidR="006154B6" w:rsidRPr="00F13027" w:rsidRDefault="0988A56C" w:rsidP="0988A56C">
      <w:pPr>
        <w:jc w:val="both"/>
        <w:rPr>
          <w:rFonts w:ascii="Arial" w:hAnsi="Arial" w:cs="Arial"/>
          <w:b/>
          <w:bCs/>
        </w:rPr>
      </w:pPr>
      <w:r w:rsidRPr="0988A56C">
        <w:rPr>
          <w:rFonts w:ascii="Arial" w:hAnsi="Arial" w:cs="Arial"/>
          <w:b/>
          <w:bCs/>
        </w:rPr>
        <w:t>Abdomen:</w:t>
      </w:r>
      <w:r w:rsidRPr="0988A56C">
        <w:rPr>
          <w:rFonts w:ascii="Arial" w:hAnsi="Arial" w:cs="Arial"/>
        </w:rPr>
        <w:t xml:space="preserve"> Escaso panículo adiposo, ruidos intestinales presentes, blando depresible no dolor a la palpación, no masas  no  se palpan hernias, Puño percusión bilateral negativa. </w:t>
      </w:r>
    </w:p>
    <w:p w14:paraId="1CB80C24" w14:textId="77777777" w:rsidR="006154B6" w:rsidRPr="00F13027" w:rsidRDefault="006154B6" w:rsidP="006154B6">
      <w:pPr>
        <w:jc w:val="both"/>
        <w:rPr>
          <w:rFonts w:ascii="Arial" w:hAnsi="Arial" w:cs="Arial"/>
        </w:rPr>
      </w:pPr>
      <w:r w:rsidRPr="00F13027">
        <w:rPr>
          <w:rFonts w:ascii="Arial" w:hAnsi="Arial" w:cs="Arial"/>
          <w:b/>
        </w:rPr>
        <w:t xml:space="preserve">Genital: </w:t>
      </w:r>
      <w:r>
        <w:rPr>
          <w:rFonts w:ascii="Arial" w:hAnsi="Arial" w:cs="Arial"/>
        </w:rPr>
        <w:t>D</w:t>
      </w:r>
      <w:r w:rsidRPr="00F13027">
        <w:rPr>
          <w:rFonts w:ascii="Arial" w:hAnsi="Arial" w:cs="Arial"/>
        </w:rPr>
        <w:t xml:space="preserve">iferido </w:t>
      </w:r>
    </w:p>
    <w:p w14:paraId="0FEFC8F2" w14:textId="77777777" w:rsidR="006154B6" w:rsidRPr="00F13027" w:rsidRDefault="006154B6" w:rsidP="006154B6">
      <w:pPr>
        <w:jc w:val="both"/>
        <w:rPr>
          <w:rFonts w:ascii="Arial" w:hAnsi="Arial" w:cs="Arial"/>
        </w:rPr>
      </w:pPr>
      <w:r w:rsidRPr="00F13027">
        <w:rPr>
          <w:rFonts w:ascii="Arial" w:hAnsi="Arial" w:cs="Arial"/>
          <w:b/>
        </w:rPr>
        <w:t>Extremidades:</w:t>
      </w:r>
      <w:r w:rsidRPr="00F13027">
        <w:rPr>
          <w:rFonts w:ascii="Arial" w:hAnsi="Arial" w:cs="Arial"/>
        </w:rPr>
        <w:t xml:space="preserve"> Eutróficas, sin edemas, adecuada perfusión distal y llenado capilar.</w:t>
      </w:r>
    </w:p>
    <w:p w14:paraId="0152765D" w14:textId="77777777" w:rsidR="006154B6" w:rsidRPr="00F13027" w:rsidRDefault="006154B6" w:rsidP="006154B6">
      <w:pPr>
        <w:jc w:val="both"/>
        <w:rPr>
          <w:rFonts w:ascii="Arial" w:hAnsi="Arial" w:cs="Arial"/>
        </w:rPr>
      </w:pPr>
      <w:r w:rsidRPr="00F13027">
        <w:rPr>
          <w:rFonts w:ascii="Arial" w:hAnsi="Arial" w:cs="Arial"/>
          <w:b/>
        </w:rPr>
        <w:t>Neurológico:</w:t>
      </w:r>
      <w:r w:rsidRPr="00F13027">
        <w:rPr>
          <w:rFonts w:ascii="Arial" w:hAnsi="Arial" w:cs="Arial"/>
        </w:rPr>
        <w:t xml:space="preserve"> Paciente alerta, orientado en las 3 esferas, fuerza 5/5 en las 4 extremidades, reflejos ++/++++, sensibilidad conservada, pares craneanos normales, no signos meníngeos ni de focalización.</w:t>
      </w:r>
    </w:p>
    <w:p w14:paraId="4E2E18FC" w14:textId="77777777" w:rsidR="006154B6" w:rsidRPr="00F13027" w:rsidRDefault="006154B6" w:rsidP="006154B6">
      <w:pPr>
        <w:jc w:val="both"/>
        <w:rPr>
          <w:rFonts w:ascii="Arial" w:hAnsi="Arial" w:cs="Arial"/>
        </w:rPr>
      </w:pPr>
      <w:r w:rsidRPr="00F13027">
        <w:rPr>
          <w:rFonts w:ascii="Arial" w:hAnsi="Arial" w:cs="Arial"/>
          <w:b/>
        </w:rPr>
        <w:t>Piel:</w:t>
      </w:r>
      <w:r w:rsidRPr="00F13027">
        <w:rPr>
          <w:rFonts w:ascii="Arial" w:hAnsi="Arial" w:cs="Arial"/>
        </w:rPr>
        <w:t xml:space="preserve"> con adecuada hidratación,  normal. </w:t>
      </w:r>
    </w:p>
    <w:p w14:paraId="5FA3C399" w14:textId="77777777" w:rsidR="006154B6" w:rsidRDefault="006154B6" w:rsidP="00731149">
      <w:pPr>
        <w:jc w:val="both"/>
        <w:rPr>
          <w:rFonts w:ascii="Arial" w:hAnsi="Arial" w:cs="Arial"/>
          <w:color w:val="000000"/>
          <w:sz w:val="22"/>
          <w:szCs w:val="22"/>
        </w:rPr>
      </w:pPr>
      <w:r w:rsidRPr="00F13027">
        <w:rPr>
          <w:rFonts w:ascii="Arial" w:hAnsi="Arial" w:cs="Arial"/>
          <w:b/>
        </w:rPr>
        <w:t xml:space="preserve">Mental: </w:t>
      </w:r>
      <w:r>
        <w:rPr>
          <w:rFonts w:ascii="Arial" w:hAnsi="Arial" w:cs="Arial"/>
        </w:rPr>
        <w:t>Sin alteraciones</w:t>
      </w:r>
    </w:p>
    <w:p w14:paraId="02EB378F" w14:textId="77777777" w:rsidR="00A02E90" w:rsidRDefault="00A02E90" w:rsidP="00731149">
      <w:pPr>
        <w:jc w:val="both"/>
        <w:rPr>
          <w:rFonts w:ascii="Arial" w:hAnsi="Arial" w:cs="Arial"/>
          <w:b/>
          <w:color w:val="000000"/>
          <w:sz w:val="22"/>
          <w:szCs w:val="22"/>
        </w:rPr>
      </w:pPr>
    </w:p>
    <w:p w14:paraId="22BA7599" w14:textId="77777777" w:rsidR="005714E9" w:rsidRDefault="005714E9" w:rsidP="005714E9">
      <w:pPr>
        <w:jc w:val="both"/>
        <w:rPr>
          <w:rFonts w:ascii="Arial" w:hAnsi="Arial" w:cs="Arial"/>
          <w:b/>
          <w:color w:val="000000"/>
          <w:sz w:val="22"/>
          <w:szCs w:val="22"/>
        </w:rPr>
      </w:pPr>
      <w:r>
        <w:rPr>
          <w:rFonts w:ascii="Arial" w:hAnsi="Arial" w:cs="Arial"/>
          <w:b/>
          <w:color w:val="000000"/>
          <w:sz w:val="22"/>
          <w:szCs w:val="22"/>
        </w:rPr>
        <w:t>1. En la consulta a la Sra. María del Carmen, se le aplica la herramienta de detección temprana de la enfermedad pulmonar obstructiva crónica propuesta por el Ministerio de Salud y Protección Social, obteniendo las siguientes respuestas</w:t>
      </w:r>
      <w:r w:rsidR="00537F87">
        <w:rPr>
          <w:rFonts w:ascii="Arial" w:hAnsi="Arial" w:cs="Arial"/>
          <w:b/>
          <w:color w:val="000000"/>
          <w:sz w:val="22"/>
          <w:szCs w:val="22"/>
        </w:rPr>
        <w:t xml:space="preserve"> por parte de la paciente</w:t>
      </w:r>
      <w:r>
        <w:rPr>
          <w:rFonts w:ascii="Arial" w:hAnsi="Arial" w:cs="Arial"/>
          <w:b/>
          <w:color w:val="000000"/>
          <w:sz w:val="22"/>
          <w:szCs w:val="22"/>
        </w:rPr>
        <w:t xml:space="preserve">: </w:t>
      </w:r>
    </w:p>
    <w:p w14:paraId="6A05A809" w14:textId="77777777" w:rsidR="00D62EAD" w:rsidRPr="005714E9" w:rsidRDefault="00D62EAD" w:rsidP="005714E9">
      <w:pPr>
        <w:jc w:val="both"/>
        <w:rPr>
          <w:rFonts w:ascii="Arial" w:hAnsi="Arial" w:cs="Arial"/>
          <w:b/>
          <w:color w:val="000000"/>
          <w:sz w:val="22"/>
          <w:szCs w:val="22"/>
        </w:rPr>
      </w:pPr>
    </w:p>
    <w:tbl>
      <w:tblPr>
        <w:tblStyle w:val="Tabladecuadrcula31"/>
        <w:tblW w:w="8965" w:type="dxa"/>
        <w:jc w:val="center"/>
        <w:tblLook w:val="04A0" w:firstRow="1" w:lastRow="0" w:firstColumn="1" w:lastColumn="0" w:noHBand="0" w:noVBand="1"/>
      </w:tblPr>
      <w:tblGrid>
        <w:gridCol w:w="514"/>
        <w:gridCol w:w="7432"/>
        <w:gridCol w:w="443"/>
        <w:gridCol w:w="576"/>
      </w:tblGrid>
      <w:tr w:rsidR="00D62EAD" w:rsidRPr="0061567C" w14:paraId="5C53EF16" w14:textId="77777777" w:rsidTr="00D62EAD">
        <w:trPr>
          <w:cnfStyle w:val="100000000000" w:firstRow="1" w:lastRow="0" w:firstColumn="0" w:lastColumn="0" w:oddVBand="0" w:evenVBand="0" w:oddHBand="0" w:evenHBand="0" w:firstRowFirstColumn="0" w:firstRowLastColumn="0" w:lastRowFirstColumn="0" w:lastRowLastColumn="0"/>
          <w:trHeight w:val="237"/>
          <w:jc w:val="center"/>
        </w:trPr>
        <w:tc>
          <w:tcPr>
            <w:cnfStyle w:val="001000000100" w:firstRow="0" w:lastRow="0" w:firstColumn="1" w:lastColumn="0" w:oddVBand="0" w:evenVBand="0" w:oddHBand="0" w:evenHBand="0" w:firstRowFirstColumn="1" w:firstRowLastColumn="0" w:lastRowFirstColumn="0" w:lastRowLastColumn="0"/>
            <w:tcW w:w="515" w:type="dxa"/>
          </w:tcPr>
          <w:p w14:paraId="577B9AAD" w14:textId="77777777" w:rsidR="005714E9" w:rsidRPr="0061567C" w:rsidRDefault="005714E9" w:rsidP="00B26B31">
            <w:pPr>
              <w:rPr>
                <w:rFonts w:ascii="Arial" w:hAnsi="Arial" w:cs="Arial"/>
                <w:color w:val="53565A"/>
                <w:shd w:val="clear" w:color="auto" w:fill="FFFFFF"/>
              </w:rPr>
            </w:pPr>
            <w:r w:rsidRPr="0061567C">
              <w:rPr>
                <w:rFonts w:ascii="Arial" w:hAnsi="Arial" w:cs="Arial"/>
                <w:color w:val="53565A"/>
                <w:shd w:val="clear" w:color="auto" w:fill="FFFFFF"/>
              </w:rPr>
              <w:t>N°</w:t>
            </w:r>
          </w:p>
        </w:tc>
        <w:tc>
          <w:tcPr>
            <w:tcW w:w="7638" w:type="dxa"/>
          </w:tcPr>
          <w:p w14:paraId="10B44FC2" w14:textId="77777777" w:rsidR="005714E9" w:rsidRPr="0061567C" w:rsidRDefault="005714E9" w:rsidP="00B26B31">
            <w:pPr>
              <w:cnfStyle w:val="100000000000" w:firstRow="1" w:lastRow="0" w:firstColumn="0" w:lastColumn="0" w:oddVBand="0" w:evenVBand="0" w:oddHBand="0" w:evenHBand="0" w:firstRowFirstColumn="0" w:firstRowLastColumn="0" w:lastRowFirstColumn="0" w:lastRowLastColumn="0"/>
              <w:rPr>
                <w:rFonts w:ascii="Arial" w:hAnsi="Arial" w:cs="Arial"/>
                <w:color w:val="53565A"/>
                <w:shd w:val="clear" w:color="auto" w:fill="FFFFFF"/>
              </w:rPr>
            </w:pPr>
            <w:r w:rsidRPr="0061567C">
              <w:rPr>
                <w:rFonts w:ascii="Arial" w:hAnsi="Arial" w:cs="Arial"/>
                <w:color w:val="53565A"/>
                <w:shd w:val="clear" w:color="auto" w:fill="FFFFFF"/>
              </w:rPr>
              <w:t>PREGUNTA</w:t>
            </w:r>
          </w:p>
        </w:tc>
        <w:tc>
          <w:tcPr>
            <w:tcW w:w="236" w:type="dxa"/>
          </w:tcPr>
          <w:p w14:paraId="1A90D056" w14:textId="77777777" w:rsidR="005714E9" w:rsidRPr="0061567C" w:rsidRDefault="005714E9" w:rsidP="00B26B31">
            <w:pPr>
              <w:cnfStyle w:val="100000000000" w:firstRow="1" w:lastRow="0" w:firstColumn="0" w:lastColumn="0" w:oddVBand="0" w:evenVBand="0" w:oddHBand="0" w:evenHBand="0" w:firstRowFirstColumn="0" w:firstRowLastColumn="0" w:lastRowFirstColumn="0" w:lastRowLastColumn="0"/>
              <w:rPr>
                <w:rFonts w:ascii="Arial" w:hAnsi="Arial" w:cs="Arial"/>
                <w:color w:val="53565A"/>
                <w:shd w:val="clear" w:color="auto" w:fill="FFFFFF"/>
              </w:rPr>
            </w:pPr>
            <w:r w:rsidRPr="0061567C">
              <w:rPr>
                <w:rFonts w:ascii="Arial" w:hAnsi="Arial" w:cs="Arial"/>
                <w:color w:val="53565A"/>
                <w:shd w:val="clear" w:color="auto" w:fill="FFFFFF"/>
              </w:rPr>
              <w:t xml:space="preserve">SI </w:t>
            </w:r>
          </w:p>
        </w:tc>
        <w:tc>
          <w:tcPr>
            <w:tcW w:w="576" w:type="dxa"/>
          </w:tcPr>
          <w:p w14:paraId="3C625688" w14:textId="77777777" w:rsidR="005714E9" w:rsidRPr="0061567C" w:rsidRDefault="005714E9" w:rsidP="00B26B31">
            <w:pPr>
              <w:cnfStyle w:val="100000000000" w:firstRow="1" w:lastRow="0" w:firstColumn="0" w:lastColumn="0" w:oddVBand="0" w:evenVBand="0" w:oddHBand="0" w:evenHBand="0" w:firstRowFirstColumn="0" w:firstRowLastColumn="0" w:lastRowFirstColumn="0" w:lastRowLastColumn="0"/>
              <w:rPr>
                <w:rFonts w:ascii="Arial" w:hAnsi="Arial" w:cs="Arial"/>
                <w:color w:val="53565A"/>
                <w:shd w:val="clear" w:color="auto" w:fill="FFFFFF"/>
              </w:rPr>
            </w:pPr>
            <w:r w:rsidRPr="0061567C">
              <w:rPr>
                <w:rFonts w:ascii="Arial" w:hAnsi="Arial" w:cs="Arial"/>
                <w:color w:val="53565A"/>
                <w:shd w:val="clear" w:color="auto" w:fill="FFFFFF"/>
              </w:rPr>
              <w:t>NO</w:t>
            </w:r>
          </w:p>
        </w:tc>
      </w:tr>
      <w:tr w:rsidR="00D62EAD" w:rsidRPr="0061567C" w14:paraId="4464FBCE" w14:textId="77777777" w:rsidTr="00D62EAD">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515" w:type="dxa"/>
            <w:vAlign w:val="center"/>
          </w:tcPr>
          <w:p w14:paraId="649841BE" w14:textId="77777777" w:rsidR="005714E9" w:rsidRPr="0061567C" w:rsidRDefault="005714E9" w:rsidP="00B26B31">
            <w:pPr>
              <w:jc w:val="center"/>
              <w:rPr>
                <w:rFonts w:ascii="Arial" w:hAnsi="Arial" w:cs="Arial"/>
                <w:i w:val="0"/>
                <w:iCs w:val="0"/>
                <w:color w:val="53565A"/>
                <w:shd w:val="clear" w:color="auto" w:fill="FFFFFF"/>
              </w:rPr>
            </w:pPr>
            <w:r w:rsidRPr="0061567C">
              <w:rPr>
                <w:rFonts w:ascii="Arial" w:hAnsi="Arial" w:cs="Arial"/>
                <w:color w:val="53565A"/>
                <w:shd w:val="clear" w:color="auto" w:fill="FFFFFF"/>
              </w:rPr>
              <w:t>1</w:t>
            </w:r>
          </w:p>
        </w:tc>
        <w:tc>
          <w:tcPr>
            <w:tcW w:w="7638" w:type="dxa"/>
            <w:vAlign w:val="center"/>
          </w:tcPr>
          <w:p w14:paraId="1AB3FDD6" w14:textId="77777777" w:rsidR="005714E9" w:rsidRPr="0061567C" w:rsidRDefault="005714E9" w:rsidP="00B26B3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53565A"/>
                <w:shd w:val="clear" w:color="auto" w:fill="FFFFFF"/>
              </w:rPr>
            </w:pPr>
            <w:r w:rsidRPr="0061567C">
              <w:rPr>
                <w:rFonts w:ascii="Arial" w:hAnsi="Arial" w:cs="Arial"/>
              </w:rPr>
              <w:t>¿Tose muchas veces la mayoría de los días?</w:t>
            </w:r>
          </w:p>
        </w:tc>
        <w:tc>
          <w:tcPr>
            <w:tcW w:w="236" w:type="dxa"/>
            <w:shd w:val="clear" w:color="auto" w:fill="D9D9D9" w:themeFill="background1" w:themeFillShade="D9"/>
            <w:vAlign w:val="center"/>
          </w:tcPr>
          <w:p w14:paraId="33096EF0" w14:textId="77777777" w:rsidR="005714E9" w:rsidRPr="0061567C" w:rsidRDefault="005714E9" w:rsidP="00D62EA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53565A"/>
                <w:shd w:val="clear" w:color="auto" w:fill="FFFFFF"/>
              </w:rPr>
            </w:pPr>
            <w:r>
              <w:rPr>
                <w:rFonts w:ascii="Arial" w:hAnsi="Arial" w:cs="Arial"/>
                <w:color w:val="53565A"/>
                <w:shd w:val="clear" w:color="auto" w:fill="FFFFFF"/>
              </w:rPr>
              <w:t>X</w:t>
            </w:r>
          </w:p>
        </w:tc>
        <w:tc>
          <w:tcPr>
            <w:tcW w:w="576" w:type="dxa"/>
            <w:shd w:val="clear" w:color="auto" w:fill="D9D9D9" w:themeFill="background1" w:themeFillShade="D9"/>
            <w:vAlign w:val="center"/>
          </w:tcPr>
          <w:p w14:paraId="5A39BBE3" w14:textId="77777777" w:rsidR="005714E9" w:rsidRPr="0061567C" w:rsidRDefault="005714E9" w:rsidP="00D62EA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53565A"/>
                <w:shd w:val="clear" w:color="auto" w:fill="FFFFFF"/>
              </w:rPr>
            </w:pPr>
          </w:p>
        </w:tc>
      </w:tr>
      <w:tr w:rsidR="00D62EAD" w:rsidRPr="0061567C" w14:paraId="4A7AA69F" w14:textId="77777777" w:rsidTr="00D62EAD">
        <w:trPr>
          <w:trHeight w:val="262"/>
          <w:jc w:val="center"/>
        </w:trPr>
        <w:tc>
          <w:tcPr>
            <w:cnfStyle w:val="001000000000" w:firstRow="0" w:lastRow="0" w:firstColumn="1" w:lastColumn="0" w:oddVBand="0" w:evenVBand="0" w:oddHBand="0" w:evenHBand="0" w:firstRowFirstColumn="0" w:firstRowLastColumn="0" w:lastRowFirstColumn="0" w:lastRowLastColumn="0"/>
            <w:tcW w:w="515" w:type="dxa"/>
            <w:vAlign w:val="center"/>
          </w:tcPr>
          <w:p w14:paraId="18F999B5" w14:textId="77777777" w:rsidR="005714E9" w:rsidRPr="0061567C" w:rsidRDefault="005714E9" w:rsidP="00B26B31">
            <w:pPr>
              <w:jc w:val="center"/>
              <w:rPr>
                <w:rFonts w:ascii="Arial" w:hAnsi="Arial" w:cs="Arial"/>
                <w:i w:val="0"/>
                <w:iCs w:val="0"/>
                <w:color w:val="53565A"/>
                <w:shd w:val="clear" w:color="auto" w:fill="FFFFFF"/>
              </w:rPr>
            </w:pPr>
            <w:r w:rsidRPr="0061567C">
              <w:rPr>
                <w:rFonts w:ascii="Arial" w:hAnsi="Arial" w:cs="Arial"/>
                <w:color w:val="53565A"/>
                <w:shd w:val="clear" w:color="auto" w:fill="FFFFFF"/>
              </w:rPr>
              <w:t>2</w:t>
            </w:r>
          </w:p>
        </w:tc>
        <w:tc>
          <w:tcPr>
            <w:tcW w:w="7638" w:type="dxa"/>
            <w:vAlign w:val="center"/>
          </w:tcPr>
          <w:p w14:paraId="0287884C" w14:textId="77777777" w:rsidR="005714E9" w:rsidRPr="0061567C" w:rsidRDefault="005714E9" w:rsidP="00B26B3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53565A"/>
                <w:shd w:val="clear" w:color="auto" w:fill="FFFFFF"/>
              </w:rPr>
            </w:pPr>
            <w:r w:rsidRPr="0061567C">
              <w:rPr>
                <w:rFonts w:ascii="Arial" w:hAnsi="Arial" w:cs="Arial"/>
              </w:rPr>
              <w:t>¿Tiene flemas o mocos la mayoría de los días?</w:t>
            </w:r>
          </w:p>
        </w:tc>
        <w:tc>
          <w:tcPr>
            <w:tcW w:w="236" w:type="dxa"/>
            <w:vAlign w:val="center"/>
          </w:tcPr>
          <w:p w14:paraId="7E0CB7FE" w14:textId="77777777" w:rsidR="005714E9" w:rsidRPr="0061567C" w:rsidRDefault="005714E9" w:rsidP="00D62EA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53565A"/>
                <w:shd w:val="clear" w:color="auto" w:fill="FFFFFF"/>
              </w:rPr>
            </w:pPr>
            <w:r>
              <w:rPr>
                <w:rFonts w:ascii="Arial" w:hAnsi="Arial" w:cs="Arial"/>
                <w:color w:val="53565A"/>
                <w:shd w:val="clear" w:color="auto" w:fill="FFFFFF"/>
              </w:rPr>
              <w:t>X</w:t>
            </w:r>
          </w:p>
        </w:tc>
        <w:tc>
          <w:tcPr>
            <w:tcW w:w="576" w:type="dxa"/>
            <w:vAlign w:val="center"/>
          </w:tcPr>
          <w:p w14:paraId="41C8F396" w14:textId="77777777" w:rsidR="005714E9" w:rsidRPr="0061567C" w:rsidRDefault="005714E9" w:rsidP="00D62EA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53565A"/>
                <w:shd w:val="clear" w:color="auto" w:fill="FFFFFF"/>
              </w:rPr>
            </w:pPr>
          </w:p>
        </w:tc>
      </w:tr>
      <w:tr w:rsidR="00D62EAD" w:rsidRPr="0061567C" w14:paraId="1BCD298D" w14:textId="77777777" w:rsidTr="00D62EAD">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515" w:type="dxa"/>
            <w:vAlign w:val="center"/>
          </w:tcPr>
          <w:p w14:paraId="5FCD5EC4" w14:textId="77777777" w:rsidR="005714E9" w:rsidRPr="0061567C" w:rsidRDefault="005714E9" w:rsidP="00B26B31">
            <w:pPr>
              <w:jc w:val="center"/>
              <w:rPr>
                <w:rFonts w:ascii="Arial" w:hAnsi="Arial" w:cs="Arial"/>
                <w:i w:val="0"/>
                <w:iCs w:val="0"/>
                <w:color w:val="53565A"/>
                <w:shd w:val="clear" w:color="auto" w:fill="FFFFFF"/>
              </w:rPr>
            </w:pPr>
            <w:r w:rsidRPr="0061567C">
              <w:rPr>
                <w:rFonts w:ascii="Arial" w:hAnsi="Arial" w:cs="Arial"/>
                <w:color w:val="53565A"/>
                <w:shd w:val="clear" w:color="auto" w:fill="FFFFFF"/>
              </w:rPr>
              <w:t>3</w:t>
            </w:r>
          </w:p>
        </w:tc>
        <w:tc>
          <w:tcPr>
            <w:tcW w:w="7638" w:type="dxa"/>
            <w:vAlign w:val="center"/>
          </w:tcPr>
          <w:p w14:paraId="061A2DCE" w14:textId="77777777" w:rsidR="005714E9" w:rsidRPr="0061567C" w:rsidRDefault="005714E9" w:rsidP="00B26B3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53565A"/>
                <w:shd w:val="clear" w:color="auto" w:fill="FFFFFF"/>
              </w:rPr>
            </w:pPr>
            <w:r w:rsidRPr="0061567C">
              <w:rPr>
                <w:rFonts w:ascii="Arial" w:hAnsi="Arial" w:cs="Arial"/>
              </w:rPr>
              <w:t>¿Se queda sin aire más fácilmente que otras personas de su edad?</w:t>
            </w:r>
          </w:p>
        </w:tc>
        <w:tc>
          <w:tcPr>
            <w:tcW w:w="236" w:type="dxa"/>
            <w:shd w:val="clear" w:color="auto" w:fill="D9D9D9" w:themeFill="background1" w:themeFillShade="D9"/>
            <w:vAlign w:val="center"/>
          </w:tcPr>
          <w:p w14:paraId="41E61A33" w14:textId="77777777" w:rsidR="005714E9" w:rsidRPr="0061567C" w:rsidRDefault="005714E9" w:rsidP="00D62EA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53565A"/>
                <w:shd w:val="clear" w:color="auto" w:fill="FFFFFF"/>
              </w:rPr>
            </w:pPr>
            <w:r>
              <w:rPr>
                <w:rFonts w:ascii="Arial" w:hAnsi="Arial" w:cs="Arial"/>
                <w:color w:val="53565A"/>
                <w:shd w:val="clear" w:color="auto" w:fill="FFFFFF"/>
              </w:rPr>
              <w:t>X</w:t>
            </w:r>
          </w:p>
        </w:tc>
        <w:tc>
          <w:tcPr>
            <w:tcW w:w="576" w:type="dxa"/>
            <w:shd w:val="clear" w:color="auto" w:fill="D9D9D9" w:themeFill="background1" w:themeFillShade="D9"/>
            <w:vAlign w:val="center"/>
          </w:tcPr>
          <w:p w14:paraId="72A3D3EC" w14:textId="77777777" w:rsidR="005714E9" w:rsidRPr="0061567C" w:rsidRDefault="005714E9" w:rsidP="00D62EA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53565A"/>
                <w:shd w:val="clear" w:color="auto" w:fill="FFFFFF"/>
              </w:rPr>
            </w:pPr>
          </w:p>
        </w:tc>
      </w:tr>
      <w:tr w:rsidR="00D62EAD" w:rsidRPr="0061567C" w14:paraId="1B32DEE0" w14:textId="77777777" w:rsidTr="00D62EAD">
        <w:trPr>
          <w:trHeight w:val="237"/>
          <w:jc w:val="center"/>
        </w:trPr>
        <w:tc>
          <w:tcPr>
            <w:cnfStyle w:val="001000000000" w:firstRow="0" w:lastRow="0" w:firstColumn="1" w:lastColumn="0" w:oddVBand="0" w:evenVBand="0" w:oddHBand="0" w:evenHBand="0" w:firstRowFirstColumn="0" w:firstRowLastColumn="0" w:lastRowFirstColumn="0" w:lastRowLastColumn="0"/>
            <w:tcW w:w="515" w:type="dxa"/>
            <w:vAlign w:val="center"/>
          </w:tcPr>
          <w:p w14:paraId="2598DEE6" w14:textId="77777777" w:rsidR="005714E9" w:rsidRPr="0061567C" w:rsidRDefault="005714E9" w:rsidP="00B26B31">
            <w:pPr>
              <w:jc w:val="center"/>
              <w:rPr>
                <w:rFonts w:ascii="Arial" w:hAnsi="Arial" w:cs="Arial"/>
                <w:i w:val="0"/>
                <w:iCs w:val="0"/>
                <w:color w:val="53565A"/>
                <w:shd w:val="clear" w:color="auto" w:fill="FFFFFF"/>
              </w:rPr>
            </w:pPr>
            <w:r w:rsidRPr="0061567C">
              <w:rPr>
                <w:rFonts w:ascii="Arial" w:hAnsi="Arial" w:cs="Arial"/>
                <w:color w:val="53565A"/>
                <w:shd w:val="clear" w:color="auto" w:fill="FFFFFF"/>
              </w:rPr>
              <w:t>4</w:t>
            </w:r>
          </w:p>
        </w:tc>
        <w:tc>
          <w:tcPr>
            <w:tcW w:w="7638" w:type="dxa"/>
            <w:vAlign w:val="center"/>
          </w:tcPr>
          <w:p w14:paraId="26F40E9F" w14:textId="77777777" w:rsidR="005714E9" w:rsidRPr="0061567C" w:rsidRDefault="005714E9" w:rsidP="00B26B3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1567C">
              <w:rPr>
                <w:rFonts w:ascii="Arial" w:hAnsi="Arial" w:cs="Arial"/>
              </w:rPr>
              <w:t>¿Es mayor de 40 años?</w:t>
            </w:r>
          </w:p>
        </w:tc>
        <w:tc>
          <w:tcPr>
            <w:tcW w:w="236" w:type="dxa"/>
            <w:vAlign w:val="center"/>
          </w:tcPr>
          <w:p w14:paraId="2A5697B1" w14:textId="77777777" w:rsidR="005714E9" w:rsidRPr="0061567C" w:rsidRDefault="005714E9" w:rsidP="00D62EA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53565A"/>
                <w:shd w:val="clear" w:color="auto" w:fill="FFFFFF"/>
              </w:rPr>
            </w:pPr>
            <w:r>
              <w:rPr>
                <w:rFonts w:ascii="Arial" w:hAnsi="Arial" w:cs="Arial"/>
                <w:color w:val="53565A"/>
                <w:shd w:val="clear" w:color="auto" w:fill="FFFFFF"/>
              </w:rPr>
              <w:t>X</w:t>
            </w:r>
          </w:p>
        </w:tc>
        <w:tc>
          <w:tcPr>
            <w:tcW w:w="576" w:type="dxa"/>
            <w:vAlign w:val="center"/>
          </w:tcPr>
          <w:p w14:paraId="0D0B940D" w14:textId="77777777" w:rsidR="005714E9" w:rsidRPr="0061567C" w:rsidRDefault="005714E9" w:rsidP="00D62EA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53565A"/>
                <w:shd w:val="clear" w:color="auto" w:fill="FFFFFF"/>
              </w:rPr>
            </w:pPr>
          </w:p>
        </w:tc>
      </w:tr>
      <w:tr w:rsidR="00D62EAD" w:rsidRPr="0061567C" w14:paraId="6A47341D" w14:textId="77777777" w:rsidTr="00D62EAD">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515" w:type="dxa"/>
            <w:vAlign w:val="center"/>
          </w:tcPr>
          <w:p w14:paraId="78941E47" w14:textId="77777777" w:rsidR="005714E9" w:rsidRPr="0061567C" w:rsidRDefault="005714E9" w:rsidP="00B26B31">
            <w:pPr>
              <w:jc w:val="center"/>
              <w:rPr>
                <w:rFonts w:ascii="Arial" w:hAnsi="Arial" w:cs="Arial"/>
                <w:i w:val="0"/>
                <w:iCs w:val="0"/>
                <w:color w:val="53565A"/>
                <w:shd w:val="clear" w:color="auto" w:fill="FFFFFF"/>
              </w:rPr>
            </w:pPr>
            <w:r w:rsidRPr="0061567C">
              <w:rPr>
                <w:rFonts w:ascii="Arial" w:hAnsi="Arial" w:cs="Arial"/>
                <w:color w:val="53565A"/>
                <w:shd w:val="clear" w:color="auto" w:fill="FFFFFF"/>
              </w:rPr>
              <w:t>5</w:t>
            </w:r>
          </w:p>
        </w:tc>
        <w:tc>
          <w:tcPr>
            <w:tcW w:w="7638" w:type="dxa"/>
            <w:vAlign w:val="center"/>
          </w:tcPr>
          <w:p w14:paraId="49FE1D27" w14:textId="77777777" w:rsidR="005714E9" w:rsidRPr="0061567C" w:rsidRDefault="005714E9" w:rsidP="00B26B3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1567C">
              <w:rPr>
                <w:rFonts w:ascii="Arial" w:hAnsi="Arial" w:cs="Arial"/>
              </w:rPr>
              <w:t>¿Actualmente fuma o es un ex-fumador?</w:t>
            </w:r>
          </w:p>
        </w:tc>
        <w:tc>
          <w:tcPr>
            <w:tcW w:w="236" w:type="dxa"/>
            <w:shd w:val="clear" w:color="auto" w:fill="D9D9D9" w:themeFill="background1" w:themeFillShade="D9"/>
            <w:vAlign w:val="center"/>
          </w:tcPr>
          <w:p w14:paraId="0E27B00A" w14:textId="77777777" w:rsidR="005714E9" w:rsidRPr="0061567C" w:rsidRDefault="005714E9" w:rsidP="00D62EA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53565A"/>
                <w:shd w:val="clear" w:color="auto" w:fill="FFFFFF"/>
              </w:rPr>
            </w:pPr>
          </w:p>
        </w:tc>
        <w:tc>
          <w:tcPr>
            <w:tcW w:w="576" w:type="dxa"/>
            <w:shd w:val="clear" w:color="auto" w:fill="D9D9D9" w:themeFill="background1" w:themeFillShade="D9"/>
            <w:vAlign w:val="center"/>
          </w:tcPr>
          <w:p w14:paraId="2AA7E729" w14:textId="77777777" w:rsidR="005714E9" w:rsidRPr="0061567C" w:rsidRDefault="005714E9" w:rsidP="00D62EA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53565A"/>
                <w:shd w:val="clear" w:color="auto" w:fill="FFFFFF"/>
              </w:rPr>
            </w:pPr>
            <w:r>
              <w:rPr>
                <w:rFonts w:ascii="Arial" w:hAnsi="Arial" w:cs="Arial"/>
                <w:color w:val="53565A"/>
                <w:shd w:val="clear" w:color="auto" w:fill="FFFFFF"/>
              </w:rPr>
              <w:t>X</w:t>
            </w:r>
          </w:p>
        </w:tc>
      </w:tr>
    </w:tbl>
    <w:p w14:paraId="0A6959E7" w14:textId="77777777" w:rsidR="005714E9" w:rsidRDefault="005714E9" w:rsidP="00731149">
      <w:pPr>
        <w:jc w:val="both"/>
        <w:rPr>
          <w:rFonts w:ascii="Arial" w:hAnsi="Arial" w:cs="Arial"/>
          <w:b/>
          <w:color w:val="000000"/>
          <w:sz w:val="22"/>
          <w:szCs w:val="22"/>
        </w:rPr>
      </w:pPr>
      <w:r>
        <w:rPr>
          <w:rFonts w:ascii="Arial" w:hAnsi="Arial" w:cs="Arial"/>
          <w:b/>
          <w:color w:val="000000"/>
          <w:sz w:val="22"/>
          <w:szCs w:val="22"/>
        </w:rPr>
        <w:t xml:space="preserve"> </w:t>
      </w:r>
    </w:p>
    <w:p w14:paraId="60061E4C" w14:textId="77777777" w:rsidR="00D62EAD" w:rsidRDefault="00D62EAD" w:rsidP="00731149">
      <w:pPr>
        <w:jc w:val="both"/>
        <w:rPr>
          <w:rFonts w:ascii="Arial" w:hAnsi="Arial" w:cs="Arial"/>
          <w:b/>
          <w:color w:val="000000"/>
          <w:sz w:val="22"/>
          <w:szCs w:val="22"/>
        </w:rPr>
      </w:pPr>
    </w:p>
    <w:p w14:paraId="24A654F3" w14:textId="77777777" w:rsidR="00BA311F" w:rsidRDefault="005714E9" w:rsidP="00731149">
      <w:pPr>
        <w:jc w:val="both"/>
        <w:rPr>
          <w:rFonts w:ascii="Arial" w:hAnsi="Arial" w:cs="Arial"/>
          <w:b/>
          <w:color w:val="000000"/>
          <w:sz w:val="22"/>
          <w:szCs w:val="22"/>
        </w:rPr>
      </w:pPr>
      <w:r>
        <w:rPr>
          <w:rFonts w:ascii="Arial" w:hAnsi="Arial" w:cs="Arial"/>
          <w:b/>
          <w:color w:val="000000"/>
          <w:sz w:val="22"/>
          <w:szCs w:val="22"/>
        </w:rPr>
        <w:t>De acuerdo a los resultados de la herramienta indique cuál es la conducta</w:t>
      </w:r>
      <w:r w:rsidR="00BA311F">
        <w:rPr>
          <w:rFonts w:ascii="Arial" w:hAnsi="Arial" w:cs="Arial"/>
          <w:b/>
          <w:color w:val="000000"/>
          <w:sz w:val="22"/>
          <w:szCs w:val="22"/>
        </w:rPr>
        <w:t xml:space="preserve"> a seguir en este caso: </w:t>
      </w:r>
    </w:p>
    <w:p w14:paraId="1A64D3AE" w14:textId="77777777" w:rsidR="00BA311F" w:rsidRPr="00BA311F" w:rsidRDefault="00BA311F" w:rsidP="00731149">
      <w:pPr>
        <w:jc w:val="both"/>
        <w:rPr>
          <w:rFonts w:ascii="Arial" w:hAnsi="Arial" w:cs="Arial"/>
          <w:color w:val="000000"/>
          <w:sz w:val="22"/>
          <w:szCs w:val="22"/>
        </w:rPr>
      </w:pPr>
      <w:r>
        <w:rPr>
          <w:rFonts w:ascii="Arial" w:hAnsi="Arial" w:cs="Arial"/>
          <w:b/>
          <w:color w:val="000000"/>
          <w:sz w:val="22"/>
          <w:szCs w:val="22"/>
        </w:rPr>
        <w:t xml:space="preserve">a.  </w:t>
      </w:r>
      <w:r w:rsidRPr="00BA311F">
        <w:rPr>
          <w:rFonts w:ascii="Arial" w:hAnsi="Arial" w:cs="Arial"/>
          <w:color w:val="000000"/>
          <w:sz w:val="22"/>
          <w:szCs w:val="22"/>
        </w:rPr>
        <w:t xml:space="preserve">Iniciar manejo con broncodilatador, para manejo de síntomas referidos por </w:t>
      </w:r>
      <w:r>
        <w:rPr>
          <w:rFonts w:ascii="Arial" w:hAnsi="Arial" w:cs="Arial"/>
          <w:color w:val="000000"/>
          <w:sz w:val="22"/>
          <w:szCs w:val="22"/>
        </w:rPr>
        <w:t>l</w:t>
      </w:r>
      <w:r w:rsidRPr="00BA311F">
        <w:rPr>
          <w:rFonts w:ascii="Arial" w:hAnsi="Arial" w:cs="Arial"/>
          <w:color w:val="000000"/>
          <w:sz w:val="22"/>
          <w:szCs w:val="22"/>
        </w:rPr>
        <w:t>a paciente</w:t>
      </w:r>
      <w:r w:rsidR="00AD7171">
        <w:rPr>
          <w:rFonts w:ascii="Arial" w:hAnsi="Arial" w:cs="Arial"/>
          <w:color w:val="000000"/>
          <w:sz w:val="22"/>
          <w:szCs w:val="22"/>
        </w:rPr>
        <w:t>.</w:t>
      </w:r>
      <w:r w:rsidRPr="00BA311F">
        <w:rPr>
          <w:rFonts w:ascii="Arial" w:hAnsi="Arial" w:cs="Arial"/>
          <w:color w:val="000000"/>
          <w:sz w:val="22"/>
          <w:szCs w:val="22"/>
        </w:rPr>
        <w:t xml:space="preserve"> </w:t>
      </w:r>
    </w:p>
    <w:p w14:paraId="64540A7E" w14:textId="77777777" w:rsidR="00BA311F" w:rsidRPr="00BA311F" w:rsidRDefault="00BA311F" w:rsidP="00731149">
      <w:pPr>
        <w:jc w:val="both"/>
        <w:rPr>
          <w:rFonts w:ascii="Arial" w:hAnsi="Arial" w:cs="Arial"/>
          <w:color w:val="000000"/>
          <w:sz w:val="22"/>
          <w:szCs w:val="22"/>
        </w:rPr>
      </w:pPr>
      <w:r w:rsidRPr="00A02E90">
        <w:rPr>
          <w:rFonts w:ascii="Arial" w:hAnsi="Arial" w:cs="Arial"/>
          <w:b/>
          <w:color w:val="000000"/>
          <w:sz w:val="22"/>
          <w:szCs w:val="22"/>
          <w:highlight w:val="yellow"/>
        </w:rPr>
        <w:t xml:space="preserve">b. </w:t>
      </w:r>
      <w:r w:rsidRPr="00A02E90">
        <w:rPr>
          <w:rFonts w:ascii="Arial" w:hAnsi="Arial" w:cs="Arial"/>
          <w:color w:val="000000"/>
          <w:sz w:val="22"/>
          <w:szCs w:val="22"/>
          <w:highlight w:val="yellow"/>
        </w:rPr>
        <w:t xml:space="preserve">Solicitar a la paciente María del </w:t>
      </w:r>
      <w:proofErr w:type="spellStart"/>
      <w:r w:rsidRPr="00A02E90">
        <w:rPr>
          <w:rFonts w:ascii="Arial" w:hAnsi="Arial" w:cs="Arial"/>
          <w:color w:val="000000"/>
          <w:sz w:val="22"/>
          <w:szCs w:val="22"/>
          <w:highlight w:val="yellow"/>
        </w:rPr>
        <w:t>Carmén</w:t>
      </w:r>
      <w:proofErr w:type="spellEnd"/>
      <w:r w:rsidRPr="00A02E90">
        <w:rPr>
          <w:rFonts w:ascii="Arial" w:hAnsi="Arial" w:cs="Arial"/>
          <w:color w:val="000000"/>
          <w:sz w:val="22"/>
          <w:szCs w:val="22"/>
          <w:highlight w:val="yellow"/>
        </w:rPr>
        <w:t xml:space="preserve"> </w:t>
      </w:r>
      <w:proofErr w:type="spellStart"/>
      <w:r w:rsidRPr="00A02E90">
        <w:rPr>
          <w:rFonts w:ascii="Arial" w:hAnsi="Arial" w:cs="Arial"/>
          <w:color w:val="000000"/>
          <w:sz w:val="22"/>
          <w:szCs w:val="22"/>
          <w:highlight w:val="yellow"/>
        </w:rPr>
        <w:t>espirometría</w:t>
      </w:r>
      <w:proofErr w:type="spellEnd"/>
      <w:r w:rsidRPr="00A02E90">
        <w:rPr>
          <w:rFonts w:ascii="Arial" w:hAnsi="Arial" w:cs="Arial"/>
          <w:color w:val="000000"/>
          <w:sz w:val="22"/>
          <w:szCs w:val="22"/>
          <w:highlight w:val="yellow"/>
        </w:rPr>
        <w:t xml:space="preserve"> pre y post broncodilatador.</w:t>
      </w:r>
      <w:r w:rsidRPr="00BA311F">
        <w:rPr>
          <w:rFonts w:ascii="Arial" w:hAnsi="Arial" w:cs="Arial"/>
          <w:color w:val="000000"/>
          <w:sz w:val="22"/>
          <w:szCs w:val="22"/>
        </w:rPr>
        <w:t xml:space="preserve"> </w:t>
      </w:r>
    </w:p>
    <w:p w14:paraId="20B397CF" w14:textId="77777777" w:rsidR="00BA311F" w:rsidRDefault="00BA311F" w:rsidP="00731149">
      <w:pPr>
        <w:jc w:val="both"/>
        <w:rPr>
          <w:rFonts w:ascii="Arial" w:hAnsi="Arial" w:cs="Arial"/>
          <w:b/>
          <w:color w:val="000000"/>
          <w:sz w:val="22"/>
          <w:szCs w:val="22"/>
        </w:rPr>
      </w:pPr>
      <w:r>
        <w:rPr>
          <w:rFonts w:ascii="Arial" w:hAnsi="Arial" w:cs="Arial"/>
          <w:b/>
          <w:color w:val="000000"/>
          <w:sz w:val="22"/>
          <w:szCs w:val="22"/>
        </w:rPr>
        <w:t xml:space="preserve">c. </w:t>
      </w:r>
      <w:r w:rsidR="00AD7171" w:rsidRPr="00AD7171">
        <w:rPr>
          <w:rFonts w:ascii="Arial" w:hAnsi="Arial" w:cs="Arial"/>
          <w:color w:val="000000"/>
          <w:sz w:val="22"/>
          <w:szCs w:val="22"/>
        </w:rPr>
        <w:t>Entrega orden para valoración por Neumología, ya que considera que los resultados lo ameritan</w:t>
      </w:r>
      <w:r w:rsidR="00AD7171">
        <w:rPr>
          <w:rFonts w:ascii="Arial" w:hAnsi="Arial" w:cs="Arial"/>
          <w:b/>
          <w:color w:val="000000"/>
          <w:sz w:val="22"/>
          <w:szCs w:val="22"/>
        </w:rPr>
        <w:t xml:space="preserve"> </w:t>
      </w:r>
    </w:p>
    <w:p w14:paraId="51721CD3" w14:textId="77777777" w:rsidR="004915E3" w:rsidRPr="00414B5D" w:rsidRDefault="00BA311F" w:rsidP="00731149">
      <w:pPr>
        <w:jc w:val="both"/>
        <w:rPr>
          <w:rFonts w:ascii="Arial" w:hAnsi="Arial" w:cs="Arial"/>
          <w:color w:val="000000"/>
          <w:sz w:val="22"/>
          <w:szCs w:val="22"/>
        </w:rPr>
      </w:pPr>
      <w:r>
        <w:rPr>
          <w:rFonts w:ascii="Arial" w:hAnsi="Arial" w:cs="Arial"/>
          <w:b/>
          <w:color w:val="000000"/>
          <w:sz w:val="22"/>
          <w:szCs w:val="22"/>
        </w:rPr>
        <w:t>d.</w:t>
      </w:r>
      <w:r w:rsidR="004915E3">
        <w:rPr>
          <w:rFonts w:ascii="Arial" w:hAnsi="Arial" w:cs="Arial"/>
          <w:b/>
          <w:color w:val="000000"/>
          <w:sz w:val="22"/>
          <w:szCs w:val="22"/>
        </w:rPr>
        <w:t xml:space="preserve"> </w:t>
      </w:r>
      <w:r w:rsidR="00414B5D" w:rsidRPr="00414B5D">
        <w:rPr>
          <w:rFonts w:ascii="Arial" w:hAnsi="Arial" w:cs="Arial"/>
          <w:color w:val="000000"/>
          <w:sz w:val="22"/>
          <w:szCs w:val="22"/>
        </w:rPr>
        <w:t xml:space="preserve">Establece el diagnóstico de EPOC y lo registra en la historia clínica indica manejo inicial con </w:t>
      </w:r>
      <w:proofErr w:type="spellStart"/>
      <w:r w:rsidR="00414B5D" w:rsidRPr="00414B5D">
        <w:rPr>
          <w:rFonts w:ascii="Arial" w:hAnsi="Arial" w:cs="Arial"/>
          <w:color w:val="000000"/>
          <w:sz w:val="22"/>
          <w:szCs w:val="22"/>
        </w:rPr>
        <w:t>inhaloterapia</w:t>
      </w:r>
      <w:proofErr w:type="spellEnd"/>
      <w:r w:rsidR="00414B5D" w:rsidRPr="00414B5D">
        <w:rPr>
          <w:rFonts w:ascii="Arial" w:hAnsi="Arial" w:cs="Arial"/>
          <w:color w:val="000000"/>
          <w:sz w:val="22"/>
          <w:szCs w:val="22"/>
        </w:rPr>
        <w:t xml:space="preserve"> y entrega orden de control. </w:t>
      </w:r>
    </w:p>
    <w:p w14:paraId="44EAFD9C" w14:textId="77777777" w:rsidR="005714E9" w:rsidRDefault="005714E9" w:rsidP="4D5424F9">
      <w:pPr>
        <w:jc w:val="both"/>
        <w:rPr>
          <w:rFonts w:ascii="Arial" w:hAnsi="Arial" w:cs="Arial"/>
          <w:b/>
          <w:bCs/>
          <w:color w:val="000000" w:themeColor="text1"/>
          <w:sz w:val="22"/>
          <w:szCs w:val="22"/>
        </w:rPr>
      </w:pPr>
    </w:p>
    <w:p w14:paraId="703D0D2E" w14:textId="4D963AF0" w:rsidR="4D5424F9" w:rsidRDefault="4D5424F9" w:rsidP="4D5424F9">
      <w:pPr>
        <w:jc w:val="both"/>
        <w:rPr>
          <w:rFonts w:ascii="Arial" w:eastAsia="Arial" w:hAnsi="Arial" w:cs="Arial"/>
          <w:i/>
          <w:iCs/>
          <w:strike/>
          <w:sz w:val="22"/>
          <w:szCs w:val="22"/>
        </w:rPr>
      </w:pPr>
      <w:r w:rsidRPr="4D5424F9">
        <w:rPr>
          <w:rFonts w:ascii="Arial" w:hAnsi="Arial" w:cs="Arial"/>
          <w:b/>
          <w:bCs/>
          <w:i/>
          <w:iCs/>
          <w:color w:val="000000" w:themeColor="text1"/>
          <w:sz w:val="22"/>
          <w:szCs w:val="22"/>
        </w:rPr>
        <w:t xml:space="preserve">Retroalimentación: </w:t>
      </w:r>
      <w:r w:rsidRPr="4D5424F9">
        <w:rPr>
          <w:rFonts w:ascii="Arial" w:eastAsia="Arial" w:hAnsi="Arial" w:cs="Arial"/>
          <w:i/>
          <w:iCs/>
          <w:sz w:val="22"/>
          <w:szCs w:val="22"/>
          <w:lang w:val="es"/>
        </w:rPr>
        <w:t>En Colombia, la Guía de Práctica Clínica del Ministerio de Salud y Protección Social, no recomienda el uso de la espirometría para tamización en población asintomática, considerando que esta estrategia no representa costo - beneficio, ni es costo-efectiva. No obstante, considera que dicha estrategia si resulta ser costo</w:t>
      </w:r>
      <w:r w:rsidRPr="4D5424F9">
        <w:rPr>
          <w:rFonts w:ascii="Arial" w:eastAsia="Arial" w:hAnsi="Arial" w:cs="Arial"/>
          <w:i/>
          <w:iCs/>
          <w:strike/>
          <w:sz w:val="22"/>
          <w:szCs w:val="22"/>
        </w:rPr>
        <w:t>-</w:t>
      </w:r>
      <w:r w:rsidRPr="4D5424F9">
        <w:rPr>
          <w:rFonts w:ascii="Arial" w:eastAsia="Arial" w:hAnsi="Arial" w:cs="Arial"/>
          <w:i/>
          <w:iCs/>
          <w:sz w:val="22"/>
          <w:szCs w:val="22"/>
          <w:lang w:val="es"/>
        </w:rPr>
        <w:t>efectiva, cuando se realiza tamización a pacientes que presenten 1 o más factores de riesgo mediante el uso de cuestionarios prediseñados. En el caso de la paciente cumple con varios factores de riesgo es mayor de 40 años, consulta por disnea asociada a tos con expectoración y como antecedentes relevantes cocino con humo de leña por más de 20 años y estuvo expuesta a tabaquismo pasivo por 30 años aproximadamente por parte de su esposo, por lo que cumple por tanto con el criterio para aplicación de prueba y solicitud de espirometría. Recordar que para la interpretación del tes si la paciente responde “sí” a tres preguntas o más, la guía del Ministerio recomienda solicitar espirometría pre y post</w:t>
      </w:r>
      <w:r w:rsidRPr="4D5424F9">
        <w:rPr>
          <w:rFonts w:ascii="Arial" w:eastAsia="Arial" w:hAnsi="Arial" w:cs="Arial"/>
          <w:i/>
          <w:iCs/>
          <w:strike/>
          <w:sz w:val="22"/>
          <w:szCs w:val="22"/>
        </w:rPr>
        <w:t>-</w:t>
      </w:r>
      <w:r w:rsidRPr="4D5424F9">
        <w:rPr>
          <w:rFonts w:ascii="Arial" w:eastAsia="Arial" w:hAnsi="Arial" w:cs="Arial"/>
          <w:i/>
          <w:iCs/>
          <w:sz w:val="22"/>
          <w:szCs w:val="22"/>
          <w:u w:val="single"/>
        </w:rPr>
        <w:t xml:space="preserve"> </w:t>
      </w:r>
      <w:r w:rsidRPr="4D5424F9">
        <w:rPr>
          <w:rFonts w:ascii="Arial" w:eastAsia="Arial" w:hAnsi="Arial" w:cs="Arial"/>
          <w:i/>
          <w:iCs/>
          <w:sz w:val="22"/>
          <w:szCs w:val="22"/>
          <w:lang w:val="es"/>
        </w:rPr>
        <w:t>broncodilatador.</w:t>
      </w:r>
    </w:p>
    <w:p w14:paraId="2294D35F" w14:textId="61F20BE0" w:rsidR="4D5424F9" w:rsidRDefault="4D5424F9" w:rsidP="4D5424F9">
      <w:pPr>
        <w:jc w:val="both"/>
        <w:rPr>
          <w:rFonts w:ascii="Arial" w:hAnsi="Arial" w:cs="Arial"/>
          <w:b/>
          <w:bCs/>
          <w:color w:val="000000" w:themeColor="text1"/>
          <w:sz w:val="22"/>
          <w:szCs w:val="22"/>
        </w:rPr>
      </w:pPr>
    </w:p>
    <w:p w14:paraId="4B94D5A5" w14:textId="77777777" w:rsidR="00A02E90" w:rsidRDefault="00A02E90" w:rsidP="00A02E90">
      <w:pPr>
        <w:rPr>
          <w:rFonts w:ascii="Arial" w:hAnsi="Arial" w:cs="Arial"/>
          <w:shd w:val="clear" w:color="auto" w:fill="FFFFFF"/>
        </w:rPr>
      </w:pPr>
    </w:p>
    <w:p w14:paraId="3B551CC5" w14:textId="77777777" w:rsidR="00B26906" w:rsidRDefault="00A02E90" w:rsidP="0988A56C">
      <w:pPr>
        <w:jc w:val="both"/>
        <w:rPr>
          <w:rFonts w:ascii="Arial" w:hAnsi="Arial" w:cs="Arial"/>
          <w:b/>
          <w:bCs/>
        </w:rPr>
      </w:pPr>
      <w:r w:rsidRPr="46A06DD3">
        <w:rPr>
          <w:rFonts w:ascii="Arial" w:hAnsi="Arial" w:cs="Arial"/>
          <w:b/>
          <w:bCs/>
          <w:shd w:val="clear" w:color="auto" w:fill="FFFFFF"/>
        </w:rPr>
        <w:t xml:space="preserve">2. </w:t>
      </w:r>
      <w:r w:rsidR="00EF31F4" w:rsidRPr="46A06DD3">
        <w:rPr>
          <w:rFonts w:ascii="Arial" w:hAnsi="Arial" w:cs="Arial"/>
          <w:b/>
          <w:bCs/>
          <w:shd w:val="clear" w:color="auto" w:fill="FFFFFF"/>
        </w:rPr>
        <w:t xml:space="preserve">Con relación </w:t>
      </w:r>
      <w:r w:rsidR="00B26906" w:rsidRPr="46A06DD3">
        <w:rPr>
          <w:rFonts w:ascii="Arial" w:hAnsi="Arial" w:cs="Arial"/>
          <w:b/>
          <w:bCs/>
          <w:shd w:val="clear" w:color="auto" w:fill="FFFFFF"/>
        </w:rPr>
        <w:t xml:space="preserve">a las recomendaciones que el médico debe dar al paciente antes de realizar el examen de espirometría, relacione la actividad que debe evitarse que figura en la Fila a con el tiempo antes de la realización de la espirometría en horas (Fila B). Relacione. </w:t>
      </w:r>
    </w:p>
    <w:p w14:paraId="3DEEC669" w14:textId="77777777" w:rsidR="00B26906" w:rsidRDefault="00B26906" w:rsidP="006F38B4">
      <w:pPr>
        <w:jc w:val="both"/>
        <w:rPr>
          <w:rFonts w:ascii="Arial" w:hAnsi="Arial" w:cs="Arial"/>
          <w:b/>
          <w:shd w:val="clear" w:color="auto" w:fill="FFFFFF"/>
        </w:rPr>
      </w:pPr>
    </w:p>
    <w:p w14:paraId="5DDF8061" w14:textId="77777777" w:rsidR="00B26906" w:rsidRDefault="00B26906" w:rsidP="006F38B4">
      <w:pPr>
        <w:jc w:val="both"/>
        <w:rPr>
          <w:rFonts w:ascii="Arial" w:hAnsi="Arial" w:cs="Arial"/>
          <w:b/>
          <w:shd w:val="clear" w:color="auto" w:fill="FFFFFF"/>
        </w:rPr>
      </w:pPr>
      <w:r>
        <w:rPr>
          <w:rFonts w:ascii="Arial" w:hAnsi="Arial" w:cs="Arial"/>
          <w:b/>
          <w:shd w:val="clear" w:color="auto" w:fill="FFFFFF"/>
        </w:rPr>
        <w:t xml:space="preserve">FILA A </w:t>
      </w:r>
    </w:p>
    <w:p w14:paraId="6ED9E590" w14:textId="77777777" w:rsidR="00B26906" w:rsidRPr="00B26906" w:rsidRDefault="00B26906" w:rsidP="00B26906">
      <w:pPr>
        <w:pStyle w:val="Prrafodelista"/>
        <w:numPr>
          <w:ilvl w:val="0"/>
          <w:numId w:val="11"/>
        </w:numPr>
        <w:jc w:val="both"/>
        <w:rPr>
          <w:rFonts w:ascii="Arial" w:hAnsi="Arial" w:cs="Arial"/>
          <w:shd w:val="clear" w:color="auto" w:fill="FFFFFF"/>
        </w:rPr>
      </w:pPr>
      <w:r w:rsidRPr="00B26906">
        <w:rPr>
          <w:rFonts w:ascii="Arial" w:hAnsi="Arial" w:cs="Arial"/>
          <w:shd w:val="clear" w:color="auto" w:fill="FFFFFF"/>
        </w:rPr>
        <w:t>Consumo de bebidas alcohólicas</w:t>
      </w:r>
    </w:p>
    <w:p w14:paraId="4BD11D00" w14:textId="77777777" w:rsidR="00B26906" w:rsidRPr="00B26906" w:rsidRDefault="00B26906" w:rsidP="00B26906">
      <w:pPr>
        <w:pStyle w:val="Prrafodelista"/>
        <w:numPr>
          <w:ilvl w:val="0"/>
          <w:numId w:val="11"/>
        </w:numPr>
        <w:jc w:val="both"/>
        <w:rPr>
          <w:rFonts w:ascii="Arial" w:hAnsi="Arial" w:cs="Arial"/>
          <w:shd w:val="clear" w:color="auto" w:fill="FFFFFF"/>
        </w:rPr>
      </w:pPr>
      <w:r w:rsidRPr="00B26906">
        <w:rPr>
          <w:rFonts w:ascii="Arial" w:hAnsi="Arial" w:cs="Arial"/>
          <w:shd w:val="clear" w:color="auto" w:fill="FFFFFF"/>
        </w:rPr>
        <w:t>Consumo de alimentos principales</w:t>
      </w:r>
    </w:p>
    <w:p w14:paraId="2685B03A" w14:textId="77777777" w:rsidR="00B26906" w:rsidRPr="00B26906" w:rsidRDefault="00B26906" w:rsidP="00B26906">
      <w:pPr>
        <w:pStyle w:val="Prrafodelista"/>
        <w:numPr>
          <w:ilvl w:val="0"/>
          <w:numId w:val="11"/>
        </w:numPr>
        <w:jc w:val="both"/>
        <w:rPr>
          <w:rFonts w:ascii="Arial" w:hAnsi="Arial" w:cs="Arial"/>
          <w:shd w:val="clear" w:color="auto" w:fill="FFFFFF"/>
        </w:rPr>
      </w:pPr>
      <w:r w:rsidRPr="00B26906">
        <w:rPr>
          <w:rFonts w:ascii="Arial" w:hAnsi="Arial" w:cs="Arial"/>
          <w:shd w:val="clear" w:color="auto" w:fill="FFFFFF"/>
        </w:rPr>
        <w:t>Ejercicio vigoroso</w:t>
      </w:r>
    </w:p>
    <w:p w14:paraId="2A332751" w14:textId="1D600BC7" w:rsidR="00B26906" w:rsidRPr="00B26906" w:rsidRDefault="00B26906" w:rsidP="4D5424F9">
      <w:pPr>
        <w:pStyle w:val="Prrafodelista"/>
        <w:numPr>
          <w:ilvl w:val="0"/>
          <w:numId w:val="11"/>
        </w:numPr>
        <w:jc w:val="both"/>
        <w:rPr>
          <w:rFonts w:ascii="Arial" w:hAnsi="Arial" w:cs="Arial"/>
        </w:rPr>
      </w:pPr>
      <w:r w:rsidRPr="00B26906">
        <w:rPr>
          <w:rFonts w:ascii="Arial" w:hAnsi="Arial" w:cs="Arial"/>
          <w:shd w:val="clear" w:color="auto" w:fill="FFFFFF"/>
        </w:rPr>
        <w:t>Fumar</w:t>
      </w:r>
    </w:p>
    <w:p w14:paraId="7CAF2772" w14:textId="77777777" w:rsidR="00B26906" w:rsidRPr="00B26906" w:rsidRDefault="00B26906" w:rsidP="00B26906">
      <w:pPr>
        <w:pStyle w:val="Prrafodelista"/>
        <w:numPr>
          <w:ilvl w:val="0"/>
          <w:numId w:val="11"/>
        </w:numPr>
        <w:jc w:val="both"/>
        <w:rPr>
          <w:rFonts w:ascii="Arial" w:hAnsi="Arial" w:cs="Arial"/>
          <w:shd w:val="clear" w:color="auto" w:fill="FFFFFF"/>
        </w:rPr>
      </w:pPr>
      <w:r w:rsidRPr="00B26906">
        <w:rPr>
          <w:rFonts w:ascii="Arial" w:hAnsi="Arial" w:cs="Arial"/>
          <w:shd w:val="clear" w:color="auto" w:fill="FFFFFF"/>
        </w:rPr>
        <w:t>Uso de broncodilatadores de acción corta</w:t>
      </w:r>
    </w:p>
    <w:p w14:paraId="7D843E8F" w14:textId="77777777" w:rsidR="00B26906" w:rsidRPr="00B26906" w:rsidRDefault="00B26906" w:rsidP="00B26906">
      <w:pPr>
        <w:pStyle w:val="Prrafodelista"/>
        <w:numPr>
          <w:ilvl w:val="0"/>
          <w:numId w:val="11"/>
        </w:numPr>
        <w:jc w:val="both"/>
        <w:rPr>
          <w:rFonts w:ascii="Arial" w:hAnsi="Arial" w:cs="Arial"/>
          <w:shd w:val="clear" w:color="auto" w:fill="FFFFFF"/>
        </w:rPr>
      </w:pPr>
      <w:r w:rsidRPr="00B26906">
        <w:rPr>
          <w:rFonts w:ascii="Arial" w:hAnsi="Arial" w:cs="Arial"/>
          <w:shd w:val="clear" w:color="auto" w:fill="FFFFFF"/>
        </w:rPr>
        <w:t xml:space="preserve">Uso de broncodilatadores de acción larga </w:t>
      </w:r>
    </w:p>
    <w:p w14:paraId="7C3BD47F" w14:textId="77777777" w:rsidR="00B26906" w:rsidRPr="00B26906" w:rsidRDefault="00B26906" w:rsidP="00B26906">
      <w:pPr>
        <w:pStyle w:val="Prrafodelista"/>
        <w:numPr>
          <w:ilvl w:val="0"/>
          <w:numId w:val="11"/>
        </w:numPr>
        <w:jc w:val="both"/>
        <w:rPr>
          <w:rFonts w:ascii="Arial" w:hAnsi="Arial" w:cs="Arial"/>
          <w:shd w:val="clear" w:color="auto" w:fill="FFFFFF"/>
        </w:rPr>
      </w:pPr>
      <w:r w:rsidRPr="00B26906">
        <w:rPr>
          <w:rFonts w:ascii="Arial" w:hAnsi="Arial" w:cs="Arial"/>
          <w:shd w:val="clear" w:color="auto" w:fill="FFFFFF"/>
        </w:rPr>
        <w:t xml:space="preserve">Uso de </w:t>
      </w:r>
      <w:proofErr w:type="spellStart"/>
      <w:r w:rsidRPr="00B26906">
        <w:rPr>
          <w:rFonts w:ascii="Arial" w:hAnsi="Arial" w:cs="Arial"/>
          <w:shd w:val="clear" w:color="auto" w:fill="FFFFFF"/>
        </w:rPr>
        <w:t>tiotropio</w:t>
      </w:r>
      <w:proofErr w:type="spellEnd"/>
    </w:p>
    <w:p w14:paraId="3656B9AB" w14:textId="77777777" w:rsidR="00B26906" w:rsidRDefault="00B26906" w:rsidP="00B26906">
      <w:pPr>
        <w:jc w:val="both"/>
        <w:rPr>
          <w:rFonts w:ascii="Arial" w:hAnsi="Arial" w:cs="Arial"/>
          <w:b/>
          <w:shd w:val="clear" w:color="auto" w:fill="FFFFFF"/>
        </w:rPr>
      </w:pPr>
    </w:p>
    <w:p w14:paraId="45FB0818" w14:textId="77777777" w:rsidR="009D445F" w:rsidRDefault="009D445F" w:rsidP="00B26906">
      <w:pPr>
        <w:jc w:val="both"/>
        <w:rPr>
          <w:rFonts w:ascii="Arial" w:hAnsi="Arial" w:cs="Arial"/>
          <w:b/>
          <w:shd w:val="clear" w:color="auto" w:fill="FFFFFF"/>
        </w:rPr>
      </w:pPr>
    </w:p>
    <w:p w14:paraId="1C656A97" w14:textId="77777777" w:rsidR="00B26906" w:rsidRDefault="00B26906" w:rsidP="00B26906">
      <w:pPr>
        <w:jc w:val="both"/>
        <w:rPr>
          <w:rFonts w:ascii="Arial" w:hAnsi="Arial" w:cs="Arial"/>
          <w:b/>
          <w:shd w:val="clear" w:color="auto" w:fill="FFFFFF"/>
        </w:rPr>
      </w:pPr>
      <w:r>
        <w:rPr>
          <w:rFonts w:ascii="Arial" w:hAnsi="Arial" w:cs="Arial"/>
          <w:b/>
          <w:shd w:val="clear" w:color="auto" w:fill="FFFFFF"/>
        </w:rPr>
        <w:t xml:space="preserve">FILA B. </w:t>
      </w:r>
    </w:p>
    <w:p w14:paraId="658DF271" w14:textId="77777777" w:rsidR="00B26906" w:rsidRPr="00B26906" w:rsidRDefault="00B26906" w:rsidP="00B26906">
      <w:pPr>
        <w:pStyle w:val="Prrafodelista"/>
        <w:numPr>
          <w:ilvl w:val="0"/>
          <w:numId w:val="12"/>
        </w:numPr>
        <w:jc w:val="both"/>
        <w:rPr>
          <w:rFonts w:ascii="Arial" w:hAnsi="Arial" w:cs="Arial"/>
          <w:shd w:val="clear" w:color="auto" w:fill="FFFFFF"/>
        </w:rPr>
      </w:pPr>
      <w:r w:rsidRPr="00B26906">
        <w:rPr>
          <w:rFonts w:ascii="Arial" w:hAnsi="Arial" w:cs="Arial"/>
          <w:shd w:val="clear" w:color="auto" w:fill="FFFFFF"/>
        </w:rPr>
        <w:t>4 horas</w:t>
      </w:r>
    </w:p>
    <w:p w14:paraId="2E418969" w14:textId="77777777" w:rsidR="00B26906" w:rsidRPr="00B26906" w:rsidRDefault="00B26906" w:rsidP="00B26906">
      <w:pPr>
        <w:pStyle w:val="Prrafodelista"/>
        <w:numPr>
          <w:ilvl w:val="0"/>
          <w:numId w:val="12"/>
        </w:numPr>
        <w:jc w:val="both"/>
        <w:rPr>
          <w:rFonts w:ascii="Arial" w:hAnsi="Arial" w:cs="Arial"/>
          <w:shd w:val="clear" w:color="auto" w:fill="FFFFFF"/>
        </w:rPr>
      </w:pPr>
      <w:r w:rsidRPr="00B26906">
        <w:rPr>
          <w:rFonts w:ascii="Arial" w:hAnsi="Arial" w:cs="Arial"/>
          <w:shd w:val="clear" w:color="auto" w:fill="FFFFFF"/>
        </w:rPr>
        <w:t>2 horas</w:t>
      </w:r>
    </w:p>
    <w:p w14:paraId="6EEF5C57" w14:textId="77777777" w:rsidR="00B26906" w:rsidRPr="00B26906" w:rsidRDefault="00B26906" w:rsidP="00B26906">
      <w:pPr>
        <w:pStyle w:val="Prrafodelista"/>
        <w:numPr>
          <w:ilvl w:val="0"/>
          <w:numId w:val="12"/>
        </w:numPr>
        <w:jc w:val="both"/>
        <w:rPr>
          <w:rFonts w:ascii="Arial" w:hAnsi="Arial" w:cs="Arial"/>
          <w:shd w:val="clear" w:color="auto" w:fill="FFFFFF"/>
        </w:rPr>
      </w:pPr>
      <w:r w:rsidRPr="00B26906">
        <w:rPr>
          <w:rFonts w:ascii="Arial" w:hAnsi="Arial" w:cs="Arial"/>
          <w:shd w:val="clear" w:color="auto" w:fill="FFFFFF"/>
        </w:rPr>
        <w:t>Media hora</w:t>
      </w:r>
    </w:p>
    <w:p w14:paraId="4ABE8996" w14:textId="77777777" w:rsidR="00B26906" w:rsidRPr="00B26906" w:rsidRDefault="00B26906" w:rsidP="00B26906">
      <w:pPr>
        <w:pStyle w:val="Prrafodelista"/>
        <w:numPr>
          <w:ilvl w:val="0"/>
          <w:numId w:val="12"/>
        </w:numPr>
        <w:jc w:val="both"/>
        <w:rPr>
          <w:rFonts w:ascii="Arial" w:hAnsi="Arial" w:cs="Arial"/>
          <w:shd w:val="clear" w:color="auto" w:fill="FFFFFF"/>
        </w:rPr>
      </w:pPr>
      <w:r w:rsidRPr="00B26906">
        <w:rPr>
          <w:rFonts w:ascii="Arial" w:hAnsi="Arial" w:cs="Arial"/>
          <w:shd w:val="clear" w:color="auto" w:fill="FFFFFF"/>
        </w:rPr>
        <w:t>Más de una hora</w:t>
      </w:r>
    </w:p>
    <w:p w14:paraId="200C0787" w14:textId="77777777" w:rsidR="00B26906" w:rsidRPr="00B26906" w:rsidRDefault="00B26906" w:rsidP="00B26906">
      <w:pPr>
        <w:pStyle w:val="Prrafodelista"/>
        <w:numPr>
          <w:ilvl w:val="0"/>
          <w:numId w:val="12"/>
        </w:numPr>
        <w:jc w:val="both"/>
        <w:rPr>
          <w:rFonts w:ascii="Arial" w:hAnsi="Arial" w:cs="Arial"/>
          <w:shd w:val="clear" w:color="auto" w:fill="FFFFFF"/>
        </w:rPr>
      </w:pPr>
      <w:r w:rsidRPr="00B26906">
        <w:rPr>
          <w:rFonts w:ascii="Arial" w:hAnsi="Arial" w:cs="Arial"/>
          <w:shd w:val="clear" w:color="auto" w:fill="FFFFFF"/>
        </w:rPr>
        <w:t>6 horas</w:t>
      </w:r>
    </w:p>
    <w:p w14:paraId="19A47593" w14:textId="77777777" w:rsidR="00B26906" w:rsidRPr="00B26906" w:rsidRDefault="00B26906" w:rsidP="00B26906">
      <w:pPr>
        <w:pStyle w:val="Prrafodelista"/>
        <w:numPr>
          <w:ilvl w:val="0"/>
          <w:numId w:val="12"/>
        </w:numPr>
        <w:jc w:val="both"/>
        <w:rPr>
          <w:rFonts w:ascii="Arial" w:hAnsi="Arial" w:cs="Arial"/>
          <w:shd w:val="clear" w:color="auto" w:fill="FFFFFF"/>
        </w:rPr>
      </w:pPr>
      <w:r w:rsidRPr="00B26906">
        <w:rPr>
          <w:rFonts w:ascii="Arial" w:hAnsi="Arial" w:cs="Arial"/>
          <w:shd w:val="clear" w:color="auto" w:fill="FFFFFF"/>
        </w:rPr>
        <w:t>24 horas</w:t>
      </w:r>
    </w:p>
    <w:p w14:paraId="4C719871" w14:textId="77777777" w:rsidR="00B26906" w:rsidRPr="00B26906" w:rsidRDefault="00B26906" w:rsidP="00B26906">
      <w:pPr>
        <w:pStyle w:val="Prrafodelista"/>
        <w:numPr>
          <w:ilvl w:val="0"/>
          <w:numId w:val="12"/>
        </w:numPr>
        <w:jc w:val="both"/>
        <w:rPr>
          <w:rFonts w:ascii="Arial" w:hAnsi="Arial" w:cs="Arial"/>
          <w:shd w:val="clear" w:color="auto" w:fill="FFFFFF"/>
        </w:rPr>
      </w:pPr>
      <w:r w:rsidRPr="00B26906">
        <w:rPr>
          <w:rFonts w:ascii="Arial" w:hAnsi="Arial" w:cs="Arial"/>
          <w:shd w:val="clear" w:color="auto" w:fill="FFFFFF"/>
        </w:rPr>
        <w:t xml:space="preserve">48 horas  </w:t>
      </w:r>
    </w:p>
    <w:p w14:paraId="049F31CB" w14:textId="77777777" w:rsidR="00EF31F4" w:rsidRDefault="00EF31F4" w:rsidP="006F38B4">
      <w:pPr>
        <w:jc w:val="both"/>
        <w:rPr>
          <w:rFonts w:ascii="Arial" w:hAnsi="Arial" w:cs="Arial"/>
          <w:b/>
          <w:shd w:val="clear" w:color="auto" w:fill="FFFFFF"/>
        </w:rPr>
      </w:pPr>
    </w:p>
    <w:p w14:paraId="626E93DA" w14:textId="5D3059CD" w:rsidR="4D5424F9" w:rsidRDefault="4D5424F9" w:rsidP="4D5424F9">
      <w:pPr>
        <w:jc w:val="both"/>
        <w:rPr>
          <w:rFonts w:ascii="Arial" w:hAnsi="Arial" w:cs="Arial"/>
          <w:b/>
          <w:bCs/>
          <w:i/>
          <w:iCs/>
          <w:color w:val="000000" w:themeColor="text1"/>
          <w:sz w:val="22"/>
          <w:szCs w:val="22"/>
        </w:rPr>
      </w:pPr>
      <w:r w:rsidRPr="4D5424F9">
        <w:rPr>
          <w:rFonts w:ascii="Arial" w:hAnsi="Arial" w:cs="Arial"/>
          <w:b/>
          <w:bCs/>
          <w:i/>
          <w:iCs/>
          <w:color w:val="000000" w:themeColor="text1"/>
          <w:sz w:val="22"/>
          <w:szCs w:val="22"/>
        </w:rPr>
        <w:t>Retroalimentación:</w:t>
      </w:r>
    </w:p>
    <w:p w14:paraId="5E121A29" w14:textId="518CFFF9" w:rsidR="4D5424F9" w:rsidRDefault="4D5424F9" w:rsidP="4D5424F9">
      <w:pPr>
        <w:pStyle w:val="Prrafodelista"/>
        <w:numPr>
          <w:ilvl w:val="0"/>
          <w:numId w:val="8"/>
        </w:numPr>
        <w:jc w:val="both"/>
        <w:rPr>
          <w:i/>
          <w:iCs/>
          <w:sz w:val="22"/>
          <w:szCs w:val="22"/>
        </w:rPr>
      </w:pPr>
      <w:r w:rsidRPr="4D5424F9">
        <w:rPr>
          <w:rFonts w:ascii="Arial" w:hAnsi="Arial" w:cs="Arial"/>
          <w:i/>
          <w:iCs/>
          <w:sz w:val="22"/>
          <w:szCs w:val="22"/>
        </w:rPr>
        <w:t>Consumo de bebidas alcohólicas - No consumir 4 horas antes de la espirometría</w:t>
      </w:r>
    </w:p>
    <w:p w14:paraId="768E7A5B" w14:textId="5E3FAAA5" w:rsidR="4D5424F9" w:rsidRDefault="4D5424F9" w:rsidP="4D5424F9">
      <w:pPr>
        <w:pStyle w:val="Prrafodelista"/>
        <w:numPr>
          <w:ilvl w:val="0"/>
          <w:numId w:val="8"/>
        </w:numPr>
        <w:jc w:val="both"/>
        <w:rPr>
          <w:i/>
          <w:iCs/>
          <w:sz w:val="22"/>
          <w:szCs w:val="22"/>
        </w:rPr>
      </w:pPr>
      <w:r w:rsidRPr="4D5424F9">
        <w:rPr>
          <w:rFonts w:ascii="Arial" w:hAnsi="Arial" w:cs="Arial"/>
          <w:i/>
          <w:iCs/>
          <w:sz w:val="22"/>
          <w:szCs w:val="22"/>
        </w:rPr>
        <w:t xml:space="preserve">Consumo de alimentos principales – No consumir 2 horas antes de la espirometría </w:t>
      </w:r>
    </w:p>
    <w:p w14:paraId="75130331" w14:textId="7199955E" w:rsidR="4D5424F9" w:rsidRDefault="4D5424F9" w:rsidP="4D5424F9">
      <w:pPr>
        <w:pStyle w:val="Prrafodelista"/>
        <w:numPr>
          <w:ilvl w:val="0"/>
          <w:numId w:val="8"/>
        </w:numPr>
        <w:jc w:val="both"/>
        <w:rPr>
          <w:i/>
          <w:iCs/>
          <w:sz w:val="22"/>
          <w:szCs w:val="22"/>
        </w:rPr>
      </w:pPr>
      <w:r w:rsidRPr="4D5424F9">
        <w:rPr>
          <w:rFonts w:ascii="Arial" w:hAnsi="Arial" w:cs="Arial"/>
          <w:i/>
          <w:iCs/>
          <w:sz w:val="22"/>
          <w:szCs w:val="22"/>
        </w:rPr>
        <w:t xml:space="preserve">Ejercicio vigoroso – No realizar este tipo de actividad física media hora antes de la espirometría </w:t>
      </w:r>
    </w:p>
    <w:p w14:paraId="6E6F1CC7" w14:textId="0E723FD4" w:rsidR="4D5424F9" w:rsidRDefault="4D5424F9" w:rsidP="4D5424F9">
      <w:pPr>
        <w:pStyle w:val="Prrafodelista"/>
        <w:numPr>
          <w:ilvl w:val="0"/>
          <w:numId w:val="8"/>
        </w:numPr>
        <w:jc w:val="both"/>
        <w:rPr>
          <w:i/>
          <w:iCs/>
          <w:sz w:val="22"/>
          <w:szCs w:val="22"/>
        </w:rPr>
      </w:pPr>
      <w:r w:rsidRPr="4D5424F9">
        <w:rPr>
          <w:rFonts w:ascii="Arial" w:hAnsi="Arial" w:cs="Arial"/>
          <w:i/>
          <w:iCs/>
          <w:sz w:val="22"/>
          <w:szCs w:val="22"/>
        </w:rPr>
        <w:t xml:space="preserve">Fumar – No fumar por un lapso mayor a 2 horas antes de la espirometría </w:t>
      </w:r>
    </w:p>
    <w:p w14:paraId="6DF3E838" w14:textId="1FAD1302" w:rsidR="4D5424F9" w:rsidRDefault="4D5424F9" w:rsidP="4D5424F9">
      <w:pPr>
        <w:pStyle w:val="Prrafodelista"/>
        <w:numPr>
          <w:ilvl w:val="0"/>
          <w:numId w:val="8"/>
        </w:numPr>
        <w:jc w:val="both"/>
        <w:rPr>
          <w:i/>
          <w:iCs/>
          <w:sz w:val="22"/>
          <w:szCs w:val="22"/>
        </w:rPr>
      </w:pPr>
      <w:r w:rsidRPr="4D5424F9">
        <w:rPr>
          <w:rFonts w:ascii="Arial" w:hAnsi="Arial" w:cs="Arial"/>
          <w:i/>
          <w:iCs/>
          <w:sz w:val="22"/>
          <w:szCs w:val="22"/>
        </w:rPr>
        <w:t xml:space="preserve">Uso de broncodilatadores de acción corta – Indicar al paciente suspender este tipo de medicación 6 horas antes de la espirometría </w:t>
      </w:r>
    </w:p>
    <w:p w14:paraId="47A75812" w14:textId="3CEADB5D" w:rsidR="4D5424F9" w:rsidRDefault="4D5424F9" w:rsidP="4D5424F9">
      <w:pPr>
        <w:pStyle w:val="Prrafodelista"/>
        <w:numPr>
          <w:ilvl w:val="0"/>
          <w:numId w:val="8"/>
        </w:numPr>
        <w:jc w:val="both"/>
        <w:rPr>
          <w:i/>
          <w:iCs/>
          <w:sz w:val="22"/>
          <w:szCs w:val="22"/>
        </w:rPr>
      </w:pPr>
      <w:r w:rsidRPr="4D5424F9">
        <w:rPr>
          <w:rFonts w:ascii="Arial" w:hAnsi="Arial" w:cs="Arial"/>
          <w:i/>
          <w:iCs/>
          <w:sz w:val="22"/>
          <w:szCs w:val="22"/>
        </w:rPr>
        <w:t>Uso de broncodilatadores de acción larga - Indicar al paciente suspender este tipo de medicación 24 horas antes de la espirometría</w:t>
      </w:r>
    </w:p>
    <w:p w14:paraId="7D9D3256" w14:textId="7B43CE79" w:rsidR="4D5424F9" w:rsidRDefault="4D5424F9" w:rsidP="4D5424F9">
      <w:pPr>
        <w:pStyle w:val="Prrafodelista"/>
        <w:numPr>
          <w:ilvl w:val="0"/>
          <w:numId w:val="8"/>
        </w:numPr>
        <w:jc w:val="both"/>
        <w:rPr>
          <w:i/>
          <w:iCs/>
          <w:sz w:val="22"/>
          <w:szCs w:val="22"/>
        </w:rPr>
      </w:pPr>
      <w:r w:rsidRPr="4D5424F9">
        <w:rPr>
          <w:rFonts w:ascii="Arial" w:hAnsi="Arial" w:cs="Arial"/>
          <w:i/>
          <w:iCs/>
          <w:sz w:val="22"/>
          <w:szCs w:val="22"/>
        </w:rPr>
        <w:t xml:space="preserve">Uso de </w:t>
      </w:r>
      <w:proofErr w:type="spellStart"/>
      <w:r w:rsidRPr="4D5424F9">
        <w:rPr>
          <w:rFonts w:ascii="Arial" w:hAnsi="Arial" w:cs="Arial"/>
          <w:i/>
          <w:iCs/>
          <w:sz w:val="22"/>
          <w:szCs w:val="22"/>
        </w:rPr>
        <w:t>tiotropio</w:t>
      </w:r>
      <w:proofErr w:type="spellEnd"/>
      <w:r w:rsidRPr="4D5424F9">
        <w:rPr>
          <w:rFonts w:ascii="Arial" w:hAnsi="Arial" w:cs="Arial"/>
          <w:i/>
          <w:iCs/>
          <w:sz w:val="22"/>
          <w:szCs w:val="22"/>
        </w:rPr>
        <w:t xml:space="preserve"> - Indicar al paciente suspender este tipo de medicación 48 horas antes de la espirometría</w:t>
      </w:r>
    </w:p>
    <w:p w14:paraId="63661832" w14:textId="4C8336B4" w:rsidR="4D5424F9" w:rsidRDefault="4D5424F9" w:rsidP="4D5424F9">
      <w:pPr>
        <w:jc w:val="both"/>
        <w:rPr>
          <w:rFonts w:ascii="Arial" w:hAnsi="Arial" w:cs="Arial"/>
        </w:rPr>
      </w:pPr>
    </w:p>
    <w:p w14:paraId="799D4928" w14:textId="50DF953F" w:rsidR="4D5424F9" w:rsidRDefault="4D5424F9" w:rsidP="4D5424F9">
      <w:pPr>
        <w:jc w:val="both"/>
        <w:rPr>
          <w:rFonts w:ascii="Arial" w:hAnsi="Arial" w:cs="Arial"/>
          <w:b/>
          <w:bCs/>
          <w:i/>
          <w:iCs/>
          <w:color w:val="000000" w:themeColor="text1"/>
          <w:sz w:val="22"/>
          <w:szCs w:val="22"/>
        </w:rPr>
      </w:pPr>
    </w:p>
    <w:p w14:paraId="398E90EE" w14:textId="77777777" w:rsidR="00EF31F4" w:rsidRDefault="00BD6D2E" w:rsidP="4D5424F9">
      <w:pPr>
        <w:pStyle w:val="Prrafodelista"/>
        <w:numPr>
          <w:ilvl w:val="0"/>
          <w:numId w:val="13"/>
        </w:numPr>
        <w:jc w:val="both"/>
        <w:rPr>
          <w:b/>
          <w:bCs/>
        </w:rPr>
      </w:pPr>
      <w:r w:rsidRPr="4D5424F9">
        <w:rPr>
          <w:rFonts w:ascii="Arial" w:hAnsi="Arial" w:cs="Arial"/>
          <w:b/>
          <w:bCs/>
          <w:shd w:val="clear" w:color="auto" w:fill="FFFFFF"/>
        </w:rPr>
        <w:t xml:space="preserve">La paciente regresa a la consulta con los siguientes resultados de paraclínicos y pruebas solicitados. </w:t>
      </w:r>
    </w:p>
    <w:p w14:paraId="64020C7E" w14:textId="77777777" w:rsidR="00BD6D2E" w:rsidRPr="00BD6D2E" w:rsidRDefault="4D5424F9" w:rsidP="4D5424F9">
      <w:pPr>
        <w:pStyle w:val="Prrafodelista"/>
        <w:numPr>
          <w:ilvl w:val="1"/>
          <w:numId w:val="13"/>
        </w:numPr>
        <w:jc w:val="both"/>
        <w:rPr>
          <w:rFonts w:ascii="Arial" w:hAnsi="Arial" w:cs="Arial"/>
          <w:color w:val="000000"/>
          <w:sz w:val="22"/>
          <w:szCs w:val="22"/>
        </w:rPr>
      </w:pPr>
      <w:r w:rsidRPr="4D5424F9">
        <w:rPr>
          <w:rFonts w:ascii="Arial" w:hAnsi="Arial" w:cs="Arial"/>
          <w:color w:val="000000" w:themeColor="text1"/>
          <w:sz w:val="22"/>
          <w:szCs w:val="22"/>
        </w:rPr>
        <w:t>Espirometría post broncodilatador: Adecuada técnica, aceptable y repetible. VEF1/CVF: 69%   VEF1: PRE: 69 POST: 65</w:t>
      </w:r>
    </w:p>
    <w:p w14:paraId="60AFE74B" w14:textId="77777777" w:rsidR="00BD6D2E" w:rsidRPr="00BD6D2E" w:rsidRDefault="4D5424F9" w:rsidP="4D5424F9">
      <w:pPr>
        <w:pStyle w:val="Prrafodelista"/>
        <w:numPr>
          <w:ilvl w:val="1"/>
          <w:numId w:val="13"/>
        </w:numPr>
        <w:tabs>
          <w:tab w:val="left" w:pos="1763"/>
        </w:tabs>
        <w:jc w:val="both"/>
        <w:rPr>
          <w:rFonts w:ascii="Arial" w:hAnsi="Arial" w:cs="Arial"/>
          <w:color w:val="000000"/>
          <w:sz w:val="22"/>
          <w:szCs w:val="22"/>
        </w:rPr>
      </w:pPr>
      <w:r w:rsidRPr="4D5424F9">
        <w:rPr>
          <w:rFonts w:ascii="Arial" w:hAnsi="Arial" w:cs="Arial"/>
          <w:color w:val="000000" w:themeColor="text1"/>
          <w:sz w:val="22"/>
          <w:szCs w:val="22"/>
        </w:rPr>
        <w:t xml:space="preserve">Radiografía de tórax: Atrapamiento de aire,  con evidencia de inflamación crónica  de pequeña vía aérea, compatible con </w:t>
      </w:r>
      <w:proofErr w:type="spellStart"/>
      <w:r w:rsidRPr="4D5424F9">
        <w:rPr>
          <w:rFonts w:ascii="Arial" w:hAnsi="Arial" w:cs="Arial"/>
          <w:color w:val="000000" w:themeColor="text1"/>
          <w:sz w:val="22"/>
          <w:szCs w:val="22"/>
        </w:rPr>
        <w:t>neumopatia</w:t>
      </w:r>
      <w:proofErr w:type="spellEnd"/>
      <w:r w:rsidRPr="4D5424F9">
        <w:rPr>
          <w:rFonts w:ascii="Arial" w:hAnsi="Arial" w:cs="Arial"/>
          <w:color w:val="000000" w:themeColor="text1"/>
          <w:sz w:val="22"/>
          <w:szCs w:val="22"/>
        </w:rPr>
        <w:t xml:space="preserve"> crónica </w:t>
      </w:r>
    </w:p>
    <w:p w14:paraId="6FCA6A10" w14:textId="77777777" w:rsidR="00BD6D2E" w:rsidRDefault="4D5424F9" w:rsidP="4D5424F9">
      <w:pPr>
        <w:pStyle w:val="Prrafodelista"/>
        <w:numPr>
          <w:ilvl w:val="1"/>
          <w:numId w:val="13"/>
        </w:numPr>
        <w:tabs>
          <w:tab w:val="left" w:pos="1763"/>
        </w:tabs>
        <w:jc w:val="both"/>
        <w:rPr>
          <w:rFonts w:ascii="Arial" w:hAnsi="Arial" w:cs="Arial"/>
          <w:color w:val="000000"/>
          <w:sz w:val="22"/>
          <w:szCs w:val="22"/>
        </w:rPr>
      </w:pPr>
      <w:r w:rsidRPr="4D5424F9">
        <w:rPr>
          <w:rFonts w:ascii="Arial" w:hAnsi="Arial" w:cs="Arial"/>
          <w:color w:val="000000" w:themeColor="text1"/>
          <w:sz w:val="22"/>
          <w:szCs w:val="22"/>
        </w:rPr>
        <w:t xml:space="preserve">Baciloscopia N. 3:  Negativas </w:t>
      </w:r>
    </w:p>
    <w:p w14:paraId="7599267C" w14:textId="6C8C40B8" w:rsidR="4D5424F9" w:rsidRDefault="4D5424F9" w:rsidP="4D5424F9">
      <w:pPr>
        <w:jc w:val="both"/>
        <w:rPr>
          <w:rFonts w:ascii="Arial" w:hAnsi="Arial" w:cs="Arial"/>
          <w:color w:val="000000" w:themeColor="text1"/>
          <w:sz w:val="22"/>
          <w:szCs w:val="22"/>
        </w:rPr>
      </w:pPr>
    </w:p>
    <w:p w14:paraId="4101652C" w14:textId="77777777" w:rsidR="004B52A8" w:rsidRDefault="004B52A8" w:rsidP="004B52A8">
      <w:pPr>
        <w:tabs>
          <w:tab w:val="left" w:pos="1763"/>
        </w:tabs>
        <w:jc w:val="both"/>
        <w:rPr>
          <w:rFonts w:ascii="Arial" w:hAnsi="Arial" w:cs="Arial"/>
          <w:b/>
          <w:color w:val="000000"/>
          <w:sz w:val="22"/>
          <w:szCs w:val="22"/>
        </w:rPr>
      </w:pPr>
    </w:p>
    <w:p w14:paraId="44580BC4" w14:textId="60EFE337" w:rsidR="001014D4" w:rsidRDefault="4D5424F9" w:rsidP="4D5424F9">
      <w:pPr>
        <w:jc w:val="both"/>
        <w:rPr>
          <w:rFonts w:ascii="Arial" w:hAnsi="Arial" w:cs="Arial"/>
          <w:b/>
          <w:bCs/>
          <w:color w:val="000000" w:themeColor="text1"/>
          <w:sz w:val="22"/>
          <w:szCs w:val="22"/>
        </w:rPr>
      </w:pPr>
      <w:r w:rsidRPr="4D5424F9">
        <w:rPr>
          <w:rFonts w:ascii="Arial" w:hAnsi="Arial" w:cs="Arial"/>
          <w:b/>
          <w:bCs/>
          <w:color w:val="000000" w:themeColor="text1"/>
          <w:sz w:val="22"/>
          <w:szCs w:val="22"/>
        </w:rPr>
        <w:t xml:space="preserve">3.   Durante la toma de la espirometría, para considerarla adecuada debe cumplir los siguientes parámetros. Elija varias respuestas: </w:t>
      </w:r>
    </w:p>
    <w:p w14:paraId="1A836615" w14:textId="77777777" w:rsidR="002B735E" w:rsidRPr="002B735E" w:rsidRDefault="002B735E" w:rsidP="002B735E">
      <w:pPr>
        <w:jc w:val="both"/>
        <w:rPr>
          <w:rFonts w:ascii="Arial" w:hAnsi="Arial" w:cs="Arial"/>
          <w:color w:val="000000"/>
          <w:sz w:val="22"/>
          <w:szCs w:val="22"/>
        </w:rPr>
      </w:pPr>
      <w:r w:rsidRPr="000A2513">
        <w:rPr>
          <w:rFonts w:ascii="Arial" w:hAnsi="Arial" w:cs="Arial"/>
          <w:b/>
          <w:color w:val="000000"/>
          <w:sz w:val="22"/>
          <w:szCs w:val="22"/>
          <w:highlight w:val="yellow"/>
        </w:rPr>
        <w:t>a.</w:t>
      </w:r>
      <w:r w:rsidRPr="000A2513">
        <w:rPr>
          <w:rFonts w:ascii="Arial" w:hAnsi="Arial" w:cs="Arial"/>
          <w:color w:val="000000"/>
          <w:sz w:val="22"/>
          <w:szCs w:val="22"/>
          <w:highlight w:val="yellow"/>
        </w:rPr>
        <w:t xml:space="preserve"> Tener un inicio adecuado, perpendicular continuo y sin interrupciones.</w:t>
      </w:r>
      <w:r w:rsidRPr="002B735E">
        <w:rPr>
          <w:rFonts w:ascii="Arial" w:hAnsi="Arial" w:cs="Arial"/>
          <w:color w:val="000000"/>
          <w:sz w:val="22"/>
          <w:szCs w:val="22"/>
        </w:rPr>
        <w:t xml:space="preserve"> </w:t>
      </w:r>
    </w:p>
    <w:p w14:paraId="3EB7FE05" w14:textId="77777777" w:rsidR="000A2513" w:rsidRPr="002B735E" w:rsidRDefault="002B735E" w:rsidP="000A2513">
      <w:pPr>
        <w:jc w:val="both"/>
        <w:rPr>
          <w:rFonts w:ascii="Arial" w:hAnsi="Arial" w:cs="Arial"/>
          <w:color w:val="000000"/>
          <w:sz w:val="22"/>
          <w:szCs w:val="22"/>
        </w:rPr>
      </w:pPr>
      <w:r w:rsidRPr="002B735E">
        <w:rPr>
          <w:rFonts w:ascii="Arial" w:hAnsi="Arial" w:cs="Arial"/>
          <w:b/>
          <w:color w:val="000000"/>
          <w:sz w:val="22"/>
          <w:szCs w:val="22"/>
        </w:rPr>
        <w:t>b.</w:t>
      </w:r>
      <w:r w:rsidR="000A2513">
        <w:rPr>
          <w:rFonts w:ascii="Arial" w:hAnsi="Arial" w:cs="Arial"/>
          <w:b/>
          <w:color w:val="000000"/>
          <w:sz w:val="22"/>
          <w:szCs w:val="22"/>
        </w:rPr>
        <w:t xml:space="preserve"> </w:t>
      </w:r>
      <w:r w:rsidR="000A2513" w:rsidRPr="002B735E">
        <w:rPr>
          <w:rFonts w:ascii="Arial" w:hAnsi="Arial" w:cs="Arial"/>
          <w:color w:val="000000"/>
          <w:sz w:val="22"/>
          <w:szCs w:val="22"/>
        </w:rPr>
        <w:t xml:space="preserve">Debe tener un tiempo espiratorio menor a seis segundos en los pacientes adultos </w:t>
      </w:r>
    </w:p>
    <w:p w14:paraId="334E6E91" w14:textId="77777777" w:rsidR="000A2513" w:rsidRPr="002B735E" w:rsidRDefault="002B735E" w:rsidP="000A2513">
      <w:pPr>
        <w:jc w:val="both"/>
        <w:rPr>
          <w:rFonts w:ascii="Arial" w:hAnsi="Arial" w:cs="Arial"/>
          <w:color w:val="000000"/>
          <w:sz w:val="22"/>
          <w:szCs w:val="22"/>
        </w:rPr>
      </w:pPr>
      <w:r w:rsidRPr="000A2513">
        <w:rPr>
          <w:rFonts w:ascii="Arial" w:hAnsi="Arial" w:cs="Arial"/>
          <w:b/>
          <w:color w:val="000000"/>
          <w:sz w:val="22"/>
          <w:szCs w:val="22"/>
          <w:highlight w:val="yellow"/>
        </w:rPr>
        <w:t>c.</w:t>
      </w:r>
      <w:r w:rsidRPr="000A2513">
        <w:rPr>
          <w:rFonts w:ascii="Arial" w:hAnsi="Arial" w:cs="Arial"/>
          <w:color w:val="000000"/>
          <w:sz w:val="22"/>
          <w:szCs w:val="22"/>
          <w:highlight w:val="yellow"/>
        </w:rPr>
        <w:t xml:space="preserve"> </w:t>
      </w:r>
      <w:r w:rsidR="000A2513" w:rsidRPr="000A2513">
        <w:rPr>
          <w:rFonts w:ascii="Arial" w:hAnsi="Arial" w:cs="Arial"/>
          <w:color w:val="000000"/>
          <w:sz w:val="22"/>
          <w:szCs w:val="22"/>
          <w:highlight w:val="yellow"/>
        </w:rPr>
        <w:t xml:space="preserve">No </w:t>
      </w:r>
      <w:r w:rsidR="00042EAD">
        <w:rPr>
          <w:rFonts w:ascii="Arial" w:hAnsi="Arial" w:cs="Arial"/>
          <w:color w:val="000000"/>
          <w:sz w:val="22"/>
          <w:szCs w:val="22"/>
          <w:highlight w:val="yellow"/>
        </w:rPr>
        <w:t xml:space="preserve">debe </w:t>
      </w:r>
      <w:r w:rsidR="000A2513" w:rsidRPr="000A2513">
        <w:rPr>
          <w:rFonts w:ascii="Arial" w:hAnsi="Arial" w:cs="Arial"/>
          <w:color w:val="000000"/>
          <w:sz w:val="22"/>
          <w:szCs w:val="22"/>
          <w:highlight w:val="yellow"/>
        </w:rPr>
        <w:t>tener irregularidades en el primer segundo, ni que haya terminación súbita de la espiración y la línea espiratoria debe lograr una meseta.</w:t>
      </w:r>
      <w:r w:rsidR="000A2513" w:rsidRPr="002B735E">
        <w:rPr>
          <w:rFonts w:ascii="Arial" w:hAnsi="Arial" w:cs="Arial"/>
          <w:color w:val="000000"/>
          <w:sz w:val="22"/>
          <w:szCs w:val="22"/>
        </w:rPr>
        <w:t xml:space="preserve"> </w:t>
      </w:r>
    </w:p>
    <w:p w14:paraId="2F9C2389" w14:textId="77777777" w:rsidR="002B735E" w:rsidRPr="002B735E" w:rsidRDefault="4D5424F9" w:rsidP="0988A56C">
      <w:pPr>
        <w:jc w:val="both"/>
        <w:rPr>
          <w:rFonts w:ascii="Arial" w:hAnsi="Arial" w:cs="Arial"/>
          <w:color w:val="000000" w:themeColor="text1"/>
          <w:sz w:val="22"/>
          <w:szCs w:val="22"/>
        </w:rPr>
      </w:pPr>
      <w:r w:rsidRPr="4D5424F9">
        <w:rPr>
          <w:rFonts w:ascii="Arial" w:hAnsi="Arial" w:cs="Arial"/>
          <w:b/>
          <w:bCs/>
          <w:color w:val="000000" w:themeColor="text1"/>
          <w:sz w:val="22"/>
          <w:szCs w:val="22"/>
        </w:rPr>
        <w:t>d.</w:t>
      </w:r>
      <w:r w:rsidRPr="4D5424F9">
        <w:rPr>
          <w:rFonts w:ascii="Arial" w:hAnsi="Arial" w:cs="Arial"/>
          <w:color w:val="000000" w:themeColor="text1"/>
          <w:sz w:val="22"/>
          <w:szCs w:val="22"/>
        </w:rPr>
        <w:t xml:space="preserve"> No interfiere en las características del trazo si el paciente tiene tos en el primer segundo, igual la medición es confiable. </w:t>
      </w:r>
    </w:p>
    <w:p w14:paraId="7E5320AF" w14:textId="5FC2BD8A" w:rsidR="4D5424F9" w:rsidRDefault="4D5424F9" w:rsidP="4D5424F9">
      <w:pPr>
        <w:jc w:val="both"/>
        <w:rPr>
          <w:rFonts w:ascii="Arial" w:hAnsi="Arial" w:cs="Arial"/>
          <w:b/>
          <w:bCs/>
          <w:color w:val="000000" w:themeColor="text1"/>
          <w:sz w:val="22"/>
          <w:szCs w:val="22"/>
        </w:rPr>
      </w:pPr>
    </w:p>
    <w:p w14:paraId="2ACF41FC" w14:textId="5E7DD9BC" w:rsidR="4D5424F9" w:rsidRDefault="4D5424F9" w:rsidP="4D5424F9">
      <w:pPr>
        <w:jc w:val="both"/>
        <w:rPr>
          <w:rFonts w:ascii="Arial" w:eastAsia="Arial" w:hAnsi="Arial" w:cs="Arial"/>
          <w:i/>
          <w:iCs/>
          <w:sz w:val="22"/>
          <w:szCs w:val="22"/>
          <w:lang w:val="es"/>
        </w:rPr>
      </w:pPr>
      <w:r w:rsidRPr="4D5424F9">
        <w:rPr>
          <w:rFonts w:ascii="Arial" w:hAnsi="Arial" w:cs="Arial"/>
          <w:b/>
          <w:bCs/>
          <w:i/>
          <w:iCs/>
          <w:color w:val="000000" w:themeColor="text1"/>
          <w:sz w:val="22"/>
          <w:szCs w:val="22"/>
        </w:rPr>
        <w:t>Retroalimentación:</w:t>
      </w:r>
      <w:r w:rsidRPr="4D5424F9">
        <w:rPr>
          <w:rFonts w:ascii="Arial" w:hAnsi="Arial" w:cs="Arial"/>
          <w:i/>
          <w:iCs/>
          <w:color w:val="000000" w:themeColor="text1"/>
          <w:sz w:val="22"/>
          <w:szCs w:val="22"/>
        </w:rPr>
        <w:t xml:space="preserve"> Para considerar una espirometría como adecuada, el paciente debe realizar 3 maniobras aceptables, esto se define porque tenga un inicio adecuado, porque cumpla con las características del trazo y porque tenga un final adecuado. El inicio adecuado implica: Un i</w:t>
      </w:r>
      <w:r w:rsidRPr="4D5424F9">
        <w:rPr>
          <w:rFonts w:ascii="Arial" w:eastAsia="Arial" w:hAnsi="Arial" w:cs="Arial"/>
          <w:i/>
          <w:iCs/>
          <w:sz w:val="22"/>
          <w:szCs w:val="22"/>
          <w:lang w:val="es"/>
        </w:rPr>
        <w:t>inicio rápido, perpendicular, continuo, sin interrupciones y un volumen extrapolado &lt;5% de la CVF o &lt; 150 ml. Con relación a las características del trazo, no deben existir irregularidades ni tos en el primer segundo, ni debe hacer terminación súbita de la espiración, aparición súbita de la meseta, ni caída abrupta del flujo. El final adecuado esta dado porque la línea espiratoria forma una meseta, y no se presentan cambios de volumen en más de 1 segundo. El tiempo espiratorio es de 6 segundos o más (en los niños es de 3 segundos).</w:t>
      </w:r>
    </w:p>
    <w:p w14:paraId="68EBD312" w14:textId="108F927D" w:rsidR="4D5424F9" w:rsidRDefault="4D5424F9" w:rsidP="4D5424F9">
      <w:pPr>
        <w:jc w:val="both"/>
        <w:rPr>
          <w:rFonts w:ascii="Arial" w:hAnsi="Arial" w:cs="Arial"/>
          <w:i/>
          <w:iCs/>
          <w:color w:val="000000" w:themeColor="text1"/>
          <w:sz w:val="22"/>
          <w:szCs w:val="22"/>
        </w:rPr>
      </w:pPr>
    </w:p>
    <w:p w14:paraId="1299C43A" w14:textId="77777777" w:rsidR="008B129F" w:rsidRDefault="008B129F" w:rsidP="004B52A8">
      <w:pPr>
        <w:tabs>
          <w:tab w:val="left" w:pos="1763"/>
        </w:tabs>
        <w:jc w:val="both"/>
        <w:rPr>
          <w:rFonts w:ascii="Arial" w:hAnsi="Arial" w:cs="Arial"/>
          <w:color w:val="000000"/>
          <w:sz w:val="22"/>
          <w:szCs w:val="22"/>
        </w:rPr>
      </w:pPr>
    </w:p>
    <w:p w14:paraId="059F8716" w14:textId="3754F4FA" w:rsidR="003C3771" w:rsidRDefault="4D5424F9" w:rsidP="4D5424F9">
      <w:pPr>
        <w:tabs>
          <w:tab w:val="left" w:pos="1763"/>
        </w:tabs>
        <w:jc w:val="both"/>
        <w:rPr>
          <w:rFonts w:ascii="Arial" w:hAnsi="Arial" w:cs="Arial"/>
          <w:b/>
          <w:bCs/>
          <w:color w:val="000000" w:themeColor="text1"/>
          <w:sz w:val="22"/>
          <w:szCs w:val="22"/>
        </w:rPr>
      </w:pPr>
      <w:r w:rsidRPr="4D5424F9">
        <w:rPr>
          <w:rFonts w:ascii="Arial" w:hAnsi="Arial" w:cs="Arial"/>
          <w:b/>
          <w:bCs/>
          <w:color w:val="000000" w:themeColor="text1"/>
          <w:sz w:val="22"/>
          <w:szCs w:val="22"/>
        </w:rPr>
        <w:t xml:space="preserve">4. Indique si el siguiente enunciado es falso o verdadero. </w:t>
      </w:r>
    </w:p>
    <w:p w14:paraId="5FDC6AF7" w14:textId="77777777" w:rsidR="00042EAD" w:rsidRDefault="00042EAD" w:rsidP="004B52A8">
      <w:pPr>
        <w:tabs>
          <w:tab w:val="left" w:pos="1763"/>
        </w:tabs>
        <w:jc w:val="both"/>
        <w:rPr>
          <w:rFonts w:ascii="Arial" w:hAnsi="Arial" w:cs="Arial"/>
          <w:b/>
          <w:color w:val="000000"/>
          <w:sz w:val="22"/>
          <w:szCs w:val="22"/>
        </w:rPr>
      </w:pPr>
      <w:r>
        <w:rPr>
          <w:rFonts w:ascii="Arial" w:hAnsi="Arial" w:cs="Arial"/>
          <w:b/>
          <w:color w:val="000000"/>
          <w:sz w:val="22"/>
          <w:szCs w:val="22"/>
        </w:rPr>
        <w:t xml:space="preserve">Con relación a la respuesta al broncodilatador, durante la espirometría, </w:t>
      </w:r>
      <w:r w:rsidR="003C3771">
        <w:rPr>
          <w:rFonts w:ascii="Arial" w:hAnsi="Arial" w:cs="Arial"/>
          <w:b/>
          <w:color w:val="000000"/>
          <w:sz w:val="22"/>
          <w:szCs w:val="22"/>
        </w:rPr>
        <w:t xml:space="preserve">se considera como respuesta positiva al broncodilatador un aumento de la capacidad vital y/o del VEF1 de más de 200 ml y que esto represente más del 12% del valor basal. </w:t>
      </w:r>
      <w:r w:rsidR="003C3771" w:rsidRPr="003C3771">
        <w:rPr>
          <w:rFonts w:ascii="Arial" w:hAnsi="Arial" w:cs="Arial"/>
          <w:b/>
          <w:color w:val="000000"/>
          <w:sz w:val="22"/>
          <w:szCs w:val="22"/>
          <w:highlight w:val="yellow"/>
        </w:rPr>
        <w:t>Verdadero</w:t>
      </w:r>
    </w:p>
    <w:p w14:paraId="4DDBEF00" w14:textId="77777777" w:rsidR="008B129F" w:rsidRDefault="008B129F" w:rsidP="4D5424F9">
      <w:pPr>
        <w:tabs>
          <w:tab w:val="left" w:pos="1763"/>
        </w:tabs>
        <w:jc w:val="both"/>
        <w:rPr>
          <w:rFonts w:ascii="Arial" w:hAnsi="Arial" w:cs="Arial"/>
          <w:b/>
          <w:bCs/>
          <w:color w:val="000000" w:themeColor="text1"/>
          <w:sz w:val="22"/>
          <w:szCs w:val="22"/>
        </w:rPr>
      </w:pPr>
    </w:p>
    <w:p w14:paraId="02AEA137" w14:textId="22991D21" w:rsidR="4D5424F9" w:rsidRDefault="4D5424F9" w:rsidP="4D5424F9">
      <w:pPr>
        <w:jc w:val="both"/>
        <w:rPr>
          <w:rFonts w:ascii="Arial" w:eastAsia="Arial" w:hAnsi="Arial" w:cs="Arial"/>
          <w:i/>
          <w:iCs/>
          <w:sz w:val="22"/>
          <w:szCs w:val="22"/>
          <w:lang w:val="es"/>
        </w:rPr>
      </w:pPr>
      <w:r w:rsidRPr="4D5424F9">
        <w:rPr>
          <w:rFonts w:ascii="Arial" w:hAnsi="Arial" w:cs="Arial"/>
          <w:b/>
          <w:bCs/>
          <w:i/>
          <w:iCs/>
          <w:color w:val="000000" w:themeColor="text1"/>
          <w:sz w:val="22"/>
          <w:szCs w:val="22"/>
        </w:rPr>
        <w:t xml:space="preserve">Retroalimentación: </w:t>
      </w:r>
      <w:r w:rsidRPr="4D5424F9">
        <w:rPr>
          <w:rFonts w:ascii="Arial" w:eastAsia="Arial" w:hAnsi="Arial" w:cs="Arial"/>
          <w:i/>
          <w:iCs/>
          <w:sz w:val="22"/>
          <w:szCs w:val="22"/>
          <w:lang w:val="es"/>
        </w:rPr>
        <w:t xml:space="preserve">Esta prueba se realiza con broncodilatador de acción corta. En caso de que no haya contraindicaciones para el uso de β2, se usan 100 </w:t>
      </w:r>
      <w:proofErr w:type="spellStart"/>
      <w:r w:rsidRPr="4D5424F9">
        <w:rPr>
          <w:rFonts w:ascii="Arial" w:eastAsia="Arial" w:hAnsi="Arial" w:cs="Arial"/>
          <w:i/>
          <w:iCs/>
          <w:sz w:val="22"/>
          <w:szCs w:val="22"/>
          <w:lang w:val="es"/>
        </w:rPr>
        <w:t>mcg</w:t>
      </w:r>
      <w:proofErr w:type="spellEnd"/>
      <w:r w:rsidRPr="4D5424F9">
        <w:rPr>
          <w:rFonts w:ascii="Arial" w:eastAsia="Arial" w:hAnsi="Arial" w:cs="Arial"/>
          <w:i/>
          <w:iCs/>
          <w:sz w:val="22"/>
          <w:szCs w:val="22"/>
          <w:lang w:val="es"/>
        </w:rPr>
        <w:t xml:space="preserve"> inhalados de salbutamol cada 30 segundos por 4 dosis y se repite la espirometría de 15 a 30 minutos después. Si hay contraindicación para el β2, se usan 4 inhalaciones de bromuro de ipratropio que entrega 40 </w:t>
      </w:r>
      <w:proofErr w:type="spellStart"/>
      <w:r w:rsidRPr="4D5424F9">
        <w:rPr>
          <w:rFonts w:ascii="Arial" w:eastAsia="Arial" w:hAnsi="Arial" w:cs="Arial"/>
          <w:i/>
          <w:iCs/>
          <w:sz w:val="22"/>
          <w:szCs w:val="22"/>
          <w:lang w:val="es"/>
        </w:rPr>
        <w:t>mcg</w:t>
      </w:r>
      <w:proofErr w:type="spellEnd"/>
      <w:r w:rsidRPr="4D5424F9">
        <w:rPr>
          <w:rFonts w:ascii="Arial" w:eastAsia="Arial" w:hAnsi="Arial" w:cs="Arial"/>
          <w:i/>
          <w:iCs/>
          <w:sz w:val="22"/>
          <w:szCs w:val="22"/>
          <w:lang w:val="es"/>
        </w:rPr>
        <w:t xml:space="preserve"> por </w:t>
      </w:r>
      <w:proofErr w:type="spellStart"/>
      <w:r w:rsidRPr="4D5424F9">
        <w:rPr>
          <w:rFonts w:ascii="Arial" w:eastAsia="Arial" w:hAnsi="Arial" w:cs="Arial"/>
          <w:i/>
          <w:iCs/>
          <w:sz w:val="22"/>
          <w:szCs w:val="22"/>
          <w:lang w:val="es"/>
        </w:rPr>
        <w:t>puff</w:t>
      </w:r>
      <w:proofErr w:type="spellEnd"/>
      <w:r w:rsidRPr="4D5424F9">
        <w:rPr>
          <w:rFonts w:ascii="Arial" w:eastAsia="Arial" w:hAnsi="Arial" w:cs="Arial"/>
          <w:i/>
          <w:iCs/>
          <w:sz w:val="22"/>
          <w:szCs w:val="22"/>
          <w:lang w:val="es"/>
        </w:rPr>
        <w:t xml:space="preserve">  (160 </w:t>
      </w:r>
      <w:proofErr w:type="spellStart"/>
      <w:r w:rsidRPr="4D5424F9">
        <w:rPr>
          <w:rFonts w:ascii="Arial" w:eastAsia="Arial" w:hAnsi="Arial" w:cs="Arial"/>
          <w:i/>
          <w:iCs/>
          <w:sz w:val="22"/>
          <w:szCs w:val="22"/>
          <w:lang w:val="es"/>
        </w:rPr>
        <w:t>mcg</w:t>
      </w:r>
      <w:proofErr w:type="spellEnd"/>
      <w:r w:rsidRPr="4D5424F9">
        <w:rPr>
          <w:rFonts w:ascii="Arial" w:eastAsia="Arial" w:hAnsi="Arial" w:cs="Arial"/>
          <w:i/>
          <w:iCs/>
          <w:sz w:val="22"/>
          <w:szCs w:val="22"/>
          <w:lang w:val="es"/>
        </w:rPr>
        <w:t xml:space="preserve">) y se repite la espirometría 30 minutos después. Se considera como respuesta positiva al broncodilatador un aumento de la CV y/o del VEF1 de más de 200 ml y que esto represente más del 12% del valor basal, sugiriendo componente obstructivo reversible (Asma). </w:t>
      </w:r>
    </w:p>
    <w:p w14:paraId="69F0A996" w14:textId="39455912" w:rsidR="4D5424F9" w:rsidRDefault="4D5424F9" w:rsidP="4D5424F9">
      <w:pPr>
        <w:jc w:val="both"/>
        <w:rPr>
          <w:rFonts w:ascii="Arial" w:eastAsia="Arial" w:hAnsi="Arial" w:cs="Arial"/>
          <w:b/>
          <w:bCs/>
          <w:lang w:val="es"/>
        </w:rPr>
      </w:pPr>
    </w:p>
    <w:p w14:paraId="6ACAC7DF" w14:textId="73462618" w:rsidR="4D5424F9" w:rsidRDefault="4D5424F9" w:rsidP="4D5424F9">
      <w:pPr>
        <w:jc w:val="both"/>
        <w:rPr>
          <w:rFonts w:ascii="Arial" w:hAnsi="Arial" w:cs="Arial"/>
          <w:b/>
          <w:bCs/>
          <w:color w:val="000000" w:themeColor="text1"/>
          <w:sz w:val="22"/>
          <w:szCs w:val="22"/>
        </w:rPr>
      </w:pPr>
    </w:p>
    <w:p w14:paraId="4804C8A6" w14:textId="56E8EBAA" w:rsidR="005958EC" w:rsidRPr="00B315E0" w:rsidRDefault="4D5424F9" w:rsidP="4D5424F9">
      <w:pPr>
        <w:tabs>
          <w:tab w:val="left" w:pos="1763"/>
        </w:tabs>
        <w:jc w:val="both"/>
        <w:rPr>
          <w:rFonts w:ascii="Arial" w:hAnsi="Arial" w:cs="Arial"/>
          <w:b/>
          <w:bCs/>
          <w:color w:val="000000" w:themeColor="text1"/>
          <w:sz w:val="22"/>
          <w:szCs w:val="22"/>
        </w:rPr>
      </w:pPr>
      <w:r w:rsidRPr="4D5424F9">
        <w:rPr>
          <w:rFonts w:ascii="Arial" w:hAnsi="Arial" w:cs="Arial"/>
          <w:b/>
          <w:bCs/>
          <w:color w:val="000000" w:themeColor="text1"/>
          <w:sz w:val="22"/>
          <w:szCs w:val="22"/>
        </w:rPr>
        <w:t xml:space="preserve">5. Según los siguientes datos reportados en la espirometría de la Sra. María del Carmen (Espirometría pre y post broncodilatador: Adecuada técnica, aceptable y repetible. VEF1/CVF: 69%   VEF1: PRE: 69 POST: 65) Responda la siguiente pregunta. La relación VEF1/CVF según los datos reportados es: </w:t>
      </w:r>
    </w:p>
    <w:p w14:paraId="3B6DDD0D" w14:textId="77777777" w:rsidR="00F81F2E" w:rsidRDefault="00B315E0" w:rsidP="00F81F2E">
      <w:pPr>
        <w:tabs>
          <w:tab w:val="left" w:pos="1763"/>
        </w:tabs>
        <w:jc w:val="both"/>
        <w:rPr>
          <w:rFonts w:ascii="Arial" w:hAnsi="Arial" w:cs="Arial"/>
          <w:color w:val="000000"/>
          <w:sz w:val="22"/>
          <w:szCs w:val="22"/>
        </w:rPr>
      </w:pPr>
      <w:r w:rsidRPr="00F81F2E">
        <w:rPr>
          <w:rFonts w:ascii="Arial" w:hAnsi="Arial" w:cs="Arial"/>
          <w:b/>
          <w:color w:val="000000"/>
          <w:sz w:val="22"/>
          <w:szCs w:val="22"/>
        </w:rPr>
        <w:t>a.</w:t>
      </w:r>
      <w:r w:rsidR="00F81F2E">
        <w:rPr>
          <w:rFonts w:ascii="Arial" w:hAnsi="Arial" w:cs="Arial"/>
          <w:color w:val="000000"/>
          <w:sz w:val="22"/>
          <w:szCs w:val="22"/>
        </w:rPr>
        <w:t xml:space="preserve"> Sugiere restricción </w:t>
      </w:r>
    </w:p>
    <w:p w14:paraId="4244C2AC" w14:textId="77777777" w:rsidR="00F81F2E" w:rsidRDefault="00B315E0" w:rsidP="004B52A8">
      <w:pPr>
        <w:tabs>
          <w:tab w:val="left" w:pos="1763"/>
        </w:tabs>
        <w:jc w:val="both"/>
        <w:rPr>
          <w:rFonts w:ascii="Arial" w:hAnsi="Arial" w:cs="Arial"/>
          <w:color w:val="000000"/>
          <w:sz w:val="22"/>
          <w:szCs w:val="22"/>
        </w:rPr>
      </w:pPr>
      <w:r w:rsidRPr="00F81F2E">
        <w:rPr>
          <w:rFonts w:ascii="Arial" w:hAnsi="Arial" w:cs="Arial"/>
          <w:b/>
          <w:color w:val="000000"/>
          <w:sz w:val="22"/>
          <w:szCs w:val="22"/>
          <w:highlight w:val="yellow"/>
        </w:rPr>
        <w:t>b.</w:t>
      </w:r>
      <w:r w:rsidRPr="00F81F2E">
        <w:rPr>
          <w:rFonts w:ascii="Arial" w:hAnsi="Arial" w:cs="Arial"/>
          <w:color w:val="000000"/>
          <w:sz w:val="22"/>
          <w:szCs w:val="22"/>
          <w:highlight w:val="yellow"/>
        </w:rPr>
        <w:t xml:space="preserve"> </w:t>
      </w:r>
      <w:r w:rsidR="00F81F2E" w:rsidRPr="00F81F2E">
        <w:rPr>
          <w:rFonts w:ascii="Arial" w:hAnsi="Arial" w:cs="Arial"/>
          <w:color w:val="000000"/>
          <w:sz w:val="22"/>
          <w:szCs w:val="22"/>
          <w:highlight w:val="yellow"/>
        </w:rPr>
        <w:t>Baja &lt;70%. Patrón Obstructivo</w:t>
      </w:r>
    </w:p>
    <w:p w14:paraId="50199DDD" w14:textId="77777777" w:rsidR="00B315E0" w:rsidRDefault="4D5424F9" w:rsidP="004B52A8">
      <w:pPr>
        <w:tabs>
          <w:tab w:val="left" w:pos="1763"/>
        </w:tabs>
        <w:jc w:val="both"/>
        <w:rPr>
          <w:rFonts w:ascii="Arial" w:hAnsi="Arial" w:cs="Arial"/>
          <w:color w:val="000000"/>
          <w:sz w:val="22"/>
          <w:szCs w:val="22"/>
        </w:rPr>
      </w:pPr>
      <w:r w:rsidRPr="4D5424F9">
        <w:rPr>
          <w:rFonts w:ascii="Arial" w:hAnsi="Arial" w:cs="Arial"/>
          <w:b/>
          <w:bCs/>
          <w:color w:val="000000" w:themeColor="text1"/>
          <w:sz w:val="22"/>
          <w:szCs w:val="22"/>
        </w:rPr>
        <w:t>c.</w:t>
      </w:r>
      <w:r w:rsidRPr="4D5424F9">
        <w:rPr>
          <w:rFonts w:ascii="Arial" w:hAnsi="Arial" w:cs="Arial"/>
          <w:color w:val="000000" w:themeColor="text1"/>
          <w:sz w:val="22"/>
          <w:szCs w:val="22"/>
        </w:rPr>
        <w:t xml:space="preserve"> Normal </w:t>
      </w:r>
    </w:p>
    <w:p w14:paraId="1E8DB353" w14:textId="6FED7731" w:rsidR="4D5424F9" w:rsidRDefault="4D5424F9" w:rsidP="4D5424F9">
      <w:pPr>
        <w:jc w:val="both"/>
        <w:rPr>
          <w:rFonts w:ascii="Arial" w:hAnsi="Arial" w:cs="Arial"/>
          <w:i/>
          <w:iCs/>
          <w:color w:val="000000" w:themeColor="text1"/>
          <w:sz w:val="22"/>
          <w:szCs w:val="22"/>
        </w:rPr>
      </w:pPr>
    </w:p>
    <w:p w14:paraId="0E5396A9" w14:textId="4738CF00" w:rsidR="4D5424F9" w:rsidRDefault="4D5424F9" w:rsidP="4D5424F9">
      <w:pPr>
        <w:jc w:val="both"/>
        <w:rPr>
          <w:rFonts w:ascii="Arial" w:eastAsia="Arial" w:hAnsi="Arial" w:cs="Arial"/>
          <w:i/>
          <w:iCs/>
          <w:sz w:val="22"/>
          <w:szCs w:val="22"/>
          <w:lang w:val="es"/>
        </w:rPr>
      </w:pPr>
      <w:r w:rsidRPr="4D5424F9">
        <w:rPr>
          <w:rFonts w:ascii="Arial" w:hAnsi="Arial" w:cs="Arial"/>
          <w:b/>
          <w:bCs/>
          <w:i/>
          <w:iCs/>
          <w:color w:val="000000" w:themeColor="text1"/>
          <w:sz w:val="22"/>
          <w:szCs w:val="22"/>
        </w:rPr>
        <w:t>Retroalimentación:</w:t>
      </w:r>
      <w:r w:rsidRPr="4D5424F9">
        <w:rPr>
          <w:rFonts w:ascii="Arial" w:hAnsi="Arial" w:cs="Arial"/>
          <w:i/>
          <w:iCs/>
          <w:color w:val="000000" w:themeColor="text1"/>
          <w:sz w:val="22"/>
          <w:szCs w:val="22"/>
        </w:rPr>
        <w:t xml:space="preserve"> El patrón obstructivo en la espirometría se da cuando e</w:t>
      </w:r>
      <w:r w:rsidRPr="4D5424F9">
        <w:rPr>
          <w:rFonts w:ascii="Arial" w:eastAsia="Arial" w:hAnsi="Arial" w:cs="Arial"/>
          <w:i/>
          <w:iCs/>
          <w:sz w:val="22"/>
          <w:szCs w:val="22"/>
          <w:lang w:val="es"/>
        </w:rPr>
        <w:t>existe un obstáculo a la salida del aire que en la espirometría se evidencia como una espiración alargada, por lo que se tardará más tiempo en alcanzar la CVF; el VEF1 estará disminuido (sale menos aire en el primer segundo) y disminución del cociente VEF1/CVF. A parte de confirmar el diagnóstico con un cociente VEF1/CVF &gt;0.7, la espirometría permite conocer la severidad de la obstrucción por la EPOC, y apoya en la selección del tratamiento.</w:t>
      </w:r>
    </w:p>
    <w:p w14:paraId="231EBF79" w14:textId="1824B39F" w:rsidR="4D5424F9" w:rsidRDefault="4D5424F9" w:rsidP="4D5424F9">
      <w:pPr>
        <w:jc w:val="both"/>
        <w:rPr>
          <w:rFonts w:ascii="Arial" w:eastAsia="Arial" w:hAnsi="Arial" w:cs="Arial"/>
          <w:i/>
          <w:iCs/>
          <w:sz w:val="22"/>
          <w:szCs w:val="22"/>
          <w:lang w:val="es"/>
        </w:rPr>
      </w:pPr>
    </w:p>
    <w:p w14:paraId="3CF2D8B6" w14:textId="77777777" w:rsidR="00B315E0" w:rsidRDefault="00B315E0" w:rsidP="004B52A8">
      <w:pPr>
        <w:tabs>
          <w:tab w:val="left" w:pos="1763"/>
        </w:tabs>
        <w:jc w:val="both"/>
        <w:rPr>
          <w:rFonts w:ascii="Arial" w:hAnsi="Arial" w:cs="Arial"/>
          <w:color w:val="000000"/>
          <w:sz w:val="22"/>
          <w:szCs w:val="22"/>
        </w:rPr>
      </w:pPr>
    </w:p>
    <w:p w14:paraId="6CC42BB2" w14:textId="0C7AC308" w:rsidR="00B315E0" w:rsidRPr="00F81F2E" w:rsidRDefault="4D5424F9" w:rsidP="4D5424F9">
      <w:pPr>
        <w:tabs>
          <w:tab w:val="left" w:pos="1763"/>
        </w:tabs>
        <w:jc w:val="both"/>
        <w:rPr>
          <w:rFonts w:ascii="Arial" w:hAnsi="Arial" w:cs="Arial"/>
          <w:b/>
          <w:bCs/>
          <w:color w:val="000000" w:themeColor="text1"/>
          <w:sz w:val="22"/>
          <w:szCs w:val="22"/>
        </w:rPr>
      </w:pPr>
      <w:r w:rsidRPr="4D5424F9">
        <w:rPr>
          <w:rFonts w:ascii="Arial" w:hAnsi="Arial" w:cs="Arial"/>
          <w:b/>
          <w:bCs/>
          <w:color w:val="000000" w:themeColor="text1"/>
          <w:sz w:val="22"/>
          <w:szCs w:val="22"/>
        </w:rPr>
        <w:t xml:space="preserve">6. Según los siguientes datos reportados en la espirometría de la Sra. María del Carmen (Espirometría pre y post broncodilatador: Adecuada técnica, aceptable y repetible. VEF1/CVF: 69%   VEF1: PRE: 69 POST: 65) Responda la siguiente pregunta. El grado de obstrucción es: </w:t>
      </w:r>
    </w:p>
    <w:p w14:paraId="06505667" w14:textId="77777777" w:rsidR="00B315E0" w:rsidRPr="00B315E0" w:rsidRDefault="00B315E0" w:rsidP="00B315E0">
      <w:pPr>
        <w:tabs>
          <w:tab w:val="left" w:pos="1763"/>
        </w:tabs>
        <w:jc w:val="both"/>
        <w:rPr>
          <w:rFonts w:ascii="Arial" w:hAnsi="Arial" w:cs="Arial"/>
          <w:color w:val="000000"/>
          <w:sz w:val="22"/>
          <w:szCs w:val="22"/>
        </w:rPr>
      </w:pPr>
      <w:r w:rsidRPr="00B315E0">
        <w:rPr>
          <w:rFonts w:ascii="Arial" w:hAnsi="Arial" w:cs="Arial"/>
          <w:b/>
          <w:color w:val="000000"/>
          <w:sz w:val="22"/>
          <w:szCs w:val="22"/>
        </w:rPr>
        <w:t>a.</w:t>
      </w:r>
      <w:r w:rsidRPr="00B315E0">
        <w:rPr>
          <w:rFonts w:ascii="Arial" w:hAnsi="Arial" w:cs="Arial"/>
          <w:color w:val="000000"/>
          <w:sz w:val="22"/>
          <w:szCs w:val="22"/>
        </w:rPr>
        <w:t xml:space="preserve"> Leve (VEF1 70 – 100%) </w:t>
      </w:r>
    </w:p>
    <w:p w14:paraId="5F0C2427" w14:textId="77777777" w:rsidR="00097598" w:rsidRPr="00097598" w:rsidRDefault="00B315E0" w:rsidP="00097598">
      <w:pPr>
        <w:tabs>
          <w:tab w:val="left" w:pos="1763"/>
        </w:tabs>
        <w:jc w:val="both"/>
        <w:rPr>
          <w:rFonts w:ascii="Arial" w:hAnsi="Arial" w:cs="Arial"/>
          <w:color w:val="000000"/>
          <w:sz w:val="22"/>
          <w:szCs w:val="22"/>
        </w:rPr>
      </w:pPr>
      <w:r w:rsidRPr="00097598">
        <w:rPr>
          <w:rFonts w:ascii="Arial" w:hAnsi="Arial" w:cs="Arial"/>
          <w:b/>
          <w:color w:val="000000"/>
          <w:sz w:val="22"/>
          <w:szCs w:val="22"/>
        </w:rPr>
        <w:t>b</w:t>
      </w:r>
      <w:r w:rsidR="00097598" w:rsidRPr="00097598">
        <w:rPr>
          <w:rFonts w:ascii="Arial" w:hAnsi="Arial" w:cs="Arial"/>
          <w:b/>
          <w:color w:val="000000"/>
          <w:sz w:val="22"/>
          <w:szCs w:val="22"/>
        </w:rPr>
        <w:t xml:space="preserve">. </w:t>
      </w:r>
      <w:r w:rsidR="00097598" w:rsidRPr="00097598">
        <w:rPr>
          <w:rFonts w:ascii="Arial" w:hAnsi="Arial" w:cs="Arial"/>
          <w:color w:val="000000"/>
          <w:sz w:val="22"/>
          <w:szCs w:val="22"/>
        </w:rPr>
        <w:t xml:space="preserve">Grave (35 – 49%) </w:t>
      </w:r>
    </w:p>
    <w:p w14:paraId="234B6250" w14:textId="77777777" w:rsidR="00B315E0" w:rsidRPr="00097598" w:rsidRDefault="00097598" w:rsidP="00B315E0">
      <w:pPr>
        <w:tabs>
          <w:tab w:val="left" w:pos="1763"/>
        </w:tabs>
        <w:jc w:val="both"/>
        <w:rPr>
          <w:rFonts w:ascii="Arial" w:hAnsi="Arial" w:cs="Arial"/>
          <w:color w:val="000000"/>
          <w:sz w:val="22"/>
          <w:szCs w:val="22"/>
        </w:rPr>
      </w:pPr>
      <w:r w:rsidRPr="00097598">
        <w:rPr>
          <w:rFonts w:ascii="Arial" w:hAnsi="Arial" w:cs="Arial"/>
          <w:b/>
          <w:color w:val="000000"/>
          <w:sz w:val="22"/>
          <w:szCs w:val="22"/>
        </w:rPr>
        <w:t>c.</w:t>
      </w:r>
      <w:r w:rsidRPr="00097598">
        <w:rPr>
          <w:rFonts w:ascii="Arial" w:hAnsi="Arial" w:cs="Arial"/>
          <w:color w:val="000000"/>
          <w:sz w:val="22"/>
          <w:szCs w:val="22"/>
        </w:rPr>
        <w:t xml:space="preserve"> </w:t>
      </w:r>
      <w:r w:rsidR="00B315E0" w:rsidRPr="00097598">
        <w:rPr>
          <w:rFonts w:ascii="Arial" w:hAnsi="Arial" w:cs="Arial"/>
          <w:color w:val="000000"/>
          <w:sz w:val="22"/>
          <w:szCs w:val="22"/>
        </w:rPr>
        <w:t xml:space="preserve">Moderadamente Grave (50 – 59%) </w:t>
      </w:r>
    </w:p>
    <w:p w14:paraId="4F349751" w14:textId="77777777" w:rsidR="00097598" w:rsidRPr="00097598" w:rsidRDefault="00B315E0" w:rsidP="00097598">
      <w:pPr>
        <w:tabs>
          <w:tab w:val="left" w:pos="1763"/>
        </w:tabs>
        <w:jc w:val="both"/>
        <w:rPr>
          <w:rFonts w:ascii="Arial" w:hAnsi="Arial" w:cs="Arial"/>
          <w:color w:val="000000"/>
          <w:sz w:val="22"/>
          <w:szCs w:val="22"/>
        </w:rPr>
      </w:pPr>
      <w:r w:rsidRPr="00097598">
        <w:rPr>
          <w:rFonts w:ascii="Arial" w:hAnsi="Arial" w:cs="Arial"/>
          <w:b/>
          <w:color w:val="000000"/>
          <w:sz w:val="22"/>
          <w:szCs w:val="22"/>
          <w:highlight w:val="yellow"/>
        </w:rPr>
        <w:t>d</w:t>
      </w:r>
      <w:r w:rsidR="00097598" w:rsidRPr="00097598">
        <w:rPr>
          <w:rFonts w:ascii="Arial" w:hAnsi="Arial" w:cs="Arial"/>
          <w:b/>
          <w:color w:val="000000"/>
          <w:sz w:val="22"/>
          <w:szCs w:val="22"/>
          <w:highlight w:val="yellow"/>
        </w:rPr>
        <w:t>.</w:t>
      </w:r>
      <w:r w:rsidR="00097598" w:rsidRPr="00097598">
        <w:rPr>
          <w:rFonts w:ascii="Arial" w:hAnsi="Arial" w:cs="Arial"/>
          <w:color w:val="000000"/>
          <w:sz w:val="22"/>
          <w:szCs w:val="22"/>
          <w:highlight w:val="yellow"/>
        </w:rPr>
        <w:t xml:space="preserve"> Moderado (VEF1 60 – 69%)</w:t>
      </w:r>
    </w:p>
    <w:p w14:paraId="4F9FFD9E" w14:textId="77777777" w:rsidR="00B315E0" w:rsidRPr="00B315E0" w:rsidRDefault="4D5424F9" w:rsidP="00B315E0">
      <w:pPr>
        <w:tabs>
          <w:tab w:val="left" w:pos="1763"/>
        </w:tabs>
        <w:jc w:val="both"/>
        <w:rPr>
          <w:rFonts w:ascii="Arial" w:hAnsi="Arial" w:cs="Arial"/>
          <w:color w:val="000000"/>
          <w:sz w:val="22"/>
          <w:szCs w:val="22"/>
        </w:rPr>
      </w:pPr>
      <w:r w:rsidRPr="4D5424F9">
        <w:rPr>
          <w:rFonts w:ascii="Arial" w:hAnsi="Arial" w:cs="Arial"/>
          <w:b/>
          <w:bCs/>
          <w:color w:val="000000" w:themeColor="text1"/>
          <w:sz w:val="22"/>
          <w:szCs w:val="22"/>
        </w:rPr>
        <w:t>e.</w:t>
      </w:r>
      <w:r w:rsidRPr="4D5424F9">
        <w:rPr>
          <w:rFonts w:ascii="Arial" w:hAnsi="Arial" w:cs="Arial"/>
          <w:color w:val="000000" w:themeColor="text1"/>
          <w:sz w:val="22"/>
          <w:szCs w:val="22"/>
        </w:rPr>
        <w:t xml:space="preserve"> Muy Grave &lt;35%</w:t>
      </w:r>
    </w:p>
    <w:p w14:paraId="77512424" w14:textId="3FA0F31C" w:rsidR="4D5424F9" w:rsidRDefault="4D5424F9" w:rsidP="4D5424F9">
      <w:pPr>
        <w:jc w:val="both"/>
        <w:rPr>
          <w:rFonts w:ascii="Arial" w:hAnsi="Arial" w:cs="Arial"/>
          <w:b/>
          <w:bCs/>
          <w:color w:val="000000" w:themeColor="text1"/>
          <w:sz w:val="22"/>
          <w:szCs w:val="22"/>
        </w:rPr>
      </w:pPr>
    </w:p>
    <w:p w14:paraId="010E5D5C" w14:textId="0888F874" w:rsidR="4D5424F9" w:rsidRDefault="4D5424F9" w:rsidP="4D5424F9">
      <w:pPr>
        <w:jc w:val="both"/>
        <w:rPr>
          <w:rFonts w:ascii="Arial" w:hAnsi="Arial" w:cs="Arial"/>
          <w:b/>
          <w:bCs/>
          <w:i/>
          <w:iCs/>
          <w:color w:val="000000" w:themeColor="text1"/>
          <w:sz w:val="22"/>
          <w:szCs w:val="22"/>
        </w:rPr>
      </w:pPr>
      <w:r w:rsidRPr="4D5424F9">
        <w:rPr>
          <w:rFonts w:ascii="Arial" w:hAnsi="Arial" w:cs="Arial"/>
          <w:b/>
          <w:bCs/>
          <w:i/>
          <w:iCs/>
          <w:color w:val="000000" w:themeColor="text1"/>
          <w:sz w:val="22"/>
          <w:szCs w:val="22"/>
        </w:rPr>
        <w:t xml:space="preserve">Retroalimentación: </w:t>
      </w:r>
    </w:p>
    <w:p w14:paraId="2747935A" w14:textId="36C3C567" w:rsidR="4D5424F9" w:rsidRDefault="4D5424F9" w:rsidP="4D5424F9">
      <w:pPr>
        <w:jc w:val="both"/>
        <w:rPr>
          <w:rFonts w:ascii="Arial" w:eastAsia="Arial" w:hAnsi="Arial" w:cs="Arial"/>
          <w:i/>
          <w:iCs/>
          <w:sz w:val="22"/>
          <w:szCs w:val="22"/>
          <w:lang w:val="es"/>
        </w:rPr>
      </w:pPr>
      <w:r w:rsidRPr="4D5424F9">
        <w:rPr>
          <w:rFonts w:ascii="Arial" w:hAnsi="Arial" w:cs="Arial"/>
          <w:i/>
          <w:iCs/>
          <w:color w:val="000000" w:themeColor="text1"/>
          <w:sz w:val="22"/>
          <w:szCs w:val="22"/>
        </w:rPr>
        <w:t xml:space="preserve">GOLD I: Leve. </w:t>
      </w:r>
      <w:r w:rsidRPr="4D5424F9">
        <w:rPr>
          <w:rFonts w:ascii="Arial" w:eastAsia="Arial" w:hAnsi="Arial" w:cs="Arial"/>
          <w:i/>
          <w:iCs/>
          <w:sz w:val="22"/>
          <w:szCs w:val="22"/>
          <w:lang w:val="es"/>
        </w:rPr>
        <w:t xml:space="preserve">VEF1/CVF </w:t>
      </w:r>
      <w:r w:rsidRPr="4D5424F9">
        <w:rPr>
          <w:rFonts w:ascii="Arial" w:eastAsia="Arial" w:hAnsi="Arial" w:cs="Arial"/>
          <w:i/>
          <w:iCs/>
          <w:sz w:val="22"/>
          <w:szCs w:val="22"/>
          <w:u w:val="single"/>
          <w:lang w:val="es"/>
        </w:rPr>
        <w:t xml:space="preserve"> </w:t>
      </w:r>
      <w:r w:rsidRPr="4D5424F9">
        <w:rPr>
          <w:rFonts w:ascii="Arial" w:eastAsia="Arial" w:hAnsi="Arial" w:cs="Arial"/>
          <w:i/>
          <w:iCs/>
          <w:sz w:val="22"/>
          <w:szCs w:val="22"/>
          <w:lang w:val="es"/>
        </w:rPr>
        <w:t xml:space="preserve">&lt;0.7 y VEF1 </w:t>
      </w:r>
      <w:r w:rsidRPr="4D5424F9">
        <w:rPr>
          <w:rFonts w:ascii="Arial" w:eastAsia="Arial" w:hAnsi="Arial" w:cs="Arial"/>
          <w:i/>
          <w:iCs/>
          <w:strike/>
          <w:sz w:val="22"/>
          <w:szCs w:val="22"/>
        </w:rPr>
        <w:t>≥</w:t>
      </w:r>
      <w:r w:rsidRPr="4D5424F9">
        <w:rPr>
          <w:rFonts w:ascii="Trebuchet MS" w:eastAsia="Trebuchet MS" w:hAnsi="Trebuchet MS" w:cs="Trebuchet MS"/>
          <w:i/>
          <w:iCs/>
          <w:color w:val="141414"/>
          <w:sz w:val="22"/>
          <w:szCs w:val="22"/>
          <w:u w:val="single"/>
        </w:rPr>
        <w:t xml:space="preserve"> </w:t>
      </w:r>
      <w:r w:rsidRPr="4D5424F9">
        <w:rPr>
          <w:rFonts w:ascii="Arial" w:eastAsia="Arial" w:hAnsi="Arial" w:cs="Arial"/>
          <w:i/>
          <w:iCs/>
          <w:sz w:val="22"/>
          <w:szCs w:val="22"/>
          <w:u w:val="single"/>
          <w:lang w:val="es"/>
        </w:rPr>
        <w:t xml:space="preserve">≥ </w:t>
      </w:r>
      <w:r w:rsidRPr="4D5424F9">
        <w:rPr>
          <w:rFonts w:ascii="Arial" w:eastAsia="Arial" w:hAnsi="Arial" w:cs="Arial"/>
          <w:i/>
          <w:iCs/>
          <w:sz w:val="22"/>
          <w:szCs w:val="22"/>
          <w:lang w:val="es"/>
        </w:rPr>
        <w:t>80% del esperado</w:t>
      </w:r>
    </w:p>
    <w:p w14:paraId="53BAF5F2" w14:textId="0D95B7FE" w:rsidR="4D5424F9" w:rsidRDefault="4D5424F9" w:rsidP="4D5424F9">
      <w:pPr>
        <w:jc w:val="both"/>
        <w:rPr>
          <w:rFonts w:ascii="Arial" w:eastAsia="Arial" w:hAnsi="Arial" w:cs="Arial"/>
          <w:i/>
          <w:iCs/>
          <w:sz w:val="22"/>
          <w:szCs w:val="22"/>
          <w:lang w:val="es"/>
        </w:rPr>
      </w:pPr>
      <w:r w:rsidRPr="4D5424F9">
        <w:rPr>
          <w:rFonts w:ascii="Arial" w:hAnsi="Arial" w:cs="Arial"/>
          <w:i/>
          <w:iCs/>
          <w:color w:val="000000" w:themeColor="text1"/>
          <w:sz w:val="22"/>
          <w:szCs w:val="22"/>
        </w:rPr>
        <w:t xml:space="preserve">GOLD II. Moderada. </w:t>
      </w:r>
      <w:r w:rsidRPr="4D5424F9">
        <w:rPr>
          <w:rFonts w:ascii="Arial" w:eastAsia="Arial" w:hAnsi="Arial" w:cs="Arial"/>
          <w:i/>
          <w:iCs/>
          <w:sz w:val="22"/>
          <w:szCs w:val="22"/>
          <w:lang w:val="es"/>
        </w:rPr>
        <w:t xml:space="preserve">VEF1/CVF </w:t>
      </w:r>
      <w:r w:rsidRPr="4D5424F9">
        <w:rPr>
          <w:rFonts w:ascii="Arial" w:eastAsia="Arial" w:hAnsi="Arial" w:cs="Arial"/>
          <w:i/>
          <w:iCs/>
          <w:sz w:val="22"/>
          <w:szCs w:val="22"/>
          <w:u w:val="single"/>
          <w:lang w:val="es"/>
        </w:rPr>
        <w:t xml:space="preserve"> </w:t>
      </w:r>
      <w:r w:rsidRPr="4D5424F9">
        <w:rPr>
          <w:rFonts w:ascii="Arial" w:eastAsia="Arial" w:hAnsi="Arial" w:cs="Arial"/>
          <w:i/>
          <w:iCs/>
          <w:sz w:val="22"/>
          <w:szCs w:val="22"/>
          <w:lang w:val="es"/>
        </w:rPr>
        <w:t xml:space="preserve">&lt;0.7 y VEF1 </w:t>
      </w:r>
      <w:r w:rsidRPr="4D5424F9">
        <w:rPr>
          <w:rFonts w:ascii="Arial" w:eastAsia="Arial" w:hAnsi="Arial" w:cs="Arial"/>
          <w:i/>
          <w:iCs/>
          <w:strike/>
          <w:sz w:val="22"/>
          <w:szCs w:val="22"/>
        </w:rPr>
        <w:t>≥</w:t>
      </w:r>
      <w:r w:rsidRPr="4D5424F9">
        <w:rPr>
          <w:rFonts w:ascii="Trebuchet MS" w:eastAsia="Trebuchet MS" w:hAnsi="Trebuchet MS" w:cs="Trebuchet MS"/>
          <w:i/>
          <w:iCs/>
          <w:color w:val="141414"/>
          <w:sz w:val="22"/>
          <w:szCs w:val="22"/>
          <w:u w:val="single"/>
        </w:rPr>
        <w:t xml:space="preserve"> </w:t>
      </w:r>
      <w:r w:rsidRPr="4D5424F9">
        <w:rPr>
          <w:rFonts w:ascii="Arial" w:eastAsia="Arial" w:hAnsi="Arial" w:cs="Arial"/>
          <w:i/>
          <w:iCs/>
          <w:sz w:val="22"/>
          <w:szCs w:val="22"/>
          <w:u w:val="single"/>
          <w:lang w:val="es"/>
        </w:rPr>
        <w:t xml:space="preserve">≥ </w:t>
      </w:r>
      <w:r w:rsidRPr="4D5424F9">
        <w:rPr>
          <w:rFonts w:ascii="Arial" w:eastAsia="Arial" w:hAnsi="Arial" w:cs="Arial"/>
          <w:i/>
          <w:iCs/>
          <w:sz w:val="22"/>
          <w:szCs w:val="22"/>
          <w:lang w:val="es"/>
        </w:rPr>
        <w:t>80% del esperado</w:t>
      </w:r>
    </w:p>
    <w:p w14:paraId="144B5D43" w14:textId="66AFC364" w:rsidR="4D5424F9" w:rsidRDefault="4D5424F9" w:rsidP="4D5424F9">
      <w:pPr>
        <w:jc w:val="both"/>
        <w:rPr>
          <w:rFonts w:ascii="Arial" w:eastAsia="Arial" w:hAnsi="Arial" w:cs="Arial"/>
          <w:i/>
          <w:iCs/>
          <w:sz w:val="22"/>
          <w:szCs w:val="22"/>
          <w:lang w:val="es"/>
        </w:rPr>
      </w:pPr>
      <w:r w:rsidRPr="4D5424F9">
        <w:rPr>
          <w:rFonts w:ascii="Arial" w:hAnsi="Arial" w:cs="Arial"/>
          <w:i/>
          <w:iCs/>
          <w:color w:val="000000" w:themeColor="text1"/>
          <w:sz w:val="22"/>
          <w:szCs w:val="22"/>
        </w:rPr>
        <w:t xml:space="preserve">GOLD III. Severa. </w:t>
      </w:r>
      <w:r w:rsidRPr="4D5424F9">
        <w:rPr>
          <w:rFonts w:ascii="Arial" w:eastAsia="Arial" w:hAnsi="Arial" w:cs="Arial"/>
          <w:i/>
          <w:iCs/>
          <w:sz w:val="22"/>
          <w:szCs w:val="22"/>
          <w:lang w:val="es"/>
        </w:rPr>
        <w:t xml:space="preserve">VEF1/CVF </w:t>
      </w:r>
      <w:r w:rsidRPr="4D5424F9">
        <w:rPr>
          <w:rFonts w:ascii="Arial" w:eastAsia="Arial" w:hAnsi="Arial" w:cs="Arial"/>
          <w:i/>
          <w:iCs/>
          <w:sz w:val="22"/>
          <w:szCs w:val="22"/>
          <w:u w:val="single"/>
          <w:lang w:val="es"/>
        </w:rPr>
        <w:t xml:space="preserve"> </w:t>
      </w:r>
      <w:r w:rsidRPr="4D5424F9">
        <w:rPr>
          <w:rFonts w:ascii="Arial" w:eastAsia="Arial" w:hAnsi="Arial" w:cs="Arial"/>
          <w:i/>
          <w:iCs/>
          <w:sz w:val="22"/>
          <w:szCs w:val="22"/>
          <w:lang w:val="es"/>
        </w:rPr>
        <w:t xml:space="preserve">&lt;0.7 y VEF1 </w:t>
      </w:r>
      <w:r w:rsidRPr="4D5424F9">
        <w:rPr>
          <w:rFonts w:ascii="Arial" w:eastAsia="Arial" w:hAnsi="Arial" w:cs="Arial"/>
          <w:i/>
          <w:iCs/>
          <w:strike/>
          <w:sz w:val="22"/>
          <w:szCs w:val="22"/>
        </w:rPr>
        <w:t>≥</w:t>
      </w:r>
      <w:r w:rsidRPr="4D5424F9">
        <w:rPr>
          <w:rFonts w:ascii="Trebuchet MS" w:eastAsia="Trebuchet MS" w:hAnsi="Trebuchet MS" w:cs="Trebuchet MS"/>
          <w:i/>
          <w:iCs/>
          <w:color w:val="141414"/>
          <w:sz w:val="22"/>
          <w:szCs w:val="22"/>
          <w:u w:val="single"/>
        </w:rPr>
        <w:t xml:space="preserve"> </w:t>
      </w:r>
      <w:r w:rsidRPr="4D5424F9">
        <w:rPr>
          <w:rFonts w:ascii="Arial" w:eastAsia="Arial" w:hAnsi="Arial" w:cs="Arial"/>
          <w:i/>
          <w:iCs/>
          <w:sz w:val="22"/>
          <w:szCs w:val="22"/>
          <w:u w:val="single"/>
          <w:lang w:val="es"/>
        </w:rPr>
        <w:t xml:space="preserve">≥ </w:t>
      </w:r>
      <w:r w:rsidRPr="4D5424F9">
        <w:rPr>
          <w:rFonts w:ascii="Arial" w:eastAsia="Arial" w:hAnsi="Arial" w:cs="Arial"/>
          <w:i/>
          <w:iCs/>
          <w:sz w:val="22"/>
          <w:szCs w:val="22"/>
          <w:lang w:val="es"/>
        </w:rPr>
        <w:t>80% del esperado</w:t>
      </w:r>
    </w:p>
    <w:p w14:paraId="3B594EEB" w14:textId="291BE4CB" w:rsidR="4D5424F9" w:rsidRDefault="4D5424F9" w:rsidP="4D5424F9">
      <w:pPr>
        <w:jc w:val="both"/>
        <w:rPr>
          <w:i/>
          <w:iCs/>
          <w:sz w:val="22"/>
          <w:szCs w:val="22"/>
        </w:rPr>
      </w:pPr>
      <w:r w:rsidRPr="4D5424F9">
        <w:rPr>
          <w:rFonts w:ascii="Arial" w:hAnsi="Arial" w:cs="Arial"/>
          <w:i/>
          <w:iCs/>
          <w:color w:val="000000" w:themeColor="text1"/>
          <w:sz w:val="22"/>
          <w:szCs w:val="22"/>
        </w:rPr>
        <w:t xml:space="preserve">GOLD IV. Muy Severa. </w:t>
      </w:r>
      <w:r w:rsidRPr="4D5424F9">
        <w:rPr>
          <w:rFonts w:ascii="Arial" w:eastAsia="Arial" w:hAnsi="Arial" w:cs="Arial"/>
          <w:i/>
          <w:iCs/>
          <w:sz w:val="22"/>
          <w:szCs w:val="22"/>
          <w:lang w:val="es"/>
        </w:rPr>
        <w:t xml:space="preserve">VEF1/CVF </w:t>
      </w:r>
      <w:r w:rsidRPr="4D5424F9">
        <w:rPr>
          <w:rFonts w:ascii="Arial" w:eastAsia="Arial" w:hAnsi="Arial" w:cs="Arial"/>
          <w:i/>
          <w:iCs/>
          <w:sz w:val="22"/>
          <w:szCs w:val="22"/>
          <w:u w:val="single"/>
          <w:lang w:val="es"/>
        </w:rPr>
        <w:t xml:space="preserve"> </w:t>
      </w:r>
      <w:r w:rsidRPr="4D5424F9">
        <w:rPr>
          <w:rFonts w:ascii="Arial" w:eastAsia="Arial" w:hAnsi="Arial" w:cs="Arial"/>
          <w:i/>
          <w:iCs/>
          <w:sz w:val="22"/>
          <w:szCs w:val="22"/>
          <w:lang w:val="es"/>
        </w:rPr>
        <w:t xml:space="preserve">&lt;0.7 y VEF1 </w:t>
      </w:r>
      <w:r w:rsidRPr="4D5424F9">
        <w:rPr>
          <w:rFonts w:ascii="Arial" w:eastAsia="Arial" w:hAnsi="Arial" w:cs="Arial"/>
          <w:i/>
          <w:iCs/>
          <w:strike/>
          <w:sz w:val="22"/>
          <w:szCs w:val="22"/>
        </w:rPr>
        <w:t>≥</w:t>
      </w:r>
      <w:r w:rsidRPr="4D5424F9">
        <w:rPr>
          <w:rFonts w:ascii="Trebuchet MS" w:eastAsia="Trebuchet MS" w:hAnsi="Trebuchet MS" w:cs="Trebuchet MS"/>
          <w:i/>
          <w:iCs/>
          <w:color w:val="141414"/>
          <w:sz w:val="22"/>
          <w:szCs w:val="22"/>
          <w:u w:val="single"/>
        </w:rPr>
        <w:t xml:space="preserve"> </w:t>
      </w:r>
      <w:r w:rsidRPr="4D5424F9">
        <w:rPr>
          <w:rFonts w:ascii="Arial" w:eastAsia="Arial" w:hAnsi="Arial" w:cs="Arial"/>
          <w:i/>
          <w:iCs/>
          <w:sz w:val="22"/>
          <w:szCs w:val="22"/>
          <w:u w:val="single"/>
          <w:lang w:val="es"/>
        </w:rPr>
        <w:t xml:space="preserve">≥ </w:t>
      </w:r>
      <w:r w:rsidRPr="4D5424F9">
        <w:rPr>
          <w:rFonts w:ascii="Arial" w:eastAsia="Arial" w:hAnsi="Arial" w:cs="Arial"/>
          <w:i/>
          <w:iCs/>
          <w:sz w:val="22"/>
          <w:szCs w:val="22"/>
          <w:lang w:val="es"/>
        </w:rPr>
        <w:t>80% del esperado</w:t>
      </w:r>
    </w:p>
    <w:p w14:paraId="21FEB2B6" w14:textId="7A002618" w:rsidR="4D5424F9" w:rsidRDefault="4D5424F9" w:rsidP="4D5424F9">
      <w:pPr>
        <w:jc w:val="both"/>
        <w:rPr>
          <w:rFonts w:ascii="Arial" w:hAnsi="Arial" w:cs="Arial"/>
          <w:color w:val="000000" w:themeColor="text1"/>
          <w:sz w:val="22"/>
          <w:szCs w:val="22"/>
        </w:rPr>
      </w:pPr>
    </w:p>
    <w:p w14:paraId="0FB78278" w14:textId="77777777" w:rsidR="00B315E0" w:rsidRPr="00B315E0" w:rsidRDefault="00B315E0" w:rsidP="00B315E0">
      <w:pPr>
        <w:tabs>
          <w:tab w:val="left" w:pos="1763"/>
        </w:tabs>
        <w:jc w:val="both"/>
        <w:rPr>
          <w:rFonts w:ascii="Arial" w:hAnsi="Arial" w:cs="Arial"/>
          <w:b/>
          <w:color w:val="000000"/>
          <w:sz w:val="22"/>
          <w:szCs w:val="22"/>
        </w:rPr>
      </w:pPr>
    </w:p>
    <w:p w14:paraId="3258B072" w14:textId="414CB2B1" w:rsidR="00F81F2E" w:rsidRPr="00F81F2E" w:rsidRDefault="4D5424F9" w:rsidP="4D5424F9">
      <w:pPr>
        <w:tabs>
          <w:tab w:val="left" w:pos="1763"/>
        </w:tabs>
        <w:jc w:val="both"/>
        <w:rPr>
          <w:rFonts w:ascii="Arial" w:hAnsi="Arial" w:cs="Arial"/>
          <w:b/>
          <w:bCs/>
          <w:color w:val="000000" w:themeColor="text1"/>
          <w:sz w:val="22"/>
          <w:szCs w:val="22"/>
        </w:rPr>
      </w:pPr>
      <w:r w:rsidRPr="4D5424F9">
        <w:rPr>
          <w:rFonts w:ascii="Arial" w:hAnsi="Arial" w:cs="Arial"/>
          <w:b/>
          <w:bCs/>
          <w:color w:val="000000" w:themeColor="text1"/>
          <w:sz w:val="22"/>
          <w:szCs w:val="22"/>
        </w:rPr>
        <w:t xml:space="preserve">7. Según los siguientes datos reportados en la espirometría de la Sra. María del Carmen (Espirometría pre y post broncodilatador: Adecuada técnica, aceptable y repetible. VEF1/CVF: 69%   VEF1: PRE: 69 POST: 65). Responda la siguiente pregunta. Hay respuesta al broncodilatador en esta espirometría. </w:t>
      </w:r>
    </w:p>
    <w:p w14:paraId="1FC39945" w14:textId="77777777" w:rsidR="00361278" w:rsidRDefault="00361278" w:rsidP="004B52A8">
      <w:pPr>
        <w:tabs>
          <w:tab w:val="left" w:pos="1763"/>
        </w:tabs>
        <w:jc w:val="both"/>
        <w:rPr>
          <w:rFonts w:ascii="Arial" w:hAnsi="Arial" w:cs="Arial"/>
          <w:b/>
          <w:color w:val="000000"/>
          <w:sz w:val="22"/>
          <w:szCs w:val="22"/>
        </w:rPr>
      </w:pPr>
    </w:p>
    <w:p w14:paraId="216B57E4" w14:textId="77777777" w:rsidR="00B315E0" w:rsidRPr="00097598" w:rsidRDefault="00F81F2E" w:rsidP="004B52A8">
      <w:pPr>
        <w:tabs>
          <w:tab w:val="left" w:pos="1763"/>
        </w:tabs>
        <w:jc w:val="both"/>
        <w:rPr>
          <w:rFonts w:ascii="Arial" w:hAnsi="Arial" w:cs="Arial"/>
          <w:color w:val="000000"/>
          <w:sz w:val="22"/>
          <w:szCs w:val="22"/>
        </w:rPr>
      </w:pPr>
      <w:r w:rsidRPr="00097598">
        <w:rPr>
          <w:rFonts w:ascii="Arial" w:hAnsi="Arial" w:cs="Arial"/>
          <w:b/>
          <w:color w:val="000000"/>
          <w:sz w:val="22"/>
          <w:szCs w:val="22"/>
        </w:rPr>
        <w:t xml:space="preserve">a. </w:t>
      </w:r>
      <w:r w:rsidR="00097598" w:rsidRPr="00361278">
        <w:rPr>
          <w:rFonts w:ascii="Arial" w:hAnsi="Arial" w:cs="Arial"/>
          <w:color w:val="000000"/>
          <w:sz w:val="22"/>
          <w:szCs w:val="22"/>
        </w:rPr>
        <w:t>Si. La obstrucción, responde de forma significativa al B2</w:t>
      </w:r>
    </w:p>
    <w:p w14:paraId="370A7324" w14:textId="77777777" w:rsidR="00B315E0" w:rsidRDefault="00097598" w:rsidP="004B52A8">
      <w:pPr>
        <w:tabs>
          <w:tab w:val="left" w:pos="1763"/>
        </w:tabs>
        <w:jc w:val="both"/>
        <w:rPr>
          <w:rFonts w:ascii="Arial" w:hAnsi="Arial" w:cs="Arial"/>
          <w:color w:val="000000"/>
          <w:sz w:val="22"/>
          <w:szCs w:val="22"/>
        </w:rPr>
      </w:pPr>
      <w:r w:rsidRPr="00097598">
        <w:rPr>
          <w:rFonts w:ascii="Arial" w:hAnsi="Arial" w:cs="Arial"/>
          <w:color w:val="000000"/>
          <w:sz w:val="22"/>
          <w:szCs w:val="22"/>
          <w:highlight w:val="yellow"/>
        </w:rPr>
        <w:t>b. No. Sin respuesta significativa al B2</w:t>
      </w:r>
      <w:r>
        <w:rPr>
          <w:rFonts w:ascii="Arial" w:hAnsi="Arial" w:cs="Arial"/>
          <w:color w:val="000000"/>
          <w:sz w:val="22"/>
          <w:szCs w:val="22"/>
        </w:rPr>
        <w:t xml:space="preserve"> </w:t>
      </w:r>
    </w:p>
    <w:p w14:paraId="2E19A297" w14:textId="77777777" w:rsidR="00097598" w:rsidRDefault="00097598" w:rsidP="004B52A8">
      <w:pPr>
        <w:tabs>
          <w:tab w:val="left" w:pos="1763"/>
        </w:tabs>
        <w:jc w:val="both"/>
        <w:rPr>
          <w:rFonts w:ascii="Arial" w:hAnsi="Arial" w:cs="Arial"/>
          <w:color w:val="000000"/>
          <w:sz w:val="22"/>
          <w:szCs w:val="22"/>
        </w:rPr>
      </w:pPr>
      <w:r>
        <w:rPr>
          <w:rFonts w:ascii="Arial" w:hAnsi="Arial" w:cs="Arial"/>
          <w:color w:val="000000"/>
          <w:sz w:val="22"/>
          <w:szCs w:val="22"/>
        </w:rPr>
        <w:t>c. No es posible con los datos aportados determinar si hay o no respuesta al B2</w:t>
      </w:r>
    </w:p>
    <w:p w14:paraId="72F1FC9D" w14:textId="77777777" w:rsidR="00361278" w:rsidRDefault="00361278" w:rsidP="004B52A8">
      <w:pPr>
        <w:tabs>
          <w:tab w:val="left" w:pos="1763"/>
        </w:tabs>
        <w:jc w:val="both"/>
        <w:rPr>
          <w:rFonts w:ascii="Arial" w:hAnsi="Arial" w:cs="Arial"/>
          <w:color w:val="000000"/>
          <w:sz w:val="22"/>
          <w:szCs w:val="22"/>
        </w:rPr>
      </w:pPr>
      <w:r>
        <w:rPr>
          <w:rFonts w:ascii="Arial" w:hAnsi="Arial" w:cs="Arial"/>
          <w:color w:val="000000"/>
          <w:sz w:val="22"/>
          <w:szCs w:val="22"/>
        </w:rPr>
        <w:t>d. No hay obstrucción por lo que no es relevante evaluar la respuesta al bronco dilatador.</w:t>
      </w:r>
    </w:p>
    <w:p w14:paraId="0562CB0E" w14:textId="77777777" w:rsidR="00097598" w:rsidRDefault="00097598" w:rsidP="4D5424F9">
      <w:pPr>
        <w:tabs>
          <w:tab w:val="left" w:pos="1763"/>
        </w:tabs>
        <w:jc w:val="both"/>
        <w:rPr>
          <w:rFonts w:ascii="Arial" w:hAnsi="Arial" w:cs="Arial"/>
          <w:b/>
          <w:bCs/>
          <w:color w:val="000000" w:themeColor="text1"/>
          <w:sz w:val="22"/>
          <w:szCs w:val="22"/>
        </w:rPr>
      </w:pPr>
    </w:p>
    <w:p w14:paraId="560C8BB9" w14:textId="022A35E9" w:rsidR="4D5424F9" w:rsidRDefault="4D5424F9" w:rsidP="4D5424F9">
      <w:pPr>
        <w:jc w:val="both"/>
        <w:rPr>
          <w:rFonts w:ascii="Arial" w:eastAsia="Arial" w:hAnsi="Arial" w:cs="Arial"/>
          <w:i/>
          <w:iCs/>
          <w:sz w:val="22"/>
          <w:szCs w:val="22"/>
          <w:lang w:val="es"/>
        </w:rPr>
      </w:pPr>
      <w:r w:rsidRPr="4D5424F9">
        <w:rPr>
          <w:rFonts w:ascii="Arial" w:hAnsi="Arial" w:cs="Arial"/>
          <w:b/>
          <w:bCs/>
          <w:i/>
          <w:iCs/>
          <w:color w:val="000000" w:themeColor="text1"/>
          <w:sz w:val="22"/>
          <w:szCs w:val="22"/>
        </w:rPr>
        <w:t xml:space="preserve">Retroalimentación: </w:t>
      </w:r>
      <w:r w:rsidRPr="4D5424F9">
        <w:rPr>
          <w:rFonts w:ascii="Arial" w:hAnsi="Arial" w:cs="Arial"/>
          <w:i/>
          <w:iCs/>
          <w:color w:val="000000" w:themeColor="text1"/>
          <w:sz w:val="22"/>
          <w:szCs w:val="22"/>
        </w:rPr>
        <w:t>S</w:t>
      </w:r>
      <w:proofErr w:type="spellStart"/>
      <w:r w:rsidRPr="4D5424F9">
        <w:rPr>
          <w:rFonts w:ascii="Arial" w:eastAsia="Arial" w:hAnsi="Arial" w:cs="Arial"/>
          <w:i/>
          <w:iCs/>
          <w:sz w:val="22"/>
          <w:szCs w:val="22"/>
          <w:lang w:val="es"/>
        </w:rPr>
        <w:t>e</w:t>
      </w:r>
      <w:proofErr w:type="spellEnd"/>
      <w:r w:rsidRPr="4D5424F9">
        <w:rPr>
          <w:rFonts w:ascii="Arial" w:eastAsia="Arial" w:hAnsi="Arial" w:cs="Arial"/>
          <w:i/>
          <w:iCs/>
          <w:sz w:val="22"/>
          <w:szCs w:val="22"/>
          <w:lang w:val="es"/>
        </w:rPr>
        <w:t xml:space="preserve"> considera como respuesta positiva al broncodilatador un aumento de la CV y/o del VEF1 de más de 200 ml y que esto represente más del 12% del valor basal, sugiriendo componente obstructivo reversible (Asma). </w:t>
      </w:r>
    </w:p>
    <w:p w14:paraId="796CA6E5" w14:textId="39455912" w:rsidR="4D5424F9" w:rsidRDefault="4D5424F9" w:rsidP="4D5424F9">
      <w:pPr>
        <w:jc w:val="both"/>
        <w:rPr>
          <w:rFonts w:ascii="Arial" w:eastAsia="Arial" w:hAnsi="Arial" w:cs="Arial"/>
          <w:b/>
          <w:bCs/>
          <w:lang w:val="es"/>
        </w:rPr>
      </w:pPr>
    </w:p>
    <w:p w14:paraId="53FD3497" w14:textId="4C1ECF0D" w:rsidR="4D5424F9" w:rsidRDefault="4D5424F9" w:rsidP="4D5424F9">
      <w:pPr>
        <w:jc w:val="both"/>
        <w:rPr>
          <w:rFonts w:ascii="Arial" w:eastAsia="Arial" w:hAnsi="Arial" w:cs="Arial"/>
          <w:b/>
          <w:bCs/>
          <w:lang w:val="es"/>
        </w:rPr>
      </w:pPr>
    </w:p>
    <w:p w14:paraId="6B631F4B" w14:textId="6DD84FDB" w:rsidR="4D5424F9" w:rsidRDefault="4D5424F9" w:rsidP="4D5424F9">
      <w:pPr>
        <w:jc w:val="both"/>
        <w:rPr>
          <w:rFonts w:ascii="Arial" w:eastAsia="Arial" w:hAnsi="Arial" w:cs="Arial"/>
          <w:b/>
          <w:bCs/>
          <w:lang w:val="es"/>
        </w:rPr>
      </w:pPr>
    </w:p>
    <w:p w14:paraId="2D7374C2" w14:textId="2A8CD412" w:rsidR="4D5424F9" w:rsidRDefault="4D5424F9" w:rsidP="4D5424F9">
      <w:pPr>
        <w:pStyle w:val="Prrafodelista"/>
        <w:numPr>
          <w:ilvl w:val="0"/>
          <w:numId w:val="6"/>
        </w:numPr>
        <w:jc w:val="both"/>
        <w:rPr>
          <w:b/>
          <w:bCs/>
          <w:color w:val="000000" w:themeColor="text1"/>
          <w:sz w:val="22"/>
          <w:szCs w:val="22"/>
        </w:rPr>
      </w:pPr>
      <w:r w:rsidRPr="4D5424F9">
        <w:rPr>
          <w:rFonts w:ascii="Arial" w:hAnsi="Arial" w:cs="Arial"/>
          <w:b/>
          <w:bCs/>
          <w:color w:val="000000" w:themeColor="text1"/>
          <w:sz w:val="22"/>
          <w:szCs w:val="22"/>
        </w:rPr>
        <w:t xml:space="preserve">En la consulta se aplica el CAT (COPD </w:t>
      </w:r>
      <w:proofErr w:type="spellStart"/>
      <w:r w:rsidRPr="4D5424F9">
        <w:rPr>
          <w:rFonts w:ascii="Arial" w:hAnsi="Arial" w:cs="Arial"/>
          <w:b/>
          <w:bCs/>
          <w:color w:val="000000" w:themeColor="text1"/>
          <w:sz w:val="22"/>
          <w:szCs w:val="22"/>
        </w:rPr>
        <w:t>Assessment</w:t>
      </w:r>
      <w:proofErr w:type="spellEnd"/>
      <w:r w:rsidRPr="4D5424F9">
        <w:rPr>
          <w:rFonts w:ascii="Arial" w:hAnsi="Arial" w:cs="Arial"/>
          <w:b/>
          <w:bCs/>
          <w:color w:val="000000" w:themeColor="text1"/>
          <w:sz w:val="22"/>
          <w:szCs w:val="22"/>
        </w:rPr>
        <w:t xml:space="preserve"> Test), para valorar el impacto en la calidad de vida del paciente, el siguiente es el resultado: </w:t>
      </w:r>
    </w:p>
    <w:p w14:paraId="4962A788" w14:textId="165468DD" w:rsidR="00BD6D2E" w:rsidRDefault="00B63C94" w:rsidP="4D5424F9">
      <w:pPr>
        <w:jc w:val="both"/>
        <w:rPr>
          <w:rFonts w:ascii="Arial" w:hAnsi="Arial" w:cs="Arial"/>
          <w:b/>
          <w:bCs/>
          <w:color w:val="000000" w:themeColor="text1"/>
          <w:sz w:val="22"/>
          <w:szCs w:val="22"/>
        </w:rPr>
      </w:pPr>
      <w:r w:rsidRPr="00F13027">
        <w:rPr>
          <w:noProof/>
          <w:lang w:val="es-CO" w:eastAsia="es-CO"/>
        </w:rPr>
        <w:drawing>
          <wp:anchor distT="0" distB="0" distL="114300" distR="114300" simplePos="0" relativeHeight="251662848" behindDoc="0" locked="0" layoutInCell="1" allowOverlap="1" wp14:anchorId="6EDF66C3" wp14:editId="07777777">
            <wp:simplePos x="0" y="0"/>
            <wp:positionH relativeFrom="margin">
              <wp:align>right</wp:align>
            </wp:positionH>
            <wp:positionV relativeFrom="paragraph">
              <wp:posOffset>367030</wp:posOffset>
            </wp:positionV>
            <wp:extent cx="5277983" cy="3416061"/>
            <wp:effectExtent l="0" t="0" r="0" b="0"/>
            <wp:wrapThrough wrapText="bothSides">
              <wp:wrapPolygon edited="0">
                <wp:start x="0" y="0"/>
                <wp:lineTo x="0" y="21443"/>
                <wp:lineTo x="21519" y="21443"/>
                <wp:lineTo x="21519"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2429" t="25821" r="21060" b="14372"/>
                    <a:stretch/>
                  </pic:blipFill>
                  <pic:spPr bwMode="auto">
                    <a:xfrm>
                      <a:off x="0" y="0"/>
                      <a:ext cx="5277983" cy="341606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4D5424F9" w:rsidRPr="4D5424F9">
        <w:rPr>
          <w:rFonts w:ascii="Arial" w:hAnsi="Arial" w:cs="Arial"/>
          <w:b/>
          <w:bCs/>
          <w:color w:val="000000" w:themeColor="text1"/>
          <w:sz w:val="22"/>
          <w:szCs w:val="22"/>
        </w:rPr>
        <w:t xml:space="preserve">8. De acuerdo al puntaje total (5 puntos), el impacto en la calidad de vida de la paciente es: </w:t>
      </w:r>
    </w:p>
    <w:p w14:paraId="5F5613C0" w14:textId="77777777" w:rsidR="009D445F" w:rsidRPr="009D445F" w:rsidRDefault="009D445F" w:rsidP="0048723E">
      <w:pPr>
        <w:pStyle w:val="Prrafodelista"/>
        <w:numPr>
          <w:ilvl w:val="0"/>
          <w:numId w:val="15"/>
        </w:numPr>
        <w:jc w:val="both"/>
        <w:rPr>
          <w:rFonts w:ascii="Arial" w:hAnsi="Arial" w:cs="Arial"/>
          <w:color w:val="000000"/>
          <w:sz w:val="22"/>
          <w:szCs w:val="22"/>
        </w:rPr>
      </w:pPr>
      <w:r w:rsidRPr="009D445F">
        <w:rPr>
          <w:rFonts w:ascii="Arial" w:hAnsi="Arial" w:cs="Arial"/>
          <w:color w:val="000000"/>
          <w:sz w:val="22"/>
          <w:szCs w:val="22"/>
        </w:rPr>
        <w:t>Muy Alto</w:t>
      </w:r>
    </w:p>
    <w:p w14:paraId="5CE1FE50" w14:textId="77777777" w:rsidR="0057170C" w:rsidRPr="0057170C" w:rsidRDefault="0057170C" w:rsidP="0048723E">
      <w:pPr>
        <w:pStyle w:val="Prrafodelista"/>
        <w:numPr>
          <w:ilvl w:val="0"/>
          <w:numId w:val="15"/>
        </w:numPr>
        <w:jc w:val="both"/>
        <w:rPr>
          <w:rFonts w:ascii="Arial" w:hAnsi="Arial" w:cs="Arial"/>
          <w:color w:val="000000"/>
          <w:sz w:val="22"/>
          <w:szCs w:val="22"/>
          <w:highlight w:val="yellow"/>
        </w:rPr>
      </w:pPr>
      <w:r w:rsidRPr="0057170C">
        <w:rPr>
          <w:rFonts w:ascii="Arial" w:hAnsi="Arial" w:cs="Arial"/>
          <w:color w:val="000000"/>
          <w:sz w:val="22"/>
          <w:szCs w:val="22"/>
          <w:highlight w:val="yellow"/>
        </w:rPr>
        <w:t>Bajo</w:t>
      </w:r>
    </w:p>
    <w:p w14:paraId="7669F2C3" w14:textId="77777777" w:rsidR="009D445F" w:rsidRPr="009D445F" w:rsidRDefault="009D445F" w:rsidP="0048723E">
      <w:pPr>
        <w:pStyle w:val="Prrafodelista"/>
        <w:numPr>
          <w:ilvl w:val="0"/>
          <w:numId w:val="15"/>
        </w:numPr>
        <w:jc w:val="both"/>
        <w:rPr>
          <w:rFonts w:ascii="Arial" w:hAnsi="Arial" w:cs="Arial"/>
          <w:color w:val="000000"/>
          <w:sz w:val="22"/>
          <w:szCs w:val="22"/>
        </w:rPr>
      </w:pPr>
      <w:r w:rsidRPr="009D445F">
        <w:rPr>
          <w:rFonts w:ascii="Arial" w:hAnsi="Arial" w:cs="Arial"/>
          <w:color w:val="000000"/>
          <w:sz w:val="22"/>
          <w:szCs w:val="22"/>
        </w:rPr>
        <w:t>Medio</w:t>
      </w:r>
    </w:p>
    <w:p w14:paraId="12DBD521" w14:textId="77777777" w:rsidR="009D445F" w:rsidRPr="009D445F" w:rsidRDefault="009D445F" w:rsidP="0048723E">
      <w:pPr>
        <w:pStyle w:val="Prrafodelista"/>
        <w:numPr>
          <w:ilvl w:val="0"/>
          <w:numId w:val="15"/>
        </w:numPr>
        <w:jc w:val="both"/>
        <w:rPr>
          <w:rFonts w:ascii="Arial" w:hAnsi="Arial" w:cs="Arial"/>
          <w:color w:val="000000"/>
          <w:sz w:val="22"/>
          <w:szCs w:val="22"/>
        </w:rPr>
      </w:pPr>
      <w:r w:rsidRPr="009D445F">
        <w:rPr>
          <w:rFonts w:ascii="Arial" w:hAnsi="Arial" w:cs="Arial"/>
          <w:color w:val="000000"/>
          <w:sz w:val="22"/>
          <w:szCs w:val="22"/>
        </w:rPr>
        <w:t xml:space="preserve">Alto </w:t>
      </w:r>
    </w:p>
    <w:p w14:paraId="110FFD37" w14:textId="77777777" w:rsidR="0048723E" w:rsidRDefault="0048723E" w:rsidP="0057170C">
      <w:pPr>
        <w:jc w:val="both"/>
        <w:rPr>
          <w:rFonts w:ascii="Arial" w:hAnsi="Arial" w:cs="Arial"/>
          <w:color w:val="000000"/>
          <w:sz w:val="22"/>
          <w:szCs w:val="22"/>
          <w:highlight w:val="yellow"/>
        </w:rPr>
      </w:pPr>
    </w:p>
    <w:p w14:paraId="03051889" w14:textId="74A84AF2" w:rsidR="4D5424F9" w:rsidRDefault="4D5424F9" w:rsidP="4D5424F9">
      <w:pPr>
        <w:rPr>
          <w:rFonts w:ascii="Arial" w:eastAsia="Arial" w:hAnsi="Arial" w:cs="Arial"/>
          <w:i/>
          <w:iCs/>
          <w:sz w:val="22"/>
          <w:szCs w:val="22"/>
        </w:rPr>
      </w:pPr>
      <w:r w:rsidRPr="4D5424F9">
        <w:rPr>
          <w:rFonts w:ascii="Arial" w:eastAsia="Arial" w:hAnsi="Arial" w:cs="Arial"/>
          <w:b/>
          <w:bCs/>
          <w:i/>
          <w:iCs/>
          <w:sz w:val="22"/>
          <w:szCs w:val="22"/>
          <w:lang w:val="es"/>
        </w:rPr>
        <w:t>Retroalimentación:</w:t>
      </w:r>
      <w:r w:rsidRPr="4D5424F9">
        <w:rPr>
          <w:rFonts w:ascii="Arial" w:eastAsia="Arial" w:hAnsi="Arial" w:cs="Arial"/>
          <w:i/>
          <w:iCs/>
          <w:sz w:val="22"/>
          <w:szCs w:val="22"/>
          <w:lang w:val="es"/>
        </w:rPr>
        <w:t xml:space="preserve"> El CAT es un cuestionario simplificado de calidad de vida, que ayuda al paciente y al médico a medir el impacto que tiene la EPCO sobre el bienestar del paciente, es utilizado para ayudar a mejorar el tratamiento de la EPOC para obtener mejores resultados. </w:t>
      </w:r>
    </w:p>
    <w:p w14:paraId="55BC05FC" w14:textId="7F3A2A75" w:rsidR="4D5424F9" w:rsidRDefault="4D5424F9" w:rsidP="4D5424F9">
      <w:pPr>
        <w:spacing w:line="259" w:lineRule="auto"/>
        <w:jc w:val="both"/>
        <w:rPr>
          <w:rFonts w:ascii="Arial" w:eastAsia="Arial" w:hAnsi="Arial" w:cs="Arial"/>
          <w:lang w:val="es"/>
        </w:rPr>
      </w:pPr>
    </w:p>
    <w:p w14:paraId="01CD5734" w14:textId="7EE927BA" w:rsidR="4D5424F9" w:rsidRDefault="4D5424F9" w:rsidP="4D5424F9">
      <w:pPr>
        <w:spacing w:line="259" w:lineRule="auto"/>
        <w:jc w:val="both"/>
        <w:rPr>
          <w:rFonts w:ascii="Arial" w:eastAsia="Arial" w:hAnsi="Arial" w:cs="Arial"/>
          <w:lang w:val="es"/>
        </w:rPr>
      </w:pPr>
    </w:p>
    <w:p w14:paraId="49D939FF" w14:textId="6281F754" w:rsidR="0048723E" w:rsidRDefault="4D5424F9" w:rsidP="4D5424F9">
      <w:pPr>
        <w:jc w:val="both"/>
        <w:rPr>
          <w:rFonts w:ascii="Arial" w:hAnsi="Arial" w:cs="Arial"/>
          <w:b/>
          <w:bCs/>
          <w:color w:val="000000" w:themeColor="text1"/>
          <w:sz w:val="22"/>
          <w:szCs w:val="22"/>
        </w:rPr>
      </w:pPr>
      <w:r w:rsidRPr="4D5424F9">
        <w:rPr>
          <w:rFonts w:ascii="Arial" w:hAnsi="Arial" w:cs="Arial"/>
          <w:b/>
          <w:bCs/>
          <w:color w:val="000000" w:themeColor="text1"/>
          <w:sz w:val="22"/>
          <w:szCs w:val="22"/>
        </w:rPr>
        <w:t xml:space="preserve">9. El BODE y el </w:t>
      </w:r>
      <w:proofErr w:type="spellStart"/>
      <w:r w:rsidRPr="4D5424F9">
        <w:rPr>
          <w:rFonts w:ascii="Arial" w:hAnsi="Arial" w:cs="Arial"/>
          <w:b/>
          <w:bCs/>
          <w:color w:val="000000" w:themeColor="text1"/>
          <w:sz w:val="22"/>
          <w:szCs w:val="22"/>
        </w:rPr>
        <w:t>BODEx</w:t>
      </w:r>
      <w:proofErr w:type="spellEnd"/>
      <w:r w:rsidRPr="4D5424F9">
        <w:rPr>
          <w:rFonts w:ascii="Arial" w:hAnsi="Arial" w:cs="Arial"/>
          <w:b/>
          <w:bCs/>
          <w:color w:val="000000" w:themeColor="text1"/>
          <w:sz w:val="22"/>
          <w:szCs w:val="22"/>
        </w:rPr>
        <w:t>, son índices de valoración multidimensional que permiten identificar la gravedad de la enfermedad y hacer una aproximación al pronóstico. En el caso de la paciente se realiza la aplicación del BODEX, teniendo en cuenta los siguientes datos: IMC: 24.76 – VEF1%: 69% - Disnea (</w:t>
      </w:r>
      <w:proofErr w:type="spellStart"/>
      <w:r w:rsidRPr="4D5424F9">
        <w:rPr>
          <w:rFonts w:ascii="Arial" w:hAnsi="Arial" w:cs="Arial"/>
          <w:b/>
          <w:bCs/>
          <w:color w:val="000000" w:themeColor="text1"/>
          <w:sz w:val="22"/>
          <w:szCs w:val="22"/>
        </w:rPr>
        <w:t>mMRC</w:t>
      </w:r>
      <w:proofErr w:type="spellEnd"/>
      <w:r w:rsidRPr="4D5424F9">
        <w:rPr>
          <w:rFonts w:ascii="Arial" w:hAnsi="Arial" w:cs="Arial"/>
          <w:b/>
          <w:bCs/>
          <w:color w:val="000000" w:themeColor="text1"/>
          <w:sz w:val="22"/>
          <w:szCs w:val="22"/>
        </w:rPr>
        <w:t xml:space="preserve">) 1 y exacerbaciones graves: 0. La sobrevida a 4 años en el caso de la paciente es del: </w:t>
      </w:r>
    </w:p>
    <w:p w14:paraId="34434089" w14:textId="77777777" w:rsidR="009D445F" w:rsidRPr="0057170C" w:rsidRDefault="009D445F" w:rsidP="00BD6D2E">
      <w:pPr>
        <w:jc w:val="both"/>
        <w:rPr>
          <w:rFonts w:ascii="Arial" w:hAnsi="Arial" w:cs="Arial"/>
          <w:color w:val="000000"/>
          <w:sz w:val="22"/>
          <w:szCs w:val="22"/>
        </w:rPr>
      </w:pPr>
      <w:r>
        <w:rPr>
          <w:rFonts w:ascii="Arial" w:hAnsi="Arial" w:cs="Arial"/>
          <w:b/>
          <w:color w:val="000000"/>
          <w:sz w:val="22"/>
          <w:szCs w:val="22"/>
        </w:rPr>
        <w:lastRenderedPageBreak/>
        <w:t xml:space="preserve">a. </w:t>
      </w:r>
      <w:r w:rsidRPr="0057170C">
        <w:rPr>
          <w:rFonts w:ascii="Arial" w:hAnsi="Arial" w:cs="Arial"/>
          <w:color w:val="000000"/>
          <w:sz w:val="22"/>
          <w:szCs w:val="22"/>
        </w:rPr>
        <w:t>67%</w:t>
      </w:r>
    </w:p>
    <w:p w14:paraId="432F467C" w14:textId="77777777" w:rsidR="009D445F" w:rsidRPr="0057170C" w:rsidRDefault="009D445F" w:rsidP="00BD6D2E">
      <w:pPr>
        <w:jc w:val="both"/>
        <w:rPr>
          <w:rFonts w:ascii="Arial" w:hAnsi="Arial" w:cs="Arial"/>
          <w:color w:val="000000"/>
          <w:sz w:val="22"/>
          <w:szCs w:val="22"/>
        </w:rPr>
      </w:pPr>
      <w:r w:rsidRPr="0057170C">
        <w:rPr>
          <w:rFonts w:ascii="Arial" w:hAnsi="Arial" w:cs="Arial"/>
          <w:b/>
          <w:color w:val="000000"/>
          <w:sz w:val="22"/>
          <w:szCs w:val="22"/>
        </w:rPr>
        <w:t>b.</w:t>
      </w:r>
      <w:r w:rsidRPr="0057170C">
        <w:rPr>
          <w:rFonts w:ascii="Arial" w:hAnsi="Arial" w:cs="Arial"/>
          <w:color w:val="000000"/>
          <w:sz w:val="22"/>
          <w:szCs w:val="22"/>
        </w:rPr>
        <w:t xml:space="preserve"> </w:t>
      </w:r>
      <w:r w:rsidR="0057170C" w:rsidRPr="0057170C">
        <w:rPr>
          <w:rFonts w:ascii="Arial" w:hAnsi="Arial" w:cs="Arial"/>
          <w:color w:val="000000"/>
          <w:sz w:val="22"/>
          <w:szCs w:val="22"/>
        </w:rPr>
        <w:t>18%</w:t>
      </w:r>
    </w:p>
    <w:p w14:paraId="6404ED63" w14:textId="77777777" w:rsidR="0057170C" w:rsidRPr="0057170C" w:rsidRDefault="0057170C" w:rsidP="00BD6D2E">
      <w:pPr>
        <w:jc w:val="both"/>
        <w:rPr>
          <w:rFonts w:ascii="Arial" w:hAnsi="Arial" w:cs="Arial"/>
          <w:color w:val="000000"/>
          <w:sz w:val="22"/>
          <w:szCs w:val="22"/>
        </w:rPr>
      </w:pPr>
      <w:r w:rsidRPr="0057170C">
        <w:rPr>
          <w:rFonts w:ascii="Arial" w:hAnsi="Arial" w:cs="Arial"/>
          <w:b/>
          <w:color w:val="000000"/>
          <w:sz w:val="22"/>
          <w:szCs w:val="22"/>
        </w:rPr>
        <w:t>c.</w:t>
      </w:r>
      <w:r w:rsidRPr="0057170C">
        <w:rPr>
          <w:rFonts w:ascii="Arial" w:hAnsi="Arial" w:cs="Arial"/>
          <w:color w:val="000000"/>
          <w:sz w:val="22"/>
          <w:szCs w:val="22"/>
        </w:rPr>
        <w:t xml:space="preserve"> 57%</w:t>
      </w:r>
    </w:p>
    <w:p w14:paraId="3DFA4136" w14:textId="77777777" w:rsidR="0057170C" w:rsidRPr="0057170C" w:rsidRDefault="4D5424F9" w:rsidP="00BD6D2E">
      <w:pPr>
        <w:jc w:val="both"/>
        <w:rPr>
          <w:rFonts w:ascii="Arial" w:hAnsi="Arial" w:cs="Arial"/>
          <w:color w:val="000000"/>
          <w:sz w:val="22"/>
          <w:szCs w:val="22"/>
        </w:rPr>
      </w:pPr>
      <w:r w:rsidRPr="4D5424F9">
        <w:rPr>
          <w:rFonts w:ascii="Arial" w:hAnsi="Arial" w:cs="Arial"/>
          <w:b/>
          <w:bCs/>
          <w:color w:val="000000" w:themeColor="text1"/>
          <w:sz w:val="22"/>
          <w:szCs w:val="22"/>
          <w:highlight w:val="yellow"/>
        </w:rPr>
        <w:t>d.</w:t>
      </w:r>
      <w:r w:rsidRPr="4D5424F9">
        <w:rPr>
          <w:rFonts w:ascii="Arial" w:hAnsi="Arial" w:cs="Arial"/>
          <w:color w:val="000000" w:themeColor="text1"/>
          <w:sz w:val="22"/>
          <w:szCs w:val="22"/>
          <w:highlight w:val="yellow"/>
        </w:rPr>
        <w:t xml:space="preserve"> 80%</w:t>
      </w:r>
    </w:p>
    <w:p w14:paraId="4FEDF26B" w14:textId="3A666C7A" w:rsidR="4D5424F9" w:rsidRDefault="4D5424F9" w:rsidP="4D5424F9">
      <w:pPr>
        <w:jc w:val="both"/>
        <w:rPr>
          <w:rFonts w:ascii="Arial" w:hAnsi="Arial" w:cs="Arial"/>
          <w:color w:val="000000" w:themeColor="text1"/>
          <w:sz w:val="22"/>
          <w:szCs w:val="22"/>
          <w:highlight w:val="yellow"/>
        </w:rPr>
      </w:pPr>
    </w:p>
    <w:p w14:paraId="4F2E167E" w14:textId="20C9BE8C" w:rsidR="4D5424F9" w:rsidRDefault="4D5424F9" w:rsidP="4D5424F9">
      <w:pPr>
        <w:jc w:val="both"/>
        <w:rPr>
          <w:rFonts w:ascii="Arial" w:eastAsia="Arial" w:hAnsi="Arial" w:cs="Arial"/>
          <w:i/>
          <w:iCs/>
          <w:sz w:val="22"/>
          <w:szCs w:val="22"/>
          <w:u w:val="single"/>
          <w:lang w:val="es"/>
        </w:rPr>
      </w:pPr>
      <w:r w:rsidRPr="4D5424F9">
        <w:rPr>
          <w:rFonts w:ascii="Arial" w:hAnsi="Arial" w:cs="Arial"/>
          <w:b/>
          <w:bCs/>
          <w:i/>
          <w:iCs/>
          <w:color w:val="000000" w:themeColor="text1"/>
          <w:sz w:val="22"/>
          <w:szCs w:val="22"/>
        </w:rPr>
        <w:t xml:space="preserve">Retroalimentación: </w:t>
      </w:r>
      <w:r w:rsidRPr="4D5424F9">
        <w:rPr>
          <w:rFonts w:ascii="Arial" w:eastAsia="Arial" w:hAnsi="Arial" w:cs="Arial"/>
          <w:i/>
          <w:iCs/>
          <w:sz w:val="22"/>
          <w:szCs w:val="22"/>
          <w:lang w:val="es"/>
        </w:rPr>
        <w:t xml:space="preserve">El BODE y </w:t>
      </w:r>
      <w:proofErr w:type="spellStart"/>
      <w:r w:rsidRPr="4D5424F9">
        <w:rPr>
          <w:rFonts w:ascii="Arial" w:eastAsia="Arial" w:hAnsi="Arial" w:cs="Arial"/>
          <w:i/>
          <w:iCs/>
          <w:sz w:val="22"/>
          <w:szCs w:val="22"/>
          <w:lang w:val="es"/>
        </w:rPr>
        <w:t>BODEx</w:t>
      </w:r>
      <w:proofErr w:type="spellEnd"/>
      <w:r w:rsidRPr="4D5424F9">
        <w:rPr>
          <w:rFonts w:ascii="Arial" w:eastAsia="Arial" w:hAnsi="Arial" w:cs="Arial"/>
          <w:i/>
          <w:iCs/>
          <w:sz w:val="22"/>
          <w:szCs w:val="22"/>
          <w:lang w:val="es"/>
        </w:rPr>
        <w:t xml:space="preserve"> son índices de valoración multidimensional que permiten identificar la gravedad de la enfermedad y permiten una aproximación al pronóstico. Se recomienda seguir al paciente con BODE/BODEX mínimo una vez al año y dos veces al año en pacientes con mayor gravedad. </w:t>
      </w:r>
    </w:p>
    <w:p w14:paraId="1F72F646" w14:textId="77777777" w:rsidR="00B63C94" w:rsidRPr="0057170C" w:rsidRDefault="00B63C94" w:rsidP="00BD6D2E">
      <w:pPr>
        <w:jc w:val="both"/>
        <w:rPr>
          <w:rFonts w:ascii="Arial" w:hAnsi="Arial" w:cs="Arial"/>
          <w:color w:val="000000"/>
          <w:sz w:val="22"/>
          <w:szCs w:val="22"/>
        </w:rPr>
      </w:pPr>
    </w:p>
    <w:p w14:paraId="5A51B996" w14:textId="7B4F404E" w:rsidR="0048723E" w:rsidRDefault="4D5424F9" w:rsidP="4D5424F9">
      <w:pPr>
        <w:jc w:val="both"/>
        <w:rPr>
          <w:rFonts w:ascii="Arial" w:hAnsi="Arial" w:cs="Arial"/>
          <w:b/>
          <w:bCs/>
          <w:color w:val="000000" w:themeColor="text1"/>
          <w:sz w:val="22"/>
          <w:szCs w:val="22"/>
        </w:rPr>
      </w:pPr>
      <w:r w:rsidRPr="4D5424F9">
        <w:rPr>
          <w:rFonts w:ascii="Arial" w:hAnsi="Arial" w:cs="Arial"/>
          <w:b/>
          <w:bCs/>
          <w:color w:val="000000" w:themeColor="text1"/>
          <w:sz w:val="22"/>
          <w:szCs w:val="22"/>
        </w:rPr>
        <w:t xml:space="preserve">10. El enfoque terapéutico de la EPOC, combina el grado de obstrucción en la espirometría, la severidad de la disnea y de otros síntomas que afectan la calidad de vida y la frecuencia y severidad de las exacerbaciones, para el caso de la Sra. María del Carmen. Con los datos previos (No ha requerido hospitalizaciones por exacerbación, </w:t>
      </w:r>
      <w:proofErr w:type="spellStart"/>
      <w:r w:rsidRPr="4D5424F9">
        <w:rPr>
          <w:rFonts w:ascii="Arial" w:hAnsi="Arial" w:cs="Arial"/>
          <w:b/>
          <w:bCs/>
          <w:color w:val="000000" w:themeColor="text1"/>
          <w:sz w:val="22"/>
          <w:szCs w:val="22"/>
        </w:rPr>
        <w:t>mMRC</w:t>
      </w:r>
      <w:proofErr w:type="spellEnd"/>
      <w:r w:rsidRPr="4D5424F9">
        <w:rPr>
          <w:rFonts w:ascii="Arial" w:hAnsi="Arial" w:cs="Arial"/>
          <w:b/>
          <w:bCs/>
          <w:color w:val="000000" w:themeColor="text1"/>
          <w:sz w:val="22"/>
          <w:szCs w:val="22"/>
        </w:rPr>
        <w:t xml:space="preserve"> 1, CAT: 5 puntos, severidad de la obstrucción: GOLD 2), ¿Cómo clasificaría la EPOC? </w:t>
      </w:r>
    </w:p>
    <w:p w14:paraId="14183F71" w14:textId="77777777" w:rsidR="003068FF" w:rsidRPr="00623C6D" w:rsidRDefault="003068FF" w:rsidP="00BD6D2E">
      <w:pPr>
        <w:jc w:val="both"/>
        <w:rPr>
          <w:rFonts w:ascii="Arial" w:hAnsi="Arial" w:cs="Arial"/>
          <w:color w:val="000000"/>
          <w:sz w:val="22"/>
          <w:szCs w:val="22"/>
          <w:lang w:val="en-US"/>
        </w:rPr>
      </w:pPr>
      <w:r w:rsidRPr="00623C6D">
        <w:rPr>
          <w:rFonts w:ascii="Arial" w:hAnsi="Arial" w:cs="Arial"/>
          <w:b/>
          <w:color w:val="000000"/>
          <w:sz w:val="22"/>
          <w:szCs w:val="22"/>
          <w:lang w:val="en-US"/>
        </w:rPr>
        <w:t>a.</w:t>
      </w:r>
      <w:r w:rsidRPr="00623C6D">
        <w:rPr>
          <w:rFonts w:ascii="Arial" w:hAnsi="Arial" w:cs="Arial"/>
          <w:color w:val="000000"/>
          <w:sz w:val="22"/>
          <w:szCs w:val="22"/>
          <w:lang w:val="en-US"/>
        </w:rPr>
        <w:t xml:space="preserve"> EPOC GOLD 2 - B</w:t>
      </w:r>
    </w:p>
    <w:p w14:paraId="52B7CE80" w14:textId="77777777" w:rsidR="003068FF" w:rsidRPr="00623C6D" w:rsidRDefault="003068FF" w:rsidP="00BD6D2E">
      <w:pPr>
        <w:jc w:val="both"/>
        <w:rPr>
          <w:rFonts w:ascii="Arial" w:hAnsi="Arial" w:cs="Arial"/>
          <w:color w:val="000000"/>
          <w:sz w:val="22"/>
          <w:szCs w:val="22"/>
          <w:lang w:val="en-US"/>
        </w:rPr>
      </w:pPr>
      <w:r w:rsidRPr="00623C6D">
        <w:rPr>
          <w:rFonts w:ascii="Arial" w:hAnsi="Arial" w:cs="Arial"/>
          <w:b/>
          <w:color w:val="000000"/>
          <w:sz w:val="22"/>
          <w:szCs w:val="22"/>
          <w:lang w:val="en-US"/>
        </w:rPr>
        <w:t>b.</w:t>
      </w:r>
      <w:r w:rsidRPr="00623C6D">
        <w:rPr>
          <w:rFonts w:ascii="Arial" w:hAnsi="Arial" w:cs="Arial"/>
          <w:color w:val="000000"/>
          <w:sz w:val="22"/>
          <w:szCs w:val="22"/>
          <w:lang w:val="en-US"/>
        </w:rPr>
        <w:t xml:space="preserve"> EPOC GOLD 2 - C</w:t>
      </w:r>
    </w:p>
    <w:p w14:paraId="0F4FD051" w14:textId="77777777" w:rsidR="003068FF" w:rsidRPr="00623C6D" w:rsidRDefault="003068FF" w:rsidP="00BD6D2E">
      <w:pPr>
        <w:jc w:val="both"/>
        <w:rPr>
          <w:rFonts w:ascii="Arial" w:hAnsi="Arial" w:cs="Arial"/>
          <w:color w:val="000000"/>
          <w:sz w:val="22"/>
          <w:szCs w:val="22"/>
          <w:lang w:val="en-US"/>
        </w:rPr>
      </w:pPr>
      <w:proofErr w:type="gramStart"/>
      <w:r w:rsidRPr="00623C6D">
        <w:rPr>
          <w:rFonts w:ascii="Arial" w:hAnsi="Arial" w:cs="Arial"/>
          <w:b/>
          <w:color w:val="000000"/>
          <w:sz w:val="22"/>
          <w:szCs w:val="22"/>
          <w:highlight w:val="yellow"/>
          <w:lang w:val="en-US"/>
        </w:rPr>
        <w:t>c</w:t>
      </w:r>
      <w:proofErr w:type="gramEnd"/>
      <w:r w:rsidRPr="00623C6D">
        <w:rPr>
          <w:rFonts w:ascii="Arial" w:hAnsi="Arial" w:cs="Arial"/>
          <w:b/>
          <w:color w:val="000000"/>
          <w:sz w:val="22"/>
          <w:szCs w:val="22"/>
          <w:highlight w:val="yellow"/>
          <w:lang w:val="en-US"/>
        </w:rPr>
        <w:t>.</w:t>
      </w:r>
      <w:r w:rsidRPr="00623C6D">
        <w:rPr>
          <w:rFonts w:ascii="Arial" w:hAnsi="Arial" w:cs="Arial"/>
          <w:color w:val="000000"/>
          <w:sz w:val="22"/>
          <w:szCs w:val="22"/>
          <w:highlight w:val="yellow"/>
          <w:lang w:val="en-US"/>
        </w:rPr>
        <w:t xml:space="preserve"> EPOC GOLD 2-  A</w:t>
      </w:r>
    </w:p>
    <w:p w14:paraId="512D2133" w14:textId="49A93915" w:rsidR="003068FF" w:rsidRPr="00623C6D" w:rsidRDefault="4D5424F9" w:rsidP="4D5424F9">
      <w:pPr>
        <w:jc w:val="both"/>
        <w:rPr>
          <w:rFonts w:ascii="Arial" w:hAnsi="Arial" w:cs="Arial"/>
          <w:color w:val="000000" w:themeColor="text1"/>
          <w:sz w:val="22"/>
          <w:szCs w:val="22"/>
          <w:lang w:val="en-US"/>
        </w:rPr>
      </w:pPr>
      <w:r w:rsidRPr="4D5424F9">
        <w:rPr>
          <w:rFonts w:ascii="Arial" w:hAnsi="Arial" w:cs="Arial"/>
          <w:b/>
          <w:bCs/>
          <w:color w:val="000000" w:themeColor="text1"/>
          <w:sz w:val="22"/>
          <w:szCs w:val="22"/>
          <w:lang w:val="en-US"/>
        </w:rPr>
        <w:t>d.</w:t>
      </w:r>
      <w:r w:rsidRPr="4D5424F9">
        <w:rPr>
          <w:rFonts w:ascii="Arial" w:hAnsi="Arial" w:cs="Arial"/>
          <w:color w:val="000000" w:themeColor="text1"/>
          <w:sz w:val="22"/>
          <w:szCs w:val="22"/>
          <w:lang w:val="en-US"/>
        </w:rPr>
        <w:t xml:space="preserve"> EPOC GOLD 2 – D</w:t>
      </w:r>
    </w:p>
    <w:p w14:paraId="3356B29E" w14:textId="0D563A6F" w:rsidR="001B0756" w:rsidRDefault="00097598" w:rsidP="4D5424F9">
      <w:pPr>
        <w:jc w:val="both"/>
        <w:rPr>
          <w:rFonts w:ascii="Arial" w:hAnsi="Arial" w:cs="Arial"/>
          <w:color w:val="000000" w:themeColor="text1"/>
          <w:sz w:val="22"/>
          <w:szCs w:val="22"/>
          <w:lang w:val="en-US"/>
        </w:rPr>
      </w:pPr>
      <w:r w:rsidRPr="008A1D10">
        <w:rPr>
          <w:lang w:val="en-US"/>
        </w:rPr>
        <w:br/>
      </w:r>
      <w:proofErr w:type="spellStart"/>
      <w:r w:rsidR="4D5424F9" w:rsidRPr="4D5424F9">
        <w:rPr>
          <w:rFonts w:ascii="Arial" w:hAnsi="Arial" w:cs="Arial"/>
          <w:color w:val="000000" w:themeColor="text1"/>
          <w:sz w:val="22"/>
          <w:szCs w:val="22"/>
          <w:lang w:val="en-US"/>
        </w:rPr>
        <w:t>Retroalimentación</w:t>
      </w:r>
      <w:proofErr w:type="spellEnd"/>
      <w:r w:rsidR="4D5424F9" w:rsidRPr="4D5424F9">
        <w:rPr>
          <w:rFonts w:ascii="Arial" w:hAnsi="Arial" w:cs="Arial"/>
          <w:color w:val="000000" w:themeColor="text1"/>
          <w:sz w:val="22"/>
          <w:szCs w:val="22"/>
          <w:lang w:val="en-US"/>
        </w:rPr>
        <w:t xml:space="preserve">: </w:t>
      </w:r>
    </w:p>
    <w:p w14:paraId="7F0EFE2C" w14:textId="4E414BA1" w:rsidR="001B0756" w:rsidRDefault="00097598" w:rsidP="0988A56C">
      <w:pPr>
        <w:jc w:val="both"/>
      </w:pPr>
      <w:r>
        <w:rPr>
          <w:noProof/>
          <w:lang w:val="es-CO" w:eastAsia="es-CO"/>
        </w:rPr>
        <w:drawing>
          <wp:inline distT="0" distB="0" distL="0" distR="0" wp14:anchorId="5DBA9729" wp14:editId="7EE36E2F">
            <wp:extent cx="4572000" cy="3705225"/>
            <wp:effectExtent l="0" t="0" r="0" b="0"/>
            <wp:docPr id="140651623"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6">
                      <a:extLst>
                        <a:ext uri="{28A0092B-C50C-407E-A947-70E740481C1C}">
                          <a14:useLocalDpi xmlns:a14="http://schemas.microsoft.com/office/drawing/2010/main" val="0"/>
                        </a:ext>
                      </a:extLst>
                    </a:blip>
                    <a:stretch>
                      <a:fillRect/>
                    </a:stretch>
                  </pic:blipFill>
                  <pic:spPr>
                    <a:xfrm>
                      <a:off x="0" y="0"/>
                      <a:ext cx="4572000" cy="3705225"/>
                    </a:xfrm>
                    <a:prstGeom prst="rect">
                      <a:avLst/>
                    </a:prstGeom>
                  </pic:spPr>
                </pic:pic>
              </a:graphicData>
            </a:graphic>
          </wp:inline>
        </w:drawing>
      </w:r>
    </w:p>
    <w:p w14:paraId="275D5D32" w14:textId="3171CD84" w:rsidR="001B0756" w:rsidRDefault="4D5424F9" w:rsidP="4D5424F9">
      <w:pPr>
        <w:jc w:val="both"/>
        <w:rPr>
          <w:rFonts w:ascii="Arial" w:hAnsi="Arial" w:cs="Arial"/>
          <w:b/>
          <w:bCs/>
          <w:color w:val="000000" w:themeColor="text1"/>
          <w:sz w:val="22"/>
          <w:szCs w:val="22"/>
        </w:rPr>
      </w:pPr>
      <w:r w:rsidRPr="4D5424F9">
        <w:rPr>
          <w:rFonts w:ascii="Arial" w:eastAsia="Arial" w:hAnsi="Arial" w:cs="Arial"/>
          <w:lang w:val="es"/>
        </w:rPr>
        <w:t xml:space="preserve"> </w:t>
      </w:r>
      <w:r w:rsidRPr="4D5424F9">
        <w:rPr>
          <w:rFonts w:ascii="Arial" w:hAnsi="Arial" w:cs="Arial"/>
          <w:b/>
          <w:bCs/>
          <w:color w:val="000000" w:themeColor="text1"/>
          <w:sz w:val="22"/>
          <w:szCs w:val="22"/>
        </w:rPr>
        <w:t xml:space="preserve">11. Indique si el siguiente enunciado es falso o verdadero. </w:t>
      </w:r>
    </w:p>
    <w:p w14:paraId="181F8D7A" w14:textId="77777777" w:rsidR="001B0756" w:rsidRDefault="4D5424F9" w:rsidP="0988A56C">
      <w:pPr>
        <w:jc w:val="both"/>
        <w:rPr>
          <w:rFonts w:ascii="Arial" w:hAnsi="Arial" w:cs="Arial"/>
          <w:b/>
          <w:bCs/>
          <w:color w:val="000000" w:themeColor="text1"/>
          <w:sz w:val="22"/>
          <w:szCs w:val="22"/>
        </w:rPr>
      </w:pPr>
      <w:r w:rsidRPr="4D5424F9">
        <w:rPr>
          <w:rFonts w:ascii="Arial" w:hAnsi="Arial" w:cs="Arial"/>
          <w:b/>
          <w:bCs/>
          <w:color w:val="000000" w:themeColor="text1"/>
          <w:sz w:val="22"/>
          <w:szCs w:val="22"/>
        </w:rPr>
        <w:t xml:space="preserve">Se recomienda la vacuna </w:t>
      </w:r>
      <w:proofErr w:type="spellStart"/>
      <w:r w:rsidRPr="4D5424F9">
        <w:rPr>
          <w:rFonts w:ascii="Arial" w:hAnsi="Arial" w:cs="Arial"/>
          <w:b/>
          <w:bCs/>
          <w:color w:val="000000" w:themeColor="text1"/>
          <w:sz w:val="22"/>
          <w:szCs w:val="22"/>
        </w:rPr>
        <w:t>polisacárida</w:t>
      </w:r>
      <w:proofErr w:type="spellEnd"/>
      <w:r w:rsidRPr="4D5424F9">
        <w:rPr>
          <w:rFonts w:ascii="Arial" w:hAnsi="Arial" w:cs="Arial"/>
          <w:b/>
          <w:bCs/>
          <w:color w:val="000000" w:themeColor="text1"/>
          <w:sz w:val="22"/>
          <w:szCs w:val="22"/>
        </w:rPr>
        <w:t xml:space="preserve"> (PPSV23) para los pacientes con EPOC menores de 65 años, con un refuerzo a los 5 años si es aplicada antes de los 65 años y la vacunación anual contra influenza a todos los pacientes independiente del grado de severidad. </w:t>
      </w:r>
      <w:r w:rsidRPr="4D5424F9">
        <w:rPr>
          <w:rFonts w:ascii="Arial" w:hAnsi="Arial" w:cs="Arial"/>
          <w:color w:val="000000" w:themeColor="text1"/>
          <w:sz w:val="22"/>
          <w:szCs w:val="22"/>
          <w:highlight w:val="yellow"/>
        </w:rPr>
        <w:t>Verdadero</w:t>
      </w:r>
      <w:r w:rsidRPr="4D5424F9">
        <w:rPr>
          <w:rFonts w:ascii="Arial" w:hAnsi="Arial" w:cs="Arial"/>
          <w:b/>
          <w:bCs/>
          <w:color w:val="000000" w:themeColor="text1"/>
          <w:sz w:val="22"/>
          <w:szCs w:val="22"/>
        </w:rPr>
        <w:t>.</w:t>
      </w:r>
    </w:p>
    <w:p w14:paraId="74FE8870" w14:textId="23043B1D" w:rsidR="4D5424F9" w:rsidRDefault="4D5424F9" w:rsidP="4D5424F9">
      <w:pPr>
        <w:jc w:val="both"/>
        <w:rPr>
          <w:rFonts w:ascii="Arial" w:hAnsi="Arial" w:cs="Arial"/>
          <w:b/>
          <w:bCs/>
          <w:color w:val="000000" w:themeColor="text1"/>
          <w:sz w:val="22"/>
          <w:szCs w:val="22"/>
        </w:rPr>
      </w:pPr>
    </w:p>
    <w:p w14:paraId="513E9430" w14:textId="2591E1B7" w:rsidR="4D5424F9" w:rsidRDefault="4D5424F9" w:rsidP="4D5424F9">
      <w:pPr>
        <w:jc w:val="both"/>
        <w:rPr>
          <w:rFonts w:ascii="Arial" w:eastAsia="Arial" w:hAnsi="Arial" w:cs="Arial"/>
          <w:i/>
          <w:iCs/>
          <w:sz w:val="22"/>
          <w:szCs w:val="22"/>
          <w:lang w:val="es"/>
        </w:rPr>
      </w:pPr>
      <w:r w:rsidRPr="4D5424F9">
        <w:rPr>
          <w:rFonts w:ascii="Arial" w:hAnsi="Arial" w:cs="Arial"/>
          <w:b/>
          <w:bCs/>
          <w:i/>
          <w:iCs/>
          <w:color w:val="000000" w:themeColor="text1"/>
          <w:sz w:val="22"/>
          <w:szCs w:val="22"/>
        </w:rPr>
        <w:t xml:space="preserve">Retroalimentación: </w:t>
      </w:r>
      <w:r w:rsidRPr="4D5424F9">
        <w:rPr>
          <w:rFonts w:ascii="Arial" w:eastAsia="Arial" w:hAnsi="Arial" w:cs="Arial"/>
          <w:i/>
          <w:iCs/>
          <w:sz w:val="22"/>
          <w:szCs w:val="22"/>
          <w:lang w:val="es"/>
        </w:rPr>
        <w:t xml:space="preserve">Se recomienda la vacuna polisacárido (PPSV23) para los pacientes con EPOC menores de 65 años, con un refuerzo a los 5 años, si es aplicada antes de los 65 años. Para los pacientes mayores de 65 años que no han recibido vacunación contra neumococo, se recomienda la aplicación de la vacuna conjugada </w:t>
      </w:r>
      <w:r w:rsidRPr="4D5424F9">
        <w:rPr>
          <w:rFonts w:ascii="Arial" w:eastAsia="Arial" w:hAnsi="Arial" w:cs="Arial"/>
          <w:i/>
          <w:iCs/>
          <w:sz w:val="22"/>
          <w:szCs w:val="22"/>
          <w:lang w:val="es"/>
        </w:rPr>
        <w:lastRenderedPageBreak/>
        <w:t xml:space="preserve">(PCV13) con posterior aplicación de PPSV23 en un intervalo no mayor de 12 meses. Se recomienda la vacunación anual contra influenza a todos los pacientes independiente del grado de severidad. Es importante aclarar que la vacunación contra la influenza no disminuye el riesgo de exacerbaciones ni de episodios de infección respiratoria aguda no relacionada con influenza. </w:t>
      </w:r>
    </w:p>
    <w:p w14:paraId="7B80690B" w14:textId="0393488C" w:rsidR="4D5424F9" w:rsidRDefault="4D5424F9" w:rsidP="4D5424F9">
      <w:pPr>
        <w:jc w:val="both"/>
        <w:rPr>
          <w:rFonts w:ascii="Arial" w:hAnsi="Arial" w:cs="Arial"/>
          <w:b/>
          <w:bCs/>
          <w:color w:val="000000" w:themeColor="text1"/>
          <w:sz w:val="22"/>
          <w:szCs w:val="22"/>
        </w:rPr>
      </w:pPr>
    </w:p>
    <w:p w14:paraId="23DE523C" w14:textId="77777777" w:rsidR="0048723E" w:rsidRDefault="0048723E" w:rsidP="00BD6D2E">
      <w:pPr>
        <w:jc w:val="both"/>
        <w:rPr>
          <w:rFonts w:ascii="Arial" w:hAnsi="Arial" w:cs="Arial"/>
          <w:b/>
          <w:color w:val="000000"/>
          <w:sz w:val="22"/>
          <w:szCs w:val="22"/>
        </w:rPr>
      </w:pPr>
    </w:p>
    <w:p w14:paraId="3ACB299B" w14:textId="3AE23F2F" w:rsidR="00C57A71" w:rsidRDefault="4D5424F9" w:rsidP="4D5424F9">
      <w:pPr>
        <w:jc w:val="both"/>
        <w:rPr>
          <w:rFonts w:ascii="Arial" w:hAnsi="Arial" w:cs="Arial"/>
          <w:b/>
          <w:bCs/>
          <w:color w:val="000000" w:themeColor="text1"/>
          <w:sz w:val="22"/>
          <w:szCs w:val="22"/>
        </w:rPr>
      </w:pPr>
      <w:r w:rsidRPr="4D5424F9">
        <w:rPr>
          <w:rFonts w:ascii="Arial" w:hAnsi="Arial" w:cs="Arial"/>
          <w:b/>
          <w:bCs/>
          <w:color w:val="000000" w:themeColor="text1"/>
          <w:sz w:val="22"/>
          <w:szCs w:val="22"/>
        </w:rPr>
        <w:t xml:space="preserve">12. Indique si el siguiente enunciado es falso o verdadero. </w:t>
      </w:r>
    </w:p>
    <w:p w14:paraId="454A3027" w14:textId="77777777" w:rsidR="00C57A71" w:rsidRDefault="00C57A71" w:rsidP="00C57A71">
      <w:pPr>
        <w:jc w:val="both"/>
        <w:rPr>
          <w:rFonts w:ascii="Arial" w:hAnsi="Arial" w:cs="Arial"/>
          <w:b/>
          <w:color w:val="000000"/>
          <w:sz w:val="22"/>
          <w:szCs w:val="22"/>
        </w:rPr>
      </w:pPr>
      <w:r>
        <w:rPr>
          <w:rFonts w:ascii="Arial" w:hAnsi="Arial" w:cs="Arial"/>
          <w:b/>
          <w:color w:val="000000"/>
          <w:sz w:val="22"/>
          <w:szCs w:val="22"/>
        </w:rPr>
        <w:t xml:space="preserve">Las intervenciones continuas y estructuradas para la cesación de tabaco pueden llevar al abandono hasta en un 25% de los casos. </w:t>
      </w:r>
      <w:r w:rsidRPr="001B0756">
        <w:rPr>
          <w:rFonts w:ascii="Arial" w:hAnsi="Arial" w:cs="Arial"/>
          <w:color w:val="000000"/>
          <w:sz w:val="22"/>
          <w:szCs w:val="22"/>
          <w:highlight w:val="yellow"/>
        </w:rPr>
        <w:t>Verdadero</w:t>
      </w:r>
      <w:r>
        <w:rPr>
          <w:rFonts w:ascii="Arial" w:hAnsi="Arial" w:cs="Arial"/>
          <w:b/>
          <w:color w:val="000000"/>
          <w:sz w:val="22"/>
          <w:szCs w:val="22"/>
        </w:rPr>
        <w:t>.</w:t>
      </w:r>
    </w:p>
    <w:p w14:paraId="52E56223" w14:textId="77777777" w:rsidR="0048723E" w:rsidRDefault="0048723E" w:rsidP="00BD6D2E">
      <w:pPr>
        <w:jc w:val="both"/>
        <w:rPr>
          <w:rFonts w:ascii="Arial" w:hAnsi="Arial" w:cs="Arial"/>
          <w:b/>
          <w:color w:val="000000"/>
          <w:sz w:val="22"/>
          <w:szCs w:val="22"/>
        </w:rPr>
      </w:pPr>
    </w:p>
    <w:p w14:paraId="48AA82C0" w14:textId="4B6E2690" w:rsidR="4D5424F9" w:rsidRDefault="4D5424F9" w:rsidP="4D5424F9">
      <w:pPr>
        <w:pStyle w:val="Prrafodelista"/>
        <w:numPr>
          <w:ilvl w:val="0"/>
          <w:numId w:val="4"/>
        </w:numPr>
        <w:jc w:val="both"/>
        <w:rPr>
          <w:b/>
          <w:bCs/>
          <w:color w:val="000000" w:themeColor="text1"/>
        </w:rPr>
      </w:pPr>
      <w:r w:rsidRPr="4D5424F9">
        <w:rPr>
          <w:rFonts w:ascii="Arial" w:hAnsi="Arial" w:cs="Arial"/>
          <w:b/>
          <w:bCs/>
          <w:i/>
          <w:iCs/>
          <w:color w:val="000000" w:themeColor="text1"/>
          <w:sz w:val="22"/>
          <w:szCs w:val="22"/>
        </w:rPr>
        <w:t xml:space="preserve">Retroalimentación: </w:t>
      </w:r>
      <w:r w:rsidRPr="4D5424F9">
        <w:rPr>
          <w:rFonts w:ascii="Arial" w:eastAsia="Arial" w:hAnsi="Arial" w:cs="Arial"/>
          <w:i/>
          <w:iCs/>
          <w:lang w:val="es"/>
        </w:rPr>
        <w:t xml:space="preserve">Intervenciones continuas y estructuradas para la cesación de tabaco puede llevar al abandono hasta en un 25% de los casos. Estas intervenciones se deben fundamentar en el manejo farmacológico y no farmacológico. </w:t>
      </w:r>
      <w:r>
        <w:br/>
      </w:r>
    </w:p>
    <w:p w14:paraId="1937B591" w14:textId="47083013" w:rsidR="4D5424F9" w:rsidRDefault="4D5424F9" w:rsidP="4D5424F9">
      <w:pPr>
        <w:jc w:val="both"/>
        <w:rPr>
          <w:rFonts w:ascii="Arial" w:hAnsi="Arial" w:cs="Arial"/>
          <w:b/>
          <w:bCs/>
          <w:color w:val="000000" w:themeColor="text1"/>
          <w:sz w:val="22"/>
          <w:szCs w:val="22"/>
        </w:rPr>
      </w:pPr>
    </w:p>
    <w:p w14:paraId="2D4DFABF" w14:textId="21337002" w:rsidR="0048723E" w:rsidRDefault="4D5424F9" w:rsidP="4D5424F9">
      <w:pPr>
        <w:jc w:val="both"/>
        <w:rPr>
          <w:rFonts w:ascii="Arial" w:hAnsi="Arial" w:cs="Arial"/>
          <w:b/>
          <w:bCs/>
          <w:color w:val="000000" w:themeColor="text1"/>
          <w:sz w:val="22"/>
          <w:szCs w:val="22"/>
        </w:rPr>
      </w:pPr>
      <w:r w:rsidRPr="4D5424F9">
        <w:rPr>
          <w:rFonts w:ascii="Arial" w:hAnsi="Arial" w:cs="Arial"/>
          <w:b/>
          <w:bCs/>
          <w:color w:val="000000" w:themeColor="text1"/>
          <w:sz w:val="22"/>
          <w:szCs w:val="22"/>
        </w:rPr>
        <w:t xml:space="preserve">13. Según la clasificación de la severidad de la EPOC, para el caso de la Sra. María del Carmen (EPOC GOLD 2-A) la terapia recomendada es iniciar el uso de: </w:t>
      </w:r>
    </w:p>
    <w:p w14:paraId="5BB916EB" w14:textId="77777777" w:rsidR="00DB3D36" w:rsidRDefault="00DB3D36" w:rsidP="00BD6D2E">
      <w:pPr>
        <w:jc w:val="both"/>
        <w:rPr>
          <w:rFonts w:ascii="Arial" w:hAnsi="Arial" w:cs="Arial"/>
          <w:color w:val="000000"/>
          <w:sz w:val="22"/>
          <w:szCs w:val="22"/>
        </w:rPr>
      </w:pPr>
      <w:r w:rsidRPr="00DB3D36">
        <w:rPr>
          <w:rFonts w:ascii="Arial" w:hAnsi="Arial" w:cs="Arial"/>
          <w:b/>
          <w:color w:val="000000"/>
          <w:sz w:val="22"/>
          <w:szCs w:val="22"/>
          <w:highlight w:val="yellow"/>
        </w:rPr>
        <w:t>a.</w:t>
      </w:r>
      <w:r w:rsidR="00F71443">
        <w:rPr>
          <w:rFonts w:ascii="Arial" w:hAnsi="Arial" w:cs="Arial"/>
          <w:color w:val="000000"/>
          <w:sz w:val="22"/>
          <w:szCs w:val="22"/>
          <w:highlight w:val="yellow"/>
        </w:rPr>
        <w:t xml:space="preserve"> </w:t>
      </w:r>
      <w:r w:rsidR="00F71443" w:rsidRPr="00F71443">
        <w:rPr>
          <w:rFonts w:ascii="Arial" w:hAnsi="Arial" w:cs="Arial"/>
          <w:color w:val="000000"/>
          <w:sz w:val="22"/>
          <w:szCs w:val="22"/>
          <w:highlight w:val="yellow"/>
        </w:rPr>
        <w:t xml:space="preserve">SABA o </w:t>
      </w:r>
      <w:r w:rsidRPr="00F71443">
        <w:rPr>
          <w:rFonts w:ascii="Arial" w:hAnsi="Arial" w:cs="Arial"/>
          <w:color w:val="000000"/>
          <w:sz w:val="22"/>
          <w:szCs w:val="22"/>
          <w:highlight w:val="yellow"/>
        </w:rPr>
        <w:t>SAMA</w:t>
      </w:r>
      <w:r w:rsidRPr="00DB3D36">
        <w:rPr>
          <w:rFonts w:ascii="Arial" w:hAnsi="Arial" w:cs="Arial"/>
          <w:color w:val="000000"/>
          <w:sz w:val="22"/>
          <w:szCs w:val="22"/>
        </w:rPr>
        <w:t xml:space="preserve"> </w:t>
      </w:r>
    </w:p>
    <w:p w14:paraId="04AEFE8E" w14:textId="77777777" w:rsidR="00F71443" w:rsidRPr="00F71443" w:rsidRDefault="00F71443" w:rsidP="00BD6D2E">
      <w:pPr>
        <w:jc w:val="both"/>
        <w:rPr>
          <w:rFonts w:ascii="Arial" w:hAnsi="Arial" w:cs="Arial"/>
          <w:b/>
          <w:color w:val="000000"/>
          <w:sz w:val="22"/>
          <w:szCs w:val="22"/>
        </w:rPr>
      </w:pPr>
      <w:r w:rsidRPr="00F71443">
        <w:rPr>
          <w:rFonts w:ascii="Arial" w:hAnsi="Arial" w:cs="Arial"/>
          <w:b/>
          <w:color w:val="000000"/>
          <w:sz w:val="22"/>
          <w:szCs w:val="22"/>
        </w:rPr>
        <w:t>b.</w:t>
      </w:r>
      <w:r>
        <w:rPr>
          <w:rFonts w:ascii="Arial" w:hAnsi="Arial" w:cs="Arial"/>
          <w:b/>
          <w:color w:val="000000"/>
          <w:sz w:val="22"/>
          <w:szCs w:val="22"/>
        </w:rPr>
        <w:t xml:space="preserve"> </w:t>
      </w:r>
      <w:r w:rsidRPr="00F71443">
        <w:rPr>
          <w:rFonts w:ascii="Arial" w:hAnsi="Arial" w:cs="Arial"/>
          <w:color w:val="000000"/>
          <w:sz w:val="22"/>
          <w:szCs w:val="22"/>
        </w:rPr>
        <w:t>Una combinación de LABA/LAMA</w:t>
      </w:r>
    </w:p>
    <w:p w14:paraId="6496FB26" w14:textId="77777777" w:rsidR="00DB3D36" w:rsidRPr="00DB3D36" w:rsidRDefault="00DB3D36" w:rsidP="00BD6D2E">
      <w:pPr>
        <w:jc w:val="both"/>
        <w:rPr>
          <w:rFonts w:ascii="Arial" w:hAnsi="Arial" w:cs="Arial"/>
          <w:color w:val="000000"/>
          <w:sz w:val="22"/>
          <w:szCs w:val="22"/>
        </w:rPr>
      </w:pPr>
      <w:r w:rsidRPr="00DB3D36">
        <w:rPr>
          <w:rFonts w:ascii="Arial" w:hAnsi="Arial" w:cs="Arial"/>
          <w:b/>
          <w:color w:val="000000"/>
          <w:sz w:val="22"/>
          <w:szCs w:val="22"/>
        </w:rPr>
        <w:t>c.</w:t>
      </w:r>
      <w:r w:rsidRPr="00DB3D36">
        <w:rPr>
          <w:rFonts w:ascii="Arial" w:hAnsi="Arial" w:cs="Arial"/>
          <w:color w:val="000000"/>
          <w:sz w:val="22"/>
          <w:szCs w:val="22"/>
        </w:rPr>
        <w:t xml:space="preserve"> </w:t>
      </w:r>
      <w:r w:rsidR="00F71443">
        <w:rPr>
          <w:rFonts w:ascii="Arial" w:hAnsi="Arial" w:cs="Arial"/>
          <w:color w:val="000000"/>
          <w:sz w:val="22"/>
          <w:szCs w:val="22"/>
        </w:rPr>
        <w:t xml:space="preserve">Solo LAMA </w:t>
      </w:r>
    </w:p>
    <w:p w14:paraId="4CEE2540" w14:textId="77777777" w:rsidR="00DB3D36" w:rsidRPr="00DB3D36" w:rsidRDefault="4D5424F9" w:rsidP="4D5424F9">
      <w:pPr>
        <w:jc w:val="both"/>
        <w:rPr>
          <w:rFonts w:ascii="Arial" w:hAnsi="Arial" w:cs="Arial"/>
          <w:color w:val="000000" w:themeColor="text1"/>
          <w:sz w:val="22"/>
          <w:szCs w:val="22"/>
        </w:rPr>
      </w:pPr>
      <w:r w:rsidRPr="4D5424F9">
        <w:rPr>
          <w:rFonts w:ascii="Arial" w:hAnsi="Arial" w:cs="Arial"/>
          <w:b/>
          <w:bCs/>
          <w:color w:val="000000" w:themeColor="text1"/>
          <w:sz w:val="22"/>
          <w:szCs w:val="22"/>
        </w:rPr>
        <w:t>d.</w:t>
      </w:r>
      <w:r w:rsidRPr="4D5424F9">
        <w:rPr>
          <w:rFonts w:ascii="Arial" w:hAnsi="Arial" w:cs="Arial"/>
          <w:color w:val="000000" w:themeColor="text1"/>
          <w:sz w:val="22"/>
          <w:szCs w:val="22"/>
        </w:rPr>
        <w:t xml:space="preserve"> LABA/ corticoide inhalado. </w:t>
      </w:r>
    </w:p>
    <w:p w14:paraId="5318F2B1" w14:textId="39437EC2" w:rsidR="4D5424F9" w:rsidRDefault="4D5424F9" w:rsidP="4D5424F9">
      <w:pPr>
        <w:rPr>
          <w:rFonts w:ascii="Arial" w:eastAsia="Arial" w:hAnsi="Arial" w:cs="Arial"/>
          <w:sz w:val="22"/>
          <w:szCs w:val="22"/>
        </w:rPr>
      </w:pPr>
    </w:p>
    <w:p w14:paraId="125DF8A4" w14:textId="4D511A1A" w:rsidR="4D5424F9" w:rsidRDefault="4D5424F9" w:rsidP="4D5424F9">
      <w:pPr>
        <w:rPr>
          <w:rFonts w:ascii="Arial" w:eastAsia="Arial" w:hAnsi="Arial" w:cs="Arial"/>
          <w:b/>
          <w:bCs/>
          <w:i/>
          <w:iCs/>
          <w:sz w:val="22"/>
          <w:szCs w:val="22"/>
        </w:rPr>
      </w:pPr>
      <w:r w:rsidRPr="4D5424F9">
        <w:rPr>
          <w:rFonts w:ascii="Arial" w:eastAsia="Arial" w:hAnsi="Arial" w:cs="Arial"/>
          <w:b/>
          <w:bCs/>
          <w:i/>
          <w:iCs/>
          <w:sz w:val="22"/>
          <w:szCs w:val="22"/>
        </w:rPr>
        <w:t xml:space="preserve">Retroalimentación: </w:t>
      </w:r>
    </w:p>
    <w:p w14:paraId="5B80D815" w14:textId="6F6FB020" w:rsidR="4D5424F9" w:rsidRDefault="4D5424F9" w:rsidP="4D5424F9">
      <w:pPr>
        <w:jc w:val="both"/>
        <w:rPr>
          <w:rFonts w:ascii="Arial" w:eastAsia="Arial" w:hAnsi="Arial" w:cs="Arial"/>
          <w:i/>
          <w:iCs/>
          <w:sz w:val="22"/>
          <w:szCs w:val="22"/>
        </w:rPr>
      </w:pPr>
      <w:r w:rsidRPr="4D5424F9">
        <w:rPr>
          <w:rFonts w:ascii="Arial" w:eastAsia="Arial" w:hAnsi="Arial" w:cs="Arial"/>
          <w:i/>
          <w:iCs/>
          <w:sz w:val="22"/>
          <w:szCs w:val="22"/>
        </w:rPr>
        <w:t>Se recomienda realizar la clasificación al inicio del tratamiento según el esquema ABCD, para diseñar mejor los objetivos del mismo.</w:t>
      </w:r>
    </w:p>
    <w:p w14:paraId="2D7B9C7F" w14:textId="03FD0F21" w:rsidR="4D5424F9" w:rsidRDefault="4D5424F9" w:rsidP="4D5424F9">
      <w:pPr>
        <w:jc w:val="both"/>
        <w:rPr>
          <w:rFonts w:ascii="Arial" w:eastAsia="Arial" w:hAnsi="Arial" w:cs="Arial"/>
          <w:i/>
          <w:iCs/>
          <w:sz w:val="22"/>
          <w:szCs w:val="22"/>
        </w:rPr>
      </w:pPr>
      <w:r w:rsidRPr="4D5424F9">
        <w:rPr>
          <w:rFonts w:ascii="Arial" w:eastAsia="Arial" w:hAnsi="Arial" w:cs="Arial"/>
          <w:i/>
          <w:iCs/>
          <w:sz w:val="22"/>
          <w:szCs w:val="22"/>
          <w:u w:val="single"/>
        </w:rPr>
        <w:t>Pacientes del grupo A:</w:t>
      </w:r>
      <w:r w:rsidRPr="4D5424F9">
        <w:rPr>
          <w:rFonts w:ascii="Arial" w:eastAsia="Arial" w:hAnsi="Arial" w:cs="Arial"/>
          <w:i/>
          <w:iCs/>
          <w:sz w:val="22"/>
          <w:szCs w:val="22"/>
        </w:rPr>
        <w:t xml:space="preserve"> Tienen síntomas controlados o mínimos y bajo riesgo de exacerbación. El inicio de tratamiento es con broncodilatadores de acción corta solos SAMA o SABA o combinados SABA/SAMA.</w:t>
      </w:r>
    </w:p>
    <w:p w14:paraId="40DF6EBF" w14:textId="7D0DC22E" w:rsidR="4D5424F9" w:rsidRDefault="4D5424F9" w:rsidP="4D5424F9">
      <w:pPr>
        <w:jc w:val="both"/>
        <w:rPr>
          <w:rFonts w:ascii="Arial" w:eastAsia="Arial" w:hAnsi="Arial" w:cs="Arial"/>
          <w:i/>
          <w:iCs/>
          <w:sz w:val="22"/>
          <w:szCs w:val="22"/>
        </w:rPr>
      </w:pPr>
      <w:r w:rsidRPr="4D5424F9">
        <w:rPr>
          <w:rFonts w:ascii="Arial" w:eastAsia="Arial" w:hAnsi="Arial" w:cs="Arial"/>
          <w:i/>
          <w:iCs/>
          <w:sz w:val="22"/>
          <w:szCs w:val="22"/>
          <w:u w:val="single"/>
        </w:rPr>
        <w:t>Pacientes del grupo B:</w:t>
      </w:r>
      <w:r w:rsidRPr="4D5424F9">
        <w:rPr>
          <w:rFonts w:ascii="Arial" w:eastAsia="Arial" w:hAnsi="Arial" w:cs="Arial"/>
          <w:i/>
          <w:iCs/>
          <w:sz w:val="22"/>
          <w:szCs w:val="22"/>
        </w:rPr>
        <w:t xml:space="preserve"> Son más sintomático con bajo riesgo de exacerbación. Su tratamiento inicial puede ser con broncodilatadores de acción prolongada LAMA o LABA solos o en combinación LAMA/LABA según el control de síntomas.</w:t>
      </w:r>
    </w:p>
    <w:p w14:paraId="2EA51F8C" w14:textId="2F517B6A" w:rsidR="4D5424F9" w:rsidRDefault="4D5424F9" w:rsidP="4D5424F9">
      <w:pPr>
        <w:jc w:val="both"/>
        <w:rPr>
          <w:rFonts w:ascii="Arial" w:eastAsia="Arial" w:hAnsi="Arial" w:cs="Arial"/>
          <w:i/>
          <w:iCs/>
          <w:sz w:val="22"/>
          <w:szCs w:val="22"/>
        </w:rPr>
      </w:pPr>
      <w:r w:rsidRPr="4D5424F9">
        <w:rPr>
          <w:rFonts w:ascii="Arial" w:eastAsia="Arial" w:hAnsi="Arial" w:cs="Arial"/>
          <w:i/>
          <w:iCs/>
          <w:sz w:val="22"/>
          <w:szCs w:val="22"/>
          <w:u w:val="single"/>
        </w:rPr>
        <w:t>Pacientes del grupo C:</w:t>
      </w:r>
      <w:r w:rsidRPr="4D5424F9">
        <w:rPr>
          <w:rFonts w:ascii="Arial" w:eastAsia="Arial" w:hAnsi="Arial" w:cs="Arial"/>
          <w:i/>
          <w:iCs/>
          <w:sz w:val="22"/>
          <w:szCs w:val="22"/>
        </w:rPr>
        <w:t xml:space="preserve"> Tienen síntomas más controlados, pero presentan alto riesgo de exacerbación. Se recomienda inicio de monoterapia con LAMA. </w:t>
      </w:r>
    </w:p>
    <w:p w14:paraId="345F72A5" w14:textId="2706ACE1" w:rsidR="4D5424F9" w:rsidRDefault="4D5424F9" w:rsidP="4D5424F9">
      <w:pPr>
        <w:jc w:val="both"/>
        <w:rPr>
          <w:rFonts w:ascii="Arial" w:eastAsia="Arial" w:hAnsi="Arial" w:cs="Arial"/>
          <w:i/>
          <w:iCs/>
          <w:sz w:val="22"/>
          <w:szCs w:val="22"/>
        </w:rPr>
      </w:pPr>
      <w:r w:rsidRPr="4D5424F9">
        <w:rPr>
          <w:rFonts w:ascii="Arial" w:eastAsia="Arial" w:hAnsi="Arial" w:cs="Arial"/>
          <w:i/>
          <w:iCs/>
          <w:sz w:val="22"/>
          <w:szCs w:val="22"/>
          <w:u w:val="single"/>
        </w:rPr>
        <w:t>Pacientes del grupo D:</w:t>
      </w:r>
      <w:r w:rsidRPr="4D5424F9">
        <w:rPr>
          <w:rFonts w:ascii="Arial" w:eastAsia="Arial" w:hAnsi="Arial" w:cs="Arial"/>
          <w:i/>
          <w:iCs/>
          <w:sz w:val="22"/>
          <w:szCs w:val="22"/>
        </w:rPr>
        <w:t xml:space="preserve"> Tienen más síntomas y a su vez un alto riesgo de exacerbación. La terapia de inicio debe ser combinada LAMA/LABA. Además se recomienda la adición de corticoide inhalado si hay asociación con asma o conteo de eosinófilos ≥ 300. </w:t>
      </w:r>
    </w:p>
    <w:p w14:paraId="014B0287" w14:textId="505F8113" w:rsidR="4D5424F9" w:rsidRDefault="4D5424F9" w:rsidP="4D5424F9">
      <w:pPr>
        <w:jc w:val="both"/>
        <w:rPr>
          <w:rFonts w:ascii="Arial" w:hAnsi="Arial" w:cs="Arial"/>
          <w:i/>
          <w:iCs/>
          <w:sz w:val="22"/>
          <w:szCs w:val="22"/>
        </w:rPr>
      </w:pPr>
    </w:p>
    <w:p w14:paraId="0FDB5A27" w14:textId="60B8B0F9" w:rsidR="4D5424F9" w:rsidRDefault="4D5424F9" w:rsidP="4D5424F9">
      <w:pPr>
        <w:jc w:val="both"/>
        <w:rPr>
          <w:rFonts w:ascii="Arial" w:hAnsi="Arial" w:cs="Arial"/>
          <w:b/>
          <w:bCs/>
          <w:sz w:val="22"/>
          <w:szCs w:val="22"/>
        </w:rPr>
      </w:pPr>
    </w:p>
    <w:p w14:paraId="6731C322" w14:textId="2879CC38" w:rsidR="4D5424F9" w:rsidRDefault="4D5424F9" w:rsidP="4D5424F9">
      <w:pPr>
        <w:jc w:val="both"/>
        <w:rPr>
          <w:rFonts w:ascii="Arial" w:hAnsi="Arial" w:cs="Arial"/>
          <w:b/>
          <w:bCs/>
          <w:color w:val="000000" w:themeColor="text1"/>
          <w:sz w:val="22"/>
          <w:szCs w:val="22"/>
        </w:rPr>
      </w:pPr>
      <w:r w:rsidRPr="4D5424F9">
        <w:rPr>
          <w:rFonts w:ascii="Arial" w:hAnsi="Arial" w:cs="Arial"/>
          <w:b/>
          <w:bCs/>
          <w:color w:val="000000" w:themeColor="text1"/>
          <w:sz w:val="22"/>
          <w:szCs w:val="22"/>
        </w:rPr>
        <w:t xml:space="preserve">14. Relacione la severidad de la EPOC según clasificación GOLD con la primera línea indicada de manejo farmacológico. Según cada caso: </w:t>
      </w:r>
    </w:p>
    <w:p w14:paraId="6453EFFF" w14:textId="54F0E981" w:rsidR="4D5424F9" w:rsidRDefault="4D5424F9" w:rsidP="4D5424F9">
      <w:pPr>
        <w:jc w:val="both"/>
        <w:rPr>
          <w:rFonts w:ascii="Arial" w:hAnsi="Arial" w:cs="Arial"/>
          <w:b/>
          <w:bCs/>
          <w:color w:val="000000" w:themeColor="text1"/>
          <w:sz w:val="22"/>
          <w:szCs w:val="22"/>
        </w:rPr>
      </w:pPr>
    </w:p>
    <w:p w14:paraId="31ED74BA" w14:textId="011F4528" w:rsidR="4D5424F9" w:rsidRDefault="4D5424F9" w:rsidP="4D5424F9">
      <w:pPr>
        <w:jc w:val="both"/>
        <w:rPr>
          <w:rFonts w:ascii="Arial" w:hAnsi="Arial" w:cs="Arial"/>
          <w:b/>
          <w:bCs/>
          <w:color w:val="000000" w:themeColor="text1"/>
          <w:sz w:val="22"/>
          <w:szCs w:val="22"/>
        </w:rPr>
      </w:pPr>
      <w:r w:rsidRPr="4D5424F9">
        <w:rPr>
          <w:rFonts w:ascii="Arial" w:hAnsi="Arial" w:cs="Arial"/>
          <w:b/>
          <w:bCs/>
          <w:color w:val="000000" w:themeColor="text1"/>
          <w:sz w:val="22"/>
          <w:szCs w:val="22"/>
        </w:rPr>
        <w:t xml:space="preserve">FILA A: </w:t>
      </w:r>
    </w:p>
    <w:p w14:paraId="2936F2A2" w14:textId="1253DA8E" w:rsidR="4D5424F9" w:rsidRDefault="4D5424F9" w:rsidP="4D5424F9">
      <w:pPr>
        <w:pStyle w:val="Prrafodelista"/>
        <w:numPr>
          <w:ilvl w:val="0"/>
          <w:numId w:val="3"/>
        </w:numPr>
        <w:jc w:val="both"/>
        <w:rPr>
          <w:color w:val="000000" w:themeColor="text1"/>
          <w:sz w:val="22"/>
          <w:szCs w:val="22"/>
        </w:rPr>
      </w:pPr>
      <w:r w:rsidRPr="4D5424F9">
        <w:rPr>
          <w:rFonts w:ascii="Arial" w:hAnsi="Arial" w:cs="Arial"/>
          <w:color w:val="000000" w:themeColor="text1"/>
          <w:sz w:val="22"/>
          <w:szCs w:val="22"/>
        </w:rPr>
        <w:t xml:space="preserve">GOLD A. Paciente con síntomas controlados o mínimos de bajo riesgo de exacerbación. </w:t>
      </w:r>
    </w:p>
    <w:p w14:paraId="621F9ACF" w14:textId="2B3B2D56" w:rsidR="4D5424F9" w:rsidRDefault="4D5424F9" w:rsidP="4D5424F9">
      <w:pPr>
        <w:pStyle w:val="Prrafodelista"/>
        <w:numPr>
          <w:ilvl w:val="0"/>
          <w:numId w:val="3"/>
        </w:numPr>
        <w:jc w:val="both"/>
        <w:rPr>
          <w:color w:val="000000" w:themeColor="text1"/>
          <w:sz w:val="22"/>
          <w:szCs w:val="22"/>
        </w:rPr>
      </w:pPr>
      <w:r w:rsidRPr="4D5424F9">
        <w:rPr>
          <w:rFonts w:ascii="Arial" w:hAnsi="Arial" w:cs="Arial"/>
          <w:color w:val="000000" w:themeColor="text1"/>
          <w:sz w:val="22"/>
          <w:szCs w:val="22"/>
        </w:rPr>
        <w:t xml:space="preserve">GOLD B. Pacientes sintomáticos con bajo riesgo de exacerbación. </w:t>
      </w:r>
    </w:p>
    <w:p w14:paraId="2476EE96" w14:textId="308F0CEF" w:rsidR="4D5424F9" w:rsidRDefault="4D5424F9" w:rsidP="4D5424F9">
      <w:pPr>
        <w:pStyle w:val="Prrafodelista"/>
        <w:numPr>
          <w:ilvl w:val="0"/>
          <w:numId w:val="3"/>
        </w:numPr>
        <w:jc w:val="both"/>
        <w:rPr>
          <w:color w:val="000000" w:themeColor="text1"/>
          <w:sz w:val="22"/>
          <w:szCs w:val="22"/>
        </w:rPr>
      </w:pPr>
      <w:r w:rsidRPr="4D5424F9">
        <w:rPr>
          <w:rFonts w:ascii="Arial" w:hAnsi="Arial" w:cs="Arial"/>
          <w:color w:val="000000" w:themeColor="text1"/>
          <w:sz w:val="22"/>
          <w:szCs w:val="22"/>
        </w:rPr>
        <w:t xml:space="preserve">GOLD C. Pacientes con síntomas controlados que presentan alto riesgo de exacerbación. </w:t>
      </w:r>
    </w:p>
    <w:p w14:paraId="62C8812F" w14:textId="7ABFCCE0" w:rsidR="4D5424F9" w:rsidRDefault="4D5424F9" w:rsidP="4D5424F9">
      <w:pPr>
        <w:pStyle w:val="Prrafodelista"/>
        <w:numPr>
          <w:ilvl w:val="0"/>
          <w:numId w:val="3"/>
        </w:numPr>
        <w:jc w:val="both"/>
        <w:rPr>
          <w:color w:val="000000" w:themeColor="text1"/>
          <w:sz w:val="22"/>
          <w:szCs w:val="22"/>
        </w:rPr>
      </w:pPr>
      <w:r w:rsidRPr="4D5424F9">
        <w:rPr>
          <w:rFonts w:ascii="Arial" w:hAnsi="Arial" w:cs="Arial"/>
          <w:color w:val="000000" w:themeColor="text1"/>
          <w:sz w:val="22"/>
          <w:szCs w:val="22"/>
        </w:rPr>
        <w:t xml:space="preserve">GOLD D. Pacientes muy sintomáticos con un muy alto riesgo de exacerbación </w:t>
      </w:r>
      <w:r w:rsidRPr="4D5424F9">
        <w:rPr>
          <w:rFonts w:ascii="Arial" w:eastAsia="Arial" w:hAnsi="Arial" w:cs="Arial"/>
          <w:sz w:val="22"/>
          <w:szCs w:val="22"/>
        </w:rPr>
        <w:t xml:space="preserve">≥ 300. </w:t>
      </w:r>
    </w:p>
    <w:p w14:paraId="418124E5" w14:textId="505F8113" w:rsidR="4D5424F9" w:rsidRDefault="4D5424F9" w:rsidP="4D5424F9">
      <w:pPr>
        <w:ind w:left="360"/>
        <w:jc w:val="both"/>
        <w:rPr>
          <w:rFonts w:ascii="Arial" w:hAnsi="Arial" w:cs="Arial"/>
          <w:i/>
          <w:iCs/>
          <w:sz w:val="22"/>
          <w:szCs w:val="22"/>
        </w:rPr>
      </w:pPr>
    </w:p>
    <w:p w14:paraId="2E5A0CF7" w14:textId="35338168" w:rsidR="4D5424F9" w:rsidRDefault="4D5424F9" w:rsidP="4D5424F9">
      <w:pPr>
        <w:jc w:val="both"/>
        <w:rPr>
          <w:rFonts w:ascii="Arial" w:hAnsi="Arial" w:cs="Arial"/>
          <w:b/>
          <w:bCs/>
          <w:color w:val="000000" w:themeColor="text1"/>
          <w:sz w:val="22"/>
          <w:szCs w:val="22"/>
        </w:rPr>
      </w:pPr>
      <w:r w:rsidRPr="4D5424F9">
        <w:rPr>
          <w:rFonts w:ascii="Arial" w:hAnsi="Arial" w:cs="Arial"/>
          <w:b/>
          <w:bCs/>
          <w:color w:val="000000" w:themeColor="text1"/>
          <w:sz w:val="22"/>
          <w:szCs w:val="22"/>
        </w:rPr>
        <w:t xml:space="preserve">FILA B: </w:t>
      </w:r>
    </w:p>
    <w:p w14:paraId="60C57C1A" w14:textId="315DD782" w:rsidR="4D5424F9" w:rsidRDefault="4D5424F9" w:rsidP="4D5424F9">
      <w:pPr>
        <w:pStyle w:val="Prrafodelista"/>
        <w:numPr>
          <w:ilvl w:val="0"/>
          <w:numId w:val="2"/>
        </w:numPr>
        <w:spacing w:line="259" w:lineRule="auto"/>
        <w:jc w:val="both"/>
      </w:pPr>
      <w:r w:rsidRPr="4D5424F9">
        <w:rPr>
          <w:rFonts w:ascii="Arial" w:hAnsi="Arial" w:cs="Arial"/>
        </w:rPr>
        <w:t xml:space="preserve">SAMA </w:t>
      </w:r>
      <w:proofErr w:type="spellStart"/>
      <w:r w:rsidRPr="4D5424F9">
        <w:rPr>
          <w:rFonts w:ascii="Arial" w:hAnsi="Arial" w:cs="Arial"/>
        </w:rPr>
        <w:t>ó</w:t>
      </w:r>
      <w:proofErr w:type="spellEnd"/>
      <w:r w:rsidRPr="4D5424F9">
        <w:rPr>
          <w:rFonts w:ascii="Arial" w:hAnsi="Arial" w:cs="Arial"/>
        </w:rPr>
        <w:t xml:space="preserve"> SABA </w:t>
      </w:r>
      <w:proofErr w:type="spellStart"/>
      <w:r w:rsidRPr="4D5424F9">
        <w:rPr>
          <w:rFonts w:ascii="Arial" w:hAnsi="Arial" w:cs="Arial"/>
        </w:rPr>
        <w:t>ó</w:t>
      </w:r>
      <w:proofErr w:type="spellEnd"/>
      <w:r w:rsidRPr="4D5424F9">
        <w:rPr>
          <w:rFonts w:ascii="Arial" w:hAnsi="Arial" w:cs="Arial"/>
        </w:rPr>
        <w:t xml:space="preserve"> combinados</w:t>
      </w:r>
    </w:p>
    <w:p w14:paraId="7C943742" w14:textId="32303925" w:rsidR="4D5424F9" w:rsidRDefault="4D5424F9" w:rsidP="4D5424F9">
      <w:pPr>
        <w:pStyle w:val="Prrafodelista"/>
        <w:numPr>
          <w:ilvl w:val="0"/>
          <w:numId w:val="2"/>
        </w:numPr>
        <w:jc w:val="both"/>
      </w:pPr>
      <w:r w:rsidRPr="4D5424F9">
        <w:rPr>
          <w:rFonts w:ascii="Arial" w:hAnsi="Arial" w:cs="Arial"/>
        </w:rPr>
        <w:lastRenderedPageBreak/>
        <w:t xml:space="preserve">LAMA </w:t>
      </w:r>
      <w:proofErr w:type="spellStart"/>
      <w:r w:rsidRPr="4D5424F9">
        <w:rPr>
          <w:rFonts w:ascii="Arial" w:hAnsi="Arial" w:cs="Arial"/>
        </w:rPr>
        <w:t>ó</w:t>
      </w:r>
      <w:proofErr w:type="spellEnd"/>
      <w:r w:rsidRPr="4D5424F9">
        <w:rPr>
          <w:rFonts w:ascii="Arial" w:hAnsi="Arial" w:cs="Arial"/>
        </w:rPr>
        <w:t xml:space="preserve"> LABA solos o en combinación</w:t>
      </w:r>
    </w:p>
    <w:p w14:paraId="5D56799F" w14:textId="66B0B02C" w:rsidR="4D5424F9" w:rsidRDefault="4D5424F9" w:rsidP="4D5424F9">
      <w:pPr>
        <w:pStyle w:val="Prrafodelista"/>
        <w:numPr>
          <w:ilvl w:val="0"/>
          <w:numId w:val="2"/>
        </w:numPr>
        <w:jc w:val="both"/>
      </w:pPr>
      <w:r w:rsidRPr="4D5424F9">
        <w:rPr>
          <w:rFonts w:ascii="Arial" w:hAnsi="Arial" w:cs="Arial"/>
        </w:rPr>
        <w:t xml:space="preserve">Monoterapia con LAMA </w:t>
      </w:r>
    </w:p>
    <w:p w14:paraId="110F54E2" w14:textId="1722BBA1" w:rsidR="4D5424F9" w:rsidRDefault="4D5424F9" w:rsidP="4D5424F9">
      <w:pPr>
        <w:pStyle w:val="Prrafodelista"/>
        <w:numPr>
          <w:ilvl w:val="0"/>
          <w:numId w:val="2"/>
        </w:numPr>
        <w:jc w:val="both"/>
      </w:pPr>
      <w:r w:rsidRPr="4D5424F9">
        <w:rPr>
          <w:rFonts w:ascii="Arial" w:hAnsi="Arial" w:cs="Arial"/>
        </w:rPr>
        <w:t xml:space="preserve">Combinación de LAMA/LABA y adicionar corticoide inhalado si hay asociación con asma o conteo de eosinófilos </w:t>
      </w:r>
    </w:p>
    <w:p w14:paraId="07459315" w14:textId="3A85D91F" w:rsidR="00097598" w:rsidRDefault="00097598" w:rsidP="4D5424F9">
      <w:pPr>
        <w:jc w:val="both"/>
        <w:rPr>
          <w:rFonts w:ascii="Arial" w:hAnsi="Arial" w:cs="Arial"/>
          <w:b/>
          <w:bCs/>
        </w:rPr>
      </w:pPr>
    </w:p>
    <w:p w14:paraId="6314BE8A" w14:textId="69AE2E48" w:rsidR="4D5424F9" w:rsidRDefault="4D5424F9" w:rsidP="4D5424F9">
      <w:pPr>
        <w:jc w:val="both"/>
        <w:rPr>
          <w:rFonts w:ascii="Arial" w:hAnsi="Arial" w:cs="Arial"/>
          <w:b/>
          <w:bCs/>
          <w:i/>
          <w:iCs/>
        </w:rPr>
      </w:pPr>
      <w:r w:rsidRPr="4D5424F9">
        <w:rPr>
          <w:rFonts w:ascii="Arial" w:hAnsi="Arial" w:cs="Arial"/>
          <w:b/>
          <w:bCs/>
          <w:i/>
          <w:iCs/>
        </w:rPr>
        <w:t xml:space="preserve">Retroalimentación: </w:t>
      </w:r>
    </w:p>
    <w:p w14:paraId="1C5C902F" w14:textId="053ECB86" w:rsidR="4D5424F9" w:rsidRDefault="4D5424F9" w:rsidP="4D5424F9">
      <w:pPr>
        <w:pStyle w:val="Prrafodelista"/>
        <w:numPr>
          <w:ilvl w:val="0"/>
          <w:numId w:val="1"/>
        </w:numPr>
        <w:jc w:val="both"/>
        <w:rPr>
          <w:i/>
          <w:iCs/>
          <w:color w:val="000000" w:themeColor="text1"/>
        </w:rPr>
      </w:pPr>
      <w:r w:rsidRPr="4D5424F9">
        <w:rPr>
          <w:rFonts w:ascii="Arial" w:hAnsi="Arial" w:cs="Arial"/>
          <w:i/>
          <w:iCs/>
          <w:color w:val="000000" w:themeColor="text1"/>
          <w:sz w:val="22"/>
          <w:szCs w:val="22"/>
        </w:rPr>
        <w:t xml:space="preserve">GOLD A. Paciente con síntomas controlados o mínimos de bajo riesgo de exacerbación - </w:t>
      </w:r>
      <w:r w:rsidRPr="4D5424F9">
        <w:rPr>
          <w:rFonts w:ascii="Arial" w:hAnsi="Arial" w:cs="Arial"/>
          <w:i/>
          <w:iCs/>
        </w:rPr>
        <w:t xml:space="preserve">SAMA </w:t>
      </w:r>
      <w:proofErr w:type="spellStart"/>
      <w:r w:rsidRPr="4D5424F9">
        <w:rPr>
          <w:rFonts w:ascii="Arial" w:hAnsi="Arial" w:cs="Arial"/>
          <w:i/>
          <w:iCs/>
        </w:rPr>
        <w:t>ó</w:t>
      </w:r>
      <w:proofErr w:type="spellEnd"/>
      <w:r w:rsidRPr="4D5424F9">
        <w:rPr>
          <w:rFonts w:ascii="Arial" w:hAnsi="Arial" w:cs="Arial"/>
          <w:i/>
          <w:iCs/>
        </w:rPr>
        <w:t xml:space="preserve"> SABA </w:t>
      </w:r>
      <w:proofErr w:type="spellStart"/>
      <w:r w:rsidRPr="4D5424F9">
        <w:rPr>
          <w:rFonts w:ascii="Arial" w:hAnsi="Arial" w:cs="Arial"/>
          <w:i/>
          <w:iCs/>
        </w:rPr>
        <w:t>ó</w:t>
      </w:r>
      <w:proofErr w:type="spellEnd"/>
      <w:r w:rsidRPr="4D5424F9">
        <w:rPr>
          <w:rFonts w:ascii="Arial" w:hAnsi="Arial" w:cs="Arial"/>
          <w:i/>
          <w:iCs/>
        </w:rPr>
        <w:t xml:space="preserve"> combinados</w:t>
      </w:r>
    </w:p>
    <w:p w14:paraId="613CD609" w14:textId="476F5F35" w:rsidR="4D5424F9" w:rsidRDefault="4D5424F9" w:rsidP="4D5424F9">
      <w:pPr>
        <w:pStyle w:val="Prrafodelista"/>
        <w:numPr>
          <w:ilvl w:val="0"/>
          <w:numId w:val="1"/>
        </w:numPr>
        <w:jc w:val="both"/>
        <w:rPr>
          <w:i/>
          <w:iCs/>
          <w:color w:val="000000" w:themeColor="text1"/>
        </w:rPr>
      </w:pPr>
      <w:r w:rsidRPr="4D5424F9">
        <w:rPr>
          <w:rFonts w:ascii="Arial" w:hAnsi="Arial" w:cs="Arial"/>
          <w:i/>
          <w:iCs/>
          <w:color w:val="000000" w:themeColor="text1"/>
          <w:sz w:val="22"/>
          <w:szCs w:val="22"/>
        </w:rPr>
        <w:t xml:space="preserve">GOLD B. Pacientes sintomáticos con bajo riesgo de exacerbación - </w:t>
      </w:r>
      <w:r w:rsidRPr="4D5424F9">
        <w:rPr>
          <w:rFonts w:ascii="Arial" w:hAnsi="Arial" w:cs="Arial"/>
          <w:i/>
          <w:iCs/>
        </w:rPr>
        <w:t xml:space="preserve">LAMA </w:t>
      </w:r>
      <w:proofErr w:type="spellStart"/>
      <w:r w:rsidRPr="4D5424F9">
        <w:rPr>
          <w:rFonts w:ascii="Arial" w:hAnsi="Arial" w:cs="Arial"/>
          <w:i/>
          <w:iCs/>
        </w:rPr>
        <w:t>ó</w:t>
      </w:r>
      <w:proofErr w:type="spellEnd"/>
      <w:r w:rsidRPr="4D5424F9">
        <w:rPr>
          <w:rFonts w:ascii="Arial" w:hAnsi="Arial" w:cs="Arial"/>
          <w:i/>
          <w:iCs/>
        </w:rPr>
        <w:t xml:space="preserve"> LABA solos o en combinación</w:t>
      </w:r>
    </w:p>
    <w:p w14:paraId="2A120033" w14:textId="5DBA335E" w:rsidR="4D5424F9" w:rsidRDefault="4D5424F9" w:rsidP="4D5424F9">
      <w:pPr>
        <w:pStyle w:val="Prrafodelista"/>
        <w:numPr>
          <w:ilvl w:val="0"/>
          <w:numId w:val="1"/>
        </w:numPr>
        <w:jc w:val="both"/>
        <w:rPr>
          <w:i/>
          <w:iCs/>
          <w:color w:val="000000" w:themeColor="text1"/>
          <w:sz w:val="22"/>
          <w:szCs w:val="22"/>
        </w:rPr>
      </w:pPr>
      <w:r w:rsidRPr="4D5424F9">
        <w:rPr>
          <w:rFonts w:ascii="Arial" w:hAnsi="Arial" w:cs="Arial"/>
          <w:i/>
          <w:iCs/>
          <w:color w:val="000000" w:themeColor="text1"/>
          <w:sz w:val="22"/>
          <w:szCs w:val="22"/>
        </w:rPr>
        <w:t xml:space="preserve">GOLD C. Pacientes con síntomas controlados que presentan alto riesgo de exacerbación - </w:t>
      </w:r>
      <w:r w:rsidRPr="4D5424F9">
        <w:rPr>
          <w:rFonts w:ascii="Arial" w:hAnsi="Arial" w:cs="Arial"/>
          <w:i/>
          <w:iCs/>
        </w:rPr>
        <w:t>Monoterapia con LAMA</w:t>
      </w:r>
    </w:p>
    <w:p w14:paraId="3744828D" w14:textId="67B55490" w:rsidR="4D5424F9" w:rsidRDefault="4D5424F9" w:rsidP="4D5424F9">
      <w:pPr>
        <w:pStyle w:val="Prrafodelista"/>
        <w:numPr>
          <w:ilvl w:val="0"/>
          <w:numId w:val="1"/>
        </w:numPr>
        <w:jc w:val="both"/>
        <w:rPr>
          <w:i/>
          <w:iCs/>
          <w:color w:val="000000" w:themeColor="text1"/>
          <w:sz w:val="22"/>
          <w:szCs w:val="22"/>
        </w:rPr>
      </w:pPr>
      <w:r w:rsidRPr="4D5424F9">
        <w:rPr>
          <w:rFonts w:ascii="Arial" w:hAnsi="Arial" w:cs="Arial"/>
          <w:i/>
          <w:iCs/>
          <w:color w:val="000000" w:themeColor="text1"/>
          <w:sz w:val="22"/>
          <w:szCs w:val="22"/>
        </w:rPr>
        <w:t xml:space="preserve">GOLD D. Pacientes muy sintomáticos con un muy alto riesgo de exacerbación </w:t>
      </w:r>
      <w:r w:rsidRPr="4D5424F9">
        <w:rPr>
          <w:rFonts w:ascii="Arial" w:eastAsia="Arial" w:hAnsi="Arial" w:cs="Arial"/>
          <w:i/>
          <w:iCs/>
          <w:sz w:val="22"/>
          <w:szCs w:val="22"/>
        </w:rPr>
        <w:t xml:space="preserve">≥ 300 - </w:t>
      </w:r>
      <w:r w:rsidRPr="4D5424F9">
        <w:rPr>
          <w:rFonts w:ascii="Arial" w:hAnsi="Arial" w:cs="Arial"/>
          <w:i/>
          <w:iCs/>
        </w:rPr>
        <w:t>Combinación de LAMA/LABA y adicionar corticoide inhalado si hay asociación con asma o conteo de eosinófilos</w:t>
      </w:r>
    </w:p>
    <w:p w14:paraId="0F6E85B8" w14:textId="505F8113" w:rsidR="4D5424F9" w:rsidRDefault="4D5424F9" w:rsidP="4D5424F9">
      <w:pPr>
        <w:ind w:left="360"/>
        <w:jc w:val="both"/>
        <w:rPr>
          <w:rFonts w:ascii="Arial" w:hAnsi="Arial" w:cs="Arial"/>
          <w:i/>
          <w:iCs/>
          <w:sz w:val="22"/>
          <w:szCs w:val="22"/>
        </w:rPr>
      </w:pPr>
    </w:p>
    <w:p w14:paraId="66EC1FBB" w14:textId="62066D33" w:rsidR="00200735" w:rsidRDefault="008B129F" w:rsidP="4D5424F9">
      <w:pPr>
        <w:jc w:val="both"/>
        <w:rPr>
          <w:rFonts w:ascii="Arial" w:hAnsi="Arial" w:cs="Arial"/>
          <w:b/>
          <w:bCs/>
        </w:rPr>
      </w:pPr>
      <w:r w:rsidRPr="4D5424F9">
        <w:rPr>
          <w:rFonts w:ascii="Arial" w:hAnsi="Arial" w:cs="Arial"/>
          <w:b/>
          <w:bCs/>
          <w:shd w:val="clear" w:color="auto" w:fill="FFFFFF"/>
        </w:rPr>
        <w:t>15</w:t>
      </w:r>
      <w:r w:rsidR="00200735" w:rsidRPr="4D5424F9">
        <w:rPr>
          <w:rFonts w:ascii="Arial" w:hAnsi="Arial" w:cs="Arial"/>
          <w:b/>
          <w:bCs/>
          <w:shd w:val="clear" w:color="auto" w:fill="FFFFFF"/>
        </w:rPr>
        <w:t xml:space="preserve">. La exacerbación de la EPOC se refiere a un estado de empeoramiento agudo de los síntomas de la enfermedad que se caracteriza por: </w:t>
      </w:r>
    </w:p>
    <w:p w14:paraId="2CD5F8F9" w14:textId="77777777" w:rsidR="00200735" w:rsidRPr="00200735" w:rsidRDefault="00200735" w:rsidP="006F38B4">
      <w:pPr>
        <w:jc w:val="both"/>
        <w:rPr>
          <w:rFonts w:ascii="Arial" w:hAnsi="Arial" w:cs="Arial"/>
          <w:shd w:val="clear" w:color="auto" w:fill="FFFFFF"/>
        </w:rPr>
      </w:pPr>
      <w:r w:rsidRPr="00200735">
        <w:rPr>
          <w:rFonts w:ascii="Arial" w:hAnsi="Arial" w:cs="Arial"/>
          <w:b/>
          <w:shd w:val="clear" w:color="auto" w:fill="FFFFFF"/>
        </w:rPr>
        <w:t>a.</w:t>
      </w:r>
      <w:r w:rsidRPr="00200735">
        <w:rPr>
          <w:rFonts w:ascii="Arial" w:hAnsi="Arial" w:cs="Arial"/>
          <w:shd w:val="clear" w:color="auto" w:fill="FFFFFF"/>
        </w:rPr>
        <w:t xml:space="preserve"> Aumento de la disnea asociado a picos febriles y expectoración hialina abundante</w:t>
      </w:r>
    </w:p>
    <w:p w14:paraId="0F597D33" w14:textId="77777777" w:rsidR="00200735" w:rsidRPr="00200735" w:rsidRDefault="00200735" w:rsidP="006F38B4">
      <w:pPr>
        <w:jc w:val="both"/>
        <w:rPr>
          <w:rFonts w:ascii="Arial" w:hAnsi="Arial" w:cs="Arial"/>
          <w:shd w:val="clear" w:color="auto" w:fill="FFFFFF"/>
        </w:rPr>
      </w:pPr>
      <w:r w:rsidRPr="00200735">
        <w:rPr>
          <w:rFonts w:ascii="Arial" w:hAnsi="Arial" w:cs="Arial"/>
          <w:b/>
          <w:shd w:val="clear" w:color="auto" w:fill="FFFFFF"/>
        </w:rPr>
        <w:t>b.</w:t>
      </w:r>
      <w:r w:rsidRPr="00200735">
        <w:rPr>
          <w:rFonts w:ascii="Arial" w:hAnsi="Arial" w:cs="Arial"/>
          <w:shd w:val="clear" w:color="auto" w:fill="FFFFFF"/>
        </w:rPr>
        <w:t xml:space="preserve"> Aumento de la tos con expectoración purulenta y disminución del VEF1</w:t>
      </w:r>
    </w:p>
    <w:p w14:paraId="41860641" w14:textId="77777777" w:rsidR="00200735" w:rsidRPr="00200735" w:rsidRDefault="00200735" w:rsidP="006F38B4">
      <w:pPr>
        <w:jc w:val="both"/>
        <w:rPr>
          <w:rFonts w:ascii="Arial" w:hAnsi="Arial" w:cs="Arial"/>
          <w:shd w:val="clear" w:color="auto" w:fill="FFFFFF"/>
        </w:rPr>
      </w:pPr>
      <w:r w:rsidRPr="00200735">
        <w:rPr>
          <w:rFonts w:ascii="Arial" w:hAnsi="Arial" w:cs="Arial"/>
          <w:b/>
          <w:shd w:val="clear" w:color="auto" w:fill="FFFFFF"/>
        </w:rPr>
        <w:t>c.</w:t>
      </w:r>
      <w:r w:rsidRPr="00200735">
        <w:rPr>
          <w:rFonts w:ascii="Arial" w:hAnsi="Arial" w:cs="Arial"/>
          <w:shd w:val="clear" w:color="auto" w:fill="FFFFFF"/>
        </w:rPr>
        <w:t xml:space="preserve"> Aumento del volumen y purulencia de la expectoración con Baciloscopia positiva </w:t>
      </w:r>
    </w:p>
    <w:p w14:paraId="4AF166F0" w14:textId="77777777" w:rsidR="00EF31F4" w:rsidRPr="00200735" w:rsidRDefault="00200735" w:rsidP="006F38B4">
      <w:pPr>
        <w:jc w:val="both"/>
        <w:rPr>
          <w:rFonts w:ascii="Arial" w:hAnsi="Arial" w:cs="Arial"/>
          <w:shd w:val="clear" w:color="auto" w:fill="FFFFFF"/>
        </w:rPr>
      </w:pPr>
      <w:r w:rsidRPr="4D5424F9">
        <w:rPr>
          <w:rFonts w:ascii="Arial" w:hAnsi="Arial" w:cs="Arial"/>
          <w:b/>
          <w:bCs/>
          <w:highlight w:val="yellow"/>
          <w:shd w:val="clear" w:color="auto" w:fill="FFFFFF"/>
        </w:rPr>
        <w:t>d.</w:t>
      </w:r>
      <w:r w:rsidRPr="00200735">
        <w:rPr>
          <w:rFonts w:ascii="Arial" w:hAnsi="Arial" w:cs="Arial"/>
          <w:highlight w:val="yellow"/>
          <w:shd w:val="clear" w:color="auto" w:fill="FFFFFF"/>
        </w:rPr>
        <w:t xml:space="preserve"> Aumento de la disnea, aumento de la tos y del volumen y/o purulencia de la expectoración</w:t>
      </w:r>
    </w:p>
    <w:p w14:paraId="5ACF4C93" w14:textId="1CE34B3C" w:rsidR="00EF31F4" w:rsidRDefault="00EF31F4" w:rsidP="4D5424F9">
      <w:pPr>
        <w:jc w:val="both"/>
        <w:rPr>
          <w:rFonts w:ascii="Arial" w:hAnsi="Arial" w:cs="Arial"/>
          <w:highlight w:val="yellow"/>
        </w:rPr>
      </w:pPr>
    </w:p>
    <w:p w14:paraId="6537F28F" w14:textId="612CD799" w:rsidR="00EF31F4" w:rsidRDefault="4D5424F9" w:rsidP="4D5424F9">
      <w:pPr>
        <w:jc w:val="both"/>
        <w:rPr>
          <w:rFonts w:ascii="Arial" w:eastAsia="Arial" w:hAnsi="Arial" w:cs="Arial"/>
          <w:i/>
          <w:iCs/>
          <w:lang w:val="es"/>
        </w:rPr>
      </w:pPr>
      <w:r w:rsidRPr="4D5424F9">
        <w:rPr>
          <w:rFonts w:ascii="Arial" w:hAnsi="Arial" w:cs="Arial"/>
          <w:b/>
          <w:bCs/>
          <w:i/>
          <w:iCs/>
        </w:rPr>
        <w:t xml:space="preserve">Retroalimentación: </w:t>
      </w:r>
      <w:r w:rsidRPr="4D5424F9">
        <w:rPr>
          <w:rFonts w:ascii="Arial" w:hAnsi="Arial" w:cs="Arial"/>
          <w:i/>
          <w:iCs/>
        </w:rPr>
        <w:t xml:space="preserve">Una exacerbación de la </w:t>
      </w:r>
      <w:r w:rsidRPr="4D5424F9">
        <w:rPr>
          <w:rFonts w:ascii="Arial" w:eastAsia="Arial" w:hAnsi="Arial" w:cs="Arial"/>
          <w:i/>
          <w:iCs/>
          <w:lang w:val="es"/>
        </w:rPr>
        <w:t xml:space="preserve">EPOC se refiere a un estado de empeoramiento agudo de los síntomas de la enfermedad, presentándose un aumento de la disnea, la tos y el volumen y/o purulencia de la expectoración. Como consecuencia se desencadena en la necesidad de terapia adicional o cambios en el manejo de la EPOC estable. Clásicamente las exacerbaciones se han identificado por aumento de la tos, de la disnea y expectoración purulenta. También se presentan durante esta etapa aguda sibilancia, dolor torácico y síntomas de infección de la vía aérea superior. </w:t>
      </w:r>
    </w:p>
    <w:p w14:paraId="6DFB9E20" w14:textId="77777777" w:rsidR="00EF31F4" w:rsidRDefault="00EF31F4" w:rsidP="006F38B4">
      <w:pPr>
        <w:jc w:val="both"/>
        <w:rPr>
          <w:rFonts w:ascii="Arial" w:hAnsi="Arial" w:cs="Arial"/>
          <w:b/>
          <w:shd w:val="clear" w:color="auto" w:fill="FFFFFF"/>
        </w:rPr>
      </w:pPr>
    </w:p>
    <w:p w14:paraId="70DF9E56" w14:textId="77777777" w:rsidR="00EF31F4" w:rsidRDefault="00EF31F4" w:rsidP="006F38B4">
      <w:pPr>
        <w:jc w:val="both"/>
        <w:rPr>
          <w:rFonts w:ascii="Arial" w:hAnsi="Arial" w:cs="Arial"/>
          <w:b/>
          <w:shd w:val="clear" w:color="auto" w:fill="FFFFFF"/>
        </w:rPr>
      </w:pPr>
    </w:p>
    <w:p w14:paraId="44E871BC" w14:textId="77777777" w:rsidR="00EF31F4" w:rsidRDefault="00EF31F4" w:rsidP="006F38B4">
      <w:pPr>
        <w:jc w:val="both"/>
        <w:rPr>
          <w:rFonts w:ascii="Arial" w:hAnsi="Arial" w:cs="Arial"/>
          <w:b/>
          <w:shd w:val="clear" w:color="auto" w:fill="FFFFFF"/>
        </w:rPr>
      </w:pPr>
    </w:p>
    <w:p w14:paraId="144A5D23" w14:textId="77777777" w:rsidR="00731149" w:rsidRPr="006F38B4" w:rsidRDefault="00731149" w:rsidP="00731149">
      <w:pPr>
        <w:jc w:val="both"/>
        <w:rPr>
          <w:rFonts w:ascii="Arial" w:hAnsi="Arial" w:cs="Arial"/>
          <w:color w:val="000000"/>
          <w:sz w:val="22"/>
          <w:szCs w:val="22"/>
        </w:rPr>
      </w:pPr>
    </w:p>
    <w:sectPr w:rsidR="00731149" w:rsidRPr="006F38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E4769"/>
    <w:multiLevelType w:val="hybridMultilevel"/>
    <w:tmpl w:val="61A0BED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E324BDF"/>
    <w:multiLevelType w:val="hybridMultilevel"/>
    <w:tmpl w:val="E36C59EA"/>
    <w:lvl w:ilvl="0" w:tplc="01DA5EF4">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7F24924"/>
    <w:multiLevelType w:val="hybridMultilevel"/>
    <w:tmpl w:val="759437DC"/>
    <w:lvl w:ilvl="0" w:tplc="3C10B954">
      <w:start w:val="1"/>
      <w:numFmt w:val="lowerLetter"/>
      <w:lvlText w:val="%1."/>
      <w:lvlJc w:val="left"/>
      <w:pPr>
        <w:ind w:left="720" w:hanging="360"/>
      </w:pPr>
    </w:lvl>
    <w:lvl w:ilvl="1" w:tplc="3D8450BA">
      <w:start w:val="1"/>
      <w:numFmt w:val="lowerLetter"/>
      <w:lvlText w:val="%2."/>
      <w:lvlJc w:val="left"/>
      <w:pPr>
        <w:ind w:left="1440" w:hanging="360"/>
      </w:pPr>
    </w:lvl>
    <w:lvl w:ilvl="2" w:tplc="49ACCBEA">
      <w:start w:val="1"/>
      <w:numFmt w:val="lowerRoman"/>
      <w:lvlText w:val="%3."/>
      <w:lvlJc w:val="right"/>
      <w:pPr>
        <w:ind w:left="2160" w:hanging="180"/>
      </w:pPr>
    </w:lvl>
    <w:lvl w:ilvl="3" w:tplc="6A2C7F74">
      <w:start w:val="1"/>
      <w:numFmt w:val="decimal"/>
      <w:lvlText w:val="%4."/>
      <w:lvlJc w:val="left"/>
      <w:pPr>
        <w:ind w:left="2880" w:hanging="360"/>
      </w:pPr>
    </w:lvl>
    <w:lvl w:ilvl="4" w:tplc="E18AFABC">
      <w:start w:val="1"/>
      <w:numFmt w:val="lowerLetter"/>
      <w:lvlText w:val="%5."/>
      <w:lvlJc w:val="left"/>
      <w:pPr>
        <w:ind w:left="3600" w:hanging="360"/>
      </w:pPr>
    </w:lvl>
    <w:lvl w:ilvl="5" w:tplc="82AEBAE4">
      <w:start w:val="1"/>
      <w:numFmt w:val="lowerRoman"/>
      <w:lvlText w:val="%6."/>
      <w:lvlJc w:val="right"/>
      <w:pPr>
        <w:ind w:left="4320" w:hanging="180"/>
      </w:pPr>
    </w:lvl>
    <w:lvl w:ilvl="6" w:tplc="3730A37C">
      <w:start w:val="1"/>
      <w:numFmt w:val="decimal"/>
      <w:lvlText w:val="%7."/>
      <w:lvlJc w:val="left"/>
      <w:pPr>
        <w:ind w:left="5040" w:hanging="360"/>
      </w:pPr>
    </w:lvl>
    <w:lvl w:ilvl="7" w:tplc="627C8B3E">
      <w:start w:val="1"/>
      <w:numFmt w:val="lowerLetter"/>
      <w:lvlText w:val="%8."/>
      <w:lvlJc w:val="left"/>
      <w:pPr>
        <w:ind w:left="5760" w:hanging="360"/>
      </w:pPr>
    </w:lvl>
    <w:lvl w:ilvl="8" w:tplc="69B01CC0">
      <w:start w:val="1"/>
      <w:numFmt w:val="lowerRoman"/>
      <w:lvlText w:val="%9."/>
      <w:lvlJc w:val="right"/>
      <w:pPr>
        <w:ind w:left="6480" w:hanging="180"/>
      </w:pPr>
    </w:lvl>
  </w:abstractNum>
  <w:abstractNum w:abstractNumId="3" w15:restartNumberingAfterBreak="0">
    <w:nsid w:val="21F901F6"/>
    <w:multiLevelType w:val="hybridMultilevel"/>
    <w:tmpl w:val="ECA4FC5A"/>
    <w:lvl w:ilvl="0" w:tplc="B29C8BD8">
      <w:start w:val="1"/>
      <w:numFmt w:val="decimal"/>
      <w:lvlText w:val="%1."/>
      <w:lvlJc w:val="left"/>
      <w:pPr>
        <w:ind w:left="720" w:hanging="360"/>
      </w:pPr>
    </w:lvl>
    <w:lvl w:ilvl="1" w:tplc="4EA0BB92">
      <w:start w:val="1"/>
      <w:numFmt w:val="lowerLetter"/>
      <w:lvlText w:val="%2."/>
      <w:lvlJc w:val="left"/>
      <w:pPr>
        <w:ind w:left="1440" w:hanging="360"/>
      </w:pPr>
    </w:lvl>
    <w:lvl w:ilvl="2" w:tplc="3EDA8CF8">
      <w:start w:val="1"/>
      <w:numFmt w:val="lowerRoman"/>
      <w:lvlText w:val="%3."/>
      <w:lvlJc w:val="right"/>
      <w:pPr>
        <w:ind w:left="2160" w:hanging="180"/>
      </w:pPr>
    </w:lvl>
    <w:lvl w:ilvl="3" w:tplc="6D525310">
      <w:start w:val="1"/>
      <w:numFmt w:val="decimal"/>
      <w:lvlText w:val="%4."/>
      <w:lvlJc w:val="left"/>
      <w:pPr>
        <w:ind w:left="2880" w:hanging="360"/>
      </w:pPr>
    </w:lvl>
    <w:lvl w:ilvl="4" w:tplc="05B654D2">
      <w:start w:val="1"/>
      <w:numFmt w:val="lowerLetter"/>
      <w:lvlText w:val="%5."/>
      <w:lvlJc w:val="left"/>
      <w:pPr>
        <w:ind w:left="3600" w:hanging="360"/>
      </w:pPr>
    </w:lvl>
    <w:lvl w:ilvl="5" w:tplc="5D1C6B74">
      <w:start w:val="1"/>
      <w:numFmt w:val="lowerRoman"/>
      <w:lvlText w:val="%6."/>
      <w:lvlJc w:val="right"/>
      <w:pPr>
        <w:ind w:left="4320" w:hanging="180"/>
      </w:pPr>
    </w:lvl>
    <w:lvl w:ilvl="6" w:tplc="B2CE3E58">
      <w:start w:val="1"/>
      <w:numFmt w:val="decimal"/>
      <w:lvlText w:val="%7."/>
      <w:lvlJc w:val="left"/>
      <w:pPr>
        <w:ind w:left="5040" w:hanging="360"/>
      </w:pPr>
    </w:lvl>
    <w:lvl w:ilvl="7" w:tplc="2642068E">
      <w:start w:val="1"/>
      <w:numFmt w:val="lowerLetter"/>
      <w:lvlText w:val="%8."/>
      <w:lvlJc w:val="left"/>
      <w:pPr>
        <w:ind w:left="5760" w:hanging="360"/>
      </w:pPr>
    </w:lvl>
    <w:lvl w:ilvl="8" w:tplc="CF4AD2C6">
      <w:start w:val="1"/>
      <w:numFmt w:val="lowerRoman"/>
      <w:lvlText w:val="%9."/>
      <w:lvlJc w:val="right"/>
      <w:pPr>
        <w:ind w:left="6480" w:hanging="180"/>
      </w:pPr>
    </w:lvl>
  </w:abstractNum>
  <w:abstractNum w:abstractNumId="4" w15:restartNumberingAfterBreak="0">
    <w:nsid w:val="22F84FB4"/>
    <w:multiLevelType w:val="hybridMultilevel"/>
    <w:tmpl w:val="F254223E"/>
    <w:lvl w:ilvl="0" w:tplc="2724D5F4">
      <w:start w:val="1"/>
      <w:numFmt w:val="lowerLetter"/>
      <w:lvlText w:val="%1."/>
      <w:lvlJc w:val="left"/>
      <w:pPr>
        <w:ind w:left="720" w:hanging="360"/>
      </w:pPr>
    </w:lvl>
    <w:lvl w:ilvl="1" w:tplc="90101A72">
      <w:start w:val="1"/>
      <w:numFmt w:val="lowerLetter"/>
      <w:lvlText w:val="%2."/>
      <w:lvlJc w:val="left"/>
      <w:pPr>
        <w:ind w:left="1440" w:hanging="360"/>
      </w:pPr>
    </w:lvl>
    <w:lvl w:ilvl="2" w:tplc="EB9C5956">
      <w:start w:val="1"/>
      <w:numFmt w:val="lowerRoman"/>
      <w:lvlText w:val="%3."/>
      <w:lvlJc w:val="right"/>
      <w:pPr>
        <w:ind w:left="2160" w:hanging="180"/>
      </w:pPr>
    </w:lvl>
    <w:lvl w:ilvl="3" w:tplc="8B2A6A42">
      <w:start w:val="1"/>
      <w:numFmt w:val="decimal"/>
      <w:lvlText w:val="%4."/>
      <w:lvlJc w:val="left"/>
      <w:pPr>
        <w:ind w:left="2880" w:hanging="360"/>
      </w:pPr>
    </w:lvl>
    <w:lvl w:ilvl="4" w:tplc="EB62BE78">
      <w:start w:val="1"/>
      <w:numFmt w:val="lowerLetter"/>
      <w:lvlText w:val="%5."/>
      <w:lvlJc w:val="left"/>
      <w:pPr>
        <w:ind w:left="3600" w:hanging="360"/>
      </w:pPr>
    </w:lvl>
    <w:lvl w:ilvl="5" w:tplc="87E01178">
      <w:start w:val="1"/>
      <w:numFmt w:val="lowerRoman"/>
      <w:lvlText w:val="%6."/>
      <w:lvlJc w:val="right"/>
      <w:pPr>
        <w:ind w:left="4320" w:hanging="180"/>
      </w:pPr>
    </w:lvl>
    <w:lvl w:ilvl="6" w:tplc="9C84DBAE">
      <w:start w:val="1"/>
      <w:numFmt w:val="decimal"/>
      <w:lvlText w:val="%7."/>
      <w:lvlJc w:val="left"/>
      <w:pPr>
        <w:ind w:left="5040" w:hanging="360"/>
      </w:pPr>
    </w:lvl>
    <w:lvl w:ilvl="7" w:tplc="20DA9AE6">
      <w:start w:val="1"/>
      <w:numFmt w:val="lowerLetter"/>
      <w:lvlText w:val="%8."/>
      <w:lvlJc w:val="left"/>
      <w:pPr>
        <w:ind w:left="5760" w:hanging="360"/>
      </w:pPr>
    </w:lvl>
    <w:lvl w:ilvl="8" w:tplc="F976A724">
      <w:start w:val="1"/>
      <w:numFmt w:val="lowerRoman"/>
      <w:lvlText w:val="%9."/>
      <w:lvlJc w:val="right"/>
      <w:pPr>
        <w:ind w:left="6480" w:hanging="180"/>
      </w:pPr>
    </w:lvl>
  </w:abstractNum>
  <w:abstractNum w:abstractNumId="5" w15:restartNumberingAfterBreak="0">
    <w:nsid w:val="33601A86"/>
    <w:multiLevelType w:val="hybridMultilevel"/>
    <w:tmpl w:val="86841B26"/>
    <w:lvl w:ilvl="0" w:tplc="C9CC42EC">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77F3A89"/>
    <w:multiLevelType w:val="hybridMultilevel"/>
    <w:tmpl w:val="A6F0D642"/>
    <w:lvl w:ilvl="0" w:tplc="4D9E1472">
      <w:start w:val="1"/>
      <w:numFmt w:val="lowerLetter"/>
      <w:lvlText w:val="%1."/>
      <w:lvlJc w:val="left"/>
      <w:pPr>
        <w:ind w:left="720" w:hanging="360"/>
      </w:pPr>
    </w:lvl>
    <w:lvl w:ilvl="1" w:tplc="BFD291C8">
      <w:start w:val="1"/>
      <w:numFmt w:val="lowerLetter"/>
      <w:lvlText w:val="%2."/>
      <w:lvlJc w:val="left"/>
      <w:pPr>
        <w:ind w:left="1440" w:hanging="360"/>
      </w:pPr>
    </w:lvl>
    <w:lvl w:ilvl="2" w:tplc="50681404">
      <w:start w:val="1"/>
      <w:numFmt w:val="lowerRoman"/>
      <w:lvlText w:val="%3."/>
      <w:lvlJc w:val="right"/>
      <w:pPr>
        <w:ind w:left="2160" w:hanging="180"/>
      </w:pPr>
    </w:lvl>
    <w:lvl w:ilvl="3" w:tplc="57C0FAC2">
      <w:start w:val="1"/>
      <w:numFmt w:val="decimal"/>
      <w:lvlText w:val="%4."/>
      <w:lvlJc w:val="left"/>
      <w:pPr>
        <w:ind w:left="2880" w:hanging="360"/>
      </w:pPr>
    </w:lvl>
    <w:lvl w:ilvl="4" w:tplc="7C9006C8">
      <w:start w:val="1"/>
      <w:numFmt w:val="lowerLetter"/>
      <w:lvlText w:val="%5."/>
      <w:lvlJc w:val="left"/>
      <w:pPr>
        <w:ind w:left="3600" w:hanging="360"/>
      </w:pPr>
    </w:lvl>
    <w:lvl w:ilvl="5" w:tplc="A6E65FFE">
      <w:start w:val="1"/>
      <w:numFmt w:val="lowerRoman"/>
      <w:lvlText w:val="%6."/>
      <w:lvlJc w:val="right"/>
      <w:pPr>
        <w:ind w:left="4320" w:hanging="180"/>
      </w:pPr>
    </w:lvl>
    <w:lvl w:ilvl="6" w:tplc="2BF80D8C">
      <w:start w:val="1"/>
      <w:numFmt w:val="decimal"/>
      <w:lvlText w:val="%7."/>
      <w:lvlJc w:val="left"/>
      <w:pPr>
        <w:ind w:left="5040" w:hanging="360"/>
      </w:pPr>
    </w:lvl>
    <w:lvl w:ilvl="7" w:tplc="184EBE6A">
      <w:start w:val="1"/>
      <w:numFmt w:val="lowerLetter"/>
      <w:lvlText w:val="%8."/>
      <w:lvlJc w:val="left"/>
      <w:pPr>
        <w:ind w:left="5760" w:hanging="360"/>
      </w:pPr>
    </w:lvl>
    <w:lvl w:ilvl="8" w:tplc="8B1AE162">
      <w:start w:val="1"/>
      <w:numFmt w:val="lowerRoman"/>
      <w:lvlText w:val="%9."/>
      <w:lvlJc w:val="right"/>
      <w:pPr>
        <w:ind w:left="6480" w:hanging="180"/>
      </w:pPr>
    </w:lvl>
  </w:abstractNum>
  <w:abstractNum w:abstractNumId="7" w15:restartNumberingAfterBreak="0">
    <w:nsid w:val="382521C6"/>
    <w:multiLevelType w:val="hybridMultilevel"/>
    <w:tmpl w:val="CB6C69CE"/>
    <w:lvl w:ilvl="0" w:tplc="7010798C">
      <w:start w:val="1"/>
      <w:numFmt w:val="bullet"/>
      <w:lvlText w:val=""/>
      <w:lvlJc w:val="left"/>
      <w:pPr>
        <w:ind w:left="720" w:hanging="360"/>
      </w:pPr>
      <w:rPr>
        <w:rFonts w:ascii="Symbol" w:hAnsi="Symbol" w:hint="default"/>
      </w:rPr>
    </w:lvl>
    <w:lvl w:ilvl="1" w:tplc="870EC4D0">
      <w:start w:val="1"/>
      <w:numFmt w:val="bullet"/>
      <w:lvlText w:val="o"/>
      <w:lvlJc w:val="left"/>
      <w:pPr>
        <w:ind w:left="1440" w:hanging="360"/>
      </w:pPr>
      <w:rPr>
        <w:rFonts w:ascii="Courier New" w:hAnsi="Courier New" w:hint="default"/>
      </w:rPr>
    </w:lvl>
    <w:lvl w:ilvl="2" w:tplc="15BC3142">
      <w:start w:val="1"/>
      <w:numFmt w:val="bullet"/>
      <w:lvlText w:val=""/>
      <w:lvlJc w:val="left"/>
      <w:pPr>
        <w:ind w:left="2160" w:hanging="360"/>
      </w:pPr>
      <w:rPr>
        <w:rFonts w:ascii="Wingdings" w:hAnsi="Wingdings" w:hint="default"/>
      </w:rPr>
    </w:lvl>
    <w:lvl w:ilvl="3" w:tplc="F79003F4">
      <w:start w:val="1"/>
      <w:numFmt w:val="bullet"/>
      <w:lvlText w:val=""/>
      <w:lvlJc w:val="left"/>
      <w:pPr>
        <w:ind w:left="2880" w:hanging="360"/>
      </w:pPr>
      <w:rPr>
        <w:rFonts w:ascii="Symbol" w:hAnsi="Symbol" w:hint="default"/>
      </w:rPr>
    </w:lvl>
    <w:lvl w:ilvl="4" w:tplc="0742CA22">
      <w:start w:val="1"/>
      <w:numFmt w:val="bullet"/>
      <w:lvlText w:val="o"/>
      <w:lvlJc w:val="left"/>
      <w:pPr>
        <w:ind w:left="3600" w:hanging="360"/>
      </w:pPr>
      <w:rPr>
        <w:rFonts w:ascii="Courier New" w:hAnsi="Courier New" w:hint="default"/>
      </w:rPr>
    </w:lvl>
    <w:lvl w:ilvl="5" w:tplc="04160D26">
      <w:start w:val="1"/>
      <w:numFmt w:val="bullet"/>
      <w:lvlText w:val=""/>
      <w:lvlJc w:val="left"/>
      <w:pPr>
        <w:ind w:left="4320" w:hanging="360"/>
      </w:pPr>
      <w:rPr>
        <w:rFonts w:ascii="Wingdings" w:hAnsi="Wingdings" w:hint="default"/>
      </w:rPr>
    </w:lvl>
    <w:lvl w:ilvl="6" w:tplc="CD62CDF2">
      <w:start w:val="1"/>
      <w:numFmt w:val="bullet"/>
      <w:lvlText w:val=""/>
      <w:lvlJc w:val="left"/>
      <w:pPr>
        <w:ind w:left="5040" w:hanging="360"/>
      </w:pPr>
      <w:rPr>
        <w:rFonts w:ascii="Symbol" w:hAnsi="Symbol" w:hint="default"/>
      </w:rPr>
    </w:lvl>
    <w:lvl w:ilvl="7" w:tplc="3E7ED61C">
      <w:start w:val="1"/>
      <w:numFmt w:val="bullet"/>
      <w:lvlText w:val="o"/>
      <w:lvlJc w:val="left"/>
      <w:pPr>
        <w:ind w:left="5760" w:hanging="360"/>
      </w:pPr>
      <w:rPr>
        <w:rFonts w:ascii="Courier New" w:hAnsi="Courier New" w:hint="default"/>
      </w:rPr>
    </w:lvl>
    <w:lvl w:ilvl="8" w:tplc="AD10ADCA">
      <w:start w:val="1"/>
      <w:numFmt w:val="bullet"/>
      <w:lvlText w:val=""/>
      <w:lvlJc w:val="left"/>
      <w:pPr>
        <w:ind w:left="6480" w:hanging="360"/>
      </w:pPr>
      <w:rPr>
        <w:rFonts w:ascii="Wingdings" w:hAnsi="Wingdings" w:hint="default"/>
      </w:rPr>
    </w:lvl>
  </w:abstractNum>
  <w:abstractNum w:abstractNumId="8" w15:restartNumberingAfterBreak="0">
    <w:nsid w:val="467E01AF"/>
    <w:multiLevelType w:val="hybridMultilevel"/>
    <w:tmpl w:val="7B20EE2E"/>
    <w:lvl w:ilvl="0" w:tplc="011A9EB6">
      <w:start w:val="1"/>
      <w:numFmt w:val="bullet"/>
      <w:lvlText w:val=""/>
      <w:lvlJc w:val="left"/>
      <w:pPr>
        <w:ind w:left="720" w:hanging="360"/>
      </w:pPr>
      <w:rPr>
        <w:rFonts w:ascii="Symbol" w:hAnsi="Symbol" w:hint="default"/>
      </w:rPr>
    </w:lvl>
    <w:lvl w:ilvl="1" w:tplc="43F204FA">
      <w:start w:val="1"/>
      <w:numFmt w:val="bullet"/>
      <w:lvlText w:val=""/>
      <w:lvlJc w:val="left"/>
      <w:pPr>
        <w:ind w:left="1440" w:hanging="360"/>
      </w:pPr>
      <w:rPr>
        <w:rFonts w:ascii="Symbol" w:hAnsi="Symbol" w:hint="default"/>
      </w:rPr>
    </w:lvl>
    <w:lvl w:ilvl="2" w:tplc="3EB639AC">
      <w:start w:val="1"/>
      <w:numFmt w:val="bullet"/>
      <w:lvlText w:val=""/>
      <w:lvlJc w:val="left"/>
      <w:pPr>
        <w:ind w:left="2160" w:hanging="360"/>
      </w:pPr>
      <w:rPr>
        <w:rFonts w:ascii="Wingdings" w:hAnsi="Wingdings" w:hint="default"/>
      </w:rPr>
    </w:lvl>
    <w:lvl w:ilvl="3" w:tplc="E3142714">
      <w:start w:val="1"/>
      <w:numFmt w:val="bullet"/>
      <w:lvlText w:val=""/>
      <w:lvlJc w:val="left"/>
      <w:pPr>
        <w:ind w:left="2880" w:hanging="360"/>
      </w:pPr>
      <w:rPr>
        <w:rFonts w:ascii="Symbol" w:hAnsi="Symbol" w:hint="default"/>
      </w:rPr>
    </w:lvl>
    <w:lvl w:ilvl="4" w:tplc="8A545EAC">
      <w:start w:val="1"/>
      <w:numFmt w:val="bullet"/>
      <w:lvlText w:val="o"/>
      <w:lvlJc w:val="left"/>
      <w:pPr>
        <w:ind w:left="3600" w:hanging="360"/>
      </w:pPr>
      <w:rPr>
        <w:rFonts w:ascii="Courier New" w:hAnsi="Courier New" w:hint="default"/>
      </w:rPr>
    </w:lvl>
    <w:lvl w:ilvl="5" w:tplc="841C89C6">
      <w:start w:val="1"/>
      <w:numFmt w:val="bullet"/>
      <w:lvlText w:val=""/>
      <w:lvlJc w:val="left"/>
      <w:pPr>
        <w:ind w:left="4320" w:hanging="360"/>
      </w:pPr>
      <w:rPr>
        <w:rFonts w:ascii="Wingdings" w:hAnsi="Wingdings" w:hint="default"/>
      </w:rPr>
    </w:lvl>
    <w:lvl w:ilvl="6" w:tplc="0624D4CE">
      <w:start w:val="1"/>
      <w:numFmt w:val="bullet"/>
      <w:lvlText w:val=""/>
      <w:lvlJc w:val="left"/>
      <w:pPr>
        <w:ind w:left="5040" w:hanging="360"/>
      </w:pPr>
      <w:rPr>
        <w:rFonts w:ascii="Symbol" w:hAnsi="Symbol" w:hint="default"/>
      </w:rPr>
    </w:lvl>
    <w:lvl w:ilvl="7" w:tplc="6C1E4448">
      <w:start w:val="1"/>
      <w:numFmt w:val="bullet"/>
      <w:lvlText w:val="o"/>
      <w:lvlJc w:val="left"/>
      <w:pPr>
        <w:ind w:left="5760" w:hanging="360"/>
      </w:pPr>
      <w:rPr>
        <w:rFonts w:ascii="Courier New" w:hAnsi="Courier New" w:hint="default"/>
      </w:rPr>
    </w:lvl>
    <w:lvl w:ilvl="8" w:tplc="F9D6517A">
      <w:start w:val="1"/>
      <w:numFmt w:val="bullet"/>
      <w:lvlText w:val=""/>
      <w:lvlJc w:val="left"/>
      <w:pPr>
        <w:ind w:left="6480" w:hanging="360"/>
      </w:pPr>
      <w:rPr>
        <w:rFonts w:ascii="Wingdings" w:hAnsi="Wingdings" w:hint="default"/>
      </w:rPr>
    </w:lvl>
  </w:abstractNum>
  <w:abstractNum w:abstractNumId="9" w15:restartNumberingAfterBreak="0">
    <w:nsid w:val="50DE0A06"/>
    <w:multiLevelType w:val="hybridMultilevel"/>
    <w:tmpl w:val="BF0A8482"/>
    <w:lvl w:ilvl="0" w:tplc="6B40D4DE">
      <w:start w:val="6"/>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7E4124D"/>
    <w:multiLevelType w:val="hybridMultilevel"/>
    <w:tmpl w:val="94343648"/>
    <w:lvl w:ilvl="0" w:tplc="E8441B58">
      <w:start w:val="1"/>
      <w:numFmt w:val="lowerLetter"/>
      <w:lvlText w:val="%1."/>
      <w:lvlJc w:val="left"/>
      <w:pPr>
        <w:ind w:left="720" w:hanging="360"/>
      </w:pPr>
    </w:lvl>
    <w:lvl w:ilvl="1" w:tplc="86F62C50">
      <w:start w:val="1"/>
      <w:numFmt w:val="lowerLetter"/>
      <w:lvlText w:val="%2."/>
      <w:lvlJc w:val="left"/>
      <w:pPr>
        <w:ind w:left="1440" w:hanging="360"/>
      </w:pPr>
    </w:lvl>
    <w:lvl w:ilvl="2" w:tplc="483472D6">
      <w:start w:val="1"/>
      <w:numFmt w:val="lowerRoman"/>
      <w:lvlText w:val="%3."/>
      <w:lvlJc w:val="right"/>
      <w:pPr>
        <w:ind w:left="2160" w:hanging="180"/>
      </w:pPr>
    </w:lvl>
    <w:lvl w:ilvl="3" w:tplc="F5DC9696">
      <w:start w:val="1"/>
      <w:numFmt w:val="decimal"/>
      <w:lvlText w:val="%4."/>
      <w:lvlJc w:val="left"/>
      <w:pPr>
        <w:ind w:left="2880" w:hanging="360"/>
      </w:pPr>
    </w:lvl>
    <w:lvl w:ilvl="4" w:tplc="8FDC5B0E">
      <w:start w:val="1"/>
      <w:numFmt w:val="lowerLetter"/>
      <w:lvlText w:val="%5."/>
      <w:lvlJc w:val="left"/>
      <w:pPr>
        <w:ind w:left="3600" w:hanging="360"/>
      </w:pPr>
    </w:lvl>
    <w:lvl w:ilvl="5" w:tplc="9140E56E">
      <w:start w:val="1"/>
      <w:numFmt w:val="lowerRoman"/>
      <w:lvlText w:val="%6."/>
      <w:lvlJc w:val="right"/>
      <w:pPr>
        <w:ind w:left="4320" w:hanging="180"/>
      </w:pPr>
    </w:lvl>
    <w:lvl w:ilvl="6" w:tplc="70E0DBA6">
      <w:start w:val="1"/>
      <w:numFmt w:val="decimal"/>
      <w:lvlText w:val="%7."/>
      <w:lvlJc w:val="left"/>
      <w:pPr>
        <w:ind w:left="5040" w:hanging="360"/>
      </w:pPr>
    </w:lvl>
    <w:lvl w:ilvl="7" w:tplc="1F984C00">
      <w:start w:val="1"/>
      <w:numFmt w:val="lowerLetter"/>
      <w:lvlText w:val="%8."/>
      <w:lvlJc w:val="left"/>
      <w:pPr>
        <w:ind w:left="5760" w:hanging="360"/>
      </w:pPr>
    </w:lvl>
    <w:lvl w:ilvl="8" w:tplc="F1780ECE">
      <w:start w:val="1"/>
      <w:numFmt w:val="lowerRoman"/>
      <w:lvlText w:val="%9."/>
      <w:lvlJc w:val="right"/>
      <w:pPr>
        <w:ind w:left="6480" w:hanging="180"/>
      </w:pPr>
    </w:lvl>
  </w:abstractNum>
  <w:abstractNum w:abstractNumId="11" w15:restartNumberingAfterBreak="0">
    <w:nsid w:val="690C2EA1"/>
    <w:multiLevelType w:val="hybridMultilevel"/>
    <w:tmpl w:val="4B2AE9FE"/>
    <w:lvl w:ilvl="0" w:tplc="4984D2EA">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93B3E9C"/>
    <w:multiLevelType w:val="hybridMultilevel"/>
    <w:tmpl w:val="1C5E896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79B41EC"/>
    <w:multiLevelType w:val="hybridMultilevel"/>
    <w:tmpl w:val="9216F5D4"/>
    <w:lvl w:ilvl="0" w:tplc="805A6416">
      <w:start w:val="1"/>
      <w:numFmt w:val="bullet"/>
      <w:lvlText w:val=""/>
      <w:lvlJc w:val="left"/>
      <w:pPr>
        <w:ind w:left="720" w:hanging="360"/>
      </w:pPr>
      <w:rPr>
        <w:rFonts w:ascii="Symbol" w:hAnsi="Symbol" w:hint="default"/>
      </w:rPr>
    </w:lvl>
    <w:lvl w:ilvl="1" w:tplc="273A4A6C">
      <w:start w:val="1"/>
      <w:numFmt w:val="bullet"/>
      <w:lvlText w:val="o"/>
      <w:lvlJc w:val="left"/>
      <w:pPr>
        <w:ind w:left="1440" w:hanging="360"/>
      </w:pPr>
      <w:rPr>
        <w:rFonts w:ascii="Courier New" w:hAnsi="Courier New" w:hint="default"/>
      </w:rPr>
    </w:lvl>
    <w:lvl w:ilvl="2" w:tplc="81B8FCDE">
      <w:start w:val="1"/>
      <w:numFmt w:val="bullet"/>
      <w:lvlText w:val=""/>
      <w:lvlJc w:val="left"/>
      <w:pPr>
        <w:ind w:left="2160" w:hanging="360"/>
      </w:pPr>
      <w:rPr>
        <w:rFonts w:ascii="Wingdings" w:hAnsi="Wingdings" w:hint="default"/>
      </w:rPr>
    </w:lvl>
    <w:lvl w:ilvl="3" w:tplc="9A00582A">
      <w:start w:val="1"/>
      <w:numFmt w:val="bullet"/>
      <w:lvlText w:val=""/>
      <w:lvlJc w:val="left"/>
      <w:pPr>
        <w:ind w:left="2880" w:hanging="360"/>
      </w:pPr>
      <w:rPr>
        <w:rFonts w:ascii="Symbol" w:hAnsi="Symbol" w:hint="default"/>
      </w:rPr>
    </w:lvl>
    <w:lvl w:ilvl="4" w:tplc="93F82290">
      <w:start w:val="1"/>
      <w:numFmt w:val="bullet"/>
      <w:lvlText w:val="o"/>
      <w:lvlJc w:val="left"/>
      <w:pPr>
        <w:ind w:left="3600" w:hanging="360"/>
      </w:pPr>
      <w:rPr>
        <w:rFonts w:ascii="Courier New" w:hAnsi="Courier New" w:hint="default"/>
      </w:rPr>
    </w:lvl>
    <w:lvl w:ilvl="5" w:tplc="6CB6EF8A">
      <w:start w:val="1"/>
      <w:numFmt w:val="bullet"/>
      <w:lvlText w:val=""/>
      <w:lvlJc w:val="left"/>
      <w:pPr>
        <w:ind w:left="4320" w:hanging="360"/>
      </w:pPr>
      <w:rPr>
        <w:rFonts w:ascii="Wingdings" w:hAnsi="Wingdings" w:hint="default"/>
      </w:rPr>
    </w:lvl>
    <w:lvl w:ilvl="6" w:tplc="47AAA832">
      <w:start w:val="1"/>
      <w:numFmt w:val="bullet"/>
      <w:lvlText w:val=""/>
      <w:lvlJc w:val="left"/>
      <w:pPr>
        <w:ind w:left="5040" w:hanging="360"/>
      </w:pPr>
      <w:rPr>
        <w:rFonts w:ascii="Symbol" w:hAnsi="Symbol" w:hint="default"/>
      </w:rPr>
    </w:lvl>
    <w:lvl w:ilvl="7" w:tplc="F544F800">
      <w:start w:val="1"/>
      <w:numFmt w:val="bullet"/>
      <w:lvlText w:val="o"/>
      <w:lvlJc w:val="left"/>
      <w:pPr>
        <w:ind w:left="5760" w:hanging="360"/>
      </w:pPr>
      <w:rPr>
        <w:rFonts w:ascii="Courier New" w:hAnsi="Courier New" w:hint="default"/>
      </w:rPr>
    </w:lvl>
    <w:lvl w:ilvl="8" w:tplc="CB5059CC">
      <w:start w:val="1"/>
      <w:numFmt w:val="bullet"/>
      <w:lvlText w:val=""/>
      <w:lvlJc w:val="left"/>
      <w:pPr>
        <w:ind w:left="6480" w:hanging="360"/>
      </w:pPr>
      <w:rPr>
        <w:rFonts w:ascii="Wingdings" w:hAnsi="Wingdings" w:hint="default"/>
      </w:rPr>
    </w:lvl>
  </w:abstractNum>
  <w:abstractNum w:abstractNumId="14" w15:restartNumberingAfterBreak="0">
    <w:nsid w:val="79B86BCA"/>
    <w:multiLevelType w:val="hybridMultilevel"/>
    <w:tmpl w:val="8A82040C"/>
    <w:lvl w:ilvl="0" w:tplc="6E262FE4">
      <w:start w:val="3"/>
      <w:numFmt w:val="bullet"/>
      <w:lvlText w:val="-"/>
      <w:lvlJc w:val="left"/>
      <w:pPr>
        <w:ind w:left="720" w:hanging="360"/>
      </w:pPr>
      <w:rPr>
        <w:rFonts w:ascii="Arial" w:eastAsia="Times New Roman" w:hAnsi="Arial" w:cs="Arial" w:hint="default"/>
        <w:color w:val="auto"/>
        <w:sz w:val="24"/>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6"/>
  </w:num>
  <w:num w:numId="4">
    <w:abstractNumId w:val="13"/>
  </w:num>
  <w:num w:numId="5">
    <w:abstractNumId w:val="3"/>
  </w:num>
  <w:num w:numId="6">
    <w:abstractNumId w:val="7"/>
  </w:num>
  <w:num w:numId="7">
    <w:abstractNumId w:val="8"/>
  </w:num>
  <w:num w:numId="8">
    <w:abstractNumId w:val="4"/>
  </w:num>
  <w:num w:numId="9">
    <w:abstractNumId w:val="9"/>
  </w:num>
  <w:num w:numId="10">
    <w:abstractNumId w:val="0"/>
  </w:num>
  <w:num w:numId="11">
    <w:abstractNumId w:val="11"/>
  </w:num>
  <w:num w:numId="12">
    <w:abstractNumId w:val="1"/>
  </w:num>
  <w:num w:numId="13">
    <w:abstractNumId w:val="14"/>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929"/>
    <w:rsid w:val="00042EAD"/>
    <w:rsid w:val="00097598"/>
    <w:rsid w:val="000A2513"/>
    <w:rsid w:val="000B4BBA"/>
    <w:rsid w:val="001014D4"/>
    <w:rsid w:val="001346D9"/>
    <w:rsid w:val="001B0756"/>
    <w:rsid w:val="001B5A80"/>
    <w:rsid w:val="001D03F0"/>
    <w:rsid w:val="001F2976"/>
    <w:rsid w:val="00200735"/>
    <w:rsid w:val="00276BC9"/>
    <w:rsid w:val="0027782C"/>
    <w:rsid w:val="002B735E"/>
    <w:rsid w:val="003068FF"/>
    <w:rsid w:val="00340958"/>
    <w:rsid w:val="00361278"/>
    <w:rsid w:val="00361D40"/>
    <w:rsid w:val="0037059F"/>
    <w:rsid w:val="00394C3C"/>
    <w:rsid w:val="003C3771"/>
    <w:rsid w:val="00414B5D"/>
    <w:rsid w:val="00467F1F"/>
    <w:rsid w:val="00474687"/>
    <w:rsid w:val="0048723E"/>
    <w:rsid w:val="004915E3"/>
    <w:rsid w:val="004A1F21"/>
    <w:rsid w:val="004B52A8"/>
    <w:rsid w:val="004C0D00"/>
    <w:rsid w:val="00520208"/>
    <w:rsid w:val="00537F87"/>
    <w:rsid w:val="005714E9"/>
    <w:rsid w:val="0057170C"/>
    <w:rsid w:val="005958EC"/>
    <w:rsid w:val="00603C93"/>
    <w:rsid w:val="006154B6"/>
    <w:rsid w:val="00623C6D"/>
    <w:rsid w:val="006D32B9"/>
    <w:rsid w:val="006F38B4"/>
    <w:rsid w:val="00731149"/>
    <w:rsid w:val="00737497"/>
    <w:rsid w:val="007A6540"/>
    <w:rsid w:val="007F15A4"/>
    <w:rsid w:val="00834F51"/>
    <w:rsid w:val="00851654"/>
    <w:rsid w:val="0086616F"/>
    <w:rsid w:val="008A1D10"/>
    <w:rsid w:val="008B129F"/>
    <w:rsid w:val="009D445F"/>
    <w:rsid w:val="00A02E90"/>
    <w:rsid w:val="00A86AAC"/>
    <w:rsid w:val="00AA0CA7"/>
    <w:rsid w:val="00AA4DA7"/>
    <w:rsid w:val="00AD7171"/>
    <w:rsid w:val="00AF404C"/>
    <w:rsid w:val="00B04B78"/>
    <w:rsid w:val="00B21609"/>
    <w:rsid w:val="00B26906"/>
    <w:rsid w:val="00B315E0"/>
    <w:rsid w:val="00B63C94"/>
    <w:rsid w:val="00BA311F"/>
    <w:rsid w:val="00BD6D2E"/>
    <w:rsid w:val="00BF7502"/>
    <w:rsid w:val="00C16152"/>
    <w:rsid w:val="00C57A71"/>
    <w:rsid w:val="00CB3DCD"/>
    <w:rsid w:val="00D56C78"/>
    <w:rsid w:val="00D62EAD"/>
    <w:rsid w:val="00DB2929"/>
    <w:rsid w:val="00DB3D36"/>
    <w:rsid w:val="00DF78A4"/>
    <w:rsid w:val="00EA26DF"/>
    <w:rsid w:val="00EF06ED"/>
    <w:rsid w:val="00EF31F4"/>
    <w:rsid w:val="00F22022"/>
    <w:rsid w:val="00F71443"/>
    <w:rsid w:val="00F81F2E"/>
    <w:rsid w:val="00F96120"/>
    <w:rsid w:val="0988A56C"/>
    <w:rsid w:val="46A06DD3"/>
    <w:rsid w:val="4D5424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E9B495"/>
  <w15:docId w15:val="{411DA0A4-2B22-447B-8EC1-773BCF272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5714E9"/>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6540"/>
    <w:pPr>
      <w:ind w:left="720"/>
      <w:contextualSpacing/>
    </w:pPr>
  </w:style>
  <w:style w:type="character" w:customStyle="1" w:styleId="Ttulo1Car">
    <w:name w:val="Título 1 Car"/>
    <w:basedOn w:val="Fuentedeprrafopredeter"/>
    <w:link w:val="Ttulo1"/>
    <w:uiPriority w:val="9"/>
    <w:rsid w:val="005714E9"/>
    <w:rPr>
      <w:rFonts w:asciiTheme="majorHAnsi" w:eastAsiaTheme="majorEastAsia" w:hAnsiTheme="majorHAnsi" w:cstheme="majorBidi"/>
      <w:color w:val="365F91" w:themeColor="accent1" w:themeShade="BF"/>
      <w:sz w:val="32"/>
      <w:szCs w:val="32"/>
      <w:lang w:eastAsia="en-US"/>
    </w:rPr>
  </w:style>
  <w:style w:type="table" w:customStyle="1" w:styleId="Tabladecuadrcula31">
    <w:name w:val="Tabla de cuadrícula 31"/>
    <w:basedOn w:val="Tablanormal"/>
    <w:uiPriority w:val="48"/>
    <w:rsid w:val="005714E9"/>
    <w:rPr>
      <w:rFonts w:asciiTheme="minorHAnsi" w:eastAsiaTheme="minorHAnsi" w:hAnsi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ipervnculo">
    <w:name w:val="Hyperlink"/>
    <w:basedOn w:val="Fuentedeprrafopredeter"/>
    <w:uiPriority w:val="99"/>
    <w:unhideWhenUsed/>
    <w:rsid w:val="00A02E90"/>
    <w:rPr>
      <w:color w:val="0000FF" w:themeColor="hyperlink"/>
      <w:u w:val="single"/>
    </w:rPr>
  </w:style>
  <w:style w:type="paragraph" w:styleId="Textocomentario">
    <w:name w:val="annotation text"/>
    <w:basedOn w:val="Normal"/>
    <w:link w:val="TextocomentarioCar"/>
    <w:semiHidden/>
    <w:unhideWhenUsed/>
    <w:rPr>
      <w:sz w:val="20"/>
      <w:szCs w:val="20"/>
    </w:rPr>
  </w:style>
  <w:style w:type="character" w:customStyle="1" w:styleId="TextocomentarioCar">
    <w:name w:val="Texto comentario Car"/>
    <w:basedOn w:val="Fuentedeprrafopredeter"/>
    <w:link w:val="Textocomentario"/>
    <w:semiHidden/>
    <w:rPr>
      <w:lang w:val="es-ES" w:eastAsia="es-ES"/>
    </w:rPr>
  </w:style>
  <w:style w:type="character" w:styleId="Refdecomentario">
    <w:name w:val="annotation reference"/>
    <w:basedOn w:val="Fuentedeprrafopredeter"/>
    <w:semiHidden/>
    <w:unhideWhenUsed/>
    <w:rPr>
      <w:sz w:val="16"/>
      <w:szCs w:val="16"/>
    </w:rPr>
  </w:style>
  <w:style w:type="paragraph" w:styleId="Textodeglobo">
    <w:name w:val="Balloon Text"/>
    <w:basedOn w:val="Normal"/>
    <w:link w:val="TextodegloboCar"/>
    <w:semiHidden/>
    <w:unhideWhenUsed/>
    <w:rsid w:val="008A1D10"/>
    <w:rPr>
      <w:rFonts w:ascii="Segoe UI" w:hAnsi="Segoe UI" w:cs="Segoe UI"/>
      <w:sz w:val="18"/>
      <w:szCs w:val="18"/>
    </w:rPr>
  </w:style>
  <w:style w:type="character" w:customStyle="1" w:styleId="TextodegloboCar">
    <w:name w:val="Texto de globo Car"/>
    <w:basedOn w:val="Fuentedeprrafopredeter"/>
    <w:link w:val="Textodeglobo"/>
    <w:semiHidden/>
    <w:rsid w:val="008A1D10"/>
    <w:rPr>
      <w:rFonts w:ascii="Segoe UI"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2789</Words>
  <Characters>15342</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Rozo Villamil</dc:creator>
  <cp:lastModifiedBy>Mauricio Rodríguez Escobar</cp:lastModifiedBy>
  <cp:revision>2</cp:revision>
  <dcterms:created xsi:type="dcterms:W3CDTF">2019-06-21T15:35:00Z</dcterms:created>
  <dcterms:modified xsi:type="dcterms:W3CDTF">2019-06-21T15:35:00Z</dcterms:modified>
</cp:coreProperties>
</file>