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0E6" w:rsidRPr="00A7753D" w:rsidRDefault="00CD30E6" w:rsidP="00CD30E6">
      <w:pPr>
        <w:autoSpaceDE w:val="0"/>
        <w:autoSpaceDN w:val="0"/>
        <w:adjustRightInd w:val="0"/>
        <w:spacing w:after="0" w:line="240" w:lineRule="auto"/>
        <w:rPr>
          <w:rFonts w:ascii="Arial" w:hAnsi="Arial" w:cs="Arial"/>
          <w:color w:val="70AD47" w:themeColor="accent6"/>
          <w:sz w:val="24"/>
          <w:szCs w:val="24"/>
        </w:rPr>
      </w:pPr>
    </w:p>
    <w:p w:rsidR="00CD30E6" w:rsidRPr="00A7753D" w:rsidRDefault="00CD30E6" w:rsidP="00CD30E6">
      <w:pPr>
        <w:autoSpaceDE w:val="0"/>
        <w:autoSpaceDN w:val="0"/>
        <w:adjustRightInd w:val="0"/>
        <w:spacing w:after="0" w:line="240" w:lineRule="auto"/>
        <w:rPr>
          <w:rFonts w:ascii="Arial" w:hAnsi="Arial" w:cs="Arial"/>
          <w:sz w:val="24"/>
          <w:szCs w:val="24"/>
        </w:rPr>
      </w:pPr>
    </w:p>
    <w:p w:rsidR="00CD30E6" w:rsidRPr="00A7753D" w:rsidRDefault="00CD30E6" w:rsidP="00CD30E6">
      <w:pPr>
        <w:autoSpaceDE w:val="0"/>
        <w:autoSpaceDN w:val="0"/>
        <w:adjustRightInd w:val="0"/>
        <w:spacing w:after="0" w:line="240" w:lineRule="auto"/>
        <w:rPr>
          <w:rFonts w:ascii="Arial" w:hAnsi="Arial" w:cs="Arial"/>
          <w:sz w:val="24"/>
          <w:szCs w:val="24"/>
        </w:rPr>
      </w:pPr>
    </w:p>
    <w:p w:rsidR="00CD30E6" w:rsidRPr="00A7753D" w:rsidRDefault="00CD30E6" w:rsidP="00CD30E6">
      <w:pPr>
        <w:pStyle w:val="Prrafodelista"/>
        <w:spacing w:after="0" w:line="240" w:lineRule="auto"/>
        <w:ind w:left="360"/>
        <w:jc w:val="center"/>
        <w:rPr>
          <w:rFonts w:ascii="Arial" w:hAnsi="Arial" w:cs="Arial"/>
          <w:b/>
          <w:sz w:val="24"/>
          <w:szCs w:val="24"/>
        </w:rPr>
      </w:pPr>
      <w:r w:rsidRPr="00A7753D">
        <w:rPr>
          <w:rFonts w:ascii="Arial" w:hAnsi="Arial" w:cs="Arial"/>
          <w:b/>
          <w:sz w:val="24"/>
          <w:szCs w:val="24"/>
        </w:rPr>
        <w:t>DIPLOMADO</w:t>
      </w:r>
    </w:p>
    <w:p w:rsidR="00CD30E6" w:rsidRPr="00A7753D" w:rsidRDefault="00CD30E6" w:rsidP="00CD30E6">
      <w:pPr>
        <w:pStyle w:val="Prrafodelista"/>
        <w:spacing w:after="0" w:line="240" w:lineRule="auto"/>
        <w:ind w:left="360"/>
        <w:jc w:val="center"/>
        <w:rPr>
          <w:rFonts w:ascii="Arial" w:hAnsi="Arial" w:cs="Arial"/>
          <w:b/>
          <w:sz w:val="24"/>
          <w:szCs w:val="24"/>
        </w:rPr>
      </w:pPr>
      <w:r w:rsidRPr="00A7753D">
        <w:rPr>
          <w:rFonts w:ascii="Arial" w:hAnsi="Arial" w:cs="Arial"/>
          <w:b/>
          <w:sz w:val="24"/>
          <w:szCs w:val="24"/>
        </w:rPr>
        <w:t>HERRAMIENTAS DE GESTIÓN DEL TURISMO DE NATURALEZA PARA ENTIDADES TERRITORIALES</w:t>
      </w:r>
    </w:p>
    <w:p w:rsidR="00CD30E6" w:rsidRPr="00A7753D" w:rsidRDefault="00CD30E6" w:rsidP="00CD30E6">
      <w:pPr>
        <w:pStyle w:val="Prrafodelista"/>
        <w:spacing w:after="0" w:line="240" w:lineRule="auto"/>
        <w:ind w:left="360"/>
        <w:jc w:val="center"/>
        <w:rPr>
          <w:rFonts w:ascii="Arial" w:hAnsi="Arial" w:cs="Arial"/>
          <w:sz w:val="24"/>
          <w:szCs w:val="24"/>
        </w:rPr>
      </w:pPr>
    </w:p>
    <w:tbl>
      <w:tblPr>
        <w:tblStyle w:val="Tablaconcuadrcula4-nfasis6"/>
        <w:tblW w:w="5000" w:type="pct"/>
        <w:tblInd w:w="0" w:type="dxa"/>
        <w:tblLook w:val="04A0" w:firstRow="1" w:lastRow="0" w:firstColumn="1" w:lastColumn="0" w:noHBand="0" w:noVBand="1"/>
      </w:tblPr>
      <w:tblGrid>
        <w:gridCol w:w="8828"/>
      </w:tblGrid>
      <w:tr w:rsidR="00CD30E6" w:rsidRPr="00A7753D" w:rsidTr="00607299">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5000" w:type="pct"/>
            <w:hideMark/>
          </w:tcPr>
          <w:p w:rsidR="00CD30E6" w:rsidRPr="00A7753D" w:rsidRDefault="003E437A" w:rsidP="003E437A">
            <w:pPr>
              <w:pStyle w:val="Prrafodelista"/>
              <w:spacing w:line="240" w:lineRule="auto"/>
              <w:ind w:left="360"/>
              <w:jc w:val="center"/>
              <w:rPr>
                <w:rFonts w:ascii="Arial" w:hAnsi="Arial" w:cs="Arial"/>
                <w:sz w:val="24"/>
                <w:szCs w:val="24"/>
              </w:rPr>
            </w:pPr>
            <w:r>
              <w:rPr>
                <w:rFonts w:ascii="Arial" w:hAnsi="Arial" w:cs="Arial"/>
                <w:sz w:val="24"/>
                <w:szCs w:val="24"/>
              </w:rPr>
              <w:t xml:space="preserve">Módulo 2. </w:t>
            </w:r>
            <w:r w:rsidR="009E30DE" w:rsidRPr="00A7753D">
              <w:rPr>
                <w:rFonts w:ascii="Arial" w:hAnsi="Arial" w:cs="Arial"/>
                <w:sz w:val="24"/>
                <w:szCs w:val="24"/>
              </w:rPr>
              <w:t>Caso de estudio</w:t>
            </w:r>
          </w:p>
        </w:tc>
      </w:tr>
    </w:tbl>
    <w:p w:rsidR="00CD30E6" w:rsidRPr="00A7753D" w:rsidRDefault="00CD30E6" w:rsidP="00CD30E6">
      <w:pPr>
        <w:autoSpaceDE w:val="0"/>
        <w:autoSpaceDN w:val="0"/>
        <w:adjustRightInd w:val="0"/>
        <w:spacing w:after="0" w:line="240" w:lineRule="auto"/>
        <w:rPr>
          <w:rFonts w:ascii="Arial" w:hAnsi="Arial" w:cs="Arial"/>
          <w:sz w:val="24"/>
          <w:szCs w:val="24"/>
        </w:rPr>
      </w:pP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36241A" w:rsidRDefault="0036241A" w:rsidP="00A7753D">
      <w:pPr>
        <w:pStyle w:val="NormalWeb"/>
        <w:shd w:val="clear" w:color="auto" w:fill="FFFFFF"/>
        <w:spacing w:before="0" w:beforeAutospacing="0"/>
        <w:rPr>
          <w:rStyle w:val="Textoennegrita"/>
          <w:rFonts w:ascii="Arial" w:hAnsi="Arial" w:cs="Arial"/>
          <w:color w:val="212529"/>
        </w:rPr>
      </w:pPr>
      <w:r>
        <w:rPr>
          <w:rStyle w:val="Textoennegrita"/>
          <w:rFonts w:ascii="Arial" w:hAnsi="Arial" w:cs="Arial"/>
          <w:color w:val="212529"/>
        </w:rPr>
        <w:t xml:space="preserve">Parque Nacional Natural Chiribiquete  </w:t>
      </w:r>
    </w:p>
    <w:p w:rsidR="008756C1" w:rsidRDefault="0036241A" w:rsidP="0036241A">
      <w:pPr>
        <w:pStyle w:val="NormalWeb"/>
        <w:shd w:val="clear" w:color="auto" w:fill="FFFFFF"/>
        <w:spacing w:before="0" w:beforeAutospacing="0"/>
        <w:jc w:val="both"/>
        <w:rPr>
          <w:rFonts w:ascii="Arial" w:hAnsi="Arial" w:cs="Arial"/>
          <w:color w:val="212529"/>
        </w:rPr>
      </w:pPr>
      <w:r w:rsidRPr="0036241A">
        <w:rPr>
          <w:rFonts w:ascii="Arial" w:hAnsi="Arial" w:cs="Arial"/>
          <w:color w:val="212529"/>
        </w:rPr>
        <w:t>El Parque Nacional Natural Serranía de Chiribiquete se encuentra situado en la parte occidental del Escudo Guyanés y, por lo tanto, al occidente de la Guayana venezolana, al oriente de la Cordillera Oriental, al norte de la llanura amazónica, al occidente de la región del Río Negro superior y al sur de las sabanas herbáceas de la Orinoquía, presentándose un mosaico de paisajes guyaneses y amazónicos que proveen una gran variedad de hábitats singulares, en muy buen estado de conservación para la fauna de estas dos grandes provincias biogeográficas (Guyana y Amazonia), lo cual lo convierte en un singular espacio biogeográfico para los procesos evolutivos de especies de flora y fauna asociadas a estas diferentes unidades naturales</w:t>
      </w:r>
      <w:r w:rsidR="00D15C51">
        <w:rPr>
          <w:rFonts w:ascii="Arial" w:hAnsi="Arial" w:cs="Arial"/>
          <w:color w:val="212529"/>
        </w:rPr>
        <w:t xml:space="preserve"> (SINAP,2020)</w:t>
      </w:r>
      <w:r w:rsidRPr="0036241A">
        <w:rPr>
          <w:rFonts w:ascii="Arial" w:hAnsi="Arial" w:cs="Arial"/>
          <w:color w:val="212529"/>
        </w:rPr>
        <w:t>.</w:t>
      </w:r>
      <w:r w:rsidR="003E437A">
        <w:rPr>
          <w:rFonts w:ascii="Arial" w:hAnsi="Arial" w:cs="Arial"/>
          <w:color w:val="212529"/>
        </w:rPr>
        <w:t xml:space="preserve"> Ubicado en los departamentos de Guaviare y Caquetá, declarado como </w:t>
      </w:r>
      <w:r w:rsidR="008756C1" w:rsidRPr="008756C1">
        <w:rPr>
          <w:rFonts w:ascii="Arial" w:hAnsi="Arial" w:cs="Arial"/>
          <w:color w:val="212529"/>
        </w:rPr>
        <w:t>Patrimonio Mixto ante la Unesco, categoría única en Colombia, abarca un doble reconocimiento: a su riqueza natural y a su riqueza cultural.</w:t>
      </w:r>
      <w:r w:rsidR="003E437A">
        <w:rPr>
          <w:rFonts w:ascii="Arial" w:hAnsi="Arial" w:cs="Arial"/>
          <w:color w:val="212529"/>
        </w:rPr>
        <w:t xml:space="preserve"> Por lo cual no se permite el ingreso al público en general.</w:t>
      </w:r>
    </w:p>
    <w:p w:rsidR="00C02FB8" w:rsidRPr="007149C9" w:rsidRDefault="007149C9" w:rsidP="007149C9">
      <w:pPr>
        <w:autoSpaceDE w:val="0"/>
        <w:autoSpaceDN w:val="0"/>
        <w:adjustRightInd w:val="0"/>
        <w:spacing w:after="0" w:line="240" w:lineRule="auto"/>
        <w:jc w:val="both"/>
        <w:rPr>
          <w:rFonts w:ascii="Arial" w:eastAsia="Times New Roman" w:hAnsi="Arial" w:cs="Arial"/>
          <w:color w:val="212529"/>
          <w:sz w:val="24"/>
          <w:szCs w:val="24"/>
          <w:lang w:eastAsia="es-CO"/>
        </w:rPr>
      </w:pPr>
      <w:r>
        <w:rPr>
          <w:rFonts w:ascii="Arial" w:eastAsia="Times New Roman" w:hAnsi="Arial" w:cs="Arial"/>
          <w:color w:val="212529"/>
          <w:sz w:val="24"/>
          <w:szCs w:val="24"/>
          <w:lang w:eastAsia="es-CO"/>
        </w:rPr>
        <w:t>A pesa</w:t>
      </w:r>
      <w:r w:rsidR="006612C1">
        <w:rPr>
          <w:rFonts w:ascii="Arial" w:eastAsia="Times New Roman" w:hAnsi="Arial" w:cs="Arial"/>
          <w:color w:val="212529"/>
          <w:sz w:val="24"/>
          <w:szCs w:val="24"/>
          <w:lang w:eastAsia="es-CO"/>
        </w:rPr>
        <w:t xml:space="preserve">r de ser una importante </w:t>
      </w:r>
      <w:r>
        <w:rPr>
          <w:rFonts w:ascii="Arial" w:eastAsia="Times New Roman" w:hAnsi="Arial" w:cs="Arial"/>
          <w:color w:val="212529"/>
          <w:sz w:val="24"/>
          <w:szCs w:val="24"/>
          <w:lang w:eastAsia="es-CO"/>
        </w:rPr>
        <w:t xml:space="preserve">área de conservación a nivel nacional e internacional tiene graves presiones que atentan contra su integridad, estas se pueden resumir en </w:t>
      </w:r>
      <w:r w:rsidR="00D15C51">
        <w:rPr>
          <w:rFonts w:ascii="Arial" w:eastAsia="Times New Roman" w:hAnsi="Arial" w:cs="Arial"/>
          <w:color w:val="212529"/>
          <w:sz w:val="24"/>
          <w:szCs w:val="24"/>
          <w:lang w:eastAsia="es-CO"/>
        </w:rPr>
        <w:t>c</w:t>
      </w:r>
      <w:r w:rsidR="00C02FB8" w:rsidRPr="007149C9">
        <w:rPr>
          <w:rFonts w:ascii="Arial" w:eastAsia="Times New Roman" w:hAnsi="Arial" w:cs="Arial"/>
          <w:color w:val="212529"/>
          <w:sz w:val="24"/>
          <w:szCs w:val="24"/>
          <w:lang w:eastAsia="es-CO"/>
        </w:rPr>
        <w:t xml:space="preserve">ultivos de uso </w:t>
      </w:r>
      <w:r w:rsidRPr="007149C9">
        <w:rPr>
          <w:rFonts w:ascii="Arial" w:eastAsia="Times New Roman" w:hAnsi="Arial" w:cs="Arial"/>
          <w:color w:val="212529"/>
          <w:sz w:val="24"/>
          <w:szCs w:val="24"/>
          <w:lang w:eastAsia="es-CO"/>
        </w:rPr>
        <w:t>ilícitos, deforestación, ganadería extensiva y accesos terrestres</w:t>
      </w:r>
      <w:r>
        <w:rPr>
          <w:rFonts w:ascii="Arial" w:eastAsia="Times New Roman" w:hAnsi="Arial" w:cs="Arial"/>
          <w:color w:val="212529"/>
          <w:lang w:eastAsia="es-CO"/>
        </w:rPr>
        <w:t>.</w:t>
      </w:r>
    </w:p>
    <w:p w:rsidR="007149C9" w:rsidRDefault="007149C9" w:rsidP="007149C9">
      <w:pPr>
        <w:pStyle w:val="Default"/>
        <w:spacing w:after="51"/>
        <w:jc w:val="both"/>
        <w:rPr>
          <w:rFonts w:ascii="Arial" w:eastAsia="Times New Roman" w:hAnsi="Arial" w:cs="Arial"/>
          <w:color w:val="212529"/>
          <w:lang w:val="es-CO" w:eastAsia="es-CO"/>
        </w:rPr>
      </w:pPr>
      <w:r>
        <w:rPr>
          <w:rFonts w:ascii="Arial" w:eastAsia="Times New Roman" w:hAnsi="Arial" w:cs="Arial"/>
          <w:color w:val="212529"/>
          <w:lang w:val="es-CO" w:eastAsia="es-CO"/>
        </w:rPr>
        <w:t>Por lo tanto, todas las acciones planteadas en los territorios del área de influencia del PNN Chiribiquete deben estar orientadas a la transformación económica por actividades sostenibles, en ese caso el turismo se presenta c</w:t>
      </w:r>
      <w:r w:rsidR="00D15C51">
        <w:rPr>
          <w:rFonts w:ascii="Arial" w:eastAsia="Times New Roman" w:hAnsi="Arial" w:cs="Arial"/>
          <w:color w:val="212529"/>
          <w:lang w:val="es-CO" w:eastAsia="es-CO"/>
        </w:rPr>
        <w:t xml:space="preserve">omo una </w:t>
      </w:r>
      <w:r>
        <w:rPr>
          <w:rFonts w:ascii="Arial" w:eastAsia="Times New Roman" w:hAnsi="Arial" w:cs="Arial"/>
          <w:color w:val="212529"/>
          <w:lang w:val="es-CO" w:eastAsia="es-CO"/>
        </w:rPr>
        <w:t xml:space="preserve">alternativa de cambio </w:t>
      </w:r>
      <w:r w:rsidR="00D15C51">
        <w:rPr>
          <w:rFonts w:ascii="Arial" w:eastAsia="Times New Roman" w:hAnsi="Arial" w:cs="Arial"/>
          <w:color w:val="212529"/>
          <w:lang w:val="es-CO" w:eastAsia="es-CO"/>
        </w:rPr>
        <w:t>en el territorio.</w:t>
      </w:r>
    </w:p>
    <w:p w:rsidR="001F334C" w:rsidRDefault="001F334C" w:rsidP="007149C9">
      <w:pPr>
        <w:pStyle w:val="Default"/>
        <w:spacing w:after="51"/>
        <w:jc w:val="both"/>
        <w:rPr>
          <w:rFonts w:ascii="Arial" w:eastAsia="Times New Roman" w:hAnsi="Arial" w:cs="Arial"/>
          <w:color w:val="212529"/>
          <w:lang w:val="es-CO" w:eastAsia="es-CO"/>
        </w:rPr>
      </w:pPr>
    </w:p>
    <w:p w:rsidR="00D15C51" w:rsidRPr="00925D35" w:rsidRDefault="00D15C51" w:rsidP="007149C9">
      <w:pPr>
        <w:pStyle w:val="Default"/>
        <w:spacing w:after="51"/>
        <w:jc w:val="both"/>
        <w:rPr>
          <w:rFonts w:ascii="Arial" w:eastAsia="Times New Roman" w:hAnsi="Arial" w:cs="Arial"/>
          <w:color w:val="212529"/>
          <w:lang w:val="es-CO" w:eastAsia="es-CO"/>
        </w:rPr>
      </w:pPr>
      <w:r>
        <w:rPr>
          <w:rFonts w:ascii="Arial" w:eastAsia="Times New Roman" w:hAnsi="Arial" w:cs="Arial"/>
          <w:color w:val="212529"/>
          <w:lang w:val="es-CO" w:eastAsia="es-CO"/>
        </w:rPr>
        <w:t>Desde la declaratoria del Chiribiquete, y la firma de los tratados de paz en el departamento del Guaviare se a incrementado el turismo ya que en repetidas ocasiones se ha reconocido a la Serranía</w:t>
      </w:r>
      <w:r w:rsidR="005579EC">
        <w:rPr>
          <w:rFonts w:ascii="Arial" w:eastAsia="Times New Roman" w:hAnsi="Arial" w:cs="Arial"/>
          <w:color w:val="212529"/>
          <w:lang w:val="es-CO" w:eastAsia="es-CO"/>
        </w:rPr>
        <w:t xml:space="preserve"> de la Lindosa, ubicada en la capital San José del Guaviare, </w:t>
      </w:r>
      <w:r>
        <w:rPr>
          <w:rFonts w:ascii="Arial" w:eastAsia="Times New Roman" w:hAnsi="Arial" w:cs="Arial"/>
          <w:color w:val="212529"/>
          <w:lang w:val="es-CO" w:eastAsia="es-CO"/>
        </w:rPr>
        <w:t>como el área ta</w:t>
      </w:r>
      <w:r w:rsidR="005579EC">
        <w:rPr>
          <w:rFonts w:ascii="Arial" w:eastAsia="Times New Roman" w:hAnsi="Arial" w:cs="Arial"/>
          <w:color w:val="212529"/>
          <w:lang w:val="es-CO" w:eastAsia="es-CO"/>
        </w:rPr>
        <w:t xml:space="preserve">ngible del </w:t>
      </w:r>
      <w:r>
        <w:rPr>
          <w:rFonts w:ascii="Arial" w:eastAsia="Times New Roman" w:hAnsi="Arial" w:cs="Arial"/>
          <w:color w:val="212529"/>
          <w:lang w:val="es-CO" w:eastAsia="es-CO"/>
        </w:rPr>
        <w:t>Chiribiquete ya</w:t>
      </w:r>
      <w:r w:rsidR="001F334C">
        <w:rPr>
          <w:rFonts w:ascii="Arial" w:eastAsia="Times New Roman" w:hAnsi="Arial" w:cs="Arial"/>
          <w:color w:val="212529"/>
          <w:lang w:val="es-CO" w:eastAsia="es-CO"/>
        </w:rPr>
        <w:t xml:space="preserve"> que</w:t>
      </w:r>
      <w:r>
        <w:rPr>
          <w:rFonts w:ascii="Arial" w:eastAsia="Times New Roman" w:hAnsi="Arial" w:cs="Arial"/>
          <w:color w:val="212529"/>
          <w:lang w:val="es-CO" w:eastAsia="es-CO"/>
        </w:rPr>
        <w:t xml:space="preserve"> posee atributos tanto naturales como</w:t>
      </w:r>
      <w:r w:rsidR="005579EC">
        <w:rPr>
          <w:rFonts w:ascii="Arial" w:eastAsia="Times New Roman" w:hAnsi="Arial" w:cs="Arial"/>
          <w:color w:val="212529"/>
          <w:lang w:val="es-CO" w:eastAsia="es-CO"/>
        </w:rPr>
        <w:t xml:space="preserve"> culturales de gran relevancia.</w:t>
      </w:r>
    </w:p>
    <w:p w:rsidR="00F31C6D" w:rsidRPr="00D15C51" w:rsidRDefault="00F31C6D" w:rsidP="00D15C51">
      <w:pPr>
        <w:autoSpaceDE w:val="0"/>
        <w:autoSpaceDN w:val="0"/>
        <w:adjustRightInd w:val="0"/>
        <w:spacing w:after="0" w:line="240" w:lineRule="auto"/>
        <w:jc w:val="both"/>
        <w:rPr>
          <w:rFonts w:ascii="Arial" w:hAnsi="Arial" w:cs="Arial"/>
          <w:sz w:val="24"/>
          <w:szCs w:val="24"/>
        </w:rPr>
      </w:pPr>
    </w:p>
    <w:p w:rsidR="0010790B" w:rsidRPr="0010790B" w:rsidRDefault="0010790B" w:rsidP="0010790B">
      <w:pPr>
        <w:autoSpaceDE w:val="0"/>
        <w:autoSpaceDN w:val="0"/>
        <w:adjustRightInd w:val="0"/>
        <w:spacing w:after="0" w:line="240" w:lineRule="auto"/>
        <w:jc w:val="both"/>
        <w:rPr>
          <w:rFonts w:ascii="Arial" w:hAnsi="Arial" w:cs="Arial"/>
          <w:sz w:val="24"/>
          <w:szCs w:val="24"/>
        </w:rPr>
      </w:pPr>
    </w:p>
    <w:p w:rsidR="0036241A" w:rsidRPr="007B25A4" w:rsidRDefault="00193F63" w:rsidP="007B25A4">
      <w:pPr>
        <w:pStyle w:val="Prrafodelista"/>
        <w:numPr>
          <w:ilvl w:val="0"/>
          <w:numId w:val="2"/>
        </w:numPr>
        <w:jc w:val="both"/>
        <w:rPr>
          <w:rFonts w:ascii="Arial" w:hAnsi="Arial" w:cs="Arial"/>
          <w:sz w:val="24"/>
          <w:szCs w:val="24"/>
        </w:rPr>
      </w:pPr>
      <w:r>
        <w:rPr>
          <w:rFonts w:ascii="Arial" w:hAnsi="Arial" w:cs="Arial"/>
          <w:sz w:val="24"/>
          <w:szCs w:val="24"/>
        </w:rPr>
        <w:t>E</w:t>
      </w:r>
      <w:r w:rsidR="0036241A">
        <w:rPr>
          <w:rFonts w:ascii="Arial" w:hAnsi="Arial" w:cs="Arial"/>
          <w:sz w:val="24"/>
          <w:szCs w:val="24"/>
        </w:rPr>
        <w:t xml:space="preserve">n la zona de </w:t>
      </w:r>
      <w:r>
        <w:rPr>
          <w:rFonts w:ascii="Arial" w:hAnsi="Arial" w:cs="Arial"/>
          <w:sz w:val="24"/>
          <w:szCs w:val="24"/>
        </w:rPr>
        <w:t>amortiguación del PNN Chiribiqu</w:t>
      </w:r>
      <w:r w:rsidR="00925D35">
        <w:rPr>
          <w:rFonts w:ascii="Arial" w:hAnsi="Arial" w:cs="Arial"/>
          <w:sz w:val="24"/>
          <w:szCs w:val="24"/>
        </w:rPr>
        <w:t>e</w:t>
      </w:r>
      <w:r>
        <w:rPr>
          <w:rFonts w:ascii="Arial" w:hAnsi="Arial" w:cs="Arial"/>
          <w:sz w:val="24"/>
          <w:szCs w:val="24"/>
        </w:rPr>
        <w:t xml:space="preserve">te </w:t>
      </w:r>
      <w:r w:rsidR="0036241A">
        <w:rPr>
          <w:rFonts w:ascii="Arial" w:hAnsi="Arial" w:cs="Arial"/>
          <w:sz w:val="24"/>
          <w:szCs w:val="24"/>
        </w:rPr>
        <w:t xml:space="preserve">que corresponde a los </w:t>
      </w:r>
      <w:r>
        <w:rPr>
          <w:rFonts w:ascii="Arial" w:hAnsi="Arial" w:cs="Arial"/>
          <w:sz w:val="24"/>
          <w:szCs w:val="24"/>
        </w:rPr>
        <w:t>municipios</w:t>
      </w:r>
      <w:r w:rsidR="0036241A">
        <w:rPr>
          <w:rFonts w:ascii="Arial" w:hAnsi="Arial" w:cs="Arial"/>
          <w:sz w:val="24"/>
          <w:szCs w:val="24"/>
        </w:rPr>
        <w:t xml:space="preserve"> del </w:t>
      </w:r>
      <w:r>
        <w:rPr>
          <w:rFonts w:ascii="Arial" w:hAnsi="Arial" w:cs="Arial"/>
          <w:sz w:val="24"/>
          <w:szCs w:val="24"/>
        </w:rPr>
        <w:t xml:space="preserve">departamento del </w:t>
      </w:r>
      <w:r w:rsidR="0036241A">
        <w:rPr>
          <w:rFonts w:ascii="Arial" w:hAnsi="Arial" w:cs="Arial"/>
          <w:sz w:val="24"/>
          <w:szCs w:val="24"/>
        </w:rPr>
        <w:t>Guaviare (San</w:t>
      </w:r>
      <w:r>
        <w:rPr>
          <w:rFonts w:ascii="Arial" w:hAnsi="Arial" w:cs="Arial"/>
          <w:sz w:val="24"/>
          <w:szCs w:val="24"/>
        </w:rPr>
        <w:t xml:space="preserve"> José del Guavia</w:t>
      </w:r>
      <w:r w:rsidR="0036241A">
        <w:rPr>
          <w:rFonts w:ascii="Arial" w:hAnsi="Arial" w:cs="Arial"/>
          <w:sz w:val="24"/>
          <w:szCs w:val="24"/>
        </w:rPr>
        <w:t>re, Miraflores Y Calama</w:t>
      </w:r>
      <w:r w:rsidR="00462AF1">
        <w:rPr>
          <w:rFonts w:ascii="Arial" w:hAnsi="Arial" w:cs="Arial"/>
          <w:sz w:val="24"/>
          <w:szCs w:val="24"/>
        </w:rPr>
        <w:t>r</w:t>
      </w:r>
      <w:r>
        <w:rPr>
          <w:rFonts w:ascii="Arial" w:hAnsi="Arial" w:cs="Arial"/>
          <w:sz w:val="24"/>
          <w:szCs w:val="24"/>
        </w:rPr>
        <w:t>)</w:t>
      </w:r>
      <w:r w:rsidR="0036241A">
        <w:rPr>
          <w:rFonts w:ascii="Arial" w:hAnsi="Arial" w:cs="Arial"/>
          <w:sz w:val="24"/>
          <w:szCs w:val="24"/>
        </w:rPr>
        <w:t xml:space="preserve"> </w:t>
      </w:r>
      <w:r>
        <w:rPr>
          <w:rFonts w:ascii="Arial" w:hAnsi="Arial" w:cs="Arial"/>
          <w:sz w:val="24"/>
          <w:szCs w:val="24"/>
        </w:rPr>
        <w:t>exciten</w:t>
      </w:r>
      <w:r w:rsidR="0036241A">
        <w:rPr>
          <w:rFonts w:ascii="Arial" w:hAnsi="Arial" w:cs="Arial"/>
          <w:sz w:val="24"/>
          <w:szCs w:val="24"/>
        </w:rPr>
        <w:t xml:space="preserve"> cierta</w:t>
      </w:r>
      <w:r>
        <w:rPr>
          <w:rFonts w:ascii="Arial" w:hAnsi="Arial" w:cs="Arial"/>
          <w:sz w:val="24"/>
          <w:szCs w:val="24"/>
        </w:rPr>
        <w:t xml:space="preserve">s presiones puntuales en las que </w:t>
      </w:r>
      <w:r w:rsidR="0036241A">
        <w:rPr>
          <w:rFonts w:ascii="Arial" w:hAnsi="Arial" w:cs="Arial"/>
          <w:sz w:val="24"/>
          <w:szCs w:val="24"/>
        </w:rPr>
        <w:t xml:space="preserve">se evidencia un cambio </w:t>
      </w:r>
      <w:r>
        <w:rPr>
          <w:rFonts w:ascii="Arial" w:hAnsi="Arial" w:cs="Arial"/>
          <w:sz w:val="24"/>
          <w:szCs w:val="24"/>
        </w:rPr>
        <w:t>abrupto</w:t>
      </w:r>
      <w:r w:rsidR="0036241A">
        <w:rPr>
          <w:rFonts w:ascii="Arial" w:hAnsi="Arial" w:cs="Arial"/>
          <w:sz w:val="24"/>
          <w:szCs w:val="24"/>
        </w:rPr>
        <w:t xml:space="preserve"> del </w:t>
      </w:r>
      <w:r>
        <w:rPr>
          <w:rFonts w:ascii="Arial" w:hAnsi="Arial" w:cs="Arial"/>
          <w:sz w:val="24"/>
          <w:szCs w:val="24"/>
        </w:rPr>
        <w:t>paisaje</w:t>
      </w:r>
      <w:r w:rsidR="0036241A">
        <w:rPr>
          <w:rFonts w:ascii="Arial" w:hAnsi="Arial" w:cs="Arial"/>
          <w:sz w:val="24"/>
          <w:szCs w:val="24"/>
        </w:rPr>
        <w:t xml:space="preserve"> en el cual se </w:t>
      </w:r>
      <w:r>
        <w:rPr>
          <w:rFonts w:ascii="Arial" w:hAnsi="Arial" w:cs="Arial"/>
          <w:sz w:val="24"/>
          <w:szCs w:val="24"/>
        </w:rPr>
        <w:t>identifica</w:t>
      </w:r>
      <w:r w:rsidR="0036241A">
        <w:rPr>
          <w:rFonts w:ascii="Arial" w:hAnsi="Arial" w:cs="Arial"/>
          <w:sz w:val="24"/>
          <w:szCs w:val="24"/>
        </w:rPr>
        <w:t xml:space="preserve"> un grave problema asociado a la fragmentación</w:t>
      </w:r>
      <w:r>
        <w:rPr>
          <w:rFonts w:ascii="Arial" w:hAnsi="Arial" w:cs="Arial"/>
          <w:sz w:val="24"/>
          <w:szCs w:val="24"/>
        </w:rPr>
        <w:t>.</w:t>
      </w:r>
      <w:r w:rsidR="0036241A">
        <w:rPr>
          <w:rFonts w:ascii="Arial" w:hAnsi="Arial" w:cs="Arial"/>
          <w:sz w:val="24"/>
          <w:szCs w:val="24"/>
        </w:rPr>
        <w:t xml:space="preserve"> </w:t>
      </w:r>
      <w:r>
        <w:rPr>
          <w:rFonts w:ascii="Arial" w:hAnsi="Arial" w:cs="Arial"/>
          <w:sz w:val="24"/>
          <w:szCs w:val="24"/>
        </w:rPr>
        <w:t xml:space="preserve">Entendiendo </w:t>
      </w:r>
      <w:r w:rsidR="0036241A">
        <w:rPr>
          <w:rFonts w:ascii="Arial" w:hAnsi="Arial" w:cs="Arial"/>
          <w:sz w:val="24"/>
          <w:szCs w:val="24"/>
        </w:rPr>
        <w:t xml:space="preserve">los conceptos </w:t>
      </w:r>
      <w:r>
        <w:rPr>
          <w:rFonts w:ascii="Arial" w:hAnsi="Arial" w:cs="Arial"/>
          <w:sz w:val="24"/>
          <w:szCs w:val="24"/>
        </w:rPr>
        <w:t xml:space="preserve">estructurales </w:t>
      </w:r>
      <w:r>
        <w:rPr>
          <w:rFonts w:ascii="Arial" w:hAnsi="Arial" w:cs="Arial"/>
          <w:sz w:val="24"/>
          <w:szCs w:val="24"/>
        </w:rPr>
        <w:lastRenderedPageBreak/>
        <w:t xml:space="preserve">espaciales del paisaje, </w:t>
      </w:r>
      <w:r w:rsidR="0036241A">
        <w:rPr>
          <w:rFonts w:ascii="Arial" w:hAnsi="Arial" w:cs="Arial"/>
          <w:sz w:val="24"/>
          <w:szCs w:val="24"/>
        </w:rPr>
        <w:t xml:space="preserve">bajo la teoría </w:t>
      </w:r>
      <w:r>
        <w:rPr>
          <w:rFonts w:ascii="Arial" w:hAnsi="Arial" w:cs="Arial"/>
          <w:sz w:val="24"/>
          <w:szCs w:val="24"/>
        </w:rPr>
        <w:t>general de sistemas, ¿Qué</w:t>
      </w:r>
      <w:r w:rsidR="0036241A">
        <w:rPr>
          <w:rFonts w:ascii="Arial" w:hAnsi="Arial" w:cs="Arial"/>
          <w:sz w:val="24"/>
          <w:szCs w:val="24"/>
        </w:rPr>
        <w:t xml:space="preserve"> estrategia </w:t>
      </w:r>
      <w:r>
        <w:rPr>
          <w:rFonts w:ascii="Arial" w:hAnsi="Arial" w:cs="Arial"/>
          <w:sz w:val="24"/>
          <w:szCs w:val="24"/>
        </w:rPr>
        <w:t>garantizaría un adecuado manejo</w:t>
      </w:r>
      <w:r w:rsidR="007B25A4">
        <w:rPr>
          <w:rFonts w:ascii="Arial" w:hAnsi="Arial" w:cs="Arial"/>
          <w:sz w:val="24"/>
          <w:szCs w:val="24"/>
        </w:rPr>
        <w:t xml:space="preserve"> de la </w:t>
      </w:r>
      <w:r w:rsidR="007B25A4" w:rsidRPr="007B25A4">
        <w:rPr>
          <w:rFonts w:ascii="Arial" w:hAnsi="Arial" w:cs="Arial"/>
          <w:sz w:val="24"/>
          <w:szCs w:val="24"/>
        </w:rPr>
        <w:t xml:space="preserve">zona de amortiguación </w:t>
      </w:r>
      <w:r w:rsidR="007B25A4">
        <w:rPr>
          <w:rFonts w:ascii="Arial" w:hAnsi="Arial" w:cs="Arial"/>
          <w:sz w:val="24"/>
          <w:szCs w:val="24"/>
        </w:rPr>
        <w:t xml:space="preserve">para su </w:t>
      </w:r>
      <w:r w:rsidR="007B25A4" w:rsidRPr="007B25A4">
        <w:rPr>
          <w:rFonts w:ascii="Arial" w:hAnsi="Arial" w:cs="Arial"/>
          <w:sz w:val="24"/>
          <w:szCs w:val="24"/>
        </w:rPr>
        <w:t>recuperación y su posterior seguimiento y monitoreo?</w:t>
      </w:r>
    </w:p>
    <w:p w:rsidR="0036241A" w:rsidRDefault="0036241A" w:rsidP="0036241A">
      <w:pPr>
        <w:pStyle w:val="Prrafodelista"/>
        <w:autoSpaceDE w:val="0"/>
        <w:autoSpaceDN w:val="0"/>
        <w:adjustRightInd w:val="0"/>
        <w:spacing w:after="0" w:line="240" w:lineRule="auto"/>
        <w:jc w:val="both"/>
        <w:rPr>
          <w:rFonts w:ascii="Arial" w:hAnsi="Arial" w:cs="Arial"/>
          <w:sz w:val="24"/>
          <w:szCs w:val="24"/>
        </w:rPr>
      </w:pPr>
    </w:p>
    <w:p w:rsidR="0036241A" w:rsidRDefault="00193F63" w:rsidP="00607299">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Concentrar</w:t>
      </w:r>
      <w:r w:rsidR="0036241A">
        <w:rPr>
          <w:rFonts w:ascii="Arial" w:hAnsi="Arial" w:cs="Arial"/>
          <w:sz w:val="24"/>
          <w:szCs w:val="24"/>
        </w:rPr>
        <w:t xml:space="preserve"> los esfuerzos en las Marices de paisaje mejor conservados y </w:t>
      </w:r>
      <w:r>
        <w:rPr>
          <w:rFonts w:ascii="Arial" w:hAnsi="Arial" w:cs="Arial"/>
          <w:sz w:val="24"/>
          <w:szCs w:val="24"/>
        </w:rPr>
        <w:t>más cercanos a</w:t>
      </w:r>
      <w:r w:rsidR="0036241A">
        <w:rPr>
          <w:rFonts w:ascii="Arial" w:hAnsi="Arial" w:cs="Arial"/>
          <w:sz w:val="24"/>
          <w:szCs w:val="24"/>
        </w:rPr>
        <w:t xml:space="preserve">l área natural </w:t>
      </w:r>
      <w:r>
        <w:rPr>
          <w:rFonts w:ascii="Arial" w:hAnsi="Arial" w:cs="Arial"/>
          <w:sz w:val="24"/>
          <w:szCs w:val="24"/>
        </w:rPr>
        <w:t xml:space="preserve">aislándolas de </w:t>
      </w:r>
      <w:r w:rsidR="0036241A">
        <w:rPr>
          <w:rFonts w:ascii="Arial" w:hAnsi="Arial" w:cs="Arial"/>
          <w:sz w:val="24"/>
          <w:szCs w:val="24"/>
        </w:rPr>
        <w:t xml:space="preserve">las presiones </w:t>
      </w:r>
      <w:r>
        <w:rPr>
          <w:rFonts w:ascii="Arial" w:hAnsi="Arial" w:cs="Arial"/>
          <w:sz w:val="24"/>
          <w:szCs w:val="24"/>
        </w:rPr>
        <w:t>circundantes</w:t>
      </w:r>
      <w:r w:rsidR="0036241A">
        <w:rPr>
          <w:rFonts w:ascii="Arial" w:hAnsi="Arial" w:cs="Arial"/>
          <w:sz w:val="24"/>
          <w:szCs w:val="24"/>
        </w:rPr>
        <w:t xml:space="preserve"> </w:t>
      </w:r>
    </w:p>
    <w:p w:rsidR="00462AF1" w:rsidRDefault="00193F63" w:rsidP="00462AF1">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Evaluar los parches de vegetación nativa remanente para desarrollar estrategias de conservación que mantengan estos focos de biodiversidad.</w:t>
      </w:r>
    </w:p>
    <w:p w:rsidR="006612C1" w:rsidRPr="006612C1" w:rsidRDefault="00462AF1" w:rsidP="006612C1">
      <w:pPr>
        <w:pStyle w:val="Prrafodelista"/>
        <w:numPr>
          <w:ilvl w:val="0"/>
          <w:numId w:val="3"/>
        </w:numPr>
        <w:autoSpaceDE w:val="0"/>
        <w:autoSpaceDN w:val="0"/>
        <w:adjustRightInd w:val="0"/>
        <w:spacing w:after="0" w:line="240" w:lineRule="auto"/>
        <w:jc w:val="both"/>
        <w:rPr>
          <w:rFonts w:ascii="Arial" w:hAnsi="Arial" w:cs="Arial"/>
          <w:b/>
          <w:sz w:val="24"/>
          <w:szCs w:val="24"/>
        </w:rPr>
      </w:pPr>
      <w:r w:rsidRPr="00462AF1">
        <w:rPr>
          <w:rFonts w:ascii="Arial" w:hAnsi="Arial" w:cs="Arial"/>
          <w:b/>
          <w:sz w:val="24"/>
          <w:szCs w:val="24"/>
        </w:rPr>
        <w:t xml:space="preserve">Identificar puntos estratégicos de conectividad para la creación </w:t>
      </w:r>
      <w:r w:rsidR="001F334C" w:rsidRPr="00462AF1">
        <w:rPr>
          <w:rFonts w:ascii="Arial" w:hAnsi="Arial" w:cs="Arial"/>
          <w:b/>
          <w:sz w:val="24"/>
          <w:szCs w:val="24"/>
        </w:rPr>
        <w:t>de</w:t>
      </w:r>
      <w:r w:rsidRPr="00462AF1">
        <w:rPr>
          <w:rFonts w:ascii="Arial" w:hAnsi="Arial" w:cs="Arial"/>
          <w:b/>
          <w:sz w:val="24"/>
          <w:szCs w:val="24"/>
        </w:rPr>
        <w:t xml:space="preserve"> c</w:t>
      </w:r>
      <w:r w:rsidR="0036241A" w:rsidRPr="00462AF1">
        <w:rPr>
          <w:rFonts w:ascii="Arial" w:hAnsi="Arial" w:cs="Arial"/>
          <w:b/>
          <w:sz w:val="24"/>
          <w:szCs w:val="24"/>
        </w:rPr>
        <w:t xml:space="preserve">orredores </w:t>
      </w:r>
      <w:r w:rsidRPr="00462AF1">
        <w:rPr>
          <w:rFonts w:ascii="Arial" w:hAnsi="Arial" w:cs="Arial"/>
          <w:b/>
          <w:sz w:val="24"/>
          <w:szCs w:val="24"/>
        </w:rPr>
        <w:t>biológicos que garanticen la estabilidad de diferentes poblaciones.</w:t>
      </w:r>
    </w:p>
    <w:p w:rsidR="007B25A4" w:rsidRPr="00462AF1" w:rsidRDefault="007B25A4" w:rsidP="007B25A4">
      <w:pPr>
        <w:pStyle w:val="Prrafodelista"/>
        <w:autoSpaceDE w:val="0"/>
        <w:autoSpaceDN w:val="0"/>
        <w:adjustRightInd w:val="0"/>
        <w:spacing w:after="0" w:line="240" w:lineRule="auto"/>
        <w:ind w:left="1080"/>
        <w:jc w:val="both"/>
        <w:rPr>
          <w:rFonts w:ascii="Arial" w:hAnsi="Arial" w:cs="Arial"/>
          <w:b/>
          <w:sz w:val="24"/>
          <w:szCs w:val="24"/>
        </w:rPr>
      </w:pPr>
    </w:p>
    <w:p w:rsidR="009E30DE" w:rsidRPr="00A7753D" w:rsidRDefault="009E30DE" w:rsidP="00CD30E6">
      <w:pPr>
        <w:autoSpaceDE w:val="0"/>
        <w:autoSpaceDN w:val="0"/>
        <w:adjustRightInd w:val="0"/>
        <w:spacing w:after="0" w:line="240" w:lineRule="auto"/>
        <w:jc w:val="both"/>
        <w:rPr>
          <w:rFonts w:ascii="Arial" w:hAnsi="Arial" w:cs="Arial"/>
          <w:sz w:val="24"/>
          <w:szCs w:val="24"/>
        </w:rPr>
      </w:pPr>
    </w:p>
    <w:p w:rsidR="00CD30E6" w:rsidRDefault="005D135E" w:rsidP="009B5316">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¿Qué beneficios </w:t>
      </w:r>
      <w:r w:rsidR="00462AF1">
        <w:rPr>
          <w:rFonts w:ascii="Arial" w:hAnsi="Arial" w:cs="Arial"/>
          <w:sz w:val="24"/>
          <w:szCs w:val="24"/>
        </w:rPr>
        <w:t xml:space="preserve">turísticos </w:t>
      </w:r>
      <w:r>
        <w:rPr>
          <w:rFonts w:ascii="Arial" w:hAnsi="Arial" w:cs="Arial"/>
          <w:sz w:val="24"/>
          <w:szCs w:val="24"/>
        </w:rPr>
        <w:t xml:space="preserve">le representa </w:t>
      </w:r>
      <w:r w:rsidR="00462AF1">
        <w:rPr>
          <w:rFonts w:ascii="Arial" w:hAnsi="Arial" w:cs="Arial"/>
          <w:sz w:val="24"/>
          <w:szCs w:val="24"/>
        </w:rPr>
        <w:t xml:space="preserve">al departamento del </w:t>
      </w:r>
      <w:r>
        <w:rPr>
          <w:rFonts w:ascii="Arial" w:hAnsi="Arial" w:cs="Arial"/>
          <w:sz w:val="24"/>
          <w:szCs w:val="24"/>
        </w:rPr>
        <w:t xml:space="preserve">Guaviare contar con </w:t>
      </w:r>
      <w:r w:rsidR="00462AF1">
        <w:rPr>
          <w:rFonts w:ascii="Arial" w:hAnsi="Arial" w:cs="Arial"/>
          <w:sz w:val="24"/>
          <w:szCs w:val="24"/>
        </w:rPr>
        <w:t>extensión</w:t>
      </w:r>
      <w:r>
        <w:rPr>
          <w:rFonts w:ascii="Arial" w:hAnsi="Arial" w:cs="Arial"/>
          <w:sz w:val="24"/>
          <w:szCs w:val="24"/>
        </w:rPr>
        <w:t xml:space="preserve"> del </w:t>
      </w:r>
      <w:r w:rsidR="00462AF1">
        <w:rPr>
          <w:rFonts w:ascii="Arial" w:hAnsi="Arial" w:cs="Arial"/>
          <w:sz w:val="24"/>
          <w:szCs w:val="24"/>
        </w:rPr>
        <w:t>PNN Chiribiqu</w:t>
      </w:r>
      <w:r w:rsidR="001F334C">
        <w:rPr>
          <w:rFonts w:ascii="Arial" w:hAnsi="Arial" w:cs="Arial"/>
          <w:sz w:val="24"/>
          <w:szCs w:val="24"/>
        </w:rPr>
        <w:t>e</w:t>
      </w:r>
      <w:r w:rsidR="00462AF1">
        <w:rPr>
          <w:rFonts w:ascii="Arial" w:hAnsi="Arial" w:cs="Arial"/>
          <w:sz w:val="24"/>
          <w:szCs w:val="24"/>
        </w:rPr>
        <w:t xml:space="preserve">te </w:t>
      </w:r>
      <w:r>
        <w:rPr>
          <w:rFonts w:ascii="Arial" w:hAnsi="Arial" w:cs="Arial"/>
          <w:sz w:val="24"/>
          <w:szCs w:val="24"/>
        </w:rPr>
        <w:t>dentro su territorio</w:t>
      </w:r>
      <w:r w:rsidR="00BD2395">
        <w:rPr>
          <w:rFonts w:ascii="Arial" w:hAnsi="Arial" w:cs="Arial"/>
          <w:sz w:val="24"/>
          <w:szCs w:val="24"/>
        </w:rPr>
        <w:t>?</w:t>
      </w:r>
    </w:p>
    <w:p w:rsidR="00462AF1" w:rsidRDefault="00462AF1" w:rsidP="00462AF1">
      <w:pPr>
        <w:pStyle w:val="Prrafodelista"/>
        <w:autoSpaceDE w:val="0"/>
        <w:autoSpaceDN w:val="0"/>
        <w:adjustRightInd w:val="0"/>
        <w:spacing w:after="0" w:line="240" w:lineRule="auto"/>
        <w:jc w:val="both"/>
        <w:rPr>
          <w:rFonts w:ascii="Arial" w:hAnsi="Arial" w:cs="Arial"/>
          <w:sz w:val="24"/>
          <w:szCs w:val="24"/>
        </w:rPr>
      </w:pPr>
    </w:p>
    <w:p w:rsidR="00BD2395" w:rsidRDefault="00462AF1" w:rsidP="00BD2395">
      <w:pPr>
        <w:pStyle w:val="Prrafodelista"/>
        <w:numPr>
          <w:ilvl w:val="0"/>
          <w:numId w:val="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Ninguno </w:t>
      </w:r>
      <w:r w:rsidR="005D135E">
        <w:rPr>
          <w:rFonts w:ascii="Arial" w:hAnsi="Arial" w:cs="Arial"/>
          <w:sz w:val="24"/>
          <w:szCs w:val="24"/>
        </w:rPr>
        <w:t>ya que las normativa</w:t>
      </w:r>
      <w:r>
        <w:rPr>
          <w:rFonts w:ascii="Arial" w:hAnsi="Arial" w:cs="Arial"/>
          <w:sz w:val="24"/>
          <w:szCs w:val="24"/>
        </w:rPr>
        <w:t>s asociadas a su manejo son muy estrictas y no permiten el des</w:t>
      </w:r>
      <w:r w:rsidR="005D135E">
        <w:rPr>
          <w:rFonts w:ascii="Arial" w:hAnsi="Arial" w:cs="Arial"/>
          <w:sz w:val="24"/>
          <w:szCs w:val="24"/>
        </w:rPr>
        <w:t>arro</w:t>
      </w:r>
      <w:r>
        <w:rPr>
          <w:rFonts w:ascii="Arial" w:hAnsi="Arial" w:cs="Arial"/>
          <w:sz w:val="24"/>
          <w:szCs w:val="24"/>
        </w:rPr>
        <w:t>ll</w:t>
      </w:r>
      <w:r w:rsidR="005D135E">
        <w:rPr>
          <w:rFonts w:ascii="Arial" w:hAnsi="Arial" w:cs="Arial"/>
          <w:sz w:val="24"/>
          <w:szCs w:val="24"/>
        </w:rPr>
        <w:t xml:space="preserve">o de </w:t>
      </w:r>
      <w:r>
        <w:rPr>
          <w:rFonts w:ascii="Arial" w:hAnsi="Arial" w:cs="Arial"/>
          <w:sz w:val="24"/>
          <w:szCs w:val="24"/>
        </w:rPr>
        <w:t>actividades</w:t>
      </w:r>
      <w:r w:rsidR="005D135E">
        <w:rPr>
          <w:rFonts w:ascii="Arial" w:hAnsi="Arial" w:cs="Arial"/>
          <w:sz w:val="24"/>
          <w:szCs w:val="24"/>
        </w:rPr>
        <w:t xml:space="preserve"> </w:t>
      </w:r>
      <w:r>
        <w:rPr>
          <w:rFonts w:ascii="Arial" w:hAnsi="Arial" w:cs="Arial"/>
          <w:sz w:val="24"/>
          <w:szCs w:val="24"/>
        </w:rPr>
        <w:t>turísticas</w:t>
      </w:r>
      <w:r w:rsidR="005D135E">
        <w:rPr>
          <w:rFonts w:ascii="Arial" w:hAnsi="Arial" w:cs="Arial"/>
          <w:sz w:val="24"/>
          <w:szCs w:val="24"/>
        </w:rPr>
        <w:t xml:space="preserve"> tangibles </w:t>
      </w:r>
      <w:r w:rsidR="000F3DB6">
        <w:rPr>
          <w:rFonts w:ascii="Arial" w:hAnsi="Arial" w:cs="Arial"/>
          <w:sz w:val="24"/>
          <w:szCs w:val="24"/>
        </w:rPr>
        <w:t xml:space="preserve">en área </w:t>
      </w:r>
      <w:r>
        <w:rPr>
          <w:rFonts w:ascii="Arial" w:hAnsi="Arial" w:cs="Arial"/>
          <w:sz w:val="24"/>
          <w:szCs w:val="24"/>
        </w:rPr>
        <w:t xml:space="preserve">el área </w:t>
      </w:r>
      <w:r w:rsidR="000F3DB6">
        <w:rPr>
          <w:rFonts w:ascii="Arial" w:hAnsi="Arial" w:cs="Arial"/>
          <w:sz w:val="24"/>
          <w:szCs w:val="24"/>
        </w:rPr>
        <w:t>na</w:t>
      </w:r>
      <w:r>
        <w:rPr>
          <w:rFonts w:ascii="Arial" w:hAnsi="Arial" w:cs="Arial"/>
          <w:sz w:val="24"/>
          <w:szCs w:val="24"/>
        </w:rPr>
        <w:t>t</w:t>
      </w:r>
      <w:r w:rsidR="000F3DB6">
        <w:rPr>
          <w:rFonts w:ascii="Arial" w:hAnsi="Arial" w:cs="Arial"/>
          <w:sz w:val="24"/>
          <w:szCs w:val="24"/>
        </w:rPr>
        <w:t>ural</w:t>
      </w:r>
      <w:r>
        <w:rPr>
          <w:rFonts w:ascii="Arial" w:hAnsi="Arial" w:cs="Arial"/>
          <w:sz w:val="24"/>
          <w:szCs w:val="24"/>
        </w:rPr>
        <w:t>.</w:t>
      </w:r>
    </w:p>
    <w:p w:rsidR="000F3DB6" w:rsidRPr="00C02FB8" w:rsidRDefault="000F3DB6" w:rsidP="00BD2395">
      <w:pPr>
        <w:pStyle w:val="Prrafodelista"/>
        <w:numPr>
          <w:ilvl w:val="0"/>
          <w:numId w:val="5"/>
        </w:numPr>
        <w:autoSpaceDE w:val="0"/>
        <w:autoSpaceDN w:val="0"/>
        <w:adjustRightInd w:val="0"/>
        <w:spacing w:after="0" w:line="240" w:lineRule="auto"/>
        <w:jc w:val="both"/>
        <w:rPr>
          <w:rFonts w:ascii="Arial" w:hAnsi="Arial" w:cs="Arial"/>
          <w:b/>
          <w:sz w:val="24"/>
          <w:szCs w:val="24"/>
        </w:rPr>
      </w:pPr>
      <w:r w:rsidRPr="00C02FB8">
        <w:rPr>
          <w:rFonts w:ascii="Arial" w:hAnsi="Arial" w:cs="Arial"/>
          <w:b/>
          <w:sz w:val="24"/>
          <w:szCs w:val="24"/>
        </w:rPr>
        <w:t>Es una gra</w:t>
      </w:r>
      <w:r w:rsidR="00462AF1" w:rsidRPr="00C02FB8">
        <w:rPr>
          <w:rFonts w:ascii="Arial" w:hAnsi="Arial" w:cs="Arial"/>
          <w:b/>
          <w:sz w:val="24"/>
          <w:szCs w:val="24"/>
        </w:rPr>
        <w:t>n</w:t>
      </w:r>
      <w:r w:rsidRPr="00C02FB8">
        <w:rPr>
          <w:rFonts w:ascii="Arial" w:hAnsi="Arial" w:cs="Arial"/>
          <w:b/>
          <w:sz w:val="24"/>
          <w:szCs w:val="24"/>
        </w:rPr>
        <w:t xml:space="preserve"> área de oportunidad ya que a pesar de </w:t>
      </w:r>
      <w:r w:rsidR="00462AF1" w:rsidRPr="00C02FB8">
        <w:rPr>
          <w:rFonts w:ascii="Arial" w:hAnsi="Arial" w:cs="Arial"/>
          <w:b/>
          <w:sz w:val="24"/>
          <w:szCs w:val="24"/>
        </w:rPr>
        <w:t>ser un área</w:t>
      </w:r>
      <w:r w:rsidRPr="00C02FB8">
        <w:rPr>
          <w:rFonts w:ascii="Arial" w:hAnsi="Arial" w:cs="Arial"/>
          <w:b/>
          <w:sz w:val="24"/>
          <w:szCs w:val="24"/>
        </w:rPr>
        <w:t xml:space="preserve"> </w:t>
      </w:r>
      <w:r w:rsidR="00462AF1" w:rsidRPr="00C02FB8">
        <w:rPr>
          <w:rFonts w:ascii="Arial" w:hAnsi="Arial" w:cs="Arial"/>
          <w:b/>
          <w:sz w:val="24"/>
          <w:szCs w:val="24"/>
        </w:rPr>
        <w:t xml:space="preserve">intangible el resto del territorio cuenta con paisajes y ecosistemas similares en </w:t>
      </w:r>
      <w:r w:rsidR="007B25A4" w:rsidRPr="00C02FB8">
        <w:rPr>
          <w:rFonts w:ascii="Arial" w:hAnsi="Arial" w:cs="Arial"/>
          <w:b/>
          <w:sz w:val="24"/>
          <w:szCs w:val="24"/>
        </w:rPr>
        <w:t>su zona</w:t>
      </w:r>
      <w:r w:rsidR="00462AF1" w:rsidRPr="00C02FB8">
        <w:rPr>
          <w:rFonts w:ascii="Arial" w:hAnsi="Arial" w:cs="Arial"/>
          <w:b/>
          <w:sz w:val="24"/>
          <w:szCs w:val="24"/>
        </w:rPr>
        <w:t xml:space="preserve"> de amortiguación y </w:t>
      </w:r>
      <w:r w:rsidR="007B25A4" w:rsidRPr="00C02FB8">
        <w:rPr>
          <w:rFonts w:ascii="Arial" w:hAnsi="Arial" w:cs="Arial"/>
          <w:b/>
          <w:sz w:val="24"/>
          <w:szCs w:val="24"/>
        </w:rPr>
        <w:t>área</w:t>
      </w:r>
      <w:r w:rsidR="00462AF1" w:rsidRPr="00C02FB8">
        <w:rPr>
          <w:rFonts w:ascii="Arial" w:hAnsi="Arial" w:cs="Arial"/>
          <w:b/>
          <w:sz w:val="24"/>
          <w:szCs w:val="24"/>
        </w:rPr>
        <w:t xml:space="preserve"> de influencia en donde se puede</w:t>
      </w:r>
      <w:r w:rsidRPr="00C02FB8">
        <w:rPr>
          <w:rFonts w:ascii="Arial" w:hAnsi="Arial" w:cs="Arial"/>
          <w:b/>
          <w:sz w:val="24"/>
          <w:szCs w:val="24"/>
        </w:rPr>
        <w:t>n desarrollar pr</w:t>
      </w:r>
      <w:r w:rsidR="00462AF1" w:rsidRPr="00C02FB8">
        <w:rPr>
          <w:rFonts w:ascii="Arial" w:hAnsi="Arial" w:cs="Arial"/>
          <w:b/>
          <w:sz w:val="24"/>
          <w:szCs w:val="24"/>
        </w:rPr>
        <w:t>opuest</w:t>
      </w:r>
      <w:r w:rsidRPr="00C02FB8">
        <w:rPr>
          <w:rFonts w:ascii="Arial" w:hAnsi="Arial" w:cs="Arial"/>
          <w:b/>
          <w:sz w:val="24"/>
          <w:szCs w:val="24"/>
        </w:rPr>
        <w:t>a</w:t>
      </w:r>
      <w:r w:rsidR="00462AF1" w:rsidRPr="00C02FB8">
        <w:rPr>
          <w:rFonts w:ascii="Arial" w:hAnsi="Arial" w:cs="Arial"/>
          <w:b/>
          <w:sz w:val="24"/>
          <w:szCs w:val="24"/>
        </w:rPr>
        <w:t>s que</w:t>
      </w:r>
      <w:r w:rsidRPr="00C02FB8">
        <w:rPr>
          <w:rFonts w:ascii="Arial" w:hAnsi="Arial" w:cs="Arial"/>
          <w:b/>
          <w:sz w:val="24"/>
          <w:szCs w:val="24"/>
        </w:rPr>
        <w:t xml:space="preserve"> </w:t>
      </w:r>
      <w:r w:rsidR="007B25A4" w:rsidRPr="00C02FB8">
        <w:rPr>
          <w:rFonts w:ascii="Arial" w:hAnsi="Arial" w:cs="Arial"/>
          <w:b/>
          <w:sz w:val="24"/>
          <w:szCs w:val="24"/>
        </w:rPr>
        <w:t>involucren a la comunidad en el desarrollo de actividades turísticas sostenibles.</w:t>
      </w:r>
    </w:p>
    <w:p w:rsidR="000F3DB6" w:rsidRDefault="000F3DB6" w:rsidP="00BD2395">
      <w:pPr>
        <w:pStyle w:val="Prrafodelista"/>
        <w:numPr>
          <w:ilvl w:val="0"/>
          <w:numId w:val="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Es </w:t>
      </w:r>
      <w:r w:rsidR="007B25A4">
        <w:rPr>
          <w:rFonts w:ascii="Arial" w:hAnsi="Arial" w:cs="Arial"/>
          <w:sz w:val="24"/>
          <w:szCs w:val="24"/>
        </w:rPr>
        <w:t>una oportunidad económica puntual</w:t>
      </w:r>
      <w:r>
        <w:rPr>
          <w:rFonts w:ascii="Arial" w:hAnsi="Arial" w:cs="Arial"/>
          <w:sz w:val="24"/>
          <w:szCs w:val="24"/>
        </w:rPr>
        <w:t xml:space="preserve"> ya que </w:t>
      </w:r>
      <w:r w:rsidR="007B25A4">
        <w:rPr>
          <w:rFonts w:ascii="Arial" w:hAnsi="Arial" w:cs="Arial"/>
          <w:sz w:val="24"/>
          <w:szCs w:val="24"/>
        </w:rPr>
        <w:t>es permitido el sobrevuelo por</w:t>
      </w:r>
      <w:r>
        <w:rPr>
          <w:rFonts w:ascii="Arial" w:hAnsi="Arial" w:cs="Arial"/>
          <w:sz w:val="24"/>
          <w:szCs w:val="24"/>
        </w:rPr>
        <w:t xml:space="preserve"> lo cual no es necesario involucra</w:t>
      </w:r>
      <w:r w:rsidR="007B25A4">
        <w:rPr>
          <w:rFonts w:ascii="Arial" w:hAnsi="Arial" w:cs="Arial"/>
          <w:sz w:val="24"/>
          <w:szCs w:val="24"/>
        </w:rPr>
        <w:t>r</w:t>
      </w:r>
      <w:r>
        <w:rPr>
          <w:rFonts w:ascii="Arial" w:hAnsi="Arial" w:cs="Arial"/>
          <w:sz w:val="24"/>
          <w:szCs w:val="24"/>
        </w:rPr>
        <w:t xml:space="preserve"> a la comunidad </w:t>
      </w:r>
      <w:r w:rsidR="007B25A4">
        <w:rPr>
          <w:rFonts w:ascii="Arial" w:hAnsi="Arial" w:cs="Arial"/>
          <w:sz w:val="24"/>
          <w:szCs w:val="24"/>
        </w:rPr>
        <w:t xml:space="preserve">ni demás actores </w:t>
      </w:r>
      <w:r>
        <w:rPr>
          <w:rFonts w:ascii="Arial" w:hAnsi="Arial" w:cs="Arial"/>
          <w:sz w:val="24"/>
          <w:szCs w:val="24"/>
        </w:rPr>
        <w:t>a</w:t>
      </w:r>
      <w:r w:rsidR="007B25A4">
        <w:rPr>
          <w:rFonts w:ascii="Arial" w:hAnsi="Arial" w:cs="Arial"/>
          <w:sz w:val="24"/>
          <w:szCs w:val="24"/>
        </w:rPr>
        <w:t>l</w:t>
      </w:r>
      <w:r>
        <w:rPr>
          <w:rFonts w:ascii="Arial" w:hAnsi="Arial" w:cs="Arial"/>
          <w:sz w:val="24"/>
          <w:szCs w:val="24"/>
        </w:rPr>
        <w:t xml:space="preserve"> </w:t>
      </w:r>
      <w:r w:rsidR="007B25A4">
        <w:rPr>
          <w:rFonts w:ascii="Arial" w:hAnsi="Arial" w:cs="Arial"/>
          <w:sz w:val="24"/>
          <w:szCs w:val="24"/>
        </w:rPr>
        <w:t>proceso.</w:t>
      </w:r>
    </w:p>
    <w:p w:rsidR="00CD30E6" w:rsidRPr="00A7753D" w:rsidRDefault="00CD30E6" w:rsidP="00CD30E6">
      <w:pPr>
        <w:autoSpaceDE w:val="0"/>
        <w:autoSpaceDN w:val="0"/>
        <w:adjustRightInd w:val="0"/>
        <w:spacing w:after="0" w:line="240" w:lineRule="auto"/>
        <w:jc w:val="both"/>
        <w:rPr>
          <w:rFonts w:ascii="Arial" w:hAnsi="Arial" w:cs="Arial"/>
          <w:sz w:val="24"/>
          <w:szCs w:val="24"/>
        </w:rPr>
      </w:pPr>
    </w:p>
    <w:p w:rsidR="003E437A" w:rsidRDefault="007B25A4" w:rsidP="003E437A">
      <w:pPr>
        <w:pStyle w:val="Prrafodelista"/>
        <w:numPr>
          <w:ilvl w:val="0"/>
          <w:numId w:val="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Considerando el área de estudio y los conceptos de especies sucedáneas, </w:t>
      </w:r>
      <w:r w:rsidR="00C02FB8">
        <w:rPr>
          <w:rFonts w:ascii="Arial" w:hAnsi="Arial" w:cs="Arial"/>
          <w:sz w:val="24"/>
          <w:szCs w:val="24"/>
        </w:rPr>
        <w:t>¿qué</w:t>
      </w:r>
      <w:r>
        <w:rPr>
          <w:rFonts w:ascii="Arial" w:hAnsi="Arial" w:cs="Arial"/>
          <w:sz w:val="24"/>
          <w:szCs w:val="24"/>
        </w:rPr>
        <w:t xml:space="preserve"> especie debería ser emblemática</w:t>
      </w:r>
      <w:r w:rsidR="00C02FB8">
        <w:rPr>
          <w:rFonts w:ascii="Arial" w:hAnsi="Arial" w:cs="Arial"/>
          <w:sz w:val="24"/>
          <w:szCs w:val="24"/>
        </w:rPr>
        <w:t xml:space="preserve"> como marca y funcional para monitoreo y estrategias de conservación</w:t>
      </w:r>
      <w:r>
        <w:rPr>
          <w:rFonts w:ascii="Arial" w:hAnsi="Arial" w:cs="Arial"/>
          <w:sz w:val="24"/>
          <w:szCs w:val="24"/>
        </w:rPr>
        <w:t xml:space="preserve"> </w:t>
      </w:r>
      <w:r w:rsidR="00C02FB8">
        <w:rPr>
          <w:rFonts w:ascii="Arial" w:hAnsi="Arial" w:cs="Arial"/>
          <w:sz w:val="24"/>
          <w:szCs w:val="24"/>
        </w:rPr>
        <w:t>en</w:t>
      </w:r>
      <w:r>
        <w:rPr>
          <w:rFonts w:ascii="Arial" w:hAnsi="Arial" w:cs="Arial"/>
          <w:sz w:val="24"/>
          <w:szCs w:val="24"/>
        </w:rPr>
        <w:t xml:space="preserve"> el PNN Chiribiqu</w:t>
      </w:r>
      <w:r w:rsidR="001F334C">
        <w:rPr>
          <w:rFonts w:ascii="Arial" w:hAnsi="Arial" w:cs="Arial"/>
          <w:sz w:val="24"/>
          <w:szCs w:val="24"/>
        </w:rPr>
        <w:t>e</w:t>
      </w:r>
      <w:r>
        <w:rPr>
          <w:rFonts w:ascii="Arial" w:hAnsi="Arial" w:cs="Arial"/>
          <w:sz w:val="24"/>
          <w:szCs w:val="24"/>
        </w:rPr>
        <w:t xml:space="preserve">te y su </w:t>
      </w:r>
      <w:r w:rsidR="00C02FB8">
        <w:rPr>
          <w:rFonts w:ascii="Arial" w:hAnsi="Arial" w:cs="Arial"/>
          <w:sz w:val="24"/>
          <w:szCs w:val="24"/>
        </w:rPr>
        <w:t>área</w:t>
      </w:r>
      <w:r>
        <w:rPr>
          <w:rFonts w:ascii="Arial" w:hAnsi="Arial" w:cs="Arial"/>
          <w:sz w:val="24"/>
          <w:szCs w:val="24"/>
        </w:rPr>
        <w:t xml:space="preserve"> </w:t>
      </w:r>
      <w:r w:rsidR="00C02FB8">
        <w:rPr>
          <w:rFonts w:ascii="Arial" w:hAnsi="Arial" w:cs="Arial"/>
          <w:sz w:val="24"/>
          <w:szCs w:val="24"/>
        </w:rPr>
        <w:t>de influencia?</w:t>
      </w:r>
    </w:p>
    <w:p w:rsidR="003E437A" w:rsidRDefault="003E437A" w:rsidP="003E437A">
      <w:pPr>
        <w:pStyle w:val="Prrafodelista"/>
        <w:autoSpaceDE w:val="0"/>
        <w:autoSpaceDN w:val="0"/>
        <w:adjustRightInd w:val="0"/>
        <w:spacing w:after="0" w:line="240" w:lineRule="auto"/>
        <w:jc w:val="both"/>
        <w:rPr>
          <w:rFonts w:ascii="Arial" w:hAnsi="Arial" w:cs="Arial"/>
          <w:sz w:val="24"/>
          <w:szCs w:val="24"/>
        </w:rPr>
      </w:pPr>
    </w:p>
    <w:p w:rsidR="003E437A" w:rsidRPr="003E437A" w:rsidRDefault="00C02FB8" w:rsidP="003E437A">
      <w:pPr>
        <w:pStyle w:val="Prrafodelista"/>
        <w:numPr>
          <w:ilvl w:val="0"/>
          <w:numId w:val="9"/>
        </w:numPr>
        <w:autoSpaceDE w:val="0"/>
        <w:autoSpaceDN w:val="0"/>
        <w:adjustRightInd w:val="0"/>
        <w:spacing w:after="0" w:line="240" w:lineRule="auto"/>
        <w:jc w:val="both"/>
        <w:rPr>
          <w:rFonts w:ascii="Arial" w:hAnsi="Arial" w:cs="Arial"/>
          <w:sz w:val="24"/>
          <w:szCs w:val="24"/>
        </w:rPr>
      </w:pPr>
      <w:r w:rsidRPr="003E437A">
        <w:rPr>
          <w:rFonts w:ascii="Arial" w:hAnsi="Arial" w:cs="Arial"/>
          <w:color w:val="231F20"/>
          <w:sz w:val="24"/>
          <w:szCs w:val="24"/>
        </w:rPr>
        <w:t xml:space="preserve">La </w:t>
      </w:r>
      <w:r w:rsidRPr="003E437A">
        <w:rPr>
          <w:rFonts w:ascii="Arial" w:hAnsi="Arial" w:cs="Arial"/>
          <w:sz w:val="24"/>
          <w:szCs w:val="24"/>
        </w:rPr>
        <w:t xml:space="preserve">Danta </w:t>
      </w:r>
      <w:r w:rsidR="003E437A" w:rsidRPr="003E437A">
        <w:rPr>
          <w:rFonts w:ascii="Arial" w:hAnsi="Arial" w:cs="Arial"/>
          <w:sz w:val="24"/>
          <w:szCs w:val="24"/>
        </w:rPr>
        <w:t>(</w:t>
      </w:r>
      <w:proofErr w:type="spellStart"/>
      <w:r w:rsidR="003E437A" w:rsidRPr="003E437A">
        <w:rPr>
          <w:rFonts w:ascii="Arial" w:hAnsi="Arial" w:cs="Arial"/>
          <w:i/>
          <w:sz w:val="24"/>
          <w:szCs w:val="24"/>
        </w:rPr>
        <w:t>Tapirus</w:t>
      </w:r>
      <w:proofErr w:type="spellEnd"/>
      <w:r w:rsidR="003E437A" w:rsidRPr="003E437A">
        <w:rPr>
          <w:rFonts w:ascii="Arial" w:hAnsi="Arial" w:cs="Arial"/>
          <w:i/>
          <w:sz w:val="24"/>
          <w:szCs w:val="24"/>
        </w:rPr>
        <w:t xml:space="preserve"> terrestres</w:t>
      </w:r>
      <w:r w:rsidR="003E437A">
        <w:rPr>
          <w:rFonts w:ascii="Arial" w:hAnsi="Arial" w:cs="Arial"/>
          <w:sz w:val="24"/>
          <w:szCs w:val="24"/>
        </w:rPr>
        <w:t>)</w:t>
      </w:r>
      <w:r w:rsidR="005579EC">
        <w:rPr>
          <w:rFonts w:ascii="Arial" w:hAnsi="Arial" w:cs="Arial"/>
          <w:sz w:val="24"/>
          <w:szCs w:val="24"/>
        </w:rPr>
        <w:t xml:space="preserve"> ya que es una especie con ro</w:t>
      </w:r>
      <w:r w:rsidR="003E437A">
        <w:rPr>
          <w:rFonts w:ascii="Arial" w:hAnsi="Arial" w:cs="Arial"/>
          <w:sz w:val="24"/>
          <w:szCs w:val="24"/>
        </w:rPr>
        <w:t>l ecológico importante de dispersión de semillas y puede ser considerada como una presa importante para depredadores grandes, además se encuentra en categoría vulnerable (VU) según la UICN.</w:t>
      </w:r>
    </w:p>
    <w:p w:rsidR="00C02FB8" w:rsidRPr="001925FE" w:rsidRDefault="00C02FB8" w:rsidP="003E437A">
      <w:pPr>
        <w:pStyle w:val="Prrafodelista"/>
        <w:autoSpaceDE w:val="0"/>
        <w:autoSpaceDN w:val="0"/>
        <w:adjustRightInd w:val="0"/>
        <w:spacing w:after="0" w:line="240" w:lineRule="auto"/>
        <w:ind w:left="1080"/>
        <w:rPr>
          <w:rFonts w:ascii="Arial" w:hAnsi="Arial" w:cs="Arial"/>
          <w:b/>
          <w:color w:val="231F20"/>
          <w:sz w:val="24"/>
          <w:szCs w:val="24"/>
        </w:rPr>
      </w:pPr>
    </w:p>
    <w:p w:rsidR="00003FA3" w:rsidRPr="001925FE" w:rsidRDefault="00C02FB8" w:rsidP="00264AC3">
      <w:pPr>
        <w:pStyle w:val="Prrafodelista"/>
        <w:numPr>
          <w:ilvl w:val="0"/>
          <w:numId w:val="9"/>
        </w:numPr>
        <w:autoSpaceDE w:val="0"/>
        <w:autoSpaceDN w:val="0"/>
        <w:adjustRightInd w:val="0"/>
        <w:spacing w:after="0" w:line="240" w:lineRule="auto"/>
        <w:jc w:val="both"/>
        <w:rPr>
          <w:rFonts w:ascii="Arial" w:hAnsi="Arial" w:cs="Arial"/>
          <w:b/>
          <w:color w:val="231F20"/>
          <w:sz w:val="24"/>
          <w:szCs w:val="24"/>
        </w:rPr>
      </w:pPr>
      <w:r w:rsidRPr="001925FE">
        <w:rPr>
          <w:rFonts w:ascii="Arial" w:hAnsi="Arial" w:cs="Arial"/>
          <w:b/>
          <w:color w:val="231F20"/>
          <w:sz w:val="24"/>
          <w:szCs w:val="24"/>
        </w:rPr>
        <w:t>El Jaguar mariposa</w:t>
      </w:r>
      <w:r w:rsidR="00003FA3" w:rsidRPr="001925FE">
        <w:rPr>
          <w:rFonts w:ascii="Arial" w:hAnsi="Arial" w:cs="Arial"/>
          <w:b/>
          <w:color w:val="231F20"/>
          <w:sz w:val="24"/>
          <w:szCs w:val="24"/>
        </w:rPr>
        <w:t xml:space="preserve"> (</w:t>
      </w:r>
      <w:r w:rsidR="00003FA3" w:rsidRPr="001925FE">
        <w:rPr>
          <w:rFonts w:ascii="Arial" w:hAnsi="Arial" w:cs="Arial"/>
          <w:b/>
          <w:i/>
          <w:sz w:val="24"/>
          <w:szCs w:val="24"/>
        </w:rPr>
        <w:t xml:space="preserve">Panthera </w:t>
      </w:r>
      <w:proofErr w:type="spellStart"/>
      <w:r w:rsidR="00003FA3" w:rsidRPr="001925FE">
        <w:rPr>
          <w:rFonts w:ascii="Arial" w:hAnsi="Arial" w:cs="Arial"/>
          <w:b/>
          <w:i/>
          <w:sz w:val="24"/>
          <w:szCs w:val="24"/>
        </w:rPr>
        <w:t>onca</w:t>
      </w:r>
      <w:proofErr w:type="spellEnd"/>
      <w:r w:rsidR="00003FA3" w:rsidRPr="001925FE">
        <w:rPr>
          <w:rFonts w:ascii="Arial" w:hAnsi="Arial" w:cs="Arial"/>
          <w:b/>
          <w:color w:val="231F20"/>
          <w:sz w:val="24"/>
          <w:szCs w:val="24"/>
        </w:rPr>
        <w:t>)</w:t>
      </w:r>
      <w:r w:rsidR="00264AC3" w:rsidRPr="001925FE">
        <w:rPr>
          <w:rFonts w:ascii="Arial" w:hAnsi="Arial" w:cs="Arial"/>
          <w:b/>
          <w:color w:val="231F20"/>
          <w:sz w:val="24"/>
          <w:szCs w:val="24"/>
        </w:rPr>
        <w:t xml:space="preserve"> El felino más grande de latino américa que ocupa una gran área de vida, de hábitos solitarios y territoriales, principalmente carnívora, comen cualquier animal que puedan acechar, atrapar y matar. Con un estado de conservación casi amenazado (NT) </w:t>
      </w:r>
    </w:p>
    <w:p w:rsidR="00003FA3" w:rsidRPr="00003FA3" w:rsidRDefault="00003FA3" w:rsidP="00264AC3">
      <w:pPr>
        <w:pStyle w:val="Prrafodelista"/>
        <w:jc w:val="both"/>
        <w:rPr>
          <w:rFonts w:ascii="Arial" w:hAnsi="Arial" w:cs="Arial"/>
          <w:color w:val="231F20"/>
          <w:sz w:val="24"/>
          <w:szCs w:val="24"/>
        </w:rPr>
      </w:pPr>
    </w:p>
    <w:p w:rsidR="00003FA3" w:rsidRPr="00003FA3" w:rsidRDefault="007B5AAB" w:rsidP="00003FA3">
      <w:pPr>
        <w:pStyle w:val="Prrafodelista"/>
        <w:numPr>
          <w:ilvl w:val="0"/>
          <w:numId w:val="9"/>
        </w:numPr>
        <w:autoSpaceDE w:val="0"/>
        <w:autoSpaceDN w:val="0"/>
        <w:adjustRightInd w:val="0"/>
        <w:spacing w:after="0" w:line="240" w:lineRule="auto"/>
        <w:jc w:val="both"/>
        <w:rPr>
          <w:rFonts w:ascii="Arial" w:hAnsi="Arial" w:cs="Arial"/>
          <w:color w:val="231F20"/>
          <w:sz w:val="24"/>
          <w:szCs w:val="24"/>
        </w:rPr>
      </w:pPr>
      <w:hyperlink r:id="rId5" w:tooltip="Águila arpía" w:history="1">
        <w:r w:rsidR="00003FA3" w:rsidRPr="00003FA3">
          <w:rPr>
            <w:rFonts w:ascii="Arial" w:hAnsi="Arial" w:cs="Arial"/>
            <w:color w:val="231F20"/>
            <w:sz w:val="24"/>
            <w:szCs w:val="24"/>
          </w:rPr>
          <w:t>Águila arpía</w:t>
        </w:r>
      </w:hyperlink>
      <w:r w:rsidR="00003FA3" w:rsidRPr="00003FA3">
        <w:rPr>
          <w:rFonts w:ascii="Arial" w:hAnsi="Arial" w:cs="Arial"/>
          <w:color w:val="231F20"/>
          <w:sz w:val="24"/>
          <w:szCs w:val="24"/>
        </w:rPr>
        <w:t xml:space="preserve"> (</w:t>
      </w:r>
      <w:proofErr w:type="spellStart"/>
      <w:r w:rsidR="00003FA3" w:rsidRPr="00003FA3">
        <w:rPr>
          <w:rFonts w:ascii="Arial" w:hAnsi="Arial" w:cs="Arial"/>
          <w:i/>
          <w:iCs/>
          <w:sz w:val="24"/>
          <w:szCs w:val="24"/>
        </w:rPr>
        <w:t>Harpia</w:t>
      </w:r>
      <w:proofErr w:type="spellEnd"/>
      <w:r w:rsidR="00003FA3" w:rsidRPr="00003FA3">
        <w:rPr>
          <w:rFonts w:ascii="Arial" w:hAnsi="Arial" w:cs="Arial"/>
          <w:i/>
          <w:iCs/>
          <w:sz w:val="24"/>
          <w:szCs w:val="24"/>
        </w:rPr>
        <w:t xml:space="preserve"> </w:t>
      </w:r>
      <w:proofErr w:type="spellStart"/>
      <w:r w:rsidR="00003FA3" w:rsidRPr="00003FA3">
        <w:rPr>
          <w:rFonts w:ascii="Arial" w:hAnsi="Arial" w:cs="Arial"/>
          <w:i/>
          <w:iCs/>
          <w:sz w:val="24"/>
          <w:szCs w:val="24"/>
        </w:rPr>
        <w:t>harpyja</w:t>
      </w:r>
      <w:proofErr w:type="spellEnd"/>
      <w:r w:rsidR="00003FA3" w:rsidRPr="00003FA3">
        <w:rPr>
          <w:rFonts w:ascii="Arial" w:hAnsi="Arial" w:cs="Arial"/>
          <w:color w:val="231F20"/>
          <w:sz w:val="24"/>
          <w:szCs w:val="24"/>
        </w:rPr>
        <w:t xml:space="preserve">) </w:t>
      </w:r>
      <w:r w:rsidR="00003FA3" w:rsidRPr="00003FA3">
        <w:rPr>
          <w:rFonts w:ascii="Arial" w:hAnsi="Arial" w:cs="Arial"/>
          <w:sz w:val="24"/>
          <w:szCs w:val="24"/>
        </w:rPr>
        <w:t xml:space="preserve">es el águila más grande del hemisferio occidental y austral, y la segunda más grande del mundo. Sin embargo, </w:t>
      </w:r>
      <w:r w:rsidR="00003FA3" w:rsidRPr="00003FA3">
        <w:rPr>
          <w:rFonts w:ascii="Arial" w:hAnsi="Arial" w:cs="Arial"/>
          <w:sz w:val="24"/>
          <w:szCs w:val="24"/>
        </w:rPr>
        <w:lastRenderedPageBreak/>
        <w:t xml:space="preserve">es la rapaz más poderosa y robusta, por lo cual puede alimentarse de grandes vertebrados tales como monos, perezosos e inclusive venados. Se le considera un superdepredador y su estado de conservación es de casi amenazada </w:t>
      </w:r>
      <w:r w:rsidR="00264AC3">
        <w:rPr>
          <w:rFonts w:ascii="Arial" w:hAnsi="Arial" w:cs="Arial"/>
          <w:sz w:val="24"/>
          <w:szCs w:val="24"/>
        </w:rPr>
        <w:t xml:space="preserve">(NT) </w:t>
      </w:r>
      <w:r w:rsidR="00003FA3" w:rsidRPr="00003FA3">
        <w:rPr>
          <w:rFonts w:ascii="Arial" w:hAnsi="Arial" w:cs="Arial"/>
          <w:sz w:val="24"/>
          <w:szCs w:val="24"/>
        </w:rPr>
        <w:t>debido a la pérdida de su hábitat y a la cacería</w:t>
      </w:r>
    </w:p>
    <w:p w:rsidR="00C02FB8" w:rsidRPr="006612C1" w:rsidRDefault="00C02FB8" w:rsidP="00C02FB8">
      <w:pPr>
        <w:pStyle w:val="Prrafodelista"/>
        <w:autoSpaceDE w:val="0"/>
        <w:autoSpaceDN w:val="0"/>
        <w:adjustRightInd w:val="0"/>
        <w:spacing w:after="0" w:line="240" w:lineRule="auto"/>
        <w:ind w:left="1080"/>
        <w:rPr>
          <w:rFonts w:ascii="Arial" w:eastAsiaTheme="minorHAnsi" w:hAnsi="Arial" w:cs="Arial"/>
        </w:rPr>
      </w:pPr>
    </w:p>
    <w:p w:rsidR="008756C1" w:rsidRDefault="001925FE" w:rsidP="003771E9">
      <w:pPr>
        <w:pStyle w:val="Prrafodelista"/>
        <w:numPr>
          <w:ilvl w:val="0"/>
          <w:numId w:val="2"/>
        </w:numPr>
        <w:rPr>
          <w:rFonts w:ascii="Arial" w:hAnsi="Arial" w:cs="Arial"/>
          <w:sz w:val="24"/>
          <w:szCs w:val="24"/>
        </w:rPr>
      </w:pPr>
      <w:r w:rsidRPr="003771E9">
        <w:rPr>
          <w:rFonts w:ascii="Arial" w:hAnsi="Arial" w:cs="Arial"/>
          <w:sz w:val="24"/>
          <w:szCs w:val="24"/>
        </w:rPr>
        <w:t>S</w:t>
      </w:r>
      <w:r w:rsidR="005579EC" w:rsidRPr="003771E9">
        <w:rPr>
          <w:rFonts w:ascii="Arial" w:hAnsi="Arial" w:cs="Arial"/>
          <w:sz w:val="24"/>
          <w:szCs w:val="24"/>
        </w:rPr>
        <w:t xml:space="preserve">iendo la </w:t>
      </w:r>
      <w:r w:rsidR="003771E9">
        <w:rPr>
          <w:rFonts w:ascii="Arial" w:hAnsi="Arial" w:cs="Arial"/>
          <w:sz w:val="24"/>
          <w:szCs w:val="24"/>
        </w:rPr>
        <w:t>S</w:t>
      </w:r>
      <w:r w:rsidRPr="003771E9">
        <w:rPr>
          <w:rFonts w:ascii="Arial" w:hAnsi="Arial" w:cs="Arial"/>
          <w:sz w:val="24"/>
          <w:szCs w:val="24"/>
        </w:rPr>
        <w:t>erranía</w:t>
      </w:r>
      <w:r w:rsidR="003771E9">
        <w:rPr>
          <w:rFonts w:ascii="Arial" w:hAnsi="Arial" w:cs="Arial"/>
          <w:sz w:val="24"/>
          <w:szCs w:val="24"/>
        </w:rPr>
        <w:t xml:space="preserve"> de la Lindosa </w:t>
      </w:r>
      <w:r w:rsidRPr="003771E9">
        <w:rPr>
          <w:rFonts w:ascii="Arial" w:hAnsi="Arial" w:cs="Arial"/>
          <w:sz w:val="24"/>
          <w:szCs w:val="24"/>
        </w:rPr>
        <w:t>actualmente</w:t>
      </w:r>
      <w:r w:rsidR="003771E9" w:rsidRPr="003771E9">
        <w:rPr>
          <w:rFonts w:ascii="Arial" w:hAnsi="Arial" w:cs="Arial"/>
          <w:sz w:val="24"/>
          <w:szCs w:val="24"/>
        </w:rPr>
        <w:t xml:space="preserve"> un esp</w:t>
      </w:r>
      <w:r w:rsidR="007B5AAB">
        <w:rPr>
          <w:rFonts w:ascii="Arial" w:hAnsi="Arial" w:cs="Arial"/>
          <w:sz w:val="24"/>
          <w:szCs w:val="24"/>
        </w:rPr>
        <w:t>a</w:t>
      </w:r>
      <w:r w:rsidR="003771E9" w:rsidRPr="003771E9">
        <w:rPr>
          <w:rFonts w:ascii="Arial" w:hAnsi="Arial" w:cs="Arial"/>
          <w:sz w:val="24"/>
          <w:szCs w:val="24"/>
        </w:rPr>
        <w:t>cio turístico</w:t>
      </w:r>
      <w:r w:rsidR="005579EC" w:rsidRPr="003771E9">
        <w:rPr>
          <w:rFonts w:ascii="Arial" w:hAnsi="Arial" w:cs="Arial"/>
          <w:sz w:val="24"/>
          <w:szCs w:val="24"/>
        </w:rPr>
        <w:t xml:space="preserve"> que a su </w:t>
      </w:r>
      <w:r w:rsidR="003771E9" w:rsidRPr="003771E9">
        <w:rPr>
          <w:rFonts w:ascii="Arial" w:hAnsi="Arial" w:cs="Arial"/>
          <w:sz w:val="24"/>
          <w:szCs w:val="24"/>
        </w:rPr>
        <w:t>vez</w:t>
      </w:r>
      <w:r w:rsidR="003771E9">
        <w:rPr>
          <w:rFonts w:ascii="Arial" w:hAnsi="Arial" w:cs="Arial"/>
          <w:sz w:val="24"/>
          <w:szCs w:val="24"/>
        </w:rPr>
        <w:t xml:space="preserve"> esa dentro de una categoría </w:t>
      </w:r>
      <w:r w:rsidR="005579EC" w:rsidRPr="003771E9">
        <w:rPr>
          <w:rFonts w:ascii="Arial" w:hAnsi="Arial" w:cs="Arial"/>
          <w:sz w:val="24"/>
          <w:szCs w:val="24"/>
        </w:rPr>
        <w:t xml:space="preserve">de </w:t>
      </w:r>
      <w:r w:rsidR="003771E9" w:rsidRPr="003771E9">
        <w:rPr>
          <w:rFonts w:ascii="Arial" w:hAnsi="Arial" w:cs="Arial"/>
          <w:sz w:val="24"/>
          <w:szCs w:val="24"/>
        </w:rPr>
        <w:t>conservación</w:t>
      </w:r>
      <w:r w:rsidR="007B5AAB">
        <w:rPr>
          <w:rFonts w:ascii="Arial" w:hAnsi="Arial" w:cs="Arial"/>
          <w:sz w:val="24"/>
          <w:szCs w:val="24"/>
        </w:rPr>
        <w:t>,</w:t>
      </w:r>
      <w:r w:rsidR="005579EC" w:rsidRPr="003771E9">
        <w:rPr>
          <w:rFonts w:ascii="Arial" w:hAnsi="Arial" w:cs="Arial"/>
          <w:sz w:val="24"/>
          <w:szCs w:val="24"/>
        </w:rPr>
        <w:t xml:space="preserve"> a la hora de p</w:t>
      </w:r>
      <w:r w:rsidR="003771E9">
        <w:rPr>
          <w:rFonts w:ascii="Arial" w:hAnsi="Arial" w:cs="Arial"/>
          <w:sz w:val="24"/>
          <w:szCs w:val="24"/>
        </w:rPr>
        <w:t>lant</w:t>
      </w:r>
      <w:r w:rsidR="005579EC" w:rsidRPr="003771E9">
        <w:rPr>
          <w:rFonts w:ascii="Arial" w:hAnsi="Arial" w:cs="Arial"/>
          <w:sz w:val="24"/>
          <w:szCs w:val="24"/>
        </w:rPr>
        <w:t>e</w:t>
      </w:r>
      <w:r w:rsidR="003771E9">
        <w:rPr>
          <w:rFonts w:ascii="Arial" w:hAnsi="Arial" w:cs="Arial"/>
          <w:sz w:val="24"/>
          <w:szCs w:val="24"/>
        </w:rPr>
        <w:t>a</w:t>
      </w:r>
      <w:r w:rsidR="005579EC" w:rsidRPr="003771E9">
        <w:rPr>
          <w:rFonts w:ascii="Arial" w:hAnsi="Arial" w:cs="Arial"/>
          <w:sz w:val="24"/>
          <w:szCs w:val="24"/>
        </w:rPr>
        <w:t xml:space="preserve">r un </w:t>
      </w:r>
      <w:r w:rsidR="003771E9">
        <w:rPr>
          <w:rFonts w:ascii="Arial" w:hAnsi="Arial" w:cs="Arial"/>
          <w:sz w:val="24"/>
          <w:szCs w:val="24"/>
        </w:rPr>
        <w:t xml:space="preserve">ordenamiento turístico </w:t>
      </w:r>
      <w:r w:rsidR="005579EC" w:rsidRPr="003771E9">
        <w:rPr>
          <w:rFonts w:ascii="Arial" w:hAnsi="Arial" w:cs="Arial"/>
          <w:sz w:val="24"/>
          <w:szCs w:val="24"/>
        </w:rPr>
        <w:t xml:space="preserve">es </w:t>
      </w:r>
      <w:r w:rsidR="00003FA3" w:rsidRPr="003771E9">
        <w:rPr>
          <w:rFonts w:ascii="Arial" w:hAnsi="Arial" w:cs="Arial"/>
          <w:sz w:val="24"/>
          <w:szCs w:val="24"/>
        </w:rPr>
        <w:t>importante tener en cuent</w:t>
      </w:r>
      <w:r w:rsidR="003771E9">
        <w:rPr>
          <w:rFonts w:ascii="Arial" w:hAnsi="Arial" w:cs="Arial"/>
          <w:sz w:val="24"/>
          <w:szCs w:val="24"/>
        </w:rPr>
        <w:t xml:space="preserve">a en primer lugar: </w:t>
      </w:r>
    </w:p>
    <w:p w:rsidR="003771E9" w:rsidRPr="003771E9" w:rsidRDefault="003771E9" w:rsidP="003771E9">
      <w:pPr>
        <w:pStyle w:val="Prrafodelista"/>
        <w:rPr>
          <w:rFonts w:ascii="Arial" w:hAnsi="Arial" w:cs="Arial"/>
          <w:sz w:val="24"/>
          <w:szCs w:val="24"/>
        </w:rPr>
      </w:pPr>
    </w:p>
    <w:p w:rsidR="003771E9" w:rsidRDefault="003771E9" w:rsidP="00003FA3">
      <w:pPr>
        <w:pStyle w:val="Prrafodelista"/>
        <w:numPr>
          <w:ilvl w:val="0"/>
          <w:numId w:val="12"/>
        </w:numPr>
        <w:rPr>
          <w:rFonts w:ascii="Arial" w:hAnsi="Arial" w:cs="Arial"/>
          <w:sz w:val="24"/>
          <w:szCs w:val="24"/>
        </w:rPr>
      </w:pPr>
      <w:r>
        <w:rPr>
          <w:rFonts w:ascii="Arial" w:hAnsi="Arial" w:cs="Arial"/>
          <w:sz w:val="24"/>
          <w:szCs w:val="24"/>
        </w:rPr>
        <w:t xml:space="preserve">La distribución de recursos turísticos del territorio y estado de propiedad </w:t>
      </w:r>
    </w:p>
    <w:p w:rsidR="003771E9" w:rsidRDefault="003771E9" w:rsidP="00003FA3">
      <w:pPr>
        <w:pStyle w:val="Prrafodelista"/>
        <w:numPr>
          <w:ilvl w:val="0"/>
          <w:numId w:val="12"/>
        </w:numPr>
        <w:rPr>
          <w:rFonts w:ascii="Arial" w:hAnsi="Arial" w:cs="Arial"/>
          <w:sz w:val="24"/>
          <w:szCs w:val="24"/>
        </w:rPr>
      </w:pPr>
      <w:r>
        <w:rPr>
          <w:rFonts w:ascii="Arial" w:hAnsi="Arial" w:cs="Arial"/>
          <w:sz w:val="24"/>
          <w:szCs w:val="24"/>
        </w:rPr>
        <w:t xml:space="preserve">La percepción de la comunidad frente al turismo </w:t>
      </w:r>
    </w:p>
    <w:p w:rsidR="005579EC" w:rsidRPr="007B5AAB" w:rsidRDefault="007B5AAB" w:rsidP="003771E9">
      <w:pPr>
        <w:pStyle w:val="Prrafodelista"/>
        <w:numPr>
          <w:ilvl w:val="0"/>
          <w:numId w:val="12"/>
        </w:numPr>
        <w:rPr>
          <w:rFonts w:ascii="Arial" w:hAnsi="Arial" w:cs="Arial"/>
          <w:b/>
          <w:bCs/>
        </w:rPr>
      </w:pPr>
      <w:r w:rsidRPr="007B5AAB">
        <w:rPr>
          <w:rFonts w:ascii="Arial" w:hAnsi="Arial" w:cs="Arial"/>
          <w:b/>
          <w:bCs/>
          <w:sz w:val="24"/>
          <w:szCs w:val="24"/>
        </w:rPr>
        <w:t>F</w:t>
      </w:r>
      <w:r w:rsidR="003771E9" w:rsidRPr="007B5AAB">
        <w:rPr>
          <w:rFonts w:ascii="Arial" w:hAnsi="Arial" w:cs="Arial"/>
          <w:b/>
          <w:bCs/>
          <w:sz w:val="24"/>
          <w:szCs w:val="24"/>
        </w:rPr>
        <w:t>igura de conservación</w:t>
      </w:r>
      <w:r w:rsidR="00003FA3" w:rsidRPr="007B5AAB">
        <w:rPr>
          <w:rFonts w:ascii="Arial" w:hAnsi="Arial" w:cs="Arial"/>
          <w:b/>
          <w:bCs/>
          <w:sz w:val="24"/>
          <w:szCs w:val="24"/>
        </w:rPr>
        <w:t xml:space="preserve"> y </w:t>
      </w:r>
      <w:r w:rsidR="003771E9" w:rsidRPr="007B5AAB">
        <w:rPr>
          <w:rFonts w:ascii="Arial" w:hAnsi="Arial" w:cs="Arial"/>
          <w:b/>
          <w:bCs/>
          <w:sz w:val="24"/>
          <w:szCs w:val="24"/>
        </w:rPr>
        <w:t>zonificación</w:t>
      </w:r>
      <w:r w:rsidR="00003FA3" w:rsidRPr="007B5AAB">
        <w:rPr>
          <w:rFonts w:ascii="Arial" w:hAnsi="Arial" w:cs="Arial"/>
          <w:b/>
          <w:bCs/>
          <w:sz w:val="24"/>
          <w:szCs w:val="24"/>
        </w:rPr>
        <w:t xml:space="preserve"> ambiental de</w:t>
      </w:r>
      <w:r w:rsidR="003771E9" w:rsidRPr="007B5AAB">
        <w:rPr>
          <w:rFonts w:ascii="Arial" w:hAnsi="Arial" w:cs="Arial"/>
          <w:b/>
          <w:bCs/>
          <w:sz w:val="24"/>
          <w:szCs w:val="24"/>
        </w:rPr>
        <w:t xml:space="preserve">l territorio </w:t>
      </w:r>
      <w:r w:rsidR="00003FA3" w:rsidRPr="007B5AAB">
        <w:rPr>
          <w:rFonts w:ascii="Arial" w:hAnsi="Arial" w:cs="Arial"/>
          <w:b/>
          <w:bCs/>
          <w:sz w:val="24"/>
          <w:szCs w:val="24"/>
        </w:rPr>
        <w:t xml:space="preserve"> </w:t>
      </w:r>
    </w:p>
    <w:p w:rsidR="003771E9" w:rsidRPr="003771E9" w:rsidRDefault="003771E9" w:rsidP="003771E9">
      <w:pPr>
        <w:pStyle w:val="Prrafodelista"/>
        <w:numPr>
          <w:ilvl w:val="0"/>
          <w:numId w:val="12"/>
        </w:numPr>
        <w:rPr>
          <w:rFonts w:ascii="Arial" w:hAnsi="Arial" w:cs="Arial"/>
        </w:rPr>
      </w:pPr>
      <w:r>
        <w:rPr>
          <w:rFonts w:ascii="Arial" w:hAnsi="Arial" w:cs="Arial"/>
          <w:sz w:val="24"/>
          <w:szCs w:val="24"/>
        </w:rPr>
        <w:t>La demanda actual de los recursos turísticos de la Serranía de la Lindosa</w:t>
      </w:r>
    </w:p>
    <w:p w:rsidR="003771E9" w:rsidRDefault="003771E9" w:rsidP="003771E9">
      <w:pPr>
        <w:pStyle w:val="Prrafodelista"/>
        <w:ind w:left="1210"/>
        <w:rPr>
          <w:rFonts w:ascii="Arial" w:hAnsi="Arial" w:cs="Arial"/>
          <w:sz w:val="24"/>
          <w:szCs w:val="24"/>
        </w:rPr>
      </w:pPr>
    </w:p>
    <w:p w:rsidR="003771E9" w:rsidRDefault="003771E9" w:rsidP="003771E9">
      <w:pPr>
        <w:pStyle w:val="Prrafodelista"/>
        <w:ind w:left="1210"/>
        <w:rPr>
          <w:rFonts w:ascii="Arial" w:hAnsi="Arial" w:cs="Arial"/>
        </w:rPr>
      </w:pPr>
    </w:p>
    <w:p w:rsidR="005579EC" w:rsidRPr="00A83594" w:rsidRDefault="001F334C" w:rsidP="003771E9">
      <w:pPr>
        <w:pStyle w:val="Prrafodelista"/>
        <w:numPr>
          <w:ilvl w:val="0"/>
          <w:numId w:val="2"/>
        </w:numPr>
        <w:rPr>
          <w:rFonts w:ascii="Arial" w:hAnsi="Arial" w:cs="Arial"/>
          <w:sz w:val="24"/>
          <w:szCs w:val="24"/>
        </w:rPr>
      </w:pPr>
      <w:r w:rsidRPr="00A83594">
        <w:rPr>
          <w:rFonts w:ascii="Arial" w:hAnsi="Arial" w:cs="Arial"/>
          <w:sz w:val="24"/>
          <w:szCs w:val="24"/>
        </w:rPr>
        <w:t>Teniendo en cuenta la denominación de la UNESCO al Parque Nacional Chiribiquete como Patrimonio Mundial de la Humanidad</w:t>
      </w:r>
      <w:r w:rsidR="00A83594" w:rsidRPr="00A83594">
        <w:rPr>
          <w:rFonts w:ascii="Arial" w:hAnsi="Arial" w:cs="Arial"/>
          <w:sz w:val="24"/>
          <w:szCs w:val="24"/>
        </w:rPr>
        <w:t xml:space="preserve">, la siguiente afirmación es la razón fundamental de su declaración: </w:t>
      </w:r>
    </w:p>
    <w:p w:rsidR="001F334C" w:rsidRPr="00A83594" w:rsidRDefault="001F334C" w:rsidP="001F334C">
      <w:pPr>
        <w:pStyle w:val="Prrafodelista"/>
        <w:rPr>
          <w:rFonts w:ascii="Arial" w:hAnsi="Arial" w:cs="Arial"/>
          <w:sz w:val="24"/>
          <w:szCs w:val="24"/>
        </w:rPr>
      </w:pPr>
    </w:p>
    <w:p w:rsidR="001F334C" w:rsidRPr="00A83594" w:rsidRDefault="00A83594" w:rsidP="001F334C">
      <w:pPr>
        <w:pStyle w:val="Prrafodelista"/>
        <w:numPr>
          <w:ilvl w:val="0"/>
          <w:numId w:val="14"/>
        </w:numPr>
        <w:rPr>
          <w:rFonts w:ascii="Arial" w:hAnsi="Arial" w:cs="Arial"/>
          <w:sz w:val="24"/>
          <w:szCs w:val="24"/>
        </w:rPr>
      </w:pPr>
      <w:r w:rsidRPr="00A83594">
        <w:rPr>
          <w:rFonts w:ascii="Arial" w:hAnsi="Arial" w:cs="Arial"/>
          <w:sz w:val="24"/>
          <w:szCs w:val="24"/>
        </w:rPr>
        <w:t xml:space="preserve">Se reconoce la importancia de la biodiversidad y las potenciales presiones que la pueden afectar de acuerdo con las tendencias aceleradas de la deforestación en la región.  </w:t>
      </w:r>
    </w:p>
    <w:p w:rsidR="00A83594" w:rsidRPr="007B5AAB" w:rsidRDefault="00A83594" w:rsidP="001F334C">
      <w:pPr>
        <w:pStyle w:val="Prrafodelista"/>
        <w:numPr>
          <w:ilvl w:val="0"/>
          <w:numId w:val="14"/>
        </w:numPr>
        <w:rPr>
          <w:rFonts w:ascii="Arial" w:hAnsi="Arial" w:cs="Arial"/>
          <w:b/>
          <w:bCs/>
          <w:sz w:val="24"/>
          <w:szCs w:val="24"/>
        </w:rPr>
      </w:pPr>
      <w:r w:rsidRPr="007B5AAB">
        <w:rPr>
          <w:rFonts w:ascii="Arial" w:hAnsi="Arial" w:cs="Arial"/>
          <w:b/>
          <w:bCs/>
          <w:color w:val="1C1C1C"/>
          <w:sz w:val="24"/>
          <w:szCs w:val="24"/>
          <w:shd w:val="clear" w:color="auto" w:fill="FFFFFF"/>
        </w:rPr>
        <w:t>S</w:t>
      </w:r>
      <w:r w:rsidR="001F334C" w:rsidRPr="007B5AAB">
        <w:rPr>
          <w:rFonts w:ascii="Arial" w:hAnsi="Arial" w:cs="Arial"/>
          <w:b/>
          <w:bCs/>
          <w:color w:val="1C1C1C"/>
          <w:sz w:val="24"/>
          <w:szCs w:val="24"/>
          <w:shd w:val="clear" w:color="auto" w:fill="FFFFFF"/>
        </w:rPr>
        <w:t xml:space="preserve">e han contabilizado más de 75.000 imágenes rupestres en los muros de unos sesenta refugios creados en </w:t>
      </w:r>
      <w:r w:rsidRPr="007B5AAB">
        <w:rPr>
          <w:rFonts w:ascii="Arial" w:hAnsi="Arial" w:cs="Arial"/>
          <w:b/>
          <w:bCs/>
          <w:color w:val="1C1C1C"/>
          <w:sz w:val="24"/>
          <w:szCs w:val="24"/>
          <w:shd w:val="clear" w:color="auto" w:fill="FFFFFF"/>
        </w:rPr>
        <w:t>las</w:t>
      </w:r>
      <w:r w:rsidR="001F334C" w:rsidRPr="007B5AAB">
        <w:rPr>
          <w:rFonts w:ascii="Arial" w:hAnsi="Arial" w:cs="Arial"/>
          <w:b/>
          <w:bCs/>
          <w:color w:val="1C1C1C"/>
          <w:sz w:val="24"/>
          <w:szCs w:val="24"/>
          <w:shd w:val="clear" w:color="auto" w:fill="FFFFFF"/>
        </w:rPr>
        <w:t xml:space="preserve"> formaciones rocosas </w:t>
      </w:r>
      <w:r w:rsidR="007B5AAB">
        <w:rPr>
          <w:rFonts w:ascii="Arial" w:hAnsi="Arial" w:cs="Arial"/>
          <w:b/>
          <w:bCs/>
          <w:color w:val="1C1C1C"/>
          <w:sz w:val="24"/>
          <w:szCs w:val="24"/>
          <w:shd w:val="clear" w:color="auto" w:fill="FFFFFF"/>
        </w:rPr>
        <w:t xml:space="preserve">único en el mundo </w:t>
      </w:r>
      <w:r w:rsidRPr="007B5AAB">
        <w:rPr>
          <w:rFonts w:ascii="Arial" w:hAnsi="Arial" w:cs="Arial"/>
          <w:b/>
          <w:bCs/>
          <w:color w:val="1C1C1C"/>
          <w:sz w:val="24"/>
          <w:szCs w:val="24"/>
          <w:shd w:val="clear" w:color="auto" w:fill="FFFFFF"/>
        </w:rPr>
        <w:t>y es a</w:t>
      </w:r>
      <w:r w:rsidRPr="007B5AAB">
        <w:rPr>
          <w:rFonts w:ascii="Arial" w:hAnsi="Arial" w:cs="Arial"/>
          <w:b/>
          <w:bCs/>
          <w:color w:val="1C1C1C"/>
          <w:sz w:val="24"/>
          <w:szCs w:val="24"/>
          <w:shd w:val="clear" w:color="auto" w:fill="FFFFFF"/>
        </w:rPr>
        <w:t>demás e</w:t>
      </w:r>
      <w:r w:rsidRPr="007B5AAB">
        <w:rPr>
          <w:rFonts w:ascii="Arial" w:hAnsi="Arial" w:cs="Arial"/>
          <w:b/>
          <w:bCs/>
          <w:color w:val="1C1C1C"/>
          <w:sz w:val="24"/>
          <w:szCs w:val="24"/>
          <w:shd w:val="clear" w:color="auto" w:fill="FFFFFF"/>
        </w:rPr>
        <w:t>l</w:t>
      </w:r>
      <w:r w:rsidRPr="007B5AAB">
        <w:rPr>
          <w:rFonts w:ascii="Arial" w:hAnsi="Arial" w:cs="Arial"/>
          <w:b/>
          <w:bCs/>
          <w:color w:val="1C1C1C"/>
          <w:sz w:val="24"/>
          <w:szCs w:val="24"/>
          <w:shd w:val="clear" w:color="auto" w:fill="FFFFFF"/>
        </w:rPr>
        <w:t xml:space="preserve"> hogar de numerosas especies emblemáticas, entre ellas el jaguar, el puma, el tapir de Brasil, la nutria gigante o el mono aullador.</w:t>
      </w:r>
    </w:p>
    <w:p w:rsidR="001F334C" w:rsidRPr="00A83594" w:rsidRDefault="00A83594" w:rsidP="001F334C">
      <w:pPr>
        <w:pStyle w:val="Prrafodelista"/>
        <w:numPr>
          <w:ilvl w:val="0"/>
          <w:numId w:val="14"/>
        </w:numPr>
        <w:rPr>
          <w:rFonts w:ascii="Arial" w:hAnsi="Arial" w:cs="Arial"/>
          <w:sz w:val="24"/>
          <w:szCs w:val="24"/>
        </w:rPr>
      </w:pPr>
      <w:r w:rsidRPr="00A83594">
        <w:rPr>
          <w:rFonts w:ascii="Arial" w:hAnsi="Arial" w:cs="Arial"/>
          <w:sz w:val="24"/>
          <w:szCs w:val="24"/>
        </w:rPr>
        <w:t xml:space="preserve"> Existen importantes atractivos naturales y culturales que permiten el aprovechamiento sostenible del turismo de esta área protegida de gran importancia para el país. </w:t>
      </w:r>
    </w:p>
    <w:p w:rsidR="00A83594" w:rsidRPr="00A83594" w:rsidRDefault="00A83594" w:rsidP="001F334C">
      <w:pPr>
        <w:pStyle w:val="Prrafodelista"/>
        <w:numPr>
          <w:ilvl w:val="0"/>
          <w:numId w:val="14"/>
        </w:numPr>
        <w:rPr>
          <w:rFonts w:ascii="Arial" w:hAnsi="Arial" w:cs="Arial"/>
          <w:sz w:val="24"/>
          <w:szCs w:val="24"/>
        </w:rPr>
      </w:pPr>
      <w:r w:rsidRPr="00A83594">
        <w:rPr>
          <w:rFonts w:ascii="Arial" w:hAnsi="Arial" w:cs="Arial"/>
          <w:sz w:val="24"/>
          <w:szCs w:val="24"/>
        </w:rPr>
        <w:t xml:space="preserve">Existen grupos indígenas no contactados con el hombre blanco, lo cual amerita una protección más extrema y robusta. </w:t>
      </w:r>
      <w:bookmarkStart w:id="0" w:name="_GoBack"/>
      <w:bookmarkEnd w:id="0"/>
    </w:p>
    <w:p w:rsidR="001F334C" w:rsidRPr="001F334C" w:rsidRDefault="001F334C" w:rsidP="001F334C">
      <w:pPr>
        <w:rPr>
          <w:rFonts w:ascii="Arial" w:hAnsi="Arial" w:cs="Arial"/>
        </w:rPr>
      </w:pPr>
    </w:p>
    <w:sectPr w:rsidR="001F334C" w:rsidRPr="001F334C" w:rsidSect="006072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078100"/>
    <w:multiLevelType w:val="hybridMultilevel"/>
    <w:tmpl w:val="125011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A26B3"/>
    <w:multiLevelType w:val="hybridMultilevel"/>
    <w:tmpl w:val="B658FB6E"/>
    <w:lvl w:ilvl="0" w:tplc="4DF88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C24771"/>
    <w:multiLevelType w:val="hybridMultilevel"/>
    <w:tmpl w:val="76342108"/>
    <w:lvl w:ilvl="0" w:tplc="04090017">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15:restartNumberingAfterBreak="0">
    <w:nsid w:val="0B254BAB"/>
    <w:multiLevelType w:val="multilevel"/>
    <w:tmpl w:val="83888C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b/>
      </w:rPr>
    </w:lvl>
    <w:lvl w:ilvl="2">
      <w:start w:val="1"/>
      <w:numFmt w:val="decimal"/>
      <w:isLgl/>
      <w:lvlText w:val="%1.%2.%3."/>
      <w:lvlJc w:val="left"/>
      <w:pPr>
        <w:ind w:left="1080" w:hanging="720"/>
      </w:pPr>
      <w:rPr>
        <w:rFonts w:cs="Times New Roman"/>
        <w:b/>
      </w:rPr>
    </w:lvl>
    <w:lvl w:ilvl="3">
      <w:start w:val="1"/>
      <w:numFmt w:val="decimal"/>
      <w:isLgl/>
      <w:lvlText w:val="%1.%2.%3.%4."/>
      <w:lvlJc w:val="left"/>
      <w:pPr>
        <w:ind w:left="1440" w:hanging="1080"/>
      </w:pPr>
      <w:rPr>
        <w:rFonts w:cs="Times New Roman"/>
        <w:b/>
      </w:rPr>
    </w:lvl>
    <w:lvl w:ilvl="4">
      <w:start w:val="1"/>
      <w:numFmt w:val="decimal"/>
      <w:isLgl/>
      <w:lvlText w:val="%1.%2.%3.%4.%5."/>
      <w:lvlJc w:val="left"/>
      <w:pPr>
        <w:ind w:left="1440" w:hanging="1080"/>
      </w:pPr>
      <w:rPr>
        <w:rFonts w:cs="Times New Roman"/>
        <w:b/>
      </w:rPr>
    </w:lvl>
    <w:lvl w:ilvl="5">
      <w:start w:val="1"/>
      <w:numFmt w:val="decimal"/>
      <w:isLgl/>
      <w:lvlText w:val="%1.%2.%3.%4.%5.%6."/>
      <w:lvlJc w:val="left"/>
      <w:pPr>
        <w:ind w:left="1800" w:hanging="1440"/>
      </w:pPr>
      <w:rPr>
        <w:rFonts w:cs="Times New Roman"/>
        <w:b/>
      </w:rPr>
    </w:lvl>
    <w:lvl w:ilvl="6">
      <w:start w:val="1"/>
      <w:numFmt w:val="decimal"/>
      <w:isLgl/>
      <w:lvlText w:val="%1.%2.%3.%4.%5.%6.%7."/>
      <w:lvlJc w:val="left"/>
      <w:pPr>
        <w:ind w:left="1800" w:hanging="1440"/>
      </w:pPr>
      <w:rPr>
        <w:rFonts w:cs="Times New Roman"/>
        <w:b/>
      </w:rPr>
    </w:lvl>
    <w:lvl w:ilvl="7">
      <w:start w:val="1"/>
      <w:numFmt w:val="decimal"/>
      <w:isLgl/>
      <w:lvlText w:val="%1.%2.%3.%4.%5.%6.%7.%8."/>
      <w:lvlJc w:val="left"/>
      <w:pPr>
        <w:ind w:left="2160" w:hanging="1800"/>
      </w:pPr>
      <w:rPr>
        <w:rFonts w:cs="Times New Roman"/>
        <w:b/>
      </w:rPr>
    </w:lvl>
    <w:lvl w:ilvl="8">
      <w:start w:val="1"/>
      <w:numFmt w:val="decimal"/>
      <w:isLgl/>
      <w:lvlText w:val="%1.%2.%3.%4.%5.%6.%7.%8.%9."/>
      <w:lvlJc w:val="left"/>
      <w:pPr>
        <w:ind w:left="2520" w:hanging="2160"/>
      </w:pPr>
      <w:rPr>
        <w:rFonts w:cs="Times New Roman"/>
        <w:b/>
      </w:rPr>
    </w:lvl>
  </w:abstractNum>
  <w:abstractNum w:abstractNumId="4" w15:restartNumberingAfterBreak="0">
    <w:nsid w:val="135847DE"/>
    <w:multiLevelType w:val="hybridMultilevel"/>
    <w:tmpl w:val="B7F4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70CE"/>
    <w:multiLevelType w:val="hybridMultilevel"/>
    <w:tmpl w:val="3B1AAAB4"/>
    <w:lvl w:ilvl="0" w:tplc="120CA08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B322C04"/>
    <w:multiLevelType w:val="hybridMultilevel"/>
    <w:tmpl w:val="F28CAFFC"/>
    <w:lvl w:ilvl="0" w:tplc="D6366E9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F3218DA"/>
    <w:multiLevelType w:val="hybridMultilevel"/>
    <w:tmpl w:val="32F06FA6"/>
    <w:lvl w:ilvl="0" w:tplc="4D8C66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1372846"/>
    <w:multiLevelType w:val="hybridMultilevel"/>
    <w:tmpl w:val="67848EE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30536C"/>
    <w:multiLevelType w:val="hybridMultilevel"/>
    <w:tmpl w:val="60120EB0"/>
    <w:lvl w:ilvl="0" w:tplc="74FC654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1B66193"/>
    <w:multiLevelType w:val="hybridMultilevel"/>
    <w:tmpl w:val="0B1CAD58"/>
    <w:lvl w:ilvl="0" w:tplc="0964A4CE">
      <w:start w:val="1"/>
      <w:numFmt w:val="lowerLetter"/>
      <w:lvlText w:val="%1)"/>
      <w:lvlJc w:val="left"/>
      <w:pPr>
        <w:ind w:left="1210" w:hanging="360"/>
      </w:pPr>
      <w:rPr>
        <w:rFonts w:hint="default"/>
      </w:rPr>
    </w:lvl>
    <w:lvl w:ilvl="1" w:tplc="240A0019" w:tentative="1">
      <w:start w:val="1"/>
      <w:numFmt w:val="lowerLetter"/>
      <w:lvlText w:val="%2."/>
      <w:lvlJc w:val="left"/>
      <w:pPr>
        <w:ind w:left="1930" w:hanging="360"/>
      </w:pPr>
    </w:lvl>
    <w:lvl w:ilvl="2" w:tplc="240A001B" w:tentative="1">
      <w:start w:val="1"/>
      <w:numFmt w:val="lowerRoman"/>
      <w:lvlText w:val="%3."/>
      <w:lvlJc w:val="right"/>
      <w:pPr>
        <w:ind w:left="2650" w:hanging="180"/>
      </w:pPr>
    </w:lvl>
    <w:lvl w:ilvl="3" w:tplc="240A000F" w:tentative="1">
      <w:start w:val="1"/>
      <w:numFmt w:val="decimal"/>
      <w:lvlText w:val="%4."/>
      <w:lvlJc w:val="left"/>
      <w:pPr>
        <w:ind w:left="3370" w:hanging="360"/>
      </w:pPr>
    </w:lvl>
    <w:lvl w:ilvl="4" w:tplc="240A0019" w:tentative="1">
      <w:start w:val="1"/>
      <w:numFmt w:val="lowerLetter"/>
      <w:lvlText w:val="%5."/>
      <w:lvlJc w:val="left"/>
      <w:pPr>
        <w:ind w:left="4090" w:hanging="360"/>
      </w:pPr>
    </w:lvl>
    <w:lvl w:ilvl="5" w:tplc="240A001B" w:tentative="1">
      <w:start w:val="1"/>
      <w:numFmt w:val="lowerRoman"/>
      <w:lvlText w:val="%6."/>
      <w:lvlJc w:val="right"/>
      <w:pPr>
        <w:ind w:left="4810" w:hanging="180"/>
      </w:pPr>
    </w:lvl>
    <w:lvl w:ilvl="6" w:tplc="240A000F" w:tentative="1">
      <w:start w:val="1"/>
      <w:numFmt w:val="decimal"/>
      <w:lvlText w:val="%7."/>
      <w:lvlJc w:val="left"/>
      <w:pPr>
        <w:ind w:left="5530" w:hanging="360"/>
      </w:pPr>
    </w:lvl>
    <w:lvl w:ilvl="7" w:tplc="240A0019" w:tentative="1">
      <w:start w:val="1"/>
      <w:numFmt w:val="lowerLetter"/>
      <w:lvlText w:val="%8."/>
      <w:lvlJc w:val="left"/>
      <w:pPr>
        <w:ind w:left="6250" w:hanging="360"/>
      </w:pPr>
    </w:lvl>
    <w:lvl w:ilvl="8" w:tplc="240A001B" w:tentative="1">
      <w:start w:val="1"/>
      <w:numFmt w:val="lowerRoman"/>
      <w:lvlText w:val="%9."/>
      <w:lvlJc w:val="right"/>
      <w:pPr>
        <w:ind w:left="6970" w:hanging="180"/>
      </w:pPr>
    </w:lvl>
  </w:abstractNum>
  <w:abstractNum w:abstractNumId="11" w15:restartNumberingAfterBreak="0">
    <w:nsid w:val="65E95F7E"/>
    <w:multiLevelType w:val="hybridMultilevel"/>
    <w:tmpl w:val="F7728836"/>
    <w:lvl w:ilvl="0" w:tplc="D0CE1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517BCE"/>
    <w:multiLevelType w:val="hybridMultilevel"/>
    <w:tmpl w:val="DAEAC6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AE114E"/>
    <w:multiLevelType w:val="hybridMultilevel"/>
    <w:tmpl w:val="84B45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9"/>
  </w:num>
  <w:num w:numId="5">
    <w:abstractNumId w:val="10"/>
  </w:num>
  <w:num w:numId="6">
    <w:abstractNumId w:val="6"/>
  </w:num>
  <w:num w:numId="7">
    <w:abstractNumId w:val="13"/>
  </w:num>
  <w:num w:numId="8">
    <w:abstractNumId w:val="7"/>
  </w:num>
  <w:num w:numId="9">
    <w:abstractNumId w:val="11"/>
  </w:num>
  <w:num w:numId="10">
    <w:abstractNumId w:val="0"/>
  </w:num>
  <w:num w:numId="11">
    <w:abstractNumId w:val="4"/>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E6"/>
    <w:rsid w:val="00003FA3"/>
    <w:rsid w:val="00017F95"/>
    <w:rsid w:val="000A2726"/>
    <w:rsid w:val="000F3DB6"/>
    <w:rsid w:val="0010790B"/>
    <w:rsid w:val="00157E70"/>
    <w:rsid w:val="00181EEC"/>
    <w:rsid w:val="001925FE"/>
    <w:rsid w:val="00193F63"/>
    <w:rsid w:val="001F334C"/>
    <w:rsid w:val="00264AC3"/>
    <w:rsid w:val="0036241A"/>
    <w:rsid w:val="003771E9"/>
    <w:rsid w:val="003D45E4"/>
    <w:rsid w:val="003E437A"/>
    <w:rsid w:val="00462AF1"/>
    <w:rsid w:val="004C4DD6"/>
    <w:rsid w:val="004E258E"/>
    <w:rsid w:val="005579EC"/>
    <w:rsid w:val="005D135E"/>
    <w:rsid w:val="00607299"/>
    <w:rsid w:val="006612C1"/>
    <w:rsid w:val="006B40ED"/>
    <w:rsid w:val="007149C9"/>
    <w:rsid w:val="007B25A4"/>
    <w:rsid w:val="007B5AAB"/>
    <w:rsid w:val="00826711"/>
    <w:rsid w:val="008756C1"/>
    <w:rsid w:val="00925D35"/>
    <w:rsid w:val="009364E5"/>
    <w:rsid w:val="009B5316"/>
    <w:rsid w:val="009E30DE"/>
    <w:rsid w:val="00A45CD2"/>
    <w:rsid w:val="00A7753D"/>
    <w:rsid w:val="00A83594"/>
    <w:rsid w:val="00B86578"/>
    <w:rsid w:val="00BD2395"/>
    <w:rsid w:val="00BF4460"/>
    <w:rsid w:val="00C02FB8"/>
    <w:rsid w:val="00CD30E6"/>
    <w:rsid w:val="00D15C51"/>
    <w:rsid w:val="00DE2503"/>
    <w:rsid w:val="00E22369"/>
    <w:rsid w:val="00E63D62"/>
    <w:rsid w:val="00E76CFA"/>
    <w:rsid w:val="00F31C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15AA"/>
  <w15:chartTrackingRefBased/>
  <w15:docId w15:val="{4164F901-83F7-476B-9FCF-DEBD787C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30E6"/>
    <w:pPr>
      <w:keepNext/>
      <w:keepLines/>
      <w:spacing w:before="240" w:after="0"/>
      <w:outlineLvl w:val="0"/>
    </w:pPr>
    <w:rPr>
      <w:rFonts w:asciiTheme="majorHAnsi" w:eastAsiaTheme="majorEastAsia" w:hAnsiTheme="majorHAnsi" w:cs="Times New Roman"/>
      <w:color w:val="2E74B5" w:themeColor="accent1" w:themeShade="BF"/>
      <w:sz w:val="32"/>
      <w:szCs w:val="32"/>
      <w:lang w:eastAsia="es-CO"/>
    </w:rPr>
  </w:style>
  <w:style w:type="paragraph" w:styleId="Ttulo2">
    <w:name w:val="heading 2"/>
    <w:basedOn w:val="Normal"/>
    <w:next w:val="Normal"/>
    <w:link w:val="Ttulo2Car"/>
    <w:uiPriority w:val="9"/>
    <w:semiHidden/>
    <w:unhideWhenUsed/>
    <w:qFormat/>
    <w:rsid w:val="003E4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30E6"/>
    <w:rPr>
      <w:rFonts w:asciiTheme="majorHAnsi" w:eastAsiaTheme="majorEastAsia" w:hAnsiTheme="majorHAnsi" w:cs="Times New Roman"/>
      <w:color w:val="2E74B5" w:themeColor="accent1" w:themeShade="BF"/>
      <w:sz w:val="32"/>
      <w:szCs w:val="32"/>
      <w:lang w:eastAsia="es-CO"/>
    </w:rPr>
  </w:style>
  <w:style w:type="paragraph" w:styleId="Prrafodelista">
    <w:name w:val="List Paragraph"/>
    <w:basedOn w:val="Normal"/>
    <w:uiPriority w:val="34"/>
    <w:qFormat/>
    <w:rsid w:val="00CD30E6"/>
    <w:pPr>
      <w:spacing w:line="256" w:lineRule="auto"/>
      <w:ind w:left="720"/>
      <w:contextualSpacing/>
    </w:pPr>
    <w:rPr>
      <w:rFonts w:eastAsia="Times New Roman" w:cs="Times New Roman"/>
    </w:rPr>
  </w:style>
  <w:style w:type="table" w:styleId="Tablaconcuadrcula4-nfasis6">
    <w:name w:val="Grid Table 4 Accent 6"/>
    <w:basedOn w:val="Tablanormal"/>
    <w:uiPriority w:val="49"/>
    <w:rsid w:val="00CD30E6"/>
    <w:pPr>
      <w:spacing w:after="0" w:line="240" w:lineRule="auto"/>
    </w:pPr>
    <w:rPr>
      <w:rFonts w:eastAsia="Times New Roman"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rFonts w:cs="Times New Roman"/>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rFonts w:cs="Times New Roman"/>
        <w:b/>
        <w:bCs/>
      </w:rPr>
      <w:tblPr/>
      <w:tcPr>
        <w:tcBorders>
          <w:top w:val="double" w:sz="4" w:space="0" w:color="70AD47" w:themeColor="accent6"/>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paragraph" w:styleId="NormalWeb">
    <w:name w:val="Normal (Web)"/>
    <w:basedOn w:val="Normal"/>
    <w:uiPriority w:val="99"/>
    <w:unhideWhenUsed/>
    <w:rsid w:val="00CD3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D30E6"/>
    <w:rPr>
      <w:rFonts w:cs="Times New Roman"/>
      <w:b/>
      <w:bCs/>
    </w:rPr>
  </w:style>
  <w:style w:type="character" w:styleId="Hipervnculo">
    <w:name w:val="Hyperlink"/>
    <w:basedOn w:val="Fuentedeprrafopredeter"/>
    <w:uiPriority w:val="99"/>
    <w:semiHidden/>
    <w:unhideWhenUsed/>
    <w:rsid w:val="00C02FB8"/>
    <w:rPr>
      <w:color w:val="0000FF"/>
      <w:u w:val="single"/>
    </w:rPr>
  </w:style>
  <w:style w:type="paragraph" w:customStyle="1" w:styleId="Default">
    <w:name w:val="Default"/>
    <w:rsid w:val="00C02FB8"/>
    <w:pPr>
      <w:autoSpaceDE w:val="0"/>
      <w:autoSpaceDN w:val="0"/>
      <w:adjustRightInd w:val="0"/>
      <w:spacing w:after="0" w:line="240" w:lineRule="auto"/>
    </w:pPr>
    <w:rPr>
      <w:rFonts w:ascii="Calibri" w:hAnsi="Calibri" w:cs="Calibri"/>
      <w:color w:val="000000"/>
      <w:sz w:val="24"/>
      <w:szCs w:val="24"/>
      <w:lang w:val="en-US"/>
    </w:rPr>
  </w:style>
  <w:style w:type="character" w:customStyle="1" w:styleId="Ttulo2Car">
    <w:name w:val="Título 2 Car"/>
    <w:basedOn w:val="Fuentedeprrafopredeter"/>
    <w:link w:val="Ttulo2"/>
    <w:uiPriority w:val="9"/>
    <w:semiHidden/>
    <w:rsid w:val="003E437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003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718">
      <w:bodyDiv w:val="1"/>
      <w:marLeft w:val="0"/>
      <w:marRight w:val="0"/>
      <w:marTop w:val="0"/>
      <w:marBottom w:val="0"/>
      <w:divBdr>
        <w:top w:val="none" w:sz="0" w:space="0" w:color="auto"/>
        <w:left w:val="none" w:sz="0" w:space="0" w:color="auto"/>
        <w:bottom w:val="none" w:sz="0" w:space="0" w:color="auto"/>
        <w:right w:val="none" w:sz="0" w:space="0" w:color="auto"/>
      </w:divBdr>
    </w:div>
    <w:div w:id="1446576822">
      <w:bodyDiv w:val="1"/>
      <w:marLeft w:val="0"/>
      <w:marRight w:val="0"/>
      <w:marTop w:val="0"/>
      <w:marBottom w:val="0"/>
      <w:divBdr>
        <w:top w:val="none" w:sz="0" w:space="0" w:color="auto"/>
        <w:left w:val="none" w:sz="0" w:space="0" w:color="auto"/>
        <w:bottom w:val="none" w:sz="0" w:space="0" w:color="auto"/>
        <w:right w:val="none" w:sz="0" w:space="0" w:color="auto"/>
      </w:divBdr>
    </w:div>
    <w:div w:id="1649167495">
      <w:bodyDiv w:val="1"/>
      <w:marLeft w:val="0"/>
      <w:marRight w:val="0"/>
      <w:marTop w:val="0"/>
      <w:marBottom w:val="0"/>
      <w:divBdr>
        <w:top w:val="none" w:sz="0" w:space="0" w:color="auto"/>
        <w:left w:val="none" w:sz="0" w:space="0" w:color="auto"/>
        <w:bottom w:val="none" w:sz="0" w:space="0" w:color="auto"/>
        <w:right w:val="none" w:sz="0" w:space="0" w:color="auto"/>
      </w:divBdr>
    </w:div>
    <w:div w:id="16601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C3%81guila_arp%C3%AD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1004</Words>
  <Characters>5522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Jaramillo marin</dc:creator>
  <cp:keywords/>
  <dc:description/>
  <cp:lastModifiedBy>faber Ramos</cp:lastModifiedBy>
  <cp:revision>3</cp:revision>
  <dcterms:created xsi:type="dcterms:W3CDTF">2020-03-04T20:34:00Z</dcterms:created>
  <dcterms:modified xsi:type="dcterms:W3CDTF">2020-03-10T04:47:00Z</dcterms:modified>
</cp:coreProperties>
</file>