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B5A" w:rsidRPr="0009643A" w:rsidRDefault="00DB5B5A" w:rsidP="00DB5B5A">
      <w:pPr>
        <w:jc w:val="center"/>
        <w:rPr>
          <w:rFonts w:ascii="Arial" w:hAnsi="Arial" w:cs="Arial"/>
          <w:b/>
          <w:bCs/>
          <w:sz w:val="24"/>
        </w:rPr>
      </w:pPr>
      <w:r w:rsidRPr="0009643A">
        <w:rPr>
          <w:rFonts w:ascii="Arial" w:hAnsi="Arial" w:cs="Arial"/>
          <w:b/>
          <w:bCs/>
          <w:sz w:val="24"/>
        </w:rPr>
        <w:t>DIPLOMADO EN HERRAMIENTAS PARA  LA GESTIÓN SOCIO-AMBIENTAL EN LA INDUSTRIA DE GAS.</w:t>
      </w:r>
    </w:p>
    <w:p w:rsidR="00C96CB5" w:rsidRDefault="00DB5B5A" w:rsidP="00DB5B5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PREGUNTAS </w:t>
      </w:r>
      <w:r w:rsidRPr="00EB6565">
        <w:rPr>
          <w:rFonts w:ascii="Arial" w:hAnsi="Arial" w:cs="Arial"/>
          <w:b/>
          <w:bCs/>
        </w:rPr>
        <w:t>MÓDULO 1.  ÁMBITO JURÍDICO:  </w:t>
      </w:r>
      <w:r w:rsidRPr="00EB6565">
        <w:rPr>
          <w:rFonts w:ascii="Arial" w:hAnsi="Arial" w:cs="Arial"/>
        </w:rPr>
        <w:t xml:space="preserve"> </w:t>
      </w:r>
      <w:r w:rsidRPr="00EB6565">
        <w:rPr>
          <w:rFonts w:ascii="Arial" w:hAnsi="Arial" w:cs="Arial"/>
          <w:b/>
          <w:bCs/>
        </w:rPr>
        <w:t>REGULACIÓN PARA EL SECTOR, ESTRATEGIAS DE LICENCIAMIENTO AMBIENTAL</w:t>
      </w:r>
    </w:p>
    <w:p w:rsidR="00DB5B5A" w:rsidRDefault="00DB5B5A" w:rsidP="00DB5B5A">
      <w:pPr>
        <w:rPr>
          <w:rFonts w:ascii="Arial" w:hAnsi="Arial" w:cs="Arial"/>
          <w:b/>
          <w:bCs/>
        </w:rPr>
      </w:pPr>
    </w:p>
    <w:p w:rsidR="00DB5B5A" w:rsidRDefault="00031948" w:rsidP="00031948">
      <w:pPr>
        <w:pStyle w:val="Prrafodelista"/>
        <w:numPr>
          <w:ilvl w:val="0"/>
          <w:numId w:val="1"/>
        </w:numPr>
        <w:jc w:val="both"/>
      </w:pPr>
      <w:r>
        <w:t xml:space="preserve">¿Que norma se </w:t>
      </w:r>
      <w:r w:rsidRPr="00031948">
        <w:t>fundó en el principio que el ambiente es patrimonio común</w:t>
      </w:r>
      <w:r w:rsidRPr="00031948">
        <w:rPr>
          <w:rFonts w:ascii="Arial" w:hAnsi="Arial" w:cs="Arial"/>
        </w:rPr>
        <w:t xml:space="preserve"> </w:t>
      </w:r>
      <w:r w:rsidRPr="00031948">
        <w:rPr>
          <w:rFonts w:ascii="Arial" w:hAnsi="Arial" w:cs="Arial"/>
        </w:rPr>
        <w:t>de la humanidad y necesario para la supervivencia y el desarrollo económico y social de los pueblos</w:t>
      </w:r>
      <w:r w:rsidRPr="00031948">
        <w:t>?</w:t>
      </w:r>
    </w:p>
    <w:p w:rsidR="00031948" w:rsidRDefault="00031948" w:rsidP="00031948">
      <w:pPr>
        <w:pStyle w:val="Prrafodelista"/>
        <w:numPr>
          <w:ilvl w:val="0"/>
          <w:numId w:val="2"/>
        </w:numPr>
        <w:jc w:val="both"/>
      </w:pPr>
      <w:r>
        <w:t>Constitución Política de 1991</w:t>
      </w:r>
    </w:p>
    <w:p w:rsidR="00031948" w:rsidRPr="00031948" w:rsidRDefault="00031948" w:rsidP="00031948">
      <w:pPr>
        <w:pStyle w:val="Prrafodelista"/>
        <w:numPr>
          <w:ilvl w:val="0"/>
          <w:numId w:val="2"/>
        </w:numPr>
        <w:jc w:val="both"/>
        <w:rPr>
          <w:highlight w:val="green"/>
        </w:rPr>
      </w:pPr>
      <w:r w:rsidRPr="00031948">
        <w:rPr>
          <w:highlight w:val="green"/>
        </w:rPr>
        <w:t>Decreto-Ley 2811 de 1974</w:t>
      </w:r>
    </w:p>
    <w:p w:rsidR="00031948" w:rsidRDefault="00031948" w:rsidP="00031948">
      <w:pPr>
        <w:pStyle w:val="Prrafodelista"/>
        <w:numPr>
          <w:ilvl w:val="0"/>
          <w:numId w:val="2"/>
        </w:numPr>
        <w:jc w:val="both"/>
      </w:pPr>
      <w:r>
        <w:t>Ley 99 de 1993</w:t>
      </w:r>
    </w:p>
    <w:p w:rsidR="00031948" w:rsidRDefault="00031948" w:rsidP="00031948">
      <w:pPr>
        <w:pStyle w:val="Prrafodelista"/>
        <w:numPr>
          <w:ilvl w:val="0"/>
          <w:numId w:val="2"/>
        </w:numPr>
        <w:jc w:val="both"/>
      </w:pPr>
      <w:r>
        <w:t>Decreto 2278 de 1953</w:t>
      </w:r>
    </w:p>
    <w:p w:rsidR="00031948" w:rsidRDefault="00031948" w:rsidP="00031948">
      <w:pPr>
        <w:pStyle w:val="Prrafodelista"/>
        <w:numPr>
          <w:ilvl w:val="0"/>
          <w:numId w:val="1"/>
        </w:numPr>
        <w:jc w:val="both"/>
      </w:pPr>
      <w:r>
        <w:t>E</w:t>
      </w:r>
      <w:r w:rsidRPr="00031948">
        <w:t>l acto administrativo de autorización que otorga a su titular el derecho de realizar una obra o actividad con efectos sobre el ambiente, de conformidad con las condiciones técnicas y jurídicas establecidas previamente por la autoridad competente</w:t>
      </w:r>
      <w:r>
        <w:t>, se refiere a:</w:t>
      </w:r>
    </w:p>
    <w:p w:rsidR="00031948" w:rsidRDefault="00031948" w:rsidP="00031948">
      <w:pPr>
        <w:pStyle w:val="Prrafodelista"/>
        <w:numPr>
          <w:ilvl w:val="0"/>
          <w:numId w:val="3"/>
        </w:numPr>
        <w:jc w:val="both"/>
      </w:pPr>
      <w:r>
        <w:t>Concesión de aguas superficiales</w:t>
      </w:r>
    </w:p>
    <w:p w:rsidR="00031948" w:rsidRDefault="00031948" w:rsidP="00031948">
      <w:pPr>
        <w:pStyle w:val="Prrafodelista"/>
        <w:numPr>
          <w:ilvl w:val="0"/>
          <w:numId w:val="3"/>
        </w:numPr>
        <w:jc w:val="both"/>
      </w:pPr>
      <w:r>
        <w:t>Estudio de Impacto Ambiental</w:t>
      </w:r>
    </w:p>
    <w:p w:rsidR="00031948" w:rsidRDefault="00031948" w:rsidP="00031948">
      <w:pPr>
        <w:pStyle w:val="Prrafodelista"/>
        <w:numPr>
          <w:ilvl w:val="0"/>
          <w:numId w:val="3"/>
        </w:numPr>
        <w:jc w:val="both"/>
      </w:pPr>
      <w:r>
        <w:t>Diagnóstico Ambiental de Alternativas</w:t>
      </w:r>
    </w:p>
    <w:p w:rsidR="00031948" w:rsidRPr="00031948" w:rsidRDefault="00031948" w:rsidP="00031948">
      <w:pPr>
        <w:pStyle w:val="Prrafodelista"/>
        <w:numPr>
          <w:ilvl w:val="0"/>
          <w:numId w:val="3"/>
        </w:numPr>
        <w:jc w:val="both"/>
        <w:rPr>
          <w:highlight w:val="green"/>
        </w:rPr>
      </w:pPr>
      <w:r w:rsidRPr="00031948">
        <w:rPr>
          <w:highlight w:val="green"/>
        </w:rPr>
        <w:t>Licencia Ambiental</w:t>
      </w:r>
    </w:p>
    <w:p w:rsidR="00031948" w:rsidRDefault="00031948" w:rsidP="00031948">
      <w:pPr>
        <w:pStyle w:val="Prrafodelista"/>
        <w:numPr>
          <w:ilvl w:val="0"/>
          <w:numId w:val="1"/>
        </w:numPr>
        <w:jc w:val="both"/>
      </w:pPr>
      <w:r>
        <w:t>¿Cual es la autoridad competente para el licenciamiento de un proyecto de</w:t>
      </w:r>
      <w:r w:rsidRPr="00031948">
        <w:t xml:space="preserve"> transporte y conducción de hidrocarburos líquidos y gaseosos</w:t>
      </w:r>
      <w:r>
        <w:t xml:space="preserve">, </w:t>
      </w:r>
      <w:r w:rsidRPr="00031948">
        <w:t>por fuera de los campos de explotación que impli</w:t>
      </w:r>
      <w:r>
        <w:t>can</w:t>
      </w:r>
      <w:r w:rsidRPr="00031948">
        <w:t xml:space="preserve"> la construcción y montaje de infraestructura de líneas de conducción con diámetros iguales o superiores a seis (6) pulgadas (15.24 centímetros)</w:t>
      </w:r>
      <w:r>
        <w:t>?</w:t>
      </w:r>
    </w:p>
    <w:p w:rsidR="00031948" w:rsidRPr="00031948" w:rsidRDefault="00031948" w:rsidP="00031948">
      <w:pPr>
        <w:pStyle w:val="Prrafodelista"/>
        <w:numPr>
          <w:ilvl w:val="0"/>
          <w:numId w:val="4"/>
        </w:numPr>
        <w:jc w:val="both"/>
        <w:rPr>
          <w:highlight w:val="green"/>
        </w:rPr>
      </w:pPr>
      <w:r w:rsidRPr="00031948">
        <w:rPr>
          <w:highlight w:val="green"/>
        </w:rPr>
        <w:t>Autoridad Nacional de Licencias Ambientales- ANLA</w:t>
      </w:r>
    </w:p>
    <w:p w:rsidR="00031948" w:rsidRDefault="00031948" w:rsidP="00031948">
      <w:pPr>
        <w:pStyle w:val="Prrafodelista"/>
        <w:numPr>
          <w:ilvl w:val="0"/>
          <w:numId w:val="4"/>
        </w:numPr>
        <w:jc w:val="both"/>
      </w:pPr>
      <w:r>
        <w:t>Corporación Autónoma Regional</w:t>
      </w:r>
    </w:p>
    <w:p w:rsidR="00031948" w:rsidRDefault="00031948" w:rsidP="00031948">
      <w:pPr>
        <w:pStyle w:val="Prrafodelista"/>
        <w:numPr>
          <w:ilvl w:val="0"/>
          <w:numId w:val="4"/>
        </w:numPr>
        <w:jc w:val="both"/>
      </w:pPr>
      <w:r>
        <w:t>Gobierno Nacional</w:t>
      </w:r>
    </w:p>
    <w:p w:rsidR="00031948" w:rsidRDefault="00031948" w:rsidP="00031948">
      <w:pPr>
        <w:pStyle w:val="Prrafodelista"/>
        <w:numPr>
          <w:ilvl w:val="0"/>
          <w:numId w:val="4"/>
        </w:numPr>
        <w:jc w:val="both"/>
      </w:pPr>
      <w:r>
        <w:t>Autoridades Ambientales Urbanos AAU</w:t>
      </w:r>
    </w:p>
    <w:p w:rsidR="009D2E7F" w:rsidRDefault="009D2E7F" w:rsidP="009D2E7F">
      <w:pPr>
        <w:pStyle w:val="Prrafodelista"/>
        <w:numPr>
          <w:ilvl w:val="0"/>
          <w:numId w:val="1"/>
        </w:numPr>
        <w:jc w:val="both"/>
      </w:pPr>
      <w:r>
        <w:t>Una Licencia ambiental Global, se refiere a:</w:t>
      </w:r>
    </w:p>
    <w:p w:rsidR="009D2E7F" w:rsidRDefault="009D2E7F" w:rsidP="009D2E7F">
      <w:pPr>
        <w:pStyle w:val="Prrafodelista"/>
        <w:numPr>
          <w:ilvl w:val="0"/>
          <w:numId w:val="5"/>
        </w:numPr>
        <w:jc w:val="both"/>
      </w:pPr>
      <w:r>
        <w:t>Un estudio del estado global del proyecto, obra o actividad</w:t>
      </w:r>
    </w:p>
    <w:p w:rsidR="009D2E7F" w:rsidRPr="009D2E7F" w:rsidRDefault="009D2E7F" w:rsidP="009D2E7F">
      <w:pPr>
        <w:pStyle w:val="Prrafodelista"/>
        <w:numPr>
          <w:ilvl w:val="0"/>
          <w:numId w:val="5"/>
        </w:numPr>
        <w:jc w:val="both"/>
        <w:rPr>
          <w:highlight w:val="green"/>
        </w:rPr>
      </w:pPr>
      <w:r w:rsidRPr="009D2E7F">
        <w:rPr>
          <w:highlight w:val="green"/>
        </w:rPr>
        <w:t xml:space="preserve">Un acto administrativo que abarca toda el área de explotación que se solicite </w:t>
      </w:r>
    </w:p>
    <w:p w:rsidR="009D2E7F" w:rsidRDefault="009D2E7F" w:rsidP="009D2E7F">
      <w:pPr>
        <w:pStyle w:val="Prrafodelista"/>
        <w:numPr>
          <w:ilvl w:val="0"/>
          <w:numId w:val="5"/>
        </w:numPr>
        <w:jc w:val="both"/>
      </w:pPr>
      <w:r>
        <w:t>Un capítulo del Diagnóstico Ambiental de Alternativas</w:t>
      </w:r>
    </w:p>
    <w:p w:rsidR="009D2E7F" w:rsidRDefault="009D2E7F" w:rsidP="009D2E7F">
      <w:pPr>
        <w:pStyle w:val="Prrafodelista"/>
        <w:numPr>
          <w:ilvl w:val="0"/>
          <w:numId w:val="5"/>
        </w:numPr>
        <w:jc w:val="both"/>
      </w:pPr>
      <w:r>
        <w:t>Ninguna de las anteriores</w:t>
      </w:r>
    </w:p>
    <w:p w:rsidR="009D2E7F" w:rsidRDefault="009D2E7F" w:rsidP="009D2E7F">
      <w:pPr>
        <w:pStyle w:val="Prrafodelista"/>
        <w:numPr>
          <w:ilvl w:val="0"/>
          <w:numId w:val="1"/>
        </w:numPr>
        <w:jc w:val="both"/>
      </w:pPr>
      <w:r w:rsidRPr="009D2E7F">
        <w:t xml:space="preserve">Cuando el </w:t>
      </w:r>
      <w:r>
        <w:t>D</w:t>
      </w:r>
      <w:r w:rsidRPr="009D2E7F">
        <w:t xml:space="preserve">iagnóstico </w:t>
      </w:r>
      <w:r>
        <w:t>A</w:t>
      </w:r>
      <w:r w:rsidRPr="009D2E7F">
        <w:t xml:space="preserve">mbiental de </w:t>
      </w:r>
      <w:r>
        <w:t>A</w:t>
      </w:r>
      <w:r w:rsidRPr="009D2E7F">
        <w:t>lternativas (DAA), no cumpla con los requisitos mínimos establecidos en el Manual de Evaluación de Estudios Ambientales</w:t>
      </w:r>
      <w:r>
        <w:t>, el peticionario o solicitante debe:</w:t>
      </w:r>
    </w:p>
    <w:p w:rsidR="009D2E7F" w:rsidRDefault="009D2E7F" w:rsidP="009D2E7F">
      <w:pPr>
        <w:pStyle w:val="Prrafodelista"/>
        <w:numPr>
          <w:ilvl w:val="0"/>
          <w:numId w:val="6"/>
        </w:numPr>
        <w:jc w:val="both"/>
      </w:pPr>
      <w:r>
        <w:t>Cambiar la localización del proyecto, obra o actividad</w:t>
      </w:r>
    </w:p>
    <w:p w:rsidR="009D2E7F" w:rsidRDefault="009D2E7F" w:rsidP="009D2E7F">
      <w:pPr>
        <w:pStyle w:val="Prrafodelista"/>
        <w:numPr>
          <w:ilvl w:val="0"/>
          <w:numId w:val="6"/>
        </w:numPr>
        <w:jc w:val="both"/>
      </w:pPr>
      <w:r>
        <w:t>Retirarse del proceso e iniciarlo en otra Autoridad Ambiental</w:t>
      </w:r>
    </w:p>
    <w:p w:rsidR="009D2E7F" w:rsidRPr="009D2E7F" w:rsidRDefault="009D2E7F" w:rsidP="009D2E7F">
      <w:pPr>
        <w:pStyle w:val="Prrafodelista"/>
        <w:numPr>
          <w:ilvl w:val="0"/>
          <w:numId w:val="6"/>
        </w:numPr>
        <w:jc w:val="both"/>
        <w:rPr>
          <w:highlight w:val="green"/>
        </w:rPr>
      </w:pPr>
      <w:r w:rsidRPr="009D2E7F">
        <w:rPr>
          <w:highlight w:val="green"/>
        </w:rPr>
        <w:t xml:space="preserve">Presentar una nueva solicitud </w:t>
      </w:r>
    </w:p>
    <w:p w:rsidR="009D2E7F" w:rsidRDefault="009D2E7F" w:rsidP="009D2E7F">
      <w:pPr>
        <w:pStyle w:val="Prrafodelista"/>
        <w:numPr>
          <w:ilvl w:val="0"/>
          <w:numId w:val="6"/>
        </w:numPr>
        <w:jc w:val="both"/>
      </w:pPr>
      <w:r>
        <w:t>Solicitar cambio de evaluador</w:t>
      </w:r>
    </w:p>
    <w:p w:rsidR="009D2E7F" w:rsidRDefault="009D2E7F" w:rsidP="00031948">
      <w:pPr>
        <w:pStyle w:val="Prrafodelista"/>
        <w:numPr>
          <w:ilvl w:val="0"/>
          <w:numId w:val="1"/>
        </w:numPr>
        <w:jc w:val="both"/>
      </w:pPr>
      <w:r>
        <w:t>Un Estudio de Impacto Ambiental es:</w:t>
      </w:r>
    </w:p>
    <w:p w:rsidR="009D2E7F" w:rsidRDefault="009D2E7F" w:rsidP="009D2E7F">
      <w:pPr>
        <w:pStyle w:val="Prrafodelista"/>
        <w:numPr>
          <w:ilvl w:val="0"/>
          <w:numId w:val="7"/>
        </w:numPr>
        <w:jc w:val="both"/>
      </w:pPr>
      <w:r>
        <w:t>Un documento de respuesta generado por la Autoridad Ambiental</w:t>
      </w:r>
    </w:p>
    <w:p w:rsidR="009D2E7F" w:rsidRDefault="009D2E7F" w:rsidP="009D2E7F">
      <w:pPr>
        <w:pStyle w:val="Prrafodelista"/>
        <w:numPr>
          <w:ilvl w:val="0"/>
          <w:numId w:val="7"/>
        </w:numPr>
        <w:jc w:val="both"/>
      </w:pPr>
      <w:r>
        <w:t>Un formato de pago</w:t>
      </w:r>
    </w:p>
    <w:p w:rsidR="009D2E7F" w:rsidRDefault="009D2E7F" w:rsidP="009D2E7F">
      <w:pPr>
        <w:pStyle w:val="Prrafodelista"/>
        <w:numPr>
          <w:ilvl w:val="0"/>
          <w:numId w:val="7"/>
        </w:numPr>
        <w:jc w:val="both"/>
      </w:pPr>
      <w:r>
        <w:t>Un documento con info</w:t>
      </w:r>
      <w:r w:rsidR="00CF4C9D">
        <w:t>rmación del dueño de la compañía</w:t>
      </w:r>
    </w:p>
    <w:p w:rsidR="009D2E7F" w:rsidRPr="009D2E7F" w:rsidRDefault="009D2E7F" w:rsidP="009D2E7F">
      <w:pPr>
        <w:pStyle w:val="Prrafodelista"/>
        <w:numPr>
          <w:ilvl w:val="0"/>
          <w:numId w:val="7"/>
        </w:numPr>
        <w:jc w:val="both"/>
        <w:rPr>
          <w:highlight w:val="green"/>
        </w:rPr>
      </w:pPr>
      <w:r w:rsidRPr="009D2E7F">
        <w:rPr>
          <w:highlight w:val="green"/>
        </w:rPr>
        <w:lastRenderedPageBreak/>
        <w:t>Un instrumento básico para la toma de decisiones</w:t>
      </w:r>
    </w:p>
    <w:p w:rsidR="009D2E7F" w:rsidRDefault="00CF4C9D" w:rsidP="00031948">
      <w:pPr>
        <w:pStyle w:val="Prrafodelista"/>
        <w:numPr>
          <w:ilvl w:val="0"/>
          <w:numId w:val="1"/>
        </w:numPr>
        <w:jc w:val="both"/>
      </w:pPr>
      <w:r>
        <w:t>Cual de los siguientes requisitos NO hace parte de los términos de referencia mínimos para la elaboración de un Estudio de Impacto Ambiental:</w:t>
      </w:r>
    </w:p>
    <w:p w:rsidR="00CF4C9D" w:rsidRDefault="00CF4C9D" w:rsidP="00CF4C9D">
      <w:pPr>
        <w:pStyle w:val="Prrafodelista"/>
        <w:numPr>
          <w:ilvl w:val="0"/>
          <w:numId w:val="8"/>
        </w:numPr>
        <w:jc w:val="both"/>
      </w:pPr>
      <w:r>
        <w:t>Caracterización del área de influencia del proyecto</w:t>
      </w:r>
    </w:p>
    <w:p w:rsidR="00CF4C9D" w:rsidRPr="00CF4C9D" w:rsidRDefault="00CF4C9D" w:rsidP="00CF4C9D">
      <w:pPr>
        <w:pStyle w:val="Prrafodelista"/>
        <w:numPr>
          <w:ilvl w:val="0"/>
          <w:numId w:val="8"/>
        </w:numPr>
        <w:jc w:val="both"/>
        <w:rPr>
          <w:highlight w:val="green"/>
        </w:rPr>
      </w:pPr>
      <w:r w:rsidRPr="00CF4C9D">
        <w:rPr>
          <w:highlight w:val="green"/>
        </w:rPr>
        <w:t xml:space="preserve">Evaluación de desempeño </w:t>
      </w:r>
    </w:p>
    <w:p w:rsidR="00CF4C9D" w:rsidRDefault="00CF4C9D" w:rsidP="00CF4C9D">
      <w:pPr>
        <w:pStyle w:val="Prrafodelista"/>
        <w:numPr>
          <w:ilvl w:val="0"/>
          <w:numId w:val="8"/>
        </w:numPr>
        <w:jc w:val="both"/>
      </w:pPr>
      <w:r>
        <w:t>Evaluación económica</w:t>
      </w:r>
    </w:p>
    <w:p w:rsidR="00CF4C9D" w:rsidRDefault="00CF4C9D" w:rsidP="00CF4C9D">
      <w:pPr>
        <w:pStyle w:val="Prrafodelista"/>
        <w:numPr>
          <w:ilvl w:val="0"/>
          <w:numId w:val="8"/>
        </w:numPr>
        <w:jc w:val="both"/>
      </w:pPr>
      <w:r>
        <w:t>Plan de Contingencias</w:t>
      </w:r>
    </w:p>
    <w:p w:rsidR="00CF4C9D" w:rsidRDefault="00CF4C9D" w:rsidP="00CF4C9D">
      <w:pPr>
        <w:pStyle w:val="Prrafodelista"/>
        <w:numPr>
          <w:ilvl w:val="0"/>
          <w:numId w:val="1"/>
        </w:numPr>
        <w:jc w:val="both"/>
      </w:pPr>
      <w:r>
        <w:t xml:space="preserve">Que proceso se debe realizar </w:t>
      </w:r>
      <w:r w:rsidRPr="00CF4C9D">
        <w:t xml:space="preserve">Cuando como resultado de las labores de seguimiento, la autoridad identifique impactos ambientales adicionales a los identificados en los estudios ambientales y requiera al licenciatario para que ajuste tales estudios. </w:t>
      </w:r>
    </w:p>
    <w:p w:rsidR="00CF4C9D" w:rsidRDefault="00CF4C9D" w:rsidP="00CF4C9D">
      <w:pPr>
        <w:pStyle w:val="Prrafodelista"/>
        <w:numPr>
          <w:ilvl w:val="0"/>
          <w:numId w:val="9"/>
        </w:numPr>
        <w:jc w:val="both"/>
      </w:pPr>
      <w:r>
        <w:t>Solicitar un Permiso de Aprovechamiento forestal</w:t>
      </w:r>
    </w:p>
    <w:p w:rsidR="00CF4C9D" w:rsidRDefault="00CF4C9D" w:rsidP="00CF4C9D">
      <w:pPr>
        <w:pStyle w:val="Prrafodelista"/>
        <w:numPr>
          <w:ilvl w:val="0"/>
          <w:numId w:val="9"/>
        </w:numPr>
        <w:jc w:val="both"/>
      </w:pPr>
      <w:r>
        <w:t>Requerir una visita de la Autoridad Ambiental competente</w:t>
      </w:r>
    </w:p>
    <w:p w:rsidR="00CF4C9D" w:rsidRPr="00CF4C9D" w:rsidRDefault="00CF4C9D" w:rsidP="00CF4C9D">
      <w:pPr>
        <w:pStyle w:val="Prrafodelista"/>
        <w:numPr>
          <w:ilvl w:val="0"/>
          <w:numId w:val="9"/>
        </w:numPr>
        <w:jc w:val="both"/>
        <w:rPr>
          <w:highlight w:val="green"/>
        </w:rPr>
      </w:pPr>
      <w:r w:rsidRPr="00CF4C9D">
        <w:rPr>
          <w:highlight w:val="green"/>
        </w:rPr>
        <w:t>Modificación de la Licencia Ambiental</w:t>
      </w:r>
    </w:p>
    <w:p w:rsidR="00CF4C9D" w:rsidRPr="00CF4C9D" w:rsidRDefault="00CF4C9D" w:rsidP="00CF4C9D">
      <w:pPr>
        <w:pStyle w:val="Prrafodelista"/>
        <w:numPr>
          <w:ilvl w:val="0"/>
          <w:numId w:val="9"/>
        </w:numPr>
        <w:jc w:val="both"/>
      </w:pPr>
      <w:r>
        <w:t>Solicitar una Licencia Ambiental Global</w:t>
      </w:r>
    </w:p>
    <w:p w:rsidR="00CF4C9D" w:rsidRDefault="00CF4C9D" w:rsidP="00031948">
      <w:pPr>
        <w:pStyle w:val="Prrafodelista"/>
        <w:numPr>
          <w:ilvl w:val="0"/>
          <w:numId w:val="1"/>
        </w:numPr>
        <w:jc w:val="both"/>
      </w:pPr>
      <w:r>
        <w:t>Cuales son los requerimientos para solicitar la cesión totoal o parcial de la licencia ambiental:</w:t>
      </w:r>
    </w:p>
    <w:p w:rsidR="00CF4C9D" w:rsidRDefault="00CF4C9D" w:rsidP="00CF4C9D">
      <w:pPr>
        <w:pStyle w:val="Prrafodelista"/>
        <w:numPr>
          <w:ilvl w:val="0"/>
          <w:numId w:val="10"/>
        </w:numPr>
        <w:jc w:val="both"/>
      </w:pPr>
      <w:r>
        <w:t>Documento de cesiòn</w:t>
      </w:r>
    </w:p>
    <w:p w:rsidR="00CF4C9D" w:rsidRDefault="00CF4C9D" w:rsidP="00CF4C9D">
      <w:pPr>
        <w:pStyle w:val="Prrafodelista"/>
        <w:numPr>
          <w:ilvl w:val="0"/>
          <w:numId w:val="10"/>
        </w:numPr>
        <w:jc w:val="both"/>
      </w:pPr>
      <w:r>
        <w:t>Copia de los documentos de identificación</w:t>
      </w:r>
    </w:p>
    <w:p w:rsidR="00CF4C9D" w:rsidRDefault="00CF4C9D" w:rsidP="00CF4C9D">
      <w:pPr>
        <w:pStyle w:val="Prrafodelista"/>
        <w:numPr>
          <w:ilvl w:val="0"/>
          <w:numId w:val="10"/>
        </w:numPr>
        <w:jc w:val="both"/>
      </w:pPr>
      <w:r>
        <w:t>Acto administrativo de aprobación</w:t>
      </w:r>
    </w:p>
    <w:p w:rsidR="00CF4C9D" w:rsidRPr="00CF4C9D" w:rsidRDefault="00CF4C9D" w:rsidP="00CF4C9D">
      <w:pPr>
        <w:pStyle w:val="Prrafodelista"/>
        <w:numPr>
          <w:ilvl w:val="0"/>
          <w:numId w:val="10"/>
        </w:numPr>
        <w:jc w:val="both"/>
        <w:rPr>
          <w:highlight w:val="green"/>
        </w:rPr>
      </w:pPr>
      <w:r w:rsidRPr="00CF4C9D">
        <w:rPr>
          <w:highlight w:val="green"/>
        </w:rPr>
        <w:t>Todas las anteriores</w:t>
      </w:r>
    </w:p>
    <w:p w:rsidR="00CF4C9D" w:rsidRDefault="00BF2080" w:rsidP="00031948">
      <w:pPr>
        <w:pStyle w:val="Prrafodelista"/>
        <w:numPr>
          <w:ilvl w:val="0"/>
          <w:numId w:val="1"/>
        </w:numPr>
        <w:jc w:val="both"/>
      </w:pPr>
      <w:r w:rsidRPr="00BF2080">
        <w:t>La licencia ambiental de un proyecto, obra o actividad podrá ser modificada para integrarla con otras licencias ambientales, siempre y cuando</w:t>
      </w:r>
      <w:r>
        <w:t>.</w:t>
      </w:r>
    </w:p>
    <w:p w:rsidR="00BF2080" w:rsidRPr="00BF2080" w:rsidRDefault="00BF2080" w:rsidP="00BF2080">
      <w:pPr>
        <w:pStyle w:val="Prrafodelista"/>
        <w:numPr>
          <w:ilvl w:val="0"/>
          <w:numId w:val="11"/>
        </w:numPr>
        <w:jc w:val="both"/>
        <w:rPr>
          <w:highlight w:val="green"/>
        </w:rPr>
      </w:pPr>
      <w:r w:rsidRPr="00BF2080">
        <w:rPr>
          <w:highlight w:val="green"/>
        </w:rPr>
        <w:t xml:space="preserve">El </w:t>
      </w:r>
      <w:r w:rsidRPr="00BF2080">
        <w:rPr>
          <w:highlight w:val="green"/>
        </w:rPr>
        <w:t>objeto de los proyectos a integrar sea el mismo</w:t>
      </w:r>
    </w:p>
    <w:p w:rsidR="00BF2080" w:rsidRDefault="00BF2080" w:rsidP="00BF2080">
      <w:pPr>
        <w:pStyle w:val="Prrafodelista"/>
        <w:numPr>
          <w:ilvl w:val="0"/>
          <w:numId w:val="11"/>
        </w:numPr>
        <w:jc w:val="both"/>
      </w:pPr>
      <w:r>
        <w:t>Se pretendan variar las condiciones de uso, aprovechamiento o afectación de un recurso</w:t>
      </w:r>
    </w:p>
    <w:p w:rsidR="00BF2080" w:rsidRDefault="00BF2080" w:rsidP="00BF2080">
      <w:pPr>
        <w:pStyle w:val="Prrafodelista"/>
        <w:numPr>
          <w:ilvl w:val="0"/>
          <w:numId w:val="11"/>
        </w:numPr>
        <w:jc w:val="both"/>
      </w:pPr>
      <w:r>
        <w:t>Se radique ante la Autoridad Ambiental competente el Estudio de Impacto Ambiental</w:t>
      </w:r>
    </w:p>
    <w:p w:rsidR="00BF2080" w:rsidRDefault="00BF2080" w:rsidP="00BF2080">
      <w:pPr>
        <w:pStyle w:val="Prrafodelista"/>
        <w:numPr>
          <w:ilvl w:val="0"/>
          <w:numId w:val="11"/>
        </w:numPr>
        <w:jc w:val="both"/>
      </w:pPr>
      <w:r>
        <w:t>La Autoridad Ambiental requiera escoger la mejor opción para ejecutar el proyecto, obra o actividad.</w:t>
      </w:r>
      <w:bookmarkStart w:id="0" w:name="_GoBack"/>
      <w:bookmarkEnd w:id="0"/>
    </w:p>
    <w:sectPr w:rsidR="00BF2080" w:rsidSect="008B43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0372C"/>
    <w:multiLevelType w:val="hybridMultilevel"/>
    <w:tmpl w:val="871CA800"/>
    <w:lvl w:ilvl="0" w:tplc="040A0017">
      <w:start w:val="1"/>
      <w:numFmt w:val="lowerLetter"/>
      <w:lvlText w:val="%1)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531FFD"/>
    <w:multiLevelType w:val="hybridMultilevel"/>
    <w:tmpl w:val="D6368ABC"/>
    <w:lvl w:ilvl="0" w:tplc="040A0017">
      <w:start w:val="1"/>
      <w:numFmt w:val="lowerLetter"/>
      <w:lvlText w:val="%1)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432892"/>
    <w:multiLevelType w:val="hybridMultilevel"/>
    <w:tmpl w:val="E82A4EC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617F6"/>
    <w:multiLevelType w:val="hybridMultilevel"/>
    <w:tmpl w:val="B57CD878"/>
    <w:lvl w:ilvl="0" w:tplc="040A0017">
      <w:start w:val="1"/>
      <w:numFmt w:val="lowerLetter"/>
      <w:lvlText w:val="%1)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1274FC"/>
    <w:multiLevelType w:val="hybridMultilevel"/>
    <w:tmpl w:val="71E6233E"/>
    <w:lvl w:ilvl="0" w:tplc="040A0017">
      <w:start w:val="1"/>
      <w:numFmt w:val="lowerLetter"/>
      <w:lvlText w:val="%1)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934E9F"/>
    <w:multiLevelType w:val="hybridMultilevel"/>
    <w:tmpl w:val="D0EEDE88"/>
    <w:lvl w:ilvl="0" w:tplc="040A0017">
      <w:start w:val="1"/>
      <w:numFmt w:val="lowerLetter"/>
      <w:lvlText w:val="%1)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EC21F2"/>
    <w:multiLevelType w:val="hybridMultilevel"/>
    <w:tmpl w:val="08B43DD0"/>
    <w:lvl w:ilvl="0" w:tplc="040A0017">
      <w:start w:val="1"/>
      <w:numFmt w:val="lowerLetter"/>
      <w:lvlText w:val="%1)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2C7180"/>
    <w:multiLevelType w:val="hybridMultilevel"/>
    <w:tmpl w:val="18B63DA8"/>
    <w:lvl w:ilvl="0" w:tplc="040A0017">
      <w:start w:val="1"/>
      <w:numFmt w:val="lowerLetter"/>
      <w:lvlText w:val="%1)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405E93"/>
    <w:multiLevelType w:val="hybridMultilevel"/>
    <w:tmpl w:val="C9D2F47C"/>
    <w:lvl w:ilvl="0" w:tplc="040A0017">
      <w:start w:val="1"/>
      <w:numFmt w:val="lowerLetter"/>
      <w:lvlText w:val="%1)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BB03CDA"/>
    <w:multiLevelType w:val="hybridMultilevel"/>
    <w:tmpl w:val="4EAC9418"/>
    <w:lvl w:ilvl="0" w:tplc="040A0017">
      <w:start w:val="1"/>
      <w:numFmt w:val="lowerLetter"/>
      <w:lvlText w:val="%1)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0442018"/>
    <w:multiLevelType w:val="hybridMultilevel"/>
    <w:tmpl w:val="D4F419E6"/>
    <w:lvl w:ilvl="0" w:tplc="040A0017">
      <w:start w:val="1"/>
      <w:numFmt w:val="lowerLetter"/>
      <w:lvlText w:val="%1)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10"/>
  </w:num>
  <w:num w:numId="9">
    <w:abstractNumId w:val="5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5A"/>
    <w:rsid w:val="00031948"/>
    <w:rsid w:val="008B4314"/>
    <w:rsid w:val="009D2E7F"/>
    <w:rsid w:val="00BF2080"/>
    <w:rsid w:val="00C96CB5"/>
    <w:rsid w:val="00CF4C9D"/>
    <w:rsid w:val="00DB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459224"/>
  <w15:chartTrackingRefBased/>
  <w15:docId w15:val="{55C1908F-DC91-F243-8B99-F9F43B7A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5B5A"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1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543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Paola Sandoval Lambraño</dc:creator>
  <cp:keywords/>
  <dc:description/>
  <cp:lastModifiedBy>Erika Paola Sandoval Lambraño</cp:lastModifiedBy>
  <cp:revision>2</cp:revision>
  <dcterms:created xsi:type="dcterms:W3CDTF">2019-09-21T02:54:00Z</dcterms:created>
  <dcterms:modified xsi:type="dcterms:W3CDTF">2019-09-21T03:31:00Z</dcterms:modified>
</cp:coreProperties>
</file>