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549" w:rsidRPr="00AB3E5C" w:rsidRDefault="00473549" w:rsidP="00473549">
      <w:pPr>
        <w:pStyle w:val="Sinespaciado"/>
        <w:jc w:val="center"/>
        <w:rPr>
          <w:rFonts w:ascii="Arial" w:eastAsia="Times New Roman" w:hAnsi="Arial" w:cs="Arial"/>
          <w:b/>
          <w:color w:val="000000"/>
          <w:lang w:val="es-ES" w:eastAsia="es-ES"/>
        </w:rPr>
      </w:pPr>
      <w:r w:rsidRPr="00AB3E5C">
        <w:rPr>
          <w:rFonts w:ascii="Arial" w:eastAsia="Times New Roman" w:hAnsi="Arial" w:cs="Arial"/>
          <w:b/>
          <w:color w:val="000000"/>
          <w:lang w:val="es-ES" w:eastAsia="es-ES"/>
        </w:rPr>
        <w:t>Diplomado Virtual Investigación Clínica</w:t>
      </w:r>
    </w:p>
    <w:p w:rsidR="00473549" w:rsidRPr="00AB3E5C" w:rsidRDefault="00473549" w:rsidP="00473549">
      <w:pPr>
        <w:spacing w:after="0"/>
        <w:jc w:val="both"/>
        <w:rPr>
          <w:rFonts w:ascii="Arial" w:eastAsia="Times New Roman" w:hAnsi="Arial" w:cs="Arial"/>
          <w:b/>
          <w:color w:val="000000"/>
          <w:lang w:val="es-ES" w:eastAsia="es-ES"/>
        </w:rPr>
      </w:pPr>
    </w:p>
    <w:p w:rsidR="00473549" w:rsidRPr="00AB3E5C" w:rsidRDefault="00473549" w:rsidP="00473549">
      <w:pPr>
        <w:spacing w:after="0"/>
        <w:jc w:val="both"/>
        <w:rPr>
          <w:rFonts w:ascii="Arial" w:hAnsi="Arial" w:cs="Arial"/>
          <w:b/>
        </w:rPr>
      </w:pPr>
      <w:r w:rsidRPr="00AB3E5C">
        <w:rPr>
          <w:rFonts w:ascii="Arial" w:eastAsia="Times New Roman" w:hAnsi="Arial" w:cs="Arial"/>
          <w:b/>
          <w:color w:val="000000"/>
          <w:lang w:val="es-ES" w:eastAsia="es-ES"/>
        </w:rPr>
        <w:t xml:space="preserve">Módulo 5: </w:t>
      </w:r>
      <w:r w:rsidRPr="00AB3E5C">
        <w:rPr>
          <w:rFonts w:ascii="Arial" w:hAnsi="Arial" w:cs="Arial"/>
          <w:b/>
        </w:rPr>
        <w:t>Aspectos éticos en investigación biomédica.</w:t>
      </w:r>
      <w:bookmarkStart w:id="0" w:name="_GoBack"/>
      <w:bookmarkEnd w:id="0"/>
    </w:p>
    <w:p w:rsidR="00473549" w:rsidRPr="00AB3E5C" w:rsidRDefault="00473549" w:rsidP="00B644EB">
      <w:pPr>
        <w:pStyle w:val="Sinespaciado"/>
        <w:spacing w:line="360" w:lineRule="auto"/>
        <w:jc w:val="both"/>
        <w:rPr>
          <w:rFonts w:ascii="Arial" w:hAnsi="Arial" w:cs="Arial"/>
          <w:color w:val="000000" w:themeColor="text1"/>
          <w:lang w:eastAsia="es-CO"/>
        </w:rPr>
      </w:pPr>
    </w:p>
    <w:p w:rsidR="00BB2598" w:rsidRPr="00AB3E5C" w:rsidRDefault="00473549" w:rsidP="00B644EB">
      <w:pPr>
        <w:pStyle w:val="Sinespaciado"/>
        <w:spacing w:line="360" w:lineRule="auto"/>
        <w:jc w:val="both"/>
        <w:rPr>
          <w:rFonts w:ascii="Arial" w:hAnsi="Arial" w:cs="Arial"/>
          <w:b/>
          <w:color w:val="000000" w:themeColor="text1"/>
          <w:lang w:eastAsia="es-CO"/>
        </w:rPr>
      </w:pPr>
      <w:r w:rsidRPr="00AB3E5C">
        <w:rPr>
          <w:rFonts w:ascii="Arial" w:hAnsi="Arial" w:cs="Arial"/>
          <w:b/>
          <w:color w:val="000000" w:themeColor="text1"/>
          <w:lang w:eastAsia="es-CO"/>
        </w:rPr>
        <w:t>ACTIVIDAD DE REPASO</w:t>
      </w:r>
    </w:p>
    <w:p w:rsidR="00BB2598" w:rsidRPr="00AB3E5C" w:rsidRDefault="00BB2598" w:rsidP="00B644EB">
      <w:pPr>
        <w:pStyle w:val="Sinespaciado"/>
        <w:spacing w:line="360" w:lineRule="auto"/>
        <w:jc w:val="both"/>
        <w:rPr>
          <w:rFonts w:ascii="Arial" w:hAnsi="Arial" w:cs="Arial"/>
          <w:color w:val="000000" w:themeColor="text1"/>
          <w:lang w:eastAsia="es-CO"/>
        </w:rPr>
      </w:pPr>
    </w:p>
    <w:p w:rsidR="00B10A4D" w:rsidRPr="00AB3E5C" w:rsidRDefault="00B10A4D" w:rsidP="00B644EB">
      <w:pPr>
        <w:pStyle w:val="Sinespaciado"/>
        <w:spacing w:line="360" w:lineRule="auto"/>
        <w:jc w:val="both"/>
        <w:rPr>
          <w:rFonts w:ascii="Arial" w:hAnsi="Arial" w:cs="Arial"/>
          <w:color w:val="000000" w:themeColor="text1"/>
          <w:lang w:eastAsia="es-CO"/>
        </w:rPr>
      </w:pPr>
      <w:r w:rsidRPr="00AB3E5C">
        <w:rPr>
          <w:rFonts w:ascii="Arial" w:hAnsi="Arial" w:cs="Arial"/>
          <w:color w:val="000000" w:themeColor="text1"/>
          <w:lang w:eastAsia="es-CO"/>
        </w:rPr>
        <w:t>El 20 de octubre de 2016 se publicó e</w:t>
      </w:r>
      <w:r w:rsidR="00C02BA6" w:rsidRPr="00AB3E5C">
        <w:rPr>
          <w:rFonts w:ascii="Arial" w:hAnsi="Arial" w:cs="Arial"/>
          <w:color w:val="000000" w:themeColor="text1"/>
          <w:lang w:eastAsia="es-CO"/>
        </w:rPr>
        <w:t>n el NEJM un artículo titulado «</w:t>
      </w:r>
      <w:proofErr w:type="spellStart"/>
      <w:r w:rsidRPr="00AB3E5C">
        <w:rPr>
          <w:rFonts w:ascii="Arial" w:hAnsi="Arial" w:cs="Arial"/>
          <w:color w:val="000000" w:themeColor="text1"/>
          <w:lang w:eastAsia="es-CO"/>
        </w:rPr>
        <w:t>Romosozumab</w:t>
      </w:r>
      <w:proofErr w:type="spellEnd"/>
      <w:r w:rsidRPr="00AB3E5C">
        <w:rPr>
          <w:rFonts w:ascii="Arial" w:hAnsi="Arial" w:cs="Arial"/>
          <w:color w:val="000000" w:themeColor="text1"/>
          <w:lang w:eastAsia="es-CO"/>
        </w:rPr>
        <w:t xml:space="preserve"> </w:t>
      </w:r>
      <w:proofErr w:type="spellStart"/>
      <w:r w:rsidRPr="00AB3E5C">
        <w:rPr>
          <w:rFonts w:ascii="Arial" w:hAnsi="Arial" w:cs="Arial"/>
          <w:color w:val="000000" w:themeColor="text1"/>
          <w:lang w:eastAsia="es-CO"/>
        </w:rPr>
        <w:t>Treatment</w:t>
      </w:r>
      <w:proofErr w:type="spellEnd"/>
      <w:r w:rsidRPr="00AB3E5C">
        <w:rPr>
          <w:rFonts w:ascii="Arial" w:hAnsi="Arial" w:cs="Arial"/>
          <w:color w:val="000000" w:themeColor="text1"/>
          <w:lang w:eastAsia="es-CO"/>
        </w:rPr>
        <w:t xml:space="preserve"> in </w:t>
      </w:r>
      <w:proofErr w:type="spellStart"/>
      <w:r w:rsidRPr="00AB3E5C">
        <w:rPr>
          <w:rFonts w:ascii="Arial" w:hAnsi="Arial" w:cs="Arial"/>
          <w:color w:val="000000" w:themeColor="text1"/>
          <w:lang w:eastAsia="es-CO"/>
        </w:rPr>
        <w:t>Postmenopausal</w:t>
      </w:r>
      <w:proofErr w:type="spellEnd"/>
      <w:r w:rsidRPr="00AB3E5C">
        <w:rPr>
          <w:rFonts w:ascii="Arial" w:hAnsi="Arial" w:cs="Arial"/>
          <w:color w:val="000000" w:themeColor="text1"/>
          <w:lang w:eastAsia="es-CO"/>
        </w:rPr>
        <w:t xml:space="preserve"> </w:t>
      </w:r>
      <w:proofErr w:type="spellStart"/>
      <w:r w:rsidRPr="00AB3E5C">
        <w:rPr>
          <w:rFonts w:ascii="Arial" w:hAnsi="Arial" w:cs="Arial"/>
          <w:color w:val="000000" w:themeColor="text1"/>
          <w:lang w:eastAsia="es-CO"/>
        </w:rPr>
        <w:t>Women</w:t>
      </w:r>
      <w:proofErr w:type="spellEnd"/>
      <w:r w:rsidRPr="00AB3E5C">
        <w:rPr>
          <w:rFonts w:ascii="Arial" w:hAnsi="Arial" w:cs="Arial"/>
          <w:color w:val="000000" w:themeColor="text1"/>
          <w:lang w:eastAsia="es-CO"/>
        </w:rPr>
        <w:t xml:space="preserve"> </w:t>
      </w:r>
      <w:proofErr w:type="spellStart"/>
      <w:r w:rsidRPr="00AB3E5C">
        <w:rPr>
          <w:rFonts w:ascii="Arial" w:hAnsi="Arial" w:cs="Arial"/>
          <w:color w:val="000000" w:themeColor="text1"/>
          <w:lang w:eastAsia="es-CO"/>
        </w:rPr>
        <w:t>with</w:t>
      </w:r>
      <w:proofErr w:type="spellEnd"/>
      <w:r w:rsidR="00C02BA6" w:rsidRPr="00AB3E5C">
        <w:rPr>
          <w:rFonts w:ascii="Arial" w:hAnsi="Arial" w:cs="Arial"/>
          <w:color w:val="000000" w:themeColor="text1"/>
          <w:lang w:eastAsia="es-CO"/>
        </w:rPr>
        <w:t xml:space="preserve"> Osteoporosis»</w:t>
      </w:r>
      <w:r w:rsidR="00C02BA6" w:rsidRPr="00AB3E5C">
        <w:rPr>
          <w:rStyle w:val="Refdenotaalpie"/>
          <w:rFonts w:ascii="Arial" w:hAnsi="Arial" w:cs="Arial"/>
          <w:color w:val="000000" w:themeColor="text1"/>
          <w:lang w:eastAsia="es-CO"/>
        </w:rPr>
        <w:footnoteReference w:id="1"/>
      </w:r>
      <w:r w:rsidRPr="00AB3E5C">
        <w:rPr>
          <w:rFonts w:ascii="Arial" w:hAnsi="Arial" w:cs="Arial"/>
          <w:color w:val="000000" w:themeColor="text1"/>
          <w:lang w:eastAsia="es-CO"/>
        </w:rPr>
        <w:t>, el cual consistió en un ensayo clínico aleatorizado, controlado con placebo, doble ciego que incluyó 7180 mujeres posmenopáusicas con osteoporosis. El objetivo del estudio era comparar la incidencia de fracturas vertebrales</w:t>
      </w:r>
      <w:r w:rsidR="00A40EF2" w:rsidRPr="00AB3E5C">
        <w:rPr>
          <w:rFonts w:ascii="Arial" w:hAnsi="Arial" w:cs="Arial"/>
          <w:color w:val="000000" w:themeColor="text1"/>
          <w:lang w:eastAsia="es-CO"/>
        </w:rPr>
        <w:t xml:space="preserve"> (</w:t>
      </w:r>
      <w:proofErr w:type="spellStart"/>
      <w:r w:rsidR="00A40EF2" w:rsidRPr="00AB3E5C">
        <w:rPr>
          <w:rFonts w:ascii="Arial" w:hAnsi="Arial" w:cs="Arial"/>
          <w:i/>
          <w:color w:val="000000" w:themeColor="text1"/>
          <w:lang w:eastAsia="es-CO"/>
        </w:rPr>
        <w:t>primary</w:t>
      </w:r>
      <w:proofErr w:type="spellEnd"/>
      <w:r w:rsidR="00A40EF2" w:rsidRPr="00AB3E5C">
        <w:rPr>
          <w:rFonts w:ascii="Arial" w:hAnsi="Arial" w:cs="Arial"/>
          <w:i/>
          <w:color w:val="000000" w:themeColor="text1"/>
          <w:lang w:eastAsia="es-CO"/>
        </w:rPr>
        <w:t xml:space="preserve"> </w:t>
      </w:r>
      <w:proofErr w:type="spellStart"/>
      <w:r w:rsidR="00A40EF2" w:rsidRPr="00AB3E5C">
        <w:rPr>
          <w:rFonts w:ascii="Arial" w:hAnsi="Arial" w:cs="Arial"/>
          <w:i/>
          <w:color w:val="000000" w:themeColor="text1"/>
          <w:lang w:eastAsia="es-CO"/>
        </w:rPr>
        <w:t>endpoint</w:t>
      </w:r>
      <w:proofErr w:type="spellEnd"/>
      <w:r w:rsidR="00A40EF2" w:rsidRPr="00AB3E5C">
        <w:rPr>
          <w:rFonts w:ascii="Arial" w:hAnsi="Arial" w:cs="Arial"/>
          <w:color w:val="000000" w:themeColor="text1"/>
          <w:lang w:eastAsia="es-CO"/>
        </w:rPr>
        <w:t>)</w:t>
      </w:r>
      <w:r w:rsidRPr="00AB3E5C">
        <w:rPr>
          <w:rFonts w:ascii="Arial" w:hAnsi="Arial" w:cs="Arial"/>
          <w:color w:val="000000" w:themeColor="text1"/>
          <w:lang w:eastAsia="es-CO"/>
        </w:rPr>
        <w:t xml:space="preserve"> en los grupos de estudio, mediante la escala de </w:t>
      </w:r>
      <w:proofErr w:type="spellStart"/>
      <w:r w:rsidRPr="00AB3E5C">
        <w:rPr>
          <w:rFonts w:ascii="Arial" w:hAnsi="Arial" w:cs="Arial"/>
          <w:color w:val="000000" w:themeColor="text1"/>
          <w:lang w:eastAsia="es-CO"/>
        </w:rPr>
        <w:t>Genant</w:t>
      </w:r>
      <w:proofErr w:type="spellEnd"/>
      <w:r w:rsidRPr="00AB3E5C">
        <w:rPr>
          <w:rFonts w:ascii="Arial" w:hAnsi="Arial" w:cs="Arial"/>
          <w:color w:val="000000" w:themeColor="text1"/>
          <w:lang w:eastAsia="es-CO"/>
        </w:rPr>
        <w:t xml:space="preserve"> a los 6, 12, 18 y 24 meses. Durante el primer año, el grupo experimental recibió </w:t>
      </w:r>
      <w:proofErr w:type="spellStart"/>
      <w:r w:rsidRPr="00AB3E5C">
        <w:rPr>
          <w:rFonts w:ascii="Arial" w:hAnsi="Arial" w:cs="Arial"/>
          <w:color w:val="000000" w:themeColor="text1"/>
          <w:lang w:eastAsia="es-CO"/>
        </w:rPr>
        <w:t>romosozumab</w:t>
      </w:r>
      <w:proofErr w:type="spellEnd"/>
      <w:r w:rsidRPr="00AB3E5C">
        <w:rPr>
          <w:rFonts w:ascii="Arial" w:hAnsi="Arial" w:cs="Arial"/>
          <w:color w:val="000000" w:themeColor="text1"/>
          <w:lang w:eastAsia="es-CO"/>
        </w:rPr>
        <w:t xml:space="preserve"> (anticuerpo monoclonal </w:t>
      </w:r>
      <w:proofErr w:type="spellStart"/>
      <w:r w:rsidRPr="00AB3E5C">
        <w:rPr>
          <w:rFonts w:ascii="Arial" w:hAnsi="Arial" w:cs="Arial"/>
          <w:color w:val="000000" w:themeColor="text1"/>
          <w:lang w:eastAsia="es-CO"/>
        </w:rPr>
        <w:t>antiesclerotina</w:t>
      </w:r>
      <w:proofErr w:type="spellEnd"/>
      <w:r w:rsidRPr="00AB3E5C">
        <w:rPr>
          <w:rFonts w:ascii="Arial" w:hAnsi="Arial" w:cs="Arial"/>
          <w:color w:val="000000" w:themeColor="text1"/>
          <w:lang w:eastAsia="es-CO"/>
        </w:rPr>
        <w:t>) mensualmente, mientras que el grupo control recibió placebo</w:t>
      </w:r>
      <w:r w:rsidR="000938C4" w:rsidRPr="00AB3E5C">
        <w:rPr>
          <w:rFonts w:ascii="Arial" w:hAnsi="Arial" w:cs="Arial"/>
          <w:color w:val="000000" w:themeColor="text1"/>
          <w:lang w:eastAsia="es-CO"/>
        </w:rPr>
        <w:t xml:space="preserve"> (se administró a los dos grupos vitamina D y calcio, pero se suspendió en el grupo placebo el uso</w:t>
      </w:r>
      <w:r w:rsidR="00775C9C" w:rsidRPr="00AB3E5C">
        <w:rPr>
          <w:rFonts w:ascii="Arial" w:hAnsi="Arial" w:cs="Arial"/>
          <w:color w:val="000000" w:themeColor="text1"/>
          <w:lang w:eastAsia="es-CO"/>
        </w:rPr>
        <w:t xml:space="preserve"> de otros medicamentos relacionado</w:t>
      </w:r>
      <w:r w:rsidR="000938C4" w:rsidRPr="00AB3E5C">
        <w:rPr>
          <w:rFonts w:ascii="Arial" w:hAnsi="Arial" w:cs="Arial"/>
          <w:color w:val="000000" w:themeColor="text1"/>
          <w:lang w:eastAsia="es-CO"/>
        </w:rPr>
        <w:t xml:space="preserve">s con metabolismo óseo, como </w:t>
      </w:r>
      <w:proofErr w:type="spellStart"/>
      <w:r w:rsidR="000938C4" w:rsidRPr="00AB3E5C">
        <w:rPr>
          <w:rFonts w:ascii="Arial" w:hAnsi="Arial" w:cs="Arial"/>
          <w:color w:val="000000" w:themeColor="text1"/>
          <w:lang w:eastAsia="es-CO"/>
        </w:rPr>
        <w:t>bifosfonatos</w:t>
      </w:r>
      <w:proofErr w:type="spellEnd"/>
      <w:r w:rsidR="000938C4" w:rsidRPr="00AB3E5C">
        <w:rPr>
          <w:rFonts w:ascii="Arial" w:hAnsi="Arial" w:cs="Arial"/>
          <w:color w:val="000000" w:themeColor="text1"/>
          <w:lang w:eastAsia="es-CO"/>
        </w:rPr>
        <w:t xml:space="preserve">, </w:t>
      </w:r>
      <w:proofErr w:type="spellStart"/>
      <w:r w:rsidR="00B15345" w:rsidRPr="00AB3E5C">
        <w:rPr>
          <w:rFonts w:ascii="Arial" w:hAnsi="Arial" w:cs="Arial"/>
          <w:color w:val="000000" w:themeColor="text1"/>
          <w:lang w:eastAsia="es-CO"/>
        </w:rPr>
        <w:t>raloxifeno</w:t>
      </w:r>
      <w:proofErr w:type="spellEnd"/>
      <w:r w:rsidR="00B15345" w:rsidRPr="00AB3E5C">
        <w:rPr>
          <w:rFonts w:ascii="Arial" w:hAnsi="Arial" w:cs="Arial"/>
          <w:color w:val="000000" w:themeColor="text1"/>
          <w:lang w:eastAsia="es-CO"/>
        </w:rPr>
        <w:t xml:space="preserve">, </w:t>
      </w:r>
      <w:r w:rsidR="000938C4" w:rsidRPr="00AB3E5C">
        <w:rPr>
          <w:rFonts w:ascii="Arial" w:hAnsi="Arial" w:cs="Arial"/>
          <w:color w:val="000000" w:themeColor="text1"/>
          <w:lang w:eastAsia="es-CO"/>
        </w:rPr>
        <w:t>calcitonina, etc</w:t>
      </w:r>
      <w:r w:rsidR="00B15345" w:rsidRPr="00AB3E5C">
        <w:rPr>
          <w:rFonts w:ascii="Arial" w:hAnsi="Arial" w:cs="Arial"/>
          <w:color w:val="000000" w:themeColor="text1"/>
          <w:lang w:eastAsia="es-CO"/>
        </w:rPr>
        <w:t>.</w:t>
      </w:r>
      <w:r w:rsidR="000938C4" w:rsidRPr="00AB3E5C">
        <w:rPr>
          <w:rFonts w:ascii="Arial" w:hAnsi="Arial" w:cs="Arial"/>
          <w:color w:val="000000" w:themeColor="text1"/>
          <w:lang w:eastAsia="es-CO"/>
        </w:rPr>
        <w:t>)</w:t>
      </w:r>
      <w:r w:rsidRPr="00AB3E5C">
        <w:rPr>
          <w:rFonts w:ascii="Arial" w:hAnsi="Arial" w:cs="Arial"/>
          <w:color w:val="000000" w:themeColor="text1"/>
          <w:lang w:eastAsia="es-CO"/>
        </w:rPr>
        <w:t xml:space="preserve">. Al completar los 12 meses iniciales, los dos grupos recibieron tratamiento semestral con </w:t>
      </w:r>
      <w:proofErr w:type="spellStart"/>
      <w:r w:rsidRPr="00AB3E5C">
        <w:rPr>
          <w:rFonts w:ascii="Arial" w:hAnsi="Arial" w:cs="Arial"/>
          <w:color w:val="000000" w:themeColor="text1"/>
          <w:lang w:eastAsia="es-CO"/>
        </w:rPr>
        <w:t>denosumab</w:t>
      </w:r>
      <w:proofErr w:type="spellEnd"/>
      <w:r w:rsidRPr="00AB3E5C">
        <w:rPr>
          <w:rFonts w:ascii="Arial" w:hAnsi="Arial" w:cs="Arial"/>
          <w:color w:val="000000" w:themeColor="text1"/>
          <w:lang w:eastAsia="es-CO"/>
        </w:rPr>
        <w:t>.</w:t>
      </w:r>
    </w:p>
    <w:p w:rsidR="00B10A4D" w:rsidRPr="00AB3E5C" w:rsidRDefault="00B10A4D" w:rsidP="00B644EB">
      <w:pPr>
        <w:pStyle w:val="Sinespaciado"/>
        <w:spacing w:line="360" w:lineRule="auto"/>
        <w:jc w:val="both"/>
        <w:rPr>
          <w:rFonts w:ascii="Arial" w:hAnsi="Arial" w:cs="Arial"/>
          <w:color w:val="000000" w:themeColor="text1"/>
          <w:lang w:eastAsia="es-CO"/>
        </w:rPr>
      </w:pPr>
    </w:p>
    <w:p w:rsidR="00B10A4D" w:rsidRPr="00AB3E5C" w:rsidRDefault="00B10A4D" w:rsidP="00B644EB">
      <w:pPr>
        <w:pStyle w:val="Sinespaciado"/>
        <w:spacing w:line="360" w:lineRule="auto"/>
        <w:jc w:val="both"/>
        <w:rPr>
          <w:rFonts w:ascii="Arial" w:hAnsi="Arial" w:cs="Arial"/>
          <w:color w:val="000000" w:themeColor="text1"/>
          <w:lang w:eastAsia="es-CO"/>
        </w:rPr>
      </w:pPr>
      <w:r w:rsidRPr="00AB3E5C">
        <w:rPr>
          <w:rFonts w:ascii="Arial" w:hAnsi="Arial" w:cs="Arial"/>
          <w:color w:val="000000" w:themeColor="text1"/>
          <w:lang w:eastAsia="es-CO"/>
        </w:rPr>
        <w:t xml:space="preserve">El grupo inicial de 7180 mujeres se dividió en dos grupos (1:1), mediante un sistema de respuesta interactiva de voz. El grupo control incluyó 3589 mujeres y el grupo experimental 3591, de las cuales, 2093 eran pacientes provenientes de </w:t>
      </w:r>
      <w:r w:rsidR="00A40EF2" w:rsidRPr="00AB3E5C">
        <w:rPr>
          <w:rFonts w:ascii="Arial" w:hAnsi="Arial" w:cs="Arial"/>
          <w:color w:val="000000" w:themeColor="text1"/>
          <w:lang w:eastAsia="es-CO"/>
        </w:rPr>
        <w:t>Europa</w:t>
      </w:r>
      <w:r w:rsidR="00B644EB" w:rsidRPr="00AB3E5C">
        <w:rPr>
          <w:rFonts w:ascii="Arial" w:hAnsi="Arial" w:cs="Arial"/>
          <w:color w:val="000000" w:themeColor="text1"/>
          <w:lang w:eastAsia="es-CO"/>
        </w:rPr>
        <w:t xml:space="preserve"> del este </w:t>
      </w:r>
      <w:r w:rsidRPr="00AB3E5C">
        <w:rPr>
          <w:rFonts w:ascii="Arial" w:hAnsi="Arial" w:cs="Arial"/>
          <w:color w:val="000000" w:themeColor="text1"/>
          <w:lang w:eastAsia="es-CO"/>
        </w:rPr>
        <w:t xml:space="preserve">y 3084 de </w:t>
      </w:r>
      <w:r w:rsidR="00A40EF2" w:rsidRPr="00AB3E5C">
        <w:rPr>
          <w:rFonts w:ascii="Arial" w:hAnsi="Arial" w:cs="Arial"/>
          <w:color w:val="000000" w:themeColor="text1"/>
          <w:lang w:eastAsia="es-CO"/>
        </w:rPr>
        <w:t>Latinoamérica</w:t>
      </w:r>
      <w:r w:rsidRPr="00AB3E5C">
        <w:rPr>
          <w:rFonts w:ascii="Arial" w:hAnsi="Arial" w:cs="Arial"/>
          <w:color w:val="000000" w:themeColor="text1"/>
          <w:lang w:eastAsia="es-CO"/>
        </w:rPr>
        <w:t xml:space="preserve">. </w:t>
      </w:r>
      <w:r w:rsidR="00B644EB" w:rsidRPr="00AB3E5C">
        <w:rPr>
          <w:rFonts w:ascii="Arial" w:hAnsi="Arial" w:cs="Arial"/>
          <w:color w:val="000000" w:themeColor="text1"/>
          <w:lang w:eastAsia="es-CO"/>
        </w:rPr>
        <w:t xml:space="preserve">De Norteamérica provenían 91 participantes. </w:t>
      </w:r>
      <w:r w:rsidRPr="00AB3E5C">
        <w:rPr>
          <w:rFonts w:ascii="Arial" w:hAnsi="Arial" w:cs="Arial"/>
          <w:color w:val="000000" w:themeColor="text1"/>
          <w:lang w:eastAsia="es-CO"/>
        </w:rPr>
        <w:t>De estos, el ensayo clínico incluyó pacientes de: Colombia, Argentina, Brasil, República Dominicana y México. En Colombia, el estudio se llevó a cabo en 7 instituciones de salud en distintas ciudades del país (</w:t>
      </w:r>
      <w:r w:rsidR="0053683A" w:rsidRPr="00AB3E5C">
        <w:rPr>
          <w:rFonts w:ascii="Arial" w:hAnsi="Arial" w:cs="Arial"/>
          <w:color w:val="000000" w:themeColor="text1"/>
          <w:lang w:eastAsia="es-CO"/>
        </w:rPr>
        <w:t>Medellín, Barranquilla, Bogotá)</w:t>
      </w:r>
      <w:r w:rsidRPr="00AB3E5C">
        <w:rPr>
          <w:rFonts w:ascii="Arial" w:hAnsi="Arial" w:cs="Arial"/>
          <w:color w:val="000000" w:themeColor="text1"/>
          <w:lang w:eastAsia="es-CO"/>
        </w:rPr>
        <w:t>.</w:t>
      </w:r>
    </w:p>
    <w:p w:rsidR="00B10A4D" w:rsidRPr="00AB3E5C" w:rsidRDefault="00B10A4D" w:rsidP="00B644EB">
      <w:pPr>
        <w:pStyle w:val="Sinespaciado"/>
        <w:spacing w:line="360" w:lineRule="auto"/>
        <w:jc w:val="both"/>
        <w:rPr>
          <w:rFonts w:ascii="Arial" w:hAnsi="Arial" w:cs="Arial"/>
          <w:color w:val="000000" w:themeColor="text1"/>
          <w:lang w:eastAsia="es-CO"/>
        </w:rPr>
      </w:pPr>
    </w:p>
    <w:p w:rsidR="00B10A4D" w:rsidRPr="00AB3E5C" w:rsidRDefault="00B10A4D" w:rsidP="00B644EB">
      <w:pPr>
        <w:pStyle w:val="Sinespaciado"/>
        <w:spacing w:line="360" w:lineRule="auto"/>
        <w:jc w:val="both"/>
        <w:rPr>
          <w:rFonts w:ascii="Arial" w:hAnsi="Arial" w:cs="Arial"/>
          <w:color w:val="000000" w:themeColor="text1"/>
          <w:lang w:eastAsia="es-CO"/>
        </w:rPr>
      </w:pPr>
      <w:r w:rsidRPr="00AB3E5C">
        <w:rPr>
          <w:rFonts w:ascii="Arial" w:hAnsi="Arial" w:cs="Arial"/>
          <w:color w:val="000000" w:themeColor="text1"/>
          <w:lang w:eastAsia="es-CO"/>
        </w:rPr>
        <w:t xml:space="preserve">Del grupo inicial, sólo 6026 pacientes completaron los 24 meses del cronograma de investigación. Uno de </w:t>
      </w:r>
      <w:r w:rsidR="00A40EF2" w:rsidRPr="00AB3E5C">
        <w:rPr>
          <w:rFonts w:ascii="Arial" w:hAnsi="Arial" w:cs="Arial"/>
          <w:color w:val="000000" w:themeColor="text1"/>
          <w:lang w:eastAsia="es-CO"/>
        </w:rPr>
        <w:t>los</w:t>
      </w:r>
      <w:r w:rsidRPr="00AB3E5C">
        <w:rPr>
          <w:rFonts w:ascii="Arial" w:hAnsi="Arial" w:cs="Arial"/>
          <w:color w:val="000000" w:themeColor="text1"/>
          <w:lang w:eastAsia="es-CO"/>
        </w:rPr>
        <w:t xml:space="preserve"> principales resultados del estudio mostró que el grupo tratado con </w:t>
      </w:r>
      <w:proofErr w:type="spellStart"/>
      <w:r w:rsidRPr="00AB3E5C">
        <w:rPr>
          <w:rFonts w:ascii="Arial" w:hAnsi="Arial" w:cs="Arial"/>
          <w:color w:val="000000" w:themeColor="text1"/>
          <w:lang w:eastAsia="es-CO"/>
        </w:rPr>
        <w:t>romosozumab</w:t>
      </w:r>
      <w:proofErr w:type="spellEnd"/>
      <w:r w:rsidRPr="00AB3E5C">
        <w:rPr>
          <w:rFonts w:ascii="Arial" w:hAnsi="Arial" w:cs="Arial"/>
          <w:color w:val="000000" w:themeColor="text1"/>
          <w:lang w:eastAsia="es-CO"/>
        </w:rPr>
        <w:t xml:space="preserve"> durante el primer año presentó menor riesgo de fracturas vertebrales respecto al grupo placebo. El trabajo sugiere además que este medicamento contribuye con el incremento en la </w:t>
      </w:r>
      <w:proofErr w:type="spellStart"/>
      <w:r w:rsidRPr="00AB3E5C">
        <w:rPr>
          <w:rFonts w:ascii="Arial" w:hAnsi="Arial" w:cs="Arial"/>
          <w:color w:val="000000" w:themeColor="text1"/>
          <w:lang w:eastAsia="es-CO"/>
        </w:rPr>
        <w:t>osteogénesis</w:t>
      </w:r>
      <w:proofErr w:type="spellEnd"/>
      <w:r w:rsidRPr="00AB3E5C">
        <w:rPr>
          <w:rFonts w:ascii="Arial" w:hAnsi="Arial" w:cs="Arial"/>
          <w:color w:val="000000" w:themeColor="text1"/>
          <w:lang w:eastAsia="es-CO"/>
        </w:rPr>
        <w:t xml:space="preserve"> y la disminución en la resorción ósea debido a la inhibición de la </w:t>
      </w:r>
      <w:proofErr w:type="spellStart"/>
      <w:r w:rsidRPr="00AB3E5C">
        <w:rPr>
          <w:rFonts w:ascii="Arial" w:hAnsi="Arial" w:cs="Arial"/>
          <w:color w:val="000000" w:themeColor="text1"/>
          <w:lang w:eastAsia="es-CO"/>
        </w:rPr>
        <w:t>esclerotina</w:t>
      </w:r>
      <w:proofErr w:type="spellEnd"/>
      <w:r w:rsidRPr="00AB3E5C">
        <w:rPr>
          <w:rFonts w:ascii="Arial" w:hAnsi="Arial" w:cs="Arial"/>
          <w:color w:val="000000" w:themeColor="text1"/>
          <w:lang w:eastAsia="es-CO"/>
        </w:rPr>
        <w:t>. </w:t>
      </w:r>
    </w:p>
    <w:p w:rsidR="00775C9C" w:rsidRPr="00AB3E5C" w:rsidRDefault="00775C9C" w:rsidP="00B644EB">
      <w:pPr>
        <w:pStyle w:val="Sinespaciado"/>
        <w:spacing w:line="360" w:lineRule="auto"/>
        <w:jc w:val="both"/>
        <w:rPr>
          <w:rFonts w:ascii="Arial" w:hAnsi="Arial" w:cs="Arial"/>
          <w:color w:val="000000" w:themeColor="text1"/>
          <w:lang w:eastAsia="es-CO"/>
        </w:rPr>
      </w:pPr>
    </w:p>
    <w:p w:rsidR="00A40EF2" w:rsidRPr="00AB3E5C" w:rsidRDefault="00A40EF2" w:rsidP="00B644EB">
      <w:pPr>
        <w:pStyle w:val="Sinespaciado"/>
        <w:spacing w:line="360" w:lineRule="auto"/>
        <w:jc w:val="both"/>
        <w:rPr>
          <w:rFonts w:ascii="Arial" w:hAnsi="Arial" w:cs="Arial"/>
          <w:color w:val="000000" w:themeColor="text1"/>
          <w:lang w:eastAsia="es-CO"/>
        </w:rPr>
      </w:pPr>
    </w:p>
    <w:p w:rsidR="00B0633D" w:rsidRPr="00AB3E5C" w:rsidRDefault="00B0633D" w:rsidP="00B644EB">
      <w:pPr>
        <w:pStyle w:val="Sinespaciado"/>
        <w:spacing w:line="360" w:lineRule="auto"/>
        <w:jc w:val="both"/>
        <w:rPr>
          <w:rFonts w:ascii="Arial" w:hAnsi="Arial" w:cs="Arial"/>
          <w:color w:val="000000" w:themeColor="text1"/>
          <w:lang w:eastAsia="es-CO"/>
        </w:rPr>
      </w:pPr>
    </w:p>
    <w:p w:rsidR="00B0633D" w:rsidRPr="00AB3E5C" w:rsidRDefault="00B0633D" w:rsidP="00B644EB">
      <w:pPr>
        <w:pStyle w:val="Sinespaciado"/>
        <w:spacing w:line="360" w:lineRule="auto"/>
        <w:jc w:val="both"/>
        <w:rPr>
          <w:rFonts w:ascii="Arial" w:hAnsi="Arial" w:cs="Arial"/>
          <w:color w:val="000000" w:themeColor="text1"/>
          <w:lang w:eastAsia="es-CO"/>
        </w:rPr>
      </w:pPr>
    </w:p>
    <w:p w:rsidR="00B0633D" w:rsidRPr="00AB3E5C" w:rsidRDefault="00B0633D" w:rsidP="00B644EB">
      <w:pPr>
        <w:pStyle w:val="Sinespaciado"/>
        <w:spacing w:line="360" w:lineRule="auto"/>
        <w:jc w:val="both"/>
        <w:rPr>
          <w:rFonts w:ascii="Arial" w:hAnsi="Arial" w:cs="Arial"/>
          <w:color w:val="000000" w:themeColor="text1"/>
          <w:lang w:eastAsia="es-CO"/>
        </w:rPr>
      </w:pPr>
    </w:p>
    <w:p w:rsidR="00B0633D" w:rsidRPr="00AB3E5C" w:rsidRDefault="00B0633D" w:rsidP="00B644EB">
      <w:pPr>
        <w:pStyle w:val="Sinespaciado"/>
        <w:spacing w:line="360" w:lineRule="auto"/>
        <w:jc w:val="both"/>
        <w:rPr>
          <w:rFonts w:ascii="Arial" w:hAnsi="Arial" w:cs="Arial"/>
          <w:color w:val="000000" w:themeColor="text1"/>
          <w:lang w:eastAsia="es-CO"/>
        </w:rPr>
      </w:pPr>
    </w:p>
    <w:p w:rsidR="00A40EF2" w:rsidRPr="00AB3E5C" w:rsidRDefault="00A40EF2" w:rsidP="00B644EB">
      <w:pPr>
        <w:pStyle w:val="Sinespaciado"/>
        <w:spacing w:line="360" w:lineRule="auto"/>
        <w:jc w:val="both"/>
        <w:rPr>
          <w:rFonts w:ascii="Arial" w:hAnsi="Arial" w:cs="Arial"/>
          <w:b/>
          <w:color w:val="000000" w:themeColor="text1"/>
          <w:lang w:eastAsia="es-CO"/>
        </w:rPr>
      </w:pPr>
      <w:r w:rsidRPr="00AB3E5C">
        <w:rPr>
          <w:rFonts w:ascii="Arial" w:hAnsi="Arial" w:cs="Arial"/>
          <w:b/>
          <w:color w:val="000000" w:themeColor="text1"/>
          <w:lang w:eastAsia="es-CO"/>
        </w:rPr>
        <w:t>Preguntas:</w:t>
      </w:r>
    </w:p>
    <w:p w:rsidR="006D736A" w:rsidRPr="00AB3E5C" w:rsidRDefault="006D736A" w:rsidP="00B644EB">
      <w:pPr>
        <w:pStyle w:val="Sinespaciado"/>
        <w:spacing w:line="360" w:lineRule="auto"/>
        <w:jc w:val="both"/>
        <w:rPr>
          <w:rFonts w:ascii="Arial" w:hAnsi="Arial" w:cs="Arial"/>
          <w:color w:val="000000" w:themeColor="text1"/>
          <w:lang w:eastAsia="es-CO"/>
        </w:rPr>
      </w:pPr>
    </w:p>
    <w:p w:rsidR="006D736A" w:rsidRPr="00AB3E5C" w:rsidRDefault="006D736A" w:rsidP="00B644EB">
      <w:pPr>
        <w:pStyle w:val="Sinespaciado"/>
        <w:spacing w:line="360" w:lineRule="auto"/>
        <w:jc w:val="both"/>
        <w:rPr>
          <w:rFonts w:ascii="Arial" w:hAnsi="Arial" w:cs="Arial"/>
          <w:b/>
          <w:color w:val="000000" w:themeColor="text1"/>
          <w:lang w:eastAsia="es-CO"/>
        </w:rPr>
      </w:pPr>
      <w:r w:rsidRPr="00AB3E5C">
        <w:rPr>
          <w:rFonts w:ascii="Arial" w:hAnsi="Arial" w:cs="Arial"/>
          <w:b/>
          <w:color w:val="000000" w:themeColor="text1"/>
          <w:lang w:eastAsia="es-CO"/>
        </w:rPr>
        <w:t>Respecto al caso propuesto, por favor responder las siguientes preguntas:</w:t>
      </w:r>
    </w:p>
    <w:p w:rsidR="00775C9C" w:rsidRPr="00AB3E5C" w:rsidRDefault="00775C9C" w:rsidP="00B644EB">
      <w:pPr>
        <w:pStyle w:val="Sinespaciado"/>
        <w:spacing w:line="360" w:lineRule="auto"/>
        <w:jc w:val="both"/>
        <w:rPr>
          <w:rFonts w:ascii="Arial" w:hAnsi="Arial" w:cs="Arial"/>
          <w:b/>
          <w:color w:val="000000" w:themeColor="text1"/>
          <w:lang w:eastAsia="es-CO"/>
        </w:rPr>
      </w:pPr>
    </w:p>
    <w:p w:rsidR="00A40EF2" w:rsidRPr="00AB3E5C" w:rsidRDefault="00A40EF2" w:rsidP="00B644EB">
      <w:pPr>
        <w:pStyle w:val="Sinespaciado"/>
        <w:spacing w:line="360" w:lineRule="auto"/>
        <w:jc w:val="both"/>
        <w:rPr>
          <w:rFonts w:ascii="Arial" w:hAnsi="Arial" w:cs="Arial"/>
          <w:color w:val="000000" w:themeColor="text1"/>
          <w:lang w:eastAsia="es-CO"/>
        </w:rPr>
      </w:pPr>
    </w:p>
    <w:p w:rsidR="00A40EF2" w:rsidRPr="00AB3E5C" w:rsidRDefault="00A40EF2" w:rsidP="00B644EB">
      <w:pPr>
        <w:pStyle w:val="Sinespaciado"/>
        <w:spacing w:line="360" w:lineRule="auto"/>
        <w:jc w:val="both"/>
        <w:rPr>
          <w:rFonts w:ascii="Arial" w:hAnsi="Arial" w:cs="Arial"/>
          <w:b/>
          <w:color w:val="000000" w:themeColor="text1"/>
          <w:lang w:eastAsia="es-CO"/>
        </w:rPr>
      </w:pPr>
      <w:r w:rsidRPr="00AB3E5C">
        <w:rPr>
          <w:rFonts w:ascii="Arial" w:hAnsi="Arial" w:cs="Arial"/>
          <w:b/>
          <w:color w:val="000000" w:themeColor="text1"/>
          <w:lang w:eastAsia="es-CO"/>
        </w:rPr>
        <w:t xml:space="preserve">1. </w:t>
      </w:r>
      <w:r w:rsidR="006D736A" w:rsidRPr="00AB3E5C">
        <w:rPr>
          <w:rFonts w:ascii="Arial" w:hAnsi="Arial" w:cs="Arial"/>
          <w:b/>
          <w:color w:val="000000" w:themeColor="text1"/>
          <w:lang w:eastAsia="es-CO"/>
        </w:rPr>
        <w:t>Respecto al valor social de la investigación, ¿cuál de las siguientes opciones es correcta?</w:t>
      </w:r>
    </w:p>
    <w:p w:rsidR="006D736A" w:rsidRPr="00AB3E5C" w:rsidRDefault="006D736A" w:rsidP="00B644EB">
      <w:pPr>
        <w:pStyle w:val="Sinespaciado"/>
        <w:spacing w:line="360" w:lineRule="auto"/>
        <w:jc w:val="both"/>
        <w:rPr>
          <w:rFonts w:ascii="Arial" w:hAnsi="Arial" w:cs="Arial"/>
          <w:color w:val="000000" w:themeColor="text1"/>
          <w:lang w:eastAsia="es-CO"/>
        </w:rPr>
      </w:pPr>
    </w:p>
    <w:p w:rsidR="006D736A" w:rsidRPr="00AB3E5C" w:rsidRDefault="006D736A" w:rsidP="00B644EB">
      <w:pPr>
        <w:pStyle w:val="Sinespaciado"/>
        <w:spacing w:line="360" w:lineRule="auto"/>
        <w:jc w:val="both"/>
        <w:rPr>
          <w:rFonts w:ascii="Arial" w:hAnsi="Arial" w:cs="Arial"/>
          <w:color w:val="000000" w:themeColor="text1"/>
          <w:lang w:eastAsia="es-CO"/>
        </w:rPr>
      </w:pPr>
      <w:r w:rsidRPr="00AB3E5C">
        <w:rPr>
          <w:rFonts w:ascii="Arial" w:hAnsi="Arial" w:cs="Arial"/>
          <w:color w:val="000000" w:themeColor="text1"/>
          <w:lang w:eastAsia="es-CO"/>
        </w:rPr>
        <w:t xml:space="preserve">a. </w:t>
      </w:r>
      <w:r w:rsidR="003C0425" w:rsidRPr="00AB3E5C">
        <w:rPr>
          <w:rFonts w:ascii="Arial" w:hAnsi="Arial" w:cs="Arial"/>
          <w:color w:val="000000" w:themeColor="text1"/>
          <w:lang w:eastAsia="es-CO"/>
        </w:rPr>
        <w:t>Este estudio no se justifica, porque ya existen alternativas terapéuticas para pacientes con osteoporosis</w:t>
      </w:r>
      <w:r w:rsidR="00473549" w:rsidRPr="00AB3E5C">
        <w:rPr>
          <w:rFonts w:ascii="Arial" w:hAnsi="Arial" w:cs="Arial"/>
          <w:color w:val="000000" w:themeColor="text1"/>
          <w:lang w:eastAsia="es-CO"/>
        </w:rPr>
        <w:t>.</w:t>
      </w:r>
    </w:p>
    <w:p w:rsidR="003C0425" w:rsidRPr="00AB3E5C" w:rsidRDefault="003C0425" w:rsidP="00B644EB">
      <w:pPr>
        <w:pStyle w:val="Sinespaciado"/>
        <w:spacing w:line="360" w:lineRule="auto"/>
        <w:jc w:val="both"/>
        <w:rPr>
          <w:rFonts w:ascii="Arial" w:hAnsi="Arial" w:cs="Arial"/>
          <w:color w:val="000000" w:themeColor="text1"/>
          <w:lang w:eastAsia="es-CO"/>
        </w:rPr>
      </w:pPr>
      <w:r w:rsidRPr="00AB3E5C">
        <w:rPr>
          <w:rFonts w:ascii="Arial" w:hAnsi="Arial" w:cs="Arial"/>
          <w:color w:val="000000" w:themeColor="text1"/>
          <w:lang w:eastAsia="es-CO"/>
        </w:rPr>
        <w:t>b. Este estudio no se justifica, porque los medicamentos biotecnológicos son muy costosos para nuestros sistemas de salud</w:t>
      </w:r>
      <w:r w:rsidR="00473549" w:rsidRPr="00AB3E5C">
        <w:rPr>
          <w:rFonts w:ascii="Arial" w:hAnsi="Arial" w:cs="Arial"/>
          <w:color w:val="000000" w:themeColor="text1"/>
          <w:lang w:eastAsia="es-CO"/>
        </w:rPr>
        <w:t>.</w:t>
      </w:r>
    </w:p>
    <w:p w:rsidR="003C0425" w:rsidRPr="00AB3E5C" w:rsidRDefault="003C0425" w:rsidP="00B644EB">
      <w:pPr>
        <w:pStyle w:val="Sinespaciado"/>
        <w:spacing w:line="360" w:lineRule="auto"/>
        <w:jc w:val="both"/>
        <w:rPr>
          <w:rFonts w:ascii="Arial" w:hAnsi="Arial" w:cs="Arial"/>
          <w:color w:val="000000" w:themeColor="text1"/>
          <w:lang w:eastAsia="es-CO"/>
        </w:rPr>
      </w:pPr>
      <w:r w:rsidRPr="00AB3E5C">
        <w:rPr>
          <w:rFonts w:ascii="Arial" w:hAnsi="Arial" w:cs="Arial"/>
          <w:color w:val="000000" w:themeColor="text1"/>
          <w:lang w:eastAsia="es-CO"/>
        </w:rPr>
        <w:t>c. Este estudio se justifica, porque es válido buscar mejores alternativas para el tratamiento de mujeres con osteoporosis</w:t>
      </w:r>
      <w:r w:rsidR="00473549" w:rsidRPr="00AB3E5C">
        <w:rPr>
          <w:rFonts w:ascii="Arial" w:hAnsi="Arial" w:cs="Arial"/>
          <w:color w:val="000000" w:themeColor="text1"/>
          <w:lang w:eastAsia="es-CO"/>
        </w:rPr>
        <w:t>.</w:t>
      </w:r>
    </w:p>
    <w:p w:rsidR="003C0425" w:rsidRPr="00AB3E5C" w:rsidRDefault="00775C9C" w:rsidP="00B644EB">
      <w:pPr>
        <w:pStyle w:val="Sinespaciado"/>
        <w:spacing w:line="360" w:lineRule="auto"/>
        <w:jc w:val="both"/>
        <w:rPr>
          <w:rFonts w:ascii="Arial" w:hAnsi="Arial" w:cs="Arial"/>
          <w:color w:val="000000" w:themeColor="text1"/>
          <w:lang w:eastAsia="es-CO"/>
        </w:rPr>
      </w:pPr>
      <w:r w:rsidRPr="00AB3E5C">
        <w:rPr>
          <w:rFonts w:ascii="Arial" w:hAnsi="Arial" w:cs="Arial"/>
          <w:color w:val="000000" w:themeColor="text1"/>
          <w:lang w:eastAsia="es-CO"/>
        </w:rPr>
        <w:t>d. E</w:t>
      </w:r>
      <w:r w:rsidR="003C0425" w:rsidRPr="00AB3E5C">
        <w:rPr>
          <w:rFonts w:ascii="Arial" w:hAnsi="Arial" w:cs="Arial"/>
          <w:color w:val="000000" w:themeColor="text1"/>
          <w:lang w:eastAsia="es-CO"/>
        </w:rPr>
        <w:t>ste estudio se justifica, porque los medicamentos biotecnológicos son la tendencia en la investigación farmacéutica global</w:t>
      </w:r>
      <w:r w:rsidR="00473549" w:rsidRPr="00AB3E5C">
        <w:rPr>
          <w:rFonts w:ascii="Arial" w:hAnsi="Arial" w:cs="Arial"/>
          <w:color w:val="000000" w:themeColor="text1"/>
          <w:lang w:eastAsia="es-CO"/>
        </w:rPr>
        <w:t>.</w:t>
      </w:r>
    </w:p>
    <w:p w:rsidR="003C0425" w:rsidRPr="00AB3E5C" w:rsidRDefault="003C0425" w:rsidP="00B644EB">
      <w:pPr>
        <w:pStyle w:val="Sinespaciado"/>
        <w:spacing w:line="360" w:lineRule="auto"/>
        <w:jc w:val="both"/>
        <w:rPr>
          <w:rFonts w:ascii="Arial" w:hAnsi="Arial" w:cs="Arial"/>
          <w:color w:val="000000" w:themeColor="text1"/>
          <w:lang w:eastAsia="es-CO"/>
        </w:rPr>
      </w:pPr>
    </w:p>
    <w:p w:rsidR="003C0425" w:rsidRPr="00AB3E5C" w:rsidRDefault="003C0425" w:rsidP="00B644EB">
      <w:pPr>
        <w:pStyle w:val="Sinespaciado"/>
        <w:spacing w:line="360" w:lineRule="auto"/>
        <w:jc w:val="both"/>
        <w:rPr>
          <w:rFonts w:ascii="Arial" w:hAnsi="Arial" w:cs="Arial"/>
          <w:b/>
          <w:color w:val="000000" w:themeColor="text1"/>
          <w:lang w:eastAsia="es-CO"/>
        </w:rPr>
      </w:pPr>
      <w:r w:rsidRPr="00AB3E5C">
        <w:rPr>
          <w:rFonts w:ascii="Arial" w:hAnsi="Arial" w:cs="Arial"/>
          <w:b/>
          <w:color w:val="000000" w:themeColor="text1"/>
          <w:highlight w:val="yellow"/>
          <w:lang w:eastAsia="es-CO"/>
        </w:rPr>
        <w:t>Respuesta correcta: C.</w:t>
      </w:r>
    </w:p>
    <w:p w:rsidR="003C0425" w:rsidRPr="00AB3E5C" w:rsidRDefault="003C0425" w:rsidP="00B644EB">
      <w:pPr>
        <w:pStyle w:val="Sinespaciado"/>
        <w:spacing w:line="360" w:lineRule="auto"/>
        <w:jc w:val="both"/>
        <w:rPr>
          <w:rFonts w:ascii="Arial" w:hAnsi="Arial" w:cs="Arial"/>
          <w:color w:val="000000" w:themeColor="text1"/>
          <w:lang w:eastAsia="es-CO"/>
        </w:rPr>
      </w:pPr>
    </w:p>
    <w:p w:rsidR="003C0425" w:rsidRPr="00AB3E5C" w:rsidRDefault="003C0425" w:rsidP="00B644EB">
      <w:pPr>
        <w:pStyle w:val="Sinespaciado"/>
        <w:spacing w:line="360" w:lineRule="auto"/>
        <w:jc w:val="both"/>
        <w:rPr>
          <w:rFonts w:ascii="Arial" w:hAnsi="Arial" w:cs="Arial"/>
          <w:color w:val="000000" w:themeColor="text1"/>
          <w:lang w:eastAsia="es-CO"/>
        </w:rPr>
      </w:pPr>
    </w:p>
    <w:p w:rsidR="00473549" w:rsidRPr="00AB3E5C" w:rsidRDefault="00473549" w:rsidP="00B644EB">
      <w:pPr>
        <w:pStyle w:val="Sinespaciado"/>
        <w:spacing w:line="360" w:lineRule="auto"/>
        <w:jc w:val="both"/>
        <w:rPr>
          <w:rFonts w:ascii="Arial" w:hAnsi="Arial" w:cs="Arial"/>
          <w:color w:val="000000" w:themeColor="text1"/>
          <w:lang w:eastAsia="es-CO"/>
        </w:rPr>
      </w:pPr>
    </w:p>
    <w:p w:rsidR="00473549" w:rsidRPr="00AB3E5C" w:rsidRDefault="00473549" w:rsidP="00B644EB">
      <w:pPr>
        <w:pStyle w:val="Sinespaciado"/>
        <w:spacing w:line="360" w:lineRule="auto"/>
        <w:jc w:val="both"/>
        <w:rPr>
          <w:rFonts w:ascii="Arial" w:hAnsi="Arial" w:cs="Arial"/>
          <w:color w:val="000000" w:themeColor="text1"/>
          <w:lang w:eastAsia="es-CO"/>
        </w:rPr>
      </w:pPr>
    </w:p>
    <w:p w:rsidR="00473549" w:rsidRPr="00AB3E5C" w:rsidRDefault="00473549" w:rsidP="00B644EB">
      <w:pPr>
        <w:pStyle w:val="Sinespaciado"/>
        <w:spacing w:line="360" w:lineRule="auto"/>
        <w:jc w:val="both"/>
        <w:rPr>
          <w:rFonts w:ascii="Arial" w:hAnsi="Arial" w:cs="Arial"/>
          <w:color w:val="000000" w:themeColor="text1"/>
          <w:lang w:eastAsia="es-CO"/>
        </w:rPr>
      </w:pPr>
    </w:p>
    <w:p w:rsidR="00473549" w:rsidRPr="00AB3E5C" w:rsidRDefault="00473549" w:rsidP="00B644EB">
      <w:pPr>
        <w:pStyle w:val="Sinespaciado"/>
        <w:spacing w:line="360" w:lineRule="auto"/>
        <w:jc w:val="both"/>
        <w:rPr>
          <w:rFonts w:ascii="Arial" w:hAnsi="Arial" w:cs="Arial"/>
          <w:color w:val="000000" w:themeColor="text1"/>
          <w:lang w:eastAsia="es-CO"/>
        </w:rPr>
      </w:pPr>
    </w:p>
    <w:p w:rsidR="003C0425" w:rsidRPr="00AB3E5C" w:rsidRDefault="003C0425" w:rsidP="00B644EB">
      <w:pPr>
        <w:pStyle w:val="Sinespaciado"/>
        <w:spacing w:line="360" w:lineRule="auto"/>
        <w:jc w:val="both"/>
        <w:rPr>
          <w:rFonts w:ascii="Arial" w:hAnsi="Arial" w:cs="Arial"/>
          <w:b/>
          <w:color w:val="000000" w:themeColor="text1"/>
          <w:lang w:eastAsia="es-CO"/>
        </w:rPr>
      </w:pPr>
      <w:r w:rsidRPr="00AB3E5C">
        <w:rPr>
          <w:rFonts w:ascii="Arial" w:hAnsi="Arial" w:cs="Arial"/>
          <w:b/>
          <w:color w:val="000000" w:themeColor="text1"/>
          <w:lang w:eastAsia="es-CO"/>
        </w:rPr>
        <w:lastRenderedPageBreak/>
        <w:t xml:space="preserve">2. </w:t>
      </w:r>
      <w:r w:rsidR="00CC0BB8" w:rsidRPr="00AB3E5C">
        <w:rPr>
          <w:rFonts w:ascii="Arial" w:hAnsi="Arial" w:cs="Arial"/>
          <w:b/>
          <w:color w:val="000000" w:themeColor="text1"/>
          <w:lang w:eastAsia="es-CO"/>
        </w:rPr>
        <w:t>Un estudio de 2017</w:t>
      </w:r>
      <w:r w:rsidR="00CC0BB8" w:rsidRPr="00AB3E5C">
        <w:rPr>
          <w:rStyle w:val="Refdenotaalpie"/>
          <w:rFonts w:ascii="Arial" w:hAnsi="Arial" w:cs="Arial"/>
          <w:b/>
          <w:color w:val="000000" w:themeColor="text1"/>
          <w:lang w:eastAsia="es-CO"/>
        </w:rPr>
        <w:footnoteReference w:id="2"/>
      </w:r>
      <w:r w:rsidR="00CC0BB8" w:rsidRPr="00AB3E5C">
        <w:rPr>
          <w:rFonts w:ascii="Arial" w:hAnsi="Arial" w:cs="Arial"/>
          <w:b/>
          <w:color w:val="000000" w:themeColor="text1"/>
          <w:lang w:eastAsia="es-CO"/>
        </w:rPr>
        <w:t xml:space="preserve"> mostró que la prevalencia de fracturas vertebrales en Europa fue mayor en países escandinavos (26%) y más baja en Europa del este (18%). En Estados Unidos, la prevalencia entre mujeres blancas por encima de los 50 años fue de entre el 20% al 24% y en Latinoamérica entre el 11 al 19%. </w:t>
      </w:r>
      <w:r w:rsidRPr="00AB3E5C">
        <w:rPr>
          <w:rFonts w:ascii="Arial" w:hAnsi="Arial" w:cs="Arial"/>
          <w:b/>
          <w:color w:val="000000" w:themeColor="text1"/>
          <w:lang w:eastAsia="es-CO"/>
        </w:rPr>
        <w:t>Respecto a la selección equitativa de los participantes</w:t>
      </w:r>
      <w:r w:rsidR="00CC0BB8" w:rsidRPr="00AB3E5C">
        <w:rPr>
          <w:rFonts w:ascii="Arial" w:hAnsi="Arial" w:cs="Arial"/>
          <w:b/>
          <w:color w:val="000000" w:themeColor="text1"/>
          <w:lang w:eastAsia="es-CO"/>
        </w:rPr>
        <w:t xml:space="preserve"> en el estudio citado</w:t>
      </w:r>
      <w:r w:rsidRPr="00AB3E5C">
        <w:rPr>
          <w:rFonts w:ascii="Arial" w:hAnsi="Arial" w:cs="Arial"/>
          <w:b/>
          <w:color w:val="000000" w:themeColor="text1"/>
          <w:lang w:eastAsia="es-CO"/>
        </w:rPr>
        <w:t>, ¿cuál de las siguientes opciones es correcta?</w:t>
      </w:r>
    </w:p>
    <w:p w:rsidR="003C0425" w:rsidRPr="00AB3E5C" w:rsidRDefault="003C0425" w:rsidP="00B644EB">
      <w:pPr>
        <w:pStyle w:val="Sinespaciado"/>
        <w:spacing w:line="360" w:lineRule="auto"/>
        <w:jc w:val="both"/>
        <w:rPr>
          <w:rFonts w:ascii="Arial" w:hAnsi="Arial" w:cs="Arial"/>
          <w:color w:val="000000" w:themeColor="text1"/>
          <w:lang w:eastAsia="es-CO"/>
        </w:rPr>
      </w:pPr>
    </w:p>
    <w:p w:rsidR="003C0425" w:rsidRPr="00AB3E5C" w:rsidRDefault="003C0425" w:rsidP="00B644EB">
      <w:pPr>
        <w:pStyle w:val="Sinespaciado"/>
        <w:spacing w:line="360" w:lineRule="auto"/>
        <w:jc w:val="both"/>
        <w:rPr>
          <w:rFonts w:ascii="Arial" w:hAnsi="Arial" w:cs="Arial"/>
          <w:color w:val="000000" w:themeColor="text1"/>
          <w:lang w:eastAsia="es-CO"/>
        </w:rPr>
      </w:pPr>
      <w:r w:rsidRPr="00AB3E5C">
        <w:rPr>
          <w:rFonts w:ascii="Arial" w:hAnsi="Arial" w:cs="Arial"/>
          <w:color w:val="000000" w:themeColor="text1"/>
          <w:lang w:eastAsia="es-CO"/>
        </w:rPr>
        <w:t xml:space="preserve">a. </w:t>
      </w:r>
      <w:r w:rsidR="00B644EB" w:rsidRPr="00AB3E5C">
        <w:rPr>
          <w:rFonts w:ascii="Arial" w:hAnsi="Arial" w:cs="Arial"/>
          <w:color w:val="000000" w:themeColor="text1"/>
          <w:lang w:eastAsia="es-CO"/>
        </w:rPr>
        <w:t>Se justifica que la mayoría de pacientes seleccionadas provengan de Latinoamérica y Europa del este, pues la osteoporosis es más prevalente en estas regiones</w:t>
      </w:r>
    </w:p>
    <w:p w:rsidR="00B644EB" w:rsidRPr="00AB3E5C" w:rsidRDefault="00B644EB" w:rsidP="00B644EB">
      <w:pPr>
        <w:pStyle w:val="Sinespaciado"/>
        <w:spacing w:line="360" w:lineRule="auto"/>
        <w:jc w:val="both"/>
        <w:rPr>
          <w:rFonts w:ascii="Arial" w:hAnsi="Arial" w:cs="Arial"/>
          <w:color w:val="000000" w:themeColor="text1"/>
          <w:lang w:eastAsia="es-CO"/>
        </w:rPr>
      </w:pPr>
      <w:r w:rsidRPr="00AB3E5C">
        <w:rPr>
          <w:rFonts w:ascii="Arial" w:hAnsi="Arial" w:cs="Arial"/>
          <w:color w:val="000000" w:themeColor="text1"/>
          <w:lang w:eastAsia="es-CO"/>
        </w:rPr>
        <w:t>b. Se justifica que la mayoría de pacientes seleccionadas provengan de Latinoamérica y Europa del este, pues el medicamento tendrá mejores posibilidades de ser asequible en estos países</w:t>
      </w:r>
    </w:p>
    <w:p w:rsidR="00B644EB" w:rsidRPr="00AB3E5C" w:rsidRDefault="00B644EB" w:rsidP="00B644EB">
      <w:pPr>
        <w:pStyle w:val="Sinespaciado"/>
        <w:spacing w:line="360" w:lineRule="auto"/>
        <w:jc w:val="both"/>
        <w:rPr>
          <w:rFonts w:ascii="Arial" w:hAnsi="Arial" w:cs="Arial"/>
          <w:color w:val="000000" w:themeColor="text1"/>
          <w:lang w:eastAsia="es-CO"/>
        </w:rPr>
      </w:pPr>
      <w:r w:rsidRPr="00AB3E5C">
        <w:rPr>
          <w:rFonts w:ascii="Arial" w:hAnsi="Arial" w:cs="Arial"/>
          <w:color w:val="000000" w:themeColor="text1"/>
          <w:lang w:eastAsia="es-CO"/>
        </w:rPr>
        <w:t xml:space="preserve">c. </w:t>
      </w:r>
      <w:r w:rsidR="00C02BA6" w:rsidRPr="00AB3E5C">
        <w:rPr>
          <w:rFonts w:ascii="Arial" w:hAnsi="Arial" w:cs="Arial"/>
          <w:color w:val="000000" w:themeColor="text1"/>
          <w:lang w:eastAsia="es-CO"/>
        </w:rPr>
        <w:t>Aunque la prevalencia de osteoporosis es mayor en otras regiones, se justifica que</w:t>
      </w:r>
      <w:r w:rsidRPr="00AB3E5C">
        <w:rPr>
          <w:rFonts w:ascii="Arial" w:hAnsi="Arial" w:cs="Arial"/>
          <w:color w:val="000000" w:themeColor="text1"/>
          <w:lang w:eastAsia="es-CO"/>
        </w:rPr>
        <w:t xml:space="preserve"> la mayoría de pacientes provengan de Latinoamérica y Europa del este, </w:t>
      </w:r>
      <w:r w:rsidR="00C02BA6" w:rsidRPr="00AB3E5C">
        <w:rPr>
          <w:rFonts w:ascii="Arial" w:hAnsi="Arial" w:cs="Arial"/>
          <w:color w:val="000000" w:themeColor="text1"/>
          <w:lang w:eastAsia="es-CO"/>
        </w:rPr>
        <w:t>por la debilidad en las legislaciones locales</w:t>
      </w:r>
    </w:p>
    <w:p w:rsidR="00B644EB" w:rsidRPr="00AB3E5C" w:rsidRDefault="00B644EB" w:rsidP="00B644EB">
      <w:pPr>
        <w:pStyle w:val="Sinespaciado"/>
        <w:spacing w:line="360" w:lineRule="auto"/>
        <w:jc w:val="both"/>
        <w:rPr>
          <w:rFonts w:ascii="Arial" w:hAnsi="Arial" w:cs="Arial"/>
          <w:color w:val="000000" w:themeColor="text1"/>
          <w:lang w:eastAsia="es-CO"/>
        </w:rPr>
      </w:pPr>
      <w:r w:rsidRPr="00AB3E5C">
        <w:rPr>
          <w:rFonts w:ascii="Arial" w:hAnsi="Arial" w:cs="Arial"/>
          <w:color w:val="000000" w:themeColor="text1"/>
          <w:lang w:eastAsia="es-CO"/>
        </w:rPr>
        <w:t>d. El estudio no justifica por</w:t>
      </w:r>
      <w:r w:rsidR="00775C9C" w:rsidRPr="00AB3E5C">
        <w:rPr>
          <w:rFonts w:ascii="Arial" w:hAnsi="Arial" w:cs="Arial"/>
          <w:color w:val="000000" w:themeColor="text1"/>
          <w:lang w:eastAsia="es-CO"/>
        </w:rPr>
        <w:t xml:space="preserve"> </w:t>
      </w:r>
      <w:r w:rsidRPr="00AB3E5C">
        <w:rPr>
          <w:rFonts w:ascii="Arial" w:hAnsi="Arial" w:cs="Arial"/>
          <w:color w:val="000000" w:themeColor="text1"/>
          <w:lang w:eastAsia="es-CO"/>
        </w:rPr>
        <w:t>qué la mayoría de pacientes seleccionadas provienen de Latinoamérica y Europa del este</w:t>
      </w:r>
      <w:r w:rsidR="00473549" w:rsidRPr="00AB3E5C">
        <w:rPr>
          <w:rFonts w:ascii="Arial" w:hAnsi="Arial" w:cs="Arial"/>
          <w:color w:val="000000" w:themeColor="text1"/>
          <w:lang w:eastAsia="es-CO"/>
        </w:rPr>
        <w:t>.</w:t>
      </w:r>
    </w:p>
    <w:p w:rsidR="00B10A4D" w:rsidRPr="00AB3E5C" w:rsidRDefault="00B10A4D" w:rsidP="00B644EB">
      <w:pPr>
        <w:pStyle w:val="Sinespaciado"/>
        <w:spacing w:line="360" w:lineRule="auto"/>
        <w:jc w:val="both"/>
        <w:rPr>
          <w:rFonts w:ascii="Arial" w:hAnsi="Arial" w:cs="Arial"/>
          <w:color w:val="000000" w:themeColor="text1"/>
          <w:lang w:eastAsia="es-CO"/>
        </w:rPr>
      </w:pPr>
    </w:p>
    <w:p w:rsidR="00B644EB" w:rsidRPr="00AB3E5C" w:rsidRDefault="00B644EB" w:rsidP="00B644EB">
      <w:pPr>
        <w:pStyle w:val="Sinespaciado"/>
        <w:spacing w:line="360" w:lineRule="auto"/>
        <w:jc w:val="both"/>
        <w:rPr>
          <w:rFonts w:ascii="Arial" w:hAnsi="Arial" w:cs="Arial"/>
          <w:b/>
          <w:color w:val="000000" w:themeColor="text1"/>
          <w:lang w:eastAsia="es-CO"/>
        </w:rPr>
      </w:pPr>
      <w:r w:rsidRPr="00AB3E5C">
        <w:rPr>
          <w:rFonts w:ascii="Arial" w:hAnsi="Arial" w:cs="Arial"/>
          <w:b/>
          <w:color w:val="000000" w:themeColor="text1"/>
          <w:highlight w:val="yellow"/>
          <w:lang w:eastAsia="es-CO"/>
        </w:rPr>
        <w:t>Respuesta correcta: D</w:t>
      </w:r>
    </w:p>
    <w:p w:rsidR="00B644EB" w:rsidRPr="00AB3E5C" w:rsidRDefault="00B644EB" w:rsidP="00B644EB">
      <w:pPr>
        <w:pStyle w:val="Sinespaciado"/>
        <w:spacing w:line="360" w:lineRule="auto"/>
        <w:jc w:val="both"/>
        <w:rPr>
          <w:rFonts w:ascii="Arial" w:hAnsi="Arial" w:cs="Arial"/>
          <w:color w:val="000000" w:themeColor="text1"/>
          <w:lang w:eastAsia="es-CO"/>
        </w:rPr>
      </w:pPr>
    </w:p>
    <w:p w:rsidR="00B644EB" w:rsidRPr="00AB3E5C" w:rsidRDefault="00B644EB" w:rsidP="00B644EB">
      <w:pPr>
        <w:pStyle w:val="Sinespaciado"/>
        <w:spacing w:line="360" w:lineRule="auto"/>
        <w:jc w:val="both"/>
        <w:rPr>
          <w:rFonts w:ascii="Arial" w:hAnsi="Arial" w:cs="Arial"/>
          <w:b/>
          <w:color w:val="000000" w:themeColor="text1"/>
          <w:lang w:eastAsia="es-CO"/>
        </w:rPr>
      </w:pPr>
      <w:r w:rsidRPr="00AB3E5C">
        <w:rPr>
          <w:rFonts w:ascii="Arial" w:hAnsi="Arial" w:cs="Arial"/>
          <w:b/>
          <w:color w:val="000000" w:themeColor="text1"/>
          <w:lang w:eastAsia="es-CO"/>
        </w:rPr>
        <w:t xml:space="preserve">3. </w:t>
      </w:r>
      <w:r w:rsidR="00651C5C" w:rsidRPr="00AB3E5C">
        <w:rPr>
          <w:rFonts w:ascii="Arial" w:hAnsi="Arial" w:cs="Arial"/>
          <w:b/>
          <w:color w:val="000000" w:themeColor="text1"/>
          <w:lang w:eastAsia="es-CO"/>
        </w:rPr>
        <w:t xml:space="preserve">Durante el primer año, el grupo experimental recibió una administración mensual de </w:t>
      </w:r>
      <w:proofErr w:type="spellStart"/>
      <w:r w:rsidR="00651C5C" w:rsidRPr="00AB3E5C">
        <w:rPr>
          <w:rFonts w:ascii="Arial" w:hAnsi="Arial" w:cs="Arial"/>
          <w:b/>
          <w:color w:val="000000" w:themeColor="text1"/>
          <w:lang w:eastAsia="es-CO"/>
        </w:rPr>
        <w:t>romosozumab</w:t>
      </w:r>
      <w:proofErr w:type="spellEnd"/>
      <w:r w:rsidR="00651C5C" w:rsidRPr="00AB3E5C">
        <w:rPr>
          <w:rFonts w:ascii="Arial" w:hAnsi="Arial" w:cs="Arial"/>
          <w:b/>
          <w:color w:val="000000" w:themeColor="text1"/>
          <w:lang w:eastAsia="es-CO"/>
        </w:rPr>
        <w:t>, mientras que el grupo control recibió placebo. ¿Cuál de las siguientes respuestas es correcta, a propósito de la utilización de un grupo control con placebo?</w:t>
      </w:r>
    </w:p>
    <w:p w:rsidR="00651C5C" w:rsidRPr="00AB3E5C" w:rsidRDefault="00651C5C" w:rsidP="00B644EB">
      <w:pPr>
        <w:pStyle w:val="Sinespaciado"/>
        <w:spacing w:line="360" w:lineRule="auto"/>
        <w:jc w:val="both"/>
        <w:rPr>
          <w:rFonts w:ascii="Arial" w:hAnsi="Arial" w:cs="Arial"/>
          <w:color w:val="000000" w:themeColor="text1"/>
          <w:lang w:eastAsia="es-CO"/>
        </w:rPr>
      </w:pPr>
    </w:p>
    <w:p w:rsidR="00651C5C" w:rsidRPr="00AB3E5C" w:rsidRDefault="00651C5C" w:rsidP="00B644EB">
      <w:pPr>
        <w:pStyle w:val="Sinespaciado"/>
        <w:spacing w:line="360" w:lineRule="auto"/>
        <w:jc w:val="both"/>
        <w:rPr>
          <w:rFonts w:ascii="Arial" w:hAnsi="Arial" w:cs="Arial"/>
          <w:color w:val="000000" w:themeColor="text1"/>
          <w:lang w:eastAsia="es-CO"/>
        </w:rPr>
      </w:pPr>
      <w:r w:rsidRPr="00AB3E5C">
        <w:rPr>
          <w:rFonts w:ascii="Arial" w:hAnsi="Arial" w:cs="Arial"/>
          <w:color w:val="000000" w:themeColor="text1"/>
          <w:lang w:eastAsia="es-CO"/>
        </w:rPr>
        <w:t>a. La utilización de un grupo control con placebo siempre supone un riesgo desproporcionado para los participantes, por lo que no se justifica éticamente</w:t>
      </w:r>
      <w:r w:rsidR="00473549" w:rsidRPr="00AB3E5C">
        <w:rPr>
          <w:rFonts w:ascii="Arial" w:hAnsi="Arial" w:cs="Arial"/>
          <w:color w:val="000000" w:themeColor="text1"/>
          <w:lang w:eastAsia="es-CO"/>
        </w:rPr>
        <w:t>.</w:t>
      </w:r>
    </w:p>
    <w:p w:rsidR="00651C5C" w:rsidRPr="00AB3E5C" w:rsidRDefault="00651C5C" w:rsidP="00B644EB">
      <w:pPr>
        <w:pStyle w:val="Sinespaciado"/>
        <w:spacing w:line="360" w:lineRule="auto"/>
        <w:jc w:val="both"/>
        <w:rPr>
          <w:rFonts w:ascii="Arial" w:hAnsi="Arial" w:cs="Arial"/>
          <w:color w:val="000000" w:themeColor="text1"/>
          <w:lang w:eastAsia="es-CO"/>
        </w:rPr>
      </w:pPr>
      <w:r w:rsidRPr="00AB3E5C">
        <w:rPr>
          <w:rFonts w:ascii="Arial" w:hAnsi="Arial" w:cs="Arial"/>
          <w:color w:val="000000" w:themeColor="text1"/>
          <w:lang w:eastAsia="es-CO"/>
        </w:rPr>
        <w:lastRenderedPageBreak/>
        <w:t>b. La utilización de un grupo control con placebo se justifica éticamente, pues es la mejor estrategia para evidenciar eficacia clínica</w:t>
      </w:r>
      <w:r w:rsidR="00473549" w:rsidRPr="00AB3E5C">
        <w:rPr>
          <w:rFonts w:ascii="Arial" w:hAnsi="Arial" w:cs="Arial"/>
          <w:color w:val="000000" w:themeColor="text1"/>
          <w:lang w:eastAsia="es-CO"/>
        </w:rPr>
        <w:t>.</w:t>
      </w:r>
    </w:p>
    <w:p w:rsidR="00651C5C" w:rsidRPr="00AB3E5C" w:rsidRDefault="00651C5C" w:rsidP="00B644EB">
      <w:pPr>
        <w:pStyle w:val="Sinespaciado"/>
        <w:spacing w:line="360" w:lineRule="auto"/>
        <w:jc w:val="both"/>
        <w:rPr>
          <w:rFonts w:ascii="Arial" w:hAnsi="Arial" w:cs="Arial"/>
          <w:color w:val="000000" w:themeColor="text1"/>
          <w:lang w:eastAsia="es-CO"/>
        </w:rPr>
      </w:pPr>
      <w:r w:rsidRPr="00AB3E5C">
        <w:rPr>
          <w:rFonts w:ascii="Arial" w:hAnsi="Arial" w:cs="Arial"/>
          <w:color w:val="000000" w:themeColor="text1"/>
          <w:lang w:eastAsia="es-CO"/>
        </w:rPr>
        <w:t xml:space="preserve">c. La utilización de un grupo control con placebo se justifica éticamente, pues es la mejor estrategia para </w:t>
      </w:r>
      <w:r w:rsidR="000938C4" w:rsidRPr="00AB3E5C">
        <w:rPr>
          <w:rFonts w:ascii="Arial" w:hAnsi="Arial" w:cs="Arial"/>
          <w:color w:val="000000" w:themeColor="text1"/>
          <w:lang w:eastAsia="es-CO"/>
        </w:rPr>
        <w:t>evaluar</w:t>
      </w:r>
      <w:r w:rsidRPr="00AB3E5C">
        <w:rPr>
          <w:rFonts w:ascii="Arial" w:hAnsi="Arial" w:cs="Arial"/>
          <w:color w:val="000000" w:themeColor="text1"/>
          <w:lang w:eastAsia="es-CO"/>
        </w:rPr>
        <w:t xml:space="preserve"> el criterio </w:t>
      </w:r>
      <w:proofErr w:type="gramStart"/>
      <w:r w:rsidRPr="00AB3E5C">
        <w:rPr>
          <w:rFonts w:ascii="Arial" w:hAnsi="Arial" w:cs="Arial"/>
          <w:color w:val="000000" w:themeColor="text1"/>
          <w:lang w:eastAsia="es-CO"/>
        </w:rPr>
        <w:t>clínico  principal</w:t>
      </w:r>
      <w:proofErr w:type="gramEnd"/>
      <w:r w:rsidRPr="00AB3E5C">
        <w:rPr>
          <w:rFonts w:ascii="Arial" w:hAnsi="Arial" w:cs="Arial"/>
          <w:color w:val="000000" w:themeColor="text1"/>
          <w:lang w:eastAsia="es-CO"/>
        </w:rPr>
        <w:t xml:space="preserve"> (</w:t>
      </w:r>
      <w:proofErr w:type="spellStart"/>
      <w:r w:rsidRPr="00AB3E5C">
        <w:rPr>
          <w:rFonts w:ascii="Arial" w:hAnsi="Arial" w:cs="Arial"/>
          <w:i/>
          <w:color w:val="000000" w:themeColor="text1"/>
          <w:lang w:eastAsia="es-CO"/>
        </w:rPr>
        <w:t>primary</w:t>
      </w:r>
      <w:proofErr w:type="spellEnd"/>
      <w:r w:rsidRPr="00AB3E5C">
        <w:rPr>
          <w:rFonts w:ascii="Arial" w:hAnsi="Arial" w:cs="Arial"/>
          <w:i/>
          <w:color w:val="000000" w:themeColor="text1"/>
          <w:lang w:eastAsia="es-CO"/>
        </w:rPr>
        <w:t xml:space="preserve"> </w:t>
      </w:r>
      <w:proofErr w:type="spellStart"/>
      <w:r w:rsidRPr="00AB3E5C">
        <w:rPr>
          <w:rFonts w:ascii="Arial" w:hAnsi="Arial" w:cs="Arial"/>
          <w:i/>
          <w:color w:val="000000" w:themeColor="text1"/>
          <w:lang w:eastAsia="es-CO"/>
        </w:rPr>
        <w:t>endpoint</w:t>
      </w:r>
      <w:proofErr w:type="spellEnd"/>
      <w:r w:rsidRPr="00AB3E5C">
        <w:rPr>
          <w:rFonts w:ascii="Arial" w:hAnsi="Arial" w:cs="Arial"/>
          <w:color w:val="000000" w:themeColor="text1"/>
          <w:lang w:eastAsia="es-CO"/>
        </w:rPr>
        <w:t>)</w:t>
      </w:r>
      <w:r w:rsidR="00473549" w:rsidRPr="00AB3E5C">
        <w:rPr>
          <w:rFonts w:ascii="Arial" w:hAnsi="Arial" w:cs="Arial"/>
          <w:color w:val="000000" w:themeColor="text1"/>
          <w:lang w:eastAsia="es-CO"/>
        </w:rPr>
        <w:t>.</w:t>
      </w:r>
    </w:p>
    <w:p w:rsidR="00651C5C" w:rsidRPr="00AB3E5C" w:rsidRDefault="00651C5C" w:rsidP="00651C5C">
      <w:pPr>
        <w:pStyle w:val="Sinespaciado"/>
        <w:spacing w:line="360" w:lineRule="auto"/>
        <w:jc w:val="both"/>
        <w:rPr>
          <w:rFonts w:ascii="Arial" w:hAnsi="Arial" w:cs="Arial"/>
          <w:color w:val="000000" w:themeColor="text1"/>
          <w:lang w:eastAsia="es-CO"/>
        </w:rPr>
      </w:pPr>
      <w:r w:rsidRPr="00AB3E5C">
        <w:rPr>
          <w:rFonts w:ascii="Arial" w:hAnsi="Arial" w:cs="Arial"/>
          <w:color w:val="000000" w:themeColor="text1"/>
          <w:lang w:eastAsia="es-CO"/>
        </w:rPr>
        <w:t xml:space="preserve">d. La utilización de un grupo control con placebo no se justifica éticamente, pues </w:t>
      </w:r>
      <w:r w:rsidR="000938C4" w:rsidRPr="00AB3E5C">
        <w:rPr>
          <w:rFonts w:ascii="Arial" w:hAnsi="Arial" w:cs="Arial"/>
          <w:color w:val="000000" w:themeColor="text1"/>
          <w:lang w:eastAsia="es-CO"/>
        </w:rPr>
        <w:t>existen alternativas médicas disponibles para mujeres con osteoporosis</w:t>
      </w:r>
      <w:r w:rsidR="00473549" w:rsidRPr="00AB3E5C">
        <w:rPr>
          <w:rFonts w:ascii="Arial" w:hAnsi="Arial" w:cs="Arial"/>
          <w:color w:val="000000" w:themeColor="text1"/>
          <w:lang w:eastAsia="es-CO"/>
        </w:rPr>
        <w:t>.</w:t>
      </w:r>
    </w:p>
    <w:p w:rsidR="00651C5C" w:rsidRPr="00AB3E5C" w:rsidRDefault="00651C5C" w:rsidP="00651C5C">
      <w:pPr>
        <w:pStyle w:val="Sinespaciado"/>
        <w:spacing w:line="360" w:lineRule="auto"/>
        <w:jc w:val="both"/>
        <w:rPr>
          <w:rFonts w:ascii="Arial" w:hAnsi="Arial" w:cs="Arial"/>
          <w:color w:val="000000" w:themeColor="text1"/>
          <w:lang w:eastAsia="es-CO"/>
        </w:rPr>
      </w:pPr>
    </w:p>
    <w:p w:rsidR="00651C5C" w:rsidRPr="00AB3E5C" w:rsidRDefault="000938C4" w:rsidP="00651C5C">
      <w:pPr>
        <w:pStyle w:val="Sinespaciado"/>
        <w:spacing w:line="360" w:lineRule="auto"/>
        <w:jc w:val="both"/>
        <w:rPr>
          <w:rFonts w:ascii="Arial" w:hAnsi="Arial" w:cs="Arial"/>
          <w:b/>
          <w:color w:val="000000" w:themeColor="text1"/>
          <w:lang w:eastAsia="es-CO"/>
        </w:rPr>
      </w:pPr>
      <w:r w:rsidRPr="00AB3E5C">
        <w:rPr>
          <w:rFonts w:ascii="Arial" w:hAnsi="Arial" w:cs="Arial"/>
          <w:b/>
          <w:color w:val="000000" w:themeColor="text1"/>
          <w:highlight w:val="yellow"/>
          <w:lang w:eastAsia="es-CO"/>
        </w:rPr>
        <w:t>Respuesta correcta: D</w:t>
      </w:r>
    </w:p>
    <w:p w:rsidR="00B15345" w:rsidRPr="00AB3E5C" w:rsidRDefault="00B15345" w:rsidP="00651C5C">
      <w:pPr>
        <w:pStyle w:val="Sinespaciado"/>
        <w:spacing w:line="360" w:lineRule="auto"/>
        <w:jc w:val="both"/>
        <w:rPr>
          <w:rFonts w:ascii="Arial" w:hAnsi="Arial" w:cs="Arial"/>
          <w:color w:val="000000" w:themeColor="text1"/>
          <w:lang w:eastAsia="es-CO"/>
        </w:rPr>
      </w:pPr>
    </w:p>
    <w:p w:rsidR="00B15345" w:rsidRPr="00AB3E5C" w:rsidRDefault="00B15345" w:rsidP="00651C5C">
      <w:pPr>
        <w:pStyle w:val="Sinespaciado"/>
        <w:spacing w:line="360" w:lineRule="auto"/>
        <w:jc w:val="both"/>
        <w:rPr>
          <w:rFonts w:ascii="Arial" w:hAnsi="Arial" w:cs="Arial"/>
          <w:color w:val="000000" w:themeColor="text1"/>
          <w:lang w:eastAsia="es-CO"/>
        </w:rPr>
      </w:pPr>
    </w:p>
    <w:p w:rsidR="00B15345" w:rsidRPr="00AB3E5C" w:rsidRDefault="00B15345" w:rsidP="00651C5C">
      <w:pPr>
        <w:pStyle w:val="Sinespaciado"/>
        <w:spacing w:line="360" w:lineRule="auto"/>
        <w:jc w:val="both"/>
        <w:rPr>
          <w:rFonts w:ascii="Arial" w:hAnsi="Arial" w:cs="Arial"/>
          <w:b/>
          <w:color w:val="000000" w:themeColor="text1"/>
          <w:lang w:eastAsia="es-CO"/>
        </w:rPr>
      </w:pPr>
      <w:r w:rsidRPr="00AB3E5C">
        <w:rPr>
          <w:rFonts w:ascii="Arial" w:hAnsi="Arial" w:cs="Arial"/>
          <w:b/>
          <w:color w:val="000000" w:themeColor="text1"/>
          <w:lang w:eastAsia="es-CO"/>
        </w:rPr>
        <w:t>4. El criterio clínico principal del estudio (</w:t>
      </w:r>
      <w:proofErr w:type="spellStart"/>
      <w:r w:rsidRPr="00AB3E5C">
        <w:rPr>
          <w:rFonts w:ascii="Arial" w:hAnsi="Arial" w:cs="Arial"/>
          <w:b/>
          <w:i/>
          <w:color w:val="000000" w:themeColor="text1"/>
          <w:lang w:eastAsia="es-CO"/>
        </w:rPr>
        <w:t>primary</w:t>
      </w:r>
      <w:proofErr w:type="spellEnd"/>
      <w:r w:rsidRPr="00AB3E5C">
        <w:rPr>
          <w:rFonts w:ascii="Arial" w:hAnsi="Arial" w:cs="Arial"/>
          <w:b/>
          <w:i/>
          <w:color w:val="000000" w:themeColor="text1"/>
          <w:lang w:eastAsia="es-CO"/>
        </w:rPr>
        <w:t xml:space="preserve"> </w:t>
      </w:r>
      <w:proofErr w:type="spellStart"/>
      <w:r w:rsidRPr="00AB3E5C">
        <w:rPr>
          <w:rFonts w:ascii="Arial" w:hAnsi="Arial" w:cs="Arial"/>
          <w:b/>
          <w:i/>
          <w:color w:val="000000" w:themeColor="text1"/>
          <w:lang w:eastAsia="es-CO"/>
        </w:rPr>
        <w:t>endpoint</w:t>
      </w:r>
      <w:proofErr w:type="spellEnd"/>
      <w:r w:rsidRPr="00AB3E5C">
        <w:rPr>
          <w:rFonts w:ascii="Arial" w:hAnsi="Arial" w:cs="Arial"/>
          <w:b/>
          <w:color w:val="000000" w:themeColor="text1"/>
          <w:lang w:eastAsia="es-CO"/>
        </w:rPr>
        <w:t xml:space="preserve">) es incidencia de fracturas vertebrales. Sobre este punto existe una importante controversia en el mundo científico, pues algunos consensos de expertos consideran que es la mejor estrategia para </w:t>
      </w:r>
      <w:r w:rsidR="00A163D4" w:rsidRPr="00AB3E5C">
        <w:rPr>
          <w:rFonts w:ascii="Arial" w:hAnsi="Arial" w:cs="Arial"/>
          <w:b/>
          <w:color w:val="000000" w:themeColor="text1"/>
          <w:lang w:eastAsia="es-CO"/>
        </w:rPr>
        <w:t>determinar eficacia clínica de una nueva intervención</w:t>
      </w:r>
      <w:r w:rsidR="00AF47C8" w:rsidRPr="00AB3E5C">
        <w:rPr>
          <w:rFonts w:ascii="Arial" w:hAnsi="Arial" w:cs="Arial"/>
          <w:b/>
          <w:color w:val="000000" w:themeColor="text1"/>
          <w:lang w:eastAsia="es-CO"/>
        </w:rPr>
        <w:t>, en lugar de utilizar criterios secundarios de valoración (</w:t>
      </w:r>
      <w:proofErr w:type="spellStart"/>
      <w:r w:rsidR="00AF47C8" w:rsidRPr="00AB3E5C">
        <w:rPr>
          <w:rFonts w:ascii="Arial" w:hAnsi="Arial" w:cs="Arial"/>
          <w:b/>
          <w:i/>
          <w:color w:val="000000" w:themeColor="text1"/>
          <w:lang w:eastAsia="es-CO"/>
        </w:rPr>
        <w:t>surrogate</w:t>
      </w:r>
      <w:proofErr w:type="spellEnd"/>
      <w:r w:rsidR="00AF47C8" w:rsidRPr="00AB3E5C">
        <w:rPr>
          <w:rFonts w:ascii="Arial" w:hAnsi="Arial" w:cs="Arial"/>
          <w:b/>
          <w:i/>
          <w:color w:val="000000" w:themeColor="text1"/>
          <w:lang w:eastAsia="es-CO"/>
        </w:rPr>
        <w:t xml:space="preserve"> </w:t>
      </w:r>
      <w:proofErr w:type="spellStart"/>
      <w:r w:rsidR="00AF47C8" w:rsidRPr="00AB3E5C">
        <w:rPr>
          <w:rFonts w:ascii="Arial" w:hAnsi="Arial" w:cs="Arial"/>
          <w:b/>
          <w:i/>
          <w:color w:val="000000" w:themeColor="text1"/>
          <w:lang w:eastAsia="es-CO"/>
        </w:rPr>
        <w:t>endpoints</w:t>
      </w:r>
      <w:proofErr w:type="spellEnd"/>
      <w:r w:rsidR="00AF47C8" w:rsidRPr="00AB3E5C">
        <w:rPr>
          <w:rFonts w:ascii="Arial" w:hAnsi="Arial" w:cs="Arial"/>
          <w:b/>
          <w:color w:val="000000" w:themeColor="text1"/>
          <w:lang w:eastAsia="es-CO"/>
        </w:rPr>
        <w:t>)</w:t>
      </w:r>
      <w:r w:rsidR="00A163D4" w:rsidRPr="00AB3E5C">
        <w:rPr>
          <w:rFonts w:ascii="Arial" w:hAnsi="Arial" w:cs="Arial"/>
          <w:b/>
          <w:color w:val="000000" w:themeColor="text1"/>
          <w:lang w:eastAsia="es-CO"/>
        </w:rPr>
        <w:t>. Otros autores no comparten esta premisa. ¿Cuál de las siguientes opciones es correcta a propósito de esta controversia?</w:t>
      </w:r>
    </w:p>
    <w:p w:rsidR="00A163D4" w:rsidRPr="00AB3E5C" w:rsidRDefault="00A163D4" w:rsidP="00651C5C">
      <w:pPr>
        <w:pStyle w:val="Sinespaciado"/>
        <w:spacing w:line="360" w:lineRule="auto"/>
        <w:jc w:val="both"/>
        <w:rPr>
          <w:rFonts w:ascii="Arial" w:hAnsi="Arial" w:cs="Arial"/>
          <w:color w:val="000000" w:themeColor="text1"/>
          <w:lang w:eastAsia="es-CO"/>
        </w:rPr>
      </w:pPr>
    </w:p>
    <w:p w:rsidR="00A163D4" w:rsidRPr="00AB3E5C" w:rsidRDefault="00A163D4" w:rsidP="00651C5C">
      <w:pPr>
        <w:pStyle w:val="Sinespaciado"/>
        <w:spacing w:line="360" w:lineRule="auto"/>
        <w:jc w:val="both"/>
        <w:rPr>
          <w:rFonts w:ascii="Arial" w:hAnsi="Arial" w:cs="Arial"/>
          <w:color w:val="000000" w:themeColor="text1"/>
          <w:lang w:eastAsia="es-CO"/>
        </w:rPr>
      </w:pPr>
      <w:r w:rsidRPr="00AB3E5C">
        <w:rPr>
          <w:rFonts w:ascii="Arial" w:hAnsi="Arial" w:cs="Arial"/>
          <w:color w:val="000000" w:themeColor="text1"/>
          <w:lang w:eastAsia="es-CO"/>
        </w:rPr>
        <w:t xml:space="preserve">a. La incidencia de fracturas vertebrales es el criterio clínico principal de evaluación, por lo cual se justifica la aleatorización doble ciego contra grupo placebo para evaluar la eficacia del </w:t>
      </w:r>
      <w:proofErr w:type="spellStart"/>
      <w:r w:rsidRPr="00AB3E5C">
        <w:rPr>
          <w:rFonts w:ascii="Arial" w:hAnsi="Arial" w:cs="Arial"/>
          <w:color w:val="000000" w:themeColor="text1"/>
          <w:lang w:eastAsia="es-CO"/>
        </w:rPr>
        <w:t>romosozumab</w:t>
      </w:r>
      <w:proofErr w:type="spellEnd"/>
      <w:r w:rsidR="00473549" w:rsidRPr="00AB3E5C">
        <w:rPr>
          <w:rFonts w:ascii="Arial" w:hAnsi="Arial" w:cs="Arial"/>
          <w:color w:val="000000" w:themeColor="text1"/>
          <w:lang w:eastAsia="es-CO"/>
        </w:rPr>
        <w:t>.</w:t>
      </w:r>
    </w:p>
    <w:p w:rsidR="00A163D4" w:rsidRPr="00AB3E5C" w:rsidRDefault="00A163D4" w:rsidP="00651C5C">
      <w:pPr>
        <w:pStyle w:val="Sinespaciado"/>
        <w:spacing w:line="360" w:lineRule="auto"/>
        <w:jc w:val="both"/>
        <w:rPr>
          <w:rFonts w:ascii="Arial" w:hAnsi="Arial" w:cs="Arial"/>
          <w:color w:val="000000" w:themeColor="text1"/>
          <w:lang w:eastAsia="es-CO"/>
        </w:rPr>
      </w:pPr>
      <w:r w:rsidRPr="00AB3E5C">
        <w:rPr>
          <w:rFonts w:ascii="Arial" w:hAnsi="Arial" w:cs="Arial"/>
          <w:color w:val="000000" w:themeColor="text1"/>
          <w:lang w:eastAsia="es-CO"/>
        </w:rPr>
        <w:t>b. Si una paciente participante en el estudio presenta una fractura vertebral, no se debe catalogar este hecho como un evento adverso serio, sino como un desenlace que se ajusta al criterio clínico principal de valoración</w:t>
      </w:r>
      <w:r w:rsidR="00473549" w:rsidRPr="00AB3E5C">
        <w:rPr>
          <w:rFonts w:ascii="Arial" w:hAnsi="Arial" w:cs="Arial"/>
          <w:color w:val="000000" w:themeColor="text1"/>
          <w:lang w:eastAsia="es-CO"/>
        </w:rPr>
        <w:t>.</w:t>
      </w:r>
    </w:p>
    <w:p w:rsidR="00A163D4" w:rsidRPr="00AB3E5C" w:rsidRDefault="00A163D4" w:rsidP="00651C5C">
      <w:pPr>
        <w:pStyle w:val="Sinespaciado"/>
        <w:spacing w:line="360" w:lineRule="auto"/>
        <w:jc w:val="both"/>
        <w:rPr>
          <w:rFonts w:ascii="Arial" w:hAnsi="Arial" w:cs="Arial"/>
          <w:color w:val="000000" w:themeColor="text1"/>
          <w:lang w:eastAsia="es-CO"/>
        </w:rPr>
      </w:pPr>
      <w:r w:rsidRPr="00AB3E5C">
        <w:rPr>
          <w:rFonts w:ascii="Arial" w:hAnsi="Arial" w:cs="Arial"/>
          <w:color w:val="000000" w:themeColor="text1"/>
          <w:lang w:eastAsia="es-CO"/>
        </w:rPr>
        <w:t>c. Si bien existe justificación metodológica para definir la incidencia de fracturas vertebrales como criterio clínico principal de evaluación, no existe justificación ética para la aleatorización contra grupo placebo</w:t>
      </w:r>
      <w:r w:rsidR="00473549" w:rsidRPr="00AB3E5C">
        <w:rPr>
          <w:rFonts w:ascii="Arial" w:hAnsi="Arial" w:cs="Arial"/>
          <w:color w:val="000000" w:themeColor="text1"/>
          <w:lang w:eastAsia="es-CO"/>
        </w:rPr>
        <w:t>.</w:t>
      </w:r>
    </w:p>
    <w:p w:rsidR="00422EB2" w:rsidRPr="00AB3E5C" w:rsidRDefault="00A163D4" w:rsidP="00422EB2">
      <w:pPr>
        <w:pStyle w:val="Sinespaciado"/>
        <w:spacing w:line="360" w:lineRule="auto"/>
        <w:jc w:val="both"/>
        <w:rPr>
          <w:rFonts w:ascii="Arial" w:hAnsi="Arial" w:cs="Arial"/>
          <w:color w:val="000000" w:themeColor="text1"/>
          <w:lang w:eastAsia="es-CO"/>
        </w:rPr>
      </w:pPr>
      <w:r w:rsidRPr="00AB3E5C">
        <w:rPr>
          <w:rFonts w:ascii="Arial" w:hAnsi="Arial" w:cs="Arial"/>
          <w:color w:val="000000" w:themeColor="text1"/>
          <w:lang w:eastAsia="es-CO"/>
        </w:rPr>
        <w:t xml:space="preserve">d. </w:t>
      </w:r>
      <w:r w:rsidR="00422EB2" w:rsidRPr="00AB3E5C">
        <w:rPr>
          <w:rFonts w:ascii="Arial" w:hAnsi="Arial" w:cs="Arial"/>
          <w:color w:val="000000" w:themeColor="text1"/>
          <w:lang w:eastAsia="es-CO"/>
        </w:rPr>
        <w:t>Si bien existe justificación ética para definir la incidencia de fracturas vertebrales como criterio clínico principal de evaluación, no existe justificación metodológica para la aleatorización contra grupo placebo</w:t>
      </w:r>
      <w:r w:rsidR="00473549" w:rsidRPr="00AB3E5C">
        <w:rPr>
          <w:rFonts w:ascii="Arial" w:hAnsi="Arial" w:cs="Arial"/>
          <w:color w:val="000000" w:themeColor="text1"/>
          <w:lang w:eastAsia="es-CO"/>
        </w:rPr>
        <w:t>.</w:t>
      </w:r>
    </w:p>
    <w:p w:rsidR="00A163D4" w:rsidRPr="00AB3E5C" w:rsidRDefault="00A163D4" w:rsidP="00651C5C">
      <w:pPr>
        <w:pStyle w:val="Sinespaciado"/>
        <w:spacing w:line="360" w:lineRule="auto"/>
        <w:jc w:val="both"/>
        <w:rPr>
          <w:rFonts w:ascii="Arial" w:hAnsi="Arial" w:cs="Arial"/>
          <w:color w:val="000000" w:themeColor="text1"/>
          <w:lang w:eastAsia="es-CO"/>
        </w:rPr>
      </w:pPr>
    </w:p>
    <w:p w:rsidR="00422EB2" w:rsidRPr="00AB3E5C" w:rsidRDefault="00422EB2" w:rsidP="00651C5C">
      <w:pPr>
        <w:pStyle w:val="Sinespaciado"/>
        <w:spacing w:line="360" w:lineRule="auto"/>
        <w:jc w:val="both"/>
        <w:rPr>
          <w:rFonts w:ascii="Arial" w:hAnsi="Arial" w:cs="Arial"/>
          <w:b/>
          <w:color w:val="000000" w:themeColor="text1"/>
          <w:lang w:eastAsia="es-CO"/>
        </w:rPr>
      </w:pPr>
      <w:r w:rsidRPr="00AB3E5C">
        <w:rPr>
          <w:rFonts w:ascii="Arial" w:hAnsi="Arial" w:cs="Arial"/>
          <w:b/>
          <w:color w:val="000000" w:themeColor="text1"/>
          <w:highlight w:val="yellow"/>
          <w:lang w:eastAsia="es-CO"/>
        </w:rPr>
        <w:t>Respuesta correcta: C</w:t>
      </w:r>
    </w:p>
    <w:p w:rsidR="00422EB2" w:rsidRPr="00AB3E5C" w:rsidRDefault="00422EB2" w:rsidP="00651C5C">
      <w:pPr>
        <w:pStyle w:val="Sinespaciado"/>
        <w:spacing w:line="360" w:lineRule="auto"/>
        <w:jc w:val="both"/>
        <w:rPr>
          <w:rFonts w:ascii="Arial" w:hAnsi="Arial" w:cs="Arial"/>
          <w:color w:val="000000" w:themeColor="text1"/>
          <w:lang w:eastAsia="es-CO"/>
        </w:rPr>
      </w:pPr>
    </w:p>
    <w:p w:rsidR="00422EB2" w:rsidRPr="00AB3E5C" w:rsidRDefault="00422EB2" w:rsidP="00651C5C">
      <w:pPr>
        <w:pStyle w:val="Sinespaciado"/>
        <w:spacing w:line="360" w:lineRule="auto"/>
        <w:jc w:val="both"/>
        <w:rPr>
          <w:rFonts w:ascii="Arial" w:hAnsi="Arial" w:cs="Arial"/>
          <w:b/>
          <w:color w:val="000000" w:themeColor="text1"/>
          <w:lang w:eastAsia="es-CO"/>
        </w:rPr>
      </w:pPr>
      <w:r w:rsidRPr="00AB3E5C">
        <w:rPr>
          <w:rFonts w:ascii="Arial" w:hAnsi="Arial" w:cs="Arial"/>
          <w:b/>
          <w:color w:val="000000" w:themeColor="text1"/>
          <w:lang w:eastAsia="es-CO"/>
        </w:rPr>
        <w:lastRenderedPageBreak/>
        <w:t xml:space="preserve">5. </w:t>
      </w:r>
      <w:r w:rsidR="00AF47C8" w:rsidRPr="00AB3E5C">
        <w:rPr>
          <w:rFonts w:ascii="Arial" w:hAnsi="Arial" w:cs="Arial"/>
          <w:b/>
          <w:color w:val="000000" w:themeColor="text1"/>
          <w:lang w:eastAsia="es-CO"/>
        </w:rPr>
        <w:t xml:space="preserve">En el mundo científico persiste </w:t>
      </w:r>
      <w:r w:rsidR="00C02BA6" w:rsidRPr="00AB3E5C">
        <w:rPr>
          <w:rFonts w:ascii="Arial" w:hAnsi="Arial" w:cs="Arial"/>
          <w:b/>
          <w:color w:val="000000" w:themeColor="text1"/>
          <w:lang w:eastAsia="es-CO"/>
        </w:rPr>
        <w:t xml:space="preserve">la </w:t>
      </w:r>
      <w:r w:rsidR="00AF47C8" w:rsidRPr="00AB3E5C">
        <w:rPr>
          <w:rFonts w:ascii="Arial" w:hAnsi="Arial" w:cs="Arial"/>
          <w:b/>
          <w:color w:val="000000" w:themeColor="text1"/>
          <w:lang w:eastAsia="es-CO"/>
        </w:rPr>
        <w:t>controversia sobre la ética de la utilización de un grupo placebo en ensayos clínicos aleatorizados. ¿Cuál de las siguientes opciones es correcta?</w:t>
      </w:r>
    </w:p>
    <w:p w:rsidR="00AF47C8" w:rsidRPr="00AB3E5C" w:rsidRDefault="00AF47C8" w:rsidP="00651C5C">
      <w:pPr>
        <w:pStyle w:val="Sinespaciado"/>
        <w:spacing w:line="360" w:lineRule="auto"/>
        <w:jc w:val="both"/>
        <w:rPr>
          <w:rFonts w:ascii="Arial" w:hAnsi="Arial" w:cs="Arial"/>
          <w:color w:val="000000" w:themeColor="text1"/>
          <w:lang w:eastAsia="es-CO"/>
        </w:rPr>
      </w:pPr>
    </w:p>
    <w:p w:rsidR="00AF47C8" w:rsidRPr="00AB3E5C" w:rsidRDefault="00AF47C8" w:rsidP="00651C5C">
      <w:pPr>
        <w:pStyle w:val="Sinespaciado"/>
        <w:spacing w:line="360" w:lineRule="auto"/>
        <w:jc w:val="both"/>
        <w:rPr>
          <w:rFonts w:ascii="Arial" w:hAnsi="Arial" w:cs="Arial"/>
          <w:color w:val="000000" w:themeColor="text1"/>
          <w:lang w:eastAsia="es-CO"/>
        </w:rPr>
      </w:pPr>
      <w:r w:rsidRPr="00AB3E5C">
        <w:rPr>
          <w:rFonts w:ascii="Arial" w:hAnsi="Arial" w:cs="Arial"/>
          <w:color w:val="000000" w:themeColor="text1"/>
          <w:lang w:eastAsia="es-CO"/>
        </w:rPr>
        <w:t>a. La Declaración de Helsinki y la normatividad colombiana prohíben la utilización de grupos placebo en todos los casos</w:t>
      </w:r>
    </w:p>
    <w:p w:rsidR="00AF47C8" w:rsidRPr="00AB3E5C" w:rsidRDefault="00AF47C8" w:rsidP="00651C5C">
      <w:pPr>
        <w:pStyle w:val="Sinespaciado"/>
        <w:spacing w:line="360" w:lineRule="auto"/>
        <w:jc w:val="both"/>
        <w:rPr>
          <w:rFonts w:ascii="Arial" w:hAnsi="Arial" w:cs="Arial"/>
          <w:color w:val="000000" w:themeColor="text1"/>
          <w:lang w:eastAsia="es-CO"/>
        </w:rPr>
      </w:pPr>
      <w:r w:rsidRPr="00AB3E5C">
        <w:rPr>
          <w:rFonts w:ascii="Arial" w:hAnsi="Arial" w:cs="Arial"/>
          <w:color w:val="000000" w:themeColor="text1"/>
          <w:lang w:eastAsia="es-CO"/>
        </w:rPr>
        <w:t xml:space="preserve">b. En ocasiones puede ser justificable la utilización de placebo en ensayos clínicos (períodos de </w:t>
      </w:r>
      <w:proofErr w:type="spellStart"/>
      <w:r w:rsidRPr="00AB3E5C">
        <w:rPr>
          <w:rFonts w:ascii="Arial" w:hAnsi="Arial" w:cs="Arial"/>
          <w:i/>
          <w:color w:val="000000" w:themeColor="text1"/>
          <w:lang w:eastAsia="es-CO"/>
        </w:rPr>
        <w:t>wash</w:t>
      </w:r>
      <w:proofErr w:type="spellEnd"/>
      <w:r w:rsidRPr="00AB3E5C">
        <w:rPr>
          <w:rFonts w:ascii="Arial" w:hAnsi="Arial" w:cs="Arial"/>
          <w:i/>
          <w:color w:val="000000" w:themeColor="text1"/>
          <w:lang w:eastAsia="es-CO"/>
        </w:rPr>
        <w:t xml:space="preserve"> </w:t>
      </w:r>
      <w:proofErr w:type="spellStart"/>
      <w:r w:rsidRPr="00AB3E5C">
        <w:rPr>
          <w:rFonts w:ascii="Arial" w:hAnsi="Arial" w:cs="Arial"/>
          <w:i/>
          <w:color w:val="000000" w:themeColor="text1"/>
          <w:lang w:eastAsia="es-CO"/>
        </w:rPr>
        <w:t>out</w:t>
      </w:r>
      <w:proofErr w:type="spellEnd"/>
      <w:r w:rsidRPr="00AB3E5C">
        <w:rPr>
          <w:rFonts w:ascii="Arial" w:hAnsi="Arial" w:cs="Arial"/>
          <w:color w:val="000000" w:themeColor="text1"/>
          <w:lang w:eastAsia="es-CO"/>
        </w:rPr>
        <w:t>, no disponibilidad de otras alternativas terapéuticas</w:t>
      </w:r>
      <w:r w:rsidR="00775C9C" w:rsidRPr="00AB3E5C">
        <w:rPr>
          <w:rFonts w:ascii="Arial" w:hAnsi="Arial" w:cs="Arial"/>
          <w:color w:val="000000" w:themeColor="text1"/>
          <w:lang w:eastAsia="es-CO"/>
        </w:rPr>
        <w:t>, ensayos de doble simulación</w:t>
      </w:r>
      <w:r w:rsidRPr="00AB3E5C">
        <w:rPr>
          <w:rFonts w:ascii="Arial" w:hAnsi="Arial" w:cs="Arial"/>
          <w:color w:val="000000" w:themeColor="text1"/>
          <w:lang w:eastAsia="es-CO"/>
        </w:rPr>
        <w:t>)</w:t>
      </w:r>
    </w:p>
    <w:p w:rsidR="00AF47C8" w:rsidRPr="00AB3E5C" w:rsidRDefault="00AF47C8" w:rsidP="00651C5C">
      <w:pPr>
        <w:pStyle w:val="Sinespaciado"/>
        <w:spacing w:line="360" w:lineRule="auto"/>
        <w:jc w:val="both"/>
        <w:rPr>
          <w:rFonts w:ascii="Arial" w:hAnsi="Arial" w:cs="Arial"/>
          <w:color w:val="000000" w:themeColor="text1"/>
          <w:lang w:eastAsia="es-CO"/>
        </w:rPr>
      </w:pPr>
      <w:r w:rsidRPr="00AB3E5C">
        <w:rPr>
          <w:rFonts w:ascii="Arial" w:hAnsi="Arial" w:cs="Arial"/>
          <w:color w:val="000000" w:themeColor="text1"/>
          <w:lang w:eastAsia="es-CO"/>
        </w:rPr>
        <w:t>c. La utilización de un grupo comparador con placebo exige un tamaño de muestra mucho mayor en cada brazo para asegurar potencia estadística</w:t>
      </w:r>
    </w:p>
    <w:p w:rsidR="00AF47C8" w:rsidRPr="00AB3E5C" w:rsidRDefault="00AF47C8" w:rsidP="00651C5C">
      <w:pPr>
        <w:pStyle w:val="Sinespaciado"/>
        <w:spacing w:line="360" w:lineRule="auto"/>
        <w:jc w:val="both"/>
        <w:rPr>
          <w:rFonts w:ascii="Arial" w:hAnsi="Arial" w:cs="Arial"/>
          <w:color w:val="000000" w:themeColor="text1"/>
          <w:lang w:eastAsia="es-CO"/>
        </w:rPr>
      </w:pPr>
      <w:r w:rsidRPr="00AB3E5C">
        <w:rPr>
          <w:rFonts w:ascii="Arial" w:hAnsi="Arial" w:cs="Arial"/>
          <w:color w:val="000000" w:themeColor="text1"/>
          <w:lang w:eastAsia="es-CO"/>
        </w:rPr>
        <w:t xml:space="preserve">d. </w:t>
      </w:r>
      <w:r w:rsidR="00775C9C" w:rsidRPr="00AB3E5C">
        <w:rPr>
          <w:rFonts w:ascii="Arial" w:hAnsi="Arial" w:cs="Arial"/>
          <w:color w:val="000000" w:themeColor="text1"/>
          <w:lang w:eastAsia="es-CO"/>
        </w:rPr>
        <w:t>La utilización de un grupo control con placebo siempre es una conducta antiética y debe evitarse en investigación biomédica</w:t>
      </w:r>
    </w:p>
    <w:p w:rsidR="00AF47C8" w:rsidRPr="00AB3E5C" w:rsidRDefault="00AF47C8" w:rsidP="00651C5C">
      <w:pPr>
        <w:pStyle w:val="Sinespaciado"/>
        <w:spacing w:line="360" w:lineRule="auto"/>
        <w:jc w:val="both"/>
        <w:rPr>
          <w:rFonts w:ascii="Arial" w:hAnsi="Arial" w:cs="Arial"/>
          <w:color w:val="000000" w:themeColor="text1"/>
          <w:lang w:eastAsia="es-CO"/>
        </w:rPr>
      </w:pPr>
    </w:p>
    <w:p w:rsidR="00651C5C" w:rsidRPr="00AB3E5C" w:rsidRDefault="00775C9C" w:rsidP="00651C5C">
      <w:pPr>
        <w:pStyle w:val="Sinespaciado"/>
        <w:spacing w:line="360" w:lineRule="auto"/>
        <w:jc w:val="both"/>
        <w:rPr>
          <w:rFonts w:ascii="Arial" w:hAnsi="Arial" w:cs="Arial"/>
          <w:b/>
          <w:color w:val="000000" w:themeColor="text1"/>
          <w:lang w:eastAsia="es-CO"/>
        </w:rPr>
      </w:pPr>
      <w:r w:rsidRPr="00AB3E5C">
        <w:rPr>
          <w:rFonts w:ascii="Arial" w:hAnsi="Arial" w:cs="Arial"/>
          <w:b/>
          <w:color w:val="000000" w:themeColor="text1"/>
          <w:highlight w:val="yellow"/>
          <w:lang w:eastAsia="es-CO"/>
        </w:rPr>
        <w:t>Respuesta correcta: B</w:t>
      </w:r>
    </w:p>
    <w:p w:rsidR="00651C5C" w:rsidRPr="00AB3E5C" w:rsidRDefault="00651C5C" w:rsidP="00651C5C">
      <w:pPr>
        <w:pStyle w:val="Sinespaciado"/>
        <w:spacing w:line="360" w:lineRule="auto"/>
        <w:jc w:val="both"/>
        <w:rPr>
          <w:rFonts w:ascii="Arial" w:hAnsi="Arial" w:cs="Arial"/>
          <w:color w:val="000000" w:themeColor="text1"/>
          <w:lang w:eastAsia="es-CO"/>
        </w:rPr>
      </w:pPr>
    </w:p>
    <w:p w:rsidR="00651C5C" w:rsidRPr="00AB3E5C" w:rsidRDefault="00651C5C" w:rsidP="00651C5C">
      <w:pPr>
        <w:pStyle w:val="Sinespaciado"/>
        <w:spacing w:line="360" w:lineRule="auto"/>
        <w:jc w:val="both"/>
        <w:rPr>
          <w:rFonts w:ascii="Arial" w:hAnsi="Arial" w:cs="Arial"/>
          <w:color w:val="000000" w:themeColor="text1"/>
          <w:lang w:eastAsia="es-CO"/>
        </w:rPr>
      </w:pPr>
    </w:p>
    <w:p w:rsidR="00651C5C" w:rsidRPr="00AB3E5C" w:rsidRDefault="00651C5C" w:rsidP="00B644EB">
      <w:pPr>
        <w:pStyle w:val="Sinespaciado"/>
        <w:spacing w:line="360" w:lineRule="auto"/>
        <w:jc w:val="both"/>
        <w:rPr>
          <w:rFonts w:ascii="Arial" w:hAnsi="Arial" w:cs="Arial"/>
          <w:color w:val="000000" w:themeColor="text1"/>
          <w:lang w:eastAsia="es-CO"/>
        </w:rPr>
      </w:pPr>
    </w:p>
    <w:p w:rsidR="00B10A4D" w:rsidRPr="00AB3E5C" w:rsidRDefault="00B10A4D" w:rsidP="00B644EB">
      <w:pPr>
        <w:pStyle w:val="Sinespaciado"/>
        <w:spacing w:line="360" w:lineRule="auto"/>
        <w:jc w:val="both"/>
        <w:rPr>
          <w:rFonts w:ascii="Arial" w:hAnsi="Arial" w:cs="Arial"/>
          <w:color w:val="000000" w:themeColor="text1"/>
          <w:lang w:eastAsia="es-CO"/>
        </w:rPr>
      </w:pPr>
    </w:p>
    <w:p w:rsidR="00EA28DB" w:rsidRPr="00AB3E5C" w:rsidRDefault="00EA28DB" w:rsidP="00B644EB">
      <w:pPr>
        <w:pStyle w:val="Sinespaciado"/>
        <w:spacing w:line="360" w:lineRule="auto"/>
        <w:jc w:val="both"/>
        <w:rPr>
          <w:rFonts w:ascii="Arial" w:hAnsi="Arial" w:cs="Arial"/>
          <w:color w:val="000000" w:themeColor="text1"/>
        </w:rPr>
      </w:pPr>
    </w:p>
    <w:sectPr w:rsidR="00EA28DB" w:rsidRPr="00AB3E5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55EE" w:rsidRDefault="007255EE" w:rsidP="00CC0BB8">
      <w:pPr>
        <w:spacing w:after="0" w:line="240" w:lineRule="auto"/>
      </w:pPr>
      <w:r>
        <w:separator/>
      </w:r>
    </w:p>
  </w:endnote>
  <w:endnote w:type="continuationSeparator" w:id="0">
    <w:p w:rsidR="007255EE" w:rsidRDefault="007255EE" w:rsidP="00CC0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55EE" w:rsidRDefault="007255EE" w:rsidP="00CC0BB8">
      <w:pPr>
        <w:spacing w:after="0" w:line="240" w:lineRule="auto"/>
      </w:pPr>
      <w:r>
        <w:separator/>
      </w:r>
    </w:p>
  </w:footnote>
  <w:footnote w:type="continuationSeparator" w:id="0">
    <w:p w:rsidR="007255EE" w:rsidRDefault="007255EE" w:rsidP="00CC0BB8">
      <w:pPr>
        <w:spacing w:after="0" w:line="240" w:lineRule="auto"/>
      </w:pPr>
      <w:r>
        <w:continuationSeparator/>
      </w:r>
    </w:p>
  </w:footnote>
  <w:footnote w:id="1">
    <w:p w:rsidR="00C02BA6" w:rsidRPr="00C02BA6" w:rsidRDefault="00C02BA6" w:rsidP="00C02BA6">
      <w:pPr>
        <w:pStyle w:val="Ttulo1"/>
        <w:jc w:val="both"/>
        <w:rPr>
          <w:lang w:val="en-US"/>
        </w:rPr>
      </w:pPr>
      <w:r w:rsidRPr="00C02BA6">
        <w:rPr>
          <w:rStyle w:val="Refdenotaalpie"/>
          <w:b w:val="0"/>
          <w:sz w:val="20"/>
          <w:szCs w:val="20"/>
        </w:rPr>
        <w:footnoteRef/>
      </w:r>
      <w:r w:rsidRPr="00C02BA6">
        <w:rPr>
          <w:lang w:val="en-US"/>
        </w:rPr>
        <w:t xml:space="preserve"> </w:t>
      </w:r>
      <w:proofErr w:type="spellStart"/>
      <w:r w:rsidRPr="00C02BA6">
        <w:rPr>
          <w:b w:val="0"/>
          <w:sz w:val="20"/>
          <w:szCs w:val="20"/>
          <w:lang w:val="en-US"/>
        </w:rPr>
        <w:t>Cosman</w:t>
      </w:r>
      <w:proofErr w:type="spellEnd"/>
      <w:r w:rsidRPr="00C02BA6">
        <w:rPr>
          <w:b w:val="0"/>
          <w:sz w:val="20"/>
          <w:szCs w:val="20"/>
          <w:lang w:val="en-US"/>
        </w:rPr>
        <w:t xml:space="preserve"> F, et al. </w:t>
      </w:r>
      <w:proofErr w:type="spellStart"/>
      <w:r w:rsidRPr="00C02BA6">
        <w:rPr>
          <w:rStyle w:val="titledefault"/>
          <w:b w:val="0"/>
          <w:sz w:val="20"/>
          <w:szCs w:val="20"/>
          <w:lang w:val="en-US"/>
        </w:rPr>
        <w:t>Romosozumab</w:t>
      </w:r>
      <w:proofErr w:type="spellEnd"/>
      <w:r w:rsidRPr="00C02BA6">
        <w:rPr>
          <w:rStyle w:val="titledefault"/>
          <w:b w:val="0"/>
          <w:sz w:val="20"/>
          <w:szCs w:val="20"/>
          <w:lang w:val="en-US"/>
        </w:rPr>
        <w:t xml:space="preserve"> Treatment in Postmenopausal Women with Osteoporosis</w:t>
      </w:r>
      <w:r w:rsidRPr="00C02BA6">
        <w:rPr>
          <w:b w:val="0"/>
          <w:sz w:val="20"/>
          <w:szCs w:val="20"/>
          <w:lang w:val="en-US"/>
        </w:rPr>
        <w:t xml:space="preserve">. </w:t>
      </w:r>
      <w:r>
        <w:rPr>
          <w:b w:val="0"/>
          <w:sz w:val="20"/>
          <w:szCs w:val="20"/>
          <w:lang w:val="en-US"/>
        </w:rPr>
        <w:t xml:space="preserve">N </w:t>
      </w:r>
      <w:proofErr w:type="spellStart"/>
      <w:r>
        <w:rPr>
          <w:b w:val="0"/>
          <w:sz w:val="20"/>
          <w:szCs w:val="20"/>
          <w:lang w:val="en-US"/>
        </w:rPr>
        <w:t>Engl</w:t>
      </w:r>
      <w:proofErr w:type="spellEnd"/>
      <w:r>
        <w:rPr>
          <w:b w:val="0"/>
          <w:sz w:val="20"/>
          <w:szCs w:val="20"/>
          <w:lang w:val="en-US"/>
        </w:rPr>
        <w:t xml:space="preserve"> J Med. 2016; </w:t>
      </w:r>
      <w:r w:rsidRPr="00C02BA6">
        <w:rPr>
          <w:b w:val="0"/>
          <w:sz w:val="20"/>
          <w:szCs w:val="20"/>
          <w:lang w:val="en-US"/>
        </w:rPr>
        <w:t>375:1532-1543</w:t>
      </w:r>
      <w:r>
        <w:rPr>
          <w:b w:val="0"/>
          <w:sz w:val="20"/>
          <w:szCs w:val="20"/>
          <w:lang w:val="en-US"/>
        </w:rPr>
        <w:t>.</w:t>
      </w:r>
    </w:p>
  </w:footnote>
  <w:footnote w:id="2">
    <w:p w:rsidR="00CC0BB8" w:rsidRPr="00CC0BB8" w:rsidRDefault="00CC0BB8" w:rsidP="00CC0BB8">
      <w:pPr>
        <w:shd w:val="clear" w:color="auto" w:fill="FFFFFF"/>
        <w:spacing w:line="348" w:lineRule="atLeast"/>
        <w:jc w:val="both"/>
        <w:rPr>
          <w:rFonts w:ascii="Arial" w:eastAsia="Times New Roman" w:hAnsi="Arial" w:cs="Arial"/>
          <w:color w:val="000000"/>
          <w:sz w:val="20"/>
          <w:szCs w:val="20"/>
          <w:lang w:val="en-US" w:eastAsia="ja-JP"/>
        </w:rPr>
      </w:pPr>
      <w:r>
        <w:rPr>
          <w:rStyle w:val="Refdenotaalpie"/>
        </w:rPr>
        <w:footnoteRef/>
      </w:r>
      <w:r w:rsidRPr="00473549">
        <w:t xml:space="preserve"> </w:t>
      </w:r>
      <w:hyperlink r:id="rId1" w:history="1">
        <w:proofErr w:type="spellStart"/>
        <w:r w:rsidRPr="00473549">
          <w:rPr>
            <w:rFonts w:ascii="Times New Roman" w:eastAsia="Times New Roman" w:hAnsi="Times New Roman" w:cs="Times New Roman"/>
            <w:color w:val="000000" w:themeColor="text1"/>
            <w:sz w:val="20"/>
            <w:szCs w:val="20"/>
            <w:lang w:eastAsia="ja-JP"/>
          </w:rPr>
          <w:t>Ballane</w:t>
        </w:r>
        <w:proofErr w:type="spellEnd"/>
        <w:r w:rsidRPr="00473549">
          <w:rPr>
            <w:rFonts w:ascii="Times New Roman" w:eastAsia="Times New Roman" w:hAnsi="Times New Roman" w:cs="Times New Roman"/>
            <w:color w:val="000000" w:themeColor="text1"/>
            <w:sz w:val="20"/>
            <w:szCs w:val="20"/>
            <w:lang w:eastAsia="ja-JP"/>
          </w:rPr>
          <w:t xml:space="preserve"> G</w:t>
        </w:r>
      </w:hyperlink>
      <w:r w:rsidRPr="00473549">
        <w:rPr>
          <w:rFonts w:ascii="Times New Roman" w:eastAsia="Times New Roman" w:hAnsi="Times New Roman" w:cs="Times New Roman"/>
          <w:color w:val="000000" w:themeColor="text1"/>
          <w:sz w:val="20"/>
          <w:szCs w:val="20"/>
          <w:lang w:eastAsia="ja-JP"/>
        </w:rPr>
        <w:t>, </w:t>
      </w:r>
      <w:proofErr w:type="spellStart"/>
      <w:r w:rsidRPr="00CC0BB8">
        <w:rPr>
          <w:rFonts w:ascii="Times New Roman" w:eastAsia="Times New Roman" w:hAnsi="Times New Roman" w:cs="Times New Roman"/>
          <w:color w:val="000000" w:themeColor="text1"/>
          <w:sz w:val="20"/>
          <w:szCs w:val="20"/>
          <w:lang w:eastAsia="ja-JP"/>
        </w:rPr>
        <w:fldChar w:fldCharType="begin"/>
      </w:r>
      <w:r w:rsidRPr="00473549">
        <w:rPr>
          <w:rFonts w:ascii="Times New Roman" w:eastAsia="Times New Roman" w:hAnsi="Times New Roman" w:cs="Times New Roman"/>
          <w:color w:val="000000" w:themeColor="text1"/>
          <w:sz w:val="20"/>
          <w:szCs w:val="20"/>
          <w:lang w:eastAsia="ja-JP"/>
        </w:rPr>
        <w:instrText xml:space="preserve"> HYPERLINK "https://www.ncbi.nlm.nih.gov/pubmed/?term=Cauley%20JA%5BAuthor%5D&amp;cauthor=true&amp;cauthor_uid=28168409" </w:instrText>
      </w:r>
      <w:r w:rsidRPr="00CC0BB8">
        <w:rPr>
          <w:rFonts w:ascii="Times New Roman" w:eastAsia="Times New Roman" w:hAnsi="Times New Roman" w:cs="Times New Roman"/>
          <w:color w:val="000000" w:themeColor="text1"/>
          <w:sz w:val="20"/>
          <w:szCs w:val="20"/>
          <w:lang w:eastAsia="ja-JP"/>
        </w:rPr>
        <w:fldChar w:fldCharType="separate"/>
      </w:r>
      <w:r w:rsidRPr="00473549">
        <w:rPr>
          <w:rFonts w:ascii="Times New Roman" w:eastAsia="Times New Roman" w:hAnsi="Times New Roman" w:cs="Times New Roman"/>
          <w:color w:val="000000" w:themeColor="text1"/>
          <w:sz w:val="20"/>
          <w:szCs w:val="20"/>
          <w:lang w:eastAsia="ja-JP"/>
        </w:rPr>
        <w:t>Cauley</w:t>
      </w:r>
      <w:proofErr w:type="spellEnd"/>
      <w:r w:rsidRPr="00473549">
        <w:rPr>
          <w:rFonts w:ascii="Times New Roman" w:eastAsia="Times New Roman" w:hAnsi="Times New Roman" w:cs="Times New Roman"/>
          <w:color w:val="000000" w:themeColor="text1"/>
          <w:sz w:val="20"/>
          <w:szCs w:val="20"/>
          <w:lang w:eastAsia="ja-JP"/>
        </w:rPr>
        <w:t xml:space="preserve"> JA</w:t>
      </w:r>
      <w:r w:rsidRPr="00CC0BB8">
        <w:rPr>
          <w:rFonts w:ascii="Times New Roman" w:eastAsia="Times New Roman" w:hAnsi="Times New Roman" w:cs="Times New Roman"/>
          <w:color w:val="000000" w:themeColor="text1"/>
          <w:sz w:val="20"/>
          <w:szCs w:val="20"/>
          <w:lang w:eastAsia="ja-JP"/>
        </w:rPr>
        <w:fldChar w:fldCharType="end"/>
      </w:r>
      <w:r w:rsidRPr="00473549">
        <w:rPr>
          <w:rFonts w:ascii="Times New Roman" w:eastAsia="Times New Roman" w:hAnsi="Times New Roman" w:cs="Times New Roman"/>
          <w:color w:val="000000" w:themeColor="text1"/>
          <w:sz w:val="20"/>
          <w:szCs w:val="20"/>
          <w:lang w:eastAsia="ja-JP"/>
        </w:rPr>
        <w:t>, </w:t>
      </w:r>
      <w:proofErr w:type="spellStart"/>
      <w:r w:rsidRPr="00CC0BB8">
        <w:rPr>
          <w:rFonts w:ascii="Times New Roman" w:eastAsia="Times New Roman" w:hAnsi="Times New Roman" w:cs="Times New Roman"/>
          <w:color w:val="000000" w:themeColor="text1"/>
          <w:sz w:val="20"/>
          <w:szCs w:val="20"/>
          <w:lang w:eastAsia="ja-JP"/>
        </w:rPr>
        <w:fldChar w:fldCharType="begin"/>
      </w:r>
      <w:r w:rsidRPr="00473549">
        <w:rPr>
          <w:rFonts w:ascii="Times New Roman" w:eastAsia="Times New Roman" w:hAnsi="Times New Roman" w:cs="Times New Roman"/>
          <w:color w:val="000000" w:themeColor="text1"/>
          <w:sz w:val="20"/>
          <w:szCs w:val="20"/>
          <w:lang w:eastAsia="ja-JP"/>
        </w:rPr>
        <w:instrText xml:space="preserve"> HYPERLINK "https://www.ncbi.nlm.nih.gov/pubmed/?term=Luckey%20MM%5BAuthor%5D&amp;cauthor=true&amp;cauthor_uid=28168409" </w:instrText>
      </w:r>
      <w:r w:rsidRPr="00CC0BB8">
        <w:rPr>
          <w:rFonts w:ascii="Times New Roman" w:eastAsia="Times New Roman" w:hAnsi="Times New Roman" w:cs="Times New Roman"/>
          <w:color w:val="000000" w:themeColor="text1"/>
          <w:sz w:val="20"/>
          <w:szCs w:val="20"/>
          <w:lang w:eastAsia="ja-JP"/>
        </w:rPr>
        <w:fldChar w:fldCharType="separate"/>
      </w:r>
      <w:r w:rsidRPr="00473549">
        <w:rPr>
          <w:rFonts w:ascii="Times New Roman" w:eastAsia="Times New Roman" w:hAnsi="Times New Roman" w:cs="Times New Roman"/>
          <w:color w:val="000000" w:themeColor="text1"/>
          <w:sz w:val="20"/>
          <w:szCs w:val="20"/>
          <w:lang w:eastAsia="ja-JP"/>
        </w:rPr>
        <w:t>Luckey</w:t>
      </w:r>
      <w:proofErr w:type="spellEnd"/>
      <w:r w:rsidRPr="00473549">
        <w:rPr>
          <w:rFonts w:ascii="Times New Roman" w:eastAsia="Times New Roman" w:hAnsi="Times New Roman" w:cs="Times New Roman"/>
          <w:color w:val="000000" w:themeColor="text1"/>
          <w:sz w:val="20"/>
          <w:szCs w:val="20"/>
          <w:lang w:eastAsia="ja-JP"/>
        </w:rPr>
        <w:t xml:space="preserve"> MM</w:t>
      </w:r>
      <w:r w:rsidRPr="00CC0BB8">
        <w:rPr>
          <w:rFonts w:ascii="Times New Roman" w:eastAsia="Times New Roman" w:hAnsi="Times New Roman" w:cs="Times New Roman"/>
          <w:color w:val="000000" w:themeColor="text1"/>
          <w:sz w:val="20"/>
          <w:szCs w:val="20"/>
          <w:lang w:eastAsia="ja-JP"/>
        </w:rPr>
        <w:fldChar w:fldCharType="end"/>
      </w:r>
      <w:r w:rsidRPr="00473549">
        <w:rPr>
          <w:rFonts w:ascii="Times New Roman" w:eastAsia="Times New Roman" w:hAnsi="Times New Roman" w:cs="Times New Roman"/>
          <w:color w:val="000000" w:themeColor="text1"/>
          <w:sz w:val="20"/>
          <w:szCs w:val="20"/>
          <w:lang w:eastAsia="ja-JP"/>
        </w:rPr>
        <w:t>, </w:t>
      </w:r>
      <w:hyperlink r:id="rId2" w:history="1">
        <w:r w:rsidRPr="00473549">
          <w:rPr>
            <w:rFonts w:ascii="Times New Roman" w:eastAsia="Times New Roman" w:hAnsi="Times New Roman" w:cs="Times New Roman"/>
            <w:color w:val="000000" w:themeColor="text1"/>
            <w:sz w:val="20"/>
            <w:szCs w:val="20"/>
            <w:lang w:eastAsia="ja-JP"/>
          </w:rPr>
          <w:t>El-</w:t>
        </w:r>
        <w:proofErr w:type="spellStart"/>
        <w:r w:rsidRPr="00473549">
          <w:rPr>
            <w:rFonts w:ascii="Times New Roman" w:eastAsia="Times New Roman" w:hAnsi="Times New Roman" w:cs="Times New Roman"/>
            <w:color w:val="000000" w:themeColor="text1"/>
            <w:sz w:val="20"/>
            <w:szCs w:val="20"/>
            <w:lang w:eastAsia="ja-JP"/>
          </w:rPr>
          <w:t>Hajj</w:t>
        </w:r>
        <w:proofErr w:type="spellEnd"/>
        <w:r w:rsidRPr="00473549">
          <w:rPr>
            <w:rFonts w:ascii="Times New Roman" w:eastAsia="Times New Roman" w:hAnsi="Times New Roman" w:cs="Times New Roman"/>
            <w:color w:val="000000" w:themeColor="text1"/>
            <w:sz w:val="20"/>
            <w:szCs w:val="20"/>
            <w:lang w:eastAsia="ja-JP"/>
          </w:rPr>
          <w:t xml:space="preserve"> </w:t>
        </w:r>
        <w:proofErr w:type="spellStart"/>
        <w:r w:rsidRPr="00473549">
          <w:rPr>
            <w:rFonts w:ascii="Times New Roman" w:eastAsia="Times New Roman" w:hAnsi="Times New Roman" w:cs="Times New Roman"/>
            <w:color w:val="000000" w:themeColor="text1"/>
            <w:sz w:val="20"/>
            <w:szCs w:val="20"/>
            <w:lang w:eastAsia="ja-JP"/>
          </w:rPr>
          <w:t>Fuleihan</w:t>
        </w:r>
        <w:proofErr w:type="spellEnd"/>
        <w:r w:rsidRPr="00473549">
          <w:rPr>
            <w:rFonts w:ascii="Times New Roman" w:eastAsia="Times New Roman" w:hAnsi="Times New Roman" w:cs="Times New Roman"/>
            <w:color w:val="000000" w:themeColor="text1"/>
            <w:sz w:val="20"/>
            <w:szCs w:val="20"/>
            <w:lang w:eastAsia="ja-JP"/>
          </w:rPr>
          <w:t xml:space="preserve"> G</w:t>
        </w:r>
      </w:hyperlink>
      <w:r w:rsidRPr="00473549">
        <w:rPr>
          <w:rFonts w:ascii="Times New Roman" w:eastAsia="Times New Roman" w:hAnsi="Times New Roman" w:cs="Times New Roman"/>
          <w:color w:val="000000" w:themeColor="text1"/>
          <w:sz w:val="20"/>
          <w:szCs w:val="20"/>
          <w:lang w:eastAsia="ja-JP"/>
        </w:rPr>
        <w:t xml:space="preserve">. </w:t>
      </w:r>
      <w:r w:rsidRPr="00CC0BB8">
        <w:rPr>
          <w:rFonts w:ascii="Times New Roman" w:eastAsia="Times New Roman" w:hAnsi="Times New Roman" w:cs="Times New Roman"/>
          <w:bCs/>
          <w:color w:val="000000" w:themeColor="text1"/>
          <w:kern w:val="36"/>
          <w:sz w:val="20"/>
          <w:szCs w:val="20"/>
          <w:lang w:val="en-US" w:eastAsia="ja-JP"/>
        </w:rPr>
        <w:t>Worldwide prevalence and incidence of osteoporotic vertebral fractures.</w:t>
      </w:r>
      <w:r w:rsidRPr="00CC0BB8">
        <w:rPr>
          <w:rFonts w:ascii="Times New Roman" w:eastAsia="Times New Roman" w:hAnsi="Times New Roman" w:cs="Times New Roman"/>
          <w:color w:val="000000" w:themeColor="text1"/>
          <w:sz w:val="20"/>
          <w:szCs w:val="20"/>
          <w:lang w:val="en-US" w:eastAsia="ja-JP"/>
        </w:rPr>
        <w:t xml:space="preserve"> </w:t>
      </w:r>
      <w:proofErr w:type="spellStart"/>
      <w:r w:rsidRPr="00CC0BB8">
        <w:rPr>
          <w:rFonts w:ascii="Times New Roman" w:eastAsia="Times New Roman" w:hAnsi="Times New Roman" w:cs="Times New Roman"/>
          <w:color w:val="000000" w:themeColor="text1"/>
          <w:sz w:val="20"/>
          <w:szCs w:val="20"/>
          <w:lang w:val="en-US" w:eastAsia="ja-JP"/>
        </w:rPr>
        <w:t>Osteoporos</w:t>
      </w:r>
      <w:proofErr w:type="spellEnd"/>
      <w:r w:rsidRPr="00CC0BB8">
        <w:rPr>
          <w:rFonts w:ascii="Times New Roman" w:eastAsia="Times New Roman" w:hAnsi="Times New Roman" w:cs="Times New Roman"/>
          <w:color w:val="000000" w:themeColor="text1"/>
          <w:sz w:val="20"/>
          <w:szCs w:val="20"/>
          <w:lang w:val="en-US" w:eastAsia="ja-JP"/>
        </w:rPr>
        <w:t xml:space="preserve"> Int</w:t>
      </w:r>
      <w:r w:rsidR="00C02BA6">
        <w:rPr>
          <w:rFonts w:ascii="Times New Roman" w:eastAsia="Times New Roman" w:hAnsi="Times New Roman" w:cs="Times New Roman"/>
          <w:color w:val="000000" w:themeColor="text1"/>
          <w:sz w:val="20"/>
          <w:szCs w:val="20"/>
          <w:lang w:val="en-US" w:eastAsia="ja-JP"/>
        </w:rPr>
        <w:t>.</w:t>
      </w:r>
      <w:r w:rsidRPr="00CC0BB8">
        <w:rPr>
          <w:rFonts w:ascii="Times New Roman" w:eastAsia="Times New Roman" w:hAnsi="Times New Roman" w:cs="Times New Roman"/>
          <w:color w:val="000000" w:themeColor="text1"/>
          <w:sz w:val="20"/>
          <w:szCs w:val="20"/>
          <w:lang w:val="en-US" w:eastAsia="ja-JP"/>
        </w:rPr>
        <w:t xml:space="preserve"> 2017;</w:t>
      </w:r>
      <w:r>
        <w:rPr>
          <w:rFonts w:ascii="Times New Roman" w:eastAsia="Times New Roman" w:hAnsi="Times New Roman" w:cs="Times New Roman"/>
          <w:color w:val="000000" w:themeColor="text1"/>
          <w:sz w:val="20"/>
          <w:szCs w:val="20"/>
          <w:lang w:val="en-US" w:eastAsia="ja-JP"/>
        </w:rPr>
        <w:t xml:space="preserve"> </w:t>
      </w:r>
      <w:r w:rsidRPr="00CC0BB8">
        <w:rPr>
          <w:rFonts w:ascii="Times New Roman" w:eastAsia="Times New Roman" w:hAnsi="Times New Roman" w:cs="Times New Roman"/>
          <w:color w:val="000000" w:themeColor="text1"/>
          <w:sz w:val="20"/>
          <w:szCs w:val="20"/>
          <w:lang w:val="en-US" w:eastAsia="ja-JP"/>
        </w:rPr>
        <w:t>28(5):1531-1542.</w:t>
      </w:r>
      <w:r w:rsidRPr="00CC0BB8">
        <w:rPr>
          <w:rFonts w:ascii="Arial" w:eastAsia="Times New Roman" w:hAnsi="Arial" w:cs="Arial"/>
          <w:color w:val="000000" w:themeColor="text1"/>
          <w:sz w:val="20"/>
          <w:szCs w:val="20"/>
          <w:lang w:val="en-US" w:eastAsia="ja-JP"/>
        </w:rPr>
        <w:t xml:space="preserve"> </w:t>
      </w:r>
    </w:p>
    <w:p w:rsidR="00CC0BB8" w:rsidRPr="00CC0BB8" w:rsidRDefault="00CC0BB8" w:rsidP="00CC0BB8">
      <w:pPr>
        <w:shd w:val="clear" w:color="auto" w:fill="FFFFFF"/>
        <w:spacing w:before="120" w:after="120" w:line="300" w:lineRule="atLeast"/>
        <w:outlineLvl w:val="0"/>
        <w:rPr>
          <w:rFonts w:ascii="Arial" w:eastAsia="Times New Roman" w:hAnsi="Arial" w:cs="Arial"/>
          <w:b/>
          <w:bCs/>
          <w:color w:val="000000"/>
          <w:kern w:val="36"/>
          <w:sz w:val="34"/>
          <w:szCs w:val="34"/>
          <w:lang w:val="en-US" w:eastAsia="ja-JP"/>
        </w:rPr>
      </w:pPr>
    </w:p>
    <w:p w:rsidR="00CC0BB8" w:rsidRPr="00CC0BB8" w:rsidRDefault="00CC0BB8" w:rsidP="00CC0BB8">
      <w:pPr>
        <w:shd w:val="clear" w:color="auto" w:fill="FFFFFF"/>
        <w:spacing w:after="0" w:line="240" w:lineRule="auto"/>
        <w:rPr>
          <w:rFonts w:ascii="Arial" w:eastAsia="Times New Roman" w:hAnsi="Arial" w:cs="Arial"/>
          <w:color w:val="000000"/>
          <w:lang w:val="en-US" w:eastAsia="ja-JP"/>
        </w:rPr>
      </w:pPr>
    </w:p>
    <w:p w:rsidR="00CC0BB8" w:rsidRPr="00CC0BB8" w:rsidRDefault="00CC0BB8">
      <w:pPr>
        <w:pStyle w:val="Textonotapie"/>
        <w:rPr>
          <w:lang w:val="en-US"/>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A4D"/>
    <w:rsid w:val="000938C4"/>
    <w:rsid w:val="000D0561"/>
    <w:rsid w:val="001664C2"/>
    <w:rsid w:val="00253E77"/>
    <w:rsid w:val="003C0425"/>
    <w:rsid w:val="00422EB2"/>
    <w:rsid w:val="00447AD3"/>
    <w:rsid w:val="00473549"/>
    <w:rsid w:val="0053683A"/>
    <w:rsid w:val="00651C5C"/>
    <w:rsid w:val="006D736A"/>
    <w:rsid w:val="007255EE"/>
    <w:rsid w:val="00775C9C"/>
    <w:rsid w:val="00807A25"/>
    <w:rsid w:val="00A163D4"/>
    <w:rsid w:val="00A21970"/>
    <w:rsid w:val="00A40EF2"/>
    <w:rsid w:val="00AB3E5C"/>
    <w:rsid w:val="00AF47C8"/>
    <w:rsid w:val="00B0633D"/>
    <w:rsid w:val="00B10A4D"/>
    <w:rsid w:val="00B15345"/>
    <w:rsid w:val="00B644EB"/>
    <w:rsid w:val="00BB2598"/>
    <w:rsid w:val="00BE3EAC"/>
    <w:rsid w:val="00C02BA6"/>
    <w:rsid w:val="00CC0BB8"/>
    <w:rsid w:val="00EA28DB"/>
    <w:rsid w:val="00F71BD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FF699"/>
  <w15:docId w15:val="{1B2EA575-4300-48FE-BFEF-7B4ACB118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549"/>
    <w:pPr>
      <w:spacing w:after="200" w:line="276" w:lineRule="auto"/>
    </w:pPr>
    <w:rPr>
      <w:lang w:eastAsia="es-CO"/>
    </w:rPr>
  </w:style>
  <w:style w:type="paragraph" w:styleId="Ttulo1">
    <w:name w:val="heading 1"/>
    <w:basedOn w:val="Normal"/>
    <w:link w:val="Ttulo1Car"/>
    <w:uiPriority w:val="9"/>
    <w:qFormat/>
    <w:rsid w:val="00CC0B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10A4D"/>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link w:val="SinespaciadoCar"/>
    <w:uiPriority w:val="1"/>
    <w:qFormat/>
    <w:rsid w:val="00B644EB"/>
    <w:pPr>
      <w:spacing w:after="0" w:line="240" w:lineRule="auto"/>
    </w:pPr>
  </w:style>
  <w:style w:type="character" w:styleId="Hipervnculo">
    <w:name w:val="Hyperlink"/>
    <w:basedOn w:val="Fuentedeprrafopredeter"/>
    <w:uiPriority w:val="99"/>
    <w:semiHidden/>
    <w:unhideWhenUsed/>
    <w:rsid w:val="00775C9C"/>
    <w:rPr>
      <w:color w:val="0000FF"/>
      <w:u w:val="single"/>
    </w:rPr>
  </w:style>
  <w:style w:type="paragraph" w:styleId="Textonotapie">
    <w:name w:val="footnote text"/>
    <w:basedOn w:val="Normal"/>
    <w:link w:val="TextonotapieCar"/>
    <w:uiPriority w:val="99"/>
    <w:semiHidden/>
    <w:unhideWhenUsed/>
    <w:rsid w:val="00CC0BB8"/>
    <w:pPr>
      <w:spacing w:after="0" w:line="240" w:lineRule="auto"/>
    </w:pPr>
    <w:rPr>
      <w:sz w:val="20"/>
      <w:szCs w:val="20"/>
      <w:lang w:eastAsia="en-US"/>
    </w:rPr>
  </w:style>
  <w:style w:type="character" w:customStyle="1" w:styleId="TextonotapieCar">
    <w:name w:val="Texto nota pie Car"/>
    <w:basedOn w:val="Fuentedeprrafopredeter"/>
    <w:link w:val="Textonotapie"/>
    <w:uiPriority w:val="99"/>
    <w:semiHidden/>
    <w:rsid w:val="00CC0BB8"/>
    <w:rPr>
      <w:sz w:val="20"/>
      <w:szCs w:val="20"/>
    </w:rPr>
  </w:style>
  <w:style w:type="character" w:styleId="Refdenotaalpie">
    <w:name w:val="footnote reference"/>
    <w:basedOn w:val="Fuentedeprrafopredeter"/>
    <w:uiPriority w:val="99"/>
    <w:semiHidden/>
    <w:unhideWhenUsed/>
    <w:rsid w:val="00CC0BB8"/>
    <w:rPr>
      <w:vertAlign w:val="superscript"/>
    </w:rPr>
  </w:style>
  <w:style w:type="character" w:customStyle="1" w:styleId="Ttulo1Car">
    <w:name w:val="Título 1 Car"/>
    <w:basedOn w:val="Fuentedeprrafopredeter"/>
    <w:link w:val="Ttulo1"/>
    <w:uiPriority w:val="9"/>
    <w:rsid w:val="00CC0BB8"/>
    <w:rPr>
      <w:rFonts w:ascii="Times New Roman" w:eastAsia="Times New Roman" w:hAnsi="Times New Roman" w:cs="Times New Roman"/>
      <w:b/>
      <w:bCs/>
      <w:kern w:val="36"/>
      <w:sz w:val="48"/>
      <w:szCs w:val="48"/>
      <w:lang w:eastAsia="ja-JP"/>
    </w:rPr>
  </w:style>
  <w:style w:type="character" w:styleId="Hipervnculovisitado">
    <w:name w:val="FollowedHyperlink"/>
    <w:basedOn w:val="Fuentedeprrafopredeter"/>
    <w:uiPriority w:val="99"/>
    <w:semiHidden/>
    <w:unhideWhenUsed/>
    <w:rsid w:val="00C02BA6"/>
    <w:rPr>
      <w:color w:val="954F72" w:themeColor="followedHyperlink"/>
      <w:u w:val="single"/>
    </w:rPr>
  </w:style>
  <w:style w:type="character" w:customStyle="1" w:styleId="titledefault">
    <w:name w:val="title_default"/>
    <w:basedOn w:val="Fuentedeprrafopredeter"/>
    <w:rsid w:val="00C02BA6"/>
  </w:style>
  <w:style w:type="character" w:customStyle="1" w:styleId="SinespaciadoCar">
    <w:name w:val="Sin espaciado Car"/>
    <w:basedOn w:val="Fuentedeprrafopredeter"/>
    <w:link w:val="Sinespaciado"/>
    <w:uiPriority w:val="1"/>
    <w:rsid w:val="004735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329582">
      <w:bodyDiv w:val="1"/>
      <w:marLeft w:val="0"/>
      <w:marRight w:val="0"/>
      <w:marTop w:val="0"/>
      <w:marBottom w:val="0"/>
      <w:divBdr>
        <w:top w:val="none" w:sz="0" w:space="0" w:color="auto"/>
        <w:left w:val="none" w:sz="0" w:space="0" w:color="auto"/>
        <w:bottom w:val="none" w:sz="0" w:space="0" w:color="auto"/>
        <w:right w:val="none" w:sz="0" w:space="0" w:color="auto"/>
      </w:divBdr>
    </w:div>
    <w:div w:id="966471218">
      <w:bodyDiv w:val="1"/>
      <w:marLeft w:val="0"/>
      <w:marRight w:val="0"/>
      <w:marTop w:val="0"/>
      <w:marBottom w:val="0"/>
      <w:divBdr>
        <w:top w:val="none" w:sz="0" w:space="0" w:color="auto"/>
        <w:left w:val="none" w:sz="0" w:space="0" w:color="auto"/>
        <w:bottom w:val="none" w:sz="0" w:space="0" w:color="auto"/>
        <w:right w:val="none" w:sz="0" w:space="0" w:color="auto"/>
      </w:divBdr>
    </w:div>
    <w:div w:id="127790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www.ncbi.nlm.nih.gov/pubmed/?term=El-Hajj%20Fuleihan%20G%5BAuthor%5D&amp;cauthor=true&amp;cauthor_uid=28168409" TargetMode="External"/><Relationship Id="rId1" Type="http://schemas.openxmlformats.org/officeDocument/2006/relationships/hyperlink" Target="https://www.ncbi.nlm.nih.gov/pubmed/?term=Ballane%20G%5BAuthor%5D&amp;cauthor=true&amp;cauthor_uid=2816840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4EA09E-6798-4564-9BC7-0934D1847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1045</Words>
  <Characters>5958</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Boris Julian Pinto</dc:creator>
  <cp:lastModifiedBy>alvaro fernando burbano delgado</cp:lastModifiedBy>
  <cp:revision>4</cp:revision>
  <dcterms:created xsi:type="dcterms:W3CDTF">2020-01-29T02:08:00Z</dcterms:created>
  <dcterms:modified xsi:type="dcterms:W3CDTF">2020-02-15T22:01:00Z</dcterms:modified>
</cp:coreProperties>
</file>