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5C6" w:rsidRPr="00EC05C6" w:rsidRDefault="00EC05C6" w:rsidP="00EC05C6">
      <w:pPr>
        <w:pStyle w:val="Sinespaciado"/>
        <w:jc w:val="center"/>
        <w:rPr>
          <w:rFonts w:ascii="Arial" w:eastAsia="Times New Roman" w:hAnsi="Arial" w:cs="Arial"/>
          <w:b/>
          <w:color w:val="000000"/>
          <w:lang w:val="es-ES" w:eastAsia="es-ES"/>
        </w:rPr>
      </w:pPr>
      <w:r w:rsidRPr="00EC05C6">
        <w:rPr>
          <w:rFonts w:ascii="Arial" w:eastAsia="Times New Roman" w:hAnsi="Arial" w:cs="Arial"/>
          <w:b/>
          <w:color w:val="000000"/>
          <w:lang w:val="es-ES" w:eastAsia="es-ES"/>
        </w:rPr>
        <w:t>Diplomado Virtual Investigación Clínica</w:t>
      </w:r>
    </w:p>
    <w:p w:rsidR="00EC05C6" w:rsidRPr="00EC05C6" w:rsidRDefault="00EC05C6" w:rsidP="00EC05C6">
      <w:pPr>
        <w:spacing w:after="0"/>
        <w:jc w:val="both"/>
        <w:rPr>
          <w:rFonts w:ascii="Arial" w:eastAsia="Times New Roman" w:hAnsi="Arial" w:cs="Arial"/>
          <w:b/>
          <w:color w:val="000000"/>
          <w:lang w:val="es-ES" w:eastAsia="es-ES"/>
        </w:rPr>
      </w:pPr>
    </w:p>
    <w:p w:rsidR="00B12592" w:rsidRDefault="00EC05C6" w:rsidP="00EC05C6">
      <w:pPr>
        <w:spacing w:after="0"/>
        <w:jc w:val="both"/>
        <w:rPr>
          <w:rFonts w:ascii="Arial" w:hAnsi="Arial" w:cs="Arial"/>
          <w:b/>
        </w:rPr>
      </w:pPr>
      <w:r w:rsidRPr="00EC05C6">
        <w:rPr>
          <w:rFonts w:ascii="Arial" w:eastAsia="Times New Roman" w:hAnsi="Arial" w:cs="Arial"/>
          <w:b/>
          <w:color w:val="000000"/>
          <w:lang w:val="es-ES" w:eastAsia="es-ES"/>
        </w:rPr>
        <w:t>Módulo</w:t>
      </w:r>
      <w:r w:rsidRPr="00EC05C6">
        <w:rPr>
          <w:rFonts w:ascii="Arial" w:eastAsia="Times New Roman" w:hAnsi="Arial" w:cs="Arial"/>
          <w:b/>
          <w:color w:val="000000"/>
          <w:lang w:val="es-ES" w:eastAsia="es-ES"/>
        </w:rPr>
        <w:t xml:space="preserve"> 5</w:t>
      </w:r>
      <w:r w:rsidRPr="00EC05C6">
        <w:rPr>
          <w:rFonts w:ascii="Arial" w:eastAsia="Times New Roman" w:hAnsi="Arial" w:cs="Arial"/>
          <w:b/>
          <w:color w:val="000000"/>
          <w:lang w:val="es-ES" w:eastAsia="es-ES"/>
        </w:rPr>
        <w:t>:</w:t>
      </w:r>
      <w:r w:rsidRPr="00EC05C6">
        <w:rPr>
          <w:rFonts w:ascii="Arial" w:eastAsia="Times New Roman" w:hAnsi="Arial" w:cs="Arial"/>
          <w:b/>
          <w:color w:val="000000"/>
          <w:lang w:val="es-ES" w:eastAsia="es-ES"/>
        </w:rPr>
        <w:t xml:space="preserve"> </w:t>
      </w:r>
      <w:r w:rsidR="008F1EC9" w:rsidRPr="00EC05C6">
        <w:rPr>
          <w:rFonts w:ascii="Arial" w:hAnsi="Arial" w:cs="Arial"/>
          <w:b/>
        </w:rPr>
        <w:t>Aspectos éticos en investigación</w:t>
      </w:r>
      <w:r w:rsidR="00625D35" w:rsidRPr="00EC05C6">
        <w:rPr>
          <w:rFonts w:ascii="Arial" w:hAnsi="Arial" w:cs="Arial"/>
          <w:b/>
        </w:rPr>
        <w:t xml:space="preserve"> biomédica</w:t>
      </w:r>
      <w:r w:rsidR="008F1EC9" w:rsidRPr="00EC05C6">
        <w:rPr>
          <w:rFonts w:ascii="Arial" w:hAnsi="Arial" w:cs="Arial"/>
          <w:b/>
        </w:rPr>
        <w:t>.</w:t>
      </w:r>
    </w:p>
    <w:p w:rsidR="00EC05C6" w:rsidRPr="00EC05C6" w:rsidRDefault="00EC05C6" w:rsidP="00EC05C6">
      <w:pPr>
        <w:spacing w:after="0"/>
        <w:jc w:val="both"/>
        <w:rPr>
          <w:rFonts w:ascii="Arial" w:eastAsia="Times New Roman" w:hAnsi="Arial" w:cs="Arial"/>
          <w:b/>
          <w:color w:val="000000"/>
          <w:lang w:val="es-ES" w:eastAsia="es-ES"/>
        </w:rPr>
      </w:pPr>
    </w:p>
    <w:p w:rsidR="00246B25" w:rsidRDefault="00757626" w:rsidP="00757BE0">
      <w:pPr>
        <w:spacing w:line="360" w:lineRule="auto"/>
        <w:jc w:val="both"/>
        <w:rPr>
          <w:rFonts w:ascii="Arial" w:eastAsia="Times New Roman" w:hAnsi="Arial" w:cs="Arial"/>
          <w:color w:val="000000"/>
          <w:lang w:val="es-ES" w:eastAsia="es-ES"/>
        </w:rPr>
      </w:pPr>
      <w:r w:rsidRPr="00EC05C6">
        <w:rPr>
          <w:rFonts w:ascii="Arial" w:eastAsia="Times New Roman" w:hAnsi="Arial" w:cs="Arial"/>
          <w:b/>
          <w:color w:val="000000"/>
          <w:lang w:val="es-ES" w:eastAsia="es-ES"/>
        </w:rPr>
        <w:t>Tutor: Boris Pinto.</w:t>
      </w:r>
      <w:r w:rsidRPr="00EC05C6">
        <w:rPr>
          <w:rFonts w:ascii="Arial" w:eastAsia="Times New Roman" w:hAnsi="Arial" w:cs="Arial"/>
          <w:color w:val="000000"/>
          <w:lang w:val="es-ES" w:eastAsia="es-ES"/>
        </w:rPr>
        <w:t xml:space="preserve"> Médico Cirujano, especialista, magister, PhD en Bioética. Profesor investigador Departamento de Bioética Universidad El Bosque. Profesor Principal Escuela de Medicina y Ciencias de la Salud Universidad del Rosario. Profesor invitado Maestría en Derecho Médico Universidad Externado de Colombia. Asesor en Bioética ONG Paliativos sin Fronteras, País Vasco España.</w:t>
      </w:r>
    </w:p>
    <w:p w:rsidR="00EC05C6" w:rsidRPr="00EC05C6" w:rsidRDefault="00EC05C6" w:rsidP="00757BE0">
      <w:pPr>
        <w:spacing w:line="360" w:lineRule="auto"/>
        <w:jc w:val="both"/>
        <w:rPr>
          <w:rFonts w:ascii="Arial" w:eastAsia="Times New Roman" w:hAnsi="Arial" w:cs="Arial"/>
          <w:color w:val="000000"/>
          <w:lang w:val="es-ES" w:eastAsia="es-ES"/>
        </w:rPr>
      </w:pPr>
    </w:p>
    <w:p w:rsidR="00246B25" w:rsidRPr="00EC05C6" w:rsidRDefault="00246B25" w:rsidP="00D15F6B">
      <w:pPr>
        <w:pStyle w:val="Prrafodelista"/>
        <w:numPr>
          <w:ilvl w:val="0"/>
          <w:numId w:val="32"/>
        </w:numPr>
        <w:spacing w:line="360" w:lineRule="auto"/>
        <w:jc w:val="both"/>
        <w:rPr>
          <w:rFonts w:ascii="Arial" w:eastAsia="Times New Roman" w:hAnsi="Arial" w:cs="Arial"/>
          <w:b/>
          <w:color w:val="000000"/>
          <w:lang w:val="es-ES" w:eastAsia="es-ES"/>
        </w:rPr>
      </w:pPr>
      <w:r w:rsidRPr="00EC05C6">
        <w:rPr>
          <w:rFonts w:ascii="Arial" w:eastAsia="Times New Roman" w:hAnsi="Arial" w:cs="Arial"/>
          <w:b/>
          <w:color w:val="000000"/>
          <w:lang w:val="es-ES" w:eastAsia="es-ES"/>
        </w:rPr>
        <w:t>Objetivos del módulo:</w:t>
      </w:r>
    </w:p>
    <w:p w:rsidR="00246B25" w:rsidRDefault="00246B25" w:rsidP="00EC05C6">
      <w:pPr>
        <w:pStyle w:val="Prrafodelista"/>
        <w:numPr>
          <w:ilvl w:val="0"/>
          <w:numId w:val="33"/>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Identificar el contexto histórico y el marco de principios en ética de investigación</w:t>
      </w:r>
      <w:r w:rsidR="00EC05C6">
        <w:rPr>
          <w:rFonts w:ascii="Arial" w:eastAsia="Times New Roman" w:hAnsi="Arial" w:cs="Arial"/>
          <w:color w:val="000000"/>
          <w:lang w:val="es-ES" w:eastAsia="es-ES"/>
        </w:rPr>
        <w:t>.</w:t>
      </w:r>
      <w:r w:rsidRPr="00EC05C6">
        <w:rPr>
          <w:rFonts w:ascii="Arial" w:eastAsia="Times New Roman" w:hAnsi="Arial" w:cs="Arial"/>
          <w:color w:val="000000"/>
          <w:lang w:val="es-ES" w:eastAsia="es-ES"/>
        </w:rPr>
        <w:t xml:space="preserve"> </w:t>
      </w:r>
    </w:p>
    <w:p w:rsidR="00246B25" w:rsidRDefault="00246B25" w:rsidP="00EC05C6">
      <w:pPr>
        <w:pStyle w:val="Prrafodelista"/>
        <w:numPr>
          <w:ilvl w:val="0"/>
          <w:numId w:val="33"/>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Describir los requisitos éticos relevantes para el diseño de proyectos de investigación biomédica y para su evaluación en comités de ética en investigación</w:t>
      </w:r>
      <w:r w:rsidR="00EC05C6">
        <w:rPr>
          <w:rFonts w:ascii="Arial" w:eastAsia="Times New Roman" w:hAnsi="Arial" w:cs="Arial"/>
          <w:color w:val="000000"/>
          <w:lang w:val="es-ES" w:eastAsia="es-ES"/>
        </w:rPr>
        <w:t>.</w:t>
      </w:r>
    </w:p>
    <w:p w:rsidR="00246B25" w:rsidRPr="00EC05C6" w:rsidRDefault="00246B25" w:rsidP="00EC05C6">
      <w:pPr>
        <w:pStyle w:val="Prrafodelista"/>
        <w:numPr>
          <w:ilvl w:val="0"/>
          <w:numId w:val="33"/>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Identificar el marco normativo nacional e internacional para el diseño y evaluación de proyectos de investigación biomédica</w:t>
      </w:r>
      <w:r w:rsidR="00EC05C6">
        <w:rPr>
          <w:rFonts w:ascii="Arial" w:eastAsia="Times New Roman" w:hAnsi="Arial" w:cs="Arial"/>
          <w:color w:val="000000"/>
          <w:lang w:val="es-ES" w:eastAsia="es-ES"/>
        </w:rPr>
        <w:t>.</w:t>
      </w:r>
    </w:p>
    <w:p w:rsidR="00246B25" w:rsidRPr="00EC05C6" w:rsidRDefault="00246B25" w:rsidP="00D15F6B">
      <w:pPr>
        <w:spacing w:line="360" w:lineRule="auto"/>
        <w:jc w:val="both"/>
        <w:rPr>
          <w:rFonts w:ascii="Arial" w:eastAsia="Times New Roman" w:hAnsi="Arial" w:cs="Arial"/>
          <w:color w:val="000000"/>
          <w:lang w:val="es-ES" w:eastAsia="es-ES"/>
        </w:rPr>
      </w:pPr>
    </w:p>
    <w:p w:rsidR="00246B25" w:rsidRPr="00EC05C6" w:rsidRDefault="00246B25" w:rsidP="00EC05C6">
      <w:pPr>
        <w:pStyle w:val="Prrafodelista"/>
        <w:numPr>
          <w:ilvl w:val="0"/>
          <w:numId w:val="32"/>
        </w:numPr>
        <w:spacing w:line="360" w:lineRule="auto"/>
        <w:jc w:val="both"/>
        <w:rPr>
          <w:rFonts w:ascii="Arial" w:eastAsia="Times New Roman" w:hAnsi="Arial" w:cs="Arial"/>
          <w:b/>
          <w:color w:val="000000"/>
          <w:lang w:val="es-ES" w:eastAsia="es-ES"/>
        </w:rPr>
      </w:pPr>
      <w:r w:rsidRPr="00EC05C6">
        <w:rPr>
          <w:rFonts w:ascii="Arial" w:eastAsia="Times New Roman" w:hAnsi="Arial" w:cs="Arial"/>
          <w:b/>
          <w:color w:val="000000"/>
          <w:lang w:val="es-ES" w:eastAsia="es-ES"/>
        </w:rPr>
        <w:t>Introducción</w:t>
      </w:r>
    </w:p>
    <w:p w:rsidR="00CD5348" w:rsidRPr="00EC05C6" w:rsidRDefault="00246B25" w:rsidP="00D15F6B">
      <w:p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 xml:space="preserve">La investigación biomédica de calidad demanda la articulación de rigurosos criterios </w:t>
      </w:r>
      <w:r w:rsidR="00835D3A" w:rsidRPr="00EC05C6">
        <w:rPr>
          <w:rFonts w:ascii="Arial" w:eastAsia="Times New Roman" w:hAnsi="Arial" w:cs="Arial"/>
          <w:color w:val="000000"/>
          <w:lang w:val="es-ES" w:eastAsia="es-ES"/>
        </w:rPr>
        <w:t xml:space="preserve">técnicos que aseguren la validez científica de los estudios, al tiempo que salvaguarden la protección de los derechos de los participantes y de las comunidades en quienes se realizan. Este módulo pretende identificar y describir el marco de principios éticos relevantes, los requisitos éticos y el marco normativo </w:t>
      </w:r>
      <w:r w:rsidR="00176EC1" w:rsidRPr="00EC05C6">
        <w:rPr>
          <w:rFonts w:ascii="Arial" w:eastAsia="Times New Roman" w:hAnsi="Arial" w:cs="Arial"/>
          <w:color w:val="000000"/>
          <w:lang w:val="es-ES" w:eastAsia="es-ES"/>
        </w:rPr>
        <w:t>en</w:t>
      </w:r>
      <w:r w:rsidR="00835D3A" w:rsidRPr="00EC05C6">
        <w:rPr>
          <w:rFonts w:ascii="Arial" w:eastAsia="Times New Roman" w:hAnsi="Arial" w:cs="Arial"/>
          <w:color w:val="000000"/>
          <w:lang w:val="es-ES" w:eastAsia="es-ES"/>
        </w:rPr>
        <w:t xml:space="preserve"> investigación, </w:t>
      </w:r>
      <w:r w:rsidR="00176EC1" w:rsidRPr="00EC05C6">
        <w:rPr>
          <w:rFonts w:ascii="Arial" w:eastAsia="Times New Roman" w:hAnsi="Arial" w:cs="Arial"/>
          <w:color w:val="000000"/>
          <w:lang w:val="es-ES" w:eastAsia="es-ES"/>
        </w:rPr>
        <w:t xml:space="preserve">tanto a nivel nacional como internacional, con el propósito de contribuir con la calidad ética y científica de la investigación biomédica en seres humanos. </w:t>
      </w:r>
    </w:p>
    <w:p w:rsidR="00C93CEE" w:rsidRPr="00EC05C6" w:rsidRDefault="00C93CEE" w:rsidP="00D15F6B">
      <w:pPr>
        <w:spacing w:line="360" w:lineRule="auto"/>
        <w:jc w:val="both"/>
        <w:rPr>
          <w:rFonts w:ascii="Arial" w:eastAsia="Times New Roman" w:hAnsi="Arial" w:cs="Arial"/>
          <w:color w:val="000000"/>
          <w:lang w:val="es-ES" w:eastAsia="es-ES"/>
        </w:rPr>
      </w:pPr>
    </w:p>
    <w:p w:rsidR="00CD5348" w:rsidRPr="00EC05C6" w:rsidRDefault="00CD5348" w:rsidP="00EC05C6">
      <w:pPr>
        <w:pStyle w:val="Prrafodelista"/>
        <w:numPr>
          <w:ilvl w:val="0"/>
          <w:numId w:val="32"/>
        </w:numPr>
        <w:spacing w:line="360" w:lineRule="auto"/>
        <w:jc w:val="both"/>
        <w:rPr>
          <w:rFonts w:ascii="Arial" w:eastAsia="Times New Roman" w:hAnsi="Arial" w:cs="Arial"/>
          <w:b/>
          <w:color w:val="000000"/>
          <w:lang w:val="es-ES" w:eastAsia="es-ES"/>
        </w:rPr>
      </w:pPr>
      <w:r w:rsidRPr="00EC05C6">
        <w:rPr>
          <w:rFonts w:ascii="Arial" w:eastAsia="Times New Roman" w:hAnsi="Arial" w:cs="Arial"/>
          <w:b/>
          <w:color w:val="000000"/>
          <w:lang w:val="es-ES" w:eastAsia="es-ES"/>
        </w:rPr>
        <w:t>Contexto histórico</w:t>
      </w:r>
      <w:r w:rsidR="002F475E" w:rsidRPr="00EC05C6">
        <w:rPr>
          <w:rFonts w:ascii="Arial" w:eastAsia="Times New Roman" w:hAnsi="Arial" w:cs="Arial"/>
          <w:b/>
          <w:color w:val="000000"/>
          <w:lang w:val="es-ES" w:eastAsia="es-ES"/>
        </w:rPr>
        <w:t xml:space="preserve"> y marco de principios</w:t>
      </w:r>
      <w:r w:rsidR="00EC05C6" w:rsidRPr="00EC05C6">
        <w:rPr>
          <w:rFonts w:ascii="Arial" w:eastAsia="Times New Roman" w:hAnsi="Arial" w:cs="Arial"/>
          <w:b/>
          <w:color w:val="000000"/>
          <w:lang w:val="es-ES" w:eastAsia="es-ES"/>
        </w:rPr>
        <w:t>.</w:t>
      </w:r>
    </w:p>
    <w:p w:rsidR="008F1EC9" w:rsidRPr="00EC05C6" w:rsidRDefault="008F1EC9" w:rsidP="00D15F6B">
      <w:pPr>
        <w:spacing w:line="360" w:lineRule="auto"/>
        <w:jc w:val="both"/>
        <w:rPr>
          <w:rFonts w:ascii="Arial" w:eastAsia="Times New Roman" w:hAnsi="Arial" w:cs="Arial"/>
          <w:color w:val="000000"/>
          <w:lang w:val="es-ES" w:eastAsia="es-ES"/>
        </w:rPr>
      </w:pPr>
    </w:p>
    <w:p w:rsidR="007C40B5" w:rsidRPr="00EC05C6" w:rsidRDefault="008F1EC9" w:rsidP="00D15F6B">
      <w:p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 xml:space="preserve">La historia de la ética en investigación </w:t>
      </w:r>
      <w:r w:rsidR="00ED16CE" w:rsidRPr="00EC05C6">
        <w:rPr>
          <w:rFonts w:ascii="Arial" w:eastAsia="Times New Roman" w:hAnsi="Arial" w:cs="Arial"/>
          <w:color w:val="000000"/>
          <w:lang w:val="es-ES" w:eastAsia="es-ES"/>
        </w:rPr>
        <w:t>corre paralela a la historia de los Derechos Humanos. En 1</w:t>
      </w:r>
      <w:r w:rsidR="00A131CA" w:rsidRPr="00EC05C6">
        <w:rPr>
          <w:rFonts w:ascii="Arial" w:eastAsia="Times New Roman" w:hAnsi="Arial" w:cs="Arial"/>
          <w:color w:val="000000"/>
          <w:lang w:val="es-ES" w:eastAsia="es-ES"/>
        </w:rPr>
        <w:t>947, tras el fin de la Segunda G</w:t>
      </w:r>
      <w:r w:rsidR="00ED16CE" w:rsidRPr="00EC05C6">
        <w:rPr>
          <w:rFonts w:ascii="Arial" w:eastAsia="Times New Roman" w:hAnsi="Arial" w:cs="Arial"/>
          <w:color w:val="000000"/>
          <w:lang w:val="es-ES" w:eastAsia="es-ES"/>
        </w:rPr>
        <w:t xml:space="preserve">uerra Mundial, </w:t>
      </w:r>
      <w:r w:rsidR="00C93CEE" w:rsidRPr="00EC05C6">
        <w:rPr>
          <w:rFonts w:ascii="Arial" w:eastAsia="Times New Roman" w:hAnsi="Arial" w:cs="Arial"/>
          <w:color w:val="000000"/>
          <w:lang w:val="es-ES" w:eastAsia="es-ES"/>
        </w:rPr>
        <w:t>durante los juicios de Nú</w:t>
      </w:r>
      <w:r w:rsidR="00A131CA" w:rsidRPr="00EC05C6">
        <w:rPr>
          <w:rFonts w:ascii="Arial" w:eastAsia="Times New Roman" w:hAnsi="Arial" w:cs="Arial"/>
          <w:color w:val="000000"/>
          <w:lang w:val="es-ES" w:eastAsia="es-ES"/>
        </w:rPr>
        <w:t>rembe</w:t>
      </w:r>
      <w:r w:rsidR="00C93CEE" w:rsidRPr="00EC05C6">
        <w:rPr>
          <w:rFonts w:ascii="Arial" w:eastAsia="Times New Roman" w:hAnsi="Arial" w:cs="Arial"/>
          <w:color w:val="000000"/>
          <w:lang w:val="es-ES" w:eastAsia="es-ES"/>
        </w:rPr>
        <w:t xml:space="preserve">rg, se </w:t>
      </w:r>
      <w:r w:rsidR="00C93CEE" w:rsidRPr="00EC05C6">
        <w:rPr>
          <w:rFonts w:ascii="Arial" w:eastAsia="Times New Roman" w:hAnsi="Arial" w:cs="Arial"/>
          <w:color w:val="000000"/>
          <w:lang w:val="es-ES" w:eastAsia="es-ES"/>
        </w:rPr>
        <w:lastRenderedPageBreak/>
        <w:t>promulga “El Código de Nú</w:t>
      </w:r>
      <w:r w:rsidR="00A131CA" w:rsidRPr="00EC05C6">
        <w:rPr>
          <w:rFonts w:ascii="Arial" w:eastAsia="Times New Roman" w:hAnsi="Arial" w:cs="Arial"/>
          <w:color w:val="000000"/>
          <w:lang w:val="es-ES" w:eastAsia="es-ES"/>
        </w:rPr>
        <w:t>remberg”, un decálogo de consideraciones éticas a tener en cuenta en la conducción de ensayos clínicos con la participación de seres humanos. Este es el primer documento que exige la solicitud de un consentimiento informado a las personas que participen en ensayos experimentales. El Código de Nuremberg se promulga ante los experimentos llevados a cabo en los campos de concentración durante la Segunda Guerra Mundial, en los cuales se vulneraron derechos fundamentales de poblaciones judías, eslavas, húngaras, homosexuales y personas con discapacidad que fueron, o bien exterminadas, o bien util</w:t>
      </w:r>
      <w:r w:rsidR="003F2549" w:rsidRPr="00EC05C6">
        <w:rPr>
          <w:rFonts w:ascii="Arial" w:eastAsia="Times New Roman" w:hAnsi="Arial" w:cs="Arial"/>
          <w:color w:val="000000"/>
          <w:lang w:val="es-ES" w:eastAsia="es-ES"/>
        </w:rPr>
        <w:t>izadas como sujetos de experimen</w:t>
      </w:r>
      <w:r w:rsidR="00A131CA" w:rsidRPr="00EC05C6">
        <w:rPr>
          <w:rFonts w:ascii="Arial" w:eastAsia="Times New Roman" w:hAnsi="Arial" w:cs="Arial"/>
          <w:color w:val="000000"/>
          <w:lang w:val="es-ES" w:eastAsia="es-ES"/>
        </w:rPr>
        <w:t>tación sin contar con su consentimiento.</w:t>
      </w:r>
      <w:r w:rsidR="007C40B5" w:rsidRPr="00EC05C6">
        <w:rPr>
          <w:rFonts w:ascii="Arial" w:eastAsia="Times New Roman" w:hAnsi="Arial" w:cs="Arial"/>
          <w:color w:val="000000"/>
          <w:lang w:val="es-ES" w:eastAsia="es-ES"/>
        </w:rPr>
        <w:t xml:space="preserve"> </w:t>
      </w:r>
      <w:r w:rsidR="00C93CEE" w:rsidRPr="00EC05C6">
        <w:rPr>
          <w:rFonts w:ascii="Arial" w:eastAsia="Times New Roman" w:hAnsi="Arial" w:cs="Arial"/>
          <w:color w:val="000000"/>
          <w:lang w:val="es-ES" w:eastAsia="es-ES"/>
        </w:rPr>
        <w:t>No obstante, el Código de Nú</w:t>
      </w:r>
      <w:r w:rsidR="007C11C0" w:rsidRPr="00EC05C6">
        <w:rPr>
          <w:rFonts w:ascii="Arial" w:eastAsia="Times New Roman" w:hAnsi="Arial" w:cs="Arial"/>
          <w:color w:val="000000"/>
          <w:lang w:val="es-ES" w:eastAsia="es-ES"/>
        </w:rPr>
        <w:t xml:space="preserve">remberg no es el primer documento </w:t>
      </w:r>
      <w:r w:rsidR="0066121F" w:rsidRPr="00EC05C6">
        <w:rPr>
          <w:rFonts w:ascii="Arial" w:eastAsia="Times New Roman" w:hAnsi="Arial" w:cs="Arial"/>
          <w:color w:val="000000"/>
          <w:lang w:val="es-ES" w:eastAsia="es-ES"/>
        </w:rPr>
        <w:t>que contempla aspectos éticos en investigación. Desde inicios del si</w:t>
      </w:r>
      <w:r w:rsidR="0060768B" w:rsidRPr="00EC05C6">
        <w:rPr>
          <w:rFonts w:ascii="Arial" w:eastAsia="Times New Roman" w:hAnsi="Arial" w:cs="Arial"/>
          <w:color w:val="000000"/>
          <w:lang w:val="es-ES" w:eastAsia="es-ES"/>
        </w:rPr>
        <w:t>glo XX se había promulgado el Código Ético</w:t>
      </w:r>
      <w:r w:rsidR="0066121F" w:rsidRPr="00EC05C6">
        <w:rPr>
          <w:rFonts w:ascii="Arial" w:eastAsia="Times New Roman" w:hAnsi="Arial" w:cs="Arial"/>
          <w:color w:val="000000"/>
          <w:lang w:val="es-ES" w:eastAsia="es-ES"/>
        </w:rPr>
        <w:t xml:space="preserve"> de Berlín</w:t>
      </w:r>
      <w:r w:rsidR="0060768B" w:rsidRPr="00EC05C6">
        <w:rPr>
          <w:rFonts w:ascii="Arial" w:eastAsia="Times New Roman" w:hAnsi="Arial" w:cs="Arial"/>
          <w:color w:val="000000"/>
          <w:lang w:val="es-ES" w:eastAsia="es-ES"/>
        </w:rPr>
        <w:t xml:space="preserve"> (Normas Prusianas). </w:t>
      </w:r>
      <w:r w:rsidR="0066121F" w:rsidRPr="00EC05C6">
        <w:rPr>
          <w:rFonts w:ascii="Arial" w:eastAsia="Times New Roman" w:hAnsi="Arial" w:cs="Arial"/>
          <w:color w:val="000000"/>
          <w:lang w:val="es-ES" w:eastAsia="es-ES"/>
        </w:rPr>
        <w:t xml:space="preserve">Paradójicamente, es precisamente en Alemania donde se violentan </w:t>
      </w:r>
      <w:r w:rsidR="003F2549" w:rsidRPr="00EC05C6">
        <w:rPr>
          <w:rFonts w:ascii="Arial" w:eastAsia="Times New Roman" w:hAnsi="Arial" w:cs="Arial"/>
          <w:color w:val="000000"/>
          <w:lang w:val="es-ES" w:eastAsia="es-ES"/>
        </w:rPr>
        <w:t xml:space="preserve">estos compromisos éticos. </w:t>
      </w:r>
      <w:r w:rsidR="007C40B5" w:rsidRPr="00EC05C6">
        <w:rPr>
          <w:rFonts w:ascii="Arial" w:eastAsia="Times New Roman" w:hAnsi="Arial" w:cs="Arial"/>
          <w:color w:val="000000"/>
          <w:lang w:val="es-ES" w:eastAsia="es-ES"/>
        </w:rPr>
        <w:t xml:space="preserve">En 1948 de promulga la Declaración Universal de los Derechos Humanos. </w:t>
      </w:r>
    </w:p>
    <w:p w:rsidR="0060768B" w:rsidRPr="00EC05C6" w:rsidRDefault="000301E2" w:rsidP="00D15F6B">
      <w:p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La historia de los abusos en investigación e</w:t>
      </w:r>
      <w:r w:rsidR="0060768B" w:rsidRPr="00EC05C6">
        <w:rPr>
          <w:rFonts w:ascii="Arial" w:eastAsia="Times New Roman" w:hAnsi="Arial" w:cs="Arial"/>
          <w:color w:val="000000"/>
          <w:lang w:val="es-ES" w:eastAsia="es-ES"/>
        </w:rPr>
        <w:t>s, no obstante, mucho más larga. Dentro de los estudios controversiales desde el punto de vista ético, tenemos, entre otros, los siguientes:</w:t>
      </w:r>
    </w:p>
    <w:p w:rsidR="000301E2" w:rsidRPr="00EC05C6" w:rsidRDefault="000301E2" w:rsidP="00D15F6B">
      <w:pPr>
        <w:pStyle w:val="Prrafodelista"/>
        <w:numPr>
          <w:ilvl w:val="0"/>
          <w:numId w:val="1"/>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Los estudios para el desarrollo de la vacuna contra la fiebre amarilla</w:t>
      </w:r>
      <w:r w:rsidR="00EC05C6">
        <w:rPr>
          <w:rFonts w:ascii="Arial" w:eastAsia="Times New Roman" w:hAnsi="Arial" w:cs="Arial"/>
          <w:color w:val="000000"/>
          <w:lang w:val="es-ES" w:eastAsia="es-ES"/>
        </w:rPr>
        <w:t>.</w:t>
      </w:r>
    </w:p>
    <w:p w:rsidR="000301E2" w:rsidRPr="00EC05C6" w:rsidRDefault="000301E2" w:rsidP="00D15F6B">
      <w:pPr>
        <w:pStyle w:val="Prrafodelista"/>
        <w:numPr>
          <w:ilvl w:val="0"/>
          <w:numId w:val="1"/>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El estudio aleatorizado sobre la eficacia de la estreptomicina en el tratamiento de la tuberculosis.</w:t>
      </w:r>
    </w:p>
    <w:p w:rsidR="000301E2" w:rsidRPr="00EC05C6" w:rsidRDefault="000301E2" w:rsidP="00D15F6B">
      <w:pPr>
        <w:pStyle w:val="Prrafodelista"/>
        <w:numPr>
          <w:ilvl w:val="0"/>
          <w:numId w:val="1"/>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El estudio sobre el desarrollo de la vacuna contra la poliomielitis</w:t>
      </w:r>
      <w:r w:rsidR="00EC05C6">
        <w:rPr>
          <w:rFonts w:ascii="Arial" w:eastAsia="Times New Roman" w:hAnsi="Arial" w:cs="Arial"/>
          <w:color w:val="000000"/>
          <w:lang w:val="es-ES" w:eastAsia="es-ES"/>
        </w:rPr>
        <w:t>.</w:t>
      </w:r>
    </w:p>
    <w:p w:rsidR="000301E2" w:rsidRPr="00EC05C6" w:rsidRDefault="0060768B" w:rsidP="00D15F6B">
      <w:pPr>
        <w:pStyle w:val="Prrafodelista"/>
        <w:numPr>
          <w:ilvl w:val="0"/>
          <w:numId w:val="1"/>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Los experimentos del Escuadrón 731 del Ejército Imperial Japonés.</w:t>
      </w:r>
    </w:p>
    <w:p w:rsidR="00F13AFB" w:rsidRPr="00EC05C6" w:rsidRDefault="000301E2" w:rsidP="00D15F6B">
      <w:pPr>
        <w:pStyle w:val="Prrafodelista"/>
        <w:numPr>
          <w:ilvl w:val="0"/>
          <w:numId w:val="1"/>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El experimento Tuskegee</w:t>
      </w:r>
      <w:r w:rsidR="00F13AFB" w:rsidRPr="00EC05C6">
        <w:rPr>
          <w:rFonts w:ascii="Arial" w:eastAsia="Times New Roman" w:hAnsi="Arial" w:cs="Arial"/>
          <w:color w:val="000000"/>
          <w:lang w:val="es-ES" w:eastAsia="es-ES"/>
        </w:rPr>
        <w:t>.</w:t>
      </w:r>
    </w:p>
    <w:p w:rsidR="000301E2" w:rsidRPr="00EC05C6" w:rsidRDefault="000301E2" w:rsidP="00D15F6B">
      <w:pPr>
        <w:pStyle w:val="Prrafodelista"/>
        <w:numPr>
          <w:ilvl w:val="0"/>
          <w:numId w:val="1"/>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El experimento Willowbrook</w:t>
      </w:r>
      <w:r w:rsidR="00C93A69" w:rsidRPr="00EC05C6">
        <w:rPr>
          <w:rFonts w:ascii="Arial" w:eastAsia="Times New Roman" w:hAnsi="Arial" w:cs="Arial"/>
          <w:color w:val="000000"/>
          <w:lang w:val="es-ES" w:eastAsia="es-ES"/>
        </w:rPr>
        <w:t xml:space="preserve"> </w:t>
      </w:r>
      <w:r w:rsidR="00AB77B6" w:rsidRPr="00EC05C6">
        <w:rPr>
          <w:rFonts w:ascii="Arial" w:eastAsia="Times New Roman" w:hAnsi="Arial" w:cs="Arial"/>
          <w:color w:val="000000"/>
          <w:lang w:val="es-ES" w:eastAsia="es-ES"/>
        </w:rPr>
        <w:t>(</w:t>
      </w:r>
      <w:r w:rsidR="00F13AFB" w:rsidRPr="00EC05C6">
        <w:rPr>
          <w:rFonts w:ascii="Arial" w:eastAsia="Times New Roman" w:hAnsi="Arial" w:cs="Arial"/>
          <w:color w:val="000000"/>
          <w:lang w:val="es-ES" w:eastAsia="es-ES"/>
        </w:rPr>
        <w:t>estudio conducido por el pediatra Saul Krugman que buscaba establecer el curso clínico de la hepatitis A. El consentimiento informado era un requisito para la admisión a la institución de Willowbrook, la cual contaba con cupos limitados</w:t>
      </w:r>
      <w:r w:rsidR="00AB77B6" w:rsidRPr="00EC05C6">
        <w:rPr>
          <w:rFonts w:ascii="Arial" w:eastAsia="Times New Roman" w:hAnsi="Arial" w:cs="Arial"/>
          <w:color w:val="000000"/>
          <w:lang w:val="es-ES" w:eastAsia="es-ES"/>
        </w:rPr>
        <w:t>)</w:t>
      </w:r>
      <w:r w:rsidRPr="00EC05C6">
        <w:rPr>
          <w:rFonts w:ascii="Arial" w:eastAsia="Times New Roman" w:hAnsi="Arial" w:cs="Arial"/>
          <w:color w:val="000000"/>
          <w:lang w:val="es-ES" w:eastAsia="es-ES"/>
        </w:rPr>
        <w:t>.</w:t>
      </w:r>
    </w:p>
    <w:p w:rsidR="000301E2" w:rsidRPr="00EC05C6" w:rsidRDefault="000301E2" w:rsidP="00D15F6B">
      <w:pPr>
        <w:pStyle w:val="Prrafodelista"/>
        <w:numPr>
          <w:ilvl w:val="0"/>
          <w:numId w:val="1"/>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El estudio en el Hospital Judío de enfermedades crónicas en Brooklyn</w:t>
      </w:r>
      <w:r w:rsidR="00082CA0" w:rsidRPr="00EC05C6">
        <w:rPr>
          <w:rFonts w:ascii="Arial" w:eastAsia="Times New Roman" w:hAnsi="Arial" w:cs="Arial"/>
          <w:color w:val="000000"/>
          <w:lang w:val="es-ES" w:eastAsia="es-ES"/>
        </w:rPr>
        <w:t xml:space="preserve"> </w:t>
      </w:r>
      <w:r w:rsidR="0060768B" w:rsidRPr="00EC05C6">
        <w:rPr>
          <w:rFonts w:ascii="Arial" w:eastAsia="Times New Roman" w:hAnsi="Arial" w:cs="Arial"/>
          <w:color w:val="000000"/>
          <w:lang w:val="es-ES" w:eastAsia="es-ES"/>
        </w:rPr>
        <w:t>(en el cual el investigador Chester Southam inoculó</w:t>
      </w:r>
      <w:r w:rsidR="00AB77B6" w:rsidRPr="00EC05C6">
        <w:rPr>
          <w:rFonts w:ascii="Arial" w:eastAsia="Times New Roman" w:hAnsi="Arial" w:cs="Arial"/>
          <w:color w:val="000000"/>
          <w:lang w:val="es-ES" w:eastAsia="es-ES"/>
        </w:rPr>
        <w:t xml:space="preserve"> células cancerígenas – células HELA- en pacientes adultos mayores con enfermedades neurodegenerativas y demencia)</w:t>
      </w:r>
      <w:r w:rsidRPr="00EC05C6">
        <w:rPr>
          <w:rFonts w:ascii="Arial" w:eastAsia="Times New Roman" w:hAnsi="Arial" w:cs="Arial"/>
          <w:color w:val="000000"/>
          <w:lang w:val="es-ES" w:eastAsia="es-ES"/>
        </w:rPr>
        <w:t>.</w:t>
      </w:r>
    </w:p>
    <w:p w:rsidR="000301E2" w:rsidRPr="00EC05C6" w:rsidRDefault="000301E2" w:rsidP="00D15F6B">
      <w:pPr>
        <w:pStyle w:val="Prrafodelista"/>
        <w:numPr>
          <w:ilvl w:val="0"/>
          <w:numId w:val="1"/>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 xml:space="preserve">El experimento “monstruo” </w:t>
      </w:r>
      <w:r w:rsidR="00C93A69" w:rsidRPr="00EC05C6">
        <w:rPr>
          <w:rFonts w:ascii="Arial" w:eastAsia="Times New Roman" w:hAnsi="Arial" w:cs="Arial"/>
          <w:color w:val="000000"/>
          <w:lang w:val="es-ES" w:eastAsia="es-ES"/>
        </w:rPr>
        <w:t xml:space="preserve">de Wendell Johnson </w:t>
      </w:r>
      <w:r w:rsidRPr="00EC05C6">
        <w:rPr>
          <w:rFonts w:ascii="Arial" w:eastAsia="Times New Roman" w:hAnsi="Arial" w:cs="Arial"/>
          <w:color w:val="000000"/>
          <w:lang w:val="es-ES" w:eastAsia="es-ES"/>
        </w:rPr>
        <w:t>(estudio sobre los efectos de los patrones de educación en variables como la tartamudez).</w:t>
      </w:r>
    </w:p>
    <w:p w:rsidR="000301E2" w:rsidRPr="00EC05C6" w:rsidRDefault="00D7339B" w:rsidP="00D15F6B">
      <w:pPr>
        <w:pStyle w:val="Prrafodelista"/>
        <w:numPr>
          <w:ilvl w:val="0"/>
          <w:numId w:val="1"/>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Los estudios de Timothy L</w:t>
      </w:r>
      <w:r w:rsidR="00B30379" w:rsidRPr="00EC05C6">
        <w:rPr>
          <w:rFonts w:ascii="Arial" w:eastAsia="Times New Roman" w:hAnsi="Arial" w:cs="Arial"/>
          <w:color w:val="000000"/>
          <w:lang w:val="es-ES" w:eastAsia="es-ES"/>
        </w:rPr>
        <w:t xml:space="preserve">eary </w:t>
      </w:r>
      <w:r w:rsidR="00AB77B6" w:rsidRPr="00EC05C6">
        <w:rPr>
          <w:rFonts w:ascii="Arial" w:eastAsia="Times New Roman" w:hAnsi="Arial" w:cs="Arial"/>
          <w:color w:val="000000"/>
          <w:lang w:val="es-ES" w:eastAsia="es-ES"/>
        </w:rPr>
        <w:t>sobre</w:t>
      </w:r>
      <w:r w:rsidR="00B30379" w:rsidRPr="00EC05C6">
        <w:rPr>
          <w:rFonts w:ascii="Arial" w:eastAsia="Times New Roman" w:hAnsi="Arial" w:cs="Arial"/>
          <w:color w:val="000000"/>
          <w:lang w:val="es-ES" w:eastAsia="es-ES"/>
        </w:rPr>
        <w:t xml:space="preserve"> del uso del ácido lisérgico en California.</w:t>
      </w:r>
    </w:p>
    <w:p w:rsidR="00B30379" w:rsidRPr="00EC05C6" w:rsidRDefault="00B30379" w:rsidP="00D15F6B">
      <w:pPr>
        <w:pStyle w:val="Prrafodelista"/>
        <w:numPr>
          <w:ilvl w:val="0"/>
          <w:numId w:val="1"/>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El estudio de Stanley Milgram</w:t>
      </w:r>
      <w:r w:rsidR="00EC05C6">
        <w:rPr>
          <w:rFonts w:ascii="Arial" w:eastAsia="Times New Roman" w:hAnsi="Arial" w:cs="Arial"/>
          <w:color w:val="000000"/>
          <w:lang w:val="es-ES" w:eastAsia="es-ES"/>
        </w:rPr>
        <w:t>.</w:t>
      </w:r>
    </w:p>
    <w:p w:rsidR="005F2946" w:rsidRPr="00EC05C6" w:rsidRDefault="005F2946" w:rsidP="00D15F6B">
      <w:pPr>
        <w:pStyle w:val="Prrafodelista"/>
        <w:numPr>
          <w:ilvl w:val="0"/>
          <w:numId w:val="1"/>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El estudio de Zimbardo</w:t>
      </w:r>
      <w:r w:rsidR="00FB1321" w:rsidRPr="00EC05C6">
        <w:rPr>
          <w:rFonts w:ascii="Arial" w:eastAsia="Times New Roman" w:hAnsi="Arial" w:cs="Arial"/>
          <w:color w:val="000000"/>
          <w:lang w:val="es-ES" w:eastAsia="es-ES"/>
        </w:rPr>
        <w:t xml:space="preserve"> (Universidad de Stanford)</w:t>
      </w:r>
      <w:r w:rsidR="00EC05C6">
        <w:rPr>
          <w:rFonts w:ascii="Arial" w:eastAsia="Times New Roman" w:hAnsi="Arial" w:cs="Arial"/>
          <w:color w:val="000000"/>
          <w:lang w:val="es-ES" w:eastAsia="es-ES"/>
        </w:rPr>
        <w:t>.</w:t>
      </w:r>
    </w:p>
    <w:p w:rsidR="00B30379" w:rsidRPr="00EC05C6" w:rsidRDefault="00B30379" w:rsidP="00D15F6B">
      <w:pPr>
        <w:pStyle w:val="Prrafodelista"/>
        <w:numPr>
          <w:ilvl w:val="0"/>
          <w:numId w:val="1"/>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lastRenderedPageBreak/>
        <w:t>Los estudios en el asilo mental de Crownsville</w:t>
      </w:r>
      <w:r w:rsidR="00AB77B6" w:rsidRPr="00EC05C6">
        <w:rPr>
          <w:rFonts w:ascii="Arial" w:eastAsia="Times New Roman" w:hAnsi="Arial" w:cs="Arial"/>
          <w:color w:val="000000"/>
          <w:lang w:val="es-ES" w:eastAsia="es-ES"/>
        </w:rPr>
        <w:t>, con la utilización de personas afroamericanas con trastornos mentales</w:t>
      </w:r>
      <w:r w:rsidRPr="00EC05C6">
        <w:rPr>
          <w:rFonts w:ascii="Arial" w:eastAsia="Times New Roman" w:hAnsi="Arial" w:cs="Arial"/>
          <w:color w:val="000000"/>
          <w:lang w:val="es-ES" w:eastAsia="es-ES"/>
        </w:rPr>
        <w:t>.</w:t>
      </w:r>
    </w:p>
    <w:p w:rsidR="00D0151A" w:rsidRPr="00EC05C6" w:rsidRDefault="00D0151A" w:rsidP="00D15F6B">
      <w:pPr>
        <w:pStyle w:val="Prrafodelista"/>
        <w:numPr>
          <w:ilvl w:val="0"/>
          <w:numId w:val="1"/>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 xml:space="preserve">El estudio para el desarrollo del medicamento Trovan en </w:t>
      </w:r>
      <w:r w:rsidR="004727DF" w:rsidRPr="00EC05C6">
        <w:rPr>
          <w:rFonts w:ascii="Arial" w:eastAsia="Times New Roman" w:hAnsi="Arial" w:cs="Arial"/>
          <w:color w:val="000000"/>
          <w:lang w:val="es-ES" w:eastAsia="es-ES"/>
        </w:rPr>
        <w:t>Nigeria (iniciativa del laboratorio Pfizer)</w:t>
      </w:r>
      <w:r w:rsidRPr="00EC05C6">
        <w:rPr>
          <w:rFonts w:ascii="Arial" w:eastAsia="Times New Roman" w:hAnsi="Arial" w:cs="Arial"/>
          <w:color w:val="000000"/>
          <w:lang w:val="es-ES" w:eastAsia="es-ES"/>
        </w:rPr>
        <w:t>.</w:t>
      </w:r>
    </w:p>
    <w:p w:rsidR="00AB77B6" w:rsidRPr="00EC05C6" w:rsidRDefault="00AB77B6" w:rsidP="00D15F6B">
      <w:pPr>
        <w:spacing w:line="360" w:lineRule="auto"/>
        <w:jc w:val="both"/>
        <w:rPr>
          <w:rFonts w:ascii="Arial" w:eastAsia="Times New Roman" w:hAnsi="Arial" w:cs="Arial"/>
          <w:color w:val="000000"/>
          <w:lang w:val="es-ES" w:eastAsia="es-ES"/>
        </w:rPr>
      </w:pPr>
    </w:p>
    <w:p w:rsidR="0060768B" w:rsidRPr="00EC05C6" w:rsidRDefault="00C93A69" w:rsidP="00D15F6B">
      <w:p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En América L</w:t>
      </w:r>
      <w:r w:rsidR="00E11952" w:rsidRPr="00EC05C6">
        <w:rPr>
          <w:rFonts w:ascii="Arial" w:eastAsia="Times New Roman" w:hAnsi="Arial" w:cs="Arial"/>
          <w:color w:val="000000"/>
          <w:lang w:val="es-ES" w:eastAsia="es-ES"/>
        </w:rPr>
        <w:t xml:space="preserve">atina también </w:t>
      </w:r>
      <w:r w:rsidR="0060768B" w:rsidRPr="00EC05C6">
        <w:rPr>
          <w:rFonts w:ascii="Arial" w:eastAsia="Times New Roman" w:hAnsi="Arial" w:cs="Arial"/>
          <w:color w:val="000000"/>
          <w:lang w:val="es-ES" w:eastAsia="es-ES"/>
        </w:rPr>
        <w:t>se han presentado</w:t>
      </w:r>
      <w:r w:rsidR="00E11952" w:rsidRPr="00EC05C6">
        <w:rPr>
          <w:rFonts w:ascii="Arial" w:eastAsia="Times New Roman" w:hAnsi="Arial" w:cs="Arial"/>
          <w:color w:val="000000"/>
          <w:lang w:val="es-ES" w:eastAsia="es-ES"/>
        </w:rPr>
        <w:t xml:space="preserve"> problemas relativos al respeto de los derechos de sujetos de investigación y de comunidades. </w:t>
      </w:r>
      <w:r w:rsidR="0060768B" w:rsidRPr="00EC05C6">
        <w:rPr>
          <w:rFonts w:ascii="Arial" w:eastAsia="Times New Roman" w:hAnsi="Arial" w:cs="Arial"/>
          <w:color w:val="000000"/>
          <w:lang w:val="es-ES" w:eastAsia="es-ES"/>
        </w:rPr>
        <w:t>Como e</w:t>
      </w:r>
      <w:r w:rsidR="00E11952" w:rsidRPr="00EC05C6">
        <w:rPr>
          <w:rFonts w:ascii="Arial" w:eastAsia="Times New Roman" w:hAnsi="Arial" w:cs="Arial"/>
          <w:color w:val="000000"/>
          <w:lang w:val="es-ES" w:eastAsia="es-ES"/>
        </w:rPr>
        <w:t xml:space="preserve">jemplos de estudios con problemas éticos en su implementación, </w:t>
      </w:r>
      <w:r w:rsidRPr="00EC05C6">
        <w:rPr>
          <w:rFonts w:ascii="Arial" w:eastAsia="Times New Roman" w:hAnsi="Arial" w:cs="Arial"/>
          <w:color w:val="000000"/>
          <w:lang w:val="es-ES" w:eastAsia="es-ES"/>
        </w:rPr>
        <w:t xml:space="preserve">en nuestra región, </w:t>
      </w:r>
      <w:r w:rsidR="00E11952" w:rsidRPr="00EC05C6">
        <w:rPr>
          <w:rFonts w:ascii="Arial" w:eastAsia="Times New Roman" w:hAnsi="Arial" w:cs="Arial"/>
          <w:color w:val="000000"/>
          <w:lang w:val="es-ES" w:eastAsia="es-ES"/>
        </w:rPr>
        <w:t>tene</w:t>
      </w:r>
      <w:r w:rsidRPr="00EC05C6">
        <w:rPr>
          <w:rFonts w:ascii="Arial" w:eastAsia="Times New Roman" w:hAnsi="Arial" w:cs="Arial"/>
          <w:color w:val="000000"/>
          <w:lang w:val="es-ES" w:eastAsia="es-ES"/>
        </w:rPr>
        <w:t>mos el estudio Compas y el P</w:t>
      </w:r>
      <w:r w:rsidR="00E11952" w:rsidRPr="00EC05C6">
        <w:rPr>
          <w:rFonts w:ascii="Arial" w:eastAsia="Times New Roman" w:hAnsi="Arial" w:cs="Arial"/>
          <w:color w:val="000000"/>
          <w:lang w:val="es-ES" w:eastAsia="es-ES"/>
        </w:rPr>
        <w:t>royecto Venezuela para el av</w:t>
      </w:r>
      <w:r w:rsidRPr="00EC05C6">
        <w:rPr>
          <w:rFonts w:ascii="Arial" w:eastAsia="Times New Roman" w:hAnsi="Arial" w:cs="Arial"/>
          <w:color w:val="000000"/>
          <w:lang w:val="es-ES" w:eastAsia="es-ES"/>
        </w:rPr>
        <w:t>ance en la investigación de la E</w:t>
      </w:r>
      <w:r w:rsidR="00E11952" w:rsidRPr="00EC05C6">
        <w:rPr>
          <w:rFonts w:ascii="Arial" w:eastAsia="Times New Roman" w:hAnsi="Arial" w:cs="Arial"/>
          <w:color w:val="000000"/>
          <w:lang w:val="es-ES" w:eastAsia="es-ES"/>
        </w:rPr>
        <w:t>nfermedad de Huntington.</w:t>
      </w:r>
    </w:p>
    <w:p w:rsidR="00EC1BF9" w:rsidRPr="00EC05C6" w:rsidRDefault="00813BF8" w:rsidP="00D15F6B">
      <w:p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Uno de los estudios más controversiales en la historia de la ética de investig</w:t>
      </w:r>
      <w:r w:rsidR="00AB77B6" w:rsidRPr="00EC05C6">
        <w:rPr>
          <w:rFonts w:ascii="Arial" w:eastAsia="Times New Roman" w:hAnsi="Arial" w:cs="Arial"/>
          <w:color w:val="000000"/>
          <w:lang w:val="es-ES" w:eastAsia="es-ES"/>
        </w:rPr>
        <w:t>ación, es el experimento Tuskege</w:t>
      </w:r>
      <w:r w:rsidRPr="00EC05C6">
        <w:rPr>
          <w:rFonts w:ascii="Arial" w:eastAsia="Times New Roman" w:hAnsi="Arial" w:cs="Arial"/>
          <w:color w:val="000000"/>
          <w:lang w:val="es-ES" w:eastAsia="es-ES"/>
        </w:rPr>
        <w:t>e. Se trató de un es</w:t>
      </w:r>
      <w:r w:rsidR="0060768B" w:rsidRPr="00EC05C6">
        <w:rPr>
          <w:rFonts w:ascii="Arial" w:eastAsia="Times New Roman" w:hAnsi="Arial" w:cs="Arial"/>
          <w:color w:val="000000"/>
          <w:lang w:val="es-ES" w:eastAsia="es-ES"/>
        </w:rPr>
        <w:t>tudio observacional prospectivo</w:t>
      </w:r>
      <w:r w:rsidRPr="00EC05C6">
        <w:rPr>
          <w:rFonts w:ascii="Arial" w:eastAsia="Times New Roman" w:hAnsi="Arial" w:cs="Arial"/>
          <w:color w:val="000000"/>
          <w:lang w:val="es-ES" w:eastAsia="es-ES"/>
        </w:rPr>
        <w:t xml:space="preserve"> que buscaba responder una pregunta de investigación: ¿cuál es el curso de la sífilis sin tratamiento en una cohorte de pacientes afroamericanos? Para tal efecto se observaron 412 hombres con sífilis en estadios iniciale</w:t>
      </w:r>
      <w:r w:rsidR="0019040A" w:rsidRPr="00EC05C6">
        <w:rPr>
          <w:rFonts w:ascii="Arial" w:eastAsia="Times New Roman" w:hAnsi="Arial" w:cs="Arial"/>
          <w:color w:val="000000"/>
          <w:lang w:val="es-ES" w:eastAsia="es-ES"/>
        </w:rPr>
        <w:t>s. En la década de los cuarenta</w:t>
      </w:r>
      <w:r w:rsidRPr="00EC05C6">
        <w:rPr>
          <w:rFonts w:ascii="Arial" w:eastAsia="Times New Roman" w:hAnsi="Arial" w:cs="Arial"/>
          <w:color w:val="000000"/>
          <w:lang w:val="es-ES" w:eastAsia="es-ES"/>
        </w:rPr>
        <w:t xml:space="preserve"> se comprueba que la penicilina benzatínica es útil para </w:t>
      </w:r>
      <w:r w:rsidR="0019040A" w:rsidRPr="00EC05C6">
        <w:rPr>
          <w:rFonts w:ascii="Arial" w:eastAsia="Times New Roman" w:hAnsi="Arial" w:cs="Arial"/>
          <w:color w:val="000000"/>
          <w:lang w:val="es-ES" w:eastAsia="es-ES"/>
        </w:rPr>
        <w:t>el tratamiento. L</w:t>
      </w:r>
      <w:r w:rsidR="00EC1BF9" w:rsidRPr="00EC05C6">
        <w:rPr>
          <w:rFonts w:ascii="Arial" w:eastAsia="Times New Roman" w:hAnsi="Arial" w:cs="Arial"/>
          <w:color w:val="000000"/>
          <w:lang w:val="es-ES" w:eastAsia="es-ES"/>
        </w:rPr>
        <w:t xml:space="preserve">os directores del estudio, ante la posibilidad de que el estudio tuviera que ser terminado prematuramente, deciden negar sistemáticamente el acceso de los pacientes a la penicilina. Este estudio dura 40 años, finalizando en 1972 en medio de un debate nacional por la </w:t>
      </w:r>
      <w:r w:rsidR="00DA4EC6" w:rsidRPr="00EC05C6">
        <w:rPr>
          <w:rFonts w:ascii="Arial" w:eastAsia="Times New Roman" w:hAnsi="Arial" w:cs="Arial"/>
          <w:color w:val="000000"/>
          <w:lang w:val="es-ES" w:eastAsia="es-ES"/>
        </w:rPr>
        <w:t>utilización de población afroamericana y la financiación parcial con fondos federales</w:t>
      </w:r>
      <w:r w:rsidR="00EC1BF9" w:rsidRPr="00EC05C6">
        <w:rPr>
          <w:rFonts w:ascii="Arial" w:eastAsia="Times New Roman" w:hAnsi="Arial" w:cs="Arial"/>
          <w:color w:val="000000"/>
          <w:lang w:val="es-ES" w:eastAsia="es-ES"/>
        </w:rPr>
        <w:t xml:space="preserve">. </w:t>
      </w:r>
    </w:p>
    <w:p w:rsidR="00C93A69" w:rsidRPr="00EC05C6" w:rsidRDefault="00EC1BF9" w:rsidP="00D15F6B">
      <w:p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Tras este escándalo, la Comisión Nacional para la Protección de Sujetos Humanos en Investigación Biomédica y del Comportamiento</w:t>
      </w:r>
      <w:r w:rsidR="00CD5348" w:rsidRPr="00EC05C6">
        <w:rPr>
          <w:rFonts w:ascii="Arial" w:eastAsia="Times New Roman" w:hAnsi="Arial" w:cs="Arial"/>
          <w:color w:val="000000"/>
          <w:lang w:val="es-ES" w:eastAsia="es-ES"/>
        </w:rPr>
        <w:t>,</w:t>
      </w:r>
      <w:r w:rsidRPr="00EC05C6">
        <w:rPr>
          <w:rFonts w:ascii="Arial" w:eastAsia="Times New Roman" w:hAnsi="Arial" w:cs="Arial"/>
          <w:color w:val="000000"/>
          <w:lang w:val="es-ES" w:eastAsia="es-ES"/>
        </w:rPr>
        <w:t xml:space="preserve"> promulga en 1978</w:t>
      </w:r>
      <w:r w:rsidR="00DA4EC6" w:rsidRPr="00EC05C6">
        <w:rPr>
          <w:rFonts w:ascii="Arial" w:eastAsia="Times New Roman" w:hAnsi="Arial" w:cs="Arial"/>
          <w:color w:val="000000"/>
          <w:lang w:val="es-ES" w:eastAsia="es-ES"/>
        </w:rPr>
        <w:t xml:space="preserve"> el Informe Belmont, el cual propone la incorporación de tres principios éticos fundamentales:</w:t>
      </w:r>
    </w:p>
    <w:p w:rsidR="00DA4EC6" w:rsidRPr="00EC05C6" w:rsidRDefault="00DA4EC6" w:rsidP="00D15F6B">
      <w:pPr>
        <w:spacing w:line="360" w:lineRule="auto"/>
        <w:jc w:val="both"/>
        <w:rPr>
          <w:rFonts w:ascii="Arial" w:eastAsia="Times New Roman" w:hAnsi="Arial" w:cs="Arial"/>
          <w:color w:val="000000"/>
          <w:lang w:val="es-ES" w:eastAsia="es-ES"/>
        </w:rPr>
      </w:pPr>
    </w:p>
    <w:p w:rsidR="00DA4EC6" w:rsidRPr="00EC05C6" w:rsidRDefault="00AB77B6" w:rsidP="00D15F6B">
      <w:pPr>
        <w:numPr>
          <w:ilvl w:val="0"/>
          <w:numId w:val="2"/>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Respeto por las personas</w:t>
      </w:r>
      <w:r w:rsidR="00DA4EC6" w:rsidRPr="00EC05C6">
        <w:rPr>
          <w:rFonts w:ascii="Arial" w:eastAsia="Times New Roman" w:hAnsi="Arial" w:cs="Arial"/>
          <w:color w:val="000000"/>
          <w:lang w:val="es-ES" w:eastAsia="es-ES"/>
        </w:rPr>
        <w:t xml:space="preserve"> (</w:t>
      </w:r>
      <w:r w:rsidRPr="00EC05C6">
        <w:rPr>
          <w:rFonts w:ascii="Arial" w:eastAsia="Times New Roman" w:hAnsi="Arial" w:cs="Arial"/>
          <w:color w:val="000000"/>
          <w:lang w:val="es-ES" w:eastAsia="es-ES"/>
        </w:rPr>
        <w:t>que posteriormente se estructurará como principio de autonomía</w:t>
      </w:r>
      <w:r w:rsidR="00DA4EC6" w:rsidRPr="00EC05C6">
        <w:rPr>
          <w:rFonts w:ascii="Arial" w:eastAsia="Times New Roman" w:hAnsi="Arial" w:cs="Arial"/>
          <w:color w:val="000000"/>
          <w:lang w:val="es-ES" w:eastAsia="es-ES"/>
        </w:rPr>
        <w:t>)</w:t>
      </w:r>
    </w:p>
    <w:p w:rsidR="00DA4EC6" w:rsidRPr="00EC05C6" w:rsidRDefault="002905EF" w:rsidP="00D15F6B">
      <w:pPr>
        <w:numPr>
          <w:ilvl w:val="0"/>
          <w:numId w:val="3"/>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 xml:space="preserve"> Principio de Beneficencia </w:t>
      </w:r>
      <w:r w:rsidR="00DA4EC6" w:rsidRPr="00EC05C6">
        <w:rPr>
          <w:rFonts w:ascii="Arial" w:eastAsia="Times New Roman" w:hAnsi="Arial" w:cs="Arial"/>
          <w:color w:val="000000"/>
          <w:lang w:val="es-ES" w:eastAsia="es-ES"/>
        </w:rPr>
        <w:t>(</w:t>
      </w:r>
      <w:r w:rsidR="00AB77B6" w:rsidRPr="00EC05C6">
        <w:rPr>
          <w:rFonts w:ascii="Arial" w:eastAsia="Times New Roman" w:hAnsi="Arial" w:cs="Arial"/>
          <w:color w:val="000000"/>
          <w:lang w:val="es-ES" w:eastAsia="es-ES"/>
        </w:rPr>
        <w:t>que posteriormente se diferenciará del principio de no maleficencia.</w:t>
      </w:r>
      <w:r w:rsidR="00DA4EC6" w:rsidRPr="00EC05C6">
        <w:rPr>
          <w:rFonts w:ascii="Arial" w:eastAsia="Times New Roman" w:hAnsi="Arial" w:cs="Arial"/>
          <w:color w:val="000000"/>
          <w:lang w:val="es-ES" w:eastAsia="es-ES"/>
        </w:rPr>
        <w:t>)</w:t>
      </w:r>
    </w:p>
    <w:p w:rsidR="00090BF3" w:rsidRPr="00EC05C6" w:rsidRDefault="002905EF" w:rsidP="00D15F6B">
      <w:pPr>
        <w:numPr>
          <w:ilvl w:val="0"/>
          <w:numId w:val="4"/>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Justicia (</w:t>
      </w:r>
      <w:r w:rsidR="00AB77B6" w:rsidRPr="00EC05C6">
        <w:rPr>
          <w:rFonts w:ascii="Arial" w:eastAsia="Times New Roman" w:hAnsi="Arial" w:cs="Arial"/>
          <w:color w:val="000000"/>
          <w:lang w:val="es-ES" w:eastAsia="es-ES"/>
        </w:rPr>
        <w:t xml:space="preserve">que se estructurará como justicia distributiva: </w:t>
      </w:r>
      <w:r w:rsidRPr="00EC05C6">
        <w:rPr>
          <w:rFonts w:ascii="Arial" w:eastAsia="Times New Roman" w:hAnsi="Arial" w:cs="Arial"/>
          <w:color w:val="000000"/>
          <w:lang w:val="es-ES" w:eastAsia="es-ES"/>
        </w:rPr>
        <w:t xml:space="preserve">selección equitativa de los </w:t>
      </w:r>
      <w:r w:rsidR="00AB77B6" w:rsidRPr="00EC05C6">
        <w:rPr>
          <w:rFonts w:ascii="Arial" w:eastAsia="Times New Roman" w:hAnsi="Arial" w:cs="Arial"/>
          <w:color w:val="000000"/>
          <w:lang w:val="es-ES" w:eastAsia="es-ES"/>
        </w:rPr>
        <w:t>voluntarios</w:t>
      </w:r>
      <w:r w:rsidR="00DA4EC6" w:rsidRPr="00EC05C6">
        <w:rPr>
          <w:rFonts w:ascii="Arial" w:eastAsia="Times New Roman" w:hAnsi="Arial" w:cs="Arial"/>
          <w:color w:val="000000"/>
          <w:lang w:val="es-ES" w:eastAsia="es-ES"/>
        </w:rPr>
        <w:t xml:space="preserve"> </w:t>
      </w:r>
      <w:r w:rsidR="00AB77B6" w:rsidRPr="00EC05C6">
        <w:rPr>
          <w:rFonts w:ascii="Arial" w:eastAsia="Times New Roman" w:hAnsi="Arial" w:cs="Arial"/>
          <w:color w:val="000000"/>
          <w:lang w:val="es-ES" w:eastAsia="es-ES"/>
        </w:rPr>
        <w:t>participantes</w:t>
      </w:r>
      <w:r w:rsidR="00DA4EC6" w:rsidRPr="00EC05C6">
        <w:rPr>
          <w:rFonts w:ascii="Arial" w:eastAsia="Times New Roman" w:hAnsi="Arial" w:cs="Arial"/>
          <w:color w:val="000000"/>
          <w:lang w:val="es-ES" w:eastAsia="es-ES"/>
        </w:rPr>
        <w:t xml:space="preserve"> </w:t>
      </w:r>
      <w:r w:rsidR="00AB77B6" w:rsidRPr="00EC05C6">
        <w:rPr>
          <w:rFonts w:ascii="Arial" w:eastAsia="Times New Roman" w:hAnsi="Arial" w:cs="Arial"/>
          <w:color w:val="000000"/>
          <w:lang w:val="es-ES" w:eastAsia="es-ES"/>
        </w:rPr>
        <w:t>en e</w:t>
      </w:r>
      <w:r w:rsidR="00DA4EC6" w:rsidRPr="00EC05C6">
        <w:rPr>
          <w:rFonts w:ascii="Arial" w:eastAsia="Times New Roman" w:hAnsi="Arial" w:cs="Arial"/>
          <w:color w:val="000000"/>
          <w:lang w:val="es-ES" w:eastAsia="es-ES"/>
        </w:rPr>
        <w:t>l ensayo</w:t>
      </w:r>
      <w:r w:rsidR="00AB77B6" w:rsidRPr="00EC05C6">
        <w:rPr>
          <w:rFonts w:ascii="Arial" w:eastAsia="Times New Roman" w:hAnsi="Arial" w:cs="Arial"/>
          <w:color w:val="000000"/>
          <w:lang w:val="es-ES" w:eastAsia="es-ES"/>
        </w:rPr>
        <w:t xml:space="preserve">; acceso equitativo a los beneficios </w:t>
      </w:r>
      <w:r w:rsidR="00AB77B6" w:rsidRPr="00EC05C6">
        <w:rPr>
          <w:rFonts w:ascii="Arial" w:eastAsia="Times New Roman" w:hAnsi="Arial" w:cs="Arial"/>
          <w:color w:val="000000"/>
          <w:lang w:val="es-ES" w:eastAsia="es-ES"/>
        </w:rPr>
        <w:lastRenderedPageBreak/>
        <w:t>identificados en la investigación; distribución equivalente de riesgos y beneficios; eficiencia en la utilización de recursos escasos en relación con la equidad</w:t>
      </w:r>
      <w:r w:rsidR="00DA4EC6" w:rsidRPr="00EC05C6">
        <w:rPr>
          <w:rFonts w:ascii="Arial" w:eastAsia="Times New Roman" w:hAnsi="Arial" w:cs="Arial"/>
          <w:color w:val="000000"/>
          <w:lang w:val="es-ES" w:eastAsia="es-ES"/>
        </w:rPr>
        <w:t>).</w:t>
      </w:r>
    </w:p>
    <w:p w:rsidR="00C93CEE" w:rsidRPr="00EC05C6" w:rsidRDefault="00C93CEE" w:rsidP="00D15F6B">
      <w:pPr>
        <w:spacing w:line="360" w:lineRule="auto"/>
        <w:jc w:val="both"/>
        <w:rPr>
          <w:rFonts w:ascii="Arial" w:eastAsia="Times New Roman" w:hAnsi="Arial" w:cs="Arial"/>
          <w:color w:val="000000"/>
          <w:lang w:val="es-ES" w:eastAsia="es-ES"/>
        </w:rPr>
      </w:pPr>
    </w:p>
    <w:p w:rsidR="00F037D1" w:rsidRPr="00EC05C6" w:rsidRDefault="00AB77B6" w:rsidP="00D15F6B">
      <w:p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El primero (respe</w:t>
      </w:r>
      <w:r w:rsidR="00090BF3" w:rsidRPr="00EC05C6">
        <w:rPr>
          <w:rFonts w:ascii="Arial" w:eastAsia="Times New Roman" w:hAnsi="Arial" w:cs="Arial"/>
          <w:color w:val="000000"/>
          <w:lang w:val="es-ES" w:eastAsia="es-ES"/>
        </w:rPr>
        <w:t>to</w:t>
      </w:r>
      <w:r w:rsidRPr="00EC05C6">
        <w:rPr>
          <w:rFonts w:ascii="Arial" w:eastAsia="Times New Roman" w:hAnsi="Arial" w:cs="Arial"/>
          <w:color w:val="000000"/>
          <w:lang w:val="es-ES" w:eastAsia="es-ES"/>
        </w:rPr>
        <w:t xml:space="preserve"> por las personas</w:t>
      </w:r>
      <w:r w:rsidR="00090BF3" w:rsidRPr="00EC05C6">
        <w:rPr>
          <w:rFonts w:ascii="Arial" w:eastAsia="Times New Roman" w:hAnsi="Arial" w:cs="Arial"/>
          <w:color w:val="000000"/>
          <w:lang w:val="es-ES" w:eastAsia="es-ES"/>
        </w:rPr>
        <w:t xml:space="preserve">) </w:t>
      </w:r>
      <w:r w:rsidR="0019040A" w:rsidRPr="00EC05C6">
        <w:rPr>
          <w:rFonts w:ascii="Arial" w:eastAsia="Times New Roman" w:hAnsi="Arial" w:cs="Arial"/>
          <w:color w:val="000000"/>
          <w:lang w:val="es-ES" w:eastAsia="es-ES"/>
        </w:rPr>
        <w:t>promueve el respeto por</w:t>
      </w:r>
      <w:r w:rsidR="00090BF3" w:rsidRPr="00EC05C6">
        <w:rPr>
          <w:rFonts w:ascii="Arial" w:eastAsia="Times New Roman" w:hAnsi="Arial" w:cs="Arial"/>
          <w:color w:val="000000"/>
          <w:lang w:val="es-ES" w:eastAsia="es-ES"/>
        </w:rPr>
        <w:t xml:space="preserve"> la elección libre y autónoma de </w:t>
      </w:r>
      <w:r w:rsidR="0019040A" w:rsidRPr="00EC05C6">
        <w:rPr>
          <w:rFonts w:ascii="Arial" w:eastAsia="Times New Roman" w:hAnsi="Arial" w:cs="Arial"/>
          <w:color w:val="000000"/>
          <w:lang w:val="es-ES" w:eastAsia="es-ES"/>
        </w:rPr>
        <w:t>los voluntarios</w:t>
      </w:r>
      <w:r w:rsidR="00090BF3" w:rsidRPr="00EC05C6">
        <w:rPr>
          <w:rFonts w:ascii="Arial" w:eastAsia="Times New Roman" w:hAnsi="Arial" w:cs="Arial"/>
          <w:color w:val="000000"/>
          <w:lang w:val="es-ES" w:eastAsia="es-ES"/>
        </w:rPr>
        <w:t xml:space="preserve"> </w:t>
      </w:r>
      <w:r w:rsidR="0019040A" w:rsidRPr="00EC05C6">
        <w:rPr>
          <w:rFonts w:ascii="Arial" w:eastAsia="Times New Roman" w:hAnsi="Arial" w:cs="Arial"/>
          <w:color w:val="000000"/>
          <w:lang w:val="es-ES" w:eastAsia="es-ES"/>
        </w:rPr>
        <w:t>sobre su participación</w:t>
      </w:r>
      <w:r w:rsidR="00090BF3" w:rsidRPr="00EC05C6">
        <w:rPr>
          <w:rFonts w:ascii="Arial" w:eastAsia="Times New Roman" w:hAnsi="Arial" w:cs="Arial"/>
          <w:color w:val="000000"/>
          <w:lang w:val="es-ES" w:eastAsia="es-ES"/>
        </w:rPr>
        <w:t xml:space="preserve"> en una investigación y</w:t>
      </w:r>
      <w:r w:rsidRPr="00EC05C6">
        <w:rPr>
          <w:rFonts w:ascii="Arial" w:eastAsia="Times New Roman" w:hAnsi="Arial" w:cs="Arial"/>
          <w:color w:val="000000"/>
          <w:lang w:val="es-ES" w:eastAsia="es-ES"/>
        </w:rPr>
        <w:t>,</w:t>
      </w:r>
      <w:r w:rsidR="00090BF3" w:rsidRPr="00EC05C6">
        <w:rPr>
          <w:rFonts w:ascii="Arial" w:eastAsia="Times New Roman" w:hAnsi="Arial" w:cs="Arial"/>
          <w:color w:val="000000"/>
          <w:lang w:val="es-ES" w:eastAsia="es-ES"/>
        </w:rPr>
        <w:t xml:space="preserve"> en caso que estos no puedan tomar sus propias decisiones</w:t>
      </w:r>
      <w:r w:rsidRPr="00EC05C6">
        <w:rPr>
          <w:rFonts w:ascii="Arial" w:eastAsia="Times New Roman" w:hAnsi="Arial" w:cs="Arial"/>
          <w:color w:val="000000"/>
          <w:lang w:val="es-ES" w:eastAsia="es-ES"/>
        </w:rPr>
        <w:t>, garantizar los mecanismos para asegurar su protección y representación.</w:t>
      </w:r>
      <w:r w:rsidR="00090BF3" w:rsidRPr="00EC05C6">
        <w:rPr>
          <w:rFonts w:ascii="Arial" w:eastAsia="Times New Roman" w:hAnsi="Arial" w:cs="Arial"/>
          <w:color w:val="000000"/>
          <w:lang w:val="es-ES" w:eastAsia="es-ES"/>
        </w:rPr>
        <w:t xml:space="preserve"> </w:t>
      </w:r>
      <w:r w:rsidRPr="00EC05C6">
        <w:rPr>
          <w:rFonts w:ascii="Arial" w:eastAsia="Times New Roman" w:hAnsi="Arial" w:cs="Arial"/>
          <w:color w:val="000000"/>
          <w:lang w:val="es-ES" w:eastAsia="es-ES"/>
        </w:rPr>
        <w:t>La materialización</w:t>
      </w:r>
      <w:r w:rsidR="00090BF3" w:rsidRPr="00EC05C6">
        <w:rPr>
          <w:rFonts w:ascii="Arial" w:eastAsia="Times New Roman" w:hAnsi="Arial" w:cs="Arial"/>
          <w:color w:val="000000"/>
          <w:lang w:val="es-ES" w:eastAsia="es-ES"/>
        </w:rPr>
        <w:t xml:space="preserve"> de este principio se </w:t>
      </w:r>
      <w:r w:rsidR="0019040A" w:rsidRPr="00EC05C6">
        <w:rPr>
          <w:rFonts w:ascii="Arial" w:eastAsia="Times New Roman" w:hAnsi="Arial" w:cs="Arial"/>
          <w:color w:val="000000"/>
          <w:lang w:val="es-ES" w:eastAsia="es-ES"/>
        </w:rPr>
        <w:t>refleja</w:t>
      </w:r>
      <w:r w:rsidR="00090BF3" w:rsidRPr="00EC05C6">
        <w:rPr>
          <w:rFonts w:ascii="Arial" w:eastAsia="Times New Roman" w:hAnsi="Arial" w:cs="Arial"/>
          <w:color w:val="000000"/>
          <w:lang w:val="es-ES" w:eastAsia="es-ES"/>
        </w:rPr>
        <w:t xml:space="preserve"> en el </w:t>
      </w:r>
      <w:r w:rsidRPr="00EC05C6">
        <w:rPr>
          <w:rFonts w:ascii="Arial" w:eastAsia="Times New Roman" w:hAnsi="Arial" w:cs="Arial"/>
          <w:color w:val="000000"/>
          <w:lang w:val="es-ES" w:eastAsia="es-ES"/>
        </w:rPr>
        <w:t xml:space="preserve">proceso de </w:t>
      </w:r>
      <w:r w:rsidR="00090BF3" w:rsidRPr="00EC05C6">
        <w:rPr>
          <w:rFonts w:ascii="Arial" w:eastAsia="Times New Roman" w:hAnsi="Arial" w:cs="Arial"/>
          <w:color w:val="000000"/>
          <w:lang w:val="es-ES" w:eastAsia="es-ES"/>
        </w:rPr>
        <w:t>consentimiento informado</w:t>
      </w:r>
      <w:r w:rsidRPr="00EC05C6">
        <w:rPr>
          <w:rFonts w:ascii="Arial" w:eastAsia="Times New Roman" w:hAnsi="Arial" w:cs="Arial"/>
          <w:color w:val="000000"/>
          <w:lang w:val="es-ES" w:eastAsia="es-ES"/>
        </w:rPr>
        <w:t>,</w:t>
      </w:r>
      <w:r w:rsidR="00090BF3" w:rsidRPr="00EC05C6">
        <w:rPr>
          <w:rFonts w:ascii="Arial" w:eastAsia="Times New Roman" w:hAnsi="Arial" w:cs="Arial"/>
          <w:color w:val="000000"/>
          <w:lang w:val="es-ES" w:eastAsia="es-ES"/>
        </w:rPr>
        <w:t xml:space="preserve"> el cual deberá ser </w:t>
      </w:r>
      <w:r w:rsidRPr="00EC05C6">
        <w:rPr>
          <w:rFonts w:ascii="Arial" w:eastAsia="Times New Roman" w:hAnsi="Arial" w:cs="Arial"/>
          <w:color w:val="000000"/>
          <w:lang w:val="es-ES" w:eastAsia="es-ES"/>
        </w:rPr>
        <w:t xml:space="preserve">otorgado </w:t>
      </w:r>
      <w:r w:rsidR="00090BF3" w:rsidRPr="00EC05C6">
        <w:rPr>
          <w:rFonts w:ascii="Arial" w:eastAsia="Times New Roman" w:hAnsi="Arial" w:cs="Arial"/>
          <w:color w:val="000000"/>
          <w:lang w:val="es-ES" w:eastAsia="es-ES"/>
        </w:rPr>
        <w:t>por parte de los participantes del estudio</w:t>
      </w:r>
      <w:r w:rsidRPr="00EC05C6">
        <w:rPr>
          <w:rFonts w:ascii="Arial" w:eastAsia="Times New Roman" w:hAnsi="Arial" w:cs="Arial"/>
          <w:color w:val="000000"/>
          <w:lang w:val="es-ES" w:eastAsia="es-ES"/>
        </w:rPr>
        <w:t xml:space="preserve"> o de sus representantes legales</w:t>
      </w:r>
      <w:r w:rsidR="00090BF3" w:rsidRPr="00EC05C6">
        <w:rPr>
          <w:rFonts w:ascii="Arial" w:eastAsia="Times New Roman" w:hAnsi="Arial" w:cs="Arial"/>
          <w:color w:val="000000"/>
          <w:lang w:val="es-ES" w:eastAsia="es-ES"/>
        </w:rPr>
        <w:t xml:space="preserve"> y enmarcarse en la más absoluta confidencialidad. </w:t>
      </w:r>
      <w:r w:rsidR="00BD2A0F" w:rsidRPr="00EC05C6">
        <w:rPr>
          <w:rFonts w:ascii="Arial" w:eastAsia="Times New Roman" w:hAnsi="Arial" w:cs="Arial"/>
          <w:color w:val="000000"/>
          <w:lang w:val="es-ES" w:eastAsia="es-ES"/>
        </w:rPr>
        <w:t>Los p</w:t>
      </w:r>
      <w:r w:rsidR="00090BF3" w:rsidRPr="00EC05C6">
        <w:rPr>
          <w:rFonts w:ascii="Arial" w:eastAsia="Times New Roman" w:hAnsi="Arial" w:cs="Arial"/>
          <w:color w:val="000000"/>
          <w:lang w:val="es-ES" w:eastAsia="es-ES"/>
        </w:rPr>
        <w:t>rincipio</w:t>
      </w:r>
      <w:r w:rsidR="00BD2A0F" w:rsidRPr="00EC05C6">
        <w:rPr>
          <w:rFonts w:ascii="Arial" w:eastAsia="Times New Roman" w:hAnsi="Arial" w:cs="Arial"/>
          <w:color w:val="000000"/>
          <w:lang w:val="es-ES" w:eastAsia="es-ES"/>
        </w:rPr>
        <w:t>s</w:t>
      </w:r>
      <w:r w:rsidR="00090BF3" w:rsidRPr="00EC05C6">
        <w:rPr>
          <w:rFonts w:ascii="Arial" w:eastAsia="Times New Roman" w:hAnsi="Arial" w:cs="Arial"/>
          <w:color w:val="000000"/>
          <w:lang w:val="es-ES" w:eastAsia="es-ES"/>
        </w:rPr>
        <w:t xml:space="preserve"> de beneficencia</w:t>
      </w:r>
      <w:r w:rsidR="00BD2A0F" w:rsidRPr="00EC05C6">
        <w:rPr>
          <w:rFonts w:ascii="Arial" w:eastAsia="Times New Roman" w:hAnsi="Arial" w:cs="Arial"/>
          <w:color w:val="000000"/>
          <w:lang w:val="es-ES" w:eastAsia="es-ES"/>
        </w:rPr>
        <w:t>/no maleficencia</w:t>
      </w:r>
      <w:r w:rsidR="00EC05C6">
        <w:rPr>
          <w:rFonts w:ascii="Arial" w:eastAsia="Times New Roman" w:hAnsi="Arial" w:cs="Arial"/>
          <w:color w:val="000000"/>
          <w:lang w:val="es-ES" w:eastAsia="es-ES"/>
        </w:rPr>
        <w:t>,</w:t>
      </w:r>
      <w:r w:rsidR="00090BF3" w:rsidRPr="00EC05C6">
        <w:rPr>
          <w:rFonts w:ascii="Arial" w:eastAsia="Times New Roman" w:hAnsi="Arial" w:cs="Arial"/>
          <w:color w:val="000000"/>
          <w:lang w:val="es-ES" w:eastAsia="es-ES"/>
        </w:rPr>
        <w:t xml:space="preserve"> </w:t>
      </w:r>
      <w:r w:rsidR="00BD2A0F" w:rsidRPr="00EC05C6">
        <w:rPr>
          <w:rFonts w:ascii="Arial" w:eastAsia="Times New Roman" w:hAnsi="Arial" w:cs="Arial"/>
          <w:color w:val="000000"/>
          <w:lang w:val="es-ES" w:eastAsia="es-ES"/>
        </w:rPr>
        <w:t>expresan la relación favorable</w:t>
      </w:r>
      <w:r w:rsidR="00090BF3" w:rsidRPr="00EC05C6">
        <w:rPr>
          <w:rFonts w:ascii="Arial" w:eastAsia="Times New Roman" w:hAnsi="Arial" w:cs="Arial"/>
          <w:color w:val="000000"/>
          <w:lang w:val="es-ES" w:eastAsia="es-ES"/>
        </w:rPr>
        <w:t xml:space="preserve"> entre </w:t>
      </w:r>
      <w:r w:rsidR="00BD2A0F" w:rsidRPr="00EC05C6">
        <w:rPr>
          <w:rFonts w:ascii="Arial" w:eastAsia="Times New Roman" w:hAnsi="Arial" w:cs="Arial"/>
          <w:color w:val="000000"/>
          <w:lang w:val="es-ES" w:eastAsia="es-ES"/>
        </w:rPr>
        <w:t xml:space="preserve">riesgos y </w:t>
      </w:r>
      <w:r w:rsidR="00090BF3" w:rsidRPr="00EC05C6">
        <w:rPr>
          <w:rFonts w:ascii="Arial" w:eastAsia="Times New Roman" w:hAnsi="Arial" w:cs="Arial"/>
          <w:color w:val="000000"/>
          <w:lang w:val="es-ES" w:eastAsia="es-ES"/>
        </w:rPr>
        <w:t xml:space="preserve">beneficios potenciales. El tercero (principio de justicia) se </w:t>
      </w:r>
      <w:r w:rsidR="0019040A" w:rsidRPr="00EC05C6">
        <w:rPr>
          <w:rFonts w:ascii="Arial" w:eastAsia="Times New Roman" w:hAnsi="Arial" w:cs="Arial"/>
          <w:color w:val="000000"/>
          <w:lang w:val="es-ES" w:eastAsia="es-ES"/>
        </w:rPr>
        <w:t>fundamenta</w:t>
      </w:r>
      <w:r w:rsidR="00090BF3" w:rsidRPr="00EC05C6">
        <w:rPr>
          <w:rFonts w:ascii="Arial" w:eastAsia="Times New Roman" w:hAnsi="Arial" w:cs="Arial"/>
          <w:color w:val="000000"/>
          <w:lang w:val="es-ES" w:eastAsia="es-ES"/>
        </w:rPr>
        <w:t xml:space="preserve"> </w:t>
      </w:r>
      <w:r w:rsidR="0019040A" w:rsidRPr="00EC05C6">
        <w:rPr>
          <w:rFonts w:ascii="Arial" w:eastAsia="Times New Roman" w:hAnsi="Arial" w:cs="Arial"/>
          <w:color w:val="000000"/>
          <w:lang w:val="es-ES" w:eastAsia="es-ES"/>
        </w:rPr>
        <w:t>sobre</w:t>
      </w:r>
      <w:r w:rsidR="00090BF3" w:rsidRPr="00EC05C6">
        <w:rPr>
          <w:rFonts w:ascii="Arial" w:eastAsia="Times New Roman" w:hAnsi="Arial" w:cs="Arial"/>
          <w:color w:val="000000"/>
          <w:lang w:val="es-ES" w:eastAsia="es-ES"/>
        </w:rPr>
        <w:t xml:space="preserve"> la premisa de una distribución equitativa de las cargas y beneficios de la investigación donde el investigador no podrá incluir población vulnerable ni tampoco excluir</w:t>
      </w:r>
      <w:r w:rsidR="0019040A" w:rsidRPr="00EC05C6">
        <w:rPr>
          <w:rFonts w:ascii="Arial" w:eastAsia="Times New Roman" w:hAnsi="Arial" w:cs="Arial"/>
          <w:color w:val="000000"/>
          <w:lang w:val="es-ES" w:eastAsia="es-ES"/>
        </w:rPr>
        <w:t xml:space="preserve"> voluntarios</w:t>
      </w:r>
      <w:r w:rsidR="00090BF3" w:rsidRPr="00EC05C6">
        <w:rPr>
          <w:rFonts w:ascii="Arial" w:eastAsia="Times New Roman" w:hAnsi="Arial" w:cs="Arial"/>
          <w:color w:val="000000"/>
          <w:lang w:val="es-ES" w:eastAsia="es-ES"/>
        </w:rPr>
        <w:t xml:space="preserve"> elegibles que pueden beneficiarse de su participación. Sin embargo, a pesar de la aplicación de estos principios se debe reconocer que el Informe Belmont resulta</w:t>
      </w:r>
      <w:r w:rsidR="00BD2A0F" w:rsidRPr="00EC05C6">
        <w:rPr>
          <w:rFonts w:ascii="Arial" w:eastAsia="Times New Roman" w:hAnsi="Arial" w:cs="Arial"/>
          <w:color w:val="000000"/>
          <w:lang w:val="es-ES" w:eastAsia="es-ES"/>
        </w:rPr>
        <w:t>,</w:t>
      </w:r>
      <w:r w:rsidR="00090BF3" w:rsidRPr="00EC05C6">
        <w:rPr>
          <w:rFonts w:ascii="Arial" w:eastAsia="Times New Roman" w:hAnsi="Arial" w:cs="Arial"/>
          <w:color w:val="000000"/>
          <w:lang w:val="es-ES" w:eastAsia="es-ES"/>
        </w:rPr>
        <w:t xml:space="preserve"> al día de hoy</w:t>
      </w:r>
      <w:r w:rsidR="00BD2A0F" w:rsidRPr="00EC05C6">
        <w:rPr>
          <w:rFonts w:ascii="Arial" w:eastAsia="Times New Roman" w:hAnsi="Arial" w:cs="Arial"/>
          <w:color w:val="000000"/>
          <w:lang w:val="es-ES" w:eastAsia="es-ES"/>
        </w:rPr>
        <w:t>,</w:t>
      </w:r>
      <w:r w:rsidR="00090BF3" w:rsidRPr="00EC05C6">
        <w:rPr>
          <w:rFonts w:ascii="Arial" w:eastAsia="Times New Roman" w:hAnsi="Arial" w:cs="Arial"/>
          <w:color w:val="000000"/>
          <w:lang w:val="es-ES" w:eastAsia="es-ES"/>
        </w:rPr>
        <w:t xml:space="preserve"> insuficiente para proporcionar una amplia cobertura de cuidados y protección a los </w:t>
      </w:r>
      <w:r w:rsidR="0019040A" w:rsidRPr="00EC05C6">
        <w:rPr>
          <w:rFonts w:ascii="Arial" w:eastAsia="Times New Roman" w:hAnsi="Arial" w:cs="Arial"/>
          <w:color w:val="000000"/>
          <w:lang w:val="es-ES" w:eastAsia="es-ES"/>
        </w:rPr>
        <w:t>voluntarios</w:t>
      </w:r>
      <w:r w:rsidR="00090BF3" w:rsidRPr="00EC05C6">
        <w:rPr>
          <w:rFonts w:ascii="Arial" w:eastAsia="Times New Roman" w:hAnsi="Arial" w:cs="Arial"/>
          <w:color w:val="000000"/>
          <w:lang w:val="es-ES" w:eastAsia="es-ES"/>
        </w:rPr>
        <w:t xml:space="preserve"> de investigación, requiriendo así un ajuste que incluya consensos más específicos y profundos que abarquen la complejidad de la investigación biomédica actual y sus conflictos de intereses</w:t>
      </w:r>
      <w:r w:rsidR="00F037D1" w:rsidRPr="00EC05C6">
        <w:rPr>
          <w:rFonts w:ascii="Arial" w:eastAsia="Times New Roman" w:hAnsi="Arial" w:cs="Arial"/>
          <w:color w:val="000000"/>
          <w:lang w:val="es-ES" w:eastAsia="es-ES"/>
        </w:rPr>
        <w:t>.</w:t>
      </w:r>
    </w:p>
    <w:p w:rsidR="00DA4EC6" w:rsidRPr="00EC05C6" w:rsidRDefault="00DA4EC6" w:rsidP="00D15F6B">
      <w:p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Posteriormente, estos tres principios serán revisados por los autores Tom Beauchamp y James Childress en la Universidad de Georgetown, configurando los principios de la ética biomédica de tradición anglosajona. Estos principios se pueden entender como núcleos donde confluyen múltiples valores</w:t>
      </w:r>
      <w:r w:rsidR="00C93CEE" w:rsidRPr="00EC05C6">
        <w:rPr>
          <w:rFonts w:ascii="Arial" w:eastAsia="Times New Roman" w:hAnsi="Arial" w:cs="Arial"/>
          <w:color w:val="000000"/>
          <w:lang w:val="es-ES" w:eastAsia="es-ES"/>
        </w:rPr>
        <w:t xml:space="preserve"> (1)</w:t>
      </w:r>
      <w:r w:rsidRPr="00EC05C6">
        <w:rPr>
          <w:rFonts w:ascii="Arial" w:eastAsia="Times New Roman" w:hAnsi="Arial" w:cs="Arial"/>
          <w:color w:val="000000"/>
          <w:lang w:val="es-ES" w:eastAsia="es-ES"/>
        </w:rPr>
        <w:t>:</w:t>
      </w:r>
    </w:p>
    <w:p w:rsidR="007B2F2D" w:rsidRPr="00EC05C6" w:rsidRDefault="00FE5554" w:rsidP="00D15F6B">
      <w:p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 xml:space="preserve">Así, los principios de la ética biomédica nacen en el contexto de la investigación con seres humanos, siendo difundidos progresivamente a la práctica clínica, a la salud pública y al bioderecho. </w:t>
      </w:r>
      <w:r w:rsidR="003022A0" w:rsidRPr="00EC05C6">
        <w:rPr>
          <w:rFonts w:ascii="Arial" w:eastAsia="Times New Roman" w:hAnsi="Arial" w:cs="Arial"/>
          <w:color w:val="000000"/>
          <w:lang w:val="es-ES" w:eastAsia="es-ES"/>
        </w:rPr>
        <w:t xml:space="preserve">En un primer momento, el principio más difundido es el principio de autonomía, el cual se verifica tras el adecuado proceso de consentimiento informado. No obstante, esta no es la única teoría basada en principios. El bioderecho europeo, por ejemplo, promueve otro grupo de principios: autonomía, dignidad, vulnerabilidad e integridad, al tiempo que la Declaración de Bioética y </w:t>
      </w:r>
      <w:r w:rsidR="00BD2A0F" w:rsidRPr="00EC05C6">
        <w:rPr>
          <w:rFonts w:ascii="Arial" w:eastAsia="Times New Roman" w:hAnsi="Arial" w:cs="Arial"/>
          <w:color w:val="000000"/>
          <w:lang w:val="es-ES" w:eastAsia="es-ES"/>
        </w:rPr>
        <w:t>D</w:t>
      </w:r>
      <w:r w:rsidR="003022A0" w:rsidRPr="00EC05C6">
        <w:rPr>
          <w:rFonts w:ascii="Arial" w:eastAsia="Times New Roman" w:hAnsi="Arial" w:cs="Arial"/>
          <w:color w:val="000000"/>
          <w:lang w:val="es-ES" w:eastAsia="es-ES"/>
        </w:rPr>
        <w:t xml:space="preserve">erechos Humanos (2005) promueve 15 principios articulados en torno al principio de dignidad humana. </w:t>
      </w:r>
      <w:r w:rsidR="00FF1A41" w:rsidRPr="00EC05C6">
        <w:rPr>
          <w:rFonts w:ascii="Arial" w:eastAsia="Times New Roman" w:hAnsi="Arial" w:cs="Arial"/>
          <w:color w:val="000000"/>
          <w:lang w:val="es-ES" w:eastAsia="es-ES"/>
        </w:rPr>
        <w:t xml:space="preserve">Estos enfoques proponen un enfoque preferencial </w:t>
      </w:r>
      <w:r w:rsidR="00FF1A41" w:rsidRPr="00EC05C6">
        <w:rPr>
          <w:rFonts w:ascii="Arial" w:eastAsia="Times New Roman" w:hAnsi="Arial" w:cs="Arial"/>
          <w:color w:val="000000"/>
          <w:lang w:val="es-ES" w:eastAsia="es-ES"/>
        </w:rPr>
        <w:lastRenderedPageBreak/>
        <w:t>hacia la protección de individuos y comunidades en condición de vulnerabilidad, como un pre-requisito para la realización efectiva de la autonomía individual.</w:t>
      </w:r>
    </w:p>
    <w:p w:rsidR="00176EC1" w:rsidRPr="00EC05C6" w:rsidRDefault="00176EC1" w:rsidP="00D15F6B">
      <w:pPr>
        <w:spacing w:line="360" w:lineRule="auto"/>
        <w:jc w:val="both"/>
        <w:rPr>
          <w:rFonts w:ascii="Arial" w:eastAsia="Times New Roman" w:hAnsi="Arial" w:cs="Arial"/>
          <w:color w:val="000000"/>
          <w:lang w:val="es-ES" w:eastAsia="es-ES"/>
        </w:rPr>
      </w:pPr>
    </w:p>
    <w:p w:rsidR="00176EC1" w:rsidRPr="00EC05C6" w:rsidRDefault="00176EC1" w:rsidP="00EC05C6">
      <w:pPr>
        <w:pStyle w:val="Prrafodelista"/>
        <w:numPr>
          <w:ilvl w:val="0"/>
          <w:numId w:val="32"/>
        </w:numPr>
        <w:spacing w:line="360" w:lineRule="auto"/>
        <w:jc w:val="both"/>
        <w:rPr>
          <w:rFonts w:ascii="Arial" w:eastAsia="Times New Roman" w:hAnsi="Arial" w:cs="Arial"/>
          <w:b/>
          <w:color w:val="000000"/>
          <w:lang w:val="es-ES" w:eastAsia="es-ES"/>
        </w:rPr>
      </w:pPr>
      <w:r w:rsidRPr="00EC05C6">
        <w:rPr>
          <w:rFonts w:ascii="Arial" w:eastAsia="Times New Roman" w:hAnsi="Arial" w:cs="Arial"/>
          <w:b/>
          <w:color w:val="000000"/>
          <w:lang w:val="es-ES" w:eastAsia="es-ES"/>
        </w:rPr>
        <w:t xml:space="preserve">Marco normativo sobre ética en </w:t>
      </w:r>
      <w:r w:rsidR="00EC05C6" w:rsidRPr="00EC05C6">
        <w:rPr>
          <w:rFonts w:ascii="Arial" w:eastAsia="Times New Roman" w:hAnsi="Arial" w:cs="Arial"/>
          <w:b/>
          <w:color w:val="000000"/>
          <w:lang w:val="es-ES" w:eastAsia="es-ES"/>
        </w:rPr>
        <w:t>investigación.</w:t>
      </w:r>
    </w:p>
    <w:p w:rsidR="00176EC1" w:rsidRPr="00EC05C6" w:rsidRDefault="00176EC1" w:rsidP="00D15F6B">
      <w:pPr>
        <w:pStyle w:val="Prrafodelista"/>
        <w:spacing w:line="360" w:lineRule="auto"/>
        <w:jc w:val="both"/>
        <w:rPr>
          <w:rFonts w:ascii="Arial" w:eastAsia="Times New Roman" w:hAnsi="Arial" w:cs="Arial"/>
          <w:color w:val="000000"/>
          <w:lang w:val="es-ES" w:eastAsia="es-ES"/>
        </w:rPr>
      </w:pPr>
    </w:p>
    <w:p w:rsidR="00176EC1" w:rsidRPr="00EC05C6" w:rsidRDefault="00176EC1" w:rsidP="00D15F6B">
      <w:p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En cuanto al marco regulatorio, existen diversos documentos sobre aspectos éticos en investigación biomédica. A nivel internacional, se pueden tomar en consideración:</w:t>
      </w:r>
    </w:p>
    <w:p w:rsidR="00176EC1" w:rsidRPr="00EC05C6" w:rsidRDefault="00176EC1" w:rsidP="00D15F6B">
      <w:pPr>
        <w:numPr>
          <w:ilvl w:val="0"/>
          <w:numId w:val="15"/>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Declaración de Helsinki (2013). Iniciativa de la Asociación Médica Mundial, como como “una propuesta de principios éticos para investigación médica en seres humanos, incluida la investigación del material humano y de información identificables”</w:t>
      </w:r>
      <w:r w:rsidR="00C93CEE" w:rsidRPr="00EC05C6">
        <w:rPr>
          <w:rFonts w:ascii="Arial" w:eastAsia="Times New Roman" w:hAnsi="Arial" w:cs="Arial"/>
          <w:color w:val="000000"/>
          <w:lang w:val="es-ES" w:eastAsia="es-ES"/>
        </w:rPr>
        <w:t xml:space="preserve"> (2)</w:t>
      </w:r>
      <w:r w:rsidRPr="00EC05C6">
        <w:rPr>
          <w:rFonts w:ascii="Arial" w:eastAsia="Times New Roman" w:hAnsi="Arial" w:cs="Arial"/>
          <w:color w:val="000000"/>
          <w:lang w:val="es-ES" w:eastAsia="es-ES"/>
        </w:rPr>
        <w:t xml:space="preserve">. </w:t>
      </w:r>
    </w:p>
    <w:p w:rsidR="00176EC1" w:rsidRPr="00EC05C6" w:rsidRDefault="00176EC1" w:rsidP="00D15F6B">
      <w:pPr>
        <w:numPr>
          <w:ilvl w:val="0"/>
          <w:numId w:val="15"/>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Pautas éticas internacionales para la investigación biomédica en seres humanos preparadas por el Consejo de Organizaciones Internacionales de las Ciencias Médicas (CIOMS) en colaboración con la Organización Mundial de la Salud (2002)</w:t>
      </w:r>
    </w:p>
    <w:p w:rsidR="00176EC1" w:rsidRPr="00EC05C6" w:rsidRDefault="001454F2" w:rsidP="00D15F6B">
      <w:pPr>
        <w:numPr>
          <w:ilvl w:val="0"/>
          <w:numId w:val="15"/>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 xml:space="preserve">Convenio de Oviedo </w:t>
      </w:r>
      <w:r w:rsidR="00176EC1" w:rsidRPr="00EC05C6">
        <w:rPr>
          <w:rFonts w:ascii="Arial" w:eastAsia="Times New Roman" w:hAnsi="Arial" w:cs="Arial"/>
          <w:color w:val="000000"/>
          <w:lang w:val="es-ES" w:eastAsia="es-ES"/>
        </w:rPr>
        <w:t>(1997)</w:t>
      </w:r>
    </w:p>
    <w:p w:rsidR="00176EC1" w:rsidRPr="00EC05C6" w:rsidRDefault="00176EC1" w:rsidP="00D15F6B">
      <w:pPr>
        <w:numPr>
          <w:ilvl w:val="0"/>
          <w:numId w:val="15"/>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Protocolo Adicional (2005)</w:t>
      </w:r>
    </w:p>
    <w:p w:rsidR="00176EC1" w:rsidRPr="00EC05C6" w:rsidRDefault="00176EC1" w:rsidP="00D15F6B">
      <w:pPr>
        <w:numPr>
          <w:ilvl w:val="0"/>
          <w:numId w:val="15"/>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Guías de ética en investigación OPS.</w:t>
      </w:r>
    </w:p>
    <w:p w:rsidR="00176EC1" w:rsidRPr="00EC05C6" w:rsidRDefault="00176EC1" w:rsidP="00D15F6B">
      <w:pPr>
        <w:spacing w:line="360" w:lineRule="auto"/>
        <w:jc w:val="both"/>
        <w:rPr>
          <w:rFonts w:ascii="Arial" w:eastAsia="Times New Roman" w:hAnsi="Arial" w:cs="Arial"/>
          <w:color w:val="000000"/>
          <w:lang w:val="es-ES" w:eastAsia="es-ES"/>
        </w:rPr>
      </w:pPr>
    </w:p>
    <w:p w:rsidR="00176EC1" w:rsidRPr="00EC05C6" w:rsidRDefault="00176EC1" w:rsidP="00D15F6B">
      <w:p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 xml:space="preserve">A nivel nacional, las normas fundamentales son: </w:t>
      </w:r>
    </w:p>
    <w:p w:rsidR="00176EC1" w:rsidRPr="00EC05C6" w:rsidRDefault="00176EC1" w:rsidP="00D15F6B">
      <w:pPr>
        <w:spacing w:line="360" w:lineRule="auto"/>
        <w:jc w:val="both"/>
        <w:rPr>
          <w:rFonts w:ascii="Arial" w:eastAsia="Times New Roman" w:hAnsi="Arial" w:cs="Arial"/>
          <w:color w:val="000000"/>
          <w:lang w:val="es-ES" w:eastAsia="es-ES"/>
        </w:rPr>
      </w:pPr>
    </w:p>
    <w:p w:rsidR="00176EC1" w:rsidRPr="00EC05C6" w:rsidRDefault="00176EC1" w:rsidP="00D15F6B">
      <w:pPr>
        <w:pStyle w:val="Default"/>
        <w:numPr>
          <w:ilvl w:val="0"/>
          <w:numId w:val="18"/>
        </w:numPr>
        <w:spacing w:line="360" w:lineRule="auto"/>
        <w:rPr>
          <w:rFonts w:ascii="Arial" w:eastAsia="Times New Roman" w:hAnsi="Arial" w:cs="Arial"/>
          <w:sz w:val="22"/>
          <w:szCs w:val="22"/>
          <w:lang w:val="es-ES" w:eastAsia="es-ES"/>
        </w:rPr>
      </w:pPr>
      <w:r w:rsidRPr="00EC05C6">
        <w:rPr>
          <w:rFonts w:ascii="Arial" w:eastAsia="Times New Roman" w:hAnsi="Arial" w:cs="Arial"/>
          <w:sz w:val="22"/>
          <w:szCs w:val="22"/>
          <w:lang w:val="es-ES" w:eastAsia="es-ES"/>
        </w:rPr>
        <w:t>Resolución 008430 de 1993 (Por la cual se establecen las normas científicas, técnicas y administrativas</w:t>
      </w:r>
      <w:r w:rsidR="00C93CEE" w:rsidRPr="00EC05C6">
        <w:rPr>
          <w:rFonts w:ascii="Arial" w:eastAsia="Times New Roman" w:hAnsi="Arial" w:cs="Arial"/>
          <w:sz w:val="22"/>
          <w:szCs w:val="22"/>
          <w:lang w:val="es-ES" w:eastAsia="es-ES"/>
        </w:rPr>
        <w:t xml:space="preserve"> para la investigación en salud</w:t>
      </w:r>
      <w:r w:rsidRPr="00EC05C6">
        <w:rPr>
          <w:rFonts w:ascii="Arial" w:eastAsia="Times New Roman" w:hAnsi="Arial" w:cs="Arial"/>
          <w:sz w:val="22"/>
          <w:szCs w:val="22"/>
          <w:lang w:val="es-ES" w:eastAsia="es-ES"/>
        </w:rPr>
        <w:t>)</w:t>
      </w:r>
      <w:r w:rsidR="00C93CEE" w:rsidRPr="00EC05C6">
        <w:rPr>
          <w:rFonts w:ascii="Arial" w:eastAsia="Times New Roman" w:hAnsi="Arial" w:cs="Arial"/>
          <w:sz w:val="22"/>
          <w:szCs w:val="22"/>
          <w:lang w:val="es-ES" w:eastAsia="es-ES"/>
        </w:rPr>
        <w:t>.</w:t>
      </w:r>
    </w:p>
    <w:p w:rsidR="00176EC1" w:rsidRPr="00EC05C6" w:rsidRDefault="00176EC1" w:rsidP="00D15F6B">
      <w:pPr>
        <w:pStyle w:val="Default"/>
        <w:spacing w:line="360" w:lineRule="auto"/>
        <w:rPr>
          <w:rFonts w:ascii="Arial" w:eastAsia="Times New Roman" w:hAnsi="Arial" w:cs="Arial"/>
          <w:sz w:val="22"/>
          <w:szCs w:val="22"/>
          <w:lang w:val="es-ES" w:eastAsia="es-ES"/>
        </w:rPr>
      </w:pPr>
    </w:p>
    <w:p w:rsidR="00176EC1" w:rsidRPr="00EC05C6" w:rsidRDefault="00176EC1" w:rsidP="00D15F6B">
      <w:pPr>
        <w:numPr>
          <w:ilvl w:val="0"/>
          <w:numId w:val="16"/>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Resolución 2378 de 2008 (Por la cual se adoptan las Buenas Prácticas Clínicas para las instituciones que conducen investigación con medicamentos en seres humanos).</w:t>
      </w:r>
    </w:p>
    <w:p w:rsidR="00176EC1" w:rsidRPr="00EC05C6" w:rsidRDefault="00176EC1" w:rsidP="00D15F6B">
      <w:pPr>
        <w:numPr>
          <w:ilvl w:val="0"/>
          <w:numId w:val="16"/>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Ley 23 de 1981 – Decreto 3380 de 1981 (Ley de ética médica en Colombia y su decreto reglamentario).</w:t>
      </w:r>
    </w:p>
    <w:p w:rsidR="00176EC1" w:rsidRPr="00EC05C6" w:rsidRDefault="00176EC1" w:rsidP="00D15F6B">
      <w:pPr>
        <w:spacing w:line="360" w:lineRule="auto"/>
        <w:jc w:val="both"/>
        <w:rPr>
          <w:rFonts w:ascii="Arial" w:eastAsia="Times New Roman" w:hAnsi="Arial" w:cs="Arial"/>
          <w:color w:val="000000"/>
          <w:lang w:val="es-ES" w:eastAsia="es-ES"/>
        </w:rPr>
      </w:pPr>
    </w:p>
    <w:p w:rsidR="00176EC1" w:rsidRPr="00EC05C6" w:rsidRDefault="00176EC1" w:rsidP="00C93CEE">
      <w:p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Los elementos fundamentales de las normas mencionadas se puede</w:t>
      </w:r>
      <w:r w:rsidR="00D15F6B" w:rsidRPr="00EC05C6">
        <w:rPr>
          <w:rFonts w:ascii="Arial" w:eastAsia="Times New Roman" w:hAnsi="Arial" w:cs="Arial"/>
          <w:color w:val="000000"/>
          <w:lang w:val="es-ES" w:eastAsia="es-ES"/>
        </w:rPr>
        <w:t xml:space="preserve">n </w:t>
      </w:r>
      <w:r w:rsidR="00C93CEE" w:rsidRPr="00EC05C6">
        <w:rPr>
          <w:rFonts w:ascii="Arial" w:eastAsia="Times New Roman" w:hAnsi="Arial" w:cs="Arial"/>
          <w:color w:val="000000"/>
          <w:lang w:val="es-ES" w:eastAsia="es-ES"/>
        </w:rPr>
        <w:t>comprender mejor</w:t>
      </w:r>
      <w:r w:rsidR="00D15F6B" w:rsidRPr="00EC05C6">
        <w:rPr>
          <w:rFonts w:ascii="Arial" w:eastAsia="Times New Roman" w:hAnsi="Arial" w:cs="Arial"/>
          <w:color w:val="000000"/>
          <w:lang w:val="es-ES" w:eastAsia="es-ES"/>
        </w:rPr>
        <w:t xml:space="preserve"> a partir de</w:t>
      </w:r>
      <w:r w:rsidR="00C93CEE" w:rsidRPr="00EC05C6">
        <w:rPr>
          <w:rFonts w:ascii="Arial" w:eastAsia="Times New Roman" w:hAnsi="Arial" w:cs="Arial"/>
          <w:color w:val="000000"/>
          <w:lang w:val="es-ES" w:eastAsia="es-ES"/>
        </w:rPr>
        <w:t xml:space="preserve"> los </w:t>
      </w:r>
      <w:r w:rsidRPr="00EC05C6">
        <w:rPr>
          <w:rFonts w:ascii="Arial" w:eastAsia="Times New Roman" w:hAnsi="Arial" w:cs="Arial"/>
          <w:color w:val="000000"/>
          <w:lang w:val="es-ES" w:eastAsia="es-ES"/>
        </w:rPr>
        <w:t>requisitos éticos propuestos por Ezekiel Emanuel, los cuáles se describirán a continuación.</w:t>
      </w:r>
    </w:p>
    <w:p w:rsidR="00C93CEE" w:rsidRPr="00EC05C6" w:rsidRDefault="00C93CEE" w:rsidP="00D15F6B">
      <w:pPr>
        <w:spacing w:line="360" w:lineRule="auto"/>
        <w:jc w:val="both"/>
        <w:rPr>
          <w:rFonts w:ascii="Arial" w:eastAsia="Times New Roman" w:hAnsi="Arial" w:cs="Arial"/>
          <w:color w:val="000000"/>
          <w:lang w:val="es-ES" w:eastAsia="es-ES"/>
        </w:rPr>
      </w:pPr>
    </w:p>
    <w:p w:rsidR="002F475E" w:rsidRPr="008F6719" w:rsidRDefault="002F475E" w:rsidP="00EC05C6">
      <w:pPr>
        <w:pStyle w:val="Prrafodelista"/>
        <w:numPr>
          <w:ilvl w:val="0"/>
          <w:numId w:val="32"/>
        </w:numPr>
        <w:spacing w:line="360" w:lineRule="auto"/>
        <w:jc w:val="both"/>
        <w:rPr>
          <w:rFonts w:ascii="Arial" w:eastAsia="Times New Roman" w:hAnsi="Arial" w:cs="Arial"/>
          <w:b/>
          <w:color w:val="000000"/>
          <w:lang w:val="es-ES" w:eastAsia="es-ES"/>
        </w:rPr>
      </w:pPr>
      <w:r w:rsidRPr="008F6719">
        <w:rPr>
          <w:rFonts w:ascii="Arial" w:eastAsia="Times New Roman" w:hAnsi="Arial" w:cs="Arial"/>
          <w:b/>
          <w:color w:val="000000"/>
          <w:lang w:val="es-ES" w:eastAsia="es-ES"/>
        </w:rPr>
        <w:t>Requisitos éticos en investigación.</w:t>
      </w:r>
    </w:p>
    <w:p w:rsidR="002F475E" w:rsidRPr="00EC05C6" w:rsidRDefault="002F475E" w:rsidP="00D15F6B">
      <w:pPr>
        <w:spacing w:line="360" w:lineRule="auto"/>
        <w:jc w:val="both"/>
        <w:rPr>
          <w:rFonts w:ascii="Arial" w:eastAsia="Times New Roman" w:hAnsi="Arial" w:cs="Arial"/>
          <w:color w:val="000000"/>
          <w:lang w:val="es-ES" w:eastAsia="es-ES"/>
        </w:rPr>
      </w:pPr>
    </w:p>
    <w:p w:rsidR="000923FB" w:rsidRPr="00EC05C6" w:rsidRDefault="000923FB" w:rsidP="00D15F6B">
      <w:p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Para Ezekiel Emanuel</w:t>
      </w:r>
      <w:r w:rsidR="00C93CEE" w:rsidRPr="00EC05C6">
        <w:rPr>
          <w:rFonts w:ascii="Arial" w:eastAsia="Times New Roman" w:hAnsi="Arial" w:cs="Arial"/>
          <w:color w:val="000000"/>
          <w:lang w:val="es-ES" w:eastAsia="es-ES"/>
        </w:rPr>
        <w:t xml:space="preserve"> (3)</w:t>
      </w:r>
      <w:r w:rsidRPr="00EC05C6">
        <w:rPr>
          <w:rFonts w:ascii="Arial" w:eastAsia="Times New Roman" w:hAnsi="Arial" w:cs="Arial"/>
          <w:color w:val="000000"/>
          <w:lang w:val="es-ES" w:eastAsia="es-ES"/>
        </w:rPr>
        <w:t>, la historia de la ética en investigación ha pasado por 4 etapas:</w:t>
      </w:r>
    </w:p>
    <w:p w:rsidR="000923FB" w:rsidRPr="00EC05C6" w:rsidRDefault="000923FB" w:rsidP="00D15F6B">
      <w:pPr>
        <w:pStyle w:val="Prrafodelista"/>
        <w:numPr>
          <w:ilvl w:val="0"/>
          <w:numId w:val="17"/>
        </w:numPr>
        <w:spacing w:line="360" w:lineRule="auto"/>
        <w:jc w:val="both"/>
        <w:rPr>
          <w:rFonts w:ascii="Arial" w:eastAsia="Times New Roman" w:hAnsi="Arial" w:cs="Arial"/>
          <w:color w:val="000000"/>
          <w:lang w:val="es-ES" w:eastAsia="es-ES"/>
        </w:rPr>
      </w:pPr>
      <w:r w:rsidRPr="008F6719">
        <w:rPr>
          <w:rFonts w:ascii="Arial" w:eastAsia="Times New Roman" w:hAnsi="Arial" w:cs="Arial"/>
          <w:i/>
          <w:color w:val="000000"/>
          <w:lang w:val="es-ES" w:eastAsia="es-ES"/>
        </w:rPr>
        <w:t>Paternalismo de los investigadores:</w:t>
      </w:r>
      <w:r w:rsidRPr="00EC05C6">
        <w:rPr>
          <w:rFonts w:ascii="Arial" w:eastAsia="Times New Roman" w:hAnsi="Arial" w:cs="Arial"/>
          <w:color w:val="000000"/>
          <w:lang w:val="es-ES" w:eastAsia="es-ES"/>
        </w:rPr>
        <w:t xml:space="preserve"> en este primer momento los individuos y las comunidades no tienen ninguna participación en la realización de los estudios. Se prefiere la utilización de </w:t>
      </w:r>
      <w:r w:rsidR="0096001E" w:rsidRPr="00EC05C6">
        <w:rPr>
          <w:rFonts w:ascii="Arial" w:eastAsia="Times New Roman" w:hAnsi="Arial" w:cs="Arial"/>
          <w:color w:val="000000"/>
          <w:lang w:val="es-ES" w:eastAsia="es-ES"/>
        </w:rPr>
        <w:t xml:space="preserve">poblaciones </w:t>
      </w:r>
      <w:r w:rsidRPr="00EC05C6">
        <w:rPr>
          <w:rFonts w:ascii="Arial" w:eastAsia="Times New Roman" w:hAnsi="Arial" w:cs="Arial"/>
          <w:color w:val="000000"/>
          <w:lang w:val="es-ES" w:eastAsia="es-ES"/>
        </w:rPr>
        <w:t>vulnerables, quienes desconocen sus derechos o están en incapacidad de reivindicarlos. No existen marcos regulatorios robustos ni sistemas de verificación de las medidas para minimizar el riesgo para los participantes o para garantizar el respeto por sus derechos fundamentales. Existe una confianza desproporcionada en la ética profesional de los investigadores y en la necesidad de la experimentación para el avance de la investigación como motor del progreso económico y social.</w:t>
      </w:r>
      <w:r w:rsidR="0096001E" w:rsidRPr="00EC05C6">
        <w:rPr>
          <w:rFonts w:ascii="Arial" w:eastAsia="Times New Roman" w:hAnsi="Arial" w:cs="Arial"/>
          <w:color w:val="000000"/>
          <w:lang w:val="es-ES" w:eastAsia="es-ES"/>
        </w:rPr>
        <w:t xml:space="preserve"> Esta fue la tendencia hasta la primera mitad de la década de los años setenta.</w:t>
      </w:r>
    </w:p>
    <w:p w:rsidR="002F475E" w:rsidRPr="00EC05C6" w:rsidRDefault="002F475E" w:rsidP="00D15F6B">
      <w:pPr>
        <w:pStyle w:val="Prrafodelista"/>
        <w:spacing w:line="360" w:lineRule="auto"/>
        <w:jc w:val="both"/>
        <w:rPr>
          <w:rFonts w:ascii="Arial" w:eastAsia="Times New Roman" w:hAnsi="Arial" w:cs="Arial"/>
          <w:color w:val="000000"/>
          <w:lang w:val="es-ES" w:eastAsia="es-ES"/>
        </w:rPr>
      </w:pPr>
    </w:p>
    <w:p w:rsidR="002F475E" w:rsidRPr="00EC05C6" w:rsidRDefault="000923FB" w:rsidP="00D15F6B">
      <w:pPr>
        <w:pStyle w:val="Prrafodelista"/>
        <w:numPr>
          <w:ilvl w:val="0"/>
          <w:numId w:val="17"/>
        </w:numPr>
        <w:spacing w:line="360" w:lineRule="auto"/>
        <w:jc w:val="both"/>
        <w:rPr>
          <w:rFonts w:ascii="Arial" w:eastAsia="Times New Roman" w:hAnsi="Arial" w:cs="Arial"/>
          <w:color w:val="000000"/>
          <w:lang w:val="es-ES" w:eastAsia="es-ES"/>
        </w:rPr>
      </w:pPr>
      <w:r w:rsidRPr="008F6719">
        <w:rPr>
          <w:rFonts w:ascii="Arial" w:eastAsia="Times New Roman" w:hAnsi="Arial" w:cs="Arial"/>
          <w:i/>
          <w:color w:val="000000"/>
          <w:lang w:val="es-ES" w:eastAsia="es-ES"/>
        </w:rPr>
        <w:t>Proteccionismo regulatorio:</w:t>
      </w:r>
      <w:r w:rsidRPr="00EC05C6">
        <w:rPr>
          <w:rFonts w:ascii="Arial" w:eastAsia="Times New Roman" w:hAnsi="Arial" w:cs="Arial"/>
          <w:color w:val="000000"/>
          <w:lang w:val="es-ES" w:eastAsia="es-ES"/>
        </w:rPr>
        <w:t xml:space="preserve"> </w:t>
      </w:r>
      <w:r w:rsidR="0096001E" w:rsidRPr="00EC05C6">
        <w:rPr>
          <w:rFonts w:ascii="Arial" w:eastAsia="Times New Roman" w:hAnsi="Arial" w:cs="Arial"/>
          <w:color w:val="000000"/>
          <w:lang w:val="es-ES" w:eastAsia="es-ES"/>
        </w:rPr>
        <w:t>s</w:t>
      </w:r>
      <w:r w:rsidRPr="00EC05C6">
        <w:rPr>
          <w:rFonts w:ascii="Arial" w:eastAsia="Times New Roman" w:hAnsi="Arial" w:cs="Arial"/>
          <w:color w:val="000000"/>
          <w:lang w:val="es-ES" w:eastAsia="es-ES"/>
        </w:rPr>
        <w:t xml:space="preserve">e promulgan normas, declaraciones, leyes, que buscan establecer los criterios ético-legales de protección a los participantes en proyectos de investigación. </w:t>
      </w:r>
      <w:r w:rsidR="008601C6" w:rsidRPr="00EC05C6">
        <w:rPr>
          <w:rFonts w:ascii="Arial" w:eastAsia="Times New Roman" w:hAnsi="Arial" w:cs="Arial"/>
          <w:color w:val="000000"/>
          <w:lang w:val="es-ES" w:eastAsia="es-ES"/>
        </w:rPr>
        <w:t xml:space="preserve">Se crean instituciones </w:t>
      </w:r>
      <w:r w:rsidR="0019040A" w:rsidRPr="00EC05C6">
        <w:rPr>
          <w:rFonts w:ascii="Arial" w:eastAsia="Times New Roman" w:hAnsi="Arial" w:cs="Arial"/>
          <w:color w:val="000000"/>
          <w:lang w:val="es-ES" w:eastAsia="es-ES"/>
        </w:rPr>
        <w:t xml:space="preserve">(Comités de Ética en Investigación) </w:t>
      </w:r>
      <w:r w:rsidR="008601C6" w:rsidRPr="00EC05C6">
        <w:rPr>
          <w:rFonts w:ascii="Arial" w:eastAsia="Times New Roman" w:hAnsi="Arial" w:cs="Arial"/>
          <w:color w:val="000000"/>
          <w:lang w:val="es-ES" w:eastAsia="es-ES"/>
        </w:rPr>
        <w:t xml:space="preserve">con la competencia para hacer efectiva esta revisión de estudios y la supervisión de los mismos. A esta </w:t>
      </w:r>
      <w:r w:rsidR="00CA1A92" w:rsidRPr="00EC05C6">
        <w:rPr>
          <w:rFonts w:ascii="Arial" w:eastAsia="Times New Roman" w:hAnsi="Arial" w:cs="Arial"/>
          <w:color w:val="000000"/>
          <w:lang w:val="es-ES" w:eastAsia="es-ES"/>
        </w:rPr>
        <w:t xml:space="preserve">etapa </w:t>
      </w:r>
      <w:r w:rsidR="008601C6" w:rsidRPr="00EC05C6">
        <w:rPr>
          <w:rFonts w:ascii="Arial" w:eastAsia="Times New Roman" w:hAnsi="Arial" w:cs="Arial"/>
          <w:color w:val="000000"/>
          <w:lang w:val="es-ES" w:eastAsia="es-ES"/>
        </w:rPr>
        <w:t xml:space="preserve">pertenecen las iniciativas que llevaron a la promulgación del Código de </w:t>
      </w:r>
      <w:r w:rsidR="00C93CEE" w:rsidRPr="00EC05C6">
        <w:rPr>
          <w:rFonts w:ascii="Arial" w:eastAsia="Times New Roman" w:hAnsi="Arial" w:cs="Arial"/>
          <w:color w:val="000000"/>
          <w:lang w:val="es-ES" w:eastAsia="es-ES"/>
        </w:rPr>
        <w:t>Núremberg</w:t>
      </w:r>
      <w:r w:rsidR="008601C6" w:rsidRPr="00EC05C6">
        <w:rPr>
          <w:rFonts w:ascii="Arial" w:eastAsia="Times New Roman" w:hAnsi="Arial" w:cs="Arial"/>
          <w:color w:val="000000"/>
          <w:lang w:val="es-ES" w:eastAsia="es-ES"/>
        </w:rPr>
        <w:t xml:space="preserve">, la Declaración de Helsinki y el Reporte Belmont. </w:t>
      </w:r>
    </w:p>
    <w:p w:rsidR="00896BA6" w:rsidRPr="00EC05C6" w:rsidRDefault="008601C6" w:rsidP="00D15F6B">
      <w:pPr>
        <w:pStyle w:val="Prrafodelista"/>
        <w:numPr>
          <w:ilvl w:val="0"/>
          <w:numId w:val="17"/>
        </w:numPr>
        <w:spacing w:line="360" w:lineRule="auto"/>
        <w:jc w:val="both"/>
        <w:rPr>
          <w:rFonts w:ascii="Arial" w:eastAsia="Times New Roman" w:hAnsi="Arial" w:cs="Arial"/>
          <w:color w:val="000000"/>
          <w:lang w:val="es-ES" w:eastAsia="es-ES"/>
        </w:rPr>
      </w:pPr>
      <w:r w:rsidRPr="008F6719">
        <w:rPr>
          <w:rFonts w:ascii="Arial" w:eastAsia="Times New Roman" w:hAnsi="Arial" w:cs="Arial"/>
          <w:i/>
          <w:color w:val="000000"/>
          <w:lang w:val="es-ES" w:eastAsia="es-ES"/>
        </w:rPr>
        <w:t>Acceso  a los beneficios de la investigación biomédica:</w:t>
      </w:r>
      <w:r w:rsidRPr="00EC05C6">
        <w:rPr>
          <w:rFonts w:ascii="Arial" w:eastAsia="Times New Roman" w:hAnsi="Arial" w:cs="Arial"/>
          <w:color w:val="000000"/>
          <w:lang w:val="es-ES" w:eastAsia="es-ES"/>
        </w:rPr>
        <w:t xml:space="preserve"> </w:t>
      </w:r>
      <w:r w:rsidR="0096001E" w:rsidRPr="00EC05C6">
        <w:rPr>
          <w:rFonts w:ascii="Arial" w:eastAsia="Times New Roman" w:hAnsi="Arial" w:cs="Arial"/>
          <w:color w:val="000000"/>
          <w:lang w:val="es-ES" w:eastAsia="es-ES"/>
        </w:rPr>
        <w:t>a partir de los estudios para determinar la eficacia de la Zidovudina en la prevención de la transmisión perinatal de VIH, y de la pugna de Suráfrica por lograr un mayor acceso para las poblaciones con infección por VIH</w:t>
      </w:r>
      <w:r w:rsidR="0019040A" w:rsidRPr="00EC05C6">
        <w:rPr>
          <w:rFonts w:ascii="Arial" w:eastAsia="Times New Roman" w:hAnsi="Arial" w:cs="Arial"/>
          <w:color w:val="000000"/>
          <w:lang w:val="es-ES" w:eastAsia="es-ES"/>
        </w:rPr>
        <w:t xml:space="preserve"> a los medicamentos antiretrovirales</w:t>
      </w:r>
      <w:r w:rsidR="0096001E" w:rsidRPr="00EC05C6">
        <w:rPr>
          <w:rFonts w:ascii="Arial" w:eastAsia="Times New Roman" w:hAnsi="Arial" w:cs="Arial"/>
          <w:color w:val="000000"/>
          <w:lang w:val="es-ES" w:eastAsia="es-ES"/>
        </w:rPr>
        <w:t xml:space="preserve">, se ingresa en una nueva etapa de la investigación biomédica, en la que el énfasis puesto en el consentimiento informado es insuficiente en el contexto de la investigación trasnacional, </w:t>
      </w:r>
      <w:r w:rsidR="0019040A" w:rsidRPr="00EC05C6">
        <w:rPr>
          <w:rFonts w:ascii="Arial" w:eastAsia="Times New Roman" w:hAnsi="Arial" w:cs="Arial"/>
          <w:color w:val="000000"/>
          <w:lang w:val="es-ES" w:eastAsia="es-ES"/>
        </w:rPr>
        <w:t xml:space="preserve">y </w:t>
      </w:r>
      <w:r w:rsidR="00625D35" w:rsidRPr="00EC05C6">
        <w:rPr>
          <w:rFonts w:ascii="Arial" w:eastAsia="Times New Roman" w:hAnsi="Arial" w:cs="Arial"/>
          <w:color w:val="000000"/>
          <w:lang w:val="es-ES" w:eastAsia="es-ES"/>
        </w:rPr>
        <w:t xml:space="preserve">donde se </w:t>
      </w:r>
      <w:r w:rsidR="00625D35" w:rsidRPr="00EC05C6">
        <w:rPr>
          <w:rFonts w:ascii="Arial" w:eastAsia="Times New Roman" w:hAnsi="Arial" w:cs="Arial"/>
          <w:color w:val="000000"/>
          <w:lang w:val="es-ES" w:eastAsia="es-ES"/>
        </w:rPr>
        <w:lastRenderedPageBreak/>
        <w:t>pondera</w:t>
      </w:r>
      <w:r w:rsidR="0096001E" w:rsidRPr="00EC05C6">
        <w:rPr>
          <w:rFonts w:ascii="Arial" w:eastAsia="Times New Roman" w:hAnsi="Arial" w:cs="Arial"/>
          <w:color w:val="000000"/>
          <w:lang w:val="es-ES" w:eastAsia="es-ES"/>
        </w:rPr>
        <w:t xml:space="preserve"> el deber moral de patrocinadores e investigadores en garantizar acceso a tratamientos benéficos identificados en la investigación biomédica. A este momento pertenece también la experiencia en el desarrollo del Trastuzumab para algunas mujeres con cáncer de seno en la década de los ochenta. </w:t>
      </w:r>
    </w:p>
    <w:p w:rsidR="002F475E" w:rsidRPr="00EC05C6" w:rsidRDefault="002F475E" w:rsidP="00D15F6B">
      <w:pPr>
        <w:pStyle w:val="Prrafodelista"/>
        <w:spacing w:line="360" w:lineRule="auto"/>
        <w:jc w:val="both"/>
        <w:rPr>
          <w:rFonts w:ascii="Arial" w:eastAsia="Times New Roman" w:hAnsi="Arial" w:cs="Arial"/>
          <w:color w:val="000000"/>
          <w:lang w:val="es-ES" w:eastAsia="es-ES"/>
        </w:rPr>
      </w:pPr>
    </w:p>
    <w:p w:rsidR="00FF1A41" w:rsidRPr="00EC05C6" w:rsidRDefault="0096001E" w:rsidP="00D15F6B">
      <w:pPr>
        <w:pStyle w:val="Prrafodelista"/>
        <w:numPr>
          <w:ilvl w:val="0"/>
          <w:numId w:val="17"/>
        </w:numPr>
        <w:spacing w:line="360" w:lineRule="auto"/>
        <w:jc w:val="both"/>
        <w:rPr>
          <w:rFonts w:ascii="Arial" w:eastAsia="Times New Roman" w:hAnsi="Arial" w:cs="Arial"/>
          <w:color w:val="000000"/>
          <w:lang w:val="es-ES" w:eastAsia="es-ES"/>
        </w:rPr>
      </w:pPr>
      <w:r w:rsidRPr="008F6719">
        <w:rPr>
          <w:rFonts w:ascii="Arial" w:eastAsia="Times New Roman" w:hAnsi="Arial" w:cs="Arial"/>
          <w:i/>
          <w:color w:val="000000"/>
          <w:lang w:val="es-ES" w:eastAsia="es-ES"/>
        </w:rPr>
        <w:t>Investigación participativa basada en la comunidad</w:t>
      </w:r>
      <w:r w:rsidR="00625D35" w:rsidRPr="008F6719">
        <w:rPr>
          <w:rFonts w:ascii="Arial" w:eastAsia="Times New Roman" w:hAnsi="Arial" w:cs="Arial"/>
          <w:i/>
          <w:color w:val="000000"/>
          <w:lang w:val="es-ES" w:eastAsia="es-ES"/>
        </w:rPr>
        <w:t>:</w:t>
      </w:r>
      <w:r w:rsidR="00625D35" w:rsidRPr="00EC05C6">
        <w:rPr>
          <w:rFonts w:ascii="Arial" w:eastAsia="Times New Roman" w:hAnsi="Arial" w:cs="Arial"/>
          <w:color w:val="000000"/>
          <w:lang w:val="es-ES" w:eastAsia="es-ES"/>
        </w:rPr>
        <w:t xml:space="preserve"> e</w:t>
      </w:r>
      <w:r w:rsidRPr="00EC05C6">
        <w:rPr>
          <w:rFonts w:ascii="Arial" w:eastAsia="Times New Roman" w:hAnsi="Arial" w:cs="Arial"/>
          <w:color w:val="000000"/>
          <w:lang w:val="es-ES" w:eastAsia="es-ES"/>
        </w:rPr>
        <w:t>s el énfasis propuesto en los ú</w:t>
      </w:r>
      <w:r w:rsidR="00746D17" w:rsidRPr="00EC05C6">
        <w:rPr>
          <w:rFonts w:ascii="Arial" w:eastAsia="Times New Roman" w:hAnsi="Arial" w:cs="Arial"/>
          <w:color w:val="000000"/>
          <w:lang w:val="es-ES" w:eastAsia="es-ES"/>
        </w:rPr>
        <w:t>l</w:t>
      </w:r>
      <w:r w:rsidRPr="00EC05C6">
        <w:rPr>
          <w:rFonts w:ascii="Arial" w:eastAsia="Times New Roman" w:hAnsi="Arial" w:cs="Arial"/>
          <w:color w:val="000000"/>
          <w:lang w:val="es-ES" w:eastAsia="es-ES"/>
        </w:rPr>
        <w:t xml:space="preserve">timos </w:t>
      </w:r>
      <w:r w:rsidR="00746D17" w:rsidRPr="00EC05C6">
        <w:rPr>
          <w:rFonts w:ascii="Arial" w:eastAsia="Times New Roman" w:hAnsi="Arial" w:cs="Arial"/>
          <w:color w:val="000000"/>
          <w:lang w:val="es-ES" w:eastAsia="es-ES"/>
        </w:rPr>
        <w:t>años en la investigación biomé</w:t>
      </w:r>
      <w:r w:rsidRPr="00EC05C6">
        <w:rPr>
          <w:rFonts w:ascii="Arial" w:eastAsia="Times New Roman" w:hAnsi="Arial" w:cs="Arial"/>
          <w:color w:val="000000"/>
          <w:lang w:val="es-ES" w:eastAsia="es-ES"/>
        </w:rPr>
        <w:t>dica y es el foco a donde debe apuntar la investigación</w:t>
      </w:r>
      <w:r w:rsidR="00625D35" w:rsidRPr="00EC05C6">
        <w:rPr>
          <w:rFonts w:ascii="Arial" w:eastAsia="Times New Roman" w:hAnsi="Arial" w:cs="Arial"/>
          <w:color w:val="000000"/>
          <w:lang w:val="es-ES" w:eastAsia="es-ES"/>
        </w:rPr>
        <w:t>,</w:t>
      </w:r>
      <w:r w:rsidRPr="00EC05C6">
        <w:rPr>
          <w:rFonts w:ascii="Arial" w:eastAsia="Times New Roman" w:hAnsi="Arial" w:cs="Arial"/>
          <w:color w:val="000000"/>
          <w:lang w:val="es-ES" w:eastAsia="es-ES"/>
        </w:rPr>
        <w:t xml:space="preserve"> par</w:t>
      </w:r>
      <w:r w:rsidR="00746D17" w:rsidRPr="00EC05C6">
        <w:rPr>
          <w:rFonts w:ascii="Arial" w:eastAsia="Times New Roman" w:hAnsi="Arial" w:cs="Arial"/>
          <w:color w:val="000000"/>
          <w:lang w:val="es-ES" w:eastAsia="es-ES"/>
        </w:rPr>
        <w:t>t</w:t>
      </w:r>
      <w:r w:rsidRPr="00EC05C6">
        <w:rPr>
          <w:rFonts w:ascii="Arial" w:eastAsia="Times New Roman" w:hAnsi="Arial" w:cs="Arial"/>
          <w:color w:val="000000"/>
          <w:lang w:val="es-ES" w:eastAsia="es-ES"/>
        </w:rPr>
        <w:t xml:space="preserve">icularmente en nuestros países en vías de desarrollo. Las comunidades no quieren ser consideradas exclusivamente como sujetos de experimentación, sino contribuir de forma activa en la planeación, implementación y supervisión de los proyectos de investigación. Este modelo demanda una relación más horizontal entre investigadores y comunidades. </w:t>
      </w:r>
      <w:r w:rsidR="003B1DF2" w:rsidRPr="00EC05C6">
        <w:rPr>
          <w:rFonts w:ascii="Arial" w:eastAsia="Times New Roman" w:hAnsi="Arial" w:cs="Arial"/>
          <w:color w:val="000000"/>
          <w:lang w:val="es-ES" w:eastAsia="es-ES"/>
        </w:rPr>
        <w:t xml:space="preserve">En este modelo se pueden enmarcar ensayos clínicos de terapia génica (como el trabajo para enfermedad de Tay Sachs), </w:t>
      </w:r>
      <w:r w:rsidR="00A440B9" w:rsidRPr="00EC05C6">
        <w:rPr>
          <w:rFonts w:ascii="Arial" w:eastAsia="Times New Roman" w:hAnsi="Arial" w:cs="Arial"/>
          <w:color w:val="000000"/>
          <w:lang w:val="es-ES" w:eastAsia="es-ES"/>
        </w:rPr>
        <w:t>estudios en pacientes con déficit de alfa 1 antitripsina, el estudio para el desarrollo del Trastuzumab (y la decidida colaboración de la Coal</w:t>
      </w:r>
      <w:r w:rsidR="00625D35" w:rsidRPr="00EC05C6">
        <w:rPr>
          <w:rFonts w:ascii="Arial" w:eastAsia="Times New Roman" w:hAnsi="Arial" w:cs="Arial"/>
          <w:color w:val="000000"/>
          <w:lang w:val="es-ES" w:eastAsia="es-ES"/>
        </w:rPr>
        <w:t>ición Americana de mujeres con c</w:t>
      </w:r>
      <w:r w:rsidR="00A440B9" w:rsidRPr="00EC05C6">
        <w:rPr>
          <w:rFonts w:ascii="Arial" w:eastAsia="Times New Roman" w:hAnsi="Arial" w:cs="Arial"/>
          <w:color w:val="000000"/>
          <w:lang w:val="es-ES" w:eastAsia="es-ES"/>
        </w:rPr>
        <w:t>áncer de seno en su desarrollo)</w:t>
      </w:r>
      <w:r w:rsidR="00A42DAA" w:rsidRPr="00EC05C6">
        <w:rPr>
          <w:rFonts w:ascii="Arial" w:eastAsia="Times New Roman" w:hAnsi="Arial" w:cs="Arial"/>
          <w:color w:val="000000"/>
          <w:lang w:val="es-ES" w:eastAsia="es-ES"/>
        </w:rPr>
        <w:t>, estudios en el contexto de la epidemia por virus Ébola en 2014,</w:t>
      </w:r>
      <w:r w:rsidR="00A440B9" w:rsidRPr="00EC05C6">
        <w:rPr>
          <w:rFonts w:ascii="Arial" w:eastAsia="Times New Roman" w:hAnsi="Arial" w:cs="Arial"/>
          <w:color w:val="000000"/>
          <w:lang w:val="es-ES" w:eastAsia="es-ES"/>
        </w:rPr>
        <w:t xml:space="preserve"> y el estudio de la Universidad de Antioquia con la comunidad </w:t>
      </w:r>
      <w:r w:rsidR="0066695F" w:rsidRPr="00EC05C6">
        <w:rPr>
          <w:rFonts w:ascii="Arial" w:eastAsia="Times New Roman" w:hAnsi="Arial" w:cs="Arial"/>
          <w:color w:val="000000"/>
          <w:lang w:val="es-ES" w:eastAsia="es-ES"/>
        </w:rPr>
        <w:t xml:space="preserve">indígena </w:t>
      </w:r>
      <w:r w:rsidR="00A440B9" w:rsidRPr="00EC05C6">
        <w:rPr>
          <w:rFonts w:ascii="Arial" w:eastAsia="Times New Roman" w:hAnsi="Arial" w:cs="Arial"/>
          <w:color w:val="000000"/>
          <w:lang w:val="es-ES" w:eastAsia="es-ES"/>
        </w:rPr>
        <w:t>Tule</w:t>
      </w:r>
      <w:r w:rsidR="0066695F" w:rsidRPr="00EC05C6">
        <w:rPr>
          <w:rFonts w:ascii="Arial" w:eastAsia="Times New Roman" w:hAnsi="Arial" w:cs="Arial"/>
          <w:color w:val="000000"/>
          <w:lang w:val="es-ES" w:eastAsia="es-ES"/>
        </w:rPr>
        <w:t xml:space="preserve"> (Kuna)</w:t>
      </w:r>
      <w:r w:rsidR="00A440B9" w:rsidRPr="00EC05C6">
        <w:rPr>
          <w:rFonts w:ascii="Arial" w:eastAsia="Times New Roman" w:hAnsi="Arial" w:cs="Arial"/>
          <w:color w:val="000000"/>
          <w:lang w:val="es-ES" w:eastAsia="es-ES"/>
        </w:rPr>
        <w:t xml:space="preserve"> en el Urabá antioqueño.</w:t>
      </w:r>
    </w:p>
    <w:p w:rsidR="00200679" w:rsidRPr="00EC05C6" w:rsidRDefault="00625D35" w:rsidP="00D15F6B">
      <w:p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Emanuel</w:t>
      </w:r>
      <w:r w:rsidR="00C93CEE" w:rsidRPr="00EC05C6">
        <w:rPr>
          <w:rFonts w:ascii="Arial" w:eastAsia="Times New Roman" w:hAnsi="Arial" w:cs="Arial"/>
          <w:color w:val="000000"/>
          <w:lang w:val="es-ES" w:eastAsia="es-ES"/>
        </w:rPr>
        <w:t xml:space="preserve"> (4)</w:t>
      </w:r>
      <w:r w:rsidR="00D16623" w:rsidRPr="00EC05C6">
        <w:rPr>
          <w:rFonts w:ascii="Arial" w:eastAsia="Times New Roman" w:hAnsi="Arial" w:cs="Arial"/>
          <w:color w:val="000000"/>
          <w:lang w:val="es-ES" w:eastAsia="es-ES"/>
        </w:rPr>
        <w:t xml:space="preserve"> ha propuesto algunos ejes que deben orientar la revisión ética de</w:t>
      </w:r>
      <w:r w:rsidR="00200679" w:rsidRPr="00EC05C6">
        <w:rPr>
          <w:rFonts w:ascii="Arial" w:eastAsia="Times New Roman" w:hAnsi="Arial" w:cs="Arial"/>
          <w:color w:val="000000"/>
          <w:lang w:val="es-ES" w:eastAsia="es-ES"/>
        </w:rPr>
        <w:t xml:space="preserve"> los proyectos de investigación, tanto </w:t>
      </w:r>
      <w:r w:rsidR="002F475E" w:rsidRPr="00EC05C6">
        <w:rPr>
          <w:rFonts w:ascii="Arial" w:eastAsia="Times New Roman" w:hAnsi="Arial" w:cs="Arial"/>
          <w:color w:val="000000"/>
          <w:lang w:val="es-ES" w:eastAsia="es-ES"/>
        </w:rPr>
        <w:t>por parte de</w:t>
      </w:r>
      <w:r w:rsidR="00200679" w:rsidRPr="00EC05C6">
        <w:rPr>
          <w:rFonts w:ascii="Arial" w:eastAsia="Times New Roman" w:hAnsi="Arial" w:cs="Arial"/>
          <w:color w:val="000000"/>
          <w:lang w:val="es-ES" w:eastAsia="es-ES"/>
        </w:rPr>
        <w:t xml:space="preserve"> los investigadores, hasta los comités institucionales de ética en investigación y los comités consultivos.</w:t>
      </w:r>
    </w:p>
    <w:p w:rsidR="000923FB" w:rsidRPr="008F6719" w:rsidRDefault="000923FB" w:rsidP="00D15F6B">
      <w:pPr>
        <w:pStyle w:val="Prrafodelista"/>
        <w:numPr>
          <w:ilvl w:val="0"/>
          <w:numId w:val="24"/>
        </w:numPr>
        <w:spacing w:line="360" w:lineRule="auto"/>
        <w:jc w:val="both"/>
        <w:rPr>
          <w:rFonts w:ascii="Arial" w:eastAsia="Times New Roman" w:hAnsi="Arial" w:cs="Arial"/>
          <w:color w:val="000000"/>
          <w:u w:val="single"/>
          <w:lang w:val="es-ES" w:eastAsia="es-ES"/>
        </w:rPr>
      </w:pPr>
      <w:r w:rsidRPr="008F6719">
        <w:rPr>
          <w:rFonts w:ascii="Arial" w:eastAsia="Times New Roman" w:hAnsi="Arial" w:cs="Arial"/>
          <w:color w:val="000000"/>
          <w:u w:val="single"/>
          <w:lang w:val="es-ES" w:eastAsia="es-ES"/>
        </w:rPr>
        <w:t>Valor social de la investigación</w:t>
      </w:r>
    </w:p>
    <w:p w:rsidR="00200679" w:rsidRPr="00EC05C6" w:rsidRDefault="00200679" w:rsidP="00D15F6B">
      <w:pPr>
        <w:pStyle w:val="Prrafodelista"/>
        <w:spacing w:line="360" w:lineRule="auto"/>
        <w:jc w:val="both"/>
        <w:rPr>
          <w:rFonts w:ascii="Arial" w:eastAsia="Times New Roman" w:hAnsi="Arial" w:cs="Arial"/>
          <w:color w:val="000000"/>
          <w:lang w:val="es-ES" w:eastAsia="es-ES"/>
        </w:rPr>
      </w:pPr>
    </w:p>
    <w:p w:rsidR="002F475E" w:rsidRPr="008F6719" w:rsidRDefault="002F475E" w:rsidP="00D15F6B">
      <w:pPr>
        <w:pStyle w:val="Prrafodelista"/>
        <w:spacing w:line="360" w:lineRule="auto"/>
        <w:jc w:val="both"/>
        <w:rPr>
          <w:rFonts w:ascii="Arial" w:eastAsia="Times New Roman" w:hAnsi="Arial" w:cs="Arial"/>
          <w:color w:val="000000"/>
          <w:u w:val="single"/>
          <w:lang w:val="es-ES" w:eastAsia="es-ES"/>
        </w:rPr>
      </w:pPr>
      <w:r w:rsidRPr="008F6719">
        <w:rPr>
          <w:rFonts w:ascii="Arial" w:eastAsia="Times New Roman" w:hAnsi="Arial" w:cs="Arial"/>
          <w:color w:val="000000"/>
          <w:u w:val="single"/>
          <w:lang w:val="es-ES" w:eastAsia="es-ES"/>
        </w:rPr>
        <w:t>Puntos a tener en cuenta:</w:t>
      </w:r>
    </w:p>
    <w:p w:rsidR="00D57182" w:rsidRPr="00EC05C6" w:rsidRDefault="002905EF" w:rsidP="00D15F6B">
      <w:pPr>
        <w:numPr>
          <w:ilvl w:val="0"/>
          <w:numId w:val="5"/>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¿La pregunta de investigación ha sido respondida anteriormente?</w:t>
      </w:r>
    </w:p>
    <w:p w:rsidR="00D57182" w:rsidRPr="00EC05C6" w:rsidRDefault="002905EF" w:rsidP="00D15F6B">
      <w:pPr>
        <w:numPr>
          <w:ilvl w:val="0"/>
          <w:numId w:val="5"/>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Ensayos confirmatorios</w:t>
      </w:r>
      <w:r w:rsidR="008F6719">
        <w:rPr>
          <w:rFonts w:ascii="Arial" w:eastAsia="Times New Roman" w:hAnsi="Arial" w:cs="Arial"/>
          <w:color w:val="000000"/>
          <w:lang w:val="es-ES" w:eastAsia="es-ES"/>
        </w:rPr>
        <w:t>.</w:t>
      </w:r>
    </w:p>
    <w:p w:rsidR="00D57182" w:rsidRPr="00EC05C6" w:rsidRDefault="002905EF" w:rsidP="00D15F6B">
      <w:pPr>
        <w:numPr>
          <w:ilvl w:val="0"/>
          <w:numId w:val="5"/>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Meta-análisis acumulativos</w:t>
      </w:r>
      <w:r w:rsidR="008F6719">
        <w:rPr>
          <w:rFonts w:ascii="Arial" w:eastAsia="Times New Roman" w:hAnsi="Arial" w:cs="Arial"/>
          <w:color w:val="000000"/>
          <w:lang w:val="es-ES" w:eastAsia="es-ES"/>
        </w:rPr>
        <w:t>.</w:t>
      </w:r>
    </w:p>
    <w:p w:rsidR="00D57182" w:rsidRPr="00EC05C6" w:rsidRDefault="002905EF" w:rsidP="00D15F6B">
      <w:pPr>
        <w:numPr>
          <w:ilvl w:val="0"/>
          <w:numId w:val="5"/>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Pertinencia, impacto de la investigación de acuerdo a las necesidades de las comunidades en quienes se realiza la investigación o quienes pueden verse beneficiadas.</w:t>
      </w:r>
    </w:p>
    <w:p w:rsidR="00D57182" w:rsidRPr="00EC05C6" w:rsidRDefault="002905EF" w:rsidP="00D15F6B">
      <w:pPr>
        <w:numPr>
          <w:ilvl w:val="0"/>
          <w:numId w:val="5"/>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lastRenderedPageBreak/>
        <w:t>Asegurar que los datos son válidos y robustos (para justificar la necesidad de nuevas investigaciones).</w:t>
      </w:r>
    </w:p>
    <w:p w:rsidR="00D57182" w:rsidRPr="00EC05C6" w:rsidRDefault="002905EF" w:rsidP="00D15F6B">
      <w:pPr>
        <w:numPr>
          <w:ilvl w:val="0"/>
          <w:numId w:val="5"/>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Diseminación de conocimiento.</w:t>
      </w:r>
    </w:p>
    <w:p w:rsidR="00C93A69" w:rsidRPr="00EC05C6" w:rsidRDefault="00C93A69" w:rsidP="00D15F6B">
      <w:pPr>
        <w:spacing w:line="360" w:lineRule="auto"/>
        <w:jc w:val="both"/>
        <w:rPr>
          <w:rFonts w:ascii="Arial" w:eastAsia="Times New Roman" w:hAnsi="Arial" w:cs="Arial"/>
          <w:color w:val="000000"/>
          <w:lang w:val="es-ES" w:eastAsia="es-ES"/>
        </w:rPr>
      </w:pPr>
    </w:p>
    <w:p w:rsidR="000923FB" w:rsidRPr="008F6719" w:rsidRDefault="000923FB" w:rsidP="00D15F6B">
      <w:pPr>
        <w:pStyle w:val="Prrafodelista"/>
        <w:numPr>
          <w:ilvl w:val="0"/>
          <w:numId w:val="24"/>
        </w:numPr>
        <w:spacing w:line="360" w:lineRule="auto"/>
        <w:jc w:val="both"/>
        <w:rPr>
          <w:rFonts w:ascii="Arial" w:eastAsia="Times New Roman" w:hAnsi="Arial" w:cs="Arial"/>
          <w:color w:val="000000"/>
          <w:u w:val="single"/>
          <w:lang w:val="es-ES" w:eastAsia="es-ES"/>
        </w:rPr>
      </w:pPr>
      <w:r w:rsidRPr="008F6719">
        <w:rPr>
          <w:rFonts w:ascii="Arial" w:eastAsia="Times New Roman" w:hAnsi="Arial" w:cs="Arial"/>
          <w:color w:val="000000"/>
          <w:u w:val="single"/>
          <w:lang w:val="es-ES" w:eastAsia="es-ES"/>
        </w:rPr>
        <w:t>Validez científica</w:t>
      </w:r>
    </w:p>
    <w:p w:rsidR="002F475E" w:rsidRPr="00EC05C6" w:rsidRDefault="002F475E" w:rsidP="00D15F6B">
      <w:pPr>
        <w:pStyle w:val="Prrafodelista"/>
        <w:spacing w:line="360" w:lineRule="auto"/>
        <w:jc w:val="both"/>
        <w:rPr>
          <w:rFonts w:ascii="Arial" w:eastAsia="Times New Roman" w:hAnsi="Arial" w:cs="Arial"/>
          <w:color w:val="000000"/>
          <w:lang w:val="es-ES" w:eastAsia="es-ES"/>
        </w:rPr>
      </w:pPr>
    </w:p>
    <w:p w:rsidR="002F475E" w:rsidRPr="008F6719" w:rsidRDefault="002F475E" w:rsidP="00D15F6B">
      <w:pPr>
        <w:pStyle w:val="Prrafodelista"/>
        <w:spacing w:line="360" w:lineRule="auto"/>
        <w:jc w:val="both"/>
        <w:rPr>
          <w:rFonts w:ascii="Arial" w:eastAsia="Times New Roman" w:hAnsi="Arial" w:cs="Arial"/>
          <w:color w:val="000000"/>
          <w:u w:val="single"/>
          <w:lang w:val="es-ES" w:eastAsia="es-ES"/>
        </w:rPr>
      </w:pPr>
      <w:r w:rsidRPr="008F6719">
        <w:rPr>
          <w:rFonts w:ascii="Arial" w:eastAsia="Times New Roman" w:hAnsi="Arial" w:cs="Arial"/>
          <w:color w:val="000000"/>
          <w:u w:val="single"/>
          <w:lang w:val="es-ES" w:eastAsia="es-ES"/>
        </w:rPr>
        <w:t>Puntos a tener en cuenta:</w:t>
      </w:r>
    </w:p>
    <w:p w:rsidR="00D57182" w:rsidRPr="00EC05C6" w:rsidRDefault="00D16623" w:rsidP="00D15F6B">
      <w:pPr>
        <w:numPr>
          <w:ilvl w:val="0"/>
          <w:numId w:val="6"/>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¿Cuá</w:t>
      </w:r>
      <w:r w:rsidR="002905EF" w:rsidRPr="00EC05C6">
        <w:rPr>
          <w:rFonts w:ascii="Arial" w:eastAsia="Times New Roman" w:hAnsi="Arial" w:cs="Arial"/>
          <w:color w:val="000000"/>
          <w:lang w:val="es-ES" w:eastAsia="es-ES"/>
        </w:rPr>
        <w:t>l es la ventaja comparativa entre un ensayo aleatorizado controlado comparado con otros diseños alternativos?</w:t>
      </w:r>
    </w:p>
    <w:p w:rsidR="00D57182" w:rsidRPr="00EC05C6" w:rsidRDefault="002905EF" w:rsidP="00D15F6B">
      <w:pPr>
        <w:numPr>
          <w:ilvl w:val="0"/>
          <w:numId w:val="6"/>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¿Cuáles problemas comprometen la validez de los ensayos clínico</w:t>
      </w:r>
      <w:r w:rsidR="008F6719">
        <w:rPr>
          <w:rFonts w:ascii="Arial" w:eastAsia="Times New Roman" w:hAnsi="Arial" w:cs="Arial"/>
          <w:color w:val="000000"/>
          <w:lang w:val="es-ES" w:eastAsia="es-ES"/>
        </w:rPr>
        <w:t>s controlados en la práctica (por</w:t>
      </w:r>
      <w:r w:rsidRPr="00EC05C6">
        <w:rPr>
          <w:rFonts w:ascii="Arial" w:eastAsia="Times New Roman" w:hAnsi="Arial" w:cs="Arial"/>
          <w:color w:val="000000"/>
          <w:lang w:val="es-ES" w:eastAsia="es-ES"/>
        </w:rPr>
        <w:t xml:space="preserve"> ej</w:t>
      </w:r>
      <w:r w:rsidR="008F6719">
        <w:rPr>
          <w:rFonts w:ascii="Arial" w:eastAsia="Times New Roman" w:hAnsi="Arial" w:cs="Arial"/>
          <w:color w:val="000000"/>
          <w:lang w:val="es-ES" w:eastAsia="es-ES"/>
        </w:rPr>
        <w:t>emplo:</w:t>
      </w:r>
      <w:r w:rsidRPr="00EC05C6">
        <w:rPr>
          <w:rFonts w:ascii="Arial" w:eastAsia="Times New Roman" w:hAnsi="Arial" w:cs="Arial"/>
          <w:color w:val="000000"/>
          <w:lang w:val="es-ES" w:eastAsia="es-ES"/>
        </w:rPr>
        <w:t xml:space="preserve"> infraestructura)?</w:t>
      </w:r>
    </w:p>
    <w:p w:rsidR="00D57182" w:rsidRPr="00EC05C6" w:rsidRDefault="00D16623" w:rsidP="00D15F6B">
      <w:pPr>
        <w:numPr>
          <w:ilvl w:val="0"/>
          <w:numId w:val="6"/>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Poder estadístico de los ensayos clínicos.</w:t>
      </w:r>
    </w:p>
    <w:p w:rsidR="00D57182" w:rsidRPr="00EC05C6" w:rsidRDefault="002905EF" w:rsidP="00D15F6B">
      <w:pPr>
        <w:numPr>
          <w:ilvl w:val="0"/>
          <w:numId w:val="6"/>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 xml:space="preserve"> Sesgos de publicación</w:t>
      </w:r>
      <w:r w:rsidR="008F6719">
        <w:rPr>
          <w:rFonts w:ascii="Arial" w:eastAsia="Times New Roman" w:hAnsi="Arial" w:cs="Arial"/>
          <w:color w:val="000000"/>
          <w:lang w:val="es-ES" w:eastAsia="es-ES"/>
        </w:rPr>
        <w:t>.</w:t>
      </w:r>
    </w:p>
    <w:p w:rsidR="00D57182" w:rsidRPr="00EC05C6" w:rsidRDefault="002905EF" w:rsidP="00D15F6B">
      <w:pPr>
        <w:numPr>
          <w:ilvl w:val="0"/>
          <w:numId w:val="6"/>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 xml:space="preserve"> Preocupaciones acerca de la generalización de los resultados.</w:t>
      </w:r>
    </w:p>
    <w:p w:rsidR="00D57182" w:rsidRPr="00EC05C6" w:rsidRDefault="002905EF" w:rsidP="00D15F6B">
      <w:pPr>
        <w:numPr>
          <w:ilvl w:val="0"/>
          <w:numId w:val="6"/>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Asegurar que los ensayos clínicos cumplen los objetivos y su realización es factible.</w:t>
      </w:r>
    </w:p>
    <w:p w:rsidR="000923FB" w:rsidRPr="00EC05C6" w:rsidRDefault="000923FB" w:rsidP="00D15F6B">
      <w:pPr>
        <w:spacing w:line="360" w:lineRule="auto"/>
        <w:jc w:val="both"/>
        <w:rPr>
          <w:rFonts w:ascii="Arial" w:eastAsia="Times New Roman" w:hAnsi="Arial" w:cs="Arial"/>
          <w:color w:val="000000"/>
          <w:lang w:val="es-ES" w:eastAsia="es-ES"/>
        </w:rPr>
      </w:pPr>
    </w:p>
    <w:p w:rsidR="000923FB" w:rsidRPr="008F6719" w:rsidRDefault="000923FB" w:rsidP="00D15F6B">
      <w:pPr>
        <w:pStyle w:val="Prrafodelista"/>
        <w:numPr>
          <w:ilvl w:val="0"/>
          <w:numId w:val="24"/>
        </w:numPr>
        <w:spacing w:line="360" w:lineRule="auto"/>
        <w:jc w:val="both"/>
        <w:rPr>
          <w:rFonts w:ascii="Arial" w:eastAsia="Times New Roman" w:hAnsi="Arial" w:cs="Arial"/>
          <w:color w:val="000000"/>
          <w:u w:val="single"/>
          <w:lang w:val="es-ES" w:eastAsia="es-ES"/>
        </w:rPr>
      </w:pPr>
      <w:r w:rsidRPr="008F6719">
        <w:rPr>
          <w:rFonts w:ascii="Arial" w:eastAsia="Times New Roman" w:hAnsi="Arial" w:cs="Arial"/>
          <w:color w:val="000000"/>
          <w:u w:val="single"/>
          <w:lang w:val="es-ES" w:eastAsia="es-ES"/>
        </w:rPr>
        <w:t>Selección equitativa de los participantes</w:t>
      </w:r>
    </w:p>
    <w:p w:rsidR="002F475E" w:rsidRPr="00EC05C6" w:rsidRDefault="002F475E" w:rsidP="00D15F6B">
      <w:pPr>
        <w:pStyle w:val="Prrafodelista"/>
        <w:spacing w:line="360" w:lineRule="auto"/>
        <w:jc w:val="both"/>
        <w:rPr>
          <w:rFonts w:ascii="Arial" w:eastAsia="Times New Roman" w:hAnsi="Arial" w:cs="Arial"/>
          <w:color w:val="000000"/>
          <w:lang w:val="es-ES" w:eastAsia="es-ES"/>
        </w:rPr>
      </w:pPr>
    </w:p>
    <w:p w:rsidR="00D16623" w:rsidRPr="008F6719" w:rsidRDefault="002F475E" w:rsidP="00D15F6B">
      <w:pPr>
        <w:pStyle w:val="Prrafodelista"/>
        <w:spacing w:line="360" w:lineRule="auto"/>
        <w:jc w:val="both"/>
        <w:rPr>
          <w:rFonts w:ascii="Arial" w:eastAsia="Times New Roman" w:hAnsi="Arial" w:cs="Arial"/>
          <w:color w:val="000000"/>
          <w:u w:val="single"/>
          <w:lang w:val="es-ES" w:eastAsia="es-ES"/>
        </w:rPr>
      </w:pPr>
      <w:r w:rsidRPr="008F6719">
        <w:rPr>
          <w:rFonts w:ascii="Arial" w:eastAsia="Times New Roman" w:hAnsi="Arial" w:cs="Arial"/>
          <w:color w:val="000000"/>
          <w:u w:val="single"/>
          <w:lang w:val="es-ES" w:eastAsia="es-ES"/>
        </w:rPr>
        <w:t>Puntos a tener en cuenta:</w:t>
      </w:r>
    </w:p>
    <w:p w:rsidR="00D57182" w:rsidRPr="00EC05C6" w:rsidRDefault="002905EF" w:rsidP="00D15F6B">
      <w:pPr>
        <w:numPr>
          <w:ilvl w:val="0"/>
          <w:numId w:val="7"/>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Transparencia en los criterios de selección</w:t>
      </w:r>
      <w:r w:rsidR="008F6719">
        <w:rPr>
          <w:rFonts w:ascii="Arial" w:eastAsia="Times New Roman" w:hAnsi="Arial" w:cs="Arial"/>
          <w:color w:val="000000"/>
          <w:lang w:val="es-ES" w:eastAsia="es-ES"/>
        </w:rPr>
        <w:t>.</w:t>
      </w:r>
    </w:p>
    <w:p w:rsidR="00D57182" w:rsidRPr="00EC05C6" w:rsidRDefault="002905EF" w:rsidP="00D15F6B">
      <w:pPr>
        <w:numPr>
          <w:ilvl w:val="0"/>
          <w:numId w:val="7"/>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Aplicación estricta de criterios de selección</w:t>
      </w:r>
      <w:r w:rsidR="008F6719">
        <w:rPr>
          <w:rFonts w:ascii="Arial" w:eastAsia="Times New Roman" w:hAnsi="Arial" w:cs="Arial"/>
          <w:color w:val="000000"/>
          <w:lang w:val="es-ES" w:eastAsia="es-ES"/>
        </w:rPr>
        <w:t>.</w:t>
      </w:r>
    </w:p>
    <w:p w:rsidR="00D57182" w:rsidRPr="00EC05C6" w:rsidRDefault="002905EF" w:rsidP="00D15F6B">
      <w:pPr>
        <w:numPr>
          <w:ilvl w:val="0"/>
          <w:numId w:val="7"/>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 xml:space="preserve">Seleccionar la población de estudio </w:t>
      </w:r>
      <w:r w:rsidR="002F475E" w:rsidRPr="00EC05C6">
        <w:rPr>
          <w:rFonts w:ascii="Arial" w:eastAsia="Times New Roman" w:hAnsi="Arial" w:cs="Arial"/>
          <w:color w:val="000000"/>
          <w:lang w:val="es-ES" w:eastAsia="es-ES"/>
        </w:rPr>
        <w:t>que permita</w:t>
      </w:r>
      <w:r w:rsidRPr="00EC05C6">
        <w:rPr>
          <w:rFonts w:ascii="Arial" w:eastAsia="Times New Roman" w:hAnsi="Arial" w:cs="Arial"/>
          <w:color w:val="000000"/>
          <w:lang w:val="es-ES" w:eastAsia="es-ES"/>
        </w:rPr>
        <w:t xml:space="preserve"> asegurar la validez científica</w:t>
      </w:r>
      <w:r w:rsidR="008F6719">
        <w:rPr>
          <w:rFonts w:ascii="Arial" w:eastAsia="Times New Roman" w:hAnsi="Arial" w:cs="Arial"/>
          <w:color w:val="000000"/>
          <w:lang w:val="es-ES" w:eastAsia="es-ES"/>
        </w:rPr>
        <w:t>.</w:t>
      </w:r>
    </w:p>
    <w:p w:rsidR="00D57182" w:rsidRPr="00EC05C6" w:rsidRDefault="002905EF" w:rsidP="00D15F6B">
      <w:pPr>
        <w:numPr>
          <w:ilvl w:val="0"/>
          <w:numId w:val="7"/>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Distribución equitativa de riesgos y beneficios</w:t>
      </w:r>
      <w:r w:rsidR="008F6719">
        <w:rPr>
          <w:rFonts w:ascii="Arial" w:eastAsia="Times New Roman" w:hAnsi="Arial" w:cs="Arial"/>
          <w:color w:val="000000"/>
          <w:lang w:val="es-ES" w:eastAsia="es-ES"/>
        </w:rPr>
        <w:t>.</w:t>
      </w:r>
    </w:p>
    <w:p w:rsidR="000923FB" w:rsidRPr="00EC05C6" w:rsidRDefault="002905EF" w:rsidP="00D15F6B">
      <w:pPr>
        <w:numPr>
          <w:ilvl w:val="0"/>
          <w:numId w:val="7"/>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No participa</w:t>
      </w:r>
      <w:r w:rsidR="006B2D29" w:rsidRPr="00EC05C6">
        <w:rPr>
          <w:rFonts w:ascii="Arial" w:eastAsia="Times New Roman" w:hAnsi="Arial" w:cs="Arial"/>
          <w:color w:val="000000"/>
          <w:lang w:val="es-ES" w:eastAsia="es-ES"/>
        </w:rPr>
        <w:t>ción de poblaciones vulnerables</w:t>
      </w:r>
      <w:r w:rsidRPr="00EC05C6">
        <w:rPr>
          <w:rFonts w:ascii="Arial" w:eastAsia="Times New Roman" w:hAnsi="Arial" w:cs="Arial"/>
          <w:color w:val="000000"/>
          <w:lang w:val="es-ES" w:eastAsia="es-ES"/>
        </w:rPr>
        <w:t xml:space="preserve"> </w:t>
      </w:r>
      <w:r w:rsidR="006B2D29" w:rsidRPr="00EC05C6">
        <w:rPr>
          <w:rFonts w:ascii="Arial" w:eastAsia="Times New Roman" w:hAnsi="Arial" w:cs="Arial"/>
          <w:color w:val="000000"/>
          <w:lang w:val="es-ES" w:eastAsia="es-ES"/>
        </w:rPr>
        <w:t>(</w:t>
      </w:r>
      <w:r w:rsidRPr="00EC05C6">
        <w:rPr>
          <w:rFonts w:ascii="Arial" w:eastAsia="Times New Roman" w:hAnsi="Arial" w:cs="Arial"/>
          <w:color w:val="000000"/>
          <w:lang w:val="es-ES" w:eastAsia="es-ES"/>
        </w:rPr>
        <w:t>al menos que esté justificada su participación informada</w:t>
      </w:r>
      <w:r w:rsidR="006B2D29" w:rsidRPr="00EC05C6">
        <w:rPr>
          <w:rFonts w:ascii="Arial" w:eastAsia="Times New Roman" w:hAnsi="Arial" w:cs="Arial"/>
          <w:color w:val="000000"/>
          <w:lang w:val="es-ES" w:eastAsia="es-ES"/>
        </w:rPr>
        <w:t>)</w:t>
      </w:r>
      <w:r w:rsidR="008F6719">
        <w:rPr>
          <w:rFonts w:ascii="Arial" w:eastAsia="Times New Roman" w:hAnsi="Arial" w:cs="Arial"/>
          <w:color w:val="000000"/>
          <w:lang w:val="es-ES" w:eastAsia="es-ES"/>
        </w:rPr>
        <w:t>.</w:t>
      </w:r>
    </w:p>
    <w:p w:rsidR="006B2D29" w:rsidRPr="00EC05C6" w:rsidRDefault="006B2D29" w:rsidP="00D15F6B">
      <w:pPr>
        <w:numPr>
          <w:ilvl w:val="0"/>
          <w:numId w:val="7"/>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lastRenderedPageBreak/>
        <w:t>Procedimientos de captación de participantes.</w:t>
      </w:r>
    </w:p>
    <w:p w:rsidR="002324C2" w:rsidRPr="00EC05C6" w:rsidRDefault="002324C2" w:rsidP="00D15F6B">
      <w:pPr>
        <w:spacing w:line="360" w:lineRule="auto"/>
        <w:ind w:left="720"/>
        <w:jc w:val="both"/>
        <w:rPr>
          <w:rFonts w:ascii="Arial" w:eastAsia="Times New Roman" w:hAnsi="Arial" w:cs="Arial"/>
          <w:color w:val="000000"/>
          <w:lang w:val="es-ES" w:eastAsia="es-ES"/>
        </w:rPr>
      </w:pPr>
    </w:p>
    <w:p w:rsidR="000923FB" w:rsidRPr="008F6719" w:rsidRDefault="000923FB" w:rsidP="00D15F6B">
      <w:pPr>
        <w:pStyle w:val="Prrafodelista"/>
        <w:numPr>
          <w:ilvl w:val="0"/>
          <w:numId w:val="24"/>
        </w:numPr>
        <w:spacing w:line="360" w:lineRule="auto"/>
        <w:jc w:val="both"/>
        <w:rPr>
          <w:rFonts w:ascii="Arial" w:eastAsia="Times New Roman" w:hAnsi="Arial" w:cs="Arial"/>
          <w:color w:val="000000"/>
          <w:u w:val="single"/>
          <w:lang w:val="es-ES" w:eastAsia="es-ES"/>
        </w:rPr>
      </w:pPr>
      <w:r w:rsidRPr="008F6719">
        <w:rPr>
          <w:rFonts w:ascii="Arial" w:eastAsia="Times New Roman" w:hAnsi="Arial" w:cs="Arial"/>
          <w:color w:val="000000"/>
          <w:u w:val="single"/>
          <w:lang w:val="es-ES" w:eastAsia="es-ES"/>
        </w:rPr>
        <w:t>Relación favorable entre riesgos y beneficios.</w:t>
      </w:r>
    </w:p>
    <w:p w:rsidR="002F475E" w:rsidRPr="00EC05C6" w:rsidRDefault="002F475E" w:rsidP="00D15F6B">
      <w:pPr>
        <w:pStyle w:val="Prrafodelista"/>
        <w:spacing w:line="360" w:lineRule="auto"/>
        <w:jc w:val="both"/>
        <w:rPr>
          <w:rFonts w:ascii="Arial" w:eastAsia="Times New Roman" w:hAnsi="Arial" w:cs="Arial"/>
          <w:color w:val="000000"/>
          <w:lang w:val="es-ES" w:eastAsia="es-ES"/>
        </w:rPr>
      </w:pPr>
    </w:p>
    <w:p w:rsidR="002324C2" w:rsidRPr="008F6719" w:rsidRDefault="002F475E" w:rsidP="00D15F6B">
      <w:pPr>
        <w:pStyle w:val="Prrafodelista"/>
        <w:spacing w:line="360" w:lineRule="auto"/>
        <w:jc w:val="both"/>
        <w:rPr>
          <w:rFonts w:ascii="Arial" w:eastAsia="Times New Roman" w:hAnsi="Arial" w:cs="Arial"/>
          <w:color w:val="000000"/>
          <w:u w:val="single"/>
          <w:lang w:val="es-ES" w:eastAsia="es-ES"/>
        </w:rPr>
      </w:pPr>
      <w:r w:rsidRPr="008F6719">
        <w:rPr>
          <w:rFonts w:ascii="Arial" w:eastAsia="Times New Roman" w:hAnsi="Arial" w:cs="Arial"/>
          <w:color w:val="000000"/>
          <w:u w:val="single"/>
          <w:lang w:val="es-ES" w:eastAsia="es-ES"/>
        </w:rPr>
        <w:t>Puntos a tener en cuenta:</w:t>
      </w:r>
    </w:p>
    <w:p w:rsidR="00D57182" w:rsidRPr="00EC05C6" w:rsidRDefault="002905EF" w:rsidP="00D15F6B">
      <w:pPr>
        <w:numPr>
          <w:ilvl w:val="0"/>
          <w:numId w:val="8"/>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¿Los tratamientos en estudio satisfacen el requerimiento de indiferencia?</w:t>
      </w:r>
    </w:p>
    <w:p w:rsidR="00D57182" w:rsidRPr="00EC05C6" w:rsidRDefault="002905EF" w:rsidP="00D15F6B">
      <w:pPr>
        <w:numPr>
          <w:ilvl w:val="0"/>
          <w:numId w:val="8"/>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 xml:space="preserve"> Pérdida de la utilidad esperada para algunos voluntarios de investigación</w:t>
      </w:r>
    </w:p>
    <w:p w:rsidR="00D57182" w:rsidRPr="00EC05C6" w:rsidRDefault="002905EF" w:rsidP="00D15F6B">
      <w:pPr>
        <w:numPr>
          <w:ilvl w:val="0"/>
          <w:numId w:val="8"/>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¿Hay un beneficio para los voluntarios derivado de su participación en el ensayo?</w:t>
      </w:r>
    </w:p>
    <w:p w:rsidR="00D57182" w:rsidRPr="00EC05C6" w:rsidRDefault="002905EF" w:rsidP="00D15F6B">
      <w:pPr>
        <w:numPr>
          <w:ilvl w:val="0"/>
          <w:numId w:val="8"/>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¿Cuándo debe ser detenido un estudio?</w:t>
      </w:r>
    </w:p>
    <w:p w:rsidR="00D57182" w:rsidRPr="00EC05C6" w:rsidRDefault="002905EF" w:rsidP="00D15F6B">
      <w:pPr>
        <w:numPr>
          <w:ilvl w:val="0"/>
          <w:numId w:val="8"/>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¿Cuál debe ser el tratamiento de control cuando no hay estándar de cuidado?</w:t>
      </w:r>
    </w:p>
    <w:p w:rsidR="000923FB" w:rsidRPr="00EC05C6" w:rsidRDefault="002905EF" w:rsidP="00D15F6B">
      <w:pPr>
        <w:numPr>
          <w:ilvl w:val="0"/>
          <w:numId w:val="8"/>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 xml:space="preserve">Minimización de riesgos. </w:t>
      </w:r>
    </w:p>
    <w:p w:rsidR="002324C2" w:rsidRPr="00EC05C6" w:rsidRDefault="002324C2" w:rsidP="00D15F6B">
      <w:pPr>
        <w:spacing w:line="360" w:lineRule="auto"/>
        <w:jc w:val="both"/>
        <w:rPr>
          <w:rFonts w:ascii="Arial" w:eastAsia="Times New Roman" w:hAnsi="Arial" w:cs="Arial"/>
          <w:color w:val="000000"/>
          <w:lang w:val="es-ES" w:eastAsia="es-ES"/>
        </w:rPr>
      </w:pPr>
    </w:p>
    <w:p w:rsidR="002324C2" w:rsidRPr="008F6719" w:rsidRDefault="002324C2" w:rsidP="00D15F6B">
      <w:pPr>
        <w:pStyle w:val="Prrafodelista"/>
        <w:numPr>
          <w:ilvl w:val="0"/>
          <w:numId w:val="24"/>
        </w:numPr>
        <w:spacing w:line="360" w:lineRule="auto"/>
        <w:jc w:val="both"/>
        <w:rPr>
          <w:rFonts w:ascii="Arial" w:eastAsia="Times New Roman" w:hAnsi="Arial" w:cs="Arial"/>
          <w:color w:val="000000"/>
          <w:u w:val="single"/>
          <w:lang w:val="es-ES" w:eastAsia="es-ES"/>
        </w:rPr>
      </w:pPr>
      <w:r w:rsidRPr="008F6719">
        <w:rPr>
          <w:rFonts w:ascii="Arial" w:eastAsia="Times New Roman" w:hAnsi="Arial" w:cs="Arial"/>
          <w:color w:val="000000"/>
          <w:u w:val="single"/>
          <w:lang w:val="es-ES" w:eastAsia="es-ES"/>
        </w:rPr>
        <w:t>Consentimiento Informado</w:t>
      </w:r>
      <w:r w:rsidR="008F6719" w:rsidRPr="008F6719">
        <w:rPr>
          <w:rFonts w:ascii="Arial" w:eastAsia="Times New Roman" w:hAnsi="Arial" w:cs="Arial"/>
          <w:color w:val="000000"/>
          <w:u w:val="single"/>
          <w:lang w:val="es-ES" w:eastAsia="es-ES"/>
        </w:rPr>
        <w:t>.</w:t>
      </w:r>
    </w:p>
    <w:p w:rsidR="002F475E" w:rsidRPr="00EC05C6" w:rsidRDefault="002F475E" w:rsidP="00D15F6B">
      <w:pPr>
        <w:pStyle w:val="Prrafodelista"/>
        <w:spacing w:line="360" w:lineRule="auto"/>
        <w:jc w:val="both"/>
        <w:rPr>
          <w:rFonts w:ascii="Arial" w:eastAsia="Times New Roman" w:hAnsi="Arial" w:cs="Arial"/>
          <w:color w:val="000000"/>
          <w:lang w:val="es-ES" w:eastAsia="es-ES"/>
        </w:rPr>
      </w:pPr>
    </w:p>
    <w:p w:rsidR="002324C2" w:rsidRPr="008F6719" w:rsidRDefault="002F475E" w:rsidP="00D15F6B">
      <w:pPr>
        <w:pStyle w:val="Prrafodelista"/>
        <w:spacing w:line="360" w:lineRule="auto"/>
        <w:jc w:val="both"/>
        <w:rPr>
          <w:rFonts w:ascii="Arial" w:eastAsia="Times New Roman" w:hAnsi="Arial" w:cs="Arial"/>
          <w:color w:val="000000"/>
          <w:u w:val="single"/>
          <w:lang w:val="es-ES" w:eastAsia="es-ES"/>
        </w:rPr>
      </w:pPr>
      <w:r w:rsidRPr="008F6719">
        <w:rPr>
          <w:rFonts w:ascii="Arial" w:eastAsia="Times New Roman" w:hAnsi="Arial" w:cs="Arial"/>
          <w:color w:val="000000"/>
          <w:u w:val="single"/>
          <w:lang w:val="es-ES" w:eastAsia="es-ES"/>
        </w:rPr>
        <w:t>Puntos a tener en cuenta:</w:t>
      </w:r>
    </w:p>
    <w:p w:rsidR="00D57182" w:rsidRPr="00EC05C6" w:rsidRDefault="002B63F8" w:rsidP="00D15F6B">
      <w:pPr>
        <w:numPr>
          <w:ilvl w:val="0"/>
          <w:numId w:val="9"/>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Características del consentimiento informado</w:t>
      </w:r>
      <w:r w:rsidR="002905EF" w:rsidRPr="00EC05C6">
        <w:rPr>
          <w:rFonts w:ascii="Arial" w:eastAsia="Times New Roman" w:hAnsi="Arial" w:cs="Arial"/>
          <w:color w:val="000000"/>
          <w:lang w:val="es-ES" w:eastAsia="es-ES"/>
        </w:rPr>
        <w:t xml:space="preserve"> en ensayos clínicos controlados.</w:t>
      </w:r>
    </w:p>
    <w:p w:rsidR="00D57182" w:rsidRPr="00EC05C6" w:rsidRDefault="002905EF" w:rsidP="00D15F6B">
      <w:pPr>
        <w:numPr>
          <w:ilvl w:val="0"/>
          <w:numId w:val="9"/>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Ensayos de riesgo mínimo o menor al mínimo</w:t>
      </w:r>
      <w:r w:rsidR="008F6719">
        <w:rPr>
          <w:rFonts w:ascii="Arial" w:eastAsia="Times New Roman" w:hAnsi="Arial" w:cs="Arial"/>
          <w:color w:val="000000"/>
          <w:lang w:val="es-ES" w:eastAsia="es-ES"/>
        </w:rPr>
        <w:t>.</w:t>
      </w:r>
    </w:p>
    <w:p w:rsidR="00D57182" w:rsidRPr="00EC05C6" w:rsidRDefault="002905EF" w:rsidP="00D15F6B">
      <w:pPr>
        <w:numPr>
          <w:ilvl w:val="0"/>
          <w:numId w:val="9"/>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Excepciones en investigación en emergencias.</w:t>
      </w:r>
    </w:p>
    <w:p w:rsidR="00D57182" w:rsidRPr="00EC05C6" w:rsidRDefault="002905EF" w:rsidP="00D15F6B">
      <w:pPr>
        <w:numPr>
          <w:ilvl w:val="0"/>
          <w:numId w:val="9"/>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Evaluación de capacidad para la toma de decisiones.</w:t>
      </w:r>
    </w:p>
    <w:p w:rsidR="00D57182" w:rsidRPr="00EC05C6" w:rsidRDefault="002905EF" w:rsidP="00D15F6B">
      <w:pPr>
        <w:numPr>
          <w:ilvl w:val="0"/>
          <w:numId w:val="9"/>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Información suficiente y voluntariedad.</w:t>
      </w:r>
    </w:p>
    <w:p w:rsidR="000923FB" w:rsidRPr="00EC05C6" w:rsidRDefault="00181685" w:rsidP="00D15F6B">
      <w:pPr>
        <w:numPr>
          <w:ilvl w:val="0"/>
          <w:numId w:val="9"/>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Proceso de consentimiento informado</w:t>
      </w:r>
      <w:r w:rsidR="002905EF" w:rsidRPr="00EC05C6">
        <w:rPr>
          <w:rFonts w:ascii="Arial" w:eastAsia="Times New Roman" w:hAnsi="Arial" w:cs="Arial"/>
          <w:color w:val="000000"/>
          <w:lang w:val="es-ES" w:eastAsia="es-ES"/>
        </w:rPr>
        <w:t xml:space="preserve"> en el caso de menores de edad o personas en incapacidad de otorgar</w:t>
      </w:r>
      <w:r w:rsidRPr="00EC05C6">
        <w:rPr>
          <w:rFonts w:ascii="Arial" w:eastAsia="Times New Roman" w:hAnsi="Arial" w:cs="Arial"/>
          <w:color w:val="000000"/>
          <w:lang w:val="es-ES" w:eastAsia="es-ES"/>
        </w:rPr>
        <w:t>lo</w:t>
      </w:r>
      <w:r w:rsidR="002905EF" w:rsidRPr="00EC05C6">
        <w:rPr>
          <w:rFonts w:ascii="Arial" w:eastAsia="Times New Roman" w:hAnsi="Arial" w:cs="Arial"/>
          <w:color w:val="000000"/>
          <w:lang w:val="es-ES" w:eastAsia="es-ES"/>
        </w:rPr>
        <w:t>.</w:t>
      </w:r>
    </w:p>
    <w:p w:rsidR="00E0665F" w:rsidRPr="00EC05C6" w:rsidRDefault="00E0665F" w:rsidP="00D15F6B">
      <w:pPr>
        <w:spacing w:line="360" w:lineRule="auto"/>
        <w:jc w:val="both"/>
        <w:rPr>
          <w:rFonts w:ascii="Arial" w:eastAsia="Times New Roman" w:hAnsi="Arial" w:cs="Arial"/>
          <w:color w:val="000000"/>
          <w:lang w:val="es-ES" w:eastAsia="es-ES"/>
        </w:rPr>
      </w:pPr>
    </w:p>
    <w:p w:rsidR="005311E7" w:rsidRPr="00EC05C6" w:rsidRDefault="005311E7" w:rsidP="00D15F6B">
      <w:pPr>
        <w:spacing w:line="360" w:lineRule="auto"/>
        <w:jc w:val="both"/>
        <w:rPr>
          <w:rFonts w:ascii="Arial" w:eastAsia="Times New Roman" w:hAnsi="Arial" w:cs="Arial"/>
          <w:color w:val="000000"/>
          <w:lang w:val="es-ES" w:eastAsia="es-ES"/>
        </w:rPr>
      </w:pPr>
    </w:p>
    <w:p w:rsidR="000923FB" w:rsidRPr="008F6719" w:rsidRDefault="000923FB" w:rsidP="00D15F6B">
      <w:pPr>
        <w:pStyle w:val="Prrafodelista"/>
        <w:numPr>
          <w:ilvl w:val="0"/>
          <w:numId w:val="24"/>
        </w:numPr>
        <w:spacing w:line="360" w:lineRule="auto"/>
        <w:jc w:val="both"/>
        <w:rPr>
          <w:rFonts w:ascii="Arial" w:eastAsia="Times New Roman" w:hAnsi="Arial" w:cs="Arial"/>
          <w:color w:val="000000"/>
          <w:u w:val="single"/>
          <w:lang w:val="es-ES" w:eastAsia="es-ES"/>
        </w:rPr>
      </w:pPr>
      <w:r w:rsidRPr="008F6719">
        <w:rPr>
          <w:rFonts w:ascii="Arial" w:eastAsia="Times New Roman" w:hAnsi="Arial" w:cs="Arial"/>
          <w:color w:val="000000"/>
          <w:u w:val="single"/>
          <w:lang w:val="es-ES" w:eastAsia="es-ES"/>
        </w:rPr>
        <w:lastRenderedPageBreak/>
        <w:t>Revisión independiente del proyecto de investigación.</w:t>
      </w:r>
    </w:p>
    <w:p w:rsidR="002F475E" w:rsidRPr="00EC05C6" w:rsidRDefault="002F475E" w:rsidP="00D15F6B">
      <w:pPr>
        <w:pStyle w:val="Prrafodelista"/>
        <w:spacing w:line="360" w:lineRule="auto"/>
        <w:jc w:val="both"/>
        <w:rPr>
          <w:rFonts w:ascii="Arial" w:eastAsia="Times New Roman" w:hAnsi="Arial" w:cs="Arial"/>
          <w:color w:val="000000"/>
          <w:lang w:val="es-ES" w:eastAsia="es-ES"/>
        </w:rPr>
      </w:pPr>
    </w:p>
    <w:p w:rsidR="002F475E" w:rsidRPr="008F6719" w:rsidRDefault="002F475E" w:rsidP="00D15F6B">
      <w:pPr>
        <w:pStyle w:val="Prrafodelista"/>
        <w:spacing w:line="360" w:lineRule="auto"/>
        <w:jc w:val="both"/>
        <w:rPr>
          <w:rFonts w:ascii="Arial" w:eastAsia="Times New Roman" w:hAnsi="Arial" w:cs="Arial"/>
          <w:color w:val="000000"/>
          <w:u w:val="single"/>
          <w:lang w:val="es-ES" w:eastAsia="es-ES"/>
        </w:rPr>
      </w:pPr>
      <w:r w:rsidRPr="008F6719">
        <w:rPr>
          <w:rFonts w:ascii="Arial" w:eastAsia="Times New Roman" w:hAnsi="Arial" w:cs="Arial"/>
          <w:color w:val="000000"/>
          <w:u w:val="single"/>
          <w:lang w:val="es-ES" w:eastAsia="es-ES"/>
        </w:rPr>
        <w:t>Puntos a tener en cuenta:</w:t>
      </w:r>
    </w:p>
    <w:p w:rsidR="00D16623" w:rsidRPr="00EC05C6" w:rsidRDefault="00D16623" w:rsidP="00D15F6B">
      <w:pPr>
        <w:pStyle w:val="Prrafodelista"/>
        <w:spacing w:line="360" w:lineRule="auto"/>
        <w:jc w:val="both"/>
        <w:rPr>
          <w:rFonts w:ascii="Arial" w:eastAsia="Times New Roman" w:hAnsi="Arial" w:cs="Arial"/>
          <w:color w:val="000000"/>
          <w:lang w:val="es-ES" w:eastAsia="es-ES"/>
        </w:rPr>
      </w:pPr>
    </w:p>
    <w:p w:rsidR="000923FB" w:rsidRPr="00EC05C6" w:rsidRDefault="002905EF" w:rsidP="00D15F6B">
      <w:pPr>
        <w:numPr>
          <w:ilvl w:val="0"/>
          <w:numId w:val="10"/>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Asegurar l</w:t>
      </w:r>
      <w:r w:rsidR="002F475E" w:rsidRPr="00EC05C6">
        <w:rPr>
          <w:rFonts w:ascii="Arial" w:eastAsia="Times New Roman" w:hAnsi="Arial" w:cs="Arial"/>
          <w:color w:val="000000"/>
          <w:lang w:val="es-ES" w:eastAsia="es-ES"/>
        </w:rPr>
        <w:t xml:space="preserve">a rendición pública de cuentas </w:t>
      </w:r>
      <w:r w:rsidR="00D91C54" w:rsidRPr="00EC05C6">
        <w:rPr>
          <w:rFonts w:ascii="Arial" w:eastAsia="Times New Roman" w:hAnsi="Arial" w:cs="Arial"/>
          <w:color w:val="000000"/>
          <w:lang w:val="es-ES" w:eastAsia="es-ES"/>
        </w:rPr>
        <w:t>a través de</w:t>
      </w:r>
      <w:r w:rsidR="00A42DAA" w:rsidRPr="00EC05C6">
        <w:rPr>
          <w:rFonts w:ascii="Arial" w:eastAsia="Times New Roman" w:hAnsi="Arial" w:cs="Arial"/>
          <w:color w:val="000000"/>
          <w:lang w:val="es-ES" w:eastAsia="es-ES"/>
        </w:rPr>
        <w:t xml:space="preserve"> </w:t>
      </w:r>
      <w:r w:rsidR="000923FB" w:rsidRPr="00EC05C6">
        <w:rPr>
          <w:rFonts w:ascii="Arial" w:eastAsia="Times New Roman" w:hAnsi="Arial" w:cs="Arial"/>
          <w:color w:val="000000"/>
          <w:lang w:val="es-ES" w:eastAsia="es-ES"/>
        </w:rPr>
        <w:t>la revisión de un comité de ética independiente.</w:t>
      </w:r>
    </w:p>
    <w:p w:rsidR="000923FB" w:rsidRPr="00EC05C6" w:rsidRDefault="002905EF" w:rsidP="00D15F6B">
      <w:pPr>
        <w:numPr>
          <w:ilvl w:val="0"/>
          <w:numId w:val="11"/>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La revisión transparen</w:t>
      </w:r>
      <w:r w:rsidR="00D91C54" w:rsidRPr="00EC05C6">
        <w:rPr>
          <w:rFonts w:ascii="Arial" w:eastAsia="Times New Roman" w:hAnsi="Arial" w:cs="Arial"/>
          <w:color w:val="000000"/>
          <w:lang w:val="es-ES" w:eastAsia="es-ES"/>
        </w:rPr>
        <w:t>te del proyecto de investigación</w:t>
      </w:r>
      <w:r w:rsidRPr="00EC05C6">
        <w:rPr>
          <w:rFonts w:ascii="Arial" w:eastAsia="Times New Roman" w:hAnsi="Arial" w:cs="Arial"/>
          <w:color w:val="000000"/>
          <w:lang w:val="es-ES" w:eastAsia="es-ES"/>
        </w:rPr>
        <w:t xml:space="preserve"> por parte de  </w:t>
      </w:r>
      <w:r w:rsidR="00A42DAA" w:rsidRPr="00EC05C6">
        <w:rPr>
          <w:rFonts w:ascii="Arial" w:eastAsia="Times New Roman" w:hAnsi="Arial" w:cs="Arial"/>
          <w:color w:val="000000"/>
          <w:lang w:val="es-ES" w:eastAsia="es-ES"/>
        </w:rPr>
        <w:t xml:space="preserve"> comités </w:t>
      </w:r>
      <w:r w:rsidR="000923FB" w:rsidRPr="00EC05C6">
        <w:rPr>
          <w:rFonts w:ascii="Arial" w:eastAsia="Times New Roman" w:hAnsi="Arial" w:cs="Arial"/>
          <w:color w:val="000000"/>
          <w:lang w:val="es-ES" w:eastAsia="es-ES"/>
        </w:rPr>
        <w:t xml:space="preserve">internacionales o de organizaciones no gubernamentales (cuando esta condición aplica). </w:t>
      </w:r>
    </w:p>
    <w:p w:rsidR="005311E7" w:rsidRPr="00EC05C6" w:rsidRDefault="005311E7" w:rsidP="00D15F6B">
      <w:pPr>
        <w:numPr>
          <w:ilvl w:val="0"/>
          <w:numId w:val="11"/>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Revisión y declaración de conflictos de intereses financieros.</w:t>
      </w:r>
    </w:p>
    <w:p w:rsidR="002F475E" w:rsidRPr="00EC05C6" w:rsidRDefault="002F475E" w:rsidP="00D15F6B">
      <w:pPr>
        <w:spacing w:line="360" w:lineRule="auto"/>
        <w:jc w:val="both"/>
        <w:rPr>
          <w:rFonts w:ascii="Arial" w:eastAsia="Times New Roman" w:hAnsi="Arial" w:cs="Arial"/>
          <w:color w:val="000000"/>
          <w:lang w:val="es-ES" w:eastAsia="es-ES"/>
        </w:rPr>
      </w:pPr>
    </w:p>
    <w:p w:rsidR="000923FB" w:rsidRPr="008F6719" w:rsidRDefault="000923FB" w:rsidP="00D15F6B">
      <w:pPr>
        <w:pStyle w:val="Prrafodelista"/>
        <w:numPr>
          <w:ilvl w:val="0"/>
          <w:numId w:val="24"/>
        </w:numPr>
        <w:spacing w:line="360" w:lineRule="auto"/>
        <w:jc w:val="both"/>
        <w:rPr>
          <w:rFonts w:ascii="Arial" w:eastAsia="Times New Roman" w:hAnsi="Arial" w:cs="Arial"/>
          <w:color w:val="000000"/>
          <w:u w:val="single"/>
          <w:lang w:val="es-ES" w:eastAsia="es-ES"/>
        </w:rPr>
      </w:pPr>
      <w:r w:rsidRPr="008F6719">
        <w:rPr>
          <w:rFonts w:ascii="Arial" w:eastAsia="Times New Roman" w:hAnsi="Arial" w:cs="Arial"/>
          <w:color w:val="000000"/>
          <w:u w:val="single"/>
          <w:lang w:val="es-ES" w:eastAsia="es-ES"/>
        </w:rPr>
        <w:t>Respeto por los derechos de las personas y participantes.</w:t>
      </w:r>
    </w:p>
    <w:p w:rsidR="002F475E" w:rsidRPr="00EC05C6" w:rsidRDefault="002F475E" w:rsidP="00D15F6B">
      <w:pPr>
        <w:pStyle w:val="Prrafodelista"/>
        <w:spacing w:line="360" w:lineRule="auto"/>
        <w:jc w:val="both"/>
        <w:rPr>
          <w:rFonts w:ascii="Arial" w:eastAsia="Times New Roman" w:hAnsi="Arial" w:cs="Arial"/>
          <w:color w:val="000000"/>
          <w:lang w:val="es-ES" w:eastAsia="es-ES"/>
        </w:rPr>
      </w:pPr>
    </w:p>
    <w:p w:rsidR="002F475E" w:rsidRPr="008F6719" w:rsidRDefault="002F475E" w:rsidP="00D15F6B">
      <w:pPr>
        <w:pStyle w:val="Prrafodelista"/>
        <w:spacing w:line="360" w:lineRule="auto"/>
        <w:jc w:val="both"/>
        <w:rPr>
          <w:rFonts w:ascii="Arial" w:eastAsia="Times New Roman" w:hAnsi="Arial" w:cs="Arial"/>
          <w:color w:val="000000"/>
          <w:u w:val="single"/>
          <w:lang w:val="es-ES" w:eastAsia="es-ES"/>
        </w:rPr>
      </w:pPr>
      <w:r w:rsidRPr="008F6719">
        <w:rPr>
          <w:rFonts w:ascii="Arial" w:eastAsia="Times New Roman" w:hAnsi="Arial" w:cs="Arial"/>
          <w:color w:val="000000"/>
          <w:u w:val="single"/>
          <w:lang w:val="es-ES" w:eastAsia="es-ES"/>
        </w:rPr>
        <w:t>Puntos a tener en cuenta:</w:t>
      </w:r>
    </w:p>
    <w:p w:rsidR="00D57182" w:rsidRPr="00EC05C6" w:rsidRDefault="002905EF" w:rsidP="00D15F6B">
      <w:pPr>
        <w:numPr>
          <w:ilvl w:val="0"/>
          <w:numId w:val="12"/>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 xml:space="preserve">¿Es aceptable la retención de información para los participantes? </w:t>
      </w:r>
    </w:p>
    <w:p w:rsidR="00D57182" w:rsidRPr="00EC05C6" w:rsidRDefault="002905EF" w:rsidP="00D15F6B">
      <w:pPr>
        <w:numPr>
          <w:ilvl w:val="0"/>
          <w:numId w:val="12"/>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 xml:space="preserve">Asignación a los brazos del estudio (asignación aleatoria de intervenciones-enmascaramiento). </w:t>
      </w:r>
    </w:p>
    <w:p w:rsidR="00A13382" w:rsidRPr="00EC05C6" w:rsidRDefault="002905EF" w:rsidP="00D15F6B">
      <w:pPr>
        <w:numPr>
          <w:ilvl w:val="0"/>
          <w:numId w:val="12"/>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Responsabilidad por eventos adversos</w:t>
      </w:r>
      <w:r w:rsidR="00762906" w:rsidRPr="00EC05C6">
        <w:rPr>
          <w:rFonts w:ascii="Arial" w:eastAsia="Times New Roman" w:hAnsi="Arial" w:cs="Arial"/>
          <w:color w:val="000000"/>
          <w:lang w:val="es-ES" w:eastAsia="es-ES"/>
        </w:rPr>
        <w:t xml:space="preserve"> (seguro, póliza de responsabilidad por eventos adversos durante el curso de un proyecto de investigación)</w:t>
      </w:r>
      <w:r w:rsidRPr="00EC05C6">
        <w:rPr>
          <w:rFonts w:ascii="Arial" w:eastAsia="Times New Roman" w:hAnsi="Arial" w:cs="Arial"/>
          <w:color w:val="000000"/>
          <w:lang w:val="es-ES" w:eastAsia="es-ES"/>
        </w:rPr>
        <w:t xml:space="preserve">. </w:t>
      </w:r>
    </w:p>
    <w:p w:rsidR="00D57182" w:rsidRPr="00EC05C6" w:rsidRDefault="00A13382" w:rsidP="00D15F6B">
      <w:pPr>
        <w:numPr>
          <w:ilvl w:val="0"/>
          <w:numId w:val="12"/>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Estrategias para supervisar la s</w:t>
      </w:r>
      <w:r w:rsidR="007F242D" w:rsidRPr="00EC05C6">
        <w:rPr>
          <w:rFonts w:ascii="Arial" w:eastAsia="Times New Roman" w:hAnsi="Arial" w:cs="Arial"/>
          <w:color w:val="000000"/>
          <w:lang w:val="es-ES" w:eastAsia="es-ES"/>
        </w:rPr>
        <w:t>eguridad de los participantes –monitoreo de seguridad.</w:t>
      </w:r>
    </w:p>
    <w:p w:rsidR="00D57182" w:rsidRPr="00EC05C6" w:rsidRDefault="002905EF" w:rsidP="00D15F6B">
      <w:pPr>
        <w:numPr>
          <w:ilvl w:val="0"/>
          <w:numId w:val="12"/>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 xml:space="preserve">Resultados </w:t>
      </w:r>
      <w:r w:rsidR="008601C6" w:rsidRPr="00EC05C6">
        <w:rPr>
          <w:rFonts w:ascii="Arial" w:eastAsia="Times New Roman" w:hAnsi="Arial" w:cs="Arial"/>
          <w:color w:val="000000"/>
          <w:lang w:val="es-ES" w:eastAsia="es-ES"/>
        </w:rPr>
        <w:t>provisionales</w:t>
      </w:r>
      <w:r w:rsidR="002F475E" w:rsidRPr="00EC05C6">
        <w:rPr>
          <w:rFonts w:ascii="Arial" w:eastAsia="Times New Roman" w:hAnsi="Arial" w:cs="Arial"/>
          <w:color w:val="000000"/>
          <w:lang w:val="es-ES" w:eastAsia="es-ES"/>
        </w:rPr>
        <w:t xml:space="preserve"> en términos de justificación de la continuidad del estudio y seguridad para los participantes.</w:t>
      </w:r>
    </w:p>
    <w:p w:rsidR="00A13382" w:rsidRPr="00EC05C6" w:rsidRDefault="00A13382" w:rsidP="00D15F6B">
      <w:pPr>
        <w:numPr>
          <w:ilvl w:val="0"/>
          <w:numId w:val="12"/>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Estrategias para garantizar la confidencialidad y la privacidad.</w:t>
      </w:r>
    </w:p>
    <w:p w:rsidR="000923FB" w:rsidRPr="00EC05C6" w:rsidRDefault="00A13382" w:rsidP="00D15F6B">
      <w:pPr>
        <w:numPr>
          <w:ilvl w:val="0"/>
          <w:numId w:val="12"/>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Estrategias para garantizar la asequibilidad a los beneficios identificados en los proyectos de investigación.</w:t>
      </w:r>
    </w:p>
    <w:p w:rsidR="00A13382" w:rsidRPr="00EC05C6" w:rsidRDefault="00A13382" w:rsidP="00D15F6B">
      <w:pPr>
        <w:spacing w:line="360" w:lineRule="auto"/>
        <w:jc w:val="both"/>
        <w:rPr>
          <w:rFonts w:ascii="Arial" w:eastAsia="Times New Roman" w:hAnsi="Arial" w:cs="Arial"/>
          <w:color w:val="000000"/>
          <w:lang w:val="es-ES" w:eastAsia="es-ES"/>
        </w:rPr>
      </w:pPr>
    </w:p>
    <w:p w:rsidR="000923FB" w:rsidRPr="008F6719" w:rsidRDefault="000923FB" w:rsidP="00D15F6B">
      <w:pPr>
        <w:pStyle w:val="Prrafodelista"/>
        <w:numPr>
          <w:ilvl w:val="0"/>
          <w:numId w:val="24"/>
        </w:numPr>
        <w:spacing w:line="360" w:lineRule="auto"/>
        <w:jc w:val="both"/>
        <w:rPr>
          <w:rFonts w:ascii="Arial" w:eastAsia="Times New Roman" w:hAnsi="Arial" w:cs="Arial"/>
          <w:color w:val="000000"/>
          <w:u w:val="single"/>
          <w:lang w:val="es-ES" w:eastAsia="es-ES"/>
        </w:rPr>
      </w:pPr>
      <w:r w:rsidRPr="008F6719">
        <w:rPr>
          <w:rFonts w:ascii="Arial" w:eastAsia="Times New Roman" w:hAnsi="Arial" w:cs="Arial"/>
          <w:color w:val="000000"/>
          <w:u w:val="single"/>
          <w:lang w:val="es-ES" w:eastAsia="es-ES"/>
        </w:rPr>
        <w:lastRenderedPageBreak/>
        <w:t>Investigación participativa basada en la comunidad.</w:t>
      </w:r>
    </w:p>
    <w:p w:rsidR="002F475E" w:rsidRPr="00EC05C6" w:rsidRDefault="002F475E" w:rsidP="00D15F6B">
      <w:pPr>
        <w:pStyle w:val="Prrafodelista"/>
        <w:spacing w:line="360" w:lineRule="auto"/>
        <w:jc w:val="both"/>
        <w:rPr>
          <w:rFonts w:ascii="Arial" w:eastAsia="Times New Roman" w:hAnsi="Arial" w:cs="Arial"/>
          <w:color w:val="000000"/>
          <w:lang w:val="es-ES" w:eastAsia="es-ES"/>
        </w:rPr>
      </w:pPr>
    </w:p>
    <w:p w:rsidR="00A42DAA" w:rsidRPr="008F6719" w:rsidRDefault="002F475E" w:rsidP="00D15F6B">
      <w:pPr>
        <w:pStyle w:val="Prrafodelista"/>
        <w:spacing w:line="360" w:lineRule="auto"/>
        <w:jc w:val="both"/>
        <w:rPr>
          <w:rFonts w:ascii="Arial" w:eastAsia="Times New Roman" w:hAnsi="Arial" w:cs="Arial"/>
          <w:color w:val="000000"/>
          <w:u w:val="single"/>
          <w:lang w:val="es-ES" w:eastAsia="es-ES"/>
        </w:rPr>
      </w:pPr>
      <w:r w:rsidRPr="008F6719">
        <w:rPr>
          <w:rFonts w:ascii="Arial" w:eastAsia="Times New Roman" w:hAnsi="Arial" w:cs="Arial"/>
          <w:color w:val="000000"/>
          <w:u w:val="single"/>
          <w:lang w:val="es-ES" w:eastAsia="es-ES"/>
        </w:rPr>
        <w:t>Puntos a tener en cuenta:</w:t>
      </w:r>
    </w:p>
    <w:p w:rsidR="00D57182" w:rsidRPr="00EC05C6" w:rsidRDefault="002905EF" w:rsidP="00D15F6B">
      <w:pPr>
        <w:numPr>
          <w:ilvl w:val="0"/>
          <w:numId w:val="13"/>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 xml:space="preserve">Participación de las comunidades locales y de los stakeholders en la planeación, conducción y supervisión de los ensayos.  </w:t>
      </w:r>
    </w:p>
    <w:p w:rsidR="00D57182" w:rsidRPr="00EC05C6" w:rsidRDefault="002905EF" w:rsidP="00D15F6B">
      <w:pPr>
        <w:numPr>
          <w:ilvl w:val="0"/>
          <w:numId w:val="13"/>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 xml:space="preserve">Asegurar beneficios justos a partir </w:t>
      </w:r>
      <w:r w:rsidR="00D91C54" w:rsidRPr="00EC05C6">
        <w:rPr>
          <w:rFonts w:ascii="Arial" w:eastAsia="Times New Roman" w:hAnsi="Arial" w:cs="Arial"/>
          <w:color w:val="000000"/>
          <w:lang w:val="es-ES" w:eastAsia="es-ES"/>
        </w:rPr>
        <w:t>de la conducción de los ensayos</w:t>
      </w:r>
      <w:r w:rsidRPr="00EC05C6">
        <w:rPr>
          <w:rFonts w:ascii="Arial" w:eastAsia="Times New Roman" w:hAnsi="Arial" w:cs="Arial"/>
          <w:color w:val="000000"/>
          <w:lang w:val="es-ES" w:eastAsia="es-ES"/>
        </w:rPr>
        <w:t xml:space="preserve"> (contribución al fortalecimiento de los sistemas de salud, disponibilidad de tratamientos probados o vacunas).</w:t>
      </w:r>
    </w:p>
    <w:p w:rsidR="002B63F8" w:rsidRPr="00EC05C6" w:rsidRDefault="002B63F8" w:rsidP="00D15F6B">
      <w:pPr>
        <w:numPr>
          <w:ilvl w:val="0"/>
          <w:numId w:val="13"/>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Difusión de resultados.</w:t>
      </w:r>
    </w:p>
    <w:p w:rsidR="00C6121C" w:rsidRPr="00EC05C6" w:rsidRDefault="00C6121C" w:rsidP="00D15F6B">
      <w:pPr>
        <w:spacing w:line="360" w:lineRule="auto"/>
        <w:jc w:val="both"/>
        <w:rPr>
          <w:rFonts w:ascii="Arial" w:eastAsia="Times New Roman" w:hAnsi="Arial" w:cs="Arial"/>
          <w:color w:val="000000"/>
          <w:lang w:val="es-ES" w:eastAsia="es-ES"/>
        </w:rPr>
      </w:pPr>
    </w:p>
    <w:p w:rsidR="00231E74" w:rsidRPr="00EC05C6" w:rsidRDefault="00231E74" w:rsidP="00D15F6B">
      <w:p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 xml:space="preserve">En el contexto de nuestros países en vías de desarrollo, el primer punto enunciado (valor social de la investigación) es un requerimiento de máxima importancia. Buena parte de los esfuerzos en investigación trasnacional se concentran en </w:t>
      </w:r>
      <w:r w:rsidR="00152BA6" w:rsidRPr="00EC05C6">
        <w:rPr>
          <w:rFonts w:ascii="Arial" w:eastAsia="Times New Roman" w:hAnsi="Arial" w:cs="Arial"/>
          <w:color w:val="000000"/>
          <w:lang w:val="es-ES" w:eastAsia="es-ES"/>
        </w:rPr>
        <w:t>condiciones que no representan prioridades para la salud pública y las condiciones de vida en nuestros países. Esto es lo que algunos autores desde los años noventa han denominado “la brecha 10/90”: una estadística en la que, mientras el 90% de los fondos de investigación a nivel global se dirigen a necesidades de salud de las poblaciones en países industrializados (lo que representa aproximadamente un 10% de la carga global de mortalidad prematura), aproxima</w:t>
      </w:r>
      <w:r w:rsidR="00152BA6" w:rsidRPr="00EC05C6">
        <w:rPr>
          <w:rFonts w:ascii="Arial" w:eastAsia="Times New Roman" w:hAnsi="Arial" w:cs="Arial"/>
          <w:color w:val="000000"/>
          <w:lang w:val="es-ES" w:eastAsia="es-ES"/>
        </w:rPr>
        <w:softHyphen/>
        <w:t>damente el 90% de la carga global de mortalidad prematura puede ser atribuida a enfermedades que afectan principalmente poblaciones de los países en vías de desarrollo (malaria, tuberculo</w:t>
      </w:r>
      <w:r w:rsidR="00152BA6" w:rsidRPr="00EC05C6">
        <w:rPr>
          <w:rFonts w:ascii="Arial" w:eastAsia="Times New Roman" w:hAnsi="Arial" w:cs="Arial"/>
          <w:color w:val="000000"/>
          <w:lang w:val="es-ES" w:eastAsia="es-ES"/>
        </w:rPr>
        <w:softHyphen/>
        <w:t>sis, VIH, enfermedades tropicales), que solamen</w:t>
      </w:r>
      <w:r w:rsidR="00152BA6" w:rsidRPr="00EC05C6">
        <w:rPr>
          <w:rFonts w:ascii="Arial" w:eastAsia="Times New Roman" w:hAnsi="Arial" w:cs="Arial"/>
          <w:color w:val="000000"/>
          <w:lang w:val="es-ES" w:eastAsia="es-ES"/>
        </w:rPr>
        <w:softHyphen/>
        <w:t>te cuentan con el 10% del presupuesto global al año (entre 50 y 60 billones de dólares)</w:t>
      </w:r>
      <w:r w:rsidR="002C0C17" w:rsidRPr="00EC05C6">
        <w:rPr>
          <w:rFonts w:ascii="Arial" w:eastAsia="Times New Roman" w:hAnsi="Arial" w:cs="Arial"/>
          <w:color w:val="000000"/>
          <w:lang w:val="es-ES" w:eastAsia="es-ES"/>
        </w:rPr>
        <w:t xml:space="preserve"> (5)</w:t>
      </w:r>
      <w:r w:rsidR="00152BA6" w:rsidRPr="00EC05C6">
        <w:rPr>
          <w:rFonts w:ascii="Arial" w:eastAsia="Times New Roman" w:hAnsi="Arial" w:cs="Arial"/>
          <w:color w:val="000000"/>
          <w:lang w:val="es-ES" w:eastAsia="es-ES"/>
        </w:rPr>
        <w:t>.</w:t>
      </w:r>
    </w:p>
    <w:p w:rsidR="00DD0C93" w:rsidRPr="00EC05C6" w:rsidRDefault="00DD0C93" w:rsidP="00D15F6B">
      <w:p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 xml:space="preserve">Por esta razón, hay tres elementos que son de capital importancia para la investigación en nuestros países: priorización de las líneas de investigación, construcción de capacidad </w:t>
      </w:r>
      <w:r w:rsidR="004156D8" w:rsidRPr="00EC05C6">
        <w:rPr>
          <w:rFonts w:ascii="Arial" w:eastAsia="Times New Roman" w:hAnsi="Arial" w:cs="Arial"/>
          <w:color w:val="000000"/>
          <w:lang w:val="es-ES" w:eastAsia="es-ES"/>
        </w:rPr>
        <w:t xml:space="preserve">local </w:t>
      </w:r>
      <w:r w:rsidR="008F6719">
        <w:rPr>
          <w:rFonts w:ascii="Arial" w:eastAsia="Times New Roman" w:hAnsi="Arial" w:cs="Arial"/>
          <w:color w:val="000000"/>
          <w:lang w:val="es-ES" w:eastAsia="es-ES"/>
        </w:rPr>
        <w:t>en investigación y, como se ha</w:t>
      </w:r>
      <w:r w:rsidRPr="00EC05C6">
        <w:rPr>
          <w:rFonts w:ascii="Arial" w:eastAsia="Times New Roman" w:hAnsi="Arial" w:cs="Arial"/>
          <w:color w:val="000000"/>
          <w:lang w:val="es-ES" w:eastAsia="es-ES"/>
        </w:rPr>
        <w:t xml:space="preserve"> anotado, la superación de un modelo de investigación extractiva hacia un modelo de investigación basado en la comunidad</w:t>
      </w:r>
      <w:r w:rsidR="002C0C17" w:rsidRPr="00EC05C6">
        <w:rPr>
          <w:rFonts w:ascii="Arial" w:eastAsia="Times New Roman" w:hAnsi="Arial" w:cs="Arial"/>
          <w:color w:val="000000"/>
          <w:lang w:val="es-ES" w:eastAsia="es-ES"/>
        </w:rPr>
        <w:t xml:space="preserve"> (6)</w:t>
      </w:r>
      <w:r w:rsidRPr="00EC05C6">
        <w:rPr>
          <w:rFonts w:ascii="Arial" w:eastAsia="Times New Roman" w:hAnsi="Arial" w:cs="Arial"/>
          <w:color w:val="000000"/>
          <w:lang w:val="es-ES" w:eastAsia="es-ES"/>
        </w:rPr>
        <w:t>.</w:t>
      </w:r>
    </w:p>
    <w:p w:rsidR="00D0151A" w:rsidRDefault="007D00EA" w:rsidP="00D15F6B">
      <w:p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Uno de los denominadores comunes en la historia de los abusos en investigación, ha sido la participación de individuos y comunidades en condición de vulnerab</w:t>
      </w:r>
      <w:r w:rsidR="00C6121C" w:rsidRPr="00EC05C6">
        <w:rPr>
          <w:rFonts w:ascii="Arial" w:eastAsia="Times New Roman" w:hAnsi="Arial" w:cs="Arial"/>
          <w:color w:val="000000"/>
          <w:lang w:val="es-ES" w:eastAsia="es-ES"/>
        </w:rPr>
        <w:t xml:space="preserve">ilidad. </w:t>
      </w:r>
      <w:r w:rsidR="00D0151A" w:rsidRPr="00EC05C6">
        <w:rPr>
          <w:rFonts w:ascii="Arial" w:eastAsia="Times New Roman" w:hAnsi="Arial" w:cs="Arial"/>
          <w:color w:val="000000"/>
          <w:lang w:val="es-ES" w:eastAsia="es-ES"/>
        </w:rPr>
        <w:t>La vulnerabilidad</w:t>
      </w:r>
      <w:r w:rsidR="002C0C17" w:rsidRPr="00EC05C6">
        <w:rPr>
          <w:rFonts w:ascii="Arial" w:eastAsia="Times New Roman" w:hAnsi="Arial" w:cs="Arial"/>
          <w:color w:val="000000"/>
          <w:lang w:val="es-ES" w:eastAsia="es-ES"/>
        </w:rPr>
        <w:t xml:space="preserve"> (7)</w:t>
      </w:r>
      <w:r w:rsidR="00D0151A" w:rsidRPr="00EC05C6">
        <w:rPr>
          <w:rFonts w:ascii="Arial" w:eastAsia="Times New Roman" w:hAnsi="Arial" w:cs="Arial"/>
          <w:color w:val="000000"/>
          <w:lang w:val="es-ES" w:eastAsia="es-ES"/>
        </w:rPr>
        <w:t xml:space="preserve"> exhibe diversas formas:</w:t>
      </w:r>
    </w:p>
    <w:p w:rsidR="008F6719" w:rsidRDefault="008F6719" w:rsidP="00D15F6B">
      <w:pPr>
        <w:spacing w:line="360" w:lineRule="auto"/>
        <w:jc w:val="both"/>
        <w:rPr>
          <w:rFonts w:ascii="Arial" w:eastAsia="Times New Roman" w:hAnsi="Arial" w:cs="Arial"/>
          <w:color w:val="000000"/>
          <w:lang w:val="es-ES" w:eastAsia="es-ES"/>
        </w:rPr>
      </w:pPr>
    </w:p>
    <w:tbl>
      <w:tblPr>
        <w:tblStyle w:val="Tablaconcuadrcula"/>
        <w:tblW w:w="0" w:type="auto"/>
        <w:tblLook w:val="04A0" w:firstRow="1" w:lastRow="0" w:firstColumn="1" w:lastColumn="0" w:noHBand="0" w:noVBand="1"/>
      </w:tblPr>
      <w:tblGrid>
        <w:gridCol w:w="8828"/>
      </w:tblGrid>
      <w:tr w:rsidR="008F6719" w:rsidTr="008F6719">
        <w:tc>
          <w:tcPr>
            <w:tcW w:w="8828" w:type="dxa"/>
            <w:shd w:val="clear" w:color="auto" w:fill="B8CCE4" w:themeFill="accent1" w:themeFillTint="66"/>
          </w:tcPr>
          <w:p w:rsidR="008F6719" w:rsidRDefault="008F6719" w:rsidP="008F6719">
            <w:pPr>
              <w:pStyle w:val="Prrafodelista"/>
              <w:spacing w:line="360" w:lineRule="auto"/>
              <w:jc w:val="both"/>
              <w:rPr>
                <w:rFonts w:ascii="Arial" w:eastAsia="Times New Roman" w:hAnsi="Arial" w:cs="Arial"/>
                <w:color w:val="000000"/>
                <w:lang w:val="es-ES" w:eastAsia="es-ES"/>
              </w:rPr>
            </w:pPr>
          </w:p>
          <w:p w:rsidR="008F6719" w:rsidRPr="00EC05C6" w:rsidRDefault="008F6719" w:rsidP="008F6719">
            <w:pPr>
              <w:pStyle w:val="Prrafodelista"/>
              <w:numPr>
                <w:ilvl w:val="0"/>
                <w:numId w:val="21"/>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Vulnerabilidad cognitiva o de la comunicación.</w:t>
            </w:r>
          </w:p>
          <w:p w:rsidR="008F6719" w:rsidRPr="00EC05C6" w:rsidRDefault="008F6719" w:rsidP="008F6719">
            <w:pPr>
              <w:pStyle w:val="Prrafodelista"/>
              <w:numPr>
                <w:ilvl w:val="0"/>
                <w:numId w:val="21"/>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Vulnerabilidad situacional</w:t>
            </w:r>
            <w:r>
              <w:rPr>
                <w:rFonts w:ascii="Arial" w:eastAsia="Times New Roman" w:hAnsi="Arial" w:cs="Arial"/>
                <w:color w:val="000000"/>
                <w:lang w:val="es-ES" w:eastAsia="es-ES"/>
              </w:rPr>
              <w:t>.</w:t>
            </w:r>
          </w:p>
          <w:p w:rsidR="008F6719" w:rsidRPr="00EC05C6" w:rsidRDefault="008F6719" w:rsidP="008F6719">
            <w:pPr>
              <w:pStyle w:val="Prrafodelista"/>
              <w:numPr>
                <w:ilvl w:val="0"/>
                <w:numId w:val="21"/>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Vulnerabilidad institucional</w:t>
            </w:r>
            <w:r>
              <w:rPr>
                <w:rFonts w:ascii="Arial" w:eastAsia="Times New Roman" w:hAnsi="Arial" w:cs="Arial"/>
                <w:color w:val="000000"/>
                <w:lang w:val="es-ES" w:eastAsia="es-ES"/>
              </w:rPr>
              <w:t>.</w:t>
            </w:r>
          </w:p>
          <w:p w:rsidR="008F6719" w:rsidRPr="00EC05C6" w:rsidRDefault="008F6719" w:rsidP="008F6719">
            <w:pPr>
              <w:pStyle w:val="Prrafodelista"/>
              <w:numPr>
                <w:ilvl w:val="0"/>
                <w:numId w:val="21"/>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Vulnerabilidad por subordinación</w:t>
            </w:r>
            <w:r>
              <w:rPr>
                <w:rFonts w:ascii="Arial" w:eastAsia="Times New Roman" w:hAnsi="Arial" w:cs="Arial"/>
                <w:color w:val="000000"/>
                <w:lang w:val="es-ES" w:eastAsia="es-ES"/>
              </w:rPr>
              <w:t>.</w:t>
            </w:r>
          </w:p>
          <w:p w:rsidR="008F6719" w:rsidRPr="00EC05C6" w:rsidRDefault="008F6719" w:rsidP="008F6719">
            <w:pPr>
              <w:pStyle w:val="Prrafodelista"/>
              <w:numPr>
                <w:ilvl w:val="0"/>
                <w:numId w:val="21"/>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Vulnerabilidad médica</w:t>
            </w:r>
            <w:r>
              <w:rPr>
                <w:rFonts w:ascii="Arial" w:eastAsia="Times New Roman" w:hAnsi="Arial" w:cs="Arial"/>
                <w:color w:val="000000"/>
                <w:lang w:val="es-ES" w:eastAsia="es-ES"/>
              </w:rPr>
              <w:t>.</w:t>
            </w:r>
          </w:p>
          <w:p w:rsidR="008F6719" w:rsidRPr="00EC05C6" w:rsidRDefault="008F6719" w:rsidP="008F6719">
            <w:pPr>
              <w:pStyle w:val="Prrafodelista"/>
              <w:numPr>
                <w:ilvl w:val="0"/>
                <w:numId w:val="21"/>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Vulnerabilidad económica</w:t>
            </w:r>
            <w:r>
              <w:rPr>
                <w:rFonts w:ascii="Arial" w:eastAsia="Times New Roman" w:hAnsi="Arial" w:cs="Arial"/>
                <w:color w:val="000000"/>
                <w:lang w:val="es-ES" w:eastAsia="es-ES"/>
              </w:rPr>
              <w:t>.</w:t>
            </w:r>
          </w:p>
          <w:p w:rsidR="008F6719" w:rsidRPr="00EC05C6" w:rsidRDefault="008F6719" w:rsidP="008F6719">
            <w:pPr>
              <w:pStyle w:val="Prrafodelista"/>
              <w:numPr>
                <w:ilvl w:val="0"/>
                <w:numId w:val="21"/>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Vulnerabilidad social.</w:t>
            </w:r>
          </w:p>
          <w:p w:rsidR="008F6719" w:rsidRDefault="008F6719" w:rsidP="00D15F6B">
            <w:pPr>
              <w:spacing w:line="360" w:lineRule="auto"/>
              <w:jc w:val="both"/>
              <w:rPr>
                <w:rFonts w:ascii="Arial" w:eastAsia="Times New Roman" w:hAnsi="Arial" w:cs="Arial"/>
                <w:color w:val="000000"/>
                <w:lang w:val="es-ES" w:eastAsia="es-ES"/>
              </w:rPr>
            </w:pPr>
          </w:p>
        </w:tc>
      </w:tr>
    </w:tbl>
    <w:p w:rsidR="008F6719" w:rsidRPr="00EC05C6" w:rsidRDefault="008F6719" w:rsidP="00D15F6B">
      <w:pPr>
        <w:spacing w:line="360" w:lineRule="auto"/>
        <w:jc w:val="both"/>
        <w:rPr>
          <w:rFonts w:ascii="Arial" w:eastAsia="Times New Roman" w:hAnsi="Arial" w:cs="Arial"/>
          <w:color w:val="000000"/>
          <w:lang w:val="es-ES" w:eastAsia="es-ES"/>
        </w:rPr>
      </w:pPr>
    </w:p>
    <w:p w:rsidR="00122641" w:rsidRPr="00EC05C6" w:rsidRDefault="002F475E" w:rsidP="00D15F6B">
      <w:p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 xml:space="preserve">En cuanto a la participación de poblaciones en condiciones de vulnerabilidad, cabe recordar que solo se justifica la participación de poblaciones </w:t>
      </w:r>
      <w:r w:rsidR="00122641" w:rsidRPr="00EC05C6">
        <w:rPr>
          <w:rFonts w:ascii="Arial" w:eastAsia="Times New Roman" w:hAnsi="Arial" w:cs="Arial"/>
          <w:color w:val="000000"/>
          <w:lang w:val="es-ES" w:eastAsia="es-ES"/>
        </w:rPr>
        <w:t xml:space="preserve">en condiciones de indefensión o con limitaciones para hacer efectivos sus derechos, </w:t>
      </w:r>
      <w:r w:rsidRPr="00EC05C6">
        <w:rPr>
          <w:rFonts w:ascii="Arial" w:eastAsia="Times New Roman" w:hAnsi="Arial" w:cs="Arial"/>
          <w:color w:val="000000"/>
          <w:lang w:val="es-ES" w:eastAsia="es-ES"/>
        </w:rPr>
        <w:t xml:space="preserve">si se cumplen </w:t>
      </w:r>
      <w:r w:rsidR="00122641" w:rsidRPr="00EC05C6">
        <w:rPr>
          <w:rFonts w:ascii="Arial" w:eastAsia="Times New Roman" w:hAnsi="Arial" w:cs="Arial"/>
          <w:color w:val="000000"/>
          <w:lang w:val="es-ES" w:eastAsia="es-ES"/>
        </w:rPr>
        <w:t>seis</w:t>
      </w:r>
      <w:r w:rsidRPr="00EC05C6">
        <w:rPr>
          <w:rFonts w:ascii="Arial" w:eastAsia="Times New Roman" w:hAnsi="Arial" w:cs="Arial"/>
          <w:color w:val="000000"/>
          <w:lang w:val="es-ES" w:eastAsia="es-ES"/>
        </w:rPr>
        <w:t xml:space="preserve"> criterios básicos</w:t>
      </w:r>
      <w:r w:rsidR="00122641" w:rsidRPr="00EC05C6">
        <w:rPr>
          <w:rFonts w:ascii="Arial" w:eastAsia="Times New Roman" w:hAnsi="Arial" w:cs="Arial"/>
          <w:color w:val="000000"/>
          <w:lang w:val="es-ES" w:eastAsia="es-ES"/>
        </w:rPr>
        <w:t xml:space="preserve"> de forma simultánea</w:t>
      </w:r>
      <w:r w:rsidRPr="00EC05C6">
        <w:rPr>
          <w:rFonts w:ascii="Arial" w:eastAsia="Times New Roman" w:hAnsi="Arial" w:cs="Arial"/>
          <w:color w:val="000000"/>
          <w:lang w:val="es-ES" w:eastAsia="es-ES"/>
        </w:rPr>
        <w:t xml:space="preserve">: </w:t>
      </w:r>
    </w:p>
    <w:p w:rsidR="002F475E" w:rsidRPr="00EC05C6" w:rsidRDefault="00122641" w:rsidP="00D15F6B">
      <w:pPr>
        <w:pStyle w:val="Prrafodelista"/>
        <w:numPr>
          <w:ilvl w:val="0"/>
          <w:numId w:val="20"/>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L</w:t>
      </w:r>
      <w:r w:rsidR="002F475E" w:rsidRPr="00EC05C6">
        <w:rPr>
          <w:rFonts w:ascii="Arial" w:eastAsia="Times New Roman" w:hAnsi="Arial" w:cs="Arial"/>
          <w:color w:val="000000"/>
          <w:lang w:val="es-ES" w:eastAsia="es-ES"/>
        </w:rPr>
        <w:t xml:space="preserve">a pregunta de investigación solo puede ser </w:t>
      </w:r>
      <w:r w:rsidRPr="00EC05C6">
        <w:rPr>
          <w:rFonts w:ascii="Arial" w:eastAsia="Times New Roman" w:hAnsi="Arial" w:cs="Arial"/>
          <w:color w:val="000000"/>
          <w:lang w:val="es-ES" w:eastAsia="es-ES"/>
        </w:rPr>
        <w:t>resuelta</w:t>
      </w:r>
      <w:r w:rsidR="002F475E" w:rsidRPr="00EC05C6">
        <w:rPr>
          <w:rFonts w:ascii="Arial" w:eastAsia="Times New Roman" w:hAnsi="Arial" w:cs="Arial"/>
          <w:color w:val="000000"/>
          <w:lang w:val="es-ES" w:eastAsia="es-ES"/>
        </w:rPr>
        <w:t xml:space="preserve"> si la investigación se realiza en</w:t>
      </w:r>
      <w:r w:rsidRPr="00EC05C6">
        <w:rPr>
          <w:rFonts w:ascii="Arial" w:eastAsia="Times New Roman" w:hAnsi="Arial" w:cs="Arial"/>
          <w:color w:val="000000"/>
          <w:lang w:val="es-ES" w:eastAsia="es-ES"/>
        </w:rPr>
        <w:t xml:space="preserve"> esa población</w:t>
      </w:r>
      <w:r w:rsidR="002F475E" w:rsidRPr="00EC05C6">
        <w:rPr>
          <w:rFonts w:ascii="Arial" w:eastAsia="Times New Roman" w:hAnsi="Arial" w:cs="Arial"/>
          <w:color w:val="000000"/>
          <w:lang w:val="es-ES" w:eastAsia="es-ES"/>
        </w:rPr>
        <w:t>.</w:t>
      </w:r>
    </w:p>
    <w:p w:rsidR="00122641" w:rsidRPr="00EC05C6" w:rsidRDefault="00122641" w:rsidP="00D15F6B">
      <w:pPr>
        <w:pStyle w:val="Prrafodelista"/>
        <w:numPr>
          <w:ilvl w:val="0"/>
          <w:numId w:val="20"/>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La pregunta de investigación busca mejorar el avance del conocimiento para una condición de importancia (bien por criterios de prevalencia, beneficio terapéutico, o calidad de vida para tal población</w:t>
      </w:r>
      <w:r w:rsidR="00CD6C18" w:rsidRPr="00EC05C6">
        <w:rPr>
          <w:rFonts w:ascii="Arial" w:eastAsia="Times New Roman" w:hAnsi="Arial" w:cs="Arial"/>
          <w:color w:val="000000"/>
          <w:lang w:val="es-ES" w:eastAsia="es-ES"/>
        </w:rPr>
        <w:t>)</w:t>
      </w:r>
      <w:r w:rsidRPr="00EC05C6">
        <w:rPr>
          <w:rFonts w:ascii="Arial" w:eastAsia="Times New Roman" w:hAnsi="Arial" w:cs="Arial"/>
          <w:color w:val="000000"/>
          <w:lang w:val="es-ES" w:eastAsia="es-ES"/>
        </w:rPr>
        <w:t>.</w:t>
      </w:r>
    </w:p>
    <w:p w:rsidR="00122641" w:rsidRPr="00EC05C6" w:rsidRDefault="00122641" w:rsidP="00D15F6B">
      <w:pPr>
        <w:pStyle w:val="Prrafodelista"/>
        <w:numPr>
          <w:ilvl w:val="0"/>
          <w:numId w:val="20"/>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La relación riesgo-beneficio del protocolo de investigación es claramente favorable para la población de estudio.</w:t>
      </w:r>
    </w:p>
    <w:p w:rsidR="00122641" w:rsidRPr="00EC05C6" w:rsidRDefault="00CD6C18" w:rsidP="00D15F6B">
      <w:pPr>
        <w:pStyle w:val="Prrafodelista"/>
        <w:numPr>
          <w:ilvl w:val="0"/>
          <w:numId w:val="20"/>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 xml:space="preserve">Se </w:t>
      </w:r>
      <w:r w:rsidR="00122641" w:rsidRPr="00EC05C6">
        <w:rPr>
          <w:rFonts w:ascii="Arial" w:eastAsia="Times New Roman" w:hAnsi="Arial" w:cs="Arial"/>
          <w:color w:val="000000"/>
          <w:lang w:val="es-ES" w:eastAsia="es-ES"/>
        </w:rPr>
        <w:t>han tomado en consideración las medidas necesarias para minimizar los posibles riesgos evitables y asegurar los derechos fundamentales de estas poblaciones.</w:t>
      </w:r>
    </w:p>
    <w:p w:rsidR="00122641" w:rsidRPr="00EC05C6" w:rsidRDefault="00122641" w:rsidP="00D15F6B">
      <w:pPr>
        <w:pStyle w:val="Prrafodelista"/>
        <w:numPr>
          <w:ilvl w:val="0"/>
          <w:numId w:val="20"/>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Los individuos participantes cuentan con un proceso de consentimiento que garantiza la salvaguarda de sus derechos.</w:t>
      </w:r>
    </w:p>
    <w:p w:rsidR="00122641" w:rsidRPr="00EC05C6" w:rsidRDefault="007D00EA" w:rsidP="00D15F6B">
      <w:pPr>
        <w:pStyle w:val="Prrafodelista"/>
        <w:numPr>
          <w:ilvl w:val="0"/>
          <w:numId w:val="20"/>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Se garantizan los mecanismos mediante los cuales l</w:t>
      </w:r>
      <w:r w:rsidR="00122641" w:rsidRPr="00EC05C6">
        <w:rPr>
          <w:rFonts w:ascii="Arial" w:eastAsia="Times New Roman" w:hAnsi="Arial" w:cs="Arial"/>
          <w:color w:val="000000"/>
          <w:lang w:val="es-ES" w:eastAsia="es-ES"/>
        </w:rPr>
        <w:t>os beneficios identificados por la investigación serán asequibles para los individuos y las comunidades participantes.</w:t>
      </w:r>
    </w:p>
    <w:p w:rsidR="007D00EA" w:rsidRPr="00EC05C6" w:rsidRDefault="007D00EA" w:rsidP="00D15F6B">
      <w:pPr>
        <w:spacing w:line="360" w:lineRule="auto"/>
        <w:jc w:val="both"/>
        <w:rPr>
          <w:rFonts w:ascii="Arial" w:eastAsia="Times New Roman" w:hAnsi="Arial" w:cs="Arial"/>
          <w:color w:val="000000"/>
          <w:lang w:val="es-ES" w:eastAsia="es-ES"/>
        </w:rPr>
      </w:pPr>
    </w:p>
    <w:p w:rsidR="001F6A34" w:rsidRPr="00EC05C6" w:rsidRDefault="001F6A34" w:rsidP="00D15F6B">
      <w:p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lastRenderedPageBreak/>
        <w:t>Se debe evitar la coerción e inducción indebida (por ejemplo, mediante incentivos económicos desproporcionados por su participación a individuos en condición de vulnerabilidad socioeconómica o por subordinación), consentimiento apropiadamente informado al paciente, proporcionalidad entre riesgo y beneficio, minimización del riesgo, justificación para la utilización control con uso de placebo y la competencia científica y</w:t>
      </w:r>
      <w:r w:rsidR="003C772F" w:rsidRPr="00EC05C6">
        <w:rPr>
          <w:rFonts w:ascii="Arial" w:eastAsia="Times New Roman" w:hAnsi="Arial" w:cs="Arial"/>
          <w:color w:val="000000"/>
          <w:lang w:val="es-ES" w:eastAsia="es-ES"/>
        </w:rPr>
        <w:t xml:space="preserve"> clínica de los investigadores. </w:t>
      </w:r>
      <w:r w:rsidRPr="00EC05C6">
        <w:rPr>
          <w:rFonts w:ascii="Arial" w:eastAsia="Times New Roman" w:hAnsi="Arial" w:cs="Arial"/>
          <w:color w:val="000000"/>
          <w:lang w:val="es-ES" w:eastAsia="es-ES"/>
        </w:rPr>
        <w:t xml:space="preserve">Todos y cada uno </w:t>
      </w:r>
      <w:r w:rsidR="00231E74" w:rsidRPr="00EC05C6">
        <w:rPr>
          <w:rFonts w:ascii="Arial" w:eastAsia="Times New Roman" w:hAnsi="Arial" w:cs="Arial"/>
          <w:color w:val="000000"/>
          <w:lang w:val="es-ES" w:eastAsia="es-ES"/>
        </w:rPr>
        <w:t>de estos elementos deberán</w:t>
      </w:r>
      <w:r w:rsidRPr="00EC05C6">
        <w:rPr>
          <w:rFonts w:ascii="Arial" w:eastAsia="Times New Roman" w:hAnsi="Arial" w:cs="Arial"/>
          <w:color w:val="000000"/>
          <w:lang w:val="es-ES" w:eastAsia="es-ES"/>
        </w:rPr>
        <w:t xml:space="preserve"> </w:t>
      </w:r>
      <w:r w:rsidR="00231E74" w:rsidRPr="00EC05C6">
        <w:rPr>
          <w:rFonts w:ascii="Arial" w:eastAsia="Times New Roman" w:hAnsi="Arial" w:cs="Arial"/>
          <w:color w:val="000000"/>
          <w:lang w:val="es-ES" w:eastAsia="es-ES"/>
        </w:rPr>
        <w:t>ser</w:t>
      </w:r>
      <w:r w:rsidRPr="00EC05C6">
        <w:rPr>
          <w:rFonts w:ascii="Arial" w:eastAsia="Times New Roman" w:hAnsi="Arial" w:cs="Arial"/>
          <w:color w:val="000000"/>
          <w:lang w:val="es-ES" w:eastAsia="es-ES"/>
        </w:rPr>
        <w:t xml:space="preserve"> garantizados dentro de un marco ético para realización de ensayos clínicos. </w:t>
      </w:r>
    </w:p>
    <w:p w:rsidR="00625D35" w:rsidRPr="00EC05C6" w:rsidRDefault="00A4173B" w:rsidP="00D15F6B">
      <w:p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 xml:space="preserve">No obstante, se han realizado estudios empíricos con el propósito de evaluar variables como la comprensión que tienen los </w:t>
      </w:r>
      <w:r w:rsidR="00D17B9F" w:rsidRPr="00EC05C6">
        <w:rPr>
          <w:rFonts w:ascii="Arial" w:eastAsia="Times New Roman" w:hAnsi="Arial" w:cs="Arial"/>
          <w:color w:val="000000"/>
          <w:lang w:val="es-ES" w:eastAsia="es-ES"/>
        </w:rPr>
        <w:t>voluntarios de investigación</w:t>
      </w:r>
      <w:r w:rsidRPr="00EC05C6">
        <w:rPr>
          <w:rFonts w:ascii="Arial" w:eastAsia="Times New Roman" w:hAnsi="Arial" w:cs="Arial"/>
          <w:color w:val="000000"/>
          <w:lang w:val="es-ES" w:eastAsia="es-ES"/>
        </w:rPr>
        <w:t xml:space="preserve"> del consentimiento informado, el conocimiento del tratamiento que van a recibir, la comprensión de </w:t>
      </w:r>
      <w:r w:rsidR="009E41EF" w:rsidRPr="00EC05C6">
        <w:rPr>
          <w:rFonts w:ascii="Arial" w:eastAsia="Times New Roman" w:hAnsi="Arial" w:cs="Arial"/>
          <w:color w:val="000000"/>
          <w:lang w:val="es-ES" w:eastAsia="es-ES"/>
        </w:rPr>
        <w:t>criterios</w:t>
      </w:r>
      <w:r w:rsidRPr="00EC05C6">
        <w:rPr>
          <w:rFonts w:ascii="Arial" w:eastAsia="Times New Roman" w:hAnsi="Arial" w:cs="Arial"/>
          <w:color w:val="000000"/>
          <w:lang w:val="es-ES" w:eastAsia="es-ES"/>
        </w:rPr>
        <w:t xml:space="preserve"> como aleatorización (entre otros), con la evidencia de un conocimiento muy pobre </w:t>
      </w:r>
      <w:r w:rsidR="00625D35" w:rsidRPr="00EC05C6">
        <w:rPr>
          <w:rFonts w:ascii="Arial" w:eastAsia="Times New Roman" w:hAnsi="Arial" w:cs="Arial"/>
          <w:color w:val="000000"/>
          <w:lang w:val="es-ES" w:eastAsia="es-ES"/>
        </w:rPr>
        <w:t>de</w:t>
      </w:r>
      <w:r w:rsidR="009E41EF" w:rsidRPr="00EC05C6">
        <w:rPr>
          <w:rFonts w:ascii="Arial" w:eastAsia="Times New Roman" w:hAnsi="Arial" w:cs="Arial"/>
          <w:color w:val="000000"/>
          <w:lang w:val="es-ES" w:eastAsia="es-ES"/>
        </w:rPr>
        <w:t xml:space="preserve"> esto</w:t>
      </w:r>
      <w:r w:rsidRPr="00EC05C6">
        <w:rPr>
          <w:rFonts w:ascii="Arial" w:eastAsia="Times New Roman" w:hAnsi="Arial" w:cs="Arial"/>
          <w:color w:val="000000"/>
          <w:lang w:val="es-ES" w:eastAsia="es-ES"/>
        </w:rPr>
        <w:t xml:space="preserve">s </w:t>
      </w:r>
      <w:r w:rsidR="009E41EF" w:rsidRPr="00EC05C6">
        <w:rPr>
          <w:rFonts w:ascii="Arial" w:eastAsia="Times New Roman" w:hAnsi="Arial" w:cs="Arial"/>
          <w:color w:val="000000"/>
          <w:lang w:val="es-ES" w:eastAsia="es-ES"/>
        </w:rPr>
        <w:t>conceptos</w:t>
      </w:r>
      <w:r w:rsidRPr="00EC05C6">
        <w:rPr>
          <w:rFonts w:ascii="Arial" w:eastAsia="Times New Roman" w:hAnsi="Arial" w:cs="Arial"/>
          <w:color w:val="000000"/>
          <w:lang w:val="es-ES" w:eastAsia="es-ES"/>
        </w:rPr>
        <w:t>. La mayoría de los pacie</w:t>
      </w:r>
      <w:r w:rsidR="00DB072C" w:rsidRPr="00EC05C6">
        <w:rPr>
          <w:rFonts w:ascii="Arial" w:eastAsia="Times New Roman" w:hAnsi="Arial" w:cs="Arial"/>
          <w:color w:val="000000"/>
          <w:lang w:val="es-ES" w:eastAsia="es-ES"/>
        </w:rPr>
        <w:t>ntes desconocen por completo el</w:t>
      </w:r>
      <w:r w:rsidRPr="00EC05C6">
        <w:rPr>
          <w:rFonts w:ascii="Arial" w:eastAsia="Times New Roman" w:hAnsi="Arial" w:cs="Arial"/>
          <w:color w:val="000000"/>
          <w:lang w:val="es-ES" w:eastAsia="es-ES"/>
        </w:rPr>
        <w:t xml:space="preserve"> tipo de riesgos y beneficios a los que han sido sometidos, así como </w:t>
      </w:r>
      <w:r w:rsidR="00625D35" w:rsidRPr="00EC05C6">
        <w:rPr>
          <w:rFonts w:ascii="Arial" w:eastAsia="Times New Roman" w:hAnsi="Arial" w:cs="Arial"/>
          <w:color w:val="000000"/>
          <w:lang w:val="es-ES" w:eastAsia="es-ES"/>
        </w:rPr>
        <w:t>es evidente</w:t>
      </w:r>
      <w:r w:rsidRPr="00EC05C6">
        <w:rPr>
          <w:rFonts w:ascii="Arial" w:eastAsia="Times New Roman" w:hAnsi="Arial" w:cs="Arial"/>
          <w:color w:val="000000"/>
          <w:lang w:val="es-ES" w:eastAsia="es-ES"/>
        </w:rPr>
        <w:t xml:space="preserve"> que muchas investigaciones han demostrado ser innecesarias e injustificadas en su realización. </w:t>
      </w:r>
    </w:p>
    <w:p w:rsidR="002B3957" w:rsidRPr="00EC05C6" w:rsidRDefault="002B3957" w:rsidP="00D15F6B">
      <w:pPr>
        <w:spacing w:line="360" w:lineRule="auto"/>
        <w:jc w:val="both"/>
        <w:rPr>
          <w:rFonts w:ascii="Arial" w:eastAsia="Times New Roman" w:hAnsi="Arial" w:cs="Arial"/>
          <w:color w:val="000000"/>
          <w:lang w:val="es-ES" w:eastAsia="es-ES"/>
        </w:rPr>
      </w:pPr>
    </w:p>
    <w:p w:rsidR="00C93CEE" w:rsidRPr="00EC05C6" w:rsidRDefault="00D15F6B" w:rsidP="00D15F6B">
      <w:p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Algunas consideraciones adicionales sobre consentimiento y asentimiento informado</w:t>
      </w:r>
    </w:p>
    <w:p w:rsidR="00C93CEE" w:rsidRPr="00EC05C6" w:rsidRDefault="00C93CEE" w:rsidP="00C93CEE">
      <w:p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 xml:space="preserve">El artículo 15 de la Resolución 008430 de 1993 y la pauta número 5 de las Guías CIOMS describen la información fundamental que debe contener un formulario de Consentimiento informado (CI), recordando que el CI no es solo un documento de trámite; es un proceso gradual de intercambio de información, cuyo objetivo en el contexto de la investigación es promover la participación informada de los voluntarios de investigación. </w:t>
      </w:r>
    </w:p>
    <w:p w:rsidR="00C93CEE" w:rsidRPr="00EC05C6" w:rsidRDefault="00C93CEE" w:rsidP="00C93CEE">
      <w:p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Dentro de la información básica que debe contener el CI está:</w:t>
      </w:r>
    </w:p>
    <w:p w:rsidR="00C93CEE" w:rsidRPr="00EC05C6" w:rsidRDefault="00C93CEE" w:rsidP="00C93CEE">
      <w:pPr>
        <w:numPr>
          <w:ilvl w:val="0"/>
          <w:numId w:val="26"/>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La identidad y filiación del o los investigadores.</w:t>
      </w:r>
    </w:p>
    <w:p w:rsidR="00C93CEE" w:rsidRPr="00EC05C6" w:rsidRDefault="00C93CEE" w:rsidP="00C93CEE">
      <w:pPr>
        <w:numPr>
          <w:ilvl w:val="0"/>
          <w:numId w:val="26"/>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El propósito de la investigación</w:t>
      </w:r>
      <w:r w:rsidR="008F6719">
        <w:rPr>
          <w:rFonts w:ascii="Arial" w:eastAsia="Times New Roman" w:hAnsi="Arial" w:cs="Arial"/>
          <w:color w:val="000000"/>
          <w:lang w:val="es-ES" w:eastAsia="es-ES"/>
        </w:rPr>
        <w:t>.</w:t>
      </w:r>
      <w:r w:rsidRPr="00EC05C6">
        <w:rPr>
          <w:rFonts w:ascii="Arial" w:eastAsia="Times New Roman" w:hAnsi="Arial" w:cs="Arial"/>
          <w:color w:val="000000"/>
          <w:lang w:val="es-ES" w:eastAsia="es-ES"/>
        </w:rPr>
        <w:t xml:space="preserve"> </w:t>
      </w:r>
    </w:p>
    <w:p w:rsidR="00C93CEE" w:rsidRPr="00EC05C6" w:rsidRDefault="00C93CEE" w:rsidP="00C93CEE">
      <w:pPr>
        <w:numPr>
          <w:ilvl w:val="0"/>
          <w:numId w:val="26"/>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El tiempo que durará la participación y el derecho a retirarse en cualquier momento y por cualquier razón.</w:t>
      </w:r>
    </w:p>
    <w:p w:rsidR="00C93CEE" w:rsidRPr="00EC05C6" w:rsidRDefault="00C93CEE" w:rsidP="00C93CEE">
      <w:pPr>
        <w:numPr>
          <w:ilvl w:val="0"/>
          <w:numId w:val="26"/>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Los posibles beneficios para el individuo y la sociedad</w:t>
      </w:r>
      <w:r w:rsidR="008F6719">
        <w:rPr>
          <w:rFonts w:ascii="Arial" w:eastAsia="Times New Roman" w:hAnsi="Arial" w:cs="Arial"/>
          <w:color w:val="000000"/>
          <w:lang w:val="es-ES" w:eastAsia="es-ES"/>
        </w:rPr>
        <w:t>.</w:t>
      </w:r>
    </w:p>
    <w:p w:rsidR="00C93CEE" w:rsidRPr="00EC05C6" w:rsidRDefault="00C93CEE" w:rsidP="00C93CEE">
      <w:pPr>
        <w:numPr>
          <w:ilvl w:val="0"/>
          <w:numId w:val="26"/>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Los posibles daños, riesgos y malestares.</w:t>
      </w:r>
    </w:p>
    <w:p w:rsidR="00C93CEE" w:rsidRPr="00EC05C6" w:rsidRDefault="00C93CEE" w:rsidP="00C93CEE">
      <w:pPr>
        <w:numPr>
          <w:ilvl w:val="0"/>
          <w:numId w:val="26"/>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lastRenderedPageBreak/>
        <w:t>El compromiso de mantener la confidencialidad estricta de los resultados y la manera de obtener una copia de los mismos.</w:t>
      </w:r>
    </w:p>
    <w:p w:rsidR="00C93CEE" w:rsidRPr="00EC05C6" w:rsidRDefault="00C93CEE" w:rsidP="00C93CEE">
      <w:pPr>
        <w:numPr>
          <w:ilvl w:val="0"/>
          <w:numId w:val="26"/>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 xml:space="preserve">En los casos de estudios de farmacogenética o que requieren la utilización de especímenes biológicos, cuáles serán los mecanismos para asegurar la confidencialidad de datos personales y sensibles (codificación de muestras, anonimización, guardián de claves, etc.), según el sistema integral de protección de datos (Ley 1581 de 2012). </w:t>
      </w:r>
    </w:p>
    <w:p w:rsidR="00C93CEE" w:rsidRPr="00EC05C6" w:rsidRDefault="00C93CEE" w:rsidP="00C93CEE">
      <w:pPr>
        <w:numPr>
          <w:ilvl w:val="0"/>
          <w:numId w:val="26"/>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La forma de ponerse en contacto con el investigador.</w:t>
      </w:r>
    </w:p>
    <w:p w:rsidR="00C93CEE" w:rsidRPr="00EC05C6" w:rsidRDefault="00C93CEE" w:rsidP="00C93CEE">
      <w:pPr>
        <w:numPr>
          <w:ilvl w:val="0"/>
          <w:numId w:val="26"/>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Un lugar específico en el documento para la firma, indicando que la persona está de acuerdo en participar y que entiende el propósito de la investigación (cuando se trate de personas en incapacidad de otorgar el consentimiento, se debe contar con un CI por representación y asentimiento informado en el caso de menores de 14 años de edad).</w:t>
      </w:r>
    </w:p>
    <w:p w:rsidR="00C93CEE" w:rsidRPr="00EC05C6" w:rsidRDefault="00C93CEE" w:rsidP="00C93CEE">
      <w:pPr>
        <w:numPr>
          <w:ilvl w:val="0"/>
          <w:numId w:val="26"/>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La persona o institución que patrocina el estudio.</w:t>
      </w:r>
    </w:p>
    <w:p w:rsidR="00C93CEE" w:rsidRPr="00EC05C6" w:rsidRDefault="00C93CEE" w:rsidP="00C93CEE">
      <w:pPr>
        <w:numPr>
          <w:ilvl w:val="0"/>
          <w:numId w:val="26"/>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La selección de sujetos y su número.</w:t>
      </w:r>
    </w:p>
    <w:p w:rsidR="00C93CEE" w:rsidRPr="00EC05C6" w:rsidRDefault="00C93CEE" w:rsidP="00C93CEE">
      <w:pPr>
        <w:numPr>
          <w:ilvl w:val="0"/>
          <w:numId w:val="26"/>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Los procedimientos que van a llevarse a cabo.</w:t>
      </w:r>
    </w:p>
    <w:p w:rsidR="00C93CEE" w:rsidRPr="00EC05C6" w:rsidRDefault="00C93CEE" w:rsidP="00C93CEE">
      <w:pPr>
        <w:numPr>
          <w:ilvl w:val="0"/>
          <w:numId w:val="26"/>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Las estrategias dispuestas para la minimización de riesgos durante la participación en el estudio.</w:t>
      </w:r>
    </w:p>
    <w:p w:rsidR="00C93CEE" w:rsidRPr="00EC05C6" w:rsidRDefault="00C93CEE" w:rsidP="00C93CEE">
      <w:pPr>
        <w:numPr>
          <w:ilvl w:val="0"/>
          <w:numId w:val="26"/>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La aclaración de que se trata de un ensayo clínico o una investigación y no de una propuesta terapéutica.</w:t>
      </w:r>
    </w:p>
    <w:p w:rsidR="00C93CEE" w:rsidRPr="00EC05C6" w:rsidRDefault="00C93CEE" w:rsidP="00C93CEE">
      <w:pPr>
        <w:numPr>
          <w:ilvl w:val="0"/>
          <w:numId w:val="26"/>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Las estrategias dispuestas para garantizar el acceso de los participantes a los datos finales de la investigación.</w:t>
      </w:r>
    </w:p>
    <w:p w:rsidR="00C93CEE" w:rsidRPr="00EC05C6" w:rsidRDefault="00C93CEE" w:rsidP="00C93CEE">
      <w:pPr>
        <w:numPr>
          <w:ilvl w:val="0"/>
          <w:numId w:val="26"/>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Las estrategias dispuestas para garantizar el acceso de los participantes a los beneficios terapéuticos, diagnósticos o preventivos identificados en la investigación.</w:t>
      </w:r>
    </w:p>
    <w:p w:rsidR="00C93CEE" w:rsidRPr="00EC05C6" w:rsidRDefault="00C93CEE" w:rsidP="00C93CEE">
      <w:pPr>
        <w:numPr>
          <w:ilvl w:val="0"/>
          <w:numId w:val="26"/>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La forma en la que serán atendidos y cubiertos los eventos adversos relacionados con la participación en el estudio.</w:t>
      </w:r>
    </w:p>
    <w:p w:rsidR="00C93CEE" w:rsidRPr="00EC05C6" w:rsidRDefault="00C93CEE" w:rsidP="00C93CEE">
      <w:pPr>
        <w:numPr>
          <w:ilvl w:val="0"/>
          <w:numId w:val="26"/>
        </w:num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El tipio de compensación por la participación en el estudio (cuando esto aplique).</w:t>
      </w:r>
    </w:p>
    <w:p w:rsidR="00D15F6B" w:rsidRPr="00EC05C6" w:rsidRDefault="00D15F6B" w:rsidP="00D15F6B">
      <w:pPr>
        <w:spacing w:line="360" w:lineRule="auto"/>
        <w:jc w:val="both"/>
        <w:rPr>
          <w:rFonts w:ascii="Arial" w:eastAsia="Times New Roman" w:hAnsi="Arial" w:cs="Arial"/>
          <w:color w:val="000000"/>
          <w:lang w:val="es-ES" w:eastAsia="es-ES"/>
        </w:rPr>
      </w:pPr>
    </w:p>
    <w:p w:rsidR="00D15F6B" w:rsidRPr="00EC05C6" w:rsidRDefault="00D15F6B" w:rsidP="00D15F6B">
      <w:p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Es importante recordar que el CI no es solo un documento de trámite; constituye un proceso gradual de intercambio de información cuyo objetivo, en el contexto de la investigación, es promover la participación informada de los voluntarios, quienes deben comprender las particularidades de un protocolo experimental, la diferencia entre un ensayo clínico y una terapia comprobada, así como sus derechos y deberes en el curso de la investigación. Por esta razón, más que un acto jurídico precedido de requisitos de validez (ausencia de error, fuerza, dolo) y de existencia (objeto lícito, solemnidad, acuerdo de voluntades)</w:t>
      </w:r>
      <w:r w:rsidR="002C0C17" w:rsidRPr="00EC05C6">
        <w:rPr>
          <w:rFonts w:ascii="Arial" w:eastAsia="Times New Roman" w:hAnsi="Arial" w:cs="Arial"/>
          <w:color w:val="000000"/>
          <w:lang w:val="es-ES" w:eastAsia="es-ES"/>
        </w:rPr>
        <w:t xml:space="preserve"> (8)</w:t>
      </w:r>
      <w:r w:rsidRPr="00EC05C6">
        <w:rPr>
          <w:rFonts w:ascii="Arial" w:eastAsia="Times New Roman" w:hAnsi="Arial" w:cs="Arial"/>
          <w:color w:val="000000"/>
          <w:lang w:val="es-ES" w:eastAsia="es-ES"/>
        </w:rPr>
        <w:t>, constituye una obligación ética que no se agota en el diligenciamiento y firma de un documento formal. En este sentido, se debe promover un proceso continuo de CI entre el equipo de investigadores y la comunidad, el cual permite una comunicación gradual desde las fases previas al inicio de un cronograma de investigación, durante la implementación y tras su culminación. Un proceso dinámico de intercambio de información puede promover la confianza entre investigadores y voluntarios, favorecer la compresión de aspectos relevantes de un estudio, así como estimular la participación informada de la comunidad</w:t>
      </w:r>
      <w:r w:rsidR="002C0C17" w:rsidRPr="00EC05C6">
        <w:rPr>
          <w:rFonts w:ascii="Arial" w:eastAsia="Times New Roman" w:hAnsi="Arial" w:cs="Arial"/>
          <w:color w:val="000000"/>
          <w:lang w:val="es-ES" w:eastAsia="es-ES"/>
        </w:rPr>
        <w:t xml:space="preserve"> (9)</w:t>
      </w:r>
      <w:r w:rsidRPr="00EC05C6">
        <w:rPr>
          <w:rFonts w:ascii="Arial" w:eastAsia="Times New Roman" w:hAnsi="Arial" w:cs="Arial"/>
          <w:color w:val="000000"/>
          <w:lang w:val="es-ES" w:eastAsia="es-ES"/>
        </w:rPr>
        <w:t>.</w:t>
      </w:r>
    </w:p>
    <w:p w:rsidR="00D15F6B" w:rsidRPr="00EC05C6" w:rsidRDefault="00D15F6B" w:rsidP="00D15F6B">
      <w:p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En los casos de personas en incapacidad de otorgar su consentimiento, bien sea porque carecen de la capacidad jurídica o la co</w:t>
      </w:r>
      <w:r w:rsidR="002C0C17" w:rsidRPr="00EC05C6">
        <w:rPr>
          <w:rFonts w:ascii="Arial" w:eastAsia="Times New Roman" w:hAnsi="Arial" w:cs="Arial"/>
          <w:color w:val="000000"/>
          <w:lang w:val="es-ES" w:eastAsia="es-ES"/>
        </w:rPr>
        <w:t xml:space="preserve">mpetencia médica (menores de 18 </w:t>
      </w:r>
      <w:r w:rsidRPr="00EC05C6">
        <w:rPr>
          <w:rFonts w:ascii="Arial" w:eastAsia="Times New Roman" w:hAnsi="Arial" w:cs="Arial"/>
          <w:color w:val="000000"/>
          <w:lang w:val="es-ES" w:eastAsia="es-ES"/>
        </w:rPr>
        <w:t xml:space="preserve">años, discapacidad funcional cognitiva), se debe recurrir a la figura de la toma de decisiones por sustitución, en la cual un represéntate reconocido por la ley, puede diligenciar el consentimiento informado, siempre y cuando se cumplan los criterios anteriormente expuestos que justifiquen la investigación en personas en condición de vulnerabilidad. </w:t>
      </w:r>
    </w:p>
    <w:p w:rsidR="00D15F6B" w:rsidRPr="00EC05C6" w:rsidRDefault="00D15F6B" w:rsidP="00D15F6B">
      <w:p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En las investigaciones que requieren la participación de personas menores de 18 años cabe recordar que, desde el punto de vista normativo en Colombia, en el rango de edades comprendidas entre 0 y hasta antes de 14 años (infantes e impúberes) el CI lo otorgan los representantes legales, si bien los niños, niñas y adolescentes</w:t>
      </w:r>
      <w:r w:rsidR="002C0C17" w:rsidRPr="00EC05C6">
        <w:rPr>
          <w:rFonts w:ascii="Arial" w:eastAsia="Times New Roman" w:hAnsi="Arial" w:cs="Arial"/>
          <w:color w:val="000000"/>
          <w:lang w:val="es-ES" w:eastAsia="es-ES"/>
        </w:rPr>
        <w:t xml:space="preserve"> (NNA)</w:t>
      </w:r>
      <w:r w:rsidRPr="00EC05C6">
        <w:rPr>
          <w:rFonts w:ascii="Arial" w:eastAsia="Times New Roman" w:hAnsi="Arial" w:cs="Arial"/>
          <w:color w:val="000000"/>
          <w:lang w:val="es-ES" w:eastAsia="es-ES"/>
        </w:rPr>
        <w:t xml:space="preserve"> deben ser incluidos en el proceso de toma de decisiones conforme al desarrollo neurocognitivo y psicológico individual, mediante un proceso de asentimiento informado, el cual constituye una obligación ética y jurídica en el ámbito de la investigación, si bien no reviste un carácter vinculante en el ámbito asistencial. En estos escenarios debe prevalecer el interés superior del NNA sobre los intereses de cualquier otro actor en la sociedad</w:t>
      </w:r>
      <w:r w:rsidR="002C0C17" w:rsidRPr="00EC05C6">
        <w:rPr>
          <w:rFonts w:ascii="Arial" w:eastAsia="Times New Roman" w:hAnsi="Arial" w:cs="Arial"/>
          <w:color w:val="000000"/>
          <w:lang w:val="es-ES" w:eastAsia="es-ES"/>
        </w:rPr>
        <w:t xml:space="preserve"> (10)</w:t>
      </w:r>
      <w:r w:rsidRPr="00EC05C6">
        <w:rPr>
          <w:rFonts w:ascii="Arial" w:eastAsia="Times New Roman" w:hAnsi="Arial" w:cs="Arial"/>
          <w:color w:val="000000"/>
          <w:lang w:val="es-ES" w:eastAsia="es-ES"/>
        </w:rPr>
        <w:t>.</w:t>
      </w:r>
    </w:p>
    <w:p w:rsidR="00D15F6B" w:rsidRPr="00EC05C6" w:rsidRDefault="00D15F6B" w:rsidP="00D15F6B">
      <w:p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lastRenderedPageBreak/>
        <w:t>En el rango entre 14 y antes de 18 años (menores adultos) se debe obtener consentimiento informado del paciente y de su representante legal (consentimiento complementado), si bien prevalece la voluntad del adolescente en los casos relativos al ejercicio de derechos personales o personalísimos</w:t>
      </w:r>
      <w:r w:rsidR="002C0C17" w:rsidRPr="00EC05C6">
        <w:rPr>
          <w:rFonts w:ascii="Arial" w:eastAsia="Times New Roman" w:hAnsi="Arial" w:cs="Arial"/>
          <w:color w:val="000000"/>
          <w:lang w:val="es-ES" w:eastAsia="es-ES"/>
        </w:rPr>
        <w:t xml:space="preserve"> (10)</w:t>
      </w:r>
      <w:r w:rsidRPr="00EC05C6">
        <w:rPr>
          <w:rFonts w:ascii="Arial" w:eastAsia="Times New Roman" w:hAnsi="Arial" w:cs="Arial"/>
          <w:color w:val="000000"/>
          <w:lang w:val="es-ES" w:eastAsia="es-ES"/>
        </w:rPr>
        <w:t>.  En otras jurisdicciones</w:t>
      </w:r>
      <w:r w:rsidR="002C0C17" w:rsidRPr="00EC05C6">
        <w:rPr>
          <w:rFonts w:ascii="Arial" w:eastAsia="Times New Roman" w:hAnsi="Arial" w:cs="Arial"/>
          <w:color w:val="000000"/>
          <w:lang w:val="es-ES" w:eastAsia="es-ES"/>
        </w:rPr>
        <w:t>,</w:t>
      </w:r>
      <w:r w:rsidRPr="00EC05C6">
        <w:rPr>
          <w:rFonts w:ascii="Arial" w:eastAsia="Times New Roman" w:hAnsi="Arial" w:cs="Arial"/>
          <w:color w:val="000000"/>
          <w:lang w:val="es-ES" w:eastAsia="es-ES"/>
        </w:rPr>
        <w:t xml:space="preserve"> la edad a partir de la cual se reconoce capacidad para la toma de decisiones varía ampliamente (Holanda: 12 años; Dinamarca:</w:t>
      </w:r>
      <w:r w:rsidR="002C0C17" w:rsidRPr="00EC05C6">
        <w:rPr>
          <w:rFonts w:ascii="Arial" w:eastAsia="Times New Roman" w:hAnsi="Arial" w:cs="Arial"/>
          <w:color w:val="000000"/>
          <w:lang w:val="es-ES" w:eastAsia="es-ES"/>
        </w:rPr>
        <w:t xml:space="preserve"> </w:t>
      </w:r>
      <w:r w:rsidRPr="00EC05C6">
        <w:rPr>
          <w:rFonts w:ascii="Arial" w:eastAsia="Times New Roman" w:hAnsi="Arial" w:cs="Arial"/>
          <w:color w:val="000000"/>
          <w:lang w:val="es-ES" w:eastAsia="es-ES"/>
        </w:rPr>
        <w:t>15 años; EEUU: 18 años)</w:t>
      </w:r>
      <w:r w:rsidR="002C0C17" w:rsidRPr="00EC05C6">
        <w:rPr>
          <w:rFonts w:ascii="Arial" w:eastAsia="Times New Roman" w:hAnsi="Arial" w:cs="Arial"/>
          <w:color w:val="000000"/>
          <w:lang w:val="es-ES" w:eastAsia="es-ES"/>
        </w:rPr>
        <w:t xml:space="preserve"> (11)</w:t>
      </w:r>
      <w:r w:rsidRPr="00EC05C6">
        <w:rPr>
          <w:rFonts w:ascii="Arial" w:eastAsia="Times New Roman" w:hAnsi="Arial" w:cs="Arial"/>
          <w:color w:val="000000"/>
          <w:lang w:val="es-ES" w:eastAsia="es-ES"/>
        </w:rPr>
        <w:t xml:space="preserve">, si bien </w:t>
      </w:r>
      <w:r w:rsidR="002C0C17" w:rsidRPr="00EC05C6">
        <w:rPr>
          <w:rFonts w:ascii="Arial" w:eastAsia="Times New Roman" w:hAnsi="Arial" w:cs="Arial"/>
          <w:color w:val="000000"/>
          <w:lang w:val="es-ES" w:eastAsia="es-ES"/>
        </w:rPr>
        <w:t>se sugiere</w:t>
      </w:r>
      <w:r w:rsidRPr="00EC05C6">
        <w:rPr>
          <w:rFonts w:ascii="Arial" w:eastAsia="Times New Roman" w:hAnsi="Arial" w:cs="Arial"/>
          <w:color w:val="000000"/>
          <w:lang w:val="es-ES" w:eastAsia="es-ES"/>
        </w:rPr>
        <w:t xml:space="preserve"> tal reconocimiento a partir de los 12 años de edad mediante un proceso dual de CI con los representantes legales del NNA.</w:t>
      </w:r>
    </w:p>
    <w:p w:rsidR="00D15F6B" w:rsidRPr="00EC05C6" w:rsidRDefault="00D15F6B" w:rsidP="00D15F6B">
      <w:p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 xml:space="preserve">Un tema recurrente de discusión apropósito de la inclusión de niños y niñas en proyectos de investigación es el rango de edad a partir de cual se debe solicitar asentimiento informado, así como los instrumentos que se deben utilizar para evaluar la competencia para tal asentimiento. En el marco normativo colombiano, el artículo 25 de la Resolución 008430 de 1993 es explícito al establecer que, para la investigación en NNA y diversidad funcional cognitiva, la obtención del CI de los representantes legales es de total obligatoriedad y además debe contar con una evaluación por parte de personal de salud (neurólogo, psiquiatra o psicólogo) capacitado para determinar las habilidades funcionales necesarias para la toma de decisiones. </w:t>
      </w:r>
    </w:p>
    <w:p w:rsidR="00D15F6B" w:rsidRPr="00EC05C6" w:rsidRDefault="00D15F6B" w:rsidP="00D15F6B">
      <w:p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 xml:space="preserve">Algunos autores proponen la inclusión progresiva de los NNA en el proceso de toma de decisiones en investigación de acuerdo a tres a criterios: desarrollo neurocognitivo y psicológico, capacidades de comunicación y características del estudio. Los NNA sin capacidades para decidir ni comunicar de forma coherente sus preferencias, solo pueden ser incluidos en proyectos de investigación con una proporción favorable de riesgo beneficio, mediante el CI otorgado por sus representantes, siempre y cuando el protocolo respete el interés superior de los NNA, quienes deben ser incluidos en la explicación sobre las particularidades del protocolo de acuerdo a su grado de madurez neurocognitiva. Si el proyecto de investigación no ofrece beneficios potenciales para el participante, el umbral de riesgo debe </w:t>
      </w:r>
      <w:r w:rsidR="00B367FD" w:rsidRPr="00EC05C6">
        <w:rPr>
          <w:rFonts w:ascii="Arial" w:eastAsia="Times New Roman" w:hAnsi="Arial" w:cs="Arial"/>
          <w:color w:val="000000"/>
          <w:lang w:val="es-ES" w:eastAsia="es-ES"/>
        </w:rPr>
        <w:t xml:space="preserve">ser </w:t>
      </w:r>
      <w:r w:rsidRPr="00EC05C6">
        <w:rPr>
          <w:rFonts w:ascii="Arial" w:eastAsia="Times New Roman" w:hAnsi="Arial" w:cs="Arial"/>
          <w:color w:val="000000"/>
          <w:lang w:val="es-ES" w:eastAsia="es-ES"/>
        </w:rPr>
        <w:t>mínimo o menor al mínimo; si el proyecto ofrece beneficios potenciales al participante, el umbral de riesgo puede ser mayor al mínimo, pero su evaluación particular debe ser verificada por los investigadores y el comité de ética en investigación.</w:t>
      </w:r>
    </w:p>
    <w:p w:rsidR="002C0C17" w:rsidRPr="00EC05C6" w:rsidRDefault="00D15F6B" w:rsidP="00D15F6B">
      <w:p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En NNA con capacidad para decidir y comunicar de forma coherente sus preferencias, además de incluirlos en la explicación sobre las condiciones del estudio, se debe consultar su voluntad. La negativ</w:t>
      </w:r>
      <w:r w:rsidR="00B367FD" w:rsidRPr="00EC05C6">
        <w:rPr>
          <w:rFonts w:ascii="Arial" w:eastAsia="Times New Roman" w:hAnsi="Arial" w:cs="Arial"/>
          <w:color w:val="000000"/>
          <w:lang w:val="es-ES" w:eastAsia="es-ES"/>
        </w:rPr>
        <w:t>a de los NNA a participar en un</w:t>
      </w:r>
      <w:r w:rsidRPr="00EC05C6">
        <w:rPr>
          <w:rFonts w:ascii="Arial" w:eastAsia="Times New Roman" w:hAnsi="Arial" w:cs="Arial"/>
          <w:color w:val="000000"/>
          <w:lang w:val="es-ES" w:eastAsia="es-ES"/>
        </w:rPr>
        <w:t xml:space="preserve">a investigación se debe respetar independientemente del CI otorgado por sus sustitutos. Su asentimiento está condicionado </w:t>
      </w:r>
      <w:r w:rsidRPr="00EC05C6">
        <w:rPr>
          <w:rFonts w:ascii="Arial" w:eastAsia="Times New Roman" w:hAnsi="Arial" w:cs="Arial"/>
          <w:color w:val="000000"/>
          <w:lang w:val="es-ES" w:eastAsia="es-ES"/>
        </w:rPr>
        <w:lastRenderedPageBreak/>
        <w:t xml:space="preserve">por el consentimiento de sus representantes, las características del estudio y el interés superior del paciente. </w:t>
      </w:r>
    </w:p>
    <w:p w:rsidR="00F67A90" w:rsidRPr="00EC05C6" w:rsidRDefault="00D15F6B" w:rsidP="00D15F6B">
      <w:pPr>
        <w:spacing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En medio de la controversia a propósito de la edad a partir de la cual se debe solicitar asentimiento en investigación, algunos autores</w:t>
      </w:r>
      <w:r w:rsidR="00F07E11" w:rsidRPr="00EC05C6">
        <w:rPr>
          <w:rFonts w:ascii="Arial" w:eastAsia="Times New Roman" w:hAnsi="Arial" w:cs="Arial"/>
          <w:color w:val="000000"/>
          <w:lang w:val="es-ES" w:eastAsia="es-ES"/>
        </w:rPr>
        <w:t xml:space="preserve"> (12)</w:t>
      </w:r>
      <w:r w:rsidRPr="00EC05C6">
        <w:rPr>
          <w:rFonts w:ascii="Arial" w:eastAsia="Times New Roman" w:hAnsi="Arial" w:cs="Arial"/>
          <w:color w:val="000000"/>
          <w:lang w:val="es-ES" w:eastAsia="es-ES"/>
        </w:rPr>
        <w:t xml:space="preserve"> sugieren establecer un rango de edad escolar (entre 5 y 7 años) asociado a un proceso personalizado de evaluación de la competencia para participar en el proceso de toma de decisiones, el cual contempla la posibilidad de que niños por debajo de dicho rango puedan participar en el proceso. Estos autores proponen criterios de personalización para el asentimiento en niños en edad escolar: la complejidad del estudio, las experiencias previas del niño con respecto a su condición actual y otros factores que puedan influenciar su habilidad para asentir. La evaluación de tal habilidad se debe realizar de forma interdisciplinaria a través de instrumentos validados, de los cuales la entrevista semi-estructurada MacArthur, específica para investigación (MacArthur Competence Assessment Tool for Clinical Research - MacCAT-CR), ha demostrado un buen perf</w:t>
      </w:r>
      <w:r w:rsidR="00F07E11" w:rsidRPr="00EC05C6">
        <w:rPr>
          <w:rFonts w:ascii="Arial" w:eastAsia="Times New Roman" w:hAnsi="Arial" w:cs="Arial"/>
          <w:color w:val="000000"/>
          <w:lang w:val="es-ES" w:eastAsia="es-ES"/>
        </w:rPr>
        <w:t>il de sensibilidad y especificidad</w:t>
      </w:r>
      <w:r w:rsidRPr="00EC05C6">
        <w:rPr>
          <w:rFonts w:ascii="Arial" w:eastAsia="Times New Roman" w:hAnsi="Arial" w:cs="Arial"/>
          <w:color w:val="000000"/>
          <w:lang w:val="es-ES" w:eastAsia="es-ES"/>
        </w:rPr>
        <w:t xml:space="preserve">. </w:t>
      </w:r>
    </w:p>
    <w:p w:rsidR="00B768CE" w:rsidRPr="00EC05C6" w:rsidRDefault="00B768CE" w:rsidP="00D15F6B">
      <w:pPr>
        <w:spacing w:line="360" w:lineRule="auto"/>
        <w:jc w:val="both"/>
        <w:rPr>
          <w:rFonts w:ascii="Arial" w:eastAsia="Times New Roman" w:hAnsi="Arial" w:cs="Arial"/>
          <w:color w:val="000000"/>
          <w:lang w:val="es-ES" w:eastAsia="es-ES"/>
        </w:rPr>
      </w:pPr>
    </w:p>
    <w:p w:rsidR="00F07E11" w:rsidRPr="00EC05C6" w:rsidRDefault="00B768CE" w:rsidP="00D15F6B">
      <w:pPr>
        <w:spacing w:line="360" w:lineRule="auto"/>
        <w:jc w:val="both"/>
        <w:rPr>
          <w:rFonts w:ascii="Arial" w:eastAsia="Times New Roman" w:hAnsi="Arial" w:cs="Arial"/>
          <w:color w:val="000000"/>
          <w:lang w:val="es-ES" w:eastAsia="es-ES"/>
        </w:rPr>
      </w:pPr>
      <w:r w:rsidRPr="00EC05C6">
        <w:rPr>
          <w:rFonts w:ascii="Arial" w:eastAsia="Times New Roman" w:hAnsi="Arial" w:cs="Arial"/>
          <w:i/>
          <w:noProof/>
          <w:color w:val="000000"/>
          <w:lang w:val="en-US" w:eastAsia="en-US"/>
        </w:rPr>
        <w:lastRenderedPageBreak/>
        <mc:AlternateContent>
          <mc:Choice Requires="wps">
            <w:drawing>
              <wp:anchor distT="45720" distB="45720" distL="114300" distR="114300" simplePos="0" relativeHeight="251659264" behindDoc="0" locked="0" layoutInCell="1" allowOverlap="1" wp14:anchorId="0374434B" wp14:editId="1E4641E1">
                <wp:simplePos x="0" y="0"/>
                <wp:positionH relativeFrom="margin">
                  <wp:align>left</wp:align>
                </wp:positionH>
                <wp:positionV relativeFrom="paragraph">
                  <wp:posOffset>406400</wp:posOffset>
                </wp:positionV>
                <wp:extent cx="6378575" cy="1404620"/>
                <wp:effectExtent l="0" t="0" r="22225" b="2095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8575" cy="1404620"/>
                        </a:xfrm>
                        <a:prstGeom prst="rect">
                          <a:avLst/>
                        </a:prstGeom>
                        <a:ln>
                          <a:headEnd/>
                          <a:tailEnd/>
                        </a:ln>
                        <a:effectLst>
                          <a:innerShdw blurRad="63500" dist="50800" dir="13500000">
                            <a:prstClr val="black">
                              <a:alpha val="50000"/>
                            </a:prstClr>
                          </a:innerShdw>
                        </a:effectLst>
                      </wps:spPr>
                      <wps:style>
                        <a:lnRef idx="1">
                          <a:schemeClr val="dk1"/>
                        </a:lnRef>
                        <a:fillRef idx="2">
                          <a:schemeClr val="dk1"/>
                        </a:fillRef>
                        <a:effectRef idx="1">
                          <a:schemeClr val="dk1"/>
                        </a:effectRef>
                        <a:fontRef idx="minor">
                          <a:schemeClr val="dk1"/>
                        </a:fontRef>
                      </wps:style>
                      <wps:txbx>
                        <w:txbxContent>
                          <w:p w:rsidR="00B768CE" w:rsidRPr="00D857BE" w:rsidRDefault="00B768CE" w:rsidP="00B768CE">
                            <w:pPr>
                              <w:pStyle w:val="Prrafodelista"/>
                              <w:numPr>
                                <w:ilvl w:val="0"/>
                                <w:numId w:val="31"/>
                              </w:numPr>
                              <w:spacing w:line="360" w:lineRule="auto"/>
                              <w:jc w:val="both"/>
                              <w:rPr>
                                <w:rFonts w:ascii="Arial" w:eastAsia="Times New Roman" w:hAnsi="Arial" w:cs="Arial"/>
                                <w:color w:val="000000"/>
                                <w:lang w:val="es-ES" w:eastAsia="es-ES"/>
                              </w:rPr>
                            </w:pPr>
                            <w:r w:rsidRPr="00D857BE">
                              <w:rPr>
                                <w:rFonts w:ascii="Arial" w:eastAsia="Times New Roman" w:hAnsi="Arial" w:cs="Arial"/>
                                <w:color w:val="000000"/>
                                <w:lang w:val="es-ES" w:eastAsia="es-ES"/>
                              </w:rPr>
                              <w:t>Los requisitos éticos para la investigación son: valor social de la investigación, validez científica del estudio, selección equitativa de los participantes, relación favorable entre riesgos y beneficios, consentimiento informado, respeto por los derechos de los participantes, investigación participativa basada en la comunidad.</w:t>
                            </w:r>
                          </w:p>
                          <w:p w:rsidR="00B768CE" w:rsidRPr="00D857BE" w:rsidRDefault="00B768CE" w:rsidP="00B768CE">
                            <w:pPr>
                              <w:pStyle w:val="Prrafodelista"/>
                              <w:numPr>
                                <w:ilvl w:val="0"/>
                                <w:numId w:val="31"/>
                              </w:numPr>
                              <w:spacing w:line="360" w:lineRule="auto"/>
                              <w:jc w:val="both"/>
                              <w:rPr>
                                <w:rFonts w:ascii="Arial" w:eastAsia="Times New Roman" w:hAnsi="Arial" w:cs="Arial"/>
                                <w:color w:val="000000"/>
                                <w:lang w:val="es-ES" w:eastAsia="es-ES"/>
                              </w:rPr>
                            </w:pPr>
                            <w:r w:rsidRPr="00D857BE">
                              <w:rPr>
                                <w:rFonts w:ascii="Arial" w:eastAsia="Times New Roman" w:hAnsi="Arial" w:cs="Arial"/>
                                <w:color w:val="000000"/>
                                <w:lang w:val="es-ES" w:eastAsia="es-ES"/>
                              </w:rPr>
                              <w:t>La investigación en poblaciones en condiciones de vulnerabilidad sólo se justifica si la investigación beneficia tal comunidad.</w:t>
                            </w:r>
                          </w:p>
                          <w:p w:rsidR="00B768CE" w:rsidRPr="00D857BE" w:rsidRDefault="00B768CE" w:rsidP="00B768CE">
                            <w:pPr>
                              <w:pStyle w:val="Prrafodelista"/>
                              <w:numPr>
                                <w:ilvl w:val="0"/>
                                <w:numId w:val="31"/>
                              </w:numPr>
                              <w:spacing w:line="360" w:lineRule="auto"/>
                              <w:jc w:val="both"/>
                              <w:rPr>
                                <w:rFonts w:ascii="Arial" w:eastAsia="Times New Roman" w:hAnsi="Arial" w:cs="Arial"/>
                                <w:color w:val="000000"/>
                                <w:lang w:val="es-ES" w:eastAsia="es-ES"/>
                              </w:rPr>
                            </w:pPr>
                            <w:r w:rsidRPr="00D857BE">
                              <w:rPr>
                                <w:rFonts w:ascii="Arial" w:eastAsia="Times New Roman" w:hAnsi="Arial" w:cs="Arial"/>
                                <w:color w:val="000000"/>
                                <w:lang w:val="es-ES" w:eastAsia="es-ES"/>
                              </w:rPr>
                              <w:t>Existen tres elementos que son de capital importancia para la investigación en nuestros países: priorización de las líneas de investigación, construcción de capacidad local en investigación y la superación de un modelo de investigación extractiva hacia un modelo de investigación basado en la comunidad.</w:t>
                            </w:r>
                          </w:p>
                          <w:p w:rsidR="00B768CE" w:rsidRPr="00D857BE" w:rsidRDefault="00B768CE" w:rsidP="00B768CE">
                            <w:pPr>
                              <w:pStyle w:val="Prrafodelista"/>
                              <w:numPr>
                                <w:ilvl w:val="0"/>
                                <w:numId w:val="31"/>
                              </w:numPr>
                              <w:spacing w:line="360" w:lineRule="auto"/>
                              <w:jc w:val="both"/>
                              <w:rPr>
                                <w:rFonts w:ascii="Arial" w:eastAsia="Times New Roman" w:hAnsi="Arial" w:cs="Arial"/>
                                <w:color w:val="000000"/>
                                <w:lang w:val="es-ES" w:eastAsia="es-ES"/>
                              </w:rPr>
                            </w:pPr>
                            <w:r w:rsidRPr="00D857BE">
                              <w:rPr>
                                <w:rFonts w:ascii="Arial" w:eastAsia="Times New Roman" w:hAnsi="Arial" w:cs="Arial"/>
                                <w:color w:val="000000"/>
                                <w:lang w:val="es-ES" w:eastAsia="es-ES"/>
                              </w:rPr>
                              <w:t>Es importante recordar que el CI no es solo un documento de trámite; constituye un proceso gradual de intercambio de información cuyo objetivo, en el contexto de la investigación, es promover la participación informada de los voluntarios, quienes deben comprender las particularidades de un protocolo experimental, la diferencia entre un ensayo clínico y una terapia comprobada, así como sus derechos y deberes en el curso de la investigación</w:t>
                            </w:r>
                          </w:p>
                          <w:p w:rsidR="00B768CE" w:rsidRPr="00D857BE" w:rsidRDefault="00B768CE" w:rsidP="00B768CE">
                            <w:pPr>
                              <w:pStyle w:val="Prrafodelista"/>
                              <w:numPr>
                                <w:ilvl w:val="0"/>
                                <w:numId w:val="31"/>
                              </w:numPr>
                              <w:spacing w:line="360" w:lineRule="auto"/>
                              <w:jc w:val="both"/>
                              <w:rPr>
                                <w:rFonts w:ascii="Arial" w:eastAsia="Times New Roman" w:hAnsi="Arial" w:cs="Arial"/>
                                <w:color w:val="000000"/>
                                <w:lang w:val="es-ES" w:eastAsia="es-ES"/>
                              </w:rPr>
                            </w:pPr>
                            <w:r w:rsidRPr="00D857BE">
                              <w:rPr>
                                <w:rFonts w:ascii="Arial" w:eastAsia="Times New Roman" w:hAnsi="Arial" w:cs="Arial"/>
                                <w:color w:val="000000"/>
                                <w:lang w:val="es-ES" w:eastAsia="es-ES"/>
                              </w:rPr>
                              <w:t xml:space="preserve">En el caso de niños, niñas y adolescentes se sugiere establecer un rango de edad escolar (entre 5 y 7 años) asociado a un proceso personalizado de evaluación de la competencia para participar en el proceso de toma de decisiones, el cual contempla la posibilidad de que niños por debajo de dicho rango puedan participar en el proceso. </w:t>
                            </w:r>
                          </w:p>
                          <w:p w:rsidR="00B768CE" w:rsidRPr="00D857BE" w:rsidRDefault="00B768CE" w:rsidP="00B768CE">
                            <w:pPr>
                              <w:pStyle w:val="Prrafodelista"/>
                              <w:numPr>
                                <w:ilvl w:val="0"/>
                                <w:numId w:val="31"/>
                              </w:numPr>
                              <w:spacing w:line="360" w:lineRule="auto"/>
                              <w:jc w:val="both"/>
                              <w:rPr>
                                <w:rFonts w:ascii="Arial" w:eastAsia="Times New Roman" w:hAnsi="Arial" w:cs="Arial"/>
                                <w:color w:val="000000"/>
                                <w:lang w:val="es-ES" w:eastAsia="es-ES"/>
                              </w:rPr>
                            </w:pPr>
                            <w:r w:rsidRPr="00D857BE">
                              <w:rPr>
                                <w:rFonts w:ascii="Arial" w:eastAsia="Times New Roman" w:hAnsi="Arial" w:cs="Arial"/>
                                <w:color w:val="000000"/>
                                <w:lang w:val="es-ES" w:eastAsia="es-ES"/>
                              </w:rPr>
                              <w:t>El asentimiento en niños en edad escolar debe contemplar factores como: la complejidad del estudio, las experiencias previas del niño con respecto a su condición actual y otros factores que puedan influenciar su habilidad para asentir.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74434B" id="_x0000_t202" coordsize="21600,21600" o:spt="202" path="m,l,21600r21600,l21600,xe">
                <v:stroke joinstyle="miter"/>
                <v:path gradientshapeok="t" o:connecttype="rect"/>
              </v:shapetype>
              <v:shape id="Cuadro de texto 2" o:spid="_x0000_s1026" type="#_x0000_t202" style="position:absolute;left:0;text-align:left;margin-left:0;margin-top:32pt;width:502.2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" fillcolor="gray [1616]" strokecolor="black [3040]">
                <v:fill color2="#d9d9d9 [496]" rotate="t" angle="180" colors="0 #bcbcbc;22938f #d0d0d0;1 #ededed" focus="100%" type="gradient"/>
                <v:textbox style="mso-fit-shape-to-text:t">
                  <w:txbxContent>
                    <w:p w:rsidR="00B768CE" w:rsidRPr="00D857BE" w:rsidRDefault="00B768CE" w:rsidP="00B768CE">
                      <w:pPr>
                        <w:pStyle w:val="Prrafodelista"/>
                        <w:numPr>
                          <w:ilvl w:val="0"/>
                          <w:numId w:val="31"/>
                        </w:numPr>
                        <w:spacing w:line="360" w:lineRule="auto"/>
                        <w:jc w:val="both"/>
                        <w:rPr>
                          <w:rFonts w:ascii="Arial" w:eastAsia="Times New Roman" w:hAnsi="Arial" w:cs="Arial"/>
                          <w:color w:val="000000"/>
                          <w:lang w:val="es-ES" w:eastAsia="es-ES"/>
                        </w:rPr>
                      </w:pPr>
                      <w:r w:rsidRPr="00D857BE">
                        <w:rPr>
                          <w:rFonts w:ascii="Arial" w:eastAsia="Times New Roman" w:hAnsi="Arial" w:cs="Arial"/>
                          <w:color w:val="000000"/>
                          <w:lang w:val="es-ES" w:eastAsia="es-ES"/>
                        </w:rPr>
                        <w:t>Los requisitos éticos para la investigación son: valor social de la investigación, validez científica del estudio, selección equitativa de los participantes, relación favorable entre riesgos y beneficios, consentimiento informado, respeto por los derechos de los participantes, investigación participativa basada en la comunidad.</w:t>
                      </w:r>
                    </w:p>
                    <w:p w:rsidR="00B768CE" w:rsidRPr="00D857BE" w:rsidRDefault="00B768CE" w:rsidP="00B768CE">
                      <w:pPr>
                        <w:pStyle w:val="Prrafodelista"/>
                        <w:numPr>
                          <w:ilvl w:val="0"/>
                          <w:numId w:val="31"/>
                        </w:numPr>
                        <w:spacing w:line="360" w:lineRule="auto"/>
                        <w:jc w:val="both"/>
                        <w:rPr>
                          <w:rFonts w:ascii="Arial" w:eastAsia="Times New Roman" w:hAnsi="Arial" w:cs="Arial"/>
                          <w:color w:val="000000"/>
                          <w:lang w:val="es-ES" w:eastAsia="es-ES"/>
                        </w:rPr>
                      </w:pPr>
                      <w:r w:rsidRPr="00D857BE">
                        <w:rPr>
                          <w:rFonts w:ascii="Arial" w:eastAsia="Times New Roman" w:hAnsi="Arial" w:cs="Arial"/>
                          <w:color w:val="000000"/>
                          <w:lang w:val="es-ES" w:eastAsia="es-ES"/>
                        </w:rPr>
                        <w:t>La investigación en poblaciones en condiciones de vulnerabilidad sólo se justifica si la investigación beneficia tal comunidad.</w:t>
                      </w:r>
                    </w:p>
                    <w:p w:rsidR="00B768CE" w:rsidRPr="00D857BE" w:rsidRDefault="00B768CE" w:rsidP="00B768CE">
                      <w:pPr>
                        <w:pStyle w:val="Prrafodelista"/>
                        <w:numPr>
                          <w:ilvl w:val="0"/>
                          <w:numId w:val="31"/>
                        </w:numPr>
                        <w:spacing w:line="360" w:lineRule="auto"/>
                        <w:jc w:val="both"/>
                        <w:rPr>
                          <w:rFonts w:ascii="Arial" w:eastAsia="Times New Roman" w:hAnsi="Arial" w:cs="Arial"/>
                          <w:color w:val="000000"/>
                          <w:lang w:val="es-ES" w:eastAsia="es-ES"/>
                        </w:rPr>
                      </w:pPr>
                      <w:r w:rsidRPr="00D857BE">
                        <w:rPr>
                          <w:rFonts w:ascii="Arial" w:eastAsia="Times New Roman" w:hAnsi="Arial" w:cs="Arial"/>
                          <w:color w:val="000000"/>
                          <w:lang w:val="es-ES" w:eastAsia="es-ES"/>
                        </w:rPr>
                        <w:t>Existen tres elementos que son de capital importancia para la investigación en nuestros países: priorización de las líneas de investigación, construcción de capacidad local en investigación y la superación de un modelo de investigación extractiva hacia un modelo de investigación basado en la comunidad.</w:t>
                      </w:r>
                    </w:p>
                    <w:p w:rsidR="00B768CE" w:rsidRPr="00D857BE" w:rsidRDefault="00B768CE" w:rsidP="00B768CE">
                      <w:pPr>
                        <w:pStyle w:val="Prrafodelista"/>
                        <w:numPr>
                          <w:ilvl w:val="0"/>
                          <w:numId w:val="31"/>
                        </w:numPr>
                        <w:spacing w:line="360" w:lineRule="auto"/>
                        <w:jc w:val="both"/>
                        <w:rPr>
                          <w:rFonts w:ascii="Arial" w:eastAsia="Times New Roman" w:hAnsi="Arial" w:cs="Arial"/>
                          <w:color w:val="000000"/>
                          <w:lang w:val="es-ES" w:eastAsia="es-ES"/>
                        </w:rPr>
                      </w:pPr>
                      <w:r w:rsidRPr="00D857BE">
                        <w:rPr>
                          <w:rFonts w:ascii="Arial" w:eastAsia="Times New Roman" w:hAnsi="Arial" w:cs="Arial"/>
                          <w:color w:val="000000"/>
                          <w:lang w:val="es-ES" w:eastAsia="es-ES"/>
                        </w:rPr>
                        <w:t>Es importante recordar que el CI no es solo un documento de trámite; constituye un proceso gradual de intercambio de información cuyo objetivo, en el contexto de la investigación, es promover la participación informada de los voluntarios, quienes deben comprender las particularidades de un protocolo experimental, la diferencia entre un ensayo clínico y una terapia comprobada, así como sus derechos y deberes en el curso de la investigación</w:t>
                      </w:r>
                    </w:p>
                    <w:p w:rsidR="00B768CE" w:rsidRPr="00D857BE" w:rsidRDefault="00B768CE" w:rsidP="00B768CE">
                      <w:pPr>
                        <w:pStyle w:val="Prrafodelista"/>
                        <w:numPr>
                          <w:ilvl w:val="0"/>
                          <w:numId w:val="31"/>
                        </w:numPr>
                        <w:spacing w:line="360" w:lineRule="auto"/>
                        <w:jc w:val="both"/>
                        <w:rPr>
                          <w:rFonts w:ascii="Arial" w:eastAsia="Times New Roman" w:hAnsi="Arial" w:cs="Arial"/>
                          <w:color w:val="000000"/>
                          <w:lang w:val="es-ES" w:eastAsia="es-ES"/>
                        </w:rPr>
                      </w:pPr>
                      <w:r w:rsidRPr="00D857BE">
                        <w:rPr>
                          <w:rFonts w:ascii="Arial" w:eastAsia="Times New Roman" w:hAnsi="Arial" w:cs="Arial"/>
                          <w:color w:val="000000"/>
                          <w:lang w:val="es-ES" w:eastAsia="es-ES"/>
                        </w:rPr>
                        <w:t xml:space="preserve">En el caso de niños, niñas y adolescentes se sugiere establecer un rango de edad escolar (entre 5 y 7 años) asociado a un proceso personalizado de evaluación de la competencia para participar en el proceso de toma de decisiones, el cual contempla la posibilidad de que niños por debajo de dicho rango puedan participar en el proceso. </w:t>
                      </w:r>
                    </w:p>
                    <w:p w:rsidR="00B768CE" w:rsidRPr="00D857BE" w:rsidRDefault="00B768CE" w:rsidP="00B768CE">
                      <w:pPr>
                        <w:pStyle w:val="Prrafodelista"/>
                        <w:numPr>
                          <w:ilvl w:val="0"/>
                          <w:numId w:val="31"/>
                        </w:numPr>
                        <w:spacing w:line="360" w:lineRule="auto"/>
                        <w:jc w:val="both"/>
                        <w:rPr>
                          <w:rFonts w:ascii="Arial" w:eastAsia="Times New Roman" w:hAnsi="Arial" w:cs="Arial"/>
                          <w:color w:val="000000"/>
                          <w:lang w:val="es-ES" w:eastAsia="es-ES"/>
                        </w:rPr>
                      </w:pPr>
                      <w:r w:rsidRPr="00D857BE">
                        <w:rPr>
                          <w:rFonts w:ascii="Arial" w:eastAsia="Times New Roman" w:hAnsi="Arial" w:cs="Arial"/>
                          <w:color w:val="000000"/>
                          <w:lang w:val="es-ES" w:eastAsia="es-ES"/>
                        </w:rPr>
                        <w:t>El asentimiento en niños en edad escolar debe contemplar factores como: la complejidad del estudio, las experiencias previas del niño con respecto a su condición actual y otros factores que puedan influenciar su habilidad para asentir.</w:t>
                      </w:r>
                    </w:p>
                  </w:txbxContent>
                </v:textbox>
                <w10:wrap type="square" anchorx="margin"/>
              </v:shape>
            </w:pict>
          </mc:Fallback>
        </mc:AlternateContent>
      </w:r>
      <w:r w:rsidR="00F07E11" w:rsidRPr="00EC05C6">
        <w:rPr>
          <w:rFonts w:ascii="Arial" w:eastAsia="Times New Roman" w:hAnsi="Arial" w:cs="Arial"/>
          <w:i/>
          <w:color w:val="000000"/>
          <w:lang w:val="es-ES" w:eastAsia="es-ES"/>
        </w:rPr>
        <w:t>Recomendaciones clave</w:t>
      </w:r>
      <w:r w:rsidR="00F07E11" w:rsidRPr="00EC05C6">
        <w:rPr>
          <w:rFonts w:ascii="Arial" w:eastAsia="Times New Roman" w:hAnsi="Arial" w:cs="Arial"/>
          <w:color w:val="000000"/>
          <w:lang w:val="es-ES" w:eastAsia="es-ES"/>
        </w:rPr>
        <w:t>:</w:t>
      </w:r>
    </w:p>
    <w:p w:rsidR="00B768CE" w:rsidRPr="00EC05C6" w:rsidRDefault="00B768CE" w:rsidP="00D15F6B">
      <w:pPr>
        <w:spacing w:line="360" w:lineRule="auto"/>
        <w:jc w:val="both"/>
        <w:rPr>
          <w:rFonts w:ascii="Arial" w:eastAsia="Times New Roman" w:hAnsi="Arial" w:cs="Arial"/>
          <w:color w:val="000000"/>
          <w:lang w:val="es-ES" w:eastAsia="es-ES"/>
        </w:rPr>
      </w:pPr>
    </w:p>
    <w:p w:rsidR="000301E2" w:rsidRPr="00D857BE" w:rsidRDefault="00D857BE" w:rsidP="00D15F6B">
      <w:pPr>
        <w:spacing w:line="360" w:lineRule="auto"/>
        <w:jc w:val="both"/>
        <w:rPr>
          <w:rFonts w:ascii="Arial" w:eastAsia="Times New Roman" w:hAnsi="Arial" w:cs="Arial"/>
          <w:b/>
          <w:color w:val="000000"/>
          <w:lang w:val="es-ES" w:eastAsia="es-ES"/>
        </w:rPr>
      </w:pPr>
      <w:r w:rsidRPr="00D857BE">
        <w:rPr>
          <w:rFonts w:ascii="Arial" w:eastAsia="Times New Roman" w:hAnsi="Arial" w:cs="Arial"/>
          <w:b/>
          <w:color w:val="000000"/>
          <w:lang w:val="es-ES" w:eastAsia="es-ES"/>
        </w:rPr>
        <w:t xml:space="preserve">6. </w:t>
      </w:r>
      <w:r w:rsidR="00C93CEE" w:rsidRPr="00D857BE">
        <w:rPr>
          <w:rFonts w:ascii="Arial" w:eastAsia="Times New Roman" w:hAnsi="Arial" w:cs="Arial"/>
          <w:b/>
          <w:color w:val="000000"/>
          <w:lang w:val="es-ES" w:eastAsia="es-ES"/>
        </w:rPr>
        <w:t>Bibliografía</w:t>
      </w:r>
      <w:r w:rsidRPr="00D857BE">
        <w:rPr>
          <w:rFonts w:ascii="Arial" w:eastAsia="Times New Roman" w:hAnsi="Arial" w:cs="Arial"/>
          <w:b/>
          <w:color w:val="000000"/>
          <w:lang w:val="es-ES" w:eastAsia="es-ES"/>
        </w:rPr>
        <w:t>.</w:t>
      </w:r>
      <w:bookmarkStart w:id="0" w:name="_GoBack"/>
      <w:bookmarkEnd w:id="0"/>
    </w:p>
    <w:p w:rsidR="00C93CEE" w:rsidRPr="00EC05C6" w:rsidRDefault="00C93CEE" w:rsidP="00F07E11">
      <w:pPr>
        <w:pStyle w:val="Textonotapie"/>
        <w:spacing w:line="360" w:lineRule="auto"/>
        <w:jc w:val="both"/>
        <w:rPr>
          <w:rFonts w:ascii="Arial" w:eastAsia="Times New Roman" w:hAnsi="Arial" w:cs="Arial"/>
          <w:color w:val="000000"/>
          <w:sz w:val="22"/>
          <w:szCs w:val="22"/>
          <w:lang w:val="es-ES" w:eastAsia="es-ES"/>
        </w:rPr>
      </w:pPr>
      <w:r w:rsidRPr="00EC05C6">
        <w:rPr>
          <w:rFonts w:ascii="Arial" w:eastAsia="Times New Roman" w:hAnsi="Arial" w:cs="Arial"/>
          <w:color w:val="000000"/>
          <w:sz w:val="22"/>
          <w:szCs w:val="22"/>
          <w:lang w:val="es-ES" w:eastAsia="es-ES"/>
        </w:rPr>
        <w:t>1. Simón</w:t>
      </w:r>
      <w:r w:rsidR="00F07E11" w:rsidRPr="00EC05C6">
        <w:rPr>
          <w:rFonts w:ascii="Arial" w:eastAsia="Times New Roman" w:hAnsi="Arial" w:cs="Arial"/>
          <w:color w:val="000000"/>
          <w:sz w:val="22"/>
          <w:szCs w:val="22"/>
          <w:lang w:val="es-ES" w:eastAsia="es-ES"/>
        </w:rPr>
        <w:t xml:space="preserve"> P</w:t>
      </w:r>
      <w:r w:rsidRPr="00EC05C6">
        <w:rPr>
          <w:rFonts w:ascii="Arial" w:eastAsia="Times New Roman" w:hAnsi="Arial" w:cs="Arial"/>
          <w:color w:val="000000"/>
          <w:sz w:val="22"/>
          <w:szCs w:val="22"/>
          <w:lang w:val="es-ES" w:eastAsia="es-ES"/>
        </w:rPr>
        <w:t>. Cómo incorporar los principios de la ética para llevar a cabo una práctica clínica y una atención humanizada, 2013.</w:t>
      </w:r>
    </w:p>
    <w:p w:rsidR="00C93CEE" w:rsidRPr="00EC05C6" w:rsidRDefault="00C93CEE" w:rsidP="00F07E11">
      <w:pPr>
        <w:pStyle w:val="Textonotapie"/>
        <w:spacing w:line="360" w:lineRule="auto"/>
        <w:jc w:val="both"/>
        <w:rPr>
          <w:rFonts w:ascii="Arial" w:eastAsia="Times New Roman" w:hAnsi="Arial" w:cs="Arial"/>
          <w:color w:val="000000"/>
          <w:sz w:val="22"/>
          <w:szCs w:val="22"/>
          <w:lang w:val="es-ES" w:eastAsia="es-ES"/>
        </w:rPr>
      </w:pPr>
      <w:r w:rsidRPr="00EC05C6">
        <w:rPr>
          <w:rFonts w:ascii="Arial" w:eastAsia="Times New Roman" w:hAnsi="Arial" w:cs="Arial"/>
          <w:color w:val="000000"/>
          <w:sz w:val="22"/>
          <w:szCs w:val="22"/>
          <w:lang w:val="es-ES" w:eastAsia="es-ES"/>
        </w:rPr>
        <w:t xml:space="preserve">2. </w:t>
      </w:r>
      <w:r w:rsidR="00F07E11" w:rsidRPr="00EC05C6">
        <w:rPr>
          <w:rFonts w:ascii="Arial" w:eastAsia="Times New Roman" w:hAnsi="Arial" w:cs="Arial"/>
          <w:color w:val="000000"/>
          <w:sz w:val="22"/>
          <w:szCs w:val="22"/>
          <w:lang w:val="es-ES" w:eastAsia="es-ES"/>
        </w:rPr>
        <w:t>Asociación Médica Mundial (AMM)</w:t>
      </w:r>
      <w:r w:rsidRPr="00EC05C6">
        <w:rPr>
          <w:rFonts w:ascii="Arial" w:eastAsia="Times New Roman" w:hAnsi="Arial" w:cs="Arial"/>
          <w:color w:val="000000"/>
          <w:sz w:val="22"/>
          <w:szCs w:val="22"/>
          <w:lang w:val="es-ES" w:eastAsia="es-ES"/>
        </w:rPr>
        <w:t>. Declaración de Helsinki. Principios éticos para las investigaciones médicas en seres</w:t>
      </w:r>
      <w:r w:rsidR="00F07E11" w:rsidRPr="00EC05C6">
        <w:rPr>
          <w:rFonts w:ascii="Arial" w:eastAsia="Times New Roman" w:hAnsi="Arial" w:cs="Arial"/>
          <w:color w:val="000000"/>
          <w:sz w:val="22"/>
          <w:szCs w:val="22"/>
          <w:lang w:val="es-ES" w:eastAsia="es-ES"/>
        </w:rPr>
        <w:t xml:space="preserve"> humanos, 2013.</w:t>
      </w:r>
    </w:p>
    <w:p w:rsidR="00C93CEE" w:rsidRPr="00EC05C6" w:rsidRDefault="00C93CEE" w:rsidP="00F07E11">
      <w:pPr>
        <w:spacing w:after="0" w:line="360" w:lineRule="auto"/>
        <w:jc w:val="both"/>
        <w:rPr>
          <w:rFonts w:ascii="Arial" w:eastAsia="Times New Roman" w:hAnsi="Arial" w:cs="Arial"/>
          <w:color w:val="000000"/>
          <w:lang w:val="en-US" w:eastAsia="es-ES"/>
        </w:rPr>
      </w:pPr>
      <w:r w:rsidRPr="00EC05C6">
        <w:rPr>
          <w:rFonts w:ascii="Arial" w:eastAsia="Times New Roman" w:hAnsi="Arial" w:cs="Arial"/>
          <w:color w:val="000000"/>
          <w:lang w:val="en-US" w:eastAsia="es-ES"/>
        </w:rPr>
        <w:t xml:space="preserve">3. </w:t>
      </w:r>
      <w:r w:rsidR="00F07E11" w:rsidRPr="00EC05C6">
        <w:rPr>
          <w:rFonts w:ascii="Arial" w:eastAsia="Times New Roman" w:hAnsi="Arial" w:cs="Arial"/>
          <w:color w:val="000000"/>
          <w:lang w:val="en-US" w:eastAsia="es-ES"/>
        </w:rPr>
        <w:t>Emanuel EJ, Grady C, Crouch R, Lie F, Miller G y Wendler</w:t>
      </w:r>
      <w:r w:rsidRPr="00EC05C6">
        <w:rPr>
          <w:rFonts w:ascii="Arial" w:eastAsia="Times New Roman" w:hAnsi="Arial" w:cs="Arial"/>
          <w:color w:val="000000"/>
          <w:lang w:val="en-US" w:eastAsia="es-ES"/>
        </w:rPr>
        <w:t xml:space="preserve"> D. (Eds.). The Oxford textbook of clinical research ethics. Oxford, UK: Oxford University Press, 2008.</w:t>
      </w:r>
    </w:p>
    <w:p w:rsidR="00C93CEE" w:rsidRPr="00EC05C6" w:rsidRDefault="00C93CEE" w:rsidP="00F07E11">
      <w:pPr>
        <w:spacing w:after="0" w:line="360" w:lineRule="auto"/>
        <w:jc w:val="both"/>
        <w:rPr>
          <w:rFonts w:ascii="Arial" w:eastAsia="Times New Roman" w:hAnsi="Arial" w:cs="Arial"/>
          <w:color w:val="000000"/>
          <w:lang w:val="en-US" w:eastAsia="es-ES"/>
        </w:rPr>
      </w:pPr>
      <w:r w:rsidRPr="00EC05C6">
        <w:rPr>
          <w:rFonts w:ascii="Arial" w:eastAsia="Times New Roman" w:hAnsi="Arial" w:cs="Arial"/>
          <w:color w:val="000000"/>
          <w:lang w:val="es-ES" w:eastAsia="es-ES"/>
        </w:rPr>
        <w:lastRenderedPageBreak/>
        <w:t xml:space="preserve">4. </w:t>
      </w:r>
      <w:r w:rsidR="00F07E11" w:rsidRPr="00EC05C6">
        <w:rPr>
          <w:rFonts w:ascii="Arial" w:eastAsia="Times New Roman" w:hAnsi="Arial" w:cs="Arial"/>
          <w:color w:val="000000"/>
          <w:lang w:val="es-ES" w:eastAsia="es-ES"/>
        </w:rPr>
        <w:t>Emanuel E.</w:t>
      </w:r>
      <w:r w:rsidRPr="00EC05C6">
        <w:rPr>
          <w:rFonts w:ascii="Arial" w:eastAsia="Times New Roman" w:hAnsi="Arial" w:cs="Arial"/>
          <w:color w:val="000000"/>
          <w:lang w:val="es-ES" w:eastAsia="es-ES"/>
        </w:rPr>
        <w:t xml:space="preserve"> ¿Qué hace que la investigación clínica sea ética? Siete requisitos éticos. En:</w:t>
      </w:r>
      <w:r w:rsidR="00F07E11" w:rsidRPr="00EC05C6">
        <w:rPr>
          <w:rFonts w:ascii="Arial" w:eastAsia="Times New Roman" w:hAnsi="Arial" w:cs="Arial"/>
          <w:color w:val="000000"/>
          <w:lang w:val="es-ES" w:eastAsia="es-ES"/>
        </w:rPr>
        <w:t xml:space="preserve"> Pellegrini A. y Macklin</w:t>
      </w:r>
      <w:r w:rsidRPr="00EC05C6">
        <w:rPr>
          <w:rFonts w:ascii="Arial" w:eastAsia="Times New Roman" w:hAnsi="Arial" w:cs="Arial"/>
          <w:color w:val="000000"/>
          <w:lang w:val="es-ES" w:eastAsia="es-ES"/>
        </w:rPr>
        <w:t xml:space="preserve"> R. Investigación en sujetos humanos: experiencia internacional. </w:t>
      </w:r>
      <w:r w:rsidRPr="00EC05C6">
        <w:rPr>
          <w:rFonts w:ascii="Arial" w:eastAsia="Times New Roman" w:hAnsi="Arial" w:cs="Arial"/>
          <w:color w:val="000000"/>
          <w:lang w:val="en-US" w:eastAsia="es-ES"/>
        </w:rPr>
        <w:t xml:space="preserve">Santiago: Organización Panamericana de la Salud, </w:t>
      </w:r>
      <w:r w:rsidR="00F07E11" w:rsidRPr="00EC05C6">
        <w:rPr>
          <w:rFonts w:ascii="Arial" w:eastAsia="Times New Roman" w:hAnsi="Arial" w:cs="Arial"/>
          <w:color w:val="000000"/>
          <w:lang w:val="en-US" w:eastAsia="es-ES"/>
        </w:rPr>
        <w:t xml:space="preserve">1999, </w:t>
      </w:r>
      <w:r w:rsidRPr="00EC05C6">
        <w:rPr>
          <w:rFonts w:ascii="Arial" w:eastAsia="Times New Roman" w:hAnsi="Arial" w:cs="Arial"/>
          <w:color w:val="000000"/>
          <w:lang w:val="en-US" w:eastAsia="es-ES"/>
        </w:rPr>
        <w:t>33-46.</w:t>
      </w:r>
    </w:p>
    <w:p w:rsidR="002C0C17" w:rsidRPr="00EC05C6" w:rsidRDefault="002C0C17" w:rsidP="00F07E11">
      <w:pPr>
        <w:pStyle w:val="Textonotapie"/>
        <w:spacing w:line="360" w:lineRule="auto"/>
        <w:jc w:val="both"/>
        <w:rPr>
          <w:rFonts w:ascii="Arial" w:eastAsia="Times New Roman" w:hAnsi="Arial" w:cs="Arial"/>
          <w:color w:val="000000"/>
          <w:sz w:val="22"/>
          <w:szCs w:val="22"/>
          <w:lang w:val="en-US" w:eastAsia="es-ES"/>
        </w:rPr>
      </w:pPr>
      <w:r w:rsidRPr="00EC05C6">
        <w:rPr>
          <w:rFonts w:ascii="Arial" w:eastAsia="Times New Roman" w:hAnsi="Arial" w:cs="Arial"/>
          <w:color w:val="000000"/>
          <w:sz w:val="22"/>
          <w:szCs w:val="22"/>
          <w:lang w:val="en-US" w:eastAsia="es-ES"/>
        </w:rPr>
        <w:t>5. L</w:t>
      </w:r>
      <w:r w:rsidR="00F07E11" w:rsidRPr="00EC05C6">
        <w:rPr>
          <w:rFonts w:ascii="Arial" w:eastAsia="Times New Roman" w:hAnsi="Arial" w:cs="Arial"/>
          <w:color w:val="000000"/>
          <w:sz w:val="22"/>
          <w:szCs w:val="22"/>
          <w:lang w:val="en-US" w:eastAsia="es-ES"/>
        </w:rPr>
        <w:t>ondon</w:t>
      </w:r>
      <w:r w:rsidRPr="00EC05C6">
        <w:rPr>
          <w:rFonts w:ascii="Arial" w:eastAsia="Times New Roman" w:hAnsi="Arial" w:cs="Arial"/>
          <w:color w:val="000000"/>
          <w:sz w:val="22"/>
          <w:szCs w:val="22"/>
          <w:lang w:val="en-US" w:eastAsia="es-ES"/>
        </w:rPr>
        <w:t xml:space="preserve"> </w:t>
      </w:r>
      <w:r w:rsidR="00F07E11" w:rsidRPr="00EC05C6">
        <w:rPr>
          <w:rFonts w:ascii="Arial" w:eastAsia="Times New Roman" w:hAnsi="Arial" w:cs="Arial"/>
          <w:color w:val="000000"/>
          <w:sz w:val="22"/>
          <w:szCs w:val="22"/>
          <w:lang w:val="en-US" w:eastAsia="es-ES"/>
        </w:rPr>
        <w:t>AJ</w:t>
      </w:r>
      <w:r w:rsidRPr="00EC05C6">
        <w:rPr>
          <w:rFonts w:ascii="Arial" w:eastAsia="Times New Roman" w:hAnsi="Arial" w:cs="Arial"/>
          <w:color w:val="000000"/>
          <w:sz w:val="22"/>
          <w:szCs w:val="22"/>
          <w:lang w:val="en-US" w:eastAsia="es-ES"/>
        </w:rPr>
        <w:t>. Responsiveness to Host Commu</w:t>
      </w:r>
      <w:r w:rsidR="00F07E11" w:rsidRPr="00EC05C6">
        <w:rPr>
          <w:rFonts w:ascii="Arial" w:eastAsia="Times New Roman" w:hAnsi="Arial" w:cs="Arial"/>
          <w:color w:val="000000"/>
          <w:sz w:val="22"/>
          <w:szCs w:val="22"/>
          <w:lang w:val="en-US" w:eastAsia="es-ES"/>
        </w:rPr>
        <w:t>nity Health Needs. En Ezekiel J, Grady C</w:t>
      </w:r>
      <w:r w:rsidRPr="00EC05C6">
        <w:rPr>
          <w:rFonts w:ascii="Arial" w:eastAsia="Times New Roman" w:hAnsi="Arial" w:cs="Arial"/>
          <w:color w:val="000000"/>
          <w:sz w:val="22"/>
          <w:szCs w:val="22"/>
          <w:lang w:val="en-US" w:eastAsia="es-ES"/>
        </w:rPr>
        <w:t xml:space="preserve">, Robert A. Crouch (Eds). The Oxford Textbook of Clinical Research Ethics. </w:t>
      </w:r>
      <w:r w:rsidR="00F07E11" w:rsidRPr="00EC05C6">
        <w:rPr>
          <w:rFonts w:ascii="Arial" w:eastAsia="Times New Roman" w:hAnsi="Arial" w:cs="Arial"/>
          <w:color w:val="000000"/>
          <w:sz w:val="22"/>
          <w:szCs w:val="22"/>
          <w:lang w:val="en-US" w:eastAsia="es-ES"/>
        </w:rPr>
        <w:t>New York: Oxford University Press,</w:t>
      </w:r>
      <w:r w:rsidRPr="00EC05C6">
        <w:rPr>
          <w:rFonts w:ascii="Arial" w:eastAsia="Times New Roman" w:hAnsi="Arial" w:cs="Arial"/>
          <w:color w:val="000000"/>
          <w:sz w:val="22"/>
          <w:szCs w:val="22"/>
          <w:lang w:val="en-US" w:eastAsia="es-ES"/>
        </w:rPr>
        <w:t xml:space="preserve"> </w:t>
      </w:r>
      <w:r w:rsidR="00F07E11" w:rsidRPr="00EC05C6">
        <w:rPr>
          <w:rFonts w:ascii="Arial" w:eastAsia="Times New Roman" w:hAnsi="Arial" w:cs="Arial"/>
          <w:color w:val="000000"/>
          <w:sz w:val="22"/>
          <w:szCs w:val="22"/>
          <w:lang w:val="en-US" w:eastAsia="es-ES"/>
        </w:rPr>
        <w:t xml:space="preserve">2008, </w:t>
      </w:r>
      <w:r w:rsidRPr="00EC05C6">
        <w:rPr>
          <w:rFonts w:ascii="Arial" w:eastAsia="Times New Roman" w:hAnsi="Arial" w:cs="Arial"/>
          <w:color w:val="000000"/>
          <w:sz w:val="22"/>
          <w:szCs w:val="22"/>
          <w:lang w:val="en-US" w:eastAsia="es-ES"/>
        </w:rPr>
        <w:t>pp. 737-738.</w:t>
      </w:r>
    </w:p>
    <w:p w:rsidR="002C0C17" w:rsidRPr="00EC05C6" w:rsidRDefault="002C0C17" w:rsidP="00F07E11">
      <w:pPr>
        <w:autoSpaceDE w:val="0"/>
        <w:autoSpaceDN w:val="0"/>
        <w:adjustRightInd w:val="0"/>
        <w:spacing w:after="0"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6. Pinto</w:t>
      </w:r>
      <w:r w:rsidR="00F07E11" w:rsidRPr="00EC05C6">
        <w:rPr>
          <w:rFonts w:ascii="Arial" w:eastAsia="Times New Roman" w:hAnsi="Arial" w:cs="Arial"/>
          <w:color w:val="000000"/>
          <w:lang w:val="es-ES" w:eastAsia="es-ES"/>
        </w:rPr>
        <w:t xml:space="preserve"> B,</w:t>
      </w:r>
      <w:r w:rsidRPr="00EC05C6">
        <w:rPr>
          <w:rFonts w:ascii="Arial" w:eastAsia="Times New Roman" w:hAnsi="Arial" w:cs="Arial"/>
          <w:color w:val="000000"/>
          <w:lang w:val="es-ES" w:eastAsia="es-ES"/>
        </w:rPr>
        <w:t xml:space="preserve"> et al. Bioética y la brecha 10/90. Revista Redbioética/UNESCO, 2014, Año 5, 2 (10): 81-93.</w:t>
      </w:r>
    </w:p>
    <w:p w:rsidR="002C0C17" w:rsidRPr="00EC05C6" w:rsidRDefault="002C0C17" w:rsidP="00F07E11">
      <w:pPr>
        <w:autoSpaceDE w:val="0"/>
        <w:autoSpaceDN w:val="0"/>
        <w:adjustRightInd w:val="0"/>
        <w:spacing w:after="0" w:line="360" w:lineRule="auto"/>
        <w:jc w:val="both"/>
        <w:rPr>
          <w:rFonts w:ascii="Arial" w:eastAsia="Times New Roman" w:hAnsi="Arial" w:cs="Arial"/>
          <w:color w:val="000000"/>
          <w:lang w:val="es-ES" w:eastAsia="es-ES"/>
        </w:rPr>
      </w:pPr>
      <w:r w:rsidRPr="00EC05C6">
        <w:rPr>
          <w:rFonts w:ascii="Arial" w:eastAsia="Times New Roman" w:hAnsi="Arial" w:cs="Arial"/>
          <w:color w:val="000000"/>
          <w:lang w:val="es-ES" w:eastAsia="es-ES"/>
        </w:rPr>
        <w:t>7. S</w:t>
      </w:r>
      <w:r w:rsidR="00F07E11" w:rsidRPr="00EC05C6">
        <w:rPr>
          <w:rFonts w:ascii="Arial" w:eastAsia="Times New Roman" w:hAnsi="Arial" w:cs="Arial"/>
          <w:color w:val="000000"/>
          <w:lang w:val="es-ES" w:eastAsia="es-ES"/>
        </w:rPr>
        <w:t>imonsen S</w:t>
      </w:r>
      <w:r w:rsidRPr="00EC05C6">
        <w:rPr>
          <w:rFonts w:ascii="Arial" w:eastAsia="Times New Roman" w:hAnsi="Arial" w:cs="Arial"/>
          <w:color w:val="000000"/>
          <w:lang w:val="es-ES" w:eastAsia="es-ES"/>
        </w:rPr>
        <w:t>. Acceptable Risk in Biomedical Research. European Perspectives. Netherlands: Springer Science+Business Media B.V., 2012.</w:t>
      </w:r>
    </w:p>
    <w:p w:rsidR="002C0C17" w:rsidRPr="00EC05C6" w:rsidRDefault="002C0C17" w:rsidP="00F07E11">
      <w:pPr>
        <w:autoSpaceDE w:val="0"/>
        <w:autoSpaceDN w:val="0"/>
        <w:adjustRightInd w:val="0"/>
        <w:spacing w:after="0" w:line="360" w:lineRule="auto"/>
        <w:jc w:val="both"/>
        <w:rPr>
          <w:rFonts w:ascii="Arial" w:eastAsia="Times New Roman" w:hAnsi="Arial" w:cs="Arial"/>
          <w:color w:val="000000"/>
          <w:lang w:val="en-US" w:eastAsia="es-ES"/>
        </w:rPr>
      </w:pPr>
      <w:r w:rsidRPr="00EC05C6">
        <w:rPr>
          <w:rFonts w:ascii="Arial" w:eastAsia="Times New Roman" w:hAnsi="Arial" w:cs="Arial"/>
          <w:color w:val="000000"/>
          <w:lang w:val="es-ES" w:eastAsia="es-ES"/>
        </w:rPr>
        <w:t xml:space="preserve">8. Vázquez AR, Ramírez EJ, Vázquez JA, Cota F y Gutiérrez JA.  Consentimiento informado. ¿Requisito legal o ético? </w:t>
      </w:r>
      <w:r w:rsidRPr="00EC05C6">
        <w:rPr>
          <w:rFonts w:ascii="Arial" w:eastAsia="Times New Roman" w:hAnsi="Arial" w:cs="Arial"/>
          <w:color w:val="000000"/>
          <w:lang w:val="en-US" w:eastAsia="es-ES"/>
        </w:rPr>
        <w:t>Cirujano General. 2017; 39(3): 175-182.</w:t>
      </w:r>
    </w:p>
    <w:p w:rsidR="002C0C17" w:rsidRPr="00EC05C6" w:rsidRDefault="002C0C17" w:rsidP="00F07E11">
      <w:pPr>
        <w:pStyle w:val="Textonotapie"/>
        <w:spacing w:line="360" w:lineRule="auto"/>
        <w:jc w:val="both"/>
        <w:rPr>
          <w:rFonts w:ascii="Arial" w:eastAsia="Times New Roman" w:hAnsi="Arial" w:cs="Arial"/>
          <w:color w:val="000000"/>
          <w:sz w:val="22"/>
          <w:szCs w:val="22"/>
          <w:lang w:val="es-ES" w:eastAsia="es-ES"/>
        </w:rPr>
      </w:pPr>
      <w:r w:rsidRPr="00EC05C6">
        <w:rPr>
          <w:rFonts w:ascii="Arial" w:eastAsia="Times New Roman" w:hAnsi="Arial" w:cs="Arial"/>
          <w:color w:val="000000"/>
          <w:sz w:val="22"/>
          <w:szCs w:val="22"/>
          <w:lang w:val="en-US" w:eastAsia="es-ES"/>
        </w:rPr>
        <w:t xml:space="preserve">9. Vallely et al. How informed is consent in vulnerable populations? Experience using a continuous consent process during the MDP301 vaginal microbicide trial in Mwanza, Tanzania. </w:t>
      </w:r>
      <w:r w:rsidRPr="00EC05C6">
        <w:rPr>
          <w:rFonts w:ascii="Arial" w:eastAsia="Times New Roman" w:hAnsi="Arial" w:cs="Arial"/>
          <w:color w:val="000000"/>
          <w:sz w:val="22"/>
          <w:szCs w:val="22"/>
          <w:lang w:val="es-ES" w:eastAsia="es-ES"/>
        </w:rPr>
        <w:t>BMC Medical Ethics. 2010; 11(10): 1-11.</w:t>
      </w:r>
    </w:p>
    <w:p w:rsidR="002C0C17" w:rsidRPr="00EC05C6" w:rsidRDefault="002C0C17" w:rsidP="00F07E11">
      <w:pPr>
        <w:pStyle w:val="Textonotapie"/>
        <w:spacing w:line="360" w:lineRule="auto"/>
        <w:jc w:val="both"/>
        <w:rPr>
          <w:rFonts w:ascii="Arial" w:eastAsia="Times New Roman" w:hAnsi="Arial" w:cs="Arial"/>
          <w:color w:val="000000"/>
          <w:sz w:val="22"/>
          <w:szCs w:val="22"/>
          <w:lang w:val="en-US" w:eastAsia="es-ES"/>
        </w:rPr>
      </w:pPr>
      <w:r w:rsidRPr="00EC05C6">
        <w:rPr>
          <w:rFonts w:ascii="Arial" w:eastAsia="Times New Roman" w:hAnsi="Arial" w:cs="Arial"/>
          <w:color w:val="000000"/>
          <w:sz w:val="22"/>
          <w:szCs w:val="22"/>
          <w:lang w:val="es-ES" w:eastAsia="es-ES"/>
        </w:rPr>
        <w:t xml:space="preserve">10. </w:t>
      </w:r>
      <w:r w:rsidR="00F07E11" w:rsidRPr="00EC05C6">
        <w:rPr>
          <w:rFonts w:ascii="Arial" w:eastAsia="Times New Roman" w:hAnsi="Arial" w:cs="Arial"/>
          <w:color w:val="000000"/>
          <w:sz w:val="22"/>
          <w:szCs w:val="22"/>
          <w:lang w:val="es-ES" w:eastAsia="es-ES"/>
        </w:rPr>
        <w:t>Pinto B</w:t>
      </w:r>
      <w:r w:rsidRPr="00EC05C6">
        <w:rPr>
          <w:rFonts w:ascii="Arial" w:eastAsia="Times New Roman" w:hAnsi="Arial" w:cs="Arial"/>
          <w:color w:val="000000"/>
          <w:sz w:val="22"/>
          <w:szCs w:val="22"/>
          <w:lang w:val="es-ES" w:eastAsia="es-ES"/>
        </w:rPr>
        <w:t xml:space="preserve"> y Gulfo R. </w:t>
      </w:r>
      <w:r w:rsidR="00F07E11" w:rsidRPr="00EC05C6">
        <w:rPr>
          <w:rFonts w:ascii="Arial" w:eastAsia="Times New Roman" w:hAnsi="Arial" w:cs="Arial"/>
          <w:color w:val="000000"/>
          <w:sz w:val="22"/>
          <w:szCs w:val="22"/>
          <w:lang w:val="es-ES" w:eastAsia="es-ES"/>
        </w:rPr>
        <w:t xml:space="preserve">Asentimiento y consentimiento informado en pediatría: aspectos bioéticos y jurídicos en el contexto colombiano. </w:t>
      </w:r>
      <w:r w:rsidR="00F07E11" w:rsidRPr="00EC05C6">
        <w:rPr>
          <w:rFonts w:ascii="Arial" w:eastAsia="Times New Roman" w:hAnsi="Arial" w:cs="Arial"/>
          <w:color w:val="000000"/>
          <w:sz w:val="22"/>
          <w:szCs w:val="22"/>
          <w:lang w:val="en-US" w:eastAsia="es-ES"/>
        </w:rPr>
        <w:t>Revista Colombiana de Bioética. 2013; 8(1): 144-165.</w:t>
      </w:r>
    </w:p>
    <w:p w:rsidR="002C0C17" w:rsidRPr="00EC05C6" w:rsidRDefault="002C0C17" w:rsidP="00F07E11">
      <w:pPr>
        <w:pStyle w:val="Textonotapie"/>
        <w:spacing w:line="360" w:lineRule="auto"/>
        <w:jc w:val="both"/>
        <w:rPr>
          <w:rFonts w:ascii="Arial" w:eastAsia="Times New Roman" w:hAnsi="Arial" w:cs="Arial"/>
          <w:color w:val="000000"/>
          <w:sz w:val="22"/>
          <w:szCs w:val="22"/>
          <w:lang w:val="en-US" w:eastAsia="es-ES"/>
        </w:rPr>
      </w:pPr>
      <w:r w:rsidRPr="00EC05C6">
        <w:rPr>
          <w:rFonts w:ascii="Arial" w:eastAsia="Times New Roman" w:hAnsi="Arial" w:cs="Arial"/>
          <w:color w:val="000000"/>
          <w:sz w:val="22"/>
          <w:szCs w:val="22"/>
          <w:lang w:val="en-US" w:eastAsia="es-ES"/>
        </w:rPr>
        <w:t>11. Hein IM, et al. Informed consent instead of assent is appropriate in children from the age of twelve: Policy implications of new findings on children’s competence to consent to clinical research. BMC Medical Ethics. 2015; 16(76): 1-7</w:t>
      </w:r>
    </w:p>
    <w:p w:rsidR="00F07E11" w:rsidRPr="00EC05C6" w:rsidRDefault="00F07E11" w:rsidP="00F07E11">
      <w:pPr>
        <w:pStyle w:val="Textonotapie"/>
        <w:spacing w:line="360" w:lineRule="auto"/>
        <w:jc w:val="both"/>
        <w:rPr>
          <w:rFonts w:ascii="Arial" w:eastAsia="Times New Roman" w:hAnsi="Arial" w:cs="Arial"/>
          <w:color w:val="000000"/>
          <w:sz w:val="22"/>
          <w:szCs w:val="22"/>
          <w:lang w:val="es-ES" w:eastAsia="es-ES"/>
        </w:rPr>
      </w:pPr>
      <w:r w:rsidRPr="00EC05C6">
        <w:rPr>
          <w:rFonts w:ascii="Arial" w:eastAsia="Times New Roman" w:hAnsi="Arial" w:cs="Arial"/>
          <w:color w:val="000000"/>
          <w:sz w:val="22"/>
          <w:szCs w:val="22"/>
          <w:lang w:val="en-US" w:eastAsia="es-ES"/>
        </w:rPr>
        <w:t xml:space="preserve">12. Waligora M, Dranseika V y Piasecki J. Child’s assent in research: Age threshold or personalisation? </w:t>
      </w:r>
      <w:r w:rsidRPr="00EC05C6">
        <w:rPr>
          <w:rFonts w:ascii="Arial" w:eastAsia="Times New Roman" w:hAnsi="Arial" w:cs="Arial"/>
          <w:color w:val="000000"/>
          <w:sz w:val="22"/>
          <w:szCs w:val="22"/>
          <w:lang w:val="es-ES" w:eastAsia="es-ES"/>
        </w:rPr>
        <w:t>BMC Medical Ethics. 2014; 15(44): 1-7.</w:t>
      </w:r>
    </w:p>
    <w:p w:rsidR="00F07E11" w:rsidRPr="00EC05C6" w:rsidRDefault="00F07E11" w:rsidP="00F07E11">
      <w:pPr>
        <w:pStyle w:val="Textonotapie"/>
        <w:spacing w:line="360" w:lineRule="auto"/>
        <w:jc w:val="both"/>
        <w:rPr>
          <w:rFonts w:ascii="Arial" w:eastAsia="Times New Roman" w:hAnsi="Arial" w:cs="Arial"/>
          <w:color w:val="000000"/>
          <w:sz w:val="22"/>
          <w:szCs w:val="22"/>
          <w:lang w:val="es-ES" w:eastAsia="es-ES"/>
        </w:rPr>
      </w:pPr>
    </w:p>
    <w:p w:rsidR="002C0C17" w:rsidRPr="00EC05C6" w:rsidRDefault="002C0C17" w:rsidP="00F07E11">
      <w:pPr>
        <w:pStyle w:val="Textonotapie"/>
        <w:spacing w:line="360" w:lineRule="auto"/>
        <w:jc w:val="both"/>
        <w:rPr>
          <w:rFonts w:ascii="Arial" w:eastAsia="Times New Roman" w:hAnsi="Arial" w:cs="Arial"/>
          <w:color w:val="000000"/>
          <w:sz w:val="22"/>
          <w:szCs w:val="22"/>
          <w:lang w:val="es-ES" w:eastAsia="es-ES"/>
        </w:rPr>
      </w:pPr>
    </w:p>
    <w:p w:rsidR="002C0C17" w:rsidRPr="00EC05C6" w:rsidRDefault="002C0C17" w:rsidP="002C0C17">
      <w:pPr>
        <w:autoSpaceDE w:val="0"/>
        <w:autoSpaceDN w:val="0"/>
        <w:adjustRightInd w:val="0"/>
        <w:spacing w:after="0" w:line="240" w:lineRule="auto"/>
        <w:rPr>
          <w:rFonts w:ascii="Arial" w:eastAsia="Times New Roman" w:hAnsi="Arial" w:cs="Arial"/>
          <w:color w:val="000000"/>
          <w:lang w:val="es-ES" w:eastAsia="es-ES"/>
        </w:rPr>
      </w:pPr>
    </w:p>
    <w:p w:rsidR="002C0C17" w:rsidRPr="00EC05C6" w:rsidRDefault="002C0C17" w:rsidP="002C0C17">
      <w:pPr>
        <w:autoSpaceDE w:val="0"/>
        <w:autoSpaceDN w:val="0"/>
        <w:adjustRightInd w:val="0"/>
        <w:spacing w:after="0" w:line="240" w:lineRule="auto"/>
        <w:jc w:val="both"/>
        <w:rPr>
          <w:rFonts w:ascii="Arial" w:eastAsia="Times New Roman" w:hAnsi="Arial" w:cs="Arial"/>
          <w:color w:val="000000"/>
          <w:lang w:val="es-ES" w:eastAsia="es-ES"/>
        </w:rPr>
      </w:pPr>
    </w:p>
    <w:p w:rsidR="002C0C17" w:rsidRPr="00EC05C6" w:rsidRDefault="002C0C17" w:rsidP="002C0C17">
      <w:pPr>
        <w:pStyle w:val="Textonotapie"/>
        <w:jc w:val="both"/>
        <w:rPr>
          <w:rFonts w:ascii="Arial" w:eastAsia="Times New Roman" w:hAnsi="Arial" w:cs="Arial"/>
          <w:color w:val="000000"/>
          <w:sz w:val="22"/>
          <w:szCs w:val="22"/>
          <w:lang w:val="es-ES" w:eastAsia="es-ES"/>
        </w:rPr>
      </w:pPr>
    </w:p>
    <w:p w:rsidR="002C0C17" w:rsidRPr="00EC05C6" w:rsidRDefault="002C0C17" w:rsidP="00C93CEE">
      <w:pPr>
        <w:spacing w:after="0" w:line="360" w:lineRule="auto"/>
        <w:jc w:val="both"/>
        <w:rPr>
          <w:rFonts w:ascii="Arial" w:eastAsia="Times New Roman" w:hAnsi="Arial" w:cs="Arial"/>
          <w:color w:val="000000"/>
          <w:lang w:val="es-ES" w:eastAsia="es-ES"/>
        </w:rPr>
      </w:pPr>
    </w:p>
    <w:p w:rsidR="00C93CEE" w:rsidRPr="00EC05C6" w:rsidRDefault="00C93CEE" w:rsidP="00C93CEE">
      <w:pPr>
        <w:pStyle w:val="Textonotapie"/>
        <w:jc w:val="both"/>
        <w:rPr>
          <w:rFonts w:ascii="Arial" w:eastAsia="Times New Roman" w:hAnsi="Arial" w:cs="Arial"/>
          <w:color w:val="000000"/>
          <w:sz w:val="22"/>
          <w:szCs w:val="22"/>
          <w:lang w:val="es-ES" w:eastAsia="es-ES"/>
        </w:rPr>
      </w:pPr>
    </w:p>
    <w:p w:rsidR="00C93CEE" w:rsidRPr="00EC05C6" w:rsidRDefault="00C93CEE" w:rsidP="00C93CEE">
      <w:pPr>
        <w:pStyle w:val="Textonotapie"/>
        <w:jc w:val="both"/>
        <w:rPr>
          <w:rFonts w:ascii="Arial" w:eastAsia="Times New Roman" w:hAnsi="Arial" w:cs="Arial"/>
          <w:color w:val="000000"/>
          <w:sz w:val="22"/>
          <w:szCs w:val="22"/>
          <w:lang w:val="es-ES" w:eastAsia="es-ES"/>
        </w:rPr>
      </w:pPr>
    </w:p>
    <w:p w:rsidR="000301E2" w:rsidRPr="00EC05C6" w:rsidRDefault="000301E2" w:rsidP="00D15F6B">
      <w:pPr>
        <w:spacing w:line="360" w:lineRule="auto"/>
        <w:jc w:val="both"/>
        <w:rPr>
          <w:rFonts w:ascii="Arial" w:eastAsia="Times New Roman" w:hAnsi="Arial" w:cs="Arial"/>
          <w:color w:val="000000"/>
          <w:lang w:val="es-ES" w:eastAsia="es-ES"/>
        </w:rPr>
      </w:pPr>
    </w:p>
    <w:p w:rsidR="000301E2" w:rsidRPr="00EC05C6" w:rsidRDefault="000301E2" w:rsidP="00D15F6B">
      <w:pPr>
        <w:spacing w:line="360" w:lineRule="auto"/>
        <w:jc w:val="both"/>
        <w:rPr>
          <w:rFonts w:ascii="Arial" w:eastAsia="Times New Roman" w:hAnsi="Arial" w:cs="Arial"/>
          <w:color w:val="000000"/>
          <w:lang w:val="es-ES" w:eastAsia="es-ES"/>
        </w:rPr>
      </w:pPr>
    </w:p>
    <w:p w:rsidR="000301E2" w:rsidRPr="00EC05C6" w:rsidRDefault="000301E2" w:rsidP="00D15F6B">
      <w:pPr>
        <w:spacing w:line="360" w:lineRule="auto"/>
        <w:jc w:val="both"/>
        <w:rPr>
          <w:rFonts w:ascii="Arial" w:eastAsia="Times New Roman" w:hAnsi="Arial" w:cs="Arial"/>
          <w:color w:val="000000"/>
          <w:lang w:val="es-ES" w:eastAsia="es-ES"/>
        </w:rPr>
      </w:pPr>
    </w:p>
    <w:p w:rsidR="000301E2" w:rsidRPr="00EC05C6" w:rsidRDefault="000301E2" w:rsidP="00D15F6B">
      <w:pPr>
        <w:spacing w:line="360" w:lineRule="auto"/>
        <w:jc w:val="both"/>
        <w:rPr>
          <w:rFonts w:ascii="Arial" w:eastAsia="Times New Roman" w:hAnsi="Arial" w:cs="Arial"/>
          <w:color w:val="000000"/>
          <w:lang w:val="es-ES" w:eastAsia="es-ES"/>
        </w:rPr>
      </w:pPr>
    </w:p>
    <w:p w:rsidR="007C40B5" w:rsidRPr="00EC05C6" w:rsidRDefault="007C40B5" w:rsidP="00D15F6B">
      <w:pPr>
        <w:spacing w:line="360" w:lineRule="auto"/>
        <w:jc w:val="both"/>
        <w:rPr>
          <w:rFonts w:ascii="Arial" w:eastAsia="Times New Roman" w:hAnsi="Arial" w:cs="Arial"/>
          <w:color w:val="000000"/>
          <w:lang w:val="es-ES" w:eastAsia="es-ES"/>
        </w:rPr>
      </w:pPr>
    </w:p>
    <w:p w:rsidR="006E56FE" w:rsidRPr="00EC05C6" w:rsidRDefault="006E56FE" w:rsidP="00D15F6B">
      <w:pPr>
        <w:spacing w:line="360" w:lineRule="auto"/>
        <w:jc w:val="both"/>
        <w:rPr>
          <w:rFonts w:ascii="Arial" w:eastAsia="Times New Roman" w:hAnsi="Arial" w:cs="Arial"/>
          <w:color w:val="000000"/>
          <w:lang w:val="es-ES" w:eastAsia="es-ES"/>
        </w:rPr>
      </w:pPr>
    </w:p>
    <w:sectPr w:rsidR="006E56FE" w:rsidRPr="00EC05C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5EF6" w:rsidRDefault="00E15EF6" w:rsidP="004A0BF5">
      <w:pPr>
        <w:spacing w:after="0" w:line="240" w:lineRule="auto"/>
      </w:pPr>
      <w:r>
        <w:separator/>
      </w:r>
    </w:p>
  </w:endnote>
  <w:endnote w:type="continuationSeparator" w:id="0">
    <w:p w:rsidR="00E15EF6" w:rsidRDefault="00E15EF6" w:rsidP="004A0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5EF6" w:rsidRDefault="00E15EF6" w:rsidP="004A0BF5">
      <w:pPr>
        <w:spacing w:after="0" w:line="240" w:lineRule="auto"/>
      </w:pPr>
      <w:r>
        <w:separator/>
      </w:r>
    </w:p>
  </w:footnote>
  <w:footnote w:type="continuationSeparator" w:id="0">
    <w:p w:rsidR="00E15EF6" w:rsidRDefault="00E15EF6" w:rsidP="004A0B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6980"/>
    <w:multiLevelType w:val="hybridMultilevel"/>
    <w:tmpl w:val="EEF6F2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751B55"/>
    <w:multiLevelType w:val="hybridMultilevel"/>
    <w:tmpl w:val="7CF8A3A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9B05629"/>
    <w:multiLevelType w:val="hybridMultilevel"/>
    <w:tmpl w:val="4D90FEF4"/>
    <w:lvl w:ilvl="0" w:tplc="60A0301A">
      <w:start w:val="1"/>
      <w:numFmt w:val="bullet"/>
      <w:lvlText w:val="•"/>
      <w:lvlJc w:val="left"/>
      <w:pPr>
        <w:tabs>
          <w:tab w:val="num" w:pos="720"/>
        </w:tabs>
        <w:ind w:left="720" w:hanging="360"/>
      </w:pPr>
      <w:rPr>
        <w:rFonts w:ascii="Arial" w:hAnsi="Arial" w:hint="default"/>
      </w:rPr>
    </w:lvl>
    <w:lvl w:ilvl="1" w:tplc="D8FE4936" w:tentative="1">
      <w:start w:val="1"/>
      <w:numFmt w:val="bullet"/>
      <w:lvlText w:val="•"/>
      <w:lvlJc w:val="left"/>
      <w:pPr>
        <w:tabs>
          <w:tab w:val="num" w:pos="1440"/>
        </w:tabs>
        <w:ind w:left="1440" w:hanging="360"/>
      </w:pPr>
      <w:rPr>
        <w:rFonts w:ascii="Arial" w:hAnsi="Arial" w:hint="default"/>
      </w:rPr>
    </w:lvl>
    <w:lvl w:ilvl="2" w:tplc="EB801B46" w:tentative="1">
      <w:start w:val="1"/>
      <w:numFmt w:val="bullet"/>
      <w:lvlText w:val="•"/>
      <w:lvlJc w:val="left"/>
      <w:pPr>
        <w:tabs>
          <w:tab w:val="num" w:pos="2160"/>
        </w:tabs>
        <w:ind w:left="2160" w:hanging="360"/>
      </w:pPr>
      <w:rPr>
        <w:rFonts w:ascii="Arial" w:hAnsi="Arial" w:hint="default"/>
      </w:rPr>
    </w:lvl>
    <w:lvl w:ilvl="3" w:tplc="D1CE7B88" w:tentative="1">
      <w:start w:val="1"/>
      <w:numFmt w:val="bullet"/>
      <w:lvlText w:val="•"/>
      <w:lvlJc w:val="left"/>
      <w:pPr>
        <w:tabs>
          <w:tab w:val="num" w:pos="2880"/>
        </w:tabs>
        <w:ind w:left="2880" w:hanging="360"/>
      </w:pPr>
      <w:rPr>
        <w:rFonts w:ascii="Arial" w:hAnsi="Arial" w:hint="default"/>
      </w:rPr>
    </w:lvl>
    <w:lvl w:ilvl="4" w:tplc="A2CCDD52" w:tentative="1">
      <w:start w:val="1"/>
      <w:numFmt w:val="bullet"/>
      <w:lvlText w:val="•"/>
      <w:lvlJc w:val="left"/>
      <w:pPr>
        <w:tabs>
          <w:tab w:val="num" w:pos="3600"/>
        </w:tabs>
        <w:ind w:left="3600" w:hanging="360"/>
      </w:pPr>
      <w:rPr>
        <w:rFonts w:ascii="Arial" w:hAnsi="Arial" w:hint="default"/>
      </w:rPr>
    </w:lvl>
    <w:lvl w:ilvl="5" w:tplc="56D818B0" w:tentative="1">
      <w:start w:val="1"/>
      <w:numFmt w:val="bullet"/>
      <w:lvlText w:val="•"/>
      <w:lvlJc w:val="left"/>
      <w:pPr>
        <w:tabs>
          <w:tab w:val="num" w:pos="4320"/>
        </w:tabs>
        <w:ind w:left="4320" w:hanging="360"/>
      </w:pPr>
      <w:rPr>
        <w:rFonts w:ascii="Arial" w:hAnsi="Arial" w:hint="default"/>
      </w:rPr>
    </w:lvl>
    <w:lvl w:ilvl="6" w:tplc="5D748462" w:tentative="1">
      <w:start w:val="1"/>
      <w:numFmt w:val="bullet"/>
      <w:lvlText w:val="•"/>
      <w:lvlJc w:val="left"/>
      <w:pPr>
        <w:tabs>
          <w:tab w:val="num" w:pos="5040"/>
        </w:tabs>
        <w:ind w:left="5040" w:hanging="360"/>
      </w:pPr>
      <w:rPr>
        <w:rFonts w:ascii="Arial" w:hAnsi="Arial" w:hint="default"/>
      </w:rPr>
    </w:lvl>
    <w:lvl w:ilvl="7" w:tplc="2AE889CC" w:tentative="1">
      <w:start w:val="1"/>
      <w:numFmt w:val="bullet"/>
      <w:lvlText w:val="•"/>
      <w:lvlJc w:val="left"/>
      <w:pPr>
        <w:tabs>
          <w:tab w:val="num" w:pos="5760"/>
        </w:tabs>
        <w:ind w:left="5760" w:hanging="360"/>
      </w:pPr>
      <w:rPr>
        <w:rFonts w:ascii="Arial" w:hAnsi="Arial" w:hint="default"/>
      </w:rPr>
    </w:lvl>
    <w:lvl w:ilvl="8" w:tplc="ED2E859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45649B"/>
    <w:multiLevelType w:val="hybridMultilevel"/>
    <w:tmpl w:val="B9349832"/>
    <w:lvl w:ilvl="0" w:tplc="3C980FE0">
      <w:start w:val="1"/>
      <w:numFmt w:val="bullet"/>
      <w:lvlText w:val="•"/>
      <w:lvlJc w:val="left"/>
      <w:pPr>
        <w:tabs>
          <w:tab w:val="num" w:pos="720"/>
        </w:tabs>
        <w:ind w:left="720" w:hanging="360"/>
      </w:pPr>
      <w:rPr>
        <w:rFonts w:ascii="Arial" w:hAnsi="Arial" w:hint="default"/>
      </w:rPr>
    </w:lvl>
    <w:lvl w:ilvl="1" w:tplc="54B2C19E" w:tentative="1">
      <w:start w:val="1"/>
      <w:numFmt w:val="bullet"/>
      <w:lvlText w:val="•"/>
      <w:lvlJc w:val="left"/>
      <w:pPr>
        <w:tabs>
          <w:tab w:val="num" w:pos="1440"/>
        </w:tabs>
        <w:ind w:left="1440" w:hanging="360"/>
      </w:pPr>
      <w:rPr>
        <w:rFonts w:ascii="Arial" w:hAnsi="Arial" w:hint="default"/>
      </w:rPr>
    </w:lvl>
    <w:lvl w:ilvl="2" w:tplc="43EAE0FC" w:tentative="1">
      <w:start w:val="1"/>
      <w:numFmt w:val="bullet"/>
      <w:lvlText w:val="•"/>
      <w:lvlJc w:val="left"/>
      <w:pPr>
        <w:tabs>
          <w:tab w:val="num" w:pos="2160"/>
        </w:tabs>
        <w:ind w:left="2160" w:hanging="360"/>
      </w:pPr>
      <w:rPr>
        <w:rFonts w:ascii="Arial" w:hAnsi="Arial" w:hint="default"/>
      </w:rPr>
    </w:lvl>
    <w:lvl w:ilvl="3" w:tplc="A5F677A2" w:tentative="1">
      <w:start w:val="1"/>
      <w:numFmt w:val="bullet"/>
      <w:lvlText w:val="•"/>
      <w:lvlJc w:val="left"/>
      <w:pPr>
        <w:tabs>
          <w:tab w:val="num" w:pos="2880"/>
        </w:tabs>
        <w:ind w:left="2880" w:hanging="360"/>
      </w:pPr>
      <w:rPr>
        <w:rFonts w:ascii="Arial" w:hAnsi="Arial" w:hint="default"/>
      </w:rPr>
    </w:lvl>
    <w:lvl w:ilvl="4" w:tplc="F1804B74" w:tentative="1">
      <w:start w:val="1"/>
      <w:numFmt w:val="bullet"/>
      <w:lvlText w:val="•"/>
      <w:lvlJc w:val="left"/>
      <w:pPr>
        <w:tabs>
          <w:tab w:val="num" w:pos="3600"/>
        </w:tabs>
        <w:ind w:left="3600" w:hanging="360"/>
      </w:pPr>
      <w:rPr>
        <w:rFonts w:ascii="Arial" w:hAnsi="Arial" w:hint="default"/>
      </w:rPr>
    </w:lvl>
    <w:lvl w:ilvl="5" w:tplc="39D2C13E" w:tentative="1">
      <w:start w:val="1"/>
      <w:numFmt w:val="bullet"/>
      <w:lvlText w:val="•"/>
      <w:lvlJc w:val="left"/>
      <w:pPr>
        <w:tabs>
          <w:tab w:val="num" w:pos="4320"/>
        </w:tabs>
        <w:ind w:left="4320" w:hanging="360"/>
      </w:pPr>
      <w:rPr>
        <w:rFonts w:ascii="Arial" w:hAnsi="Arial" w:hint="default"/>
      </w:rPr>
    </w:lvl>
    <w:lvl w:ilvl="6" w:tplc="E21A9A7A" w:tentative="1">
      <w:start w:val="1"/>
      <w:numFmt w:val="bullet"/>
      <w:lvlText w:val="•"/>
      <w:lvlJc w:val="left"/>
      <w:pPr>
        <w:tabs>
          <w:tab w:val="num" w:pos="5040"/>
        </w:tabs>
        <w:ind w:left="5040" w:hanging="360"/>
      </w:pPr>
      <w:rPr>
        <w:rFonts w:ascii="Arial" w:hAnsi="Arial" w:hint="default"/>
      </w:rPr>
    </w:lvl>
    <w:lvl w:ilvl="7" w:tplc="A9722914" w:tentative="1">
      <w:start w:val="1"/>
      <w:numFmt w:val="bullet"/>
      <w:lvlText w:val="•"/>
      <w:lvlJc w:val="left"/>
      <w:pPr>
        <w:tabs>
          <w:tab w:val="num" w:pos="5760"/>
        </w:tabs>
        <w:ind w:left="5760" w:hanging="360"/>
      </w:pPr>
      <w:rPr>
        <w:rFonts w:ascii="Arial" w:hAnsi="Arial" w:hint="default"/>
      </w:rPr>
    </w:lvl>
    <w:lvl w:ilvl="8" w:tplc="360E17C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94813AA"/>
    <w:multiLevelType w:val="hybridMultilevel"/>
    <w:tmpl w:val="3FAE6A16"/>
    <w:lvl w:ilvl="0" w:tplc="488ECC42">
      <w:start w:val="1"/>
      <w:numFmt w:val="bullet"/>
      <w:lvlText w:val="•"/>
      <w:lvlJc w:val="left"/>
      <w:pPr>
        <w:tabs>
          <w:tab w:val="num" w:pos="720"/>
        </w:tabs>
        <w:ind w:left="720" w:hanging="360"/>
      </w:pPr>
      <w:rPr>
        <w:rFonts w:ascii="Arial" w:hAnsi="Arial" w:hint="default"/>
      </w:rPr>
    </w:lvl>
    <w:lvl w:ilvl="1" w:tplc="77264BF6" w:tentative="1">
      <w:start w:val="1"/>
      <w:numFmt w:val="bullet"/>
      <w:lvlText w:val="•"/>
      <w:lvlJc w:val="left"/>
      <w:pPr>
        <w:tabs>
          <w:tab w:val="num" w:pos="1440"/>
        </w:tabs>
        <w:ind w:left="1440" w:hanging="360"/>
      </w:pPr>
      <w:rPr>
        <w:rFonts w:ascii="Arial" w:hAnsi="Arial" w:hint="default"/>
      </w:rPr>
    </w:lvl>
    <w:lvl w:ilvl="2" w:tplc="825C7748" w:tentative="1">
      <w:start w:val="1"/>
      <w:numFmt w:val="bullet"/>
      <w:lvlText w:val="•"/>
      <w:lvlJc w:val="left"/>
      <w:pPr>
        <w:tabs>
          <w:tab w:val="num" w:pos="2160"/>
        </w:tabs>
        <w:ind w:left="2160" w:hanging="360"/>
      </w:pPr>
      <w:rPr>
        <w:rFonts w:ascii="Arial" w:hAnsi="Arial" w:hint="default"/>
      </w:rPr>
    </w:lvl>
    <w:lvl w:ilvl="3" w:tplc="A4864868" w:tentative="1">
      <w:start w:val="1"/>
      <w:numFmt w:val="bullet"/>
      <w:lvlText w:val="•"/>
      <w:lvlJc w:val="left"/>
      <w:pPr>
        <w:tabs>
          <w:tab w:val="num" w:pos="2880"/>
        </w:tabs>
        <w:ind w:left="2880" w:hanging="360"/>
      </w:pPr>
      <w:rPr>
        <w:rFonts w:ascii="Arial" w:hAnsi="Arial" w:hint="default"/>
      </w:rPr>
    </w:lvl>
    <w:lvl w:ilvl="4" w:tplc="148ED868" w:tentative="1">
      <w:start w:val="1"/>
      <w:numFmt w:val="bullet"/>
      <w:lvlText w:val="•"/>
      <w:lvlJc w:val="left"/>
      <w:pPr>
        <w:tabs>
          <w:tab w:val="num" w:pos="3600"/>
        </w:tabs>
        <w:ind w:left="3600" w:hanging="360"/>
      </w:pPr>
      <w:rPr>
        <w:rFonts w:ascii="Arial" w:hAnsi="Arial" w:hint="default"/>
      </w:rPr>
    </w:lvl>
    <w:lvl w:ilvl="5" w:tplc="8FC63B8A" w:tentative="1">
      <w:start w:val="1"/>
      <w:numFmt w:val="bullet"/>
      <w:lvlText w:val="•"/>
      <w:lvlJc w:val="left"/>
      <w:pPr>
        <w:tabs>
          <w:tab w:val="num" w:pos="4320"/>
        </w:tabs>
        <w:ind w:left="4320" w:hanging="360"/>
      </w:pPr>
      <w:rPr>
        <w:rFonts w:ascii="Arial" w:hAnsi="Arial" w:hint="default"/>
      </w:rPr>
    </w:lvl>
    <w:lvl w:ilvl="6" w:tplc="8BE66A4E" w:tentative="1">
      <w:start w:val="1"/>
      <w:numFmt w:val="bullet"/>
      <w:lvlText w:val="•"/>
      <w:lvlJc w:val="left"/>
      <w:pPr>
        <w:tabs>
          <w:tab w:val="num" w:pos="5040"/>
        </w:tabs>
        <w:ind w:left="5040" w:hanging="360"/>
      </w:pPr>
      <w:rPr>
        <w:rFonts w:ascii="Arial" w:hAnsi="Arial" w:hint="default"/>
      </w:rPr>
    </w:lvl>
    <w:lvl w:ilvl="7" w:tplc="8B7EE338" w:tentative="1">
      <w:start w:val="1"/>
      <w:numFmt w:val="bullet"/>
      <w:lvlText w:val="•"/>
      <w:lvlJc w:val="left"/>
      <w:pPr>
        <w:tabs>
          <w:tab w:val="num" w:pos="5760"/>
        </w:tabs>
        <w:ind w:left="5760" w:hanging="360"/>
      </w:pPr>
      <w:rPr>
        <w:rFonts w:ascii="Arial" w:hAnsi="Arial" w:hint="default"/>
      </w:rPr>
    </w:lvl>
    <w:lvl w:ilvl="8" w:tplc="5C942F7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224B7B"/>
    <w:multiLevelType w:val="hybridMultilevel"/>
    <w:tmpl w:val="C96478D4"/>
    <w:lvl w:ilvl="0" w:tplc="C08A19EE">
      <w:start w:val="1"/>
      <w:numFmt w:val="bullet"/>
      <w:lvlText w:val="•"/>
      <w:lvlJc w:val="left"/>
      <w:pPr>
        <w:tabs>
          <w:tab w:val="num" w:pos="720"/>
        </w:tabs>
        <w:ind w:left="720" w:hanging="360"/>
      </w:pPr>
      <w:rPr>
        <w:rFonts w:ascii="Arial" w:hAnsi="Arial" w:hint="default"/>
      </w:rPr>
    </w:lvl>
    <w:lvl w:ilvl="1" w:tplc="3ADED46C" w:tentative="1">
      <w:start w:val="1"/>
      <w:numFmt w:val="bullet"/>
      <w:lvlText w:val="•"/>
      <w:lvlJc w:val="left"/>
      <w:pPr>
        <w:tabs>
          <w:tab w:val="num" w:pos="1440"/>
        </w:tabs>
        <w:ind w:left="1440" w:hanging="360"/>
      </w:pPr>
      <w:rPr>
        <w:rFonts w:ascii="Arial" w:hAnsi="Arial" w:hint="default"/>
      </w:rPr>
    </w:lvl>
    <w:lvl w:ilvl="2" w:tplc="CEAC5CD6" w:tentative="1">
      <w:start w:val="1"/>
      <w:numFmt w:val="bullet"/>
      <w:lvlText w:val="•"/>
      <w:lvlJc w:val="left"/>
      <w:pPr>
        <w:tabs>
          <w:tab w:val="num" w:pos="2160"/>
        </w:tabs>
        <w:ind w:left="2160" w:hanging="360"/>
      </w:pPr>
      <w:rPr>
        <w:rFonts w:ascii="Arial" w:hAnsi="Arial" w:hint="default"/>
      </w:rPr>
    </w:lvl>
    <w:lvl w:ilvl="3" w:tplc="FFFCF7B2" w:tentative="1">
      <w:start w:val="1"/>
      <w:numFmt w:val="bullet"/>
      <w:lvlText w:val="•"/>
      <w:lvlJc w:val="left"/>
      <w:pPr>
        <w:tabs>
          <w:tab w:val="num" w:pos="2880"/>
        </w:tabs>
        <w:ind w:left="2880" w:hanging="360"/>
      </w:pPr>
      <w:rPr>
        <w:rFonts w:ascii="Arial" w:hAnsi="Arial" w:hint="default"/>
      </w:rPr>
    </w:lvl>
    <w:lvl w:ilvl="4" w:tplc="F52ADA64" w:tentative="1">
      <w:start w:val="1"/>
      <w:numFmt w:val="bullet"/>
      <w:lvlText w:val="•"/>
      <w:lvlJc w:val="left"/>
      <w:pPr>
        <w:tabs>
          <w:tab w:val="num" w:pos="3600"/>
        </w:tabs>
        <w:ind w:left="3600" w:hanging="360"/>
      </w:pPr>
      <w:rPr>
        <w:rFonts w:ascii="Arial" w:hAnsi="Arial" w:hint="default"/>
      </w:rPr>
    </w:lvl>
    <w:lvl w:ilvl="5" w:tplc="E4C872CE" w:tentative="1">
      <w:start w:val="1"/>
      <w:numFmt w:val="bullet"/>
      <w:lvlText w:val="•"/>
      <w:lvlJc w:val="left"/>
      <w:pPr>
        <w:tabs>
          <w:tab w:val="num" w:pos="4320"/>
        </w:tabs>
        <w:ind w:left="4320" w:hanging="360"/>
      </w:pPr>
      <w:rPr>
        <w:rFonts w:ascii="Arial" w:hAnsi="Arial" w:hint="default"/>
      </w:rPr>
    </w:lvl>
    <w:lvl w:ilvl="6" w:tplc="A2A63076" w:tentative="1">
      <w:start w:val="1"/>
      <w:numFmt w:val="bullet"/>
      <w:lvlText w:val="•"/>
      <w:lvlJc w:val="left"/>
      <w:pPr>
        <w:tabs>
          <w:tab w:val="num" w:pos="5040"/>
        </w:tabs>
        <w:ind w:left="5040" w:hanging="360"/>
      </w:pPr>
      <w:rPr>
        <w:rFonts w:ascii="Arial" w:hAnsi="Arial" w:hint="default"/>
      </w:rPr>
    </w:lvl>
    <w:lvl w:ilvl="7" w:tplc="73725500" w:tentative="1">
      <w:start w:val="1"/>
      <w:numFmt w:val="bullet"/>
      <w:lvlText w:val="•"/>
      <w:lvlJc w:val="left"/>
      <w:pPr>
        <w:tabs>
          <w:tab w:val="num" w:pos="5760"/>
        </w:tabs>
        <w:ind w:left="5760" w:hanging="360"/>
      </w:pPr>
      <w:rPr>
        <w:rFonts w:ascii="Arial" w:hAnsi="Arial" w:hint="default"/>
      </w:rPr>
    </w:lvl>
    <w:lvl w:ilvl="8" w:tplc="3E301E8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E857D1D"/>
    <w:multiLevelType w:val="hybridMultilevel"/>
    <w:tmpl w:val="4C20D986"/>
    <w:lvl w:ilvl="0" w:tplc="7998318E">
      <w:start w:val="1"/>
      <w:numFmt w:val="bullet"/>
      <w:lvlText w:val=""/>
      <w:lvlJc w:val="left"/>
      <w:pPr>
        <w:tabs>
          <w:tab w:val="num" w:pos="720"/>
        </w:tabs>
        <w:ind w:left="720" w:hanging="360"/>
      </w:pPr>
      <w:rPr>
        <w:rFonts w:ascii="Wingdings" w:hAnsi="Wingdings" w:hint="default"/>
      </w:rPr>
    </w:lvl>
    <w:lvl w:ilvl="1" w:tplc="860CDC4A" w:tentative="1">
      <w:start w:val="1"/>
      <w:numFmt w:val="bullet"/>
      <w:lvlText w:val=""/>
      <w:lvlJc w:val="left"/>
      <w:pPr>
        <w:tabs>
          <w:tab w:val="num" w:pos="1440"/>
        </w:tabs>
        <w:ind w:left="1440" w:hanging="360"/>
      </w:pPr>
      <w:rPr>
        <w:rFonts w:ascii="Wingdings" w:hAnsi="Wingdings" w:hint="default"/>
      </w:rPr>
    </w:lvl>
    <w:lvl w:ilvl="2" w:tplc="B6C075E6" w:tentative="1">
      <w:start w:val="1"/>
      <w:numFmt w:val="bullet"/>
      <w:lvlText w:val=""/>
      <w:lvlJc w:val="left"/>
      <w:pPr>
        <w:tabs>
          <w:tab w:val="num" w:pos="2160"/>
        </w:tabs>
        <w:ind w:left="2160" w:hanging="360"/>
      </w:pPr>
      <w:rPr>
        <w:rFonts w:ascii="Wingdings" w:hAnsi="Wingdings" w:hint="default"/>
      </w:rPr>
    </w:lvl>
    <w:lvl w:ilvl="3" w:tplc="95CE652A" w:tentative="1">
      <w:start w:val="1"/>
      <w:numFmt w:val="bullet"/>
      <w:lvlText w:val=""/>
      <w:lvlJc w:val="left"/>
      <w:pPr>
        <w:tabs>
          <w:tab w:val="num" w:pos="2880"/>
        </w:tabs>
        <w:ind w:left="2880" w:hanging="360"/>
      </w:pPr>
      <w:rPr>
        <w:rFonts w:ascii="Wingdings" w:hAnsi="Wingdings" w:hint="default"/>
      </w:rPr>
    </w:lvl>
    <w:lvl w:ilvl="4" w:tplc="74463688" w:tentative="1">
      <w:start w:val="1"/>
      <w:numFmt w:val="bullet"/>
      <w:lvlText w:val=""/>
      <w:lvlJc w:val="left"/>
      <w:pPr>
        <w:tabs>
          <w:tab w:val="num" w:pos="3600"/>
        </w:tabs>
        <w:ind w:left="3600" w:hanging="360"/>
      </w:pPr>
      <w:rPr>
        <w:rFonts w:ascii="Wingdings" w:hAnsi="Wingdings" w:hint="default"/>
      </w:rPr>
    </w:lvl>
    <w:lvl w:ilvl="5" w:tplc="65B42780" w:tentative="1">
      <w:start w:val="1"/>
      <w:numFmt w:val="bullet"/>
      <w:lvlText w:val=""/>
      <w:lvlJc w:val="left"/>
      <w:pPr>
        <w:tabs>
          <w:tab w:val="num" w:pos="4320"/>
        </w:tabs>
        <w:ind w:left="4320" w:hanging="360"/>
      </w:pPr>
      <w:rPr>
        <w:rFonts w:ascii="Wingdings" w:hAnsi="Wingdings" w:hint="default"/>
      </w:rPr>
    </w:lvl>
    <w:lvl w:ilvl="6" w:tplc="B41070C6" w:tentative="1">
      <w:start w:val="1"/>
      <w:numFmt w:val="bullet"/>
      <w:lvlText w:val=""/>
      <w:lvlJc w:val="left"/>
      <w:pPr>
        <w:tabs>
          <w:tab w:val="num" w:pos="5040"/>
        </w:tabs>
        <w:ind w:left="5040" w:hanging="360"/>
      </w:pPr>
      <w:rPr>
        <w:rFonts w:ascii="Wingdings" w:hAnsi="Wingdings" w:hint="default"/>
      </w:rPr>
    </w:lvl>
    <w:lvl w:ilvl="7" w:tplc="C9F0AF16" w:tentative="1">
      <w:start w:val="1"/>
      <w:numFmt w:val="bullet"/>
      <w:lvlText w:val=""/>
      <w:lvlJc w:val="left"/>
      <w:pPr>
        <w:tabs>
          <w:tab w:val="num" w:pos="5760"/>
        </w:tabs>
        <w:ind w:left="5760" w:hanging="360"/>
      </w:pPr>
      <w:rPr>
        <w:rFonts w:ascii="Wingdings" w:hAnsi="Wingdings" w:hint="default"/>
      </w:rPr>
    </w:lvl>
    <w:lvl w:ilvl="8" w:tplc="71C2B3D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4E0BBA"/>
    <w:multiLevelType w:val="hybridMultilevel"/>
    <w:tmpl w:val="25743FBE"/>
    <w:lvl w:ilvl="0" w:tplc="E1E6B948">
      <w:start w:val="1"/>
      <w:numFmt w:val="bullet"/>
      <w:lvlText w:val=""/>
      <w:lvlJc w:val="left"/>
      <w:pPr>
        <w:tabs>
          <w:tab w:val="num" w:pos="720"/>
        </w:tabs>
        <w:ind w:left="720" w:hanging="360"/>
      </w:pPr>
      <w:rPr>
        <w:rFonts w:ascii="Wingdings" w:hAnsi="Wingdings" w:hint="default"/>
      </w:rPr>
    </w:lvl>
    <w:lvl w:ilvl="1" w:tplc="882EC28C" w:tentative="1">
      <w:start w:val="1"/>
      <w:numFmt w:val="bullet"/>
      <w:lvlText w:val=""/>
      <w:lvlJc w:val="left"/>
      <w:pPr>
        <w:tabs>
          <w:tab w:val="num" w:pos="1440"/>
        </w:tabs>
        <w:ind w:left="1440" w:hanging="360"/>
      </w:pPr>
      <w:rPr>
        <w:rFonts w:ascii="Wingdings" w:hAnsi="Wingdings" w:hint="default"/>
      </w:rPr>
    </w:lvl>
    <w:lvl w:ilvl="2" w:tplc="1B54EB6A" w:tentative="1">
      <w:start w:val="1"/>
      <w:numFmt w:val="bullet"/>
      <w:lvlText w:val=""/>
      <w:lvlJc w:val="left"/>
      <w:pPr>
        <w:tabs>
          <w:tab w:val="num" w:pos="2160"/>
        </w:tabs>
        <w:ind w:left="2160" w:hanging="360"/>
      </w:pPr>
      <w:rPr>
        <w:rFonts w:ascii="Wingdings" w:hAnsi="Wingdings" w:hint="default"/>
      </w:rPr>
    </w:lvl>
    <w:lvl w:ilvl="3" w:tplc="F0987634" w:tentative="1">
      <w:start w:val="1"/>
      <w:numFmt w:val="bullet"/>
      <w:lvlText w:val=""/>
      <w:lvlJc w:val="left"/>
      <w:pPr>
        <w:tabs>
          <w:tab w:val="num" w:pos="2880"/>
        </w:tabs>
        <w:ind w:left="2880" w:hanging="360"/>
      </w:pPr>
      <w:rPr>
        <w:rFonts w:ascii="Wingdings" w:hAnsi="Wingdings" w:hint="default"/>
      </w:rPr>
    </w:lvl>
    <w:lvl w:ilvl="4" w:tplc="1578FEFA" w:tentative="1">
      <w:start w:val="1"/>
      <w:numFmt w:val="bullet"/>
      <w:lvlText w:val=""/>
      <w:lvlJc w:val="left"/>
      <w:pPr>
        <w:tabs>
          <w:tab w:val="num" w:pos="3600"/>
        </w:tabs>
        <w:ind w:left="3600" w:hanging="360"/>
      </w:pPr>
      <w:rPr>
        <w:rFonts w:ascii="Wingdings" w:hAnsi="Wingdings" w:hint="default"/>
      </w:rPr>
    </w:lvl>
    <w:lvl w:ilvl="5" w:tplc="7946E3E8" w:tentative="1">
      <w:start w:val="1"/>
      <w:numFmt w:val="bullet"/>
      <w:lvlText w:val=""/>
      <w:lvlJc w:val="left"/>
      <w:pPr>
        <w:tabs>
          <w:tab w:val="num" w:pos="4320"/>
        </w:tabs>
        <w:ind w:left="4320" w:hanging="360"/>
      </w:pPr>
      <w:rPr>
        <w:rFonts w:ascii="Wingdings" w:hAnsi="Wingdings" w:hint="default"/>
      </w:rPr>
    </w:lvl>
    <w:lvl w:ilvl="6" w:tplc="EB0CB2E4" w:tentative="1">
      <w:start w:val="1"/>
      <w:numFmt w:val="bullet"/>
      <w:lvlText w:val=""/>
      <w:lvlJc w:val="left"/>
      <w:pPr>
        <w:tabs>
          <w:tab w:val="num" w:pos="5040"/>
        </w:tabs>
        <w:ind w:left="5040" w:hanging="360"/>
      </w:pPr>
      <w:rPr>
        <w:rFonts w:ascii="Wingdings" w:hAnsi="Wingdings" w:hint="default"/>
      </w:rPr>
    </w:lvl>
    <w:lvl w:ilvl="7" w:tplc="695C6C9C" w:tentative="1">
      <w:start w:val="1"/>
      <w:numFmt w:val="bullet"/>
      <w:lvlText w:val=""/>
      <w:lvlJc w:val="left"/>
      <w:pPr>
        <w:tabs>
          <w:tab w:val="num" w:pos="5760"/>
        </w:tabs>
        <w:ind w:left="5760" w:hanging="360"/>
      </w:pPr>
      <w:rPr>
        <w:rFonts w:ascii="Wingdings" w:hAnsi="Wingdings" w:hint="default"/>
      </w:rPr>
    </w:lvl>
    <w:lvl w:ilvl="8" w:tplc="16BA5C9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9B0563"/>
    <w:multiLevelType w:val="hybridMultilevel"/>
    <w:tmpl w:val="BA3C3922"/>
    <w:lvl w:ilvl="0" w:tplc="1BA02698">
      <w:start w:val="1"/>
      <w:numFmt w:val="bullet"/>
      <w:lvlText w:val=""/>
      <w:lvlJc w:val="left"/>
      <w:pPr>
        <w:tabs>
          <w:tab w:val="num" w:pos="720"/>
        </w:tabs>
        <w:ind w:left="720" w:hanging="360"/>
      </w:pPr>
      <w:rPr>
        <w:rFonts w:ascii="Wingdings" w:hAnsi="Wingdings" w:hint="default"/>
      </w:rPr>
    </w:lvl>
    <w:lvl w:ilvl="1" w:tplc="F180451C" w:tentative="1">
      <w:start w:val="1"/>
      <w:numFmt w:val="bullet"/>
      <w:lvlText w:val=""/>
      <w:lvlJc w:val="left"/>
      <w:pPr>
        <w:tabs>
          <w:tab w:val="num" w:pos="1440"/>
        </w:tabs>
        <w:ind w:left="1440" w:hanging="360"/>
      </w:pPr>
      <w:rPr>
        <w:rFonts w:ascii="Wingdings" w:hAnsi="Wingdings" w:hint="default"/>
      </w:rPr>
    </w:lvl>
    <w:lvl w:ilvl="2" w:tplc="A3184992" w:tentative="1">
      <w:start w:val="1"/>
      <w:numFmt w:val="bullet"/>
      <w:lvlText w:val=""/>
      <w:lvlJc w:val="left"/>
      <w:pPr>
        <w:tabs>
          <w:tab w:val="num" w:pos="2160"/>
        </w:tabs>
        <w:ind w:left="2160" w:hanging="360"/>
      </w:pPr>
      <w:rPr>
        <w:rFonts w:ascii="Wingdings" w:hAnsi="Wingdings" w:hint="default"/>
      </w:rPr>
    </w:lvl>
    <w:lvl w:ilvl="3" w:tplc="B5E6D474" w:tentative="1">
      <w:start w:val="1"/>
      <w:numFmt w:val="bullet"/>
      <w:lvlText w:val=""/>
      <w:lvlJc w:val="left"/>
      <w:pPr>
        <w:tabs>
          <w:tab w:val="num" w:pos="2880"/>
        </w:tabs>
        <w:ind w:left="2880" w:hanging="360"/>
      </w:pPr>
      <w:rPr>
        <w:rFonts w:ascii="Wingdings" w:hAnsi="Wingdings" w:hint="default"/>
      </w:rPr>
    </w:lvl>
    <w:lvl w:ilvl="4" w:tplc="E65E2EBE" w:tentative="1">
      <w:start w:val="1"/>
      <w:numFmt w:val="bullet"/>
      <w:lvlText w:val=""/>
      <w:lvlJc w:val="left"/>
      <w:pPr>
        <w:tabs>
          <w:tab w:val="num" w:pos="3600"/>
        </w:tabs>
        <w:ind w:left="3600" w:hanging="360"/>
      </w:pPr>
      <w:rPr>
        <w:rFonts w:ascii="Wingdings" w:hAnsi="Wingdings" w:hint="default"/>
      </w:rPr>
    </w:lvl>
    <w:lvl w:ilvl="5" w:tplc="8912EA46" w:tentative="1">
      <w:start w:val="1"/>
      <w:numFmt w:val="bullet"/>
      <w:lvlText w:val=""/>
      <w:lvlJc w:val="left"/>
      <w:pPr>
        <w:tabs>
          <w:tab w:val="num" w:pos="4320"/>
        </w:tabs>
        <w:ind w:left="4320" w:hanging="360"/>
      </w:pPr>
      <w:rPr>
        <w:rFonts w:ascii="Wingdings" w:hAnsi="Wingdings" w:hint="default"/>
      </w:rPr>
    </w:lvl>
    <w:lvl w:ilvl="6" w:tplc="24566A60" w:tentative="1">
      <w:start w:val="1"/>
      <w:numFmt w:val="bullet"/>
      <w:lvlText w:val=""/>
      <w:lvlJc w:val="left"/>
      <w:pPr>
        <w:tabs>
          <w:tab w:val="num" w:pos="5040"/>
        </w:tabs>
        <w:ind w:left="5040" w:hanging="360"/>
      </w:pPr>
      <w:rPr>
        <w:rFonts w:ascii="Wingdings" w:hAnsi="Wingdings" w:hint="default"/>
      </w:rPr>
    </w:lvl>
    <w:lvl w:ilvl="7" w:tplc="50925B72" w:tentative="1">
      <w:start w:val="1"/>
      <w:numFmt w:val="bullet"/>
      <w:lvlText w:val=""/>
      <w:lvlJc w:val="left"/>
      <w:pPr>
        <w:tabs>
          <w:tab w:val="num" w:pos="5760"/>
        </w:tabs>
        <w:ind w:left="5760" w:hanging="360"/>
      </w:pPr>
      <w:rPr>
        <w:rFonts w:ascii="Wingdings" w:hAnsi="Wingdings" w:hint="default"/>
      </w:rPr>
    </w:lvl>
    <w:lvl w:ilvl="8" w:tplc="7F98591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475376"/>
    <w:multiLevelType w:val="hybridMultilevel"/>
    <w:tmpl w:val="5524979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A0110F7"/>
    <w:multiLevelType w:val="hybridMultilevel"/>
    <w:tmpl w:val="15A833F2"/>
    <w:lvl w:ilvl="0" w:tplc="156AE4C4">
      <w:start w:val="1"/>
      <w:numFmt w:val="bullet"/>
      <w:lvlText w:val="•"/>
      <w:lvlJc w:val="left"/>
      <w:pPr>
        <w:tabs>
          <w:tab w:val="num" w:pos="720"/>
        </w:tabs>
        <w:ind w:left="720" w:hanging="360"/>
      </w:pPr>
      <w:rPr>
        <w:rFonts w:ascii="Arial" w:hAnsi="Arial" w:hint="default"/>
      </w:rPr>
    </w:lvl>
    <w:lvl w:ilvl="1" w:tplc="C4D6E7AC" w:tentative="1">
      <w:start w:val="1"/>
      <w:numFmt w:val="bullet"/>
      <w:lvlText w:val="•"/>
      <w:lvlJc w:val="left"/>
      <w:pPr>
        <w:tabs>
          <w:tab w:val="num" w:pos="1440"/>
        </w:tabs>
        <w:ind w:left="1440" w:hanging="360"/>
      </w:pPr>
      <w:rPr>
        <w:rFonts w:ascii="Arial" w:hAnsi="Arial" w:hint="default"/>
      </w:rPr>
    </w:lvl>
    <w:lvl w:ilvl="2" w:tplc="4B64CBF8" w:tentative="1">
      <w:start w:val="1"/>
      <w:numFmt w:val="bullet"/>
      <w:lvlText w:val="•"/>
      <w:lvlJc w:val="left"/>
      <w:pPr>
        <w:tabs>
          <w:tab w:val="num" w:pos="2160"/>
        </w:tabs>
        <w:ind w:left="2160" w:hanging="360"/>
      </w:pPr>
      <w:rPr>
        <w:rFonts w:ascii="Arial" w:hAnsi="Arial" w:hint="default"/>
      </w:rPr>
    </w:lvl>
    <w:lvl w:ilvl="3" w:tplc="9AD2DB9E" w:tentative="1">
      <w:start w:val="1"/>
      <w:numFmt w:val="bullet"/>
      <w:lvlText w:val="•"/>
      <w:lvlJc w:val="left"/>
      <w:pPr>
        <w:tabs>
          <w:tab w:val="num" w:pos="2880"/>
        </w:tabs>
        <w:ind w:left="2880" w:hanging="360"/>
      </w:pPr>
      <w:rPr>
        <w:rFonts w:ascii="Arial" w:hAnsi="Arial" w:hint="default"/>
      </w:rPr>
    </w:lvl>
    <w:lvl w:ilvl="4" w:tplc="D2D23F64" w:tentative="1">
      <w:start w:val="1"/>
      <w:numFmt w:val="bullet"/>
      <w:lvlText w:val="•"/>
      <w:lvlJc w:val="left"/>
      <w:pPr>
        <w:tabs>
          <w:tab w:val="num" w:pos="3600"/>
        </w:tabs>
        <w:ind w:left="3600" w:hanging="360"/>
      </w:pPr>
      <w:rPr>
        <w:rFonts w:ascii="Arial" w:hAnsi="Arial" w:hint="default"/>
      </w:rPr>
    </w:lvl>
    <w:lvl w:ilvl="5" w:tplc="69624E1E" w:tentative="1">
      <w:start w:val="1"/>
      <w:numFmt w:val="bullet"/>
      <w:lvlText w:val="•"/>
      <w:lvlJc w:val="left"/>
      <w:pPr>
        <w:tabs>
          <w:tab w:val="num" w:pos="4320"/>
        </w:tabs>
        <w:ind w:left="4320" w:hanging="360"/>
      </w:pPr>
      <w:rPr>
        <w:rFonts w:ascii="Arial" w:hAnsi="Arial" w:hint="default"/>
      </w:rPr>
    </w:lvl>
    <w:lvl w:ilvl="6" w:tplc="65304FCE" w:tentative="1">
      <w:start w:val="1"/>
      <w:numFmt w:val="bullet"/>
      <w:lvlText w:val="•"/>
      <w:lvlJc w:val="left"/>
      <w:pPr>
        <w:tabs>
          <w:tab w:val="num" w:pos="5040"/>
        </w:tabs>
        <w:ind w:left="5040" w:hanging="360"/>
      </w:pPr>
      <w:rPr>
        <w:rFonts w:ascii="Arial" w:hAnsi="Arial" w:hint="default"/>
      </w:rPr>
    </w:lvl>
    <w:lvl w:ilvl="7" w:tplc="0980F240" w:tentative="1">
      <w:start w:val="1"/>
      <w:numFmt w:val="bullet"/>
      <w:lvlText w:val="•"/>
      <w:lvlJc w:val="left"/>
      <w:pPr>
        <w:tabs>
          <w:tab w:val="num" w:pos="5760"/>
        </w:tabs>
        <w:ind w:left="5760" w:hanging="360"/>
      </w:pPr>
      <w:rPr>
        <w:rFonts w:ascii="Arial" w:hAnsi="Arial" w:hint="default"/>
      </w:rPr>
    </w:lvl>
    <w:lvl w:ilvl="8" w:tplc="2E528E9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D0D1870"/>
    <w:multiLevelType w:val="hybridMultilevel"/>
    <w:tmpl w:val="7B04C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4C64EF"/>
    <w:multiLevelType w:val="hybridMultilevel"/>
    <w:tmpl w:val="5978D0FC"/>
    <w:lvl w:ilvl="0" w:tplc="A8262B9C">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32BC24CE"/>
    <w:multiLevelType w:val="hybridMultilevel"/>
    <w:tmpl w:val="483EC1A4"/>
    <w:lvl w:ilvl="0" w:tplc="5E545524">
      <w:start w:val="1"/>
      <w:numFmt w:val="bullet"/>
      <w:lvlText w:val=""/>
      <w:lvlJc w:val="left"/>
      <w:pPr>
        <w:tabs>
          <w:tab w:val="num" w:pos="720"/>
        </w:tabs>
        <w:ind w:left="720" w:hanging="360"/>
      </w:pPr>
      <w:rPr>
        <w:rFonts w:ascii="Wingdings" w:hAnsi="Wingdings" w:hint="default"/>
      </w:rPr>
    </w:lvl>
    <w:lvl w:ilvl="1" w:tplc="9B1C0EBC" w:tentative="1">
      <w:start w:val="1"/>
      <w:numFmt w:val="bullet"/>
      <w:lvlText w:val=""/>
      <w:lvlJc w:val="left"/>
      <w:pPr>
        <w:tabs>
          <w:tab w:val="num" w:pos="1440"/>
        </w:tabs>
        <w:ind w:left="1440" w:hanging="360"/>
      </w:pPr>
      <w:rPr>
        <w:rFonts w:ascii="Wingdings" w:hAnsi="Wingdings" w:hint="default"/>
      </w:rPr>
    </w:lvl>
    <w:lvl w:ilvl="2" w:tplc="B62415BA" w:tentative="1">
      <w:start w:val="1"/>
      <w:numFmt w:val="bullet"/>
      <w:lvlText w:val=""/>
      <w:lvlJc w:val="left"/>
      <w:pPr>
        <w:tabs>
          <w:tab w:val="num" w:pos="2160"/>
        </w:tabs>
        <w:ind w:left="2160" w:hanging="360"/>
      </w:pPr>
      <w:rPr>
        <w:rFonts w:ascii="Wingdings" w:hAnsi="Wingdings" w:hint="default"/>
      </w:rPr>
    </w:lvl>
    <w:lvl w:ilvl="3" w:tplc="BF7CA310" w:tentative="1">
      <w:start w:val="1"/>
      <w:numFmt w:val="bullet"/>
      <w:lvlText w:val=""/>
      <w:lvlJc w:val="left"/>
      <w:pPr>
        <w:tabs>
          <w:tab w:val="num" w:pos="2880"/>
        </w:tabs>
        <w:ind w:left="2880" w:hanging="360"/>
      </w:pPr>
      <w:rPr>
        <w:rFonts w:ascii="Wingdings" w:hAnsi="Wingdings" w:hint="default"/>
      </w:rPr>
    </w:lvl>
    <w:lvl w:ilvl="4" w:tplc="1AA6AD2A" w:tentative="1">
      <w:start w:val="1"/>
      <w:numFmt w:val="bullet"/>
      <w:lvlText w:val=""/>
      <w:lvlJc w:val="left"/>
      <w:pPr>
        <w:tabs>
          <w:tab w:val="num" w:pos="3600"/>
        </w:tabs>
        <w:ind w:left="3600" w:hanging="360"/>
      </w:pPr>
      <w:rPr>
        <w:rFonts w:ascii="Wingdings" w:hAnsi="Wingdings" w:hint="default"/>
      </w:rPr>
    </w:lvl>
    <w:lvl w:ilvl="5" w:tplc="BFC45A04" w:tentative="1">
      <w:start w:val="1"/>
      <w:numFmt w:val="bullet"/>
      <w:lvlText w:val=""/>
      <w:lvlJc w:val="left"/>
      <w:pPr>
        <w:tabs>
          <w:tab w:val="num" w:pos="4320"/>
        </w:tabs>
        <w:ind w:left="4320" w:hanging="360"/>
      </w:pPr>
      <w:rPr>
        <w:rFonts w:ascii="Wingdings" w:hAnsi="Wingdings" w:hint="default"/>
      </w:rPr>
    </w:lvl>
    <w:lvl w:ilvl="6" w:tplc="9DFA2528" w:tentative="1">
      <w:start w:val="1"/>
      <w:numFmt w:val="bullet"/>
      <w:lvlText w:val=""/>
      <w:lvlJc w:val="left"/>
      <w:pPr>
        <w:tabs>
          <w:tab w:val="num" w:pos="5040"/>
        </w:tabs>
        <w:ind w:left="5040" w:hanging="360"/>
      </w:pPr>
      <w:rPr>
        <w:rFonts w:ascii="Wingdings" w:hAnsi="Wingdings" w:hint="default"/>
      </w:rPr>
    </w:lvl>
    <w:lvl w:ilvl="7" w:tplc="F74CB8C6" w:tentative="1">
      <w:start w:val="1"/>
      <w:numFmt w:val="bullet"/>
      <w:lvlText w:val=""/>
      <w:lvlJc w:val="left"/>
      <w:pPr>
        <w:tabs>
          <w:tab w:val="num" w:pos="5760"/>
        </w:tabs>
        <w:ind w:left="5760" w:hanging="360"/>
      </w:pPr>
      <w:rPr>
        <w:rFonts w:ascii="Wingdings" w:hAnsi="Wingdings" w:hint="default"/>
      </w:rPr>
    </w:lvl>
    <w:lvl w:ilvl="8" w:tplc="260867C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A438E2"/>
    <w:multiLevelType w:val="hybridMultilevel"/>
    <w:tmpl w:val="D29C48A6"/>
    <w:lvl w:ilvl="0" w:tplc="6A4A1EEA">
      <w:start w:val="1"/>
      <w:numFmt w:val="bullet"/>
      <w:lvlText w:val="•"/>
      <w:lvlJc w:val="left"/>
      <w:pPr>
        <w:tabs>
          <w:tab w:val="num" w:pos="720"/>
        </w:tabs>
        <w:ind w:left="720" w:hanging="360"/>
      </w:pPr>
      <w:rPr>
        <w:rFonts w:ascii="Arial" w:hAnsi="Arial" w:hint="default"/>
      </w:rPr>
    </w:lvl>
    <w:lvl w:ilvl="1" w:tplc="687E0F5A" w:tentative="1">
      <w:start w:val="1"/>
      <w:numFmt w:val="bullet"/>
      <w:lvlText w:val="•"/>
      <w:lvlJc w:val="left"/>
      <w:pPr>
        <w:tabs>
          <w:tab w:val="num" w:pos="1440"/>
        </w:tabs>
        <w:ind w:left="1440" w:hanging="360"/>
      </w:pPr>
      <w:rPr>
        <w:rFonts w:ascii="Arial" w:hAnsi="Arial" w:hint="default"/>
      </w:rPr>
    </w:lvl>
    <w:lvl w:ilvl="2" w:tplc="6942899E" w:tentative="1">
      <w:start w:val="1"/>
      <w:numFmt w:val="bullet"/>
      <w:lvlText w:val="•"/>
      <w:lvlJc w:val="left"/>
      <w:pPr>
        <w:tabs>
          <w:tab w:val="num" w:pos="2160"/>
        </w:tabs>
        <w:ind w:left="2160" w:hanging="360"/>
      </w:pPr>
      <w:rPr>
        <w:rFonts w:ascii="Arial" w:hAnsi="Arial" w:hint="default"/>
      </w:rPr>
    </w:lvl>
    <w:lvl w:ilvl="3" w:tplc="0F6A9178" w:tentative="1">
      <w:start w:val="1"/>
      <w:numFmt w:val="bullet"/>
      <w:lvlText w:val="•"/>
      <w:lvlJc w:val="left"/>
      <w:pPr>
        <w:tabs>
          <w:tab w:val="num" w:pos="2880"/>
        </w:tabs>
        <w:ind w:left="2880" w:hanging="360"/>
      </w:pPr>
      <w:rPr>
        <w:rFonts w:ascii="Arial" w:hAnsi="Arial" w:hint="default"/>
      </w:rPr>
    </w:lvl>
    <w:lvl w:ilvl="4" w:tplc="30C2E07C" w:tentative="1">
      <w:start w:val="1"/>
      <w:numFmt w:val="bullet"/>
      <w:lvlText w:val="•"/>
      <w:lvlJc w:val="left"/>
      <w:pPr>
        <w:tabs>
          <w:tab w:val="num" w:pos="3600"/>
        </w:tabs>
        <w:ind w:left="3600" w:hanging="360"/>
      </w:pPr>
      <w:rPr>
        <w:rFonts w:ascii="Arial" w:hAnsi="Arial" w:hint="default"/>
      </w:rPr>
    </w:lvl>
    <w:lvl w:ilvl="5" w:tplc="B044B57C" w:tentative="1">
      <w:start w:val="1"/>
      <w:numFmt w:val="bullet"/>
      <w:lvlText w:val="•"/>
      <w:lvlJc w:val="left"/>
      <w:pPr>
        <w:tabs>
          <w:tab w:val="num" w:pos="4320"/>
        </w:tabs>
        <w:ind w:left="4320" w:hanging="360"/>
      </w:pPr>
      <w:rPr>
        <w:rFonts w:ascii="Arial" w:hAnsi="Arial" w:hint="default"/>
      </w:rPr>
    </w:lvl>
    <w:lvl w:ilvl="6" w:tplc="CF382EA0" w:tentative="1">
      <w:start w:val="1"/>
      <w:numFmt w:val="bullet"/>
      <w:lvlText w:val="•"/>
      <w:lvlJc w:val="left"/>
      <w:pPr>
        <w:tabs>
          <w:tab w:val="num" w:pos="5040"/>
        </w:tabs>
        <w:ind w:left="5040" w:hanging="360"/>
      </w:pPr>
      <w:rPr>
        <w:rFonts w:ascii="Arial" w:hAnsi="Arial" w:hint="default"/>
      </w:rPr>
    </w:lvl>
    <w:lvl w:ilvl="7" w:tplc="29E22DC4" w:tentative="1">
      <w:start w:val="1"/>
      <w:numFmt w:val="bullet"/>
      <w:lvlText w:val="•"/>
      <w:lvlJc w:val="left"/>
      <w:pPr>
        <w:tabs>
          <w:tab w:val="num" w:pos="5760"/>
        </w:tabs>
        <w:ind w:left="5760" w:hanging="360"/>
      </w:pPr>
      <w:rPr>
        <w:rFonts w:ascii="Arial" w:hAnsi="Arial" w:hint="default"/>
      </w:rPr>
    </w:lvl>
    <w:lvl w:ilvl="8" w:tplc="FC90E02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4C47A40"/>
    <w:multiLevelType w:val="hybridMultilevel"/>
    <w:tmpl w:val="81366956"/>
    <w:lvl w:ilvl="0" w:tplc="67AEE0D6">
      <w:start w:val="1"/>
      <w:numFmt w:val="bullet"/>
      <w:lvlText w:val=""/>
      <w:lvlJc w:val="left"/>
      <w:pPr>
        <w:tabs>
          <w:tab w:val="num" w:pos="720"/>
        </w:tabs>
        <w:ind w:left="720" w:hanging="360"/>
      </w:pPr>
      <w:rPr>
        <w:rFonts w:ascii="Wingdings" w:hAnsi="Wingdings" w:hint="default"/>
      </w:rPr>
    </w:lvl>
    <w:lvl w:ilvl="1" w:tplc="2DB60766" w:tentative="1">
      <w:start w:val="1"/>
      <w:numFmt w:val="bullet"/>
      <w:lvlText w:val=""/>
      <w:lvlJc w:val="left"/>
      <w:pPr>
        <w:tabs>
          <w:tab w:val="num" w:pos="1440"/>
        </w:tabs>
        <w:ind w:left="1440" w:hanging="360"/>
      </w:pPr>
      <w:rPr>
        <w:rFonts w:ascii="Wingdings" w:hAnsi="Wingdings" w:hint="default"/>
      </w:rPr>
    </w:lvl>
    <w:lvl w:ilvl="2" w:tplc="3E50D5AC" w:tentative="1">
      <w:start w:val="1"/>
      <w:numFmt w:val="bullet"/>
      <w:lvlText w:val=""/>
      <w:lvlJc w:val="left"/>
      <w:pPr>
        <w:tabs>
          <w:tab w:val="num" w:pos="2160"/>
        </w:tabs>
        <w:ind w:left="2160" w:hanging="360"/>
      </w:pPr>
      <w:rPr>
        <w:rFonts w:ascii="Wingdings" w:hAnsi="Wingdings" w:hint="default"/>
      </w:rPr>
    </w:lvl>
    <w:lvl w:ilvl="3" w:tplc="9EEE7F04" w:tentative="1">
      <w:start w:val="1"/>
      <w:numFmt w:val="bullet"/>
      <w:lvlText w:val=""/>
      <w:lvlJc w:val="left"/>
      <w:pPr>
        <w:tabs>
          <w:tab w:val="num" w:pos="2880"/>
        </w:tabs>
        <w:ind w:left="2880" w:hanging="360"/>
      </w:pPr>
      <w:rPr>
        <w:rFonts w:ascii="Wingdings" w:hAnsi="Wingdings" w:hint="default"/>
      </w:rPr>
    </w:lvl>
    <w:lvl w:ilvl="4" w:tplc="6518A5B8" w:tentative="1">
      <w:start w:val="1"/>
      <w:numFmt w:val="bullet"/>
      <w:lvlText w:val=""/>
      <w:lvlJc w:val="left"/>
      <w:pPr>
        <w:tabs>
          <w:tab w:val="num" w:pos="3600"/>
        </w:tabs>
        <w:ind w:left="3600" w:hanging="360"/>
      </w:pPr>
      <w:rPr>
        <w:rFonts w:ascii="Wingdings" w:hAnsi="Wingdings" w:hint="default"/>
      </w:rPr>
    </w:lvl>
    <w:lvl w:ilvl="5" w:tplc="0BE0D714" w:tentative="1">
      <w:start w:val="1"/>
      <w:numFmt w:val="bullet"/>
      <w:lvlText w:val=""/>
      <w:lvlJc w:val="left"/>
      <w:pPr>
        <w:tabs>
          <w:tab w:val="num" w:pos="4320"/>
        </w:tabs>
        <w:ind w:left="4320" w:hanging="360"/>
      </w:pPr>
      <w:rPr>
        <w:rFonts w:ascii="Wingdings" w:hAnsi="Wingdings" w:hint="default"/>
      </w:rPr>
    </w:lvl>
    <w:lvl w:ilvl="6" w:tplc="CB38AE88" w:tentative="1">
      <w:start w:val="1"/>
      <w:numFmt w:val="bullet"/>
      <w:lvlText w:val=""/>
      <w:lvlJc w:val="left"/>
      <w:pPr>
        <w:tabs>
          <w:tab w:val="num" w:pos="5040"/>
        </w:tabs>
        <w:ind w:left="5040" w:hanging="360"/>
      </w:pPr>
      <w:rPr>
        <w:rFonts w:ascii="Wingdings" w:hAnsi="Wingdings" w:hint="default"/>
      </w:rPr>
    </w:lvl>
    <w:lvl w:ilvl="7" w:tplc="1DE8A8EA" w:tentative="1">
      <w:start w:val="1"/>
      <w:numFmt w:val="bullet"/>
      <w:lvlText w:val=""/>
      <w:lvlJc w:val="left"/>
      <w:pPr>
        <w:tabs>
          <w:tab w:val="num" w:pos="5760"/>
        </w:tabs>
        <w:ind w:left="5760" w:hanging="360"/>
      </w:pPr>
      <w:rPr>
        <w:rFonts w:ascii="Wingdings" w:hAnsi="Wingdings" w:hint="default"/>
      </w:rPr>
    </w:lvl>
    <w:lvl w:ilvl="8" w:tplc="82F201E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105E4E"/>
    <w:multiLevelType w:val="hybridMultilevel"/>
    <w:tmpl w:val="1FAC6FF8"/>
    <w:lvl w:ilvl="0" w:tplc="1DE67012">
      <w:start w:val="1"/>
      <w:numFmt w:val="bullet"/>
      <w:lvlText w:val="•"/>
      <w:lvlJc w:val="left"/>
      <w:pPr>
        <w:tabs>
          <w:tab w:val="num" w:pos="720"/>
        </w:tabs>
        <w:ind w:left="720" w:hanging="360"/>
      </w:pPr>
      <w:rPr>
        <w:rFonts w:ascii="Arial" w:hAnsi="Arial" w:hint="default"/>
      </w:rPr>
    </w:lvl>
    <w:lvl w:ilvl="1" w:tplc="06228AA8" w:tentative="1">
      <w:start w:val="1"/>
      <w:numFmt w:val="bullet"/>
      <w:lvlText w:val="•"/>
      <w:lvlJc w:val="left"/>
      <w:pPr>
        <w:tabs>
          <w:tab w:val="num" w:pos="1440"/>
        </w:tabs>
        <w:ind w:left="1440" w:hanging="360"/>
      </w:pPr>
      <w:rPr>
        <w:rFonts w:ascii="Arial" w:hAnsi="Arial" w:hint="default"/>
      </w:rPr>
    </w:lvl>
    <w:lvl w:ilvl="2" w:tplc="CF767482" w:tentative="1">
      <w:start w:val="1"/>
      <w:numFmt w:val="bullet"/>
      <w:lvlText w:val="•"/>
      <w:lvlJc w:val="left"/>
      <w:pPr>
        <w:tabs>
          <w:tab w:val="num" w:pos="2160"/>
        </w:tabs>
        <w:ind w:left="2160" w:hanging="360"/>
      </w:pPr>
      <w:rPr>
        <w:rFonts w:ascii="Arial" w:hAnsi="Arial" w:hint="default"/>
      </w:rPr>
    </w:lvl>
    <w:lvl w:ilvl="3" w:tplc="0EFC2E70" w:tentative="1">
      <w:start w:val="1"/>
      <w:numFmt w:val="bullet"/>
      <w:lvlText w:val="•"/>
      <w:lvlJc w:val="left"/>
      <w:pPr>
        <w:tabs>
          <w:tab w:val="num" w:pos="2880"/>
        </w:tabs>
        <w:ind w:left="2880" w:hanging="360"/>
      </w:pPr>
      <w:rPr>
        <w:rFonts w:ascii="Arial" w:hAnsi="Arial" w:hint="default"/>
      </w:rPr>
    </w:lvl>
    <w:lvl w:ilvl="4" w:tplc="C41C056C" w:tentative="1">
      <w:start w:val="1"/>
      <w:numFmt w:val="bullet"/>
      <w:lvlText w:val="•"/>
      <w:lvlJc w:val="left"/>
      <w:pPr>
        <w:tabs>
          <w:tab w:val="num" w:pos="3600"/>
        </w:tabs>
        <w:ind w:left="3600" w:hanging="360"/>
      </w:pPr>
      <w:rPr>
        <w:rFonts w:ascii="Arial" w:hAnsi="Arial" w:hint="default"/>
      </w:rPr>
    </w:lvl>
    <w:lvl w:ilvl="5" w:tplc="58867664" w:tentative="1">
      <w:start w:val="1"/>
      <w:numFmt w:val="bullet"/>
      <w:lvlText w:val="•"/>
      <w:lvlJc w:val="left"/>
      <w:pPr>
        <w:tabs>
          <w:tab w:val="num" w:pos="4320"/>
        </w:tabs>
        <w:ind w:left="4320" w:hanging="360"/>
      </w:pPr>
      <w:rPr>
        <w:rFonts w:ascii="Arial" w:hAnsi="Arial" w:hint="default"/>
      </w:rPr>
    </w:lvl>
    <w:lvl w:ilvl="6" w:tplc="6674D3B0" w:tentative="1">
      <w:start w:val="1"/>
      <w:numFmt w:val="bullet"/>
      <w:lvlText w:val="•"/>
      <w:lvlJc w:val="left"/>
      <w:pPr>
        <w:tabs>
          <w:tab w:val="num" w:pos="5040"/>
        </w:tabs>
        <w:ind w:left="5040" w:hanging="360"/>
      </w:pPr>
      <w:rPr>
        <w:rFonts w:ascii="Arial" w:hAnsi="Arial" w:hint="default"/>
      </w:rPr>
    </w:lvl>
    <w:lvl w:ilvl="7" w:tplc="BC14E26C" w:tentative="1">
      <w:start w:val="1"/>
      <w:numFmt w:val="bullet"/>
      <w:lvlText w:val="•"/>
      <w:lvlJc w:val="left"/>
      <w:pPr>
        <w:tabs>
          <w:tab w:val="num" w:pos="5760"/>
        </w:tabs>
        <w:ind w:left="5760" w:hanging="360"/>
      </w:pPr>
      <w:rPr>
        <w:rFonts w:ascii="Arial" w:hAnsi="Arial" w:hint="default"/>
      </w:rPr>
    </w:lvl>
    <w:lvl w:ilvl="8" w:tplc="07189E6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F3C241F"/>
    <w:multiLevelType w:val="hybridMultilevel"/>
    <w:tmpl w:val="E6DE6E78"/>
    <w:lvl w:ilvl="0" w:tplc="536A8FCC">
      <w:start w:val="1"/>
      <w:numFmt w:val="bullet"/>
      <w:lvlText w:val=""/>
      <w:lvlJc w:val="left"/>
      <w:pPr>
        <w:tabs>
          <w:tab w:val="num" w:pos="720"/>
        </w:tabs>
        <w:ind w:left="720" w:hanging="360"/>
      </w:pPr>
      <w:rPr>
        <w:rFonts w:ascii="Wingdings" w:hAnsi="Wingdings" w:hint="default"/>
      </w:rPr>
    </w:lvl>
    <w:lvl w:ilvl="1" w:tplc="129A0660" w:tentative="1">
      <w:start w:val="1"/>
      <w:numFmt w:val="bullet"/>
      <w:lvlText w:val=""/>
      <w:lvlJc w:val="left"/>
      <w:pPr>
        <w:tabs>
          <w:tab w:val="num" w:pos="1440"/>
        </w:tabs>
        <w:ind w:left="1440" w:hanging="360"/>
      </w:pPr>
      <w:rPr>
        <w:rFonts w:ascii="Wingdings" w:hAnsi="Wingdings" w:hint="default"/>
      </w:rPr>
    </w:lvl>
    <w:lvl w:ilvl="2" w:tplc="D9ECEB3A" w:tentative="1">
      <w:start w:val="1"/>
      <w:numFmt w:val="bullet"/>
      <w:lvlText w:val=""/>
      <w:lvlJc w:val="left"/>
      <w:pPr>
        <w:tabs>
          <w:tab w:val="num" w:pos="2160"/>
        </w:tabs>
        <w:ind w:left="2160" w:hanging="360"/>
      </w:pPr>
      <w:rPr>
        <w:rFonts w:ascii="Wingdings" w:hAnsi="Wingdings" w:hint="default"/>
      </w:rPr>
    </w:lvl>
    <w:lvl w:ilvl="3" w:tplc="C40EDA34" w:tentative="1">
      <w:start w:val="1"/>
      <w:numFmt w:val="bullet"/>
      <w:lvlText w:val=""/>
      <w:lvlJc w:val="left"/>
      <w:pPr>
        <w:tabs>
          <w:tab w:val="num" w:pos="2880"/>
        </w:tabs>
        <w:ind w:left="2880" w:hanging="360"/>
      </w:pPr>
      <w:rPr>
        <w:rFonts w:ascii="Wingdings" w:hAnsi="Wingdings" w:hint="default"/>
      </w:rPr>
    </w:lvl>
    <w:lvl w:ilvl="4" w:tplc="A1B2BEA2" w:tentative="1">
      <w:start w:val="1"/>
      <w:numFmt w:val="bullet"/>
      <w:lvlText w:val=""/>
      <w:lvlJc w:val="left"/>
      <w:pPr>
        <w:tabs>
          <w:tab w:val="num" w:pos="3600"/>
        </w:tabs>
        <w:ind w:left="3600" w:hanging="360"/>
      </w:pPr>
      <w:rPr>
        <w:rFonts w:ascii="Wingdings" w:hAnsi="Wingdings" w:hint="default"/>
      </w:rPr>
    </w:lvl>
    <w:lvl w:ilvl="5" w:tplc="CFAC85F4" w:tentative="1">
      <w:start w:val="1"/>
      <w:numFmt w:val="bullet"/>
      <w:lvlText w:val=""/>
      <w:lvlJc w:val="left"/>
      <w:pPr>
        <w:tabs>
          <w:tab w:val="num" w:pos="4320"/>
        </w:tabs>
        <w:ind w:left="4320" w:hanging="360"/>
      </w:pPr>
      <w:rPr>
        <w:rFonts w:ascii="Wingdings" w:hAnsi="Wingdings" w:hint="default"/>
      </w:rPr>
    </w:lvl>
    <w:lvl w:ilvl="6" w:tplc="6610E15A" w:tentative="1">
      <w:start w:val="1"/>
      <w:numFmt w:val="bullet"/>
      <w:lvlText w:val=""/>
      <w:lvlJc w:val="left"/>
      <w:pPr>
        <w:tabs>
          <w:tab w:val="num" w:pos="5040"/>
        </w:tabs>
        <w:ind w:left="5040" w:hanging="360"/>
      </w:pPr>
      <w:rPr>
        <w:rFonts w:ascii="Wingdings" w:hAnsi="Wingdings" w:hint="default"/>
      </w:rPr>
    </w:lvl>
    <w:lvl w:ilvl="7" w:tplc="ED6CFAEA" w:tentative="1">
      <w:start w:val="1"/>
      <w:numFmt w:val="bullet"/>
      <w:lvlText w:val=""/>
      <w:lvlJc w:val="left"/>
      <w:pPr>
        <w:tabs>
          <w:tab w:val="num" w:pos="5760"/>
        </w:tabs>
        <w:ind w:left="5760" w:hanging="360"/>
      </w:pPr>
      <w:rPr>
        <w:rFonts w:ascii="Wingdings" w:hAnsi="Wingdings" w:hint="default"/>
      </w:rPr>
    </w:lvl>
    <w:lvl w:ilvl="8" w:tplc="AD426AA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8E21CF"/>
    <w:multiLevelType w:val="hybridMultilevel"/>
    <w:tmpl w:val="64823806"/>
    <w:lvl w:ilvl="0" w:tplc="948C2716">
      <w:start w:val="1"/>
      <w:numFmt w:val="bullet"/>
      <w:lvlText w:val=""/>
      <w:lvlJc w:val="left"/>
      <w:pPr>
        <w:tabs>
          <w:tab w:val="num" w:pos="720"/>
        </w:tabs>
        <w:ind w:left="720" w:hanging="360"/>
      </w:pPr>
      <w:rPr>
        <w:rFonts w:ascii="Wingdings" w:hAnsi="Wingdings" w:hint="default"/>
      </w:rPr>
    </w:lvl>
    <w:lvl w:ilvl="1" w:tplc="D36A20A4" w:tentative="1">
      <w:start w:val="1"/>
      <w:numFmt w:val="bullet"/>
      <w:lvlText w:val=""/>
      <w:lvlJc w:val="left"/>
      <w:pPr>
        <w:tabs>
          <w:tab w:val="num" w:pos="1440"/>
        </w:tabs>
        <w:ind w:left="1440" w:hanging="360"/>
      </w:pPr>
      <w:rPr>
        <w:rFonts w:ascii="Wingdings" w:hAnsi="Wingdings" w:hint="default"/>
      </w:rPr>
    </w:lvl>
    <w:lvl w:ilvl="2" w:tplc="93B880E6" w:tentative="1">
      <w:start w:val="1"/>
      <w:numFmt w:val="bullet"/>
      <w:lvlText w:val=""/>
      <w:lvlJc w:val="left"/>
      <w:pPr>
        <w:tabs>
          <w:tab w:val="num" w:pos="2160"/>
        </w:tabs>
        <w:ind w:left="2160" w:hanging="360"/>
      </w:pPr>
      <w:rPr>
        <w:rFonts w:ascii="Wingdings" w:hAnsi="Wingdings" w:hint="default"/>
      </w:rPr>
    </w:lvl>
    <w:lvl w:ilvl="3" w:tplc="80F6DE4A" w:tentative="1">
      <w:start w:val="1"/>
      <w:numFmt w:val="bullet"/>
      <w:lvlText w:val=""/>
      <w:lvlJc w:val="left"/>
      <w:pPr>
        <w:tabs>
          <w:tab w:val="num" w:pos="2880"/>
        </w:tabs>
        <w:ind w:left="2880" w:hanging="360"/>
      </w:pPr>
      <w:rPr>
        <w:rFonts w:ascii="Wingdings" w:hAnsi="Wingdings" w:hint="default"/>
      </w:rPr>
    </w:lvl>
    <w:lvl w:ilvl="4" w:tplc="5426D128" w:tentative="1">
      <w:start w:val="1"/>
      <w:numFmt w:val="bullet"/>
      <w:lvlText w:val=""/>
      <w:lvlJc w:val="left"/>
      <w:pPr>
        <w:tabs>
          <w:tab w:val="num" w:pos="3600"/>
        </w:tabs>
        <w:ind w:left="3600" w:hanging="360"/>
      </w:pPr>
      <w:rPr>
        <w:rFonts w:ascii="Wingdings" w:hAnsi="Wingdings" w:hint="default"/>
      </w:rPr>
    </w:lvl>
    <w:lvl w:ilvl="5" w:tplc="9532045C" w:tentative="1">
      <w:start w:val="1"/>
      <w:numFmt w:val="bullet"/>
      <w:lvlText w:val=""/>
      <w:lvlJc w:val="left"/>
      <w:pPr>
        <w:tabs>
          <w:tab w:val="num" w:pos="4320"/>
        </w:tabs>
        <w:ind w:left="4320" w:hanging="360"/>
      </w:pPr>
      <w:rPr>
        <w:rFonts w:ascii="Wingdings" w:hAnsi="Wingdings" w:hint="default"/>
      </w:rPr>
    </w:lvl>
    <w:lvl w:ilvl="6" w:tplc="AD7E5176" w:tentative="1">
      <w:start w:val="1"/>
      <w:numFmt w:val="bullet"/>
      <w:lvlText w:val=""/>
      <w:lvlJc w:val="left"/>
      <w:pPr>
        <w:tabs>
          <w:tab w:val="num" w:pos="5040"/>
        </w:tabs>
        <w:ind w:left="5040" w:hanging="360"/>
      </w:pPr>
      <w:rPr>
        <w:rFonts w:ascii="Wingdings" w:hAnsi="Wingdings" w:hint="default"/>
      </w:rPr>
    </w:lvl>
    <w:lvl w:ilvl="7" w:tplc="72F208E6" w:tentative="1">
      <w:start w:val="1"/>
      <w:numFmt w:val="bullet"/>
      <w:lvlText w:val=""/>
      <w:lvlJc w:val="left"/>
      <w:pPr>
        <w:tabs>
          <w:tab w:val="num" w:pos="5760"/>
        </w:tabs>
        <w:ind w:left="5760" w:hanging="360"/>
      </w:pPr>
      <w:rPr>
        <w:rFonts w:ascii="Wingdings" w:hAnsi="Wingdings" w:hint="default"/>
      </w:rPr>
    </w:lvl>
    <w:lvl w:ilvl="8" w:tplc="C436CFB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CE75C4"/>
    <w:multiLevelType w:val="hybridMultilevel"/>
    <w:tmpl w:val="6EF41578"/>
    <w:lvl w:ilvl="0" w:tplc="F502072C">
      <w:start w:val="1"/>
      <w:numFmt w:val="bullet"/>
      <w:lvlText w:val="•"/>
      <w:lvlJc w:val="left"/>
      <w:pPr>
        <w:tabs>
          <w:tab w:val="num" w:pos="720"/>
        </w:tabs>
        <w:ind w:left="720" w:hanging="360"/>
      </w:pPr>
      <w:rPr>
        <w:rFonts w:ascii="Arial" w:hAnsi="Arial" w:hint="default"/>
      </w:rPr>
    </w:lvl>
    <w:lvl w:ilvl="1" w:tplc="8FB0BEDA" w:tentative="1">
      <w:start w:val="1"/>
      <w:numFmt w:val="bullet"/>
      <w:lvlText w:val="•"/>
      <w:lvlJc w:val="left"/>
      <w:pPr>
        <w:tabs>
          <w:tab w:val="num" w:pos="1440"/>
        </w:tabs>
        <w:ind w:left="1440" w:hanging="360"/>
      </w:pPr>
      <w:rPr>
        <w:rFonts w:ascii="Arial" w:hAnsi="Arial" w:hint="default"/>
      </w:rPr>
    </w:lvl>
    <w:lvl w:ilvl="2" w:tplc="677C7EE8" w:tentative="1">
      <w:start w:val="1"/>
      <w:numFmt w:val="bullet"/>
      <w:lvlText w:val="•"/>
      <w:lvlJc w:val="left"/>
      <w:pPr>
        <w:tabs>
          <w:tab w:val="num" w:pos="2160"/>
        </w:tabs>
        <w:ind w:left="2160" w:hanging="360"/>
      </w:pPr>
      <w:rPr>
        <w:rFonts w:ascii="Arial" w:hAnsi="Arial" w:hint="default"/>
      </w:rPr>
    </w:lvl>
    <w:lvl w:ilvl="3" w:tplc="01348AE4" w:tentative="1">
      <w:start w:val="1"/>
      <w:numFmt w:val="bullet"/>
      <w:lvlText w:val="•"/>
      <w:lvlJc w:val="left"/>
      <w:pPr>
        <w:tabs>
          <w:tab w:val="num" w:pos="2880"/>
        </w:tabs>
        <w:ind w:left="2880" w:hanging="360"/>
      </w:pPr>
      <w:rPr>
        <w:rFonts w:ascii="Arial" w:hAnsi="Arial" w:hint="default"/>
      </w:rPr>
    </w:lvl>
    <w:lvl w:ilvl="4" w:tplc="BDF871E2" w:tentative="1">
      <w:start w:val="1"/>
      <w:numFmt w:val="bullet"/>
      <w:lvlText w:val="•"/>
      <w:lvlJc w:val="left"/>
      <w:pPr>
        <w:tabs>
          <w:tab w:val="num" w:pos="3600"/>
        </w:tabs>
        <w:ind w:left="3600" w:hanging="360"/>
      </w:pPr>
      <w:rPr>
        <w:rFonts w:ascii="Arial" w:hAnsi="Arial" w:hint="default"/>
      </w:rPr>
    </w:lvl>
    <w:lvl w:ilvl="5" w:tplc="44304106" w:tentative="1">
      <w:start w:val="1"/>
      <w:numFmt w:val="bullet"/>
      <w:lvlText w:val="•"/>
      <w:lvlJc w:val="left"/>
      <w:pPr>
        <w:tabs>
          <w:tab w:val="num" w:pos="4320"/>
        </w:tabs>
        <w:ind w:left="4320" w:hanging="360"/>
      </w:pPr>
      <w:rPr>
        <w:rFonts w:ascii="Arial" w:hAnsi="Arial" w:hint="default"/>
      </w:rPr>
    </w:lvl>
    <w:lvl w:ilvl="6" w:tplc="D70206D2" w:tentative="1">
      <w:start w:val="1"/>
      <w:numFmt w:val="bullet"/>
      <w:lvlText w:val="•"/>
      <w:lvlJc w:val="left"/>
      <w:pPr>
        <w:tabs>
          <w:tab w:val="num" w:pos="5040"/>
        </w:tabs>
        <w:ind w:left="5040" w:hanging="360"/>
      </w:pPr>
      <w:rPr>
        <w:rFonts w:ascii="Arial" w:hAnsi="Arial" w:hint="default"/>
      </w:rPr>
    </w:lvl>
    <w:lvl w:ilvl="7" w:tplc="ECCA8B58" w:tentative="1">
      <w:start w:val="1"/>
      <w:numFmt w:val="bullet"/>
      <w:lvlText w:val="•"/>
      <w:lvlJc w:val="left"/>
      <w:pPr>
        <w:tabs>
          <w:tab w:val="num" w:pos="5760"/>
        </w:tabs>
        <w:ind w:left="5760" w:hanging="360"/>
      </w:pPr>
      <w:rPr>
        <w:rFonts w:ascii="Arial" w:hAnsi="Arial" w:hint="default"/>
      </w:rPr>
    </w:lvl>
    <w:lvl w:ilvl="8" w:tplc="2736BF0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465178A"/>
    <w:multiLevelType w:val="hybridMultilevel"/>
    <w:tmpl w:val="76A4CB70"/>
    <w:lvl w:ilvl="0" w:tplc="2FF4031A">
      <w:start w:val="1"/>
      <w:numFmt w:val="bullet"/>
      <w:lvlText w:val="•"/>
      <w:lvlJc w:val="left"/>
      <w:pPr>
        <w:tabs>
          <w:tab w:val="num" w:pos="720"/>
        </w:tabs>
        <w:ind w:left="720" w:hanging="360"/>
      </w:pPr>
      <w:rPr>
        <w:rFonts w:ascii="Arial" w:hAnsi="Arial" w:hint="default"/>
      </w:rPr>
    </w:lvl>
    <w:lvl w:ilvl="1" w:tplc="42E00A74" w:tentative="1">
      <w:start w:val="1"/>
      <w:numFmt w:val="bullet"/>
      <w:lvlText w:val="•"/>
      <w:lvlJc w:val="left"/>
      <w:pPr>
        <w:tabs>
          <w:tab w:val="num" w:pos="1440"/>
        </w:tabs>
        <w:ind w:left="1440" w:hanging="360"/>
      </w:pPr>
      <w:rPr>
        <w:rFonts w:ascii="Arial" w:hAnsi="Arial" w:hint="default"/>
      </w:rPr>
    </w:lvl>
    <w:lvl w:ilvl="2" w:tplc="7E96E798" w:tentative="1">
      <w:start w:val="1"/>
      <w:numFmt w:val="bullet"/>
      <w:lvlText w:val="•"/>
      <w:lvlJc w:val="left"/>
      <w:pPr>
        <w:tabs>
          <w:tab w:val="num" w:pos="2160"/>
        </w:tabs>
        <w:ind w:left="2160" w:hanging="360"/>
      </w:pPr>
      <w:rPr>
        <w:rFonts w:ascii="Arial" w:hAnsi="Arial" w:hint="default"/>
      </w:rPr>
    </w:lvl>
    <w:lvl w:ilvl="3" w:tplc="51E67142" w:tentative="1">
      <w:start w:val="1"/>
      <w:numFmt w:val="bullet"/>
      <w:lvlText w:val="•"/>
      <w:lvlJc w:val="left"/>
      <w:pPr>
        <w:tabs>
          <w:tab w:val="num" w:pos="2880"/>
        </w:tabs>
        <w:ind w:left="2880" w:hanging="360"/>
      </w:pPr>
      <w:rPr>
        <w:rFonts w:ascii="Arial" w:hAnsi="Arial" w:hint="default"/>
      </w:rPr>
    </w:lvl>
    <w:lvl w:ilvl="4" w:tplc="5BFAF696" w:tentative="1">
      <w:start w:val="1"/>
      <w:numFmt w:val="bullet"/>
      <w:lvlText w:val="•"/>
      <w:lvlJc w:val="left"/>
      <w:pPr>
        <w:tabs>
          <w:tab w:val="num" w:pos="3600"/>
        </w:tabs>
        <w:ind w:left="3600" w:hanging="360"/>
      </w:pPr>
      <w:rPr>
        <w:rFonts w:ascii="Arial" w:hAnsi="Arial" w:hint="default"/>
      </w:rPr>
    </w:lvl>
    <w:lvl w:ilvl="5" w:tplc="6AF2385A" w:tentative="1">
      <w:start w:val="1"/>
      <w:numFmt w:val="bullet"/>
      <w:lvlText w:val="•"/>
      <w:lvlJc w:val="left"/>
      <w:pPr>
        <w:tabs>
          <w:tab w:val="num" w:pos="4320"/>
        </w:tabs>
        <w:ind w:left="4320" w:hanging="360"/>
      </w:pPr>
      <w:rPr>
        <w:rFonts w:ascii="Arial" w:hAnsi="Arial" w:hint="default"/>
      </w:rPr>
    </w:lvl>
    <w:lvl w:ilvl="6" w:tplc="3BE2DB2C" w:tentative="1">
      <w:start w:val="1"/>
      <w:numFmt w:val="bullet"/>
      <w:lvlText w:val="•"/>
      <w:lvlJc w:val="left"/>
      <w:pPr>
        <w:tabs>
          <w:tab w:val="num" w:pos="5040"/>
        </w:tabs>
        <w:ind w:left="5040" w:hanging="360"/>
      </w:pPr>
      <w:rPr>
        <w:rFonts w:ascii="Arial" w:hAnsi="Arial" w:hint="default"/>
      </w:rPr>
    </w:lvl>
    <w:lvl w:ilvl="7" w:tplc="C324B422" w:tentative="1">
      <w:start w:val="1"/>
      <w:numFmt w:val="bullet"/>
      <w:lvlText w:val="•"/>
      <w:lvlJc w:val="left"/>
      <w:pPr>
        <w:tabs>
          <w:tab w:val="num" w:pos="5760"/>
        </w:tabs>
        <w:ind w:left="5760" w:hanging="360"/>
      </w:pPr>
      <w:rPr>
        <w:rFonts w:ascii="Arial" w:hAnsi="Arial" w:hint="default"/>
      </w:rPr>
    </w:lvl>
    <w:lvl w:ilvl="8" w:tplc="1848DC4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EF67D07"/>
    <w:multiLevelType w:val="hybridMultilevel"/>
    <w:tmpl w:val="12269E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0AC24C5"/>
    <w:multiLevelType w:val="hybridMultilevel"/>
    <w:tmpl w:val="F8FA3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E41B4D"/>
    <w:multiLevelType w:val="hybridMultilevel"/>
    <w:tmpl w:val="2160E0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540323B"/>
    <w:multiLevelType w:val="hybridMultilevel"/>
    <w:tmpl w:val="5D7AA6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7E36D0E"/>
    <w:multiLevelType w:val="hybridMultilevel"/>
    <w:tmpl w:val="158601DE"/>
    <w:lvl w:ilvl="0" w:tplc="EFD8E89A">
      <w:start w:val="1"/>
      <w:numFmt w:val="bullet"/>
      <w:lvlText w:val=""/>
      <w:lvlJc w:val="left"/>
      <w:pPr>
        <w:tabs>
          <w:tab w:val="num" w:pos="720"/>
        </w:tabs>
        <w:ind w:left="720" w:hanging="360"/>
      </w:pPr>
      <w:rPr>
        <w:rFonts w:ascii="Wingdings" w:hAnsi="Wingdings" w:hint="default"/>
      </w:rPr>
    </w:lvl>
    <w:lvl w:ilvl="1" w:tplc="FACE5B00" w:tentative="1">
      <w:start w:val="1"/>
      <w:numFmt w:val="bullet"/>
      <w:lvlText w:val=""/>
      <w:lvlJc w:val="left"/>
      <w:pPr>
        <w:tabs>
          <w:tab w:val="num" w:pos="1440"/>
        </w:tabs>
        <w:ind w:left="1440" w:hanging="360"/>
      </w:pPr>
      <w:rPr>
        <w:rFonts w:ascii="Wingdings" w:hAnsi="Wingdings" w:hint="default"/>
      </w:rPr>
    </w:lvl>
    <w:lvl w:ilvl="2" w:tplc="9BDE0532" w:tentative="1">
      <w:start w:val="1"/>
      <w:numFmt w:val="bullet"/>
      <w:lvlText w:val=""/>
      <w:lvlJc w:val="left"/>
      <w:pPr>
        <w:tabs>
          <w:tab w:val="num" w:pos="2160"/>
        </w:tabs>
        <w:ind w:left="2160" w:hanging="360"/>
      </w:pPr>
      <w:rPr>
        <w:rFonts w:ascii="Wingdings" w:hAnsi="Wingdings" w:hint="default"/>
      </w:rPr>
    </w:lvl>
    <w:lvl w:ilvl="3" w:tplc="A1C4853E" w:tentative="1">
      <w:start w:val="1"/>
      <w:numFmt w:val="bullet"/>
      <w:lvlText w:val=""/>
      <w:lvlJc w:val="left"/>
      <w:pPr>
        <w:tabs>
          <w:tab w:val="num" w:pos="2880"/>
        </w:tabs>
        <w:ind w:left="2880" w:hanging="360"/>
      </w:pPr>
      <w:rPr>
        <w:rFonts w:ascii="Wingdings" w:hAnsi="Wingdings" w:hint="default"/>
      </w:rPr>
    </w:lvl>
    <w:lvl w:ilvl="4" w:tplc="38E89848" w:tentative="1">
      <w:start w:val="1"/>
      <w:numFmt w:val="bullet"/>
      <w:lvlText w:val=""/>
      <w:lvlJc w:val="left"/>
      <w:pPr>
        <w:tabs>
          <w:tab w:val="num" w:pos="3600"/>
        </w:tabs>
        <w:ind w:left="3600" w:hanging="360"/>
      </w:pPr>
      <w:rPr>
        <w:rFonts w:ascii="Wingdings" w:hAnsi="Wingdings" w:hint="default"/>
      </w:rPr>
    </w:lvl>
    <w:lvl w:ilvl="5" w:tplc="ABE4BBE0" w:tentative="1">
      <w:start w:val="1"/>
      <w:numFmt w:val="bullet"/>
      <w:lvlText w:val=""/>
      <w:lvlJc w:val="left"/>
      <w:pPr>
        <w:tabs>
          <w:tab w:val="num" w:pos="4320"/>
        </w:tabs>
        <w:ind w:left="4320" w:hanging="360"/>
      </w:pPr>
      <w:rPr>
        <w:rFonts w:ascii="Wingdings" w:hAnsi="Wingdings" w:hint="default"/>
      </w:rPr>
    </w:lvl>
    <w:lvl w:ilvl="6" w:tplc="378ED0AE" w:tentative="1">
      <w:start w:val="1"/>
      <w:numFmt w:val="bullet"/>
      <w:lvlText w:val=""/>
      <w:lvlJc w:val="left"/>
      <w:pPr>
        <w:tabs>
          <w:tab w:val="num" w:pos="5040"/>
        </w:tabs>
        <w:ind w:left="5040" w:hanging="360"/>
      </w:pPr>
      <w:rPr>
        <w:rFonts w:ascii="Wingdings" w:hAnsi="Wingdings" w:hint="default"/>
      </w:rPr>
    </w:lvl>
    <w:lvl w:ilvl="7" w:tplc="41EED3CC" w:tentative="1">
      <w:start w:val="1"/>
      <w:numFmt w:val="bullet"/>
      <w:lvlText w:val=""/>
      <w:lvlJc w:val="left"/>
      <w:pPr>
        <w:tabs>
          <w:tab w:val="num" w:pos="5760"/>
        </w:tabs>
        <w:ind w:left="5760" w:hanging="360"/>
      </w:pPr>
      <w:rPr>
        <w:rFonts w:ascii="Wingdings" w:hAnsi="Wingdings" w:hint="default"/>
      </w:rPr>
    </w:lvl>
    <w:lvl w:ilvl="8" w:tplc="CEB0D9A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2E4D21"/>
    <w:multiLevelType w:val="multilevel"/>
    <w:tmpl w:val="84C4EEE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5F8D6E90"/>
    <w:multiLevelType w:val="hybridMultilevel"/>
    <w:tmpl w:val="4D1463D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654B294E"/>
    <w:multiLevelType w:val="hybridMultilevel"/>
    <w:tmpl w:val="92D472E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E241D3B"/>
    <w:multiLevelType w:val="hybridMultilevel"/>
    <w:tmpl w:val="326E37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E672770"/>
    <w:multiLevelType w:val="hybridMultilevel"/>
    <w:tmpl w:val="C28C2BDC"/>
    <w:lvl w:ilvl="0" w:tplc="C908AF6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F445FB3"/>
    <w:multiLevelType w:val="hybridMultilevel"/>
    <w:tmpl w:val="33DCC854"/>
    <w:lvl w:ilvl="0" w:tplc="F886C946">
      <w:start w:val="1"/>
      <w:numFmt w:val="bullet"/>
      <w:lvlText w:val=""/>
      <w:lvlJc w:val="left"/>
      <w:pPr>
        <w:tabs>
          <w:tab w:val="num" w:pos="720"/>
        </w:tabs>
        <w:ind w:left="720" w:hanging="360"/>
      </w:pPr>
      <w:rPr>
        <w:rFonts w:ascii="Wingdings" w:hAnsi="Wingdings" w:hint="default"/>
      </w:rPr>
    </w:lvl>
    <w:lvl w:ilvl="1" w:tplc="20466C32" w:tentative="1">
      <w:start w:val="1"/>
      <w:numFmt w:val="bullet"/>
      <w:lvlText w:val=""/>
      <w:lvlJc w:val="left"/>
      <w:pPr>
        <w:tabs>
          <w:tab w:val="num" w:pos="1440"/>
        </w:tabs>
        <w:ind w:left="1440" w:hanging="360"/>
      </w:pPr>
      <w:rPr>
        <w:rFonts w:ascii="Wingdings" w:hAnsi="Wingdings" w:hint="default"/>
      </w:rPr>
    </w:lvl>
    <w:lvl w:ilvl="2" w:tplc="420E9096" w:tentative="1">
      <w:start w:val="1"/>
      <w:numFmt w:val="bullet"/>
      <w:lvlText w:val=""/>
      <w:lvlJc w:val="left"/>
      <w:pPr>
        <w:tabs>
          <w:tab w:val="num" w:pos="2160"/>
        </w:tabs>
        <w:ind w:left="2160" w:hanging="360"/>
      </w:pPr>
      <w:rPr>
        <w:rFonts w:ascii="Wingdings" w:hAnsi="Wingdings" w:hint="default"/>
      </w:rPr>
    </w:lvl>
    <w:lvl w:ilvl="3" w:tplc="3EDC114E" w:tentative="1">
      <w:start w:val="1"/>
      <w:numFmt w:val="bullet"/>
      <w:lvlText w:val=""/>
      <w:lvlJc w:val="left"/>
      <w:pPr>
        <w:tabs>
          <w:tab w:val="num" w:pos="2880"/>
        </w:tabs>
        <w:ind w:left="2880" w:hanging="360"/>
      </w:pPr>
      <w:rPr>
        <w:rFonts w:ascii="Wingdings" w:hAnsi="Wingdings" w:hint="default"/>
      </w:rPr>
    </w:lvl>
    <w:lvl w:ilvl="4" w:tplc="2CE47280" w:tentative="1">
      <w:start w:val="1"/>
      <w:numFmt w:val="bullet"/>
      <w:lvlText w:val=""/>
      <w:lvlJc w:val="left"/>
      <w:pPr>
        <w:tabs>
          <w:tab w:val="num" w:pos="3600"/>
        </w:tabs>
        <w:ind w:left="3600" w:hanging="360"/>
      </w:pPr>
      <w:rPr>
        <w:rFonts w:ascii="Wingdings" w:hAnsi="Wingdings" w:hint="default"/>
      </w:rPr>
    </w:lvl>
    <w:lvl w:ilvl="5" w:tplc="FB768778" w:tentative="1">
      <w:start w:val="1"/>
      <w:numFmt w:val="bullet"/>
      <w:lvlText w:val=""/>
      <w:lvlJc w:val="left"/>
      <w:pPr>
        <w:tabs>
          <w:tab w:val="num" w:pos="4320"/>
        </w:tabs>
        <w:ind w:left="4320" w:hanging="360"/>
      </w:pPr>
      <w:rPr>
        <w:rFonts w:ascii="Wingdings" w:hAnsi="Wingdings" w:hint="default"/>
      </w:rPr>
    </w:lvl>
    <w:lvl w:ilvl="6" w:tplc="7DDCEFD6" w:tentative="1">
      <w:start w:val="1"/>
      <w:numFmt w:val="bullet"/>
      <w:lvlText w:val=""/>
      <w:lvlJc w:val="left"/>
      <w:pPr>
        <w:tabs>
          <w:tab w:val="num" w:pos="5040"/>
        </w:tabs>
        <w:ind w:left="5040" w:hanging="360"/>
      </w:pPr>
      <w:rPr>
        <w:rFonts w:ascii="Wingdings" w:hAnsi="Wingdings" w:hint="default"/>
      </w:rPr>
    </w:lvl>
    <w:lvl w:ilvl="7" w:tplc="6E4E3BFE" w:tentative="1">
      <w:start w:val="1"/>
      <w:numFmt w:val="bullet"/>
      <w:lvlText w:val=""/>
      <w:lvlJc w:val="left"/>
      <w:pPr>
        <w:tabs>
          <w:tab w:val="num" w:pos="5760"/>
        </w:tabs>
        <w:ind w:left="5760" w:hanging="360"/>
      </w:pPr>
      <w:rPr>
        <w:rFonts w:ascii="Wingdings" w:hAnsi="Wingdings" w:hint="default"/>
      </w:rPr>
    </w:lvl>
    <w:lvl w:ilvl="8" w:tplc="D47C435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E0169C"/>
    <w:multiLevelType w:val="hybridMultilevel"/>
    <w:tmpl w:val="367A47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16"/>
  </w:num>
  <w:num w:numId="4">
    <w:abstractNumId w:val="3"/>
  </w:num>
  <w:num w:numId="5">
    <w:abstractNumId w:val="25"/>
  </w:num>
  <w:num w:numId="6">
    <w:abstractNumId w:val="7"/>
  </w:num>
  <w:num w:numId="7">
    <w:abstractNumId w:val="15"/>
  </w:num>
  <w:num w:numId="8">
    <w:abstractNumId w:val="13"/>
  </w:num>
  <w:num w:numId="9">
    <w:abstractNumId w:val="18"/>
  </w:num>
  <w:num w:numId="10">
    <w:abstractNumId w:val="6"/>
  </w:num>
  <w:num w:numId="11">
    <w:abstractNumId w:val="17"/>
  </w:num>
  <w:num w:numId="12">
    <w:abstractNumId w:val="31"/>
  </w:num>
  <w:num w:numId="13">
    <w:abstractNumId w:val="8"/>
  </w:num>
  <w:num w:numId="14">
    <w:abstractNumId w:val="30"/>
  </w:num>
  <w:num w:numId="15">
    <w:abstractNumId w:val="4"/>
  </w:num>
  <w:num w:numId="16">
    <w:abstractNumId w:val="19"/>
  </w:num>
  <w:num w:numId="17">
    <w:abstractNumId w:val="21"/>
  </w:num>
  <w:num w:numId="18">
    <w:abstractNumId w:val="23"/>
  </w:num>
  <w:num w:numId="19">
    <w:abstractNumId w:val="0"/>
  </w:num>
  <w:num w:numId="20">
    <w:abstractNumId w:val="24"/>
  </w:num>
  <w:num w:numId="21">
    <w:abstractNumId w:val="32"/>
  </w:num>
  <w:num w:numId="22">
    <w:abstractNumId w:val="27"/>
  </w:num>
  <w:num w:numId="23">
    <w:abstractNumId w:val="9"/>
  </w:num>
  <w:num w:numId="24">
    <w:abstractNumId w:val="12"/>
  </w:num>
  <w:num w:numId="25">
    <w:abstractNumId w:val="2"/>
  </w:num>
  <w:num w:numId="26">
    <w:abstractNumId w:val="5"/>
  </w:num>
  <w:num w:numId="27">
    <w:abstractNumId w:val="10"/>
  </w:num>
  <w:num w:numId="28">
    <w:abstractNumId w:val="14"/>
  </w:num>
  <w:num w:numId="29">
    <w:abstractNumId w:val="1"/>
  </w:num>
  <w:num w:numId="30">
    <w:abstractNumId w:val="26"/>
  </w:num>
  <w:num w:numId="31">
    <w:abstractNumId w:val="28"/>
  </w:num>
  <w:num w:numId="32">
    <w:abstractNumId w:val="22"/>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EC9"/>
    <w:rsid w:val="00020491"/>
    <w:rsid w:val="000301E2"/>
    <w:rsid w:val="00082CA0"/>
    <w:rsid w:val="00090BF3"/>
    <w:rsid w:val="000923FB"/>
    <w:rsid w:val="000B2896"/>
    <w:rsid w:val="000E0ECC"/>
    <w:rsid w:val="000F517B"/>
    <w:rsid w:val="001069E2"/>
    <w:rsid w:val="00122641"/>
    <w:rsid w:val="001454F2"/>
    <w:rsid w:val="00152BA6"/>
    <w:rsid w:val="00176EC1"/>
    <w:rsid w:val="00181685"/>
    <w:rsid w:val="0019040A"/>
    <w:rsid w:val="001A7DC9"/>
    <w:rsid w:val="001D3967"/>
    <w:rsid w:val="001D509D"/>
    <w:rsid w:val="001F6A34"/>
    <w:rsid w:val="00200679"/>
    <w:rsid w:val="002273EF"/>
    <w:rsid w:val="00231E74"/>
    <w:rsid w:val="002324C2"/>
    <w:rsid w:val="00234909"/>
    <w:rsid w:val="00243965"/>
    <w:rsid w:val="00245358"/>
    <w:rsid w:val="00246B25"/>
    <w:rsid w:val="002905EF"/>
    <w:rsid w:val="002B3957"/>
    <w:rsid w:val="002B63F8"/>
    <w:rsid w:val="002C0C17"/>
    <w:rsid w:val="002F475E"/>
    <w:rsid w:val="003022A0"/>
    <w:rsid w:val="003B1DF2"/>
    <w:rsid w:val="003C772F"/>
    <w:rsid w:val="003F2549"/>
    <w:rsid w:val="004156D8"/>
    <w:rsid w:val="00421B07"/>
    <w:rsid w:val="004727DF"/>
    <w:rsid w:val="004730FF"/>
    <w:rsid w:val="004A0BF5"/>
    <w:rsid w:val="005311E7"/>
    <w:rsid w:val="005C222D"/>
    <w:rsid w:val="005F2946"/>
    <w:rsid w:val="0060768B"/>
    <w:rsid w:val="00625D35"/>
    <w:rsid w:val="0066121F"/>
    <w:rsid w:val="0066695F"/>
    <w:rsid w:val="006B2D29"/>
    <w:rsid w:val="006E56FE"/>
    <w:rsid w:val="00746D17"/>
    <w:rsid w:val="00757626"/>
    <w:rsid w:val="00757BE0"/>
    <w:rsid w:val="0076258D"/>
    <w:rsid w:val="00762906"/>
    <w:rsid w:val="00785C5A"/>
    <w:rsid w:val="007B2F2D"/>
    <w:rsid w:val="007C11C0"/>
    <w:rsid w:val="007C40B5"/>
    <w:rsid w:val="007C43A0"/>
    <w:rsid w:val="007D00EA"/>
    <w:rsid w:val="007D0157"/>
    <w:rsid w:val="007D5C2F"/>
    <w:rsid w:val="007F242D"/>
    <w:rsid w:val="00813BF8"/>
    <w:rsid w:val="00835D3A"/>
    <w:rsid w:val="008601C6"/>
    <w:rsid w:val="00896BA6"/>
    <w:rsid w:val="008F1EC9"/>
    <w:rsid w:val="008F6719"/>
    <w:rsid w:val="00957CF8"/>
    <w:rsid w:val="0096001E"/>
    <w:rsid w:val="009724F9"/>
    <w:rsid w:val="009E41EF"/>
    <w:rsid w:val="00A131CA"/>
    <w:rsid w:val="00A13382"/>
    <w:rsid w:val="00A4173B"/>
    <w:rsid w:val="00A42DAA"/>
    <w:rsid w:val="00A440B9"/>
    <w:rsid w:val="00AB77B6"/>
    <w:rsid w:val="00AC0A25"/>
    <w:rsid w:val="00AD69BF"/>
    <w:rsid w:val="00AE64E8"/>
    <w:rsid w:val="00B12592"/>
    <w:rsid w:val="00B30379"/>
    <w:rsid w:val="00B367FD"/>
    <w:rsid w:val="00B768CE"/>
    <w:rsid w:val="00B94C6A"/>
    <w:rsid w:val="00BD2A0F"/>
    <w:rsid w:val="00C408DE"/>
    <w:rsid w:val="00C6121C"/>
    <w:rsid w:val="00C93A69"/>
    <w:rsid w:val="00C93CEE"/>
    <w:rsid w:val="00CA1A92"/>
    <w:rsid w:val="00CD5348"/>
    <w:rsid w:val="00CD6C18"/>
    <w:rsid w:val="00CF1AE1"/>
    <w:rsid w:val="00D0151A"/>
    <w:rsid w:val="00D15F6B"/>
    <w:rsid w:val="00D16623"/>
    <w:rsid w:val="00D17B9F"/>
    <w:rsid w:val="00D57182"/>
    <w:rsid w:val="00D7339B"/>
    <w:rsid w:val="00D857BE"/>
    <w:rsid w:val="00D91C54"/>
    <w:rsid w:val="00DA4EC6"/>
    <w:rsid w:val="00DB072C"/>
    <w:rsid w:val="00DD0C93"/>
    <w:rsid w:val="00E0665F"/>
    <w:rsid w:val="00E11952"/>
    <w:rsid w:val="00E15EF6"/>
    <w:rsid w:val="00E82714"/>
    <w:rsid w:val="00EC05C6"/>
    <w:rsid w:val="00EC1BF9"/>
    <w:rsid w:val="00ED16CE"/>
    <w:rsid w:val="00F037D1"/>
    <w:rsid w:val="00F07E11"/>
    <w:rsid w:val="00F13ABA"/>
    <w:rsid w:val="00F13AFB"/>
    <w:rsid w:val="00F146AE"/>
    <w:rsid w:val="00F67A90"/>
    <w:rsid w:val="00FA16F5"/>
    <w:rsid w:val="00FA43D0"/>
    <w:rsid w:val="00FB1321"/>
    <w:rsid w:val="00FE5554"/>
    <w:rsid w:val="00FF1A4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5DEB"/>
  <w15:docId w15:val="{51AF785F-2D06-4CC5-8F15-E963B90A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3A69"/>
    <w:pPr>
      <w:ind w:left="720"/>
      <w:contextualSpacing/>
    </w:pPr>
  </w:style>
  <w:style w:type="paragraph" w:styleId="Textodeglobo">
    <w:name w:val="Balloon Text"/>
    <w:basedOn w:val="Normal"/>
    <w:link w:val="TextodegloboCar"/>
    <w:uiPriority w:val="99"/>
    <w:semiHidden/>
    <w:unhideWhenUsed/>
    <w:rsid w:val="00DA4E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4EC6"/>
    <w:rPr>
      <w:rFonts w:ascii="Tahoma" w:hAnsi="Tahoma" w:cs="Tahoma"/>
      <w:sz w:val="16"/>
      <w:szCs w:val="16"/>
    </w:rPr>
  </w:style>
  <w:style w:type="paragraph" w:customStyle="1" w:styleId="Default">
    <w:name w:val="Default"/>
    <w:rsid w:val="00FB1321"/>
    <w:pPr>
      <w:autoSpaceDE w:val="0"/>
      <w:autoSpaceDN w:val="0"/>
      <w:adjustRightInd w:val="0"/>
      <w:spacing w:after="0" w:line="240" w:lineRule="auto"/>
    </w:pPr>
    <w:rPr>
      <w:rFonts w:ascii="Garamond" w:hAnsi="Garamond" w:cs="Garamond"/>
      <w:color w:val="000000"/>
      <w:sz w:val="24"/>
      <w:szCs w:val="24"/>
    </w:rPr>
  </w:style>
  <w:style w:type="paragraph" w:styleId="Textonotapie">
    <w:name w:val="footnote text"/>
    <w:basedOn w:val="Normal"/>
    <w:link w:val="TextonotapieCar"/>
    <w:uiPriority w:val="99"/>
    <w:semiHidden/>
    <w:unhideWhenUsed/>
    <w:rsid w:val="004A0BF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A0BF5"/>
    <w:rPr>
      <w:sz w:val="20"/>
      <w:szCs w:val="20"/>
    </w:rPr>
  </w:style>
  <w:style w:type="character" w:styleId="Refdenotaalpie">
    <w:name w:val="footnote reference"/>
    <w:basedOn w:val="Fuentedeprrafopredeter"/>
    <w:uiPriority w:val="99"/>
    <w:semiHidden/>
    <w:unhideWhenUsed/>
    <w:rsid w:val="004A0BF5"/>
    <w:rPr>
      <w:vertAlign w:val="superscript"/>
    </w:rPr>
  </w:style>
  <w:style w:type="paragraph" w:styleId="NormalWeb">
    <w:name w:val="Normal (Web)"/>
    <w:basedOn w:val="Normal"/>
    <w:uiPriority w:val="99"/>
    <w:semiHidden/>
    <w:unhideWhenUsed/>
    <w:rsid w:val="00CD5348"/>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0B28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2896"/>
  </w:style>
  <w:style w:type="paragraph" w:styleId="Piedepgina">
    <w:name w:val="footer"/>
    <w:basedOn w:val="Normal"/>
    <w:link w:val="PiedepginaCar"/>
    <w:uiPriority w:val="99"/>
    <w:unhideWhenUsed/>
    <w:rsid w:val="000B28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2896"/>
  </w:style>
  <w:style w:type="paragraph" w:styleId="Sinespaciado">
    <w:name w:val="No Spacing"/>
    <w:link w:val="SinespaciadoCar"/>
    <w:uiPriority w:val="1"/>
    <w:qFormat/>
    <w:rsid w:val="00B768CE"/>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B768CE"/>
    <w:rPr>
      <w:rFonts w:eastAsiaTheme="minorEastAsia"/>
    </w:rPr>
  </w:style>
  <w:style w:type="table" w:styleId="Tablaconcuadrcula">
    <w:name w:val="Table Grid"/>
    <w:basedOn w:val="Tablanormal"/>
    <w:uiPriority w:val="59"/>
    <w:rsid w:val="008F6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68714">
      <w:bodyDiv w:val="1"/>
      <w:marLeft w:val="0"/>
      <w:marRight w:val="0"/>
      <w:marTop w:val="0"/>
      <w:marBottom w:val="0"/>
      <w:divBdr>
        <w:top w:val="none" w:sz="0" w:space="0" w:color="auto"/>
        <w:left w:val="none" w:sz="0" w:space="0" w:color="auto"/>
        <w:bottom w:val="none" w:sz="0" w:space="0" w:color="auto"/>
        <w:right w:val="none" w:sz="0" w:space="0" w:color="auto"/>
      </w:divBdr>
      <w:divsChild>
        <w:div w:id="1676422524">
          <w:marLeft w:val="446"/>
          <w:marRight w:val="0"/>
          <w:marTop w:val="0"/>
          <w:marBottom w:val="0"/>
          <w:divBdr>
            <w:top w:val="none" w:sz="0" w:space="0" w:color="auto"/>
            <w:left w:val="none" w:sz="0" w:space="0" w:color="auto"/>
            <w:bottom w:val="none" w:sz="0" w:space="0" w:color="auto"/>
            <w:right w:val="none" w:sz="0" w:space="0" w:color="auto"/>
          </w:divBdr>
        </w:div>
        <w:div w:id="158623002">
          <w:marLeft w:val="446"/>
          <w:marRight w:val="0"/>
          <w:marTop w:val="0"/>
          <w:marBottom w:val="0"/>
          <w:divBdr>
            <w:top w:val="none" w:sz="0" w:space="0" w:color="auto"/>
            <w:left w:val="none" w:sz="0" w:space="0" w:color="auto"/>
            <w:bottom w:val="none" w:sz="0" w:space="0" w:color="auto"/>
            <w:right w:val="none" w:sz="0" w:space="0" w:color="auto"/>
          </w:divBdr>
        </w:div>
        <w:div w:id="1260914292">
          <w:marLeft w:val="446"/>
          <w:marRight w:val="0"/>
          <w:marTop w:val="0"/>
          <w:marBottom w:val="0"/>
          <w:divBdr>
            <w:top w:val="none" w:sz="0" w:space="0" w:color="auto"/>
            <w:left w:val="none" w:sz="0" w:space="0" w:color="auto"/>
            <w:bottom w:val="none" w:sz="0" w:space="0" w:color="auto"/>
            <w:right w:val="none" w:sz="0" w:space="0" w:color="auto"/>
          </w:divBdr>
        </w:div>
        <w:div w:id="525871414">
          <w:marLeft w:val="446"/>
          <w:marRight w:val="0"/>
          <w:marTop w:val="0"/>
          <w:marBottom w:val="0"/>
          <w:divBdr>
            <w:top w:val="none" w:sz="0" w:space="0" w:color="auto"/>
            <w:left w:val="none" w:sz="0" w:space="0" w:color="auto"/>
            <w:bottom w:val="none" w:sz="0" w:space="0" w:color="auto"/>
            <w:right w:val="none" w:sz="0" w:space="0" w:color="auto"/>
          </w:divBdr>
        </w:div>
      </w:divsChild>
    </w:div>
    <w:div w:id="63841825">
      <w:bodyDiv w:val="1"/>
      <w:marLeft w:val="0"/>
      <w:marRight w:val="0"/>
      <w:marTop w:val="0"/>
      <w:marBottom w:val="0"/>
      <w:divBdr>
        <w:top w:val="none" w:sz="0" w:space="0" w:color="auto"/>
        <w:left w:val="none" w:sz="0" w:space="0" w:color="auto"/>
        <w:bottom w:val="none" w:sz="0" w:space="0" w:color="auto"/>
        <w:right w:val="none" w:sz="0" w:space="0" w:color="auto"/>
      </w:divBdr>
      <w:divsChild>
        <w:div w:id="1767572531">
          <w:marLeft w:val="446"/>
          <w:marRight w:val="0"/>
          <w:marTop w:val="0"/>
          <w:marBottom w:val="0"/>
          <w:divBdr>
            <w:top w:val="none" w:sz="0" w:space="0" w:color="auto"/>
            <w:left w:val="none" w:sz="0" w:space="0" w:color="auto"/>
            <w:bottom w:val="none" w:sz="0" w:space="0" w:color="auto"/>
            <w:right w:val="none" w:sz="0" w:space="0" w:color="auto"/>
          </w:divBdr>
        </w:div>
        <w:div w:id="1081607028">
          <w:marLeft w:val="446"/>
          <w:marRight w:val="0"/>
          <w:marTop w:val="0"/>
          <w:marBottom w:val="0"/>
          <w:divBdr>
            <w:top w:val="none" w:sz="0" w:space="0" w:color="auto"/>
            <w:left w:val="none" w:sz="0" w:space="0" w:color="auto"/>
            <w:bottom w:val="none" w:sz="0" w:space="0" w:color="auto"/>
            <w:right w:val="none" w:sz="0" w:space="0" w:color="auto"/>
          </w:divBdr>
        </w:div>
        <w:div w:id="964694197">
          <w:marLeft w:val="446"/>
          <w:marRight w:val="0"/>
          <w:marTop w:val="0"/>
          <w:marBottom w:val="0"/>
          <w:divBdr>
            <w:top w:val="none" w:sz="0" w:space="0" w:color="auto"/>
            <w:left w:val="none" w:sz="0" w:space="0" w:color="auto"/>
            <w:bottom w:val="none" w:sz="0" w:space="0" w:color="auto"/>
            <w:right w:val="none" w:sz="0" w:space="0" w:color="auto"/>
          </w:divBdr>
        </w:div>
        <w:div w:id="305939313">
          <w:marLeft w:val="446"/>
          <w:marRight w:val="0"/>
          <w:marTop w:val="0"/>
          <w:marBottom w:val="0"/>
          <w:divBdr>
            <w:top w:val="none" w:sz="0" w:space="0" w:color="auto"/>
            <w:left w:val="none" w:sz="0" w:space="0" w:color="auto"/>
            <w:bottom w:val="none" w:sz="0" w:space="0" w:color="auto"/>
            <w:right w:val="none" w:sz="0" w:space="0" w:color="auto"/>
          </w:divBdr>
        </w:div>
        <w:div w:id="1915820657">
          <w:marLeft w:val="446"/>
          <w:marRight w:val="0"/>
          <w:marTop w:val="0"/>
          <w:marBottom w:val="0"/>
          <w:divBdr>
            <w:top w:val="none" w:sz="0" w:space="0" w:color="auto"/>
            <w:left w:val="none" w:sz="0" w:space="0" w:color="auto"/>
            <w:bottom w:val="none" w:sz="0" w:space="0" w:color="auto"/>
            <w:right w:val="none" w:sz="0" w:space="0" w:color="auto"/>
          </w:divBdr>
        </w:div>
        <w:div w:id="1182473433">
          <w:marLeft w:val="446"/>
          <w:marRight w:val="0"/>
          <w:marTop w:val="0"/>
          <w:marBottom w:val="0"/>
          <w:divBdr>
            <w:top w:val="none" w:sz="0" w:space="0" w:color="auto"/>
            <w:left w:val="none" w:sz="0" w:space="0" w:color="auto"/>
            <w:bottom w:val="none" w:sz="0" w:space="0" w:color="auto"/>
            <w:right w:val="none" w:sz="0" w:space="0" w:color="auto"/>
          </w:divBdr>
        </w:div>
        <w:div w:id="1746296491">
          <w:marLeft w:val="446"/>
          <w:marRight w:val="0"/>
          <w:marTop w:val="0"/>
          <w:marBottom w:val="0"/>
          <w:divBdr>
            <w:top w:val="none" w:sz="0" w:space="0" w:color="auto"/>
            <w:left w:val="none" w:sz="0" w:space="0" w:color="auto"/>
            <w:bottom w:val="none" w:sz="0" w:space="0" w:color="auto"/>
            <w:right w:val="none" w:sz="0" w:space="0" w:color="auto"/>
          </w:divBdr>
        </w:div>
        <w:div w:id="852034477">
          <w:marLeft w:val="446"/>
          <w:marRight w:val="0"/>
          <w:marTop w:val="0"/>
          <w:marBottom w:val="0"/>
          <w:divBdr>
            <w:top w:val="none" w:sz="0" w:space="0" w:color="auto"/>
            <w:left w:val="none" w:sz="0" w:space="0" w:color="auto"/>
            <w:bottom w:val="none" w:sz="0" w:space="0" w:color="auto"/>
            <w:right w:val="none" w:sz="0" w:space="0" w:color="auto"/>
          </w:divBdr>
        </w:div>
      </w:divsChild>
    </w:div>
    <w:div w:id="159586135">
      <w:bodyDiv w:val="1"/>
      <w:marLeft w:val="0"/>
      <w:marRight w:val="0"/>
      <w:marTop w:val="0"/>
      <w:marBottom w:val="0"/>
      <w:divBdr>
        <w:top w:val="none" w:sz="0" w:space="0" w:color="auto"/>
        <w:left w:val="none" w:sz="0" w:space="0" w:color="auto"/>
        <w:bottom w:val="none" w:sz="0" w:space="0" w:color="auto"/>
        <w:right w:val="none" w:sz="0" w:space="0" w:color="auto"/>
      </w:divBdr>
      <w:divsChild>
        <w:div w:id="988170476">
          <w:marLeft w:val="446"/>
          <w:marRight w:val="0"/>
          <w:marTop w:val="0"/>
          <w:marBottom w:val="0"/>
          <w:divBdr>
            <w:top w:val="none" w:sz="0" w:space="0" w:color="auto"/>
            <w:left w:val="none" w:sz="0" w:space="0" w:color="auto"/>
            <w:bottom w:val="none" w:sz="0" w:space="0" w:color="auto"/>
            <w:right w:val="none" w:sz="0" w:space="0" w:color="auto"/>
          </w:divBdr>
        </w:div>
        <w:div w:id="319315988">
          <w:marLeft w:val="446"/>
          <w:marRight w:val="0"/>
          <w:marTop w:val="0"/>
          <w:marBottom w:val="0"/>
          <w:divBdr>
            <w:top w:val="none" w:sz="0" w:space="0" w:color="auto"/>
            <w:left w:val="none" w:sz="0" w:space="0" w:color="auto"/>
            <w:bottom w:val="none" w:sz="0" w:space="0" w:color="auto"/>
            <w:right w:val="none" w:sz="0" w:space="0" w:color="auto"/>
          </w:divBdr>
        </w:div>
        <w:div w:id="692001246">
          <w:marLeft w:val="446"/>
          <w:marRight w:val="0"/>
          <w:marTop w:val="0"/>
          <w:marBottom w:val="0"/>
          <w:divBdr>
            <w:top w:val="none" w:sz="0" w:space="0" w:color="auto"/>
            <w:left w:val="none" w:sz="0" w:space="0" w:color="auto"/>
            <w:bottom w:val="none" w:sz="0" w:space="0" w:color="auto"/>
            <w:right w:val="none" w:sz="0" w:space="0" w:color="auto"/>
          </w:divBdr>
        </w:div>
        <w:div w:id="309411560">
          <w:marLeft w:val="446"/>
          <w:marRight w:val="0"/>
          <w:marTop w:val="0"/>
          <w:marBottom w:val="0"/>
          <w:divBdr>
            <w:top w:val="none" w:sz="0" w:space="0" w:color="auto"/>
            <w:left w:val="none" w:sz="0" w:space="0" w:color="auto"/>
            <w:bottom w:val="none" w:sz="0" w:space="0" w:color="auto"/>
            <w:right w:val="none" w:sz="0" w:space="0" w:color="auto"/>
          </w:divBdr>
        </w:div>
        <w:div w:id="1369180081">
          <w:marLeft w:val="446"/>
          <w:marRight w:val="0"/>
          <w:marTop w:val="0"/>
          <w:marBottom w:val="0"/>
          <w:divBdr>
            <w:top w:val="none" w:sz="0" w:space="0" w:color="auto"/>
            <w:left w:val="none" w:sz="0" w:space="0" w:color="auto"/>
            <w:bottom w:val="none" w:sz="0" w:space="0" w:color="auto"/>
            <w:right w:val="none" w:sz="0" w:space="0" w:color="auto"/>
          </w:divBdr>
        </w:div>
        <w:div w:id="102069219">
          <w:marLeft w:val="446"/>
          <w:marRight w:val="0"/>
          <w:marTop w:val="0"/>
          <w:marBottom w:val="0"/>
          <w:divBdr>
            <w:top w:val="none" w:sz="0" w:space="0" w:color="auto"/>
            <w:left w:val="none" w:sz="0" w:space="0" w:color="auto"/>
            <w:bottom w:val="none" w:sz="0" w:space="0" w:color="auto"/>
            <w:right w:val="none" w:sz="0" w:space="0" w:color="auto"/>
          </w:divBdr>
        </w:div>
        <w:div w:id="1477532115">
          <w:marLeft w:val="446"/>
          <w:marRight w:val="0"/>
          <w:marTop w:val="0"/>
          <w:marBottom w:val="0"/>
          <w:divBdr>
            <w:top w:val="none" w:sz="0" w:space="0" w:color="auto"/>
            <w:left w:val="none" w:sz="0" w:space="0" w:color="auto"/>
            <w:bottom w:val="none" w:sz="0" w:space="0" w:color="auto"/>
            <w:right w:val="none" w:sz="0" w:space="0" w:color="auto"/>
          </w:divBdr>
        </w:div>
      </w:divsChild>
    </w:div>
    <w:div w:id="231621956">
      <w:bodyDiv w:val="1"/>
      <w:marLeft w:val="0"/>
      <w:marRight w:val="0"/>
      <w:marTop w:val="0"/>
      <w:marBottom w:val="0"/>
      <w:divBdr>
        <w:top w:val="none" w:sz="0" w:space="0" w:color="auto"/>
        <w:left w:val="none" w:sz="0" w:space="0" w:color="auto"/>
        <w:bottom w:val="none" w:sz="0" w:space="0" w:color="auto"/>
        <w:right w:val="none" w:sz="0" w:space="0" w:color="auto"/>
      </w:divBdr>
    </w:div>
    <w:div w:id="279264296">
      <w:bodyDiv w:val="1"/>
      <w:marLeft w:val="0"/>
      <w:marRight w:val="0"/>
      <w:marTop w:val="0"/>
      <w:marBottom w:val="0"/>
      <w:divBdr>
        <w:top w:val="none" w:sz="0" w:space="0" w:color="auto"/>
        <w:left w:val="none" w:sz="0" w:space="0" w:color="auto"/>
        <w:bottom w:val="none" w:sz="0" w:space="0" w:color="auto"/>
        <w:right w:val="none" w:sz="0" w:space="0" w:color="auto"/>
      </w:divBdr>
      <w:divsChild>
        <w:div w:id="1990288034">
          <w:marLeft w:val="446"/>
          <w:marRight w:val="0"/>
          <w:marTop w:val="0"/>
          <w:marBottom w:val="0"/>
          <w:divBdr>
            <w:top w:val="none" w:sz="0" w:space="0" w:color="auto"/>
            <w:left w:val="none" w:sz="0" w:space="0" w:color="auto"/>
            <w:bottom w:val="none" w:sz="0" w:space="0" w:color="auto"/>
            <w:right w:val="none" w:sz="0" w:space="0" w:color="auto"/>
          </w:divBdr>
        </w:div>
        <w:div w:id="195700686">
          <w:marLeft w:val="446"/>
          <w:marRight w:val="0"/>
          <w:marTop w:val="0"/>
          <w:marBottom w:val="0"/>
          <w:divBdr>
            <w:top w:val="none" w:sz="0" w:space="0" w:color="auto"/>
            <w:left w:val="none" w:sz="0" w:space="0" w:color="auto"/>
            <w:bottom w:val="none" w:sz="0" w:space="0" w:color="auto"/>
            <w:right w:val="none" w:sz="0" w:space="0" w:color="auto"/>
          </w:divBdr>
        </w:div>
        <w:div w:id="550851535">
          <w:marLeft w:val="446"/>
          <w:marRight w:val="0"/>
          <w:marTop w:val="0"/>
          <w:marBottom w:val="0"/>
          <w:divBdr>
            <w:top w:val="none" w:sz="0" w:space="0" w:color="auto"/>
            <w:left w:val="none" w:sz="0" w:space="0" w:color="auto"/>
            <w:bottom w:val="none" w:sz="0" w:space="0" w:color="auto"/>
            <w:right w:val="none" w:sz="0" w:space="0" w:color="auto"/>
          </w:divBdr>
        </w:div>
        <w:div w:id="357123243">
          <w:marLeft w:val="446"/>
          <w:marRight w:val="0"/>
          <w:marTop w:val="0"/>
          <w:marBottom w:val="0"/>
          <w:divBdr>
            <w:top w:val="none" w:sz="0" w:space="0" w:color="auto"/>
            <w:left w:val="none" w:sz="0" w:space="0" w:color="auto"/>
            <w:bottom w:val="none" w:sz="0" w:space="0" w:color="auto"/>
            <w:right w:val="none" w:sz="0" w:space="0" w:color="auto"/>
          </w:divBdr>
        </w:div>
        <w:div w:id="776410142">
          <w:marLeft w:val="446"/>
          <w:marRight w:val="0"/>
          <w:marTop w:val="0"/>
          <w:marBottom w:val="0"/>
          <w:divBdr>
            <w:top w:val="none" w:sz="0" w:space="0" w:color="auto"/>
            <w:left w:val="none" w:sz="0" w:space="0" w:color="auto"/>
            <w:bottom w:val="none" w:sz="0" w:space="0" w:color="auto"/>
            <w:right w:val="none" w:sz="0" w:space="0" w:color="auto"/>
          </w:divBdr>
        </w:div>
        <w:div w:id="1168979397">
          <w:marLeft w:val="446"/>
          <w:marRight w:val="0"/>
          <w:marTop w:val="0"/>
          <w:marBottom w:val="0"/>
          <w:divBdr>
            <w:top w:val="none" w:sz="0" w:space="0" w:color="auto"/>
            <w:left w:val="none" w:sz="0" w:space="0" w:color="auto"/>
            <w:bottom w:val="none" w:sz="0" w:space="0" w:color="auto"/>
            <w:right w:val="none" w:sz="0" w:space="0" w:color="auto"/>
          </w:divBdr>
        </w:div>
        <w:div w:id="1441536356">
          <w:marLeft w:val="446"/>
          <w:marRight w:val="0"/>
          <w:marTop w:val="0"/>
          <w:marBottom w:val="0"/>
          <w:divBdr>
            <w:top w:val="none" w:sz="0" w:space="0" w:color="auto"/>
            <w:left w:val="none" w:sz="0" w:space="0" w:color="auto"/>
            <w:bottom w:val="none" w:sz="0" w:space="0" w:color="auto"/>
            <w:right w:val="none" w:sz="0" w:space="0" w:color="auto"/>
          </w:divBdr>
        </w:div>
      </w:divsChild>
    </w:div>
    <w:div w:id="734622705">
      <w:bodyDiv w:val="1"/>
      <w:marLeft w:val="0"/>
      <w:marRight w:val="0"/>
      <w:marTop w:val="0"/>
      <w:marBottom w:val="0"/>
      <w:divBdr>
        <w:top w:val="none" w:sz="0" w:space="0" w:color="auto"/>
        <w:left w:val="none" w:sz="0" w:space="0" w:color="auto"/>
        <w:bottom w:val="none" w:sz="0" w:space="0" w:color="auto"/>
        <w:right w:val="none" w:sz="0" w:space="0" w:color="auto"/>
      </w:divBdr>
      <w:divsChild>
        <w:div w:id="1133255082">
          <w:marLeft w:val="446"/>
          <w:marRight w:val="0"/>
          <w:marTop w:val="0"/>
          <w:marBottom w:val="0"/>
          <w:divBdr>
            <w:top w:val="none" w:sz="0" w:space="0" w:color="auto"/>
            <w:left w:val="none" w:sz="0" w:space="0" w:color="auto"/>
            <w:bottom w:val="none" w:sz="0" w:space="0" w:color="auto"/>
            <w:right w:val="none" w:sz="0" w:space="0" w:color="auto"/>
          </w:divBdr>
        </w:div>
        <w:div w:id="1717579967">
          <w:marLeft w:val="446"/>
          <w:marRight w:val="0"/>
          <w:marTop w:val="0"/>
          <w:marBottom w:val="0"/>
          <w:divBdr>
            <w:top w:val="none" w:sz="0" w:space="0" w:color="auto"/>
            <w:left w:val="none" w:sz="0" w:space="0" w:color="auto"/>
            <w:bottom w:val="none" w:sz="0" w:space="0" w:color="auto"/>
            <w:right w:val="none" w:sz="0" w:space="0" w:color="auto"/>
          </w:divBdr>
        </w:div>
        <w:div w:id="263152381">
          <w:marLeft w:val="446"/>
          <w:marRight w:val="0"/>
          <w:marTop w:val="0"/>
          <w:marBottom w:val="0"/>
          <w:divBdr>
            <w:top w:val="none" w:sz="0" w:space="0" w:color="auto"/>
            <w:left w:val="none" w:sz="0" w:space="0" w:color="auto"/>
            <w:bottom w:val="none" w:sz="0" w:space="0" w:color="auto"/>
            <w:right w:val="none" w:sz="0" w:space="0" w:color="auto"/>
          </w:divBdr>
        </w:div>
        <w:div w:id="1060518697">
          <w:marLeft w:val="446"/>
          <w:marRight w:val="0"/>
          <w:marTop w:val="0"/>
          <w:marBottom w:val="0"/>
          <w:divBdr>
            <w:top w:val="none" w:sz="0" w:space="0" w:color="auto"/>
            <w:left w:val="none" w:sz="0" w:space="0" w:color="auto"/>
            <w:bottom w:val="none" w:sz="0" w:space="0" w:color="auto"/>
            <w:right w:val="none" w:sz="0" w:space="0" w:color="auto"/>
          </w:divBdr>
        </w:div>
        <w:div w:id="1408529925">
          <w:marLeft w:val="446"/>
          <w:marRight w:val="0"/>
          <w:marTop w:val="0"/>
          <w:marBottom w:val="0"/>
          <w:divBdr>
            <w:top w:val="none" w:sz="0" w:space="0" w:color="auto"/>
            <w:left w:val="none" w:sz="0" w:space="0" w:color="auto"/>
            <w:bottom w:val="none" w:sz="0" w:space="0" w:color="auto"/>
            <w:right w:val="none" w:sz="0" w:space="0" w:color="auto"/>
          </w:divBdr>
        </w:div>
        <w:div w:id="1058359779">
          <w:marLeft w:val="446"/>
          <w:marRight w:val="0"/>
          <w:marTop w:val="0"/>
          <w:marBottom w:val="0"/>
          <w:divBdr>
            <w:top w:val="none" w:sz="0" w:space="0" w:color="auto"/>
            <w:left w:val="none" w:sz="0" w:space="0" w:color="auto"/>
            <w:bottom w:val="none" w:sz="0" w:space="0" w:color="auto"/>
            <w:right w:val="none" w:sz="0" w:space="0" w:color="auto"/>
          </w:divBdr>
        </w:div>
      </w:divsChild>
    </w:div>
    <w:div w:id="815875043">
      <w:bodyDiv w:val="1"/>
      <w:marLeft w:val="0"/>
      <w:marRight w:val="0"/>
      <w:marTop w:val="0"/>
      <w:marBottom w:val="0"/>
      <w:divBdr>
        <w:top w:val="none" w:sz="0" w:space="0" w:color="auto"/>
        <w:left w:val="none" w:sz="0" w:space="0" w:color="auto"/>
        <w:bottom w:val="none" w:sz="0" w:space="0" w:color="auto"/>
        <w:right w:val="none" w:sz="0" w:space="0" w:color="auto"/>
      </w:divBdr>
    </w:div>
    <w:div w:id="821694942">
      <w:bodyDiv w:val="1"/>
      <w:marLeft w:val="0"/>
      <w:marRight w:val="0"/>
      <w:marTop w:val="0"/>
      <w:marBottom w:val="0"/>
      <w:divBdr>
        <w:top w:val="none" w:sz="0" w:space="0" w:color="auto"/>
        <w:left w:val="none" w:sz="0" w:space="0" w:color="auto"/>
        <w:bottom w:val="none" w:sz="0" w:space="0" w:color="auto"/>
        <w:right w:val="none" w:sz="0" w:space="0" w:color="auto"/>
      </w:divBdr>
      <w:divsChild>
        <w:div w:id="1640258067">
          <w:marLeft w:val="547"/>
          <w:marRight w:val="0"/>
          <w:marTop w:val="0"/>
          <w:marBottom w:val="0"/>
          <w:divBdr>
            <w:top w:val="none" w:sz="0" w:space="0" w:color="auto"/>
            <w:left w:val="none" w:sz="0" w:space="0" w:color="auto"/>
            <w:bottom w:val="none" w:sz="0" w:space="0" w:color="auto"/>
            <w:right w:val="none" w:sz="0" w:space="0" w:color="auto"/>
          </w:divBdr>
        </w:div>
        <w:div w:id="1181091653">
          <w:marLeft w:val="547"/>
          <w:marRight w:val="0"/>
          <w:marTop w:val="0"/>
          <w:marBottom w:val="0"/>
          <w:divBdr>
            <w:top w:val="none" w:sz="0" w:space="0" w:color="auto"/>
            <w:left w:val="none" w:sz="0" w:space="0" w:color="auto"/>
            <w:bottom w:val="none" w:sz="0" w:space="0" w:color="auto"/>
            <w:right w:val="none" w:sz="0" w:space="0" w:color="auto"/>
          </w:divBdr>
        </w:div>
        <w:div w:id="310136935">
          <w:marLeft w:val="547"/>
          <w:marRight w:val="0"/>
          <w:marTop w:val="0"/>
          <w:marBottom w:val="0"/>
          <w:divBdr>
            <w:top w:val="none" w:sz="0" w:space="0" w:color="auto"/>
            <w:left w:val="none" w:sz="0" w:space="0" w:color="auto"/>
            <w:bottom w:val="none" w:sz="0" w:space="0" w:color="auto"/>
            <w:right w:val="none" w:sz="0" w:space="0" w:color="auto"/>
          </w:divBdr>
        </w:div>
      </w:divsChild>
    </w:div>
    <w:div w:id="826633316">
      <w:bodyDiv w:val="1"/>
      <w:marLeft w:val="0"/>
      <w:marRight w:val="0"/>
      <w:marTop w:val="0"/>
      <w:marBottom w:val="0"/>
      <w:divBdr>
        <w:top w:val="none" w:sz="0" w:space="0" w:color="auto"/>
        <w:left w:val="none" w:sz="0" w:space="0" w:color="auto"/>
        <w:bottom w:val="none" w:sz="0" w:space="0" w:color="auto"/>
        <w:right w:val="none" w:sz="0" w:space="0" w:color="auto"/>
      </w:divBdr>
      <w:divsChild>
        <w:div w:id="330379981">
          <w:marLeft w:val="446"/>
          <w:marRight w:val="0"/>
          <w:marTop w:val="0"/>
          <w:marBottom w:val="0"/>
          <w:divBdr>
            <w:top w:val="none" w:sz="0" w:space="0" w:color="auto"/>
            <w:left w:val="none" w:sz="0" w:space="0" w:color="auto"/>
            <w:bottom w:val="none" w:sz="0" w:space="0" w:color="auto"/>
            <w:right w:val="none" w:sz="0" w:space="0" w:color="auto"/>
          </w:divBdr>
        </w:div>
        <w:div w:id="2038070531">
          <w:marLeft w:val="446"/>
          <w:marRight w:val="0"/>
          <w:marTop w:val="0"/>
          <w:marBottom w:val="0"/>
          <w:divBdr>
            <w:top w:val="none" w:sz="0" w:space="0" w:color="auto"/>
            <w:left w:val="none" w:sz="0" w:space="0" w:color="auto"/>
            <w:bottom w:val="none" w:sz="0" w:space="0" w:color="auto"/>
            <w:right w:val="none" w:sz="0" w:space="0" w:color="auto"/>
          </w:divBdr>
        </w:div>
        <w:div w:id="2128812780">
          <w:marLeft w:val="446"/>
          <w:marRight w:val="0"/>
          <w:marTop w:val="0"/>
          <w:marBottom w:val="0"/>
          <w:divBdr>
            <w:top w:val="none" w:sz="0" w:space="0" w:color="auto"/>
            <w:left w:val="none" w:sz="0" w:space="0" w:color="auto"/>
            <w:bottom w:val="none" w:sz="0" w:space="0" w:color="auto"/>
            <w:right w:val="none" w:sz="0" w:space="0" w:color="auto"/>
          </w:divBdr>
        </w:div>
        <w:div w:id="1570731405">
          <w:marLeft w:val="446"/>
          <w:marRight w:val="0"/>
          <w:marTop w:val="0"/>
          <w:marBottom w:val="0"/>
          <w:divBdr>
            <w:top w:val="none" w:sz="0" w:space="0" w:color="auto"/>
            <w:left w:val="none" w:sz="0" w:space="0" w:color="auto"/>
            <w:bottom w:val="none" w:sz="0" w:space="0" w:color="auto"/>
            <w:right w:val="none" w:sz="0" w:space="0" w:color="auto"/>
          </w:divBdr>
        </w:div>
        <w:div w:id="399403364">
          <w:marLeft w:val="446"/>
          <w:marRight w:val="0"/>
          <w:marTop w:val="0"/>
          <w:marBottom w:val="0"/>
          <w:divBdr>
            <w:top w:val="none" w:sz="0" w:space="0" w:color="auto"/>
            <w:left w:val="none" w:sz="0" w:space="0" w:color="auto"/>
            <w:bottom w:val="none" w:sz="0" w:space="0" w:color="auto"/>
            <w:right w:val="none" w:sz="0" w:space="0" w:color="auto"/>
          </w:divBdr>
        </w:div>
        <w:div w:id="41180127">
          <w:marLeft w:val="446"/>
          <w:marRight w:val="0"/>
          <w:marTop w:val="0"/>
          <w:marBottom w:val="0"/>
          <w:divBdr>
            <w:top w:val="none" w:sz="0" w:space="0" w:color="auto"/>
            <w:left w:val="none" w:sz="0" w:space="0" w:color="auto"/>
            <w:bottom w:val="none" w:sz="0" w:space="0" w:color="auto"/>
            <w:right w:val="none" w:sz="0" w:space="0" w:color="auto"/>
          </w:divBdr>
        </w:div>
        <w:div w:id="1869178538">
          <w:marLeft w:val="446"/>
          <w:marRight w:val="0"/>
          <w:marTop w:val="0"/>
          <w:marBottom w:val="0"/>
          <w:divBdr>
            <w:top w:val="none" w:sz="0" w:space="0" w:color="auto"/>
            <w:left w:val="none" w:sz="0" w:space="0" w:color="auto"/>
            <w:bottom w:val="none" w:sz="0" w:space="0" w:color="auto"/>
            <w:right w:val="none" w:sz="0" w:space="0" w:color="auto"/>
          </w:divBdr>
        </w:div>
      </w:divsChild>
    </w:div>
    <w:div w:id="1091125180">
      <w:bodyDiv w:val="1"/>
      <w:marLeft w:val="0"/>
      <w:marRight w:val="0"/>
      <w:marTop w:val="0"/>
      <w:marBottom w:val="0"/>
      <w:divBdr>
        <w:top w:val="none" w:sz="0" w:space="0" w:color="auto"/>
        <w:left w:val="none" w:sz="0" w:space="0" w:color="auto"/>
        <w:bottom w:val="none" w:sz="0" w:space="0" w:color="auto"/>
        <w:right w:val="none" w:sz="0" w:space="0" w:color="auto"/>
      </w:divBdr>
      <w:divsChild>
        <w:div w:id="1862090861">
          <w:marLeft w:val="446"/>
          <w:marRight w:val="0"/>
          <w:marTop w:val="0"/>
          <w:marBottom w:val="0"/>
          <w:divBdr>
            <w:top w:val="none" w:sz="0" w:space="0" w:color="auto"/>
            <w:left w:val="none" w:sz="0" w:space="0" w:color="auto"/>
            <w:bottom w:val="none" w:sz="0" w:space="0" w:color="auto"/>
            <w:right w:val="none" w:sz="0" w:space="0" w:color="auto"/>
          </w:divBdr>
        </w:div>
        <w:div w:id="1635794781">
          <w:marLeft w:val="446"/>
          <w:marRight w:val="0"/>
          <w:marTop w:val="0"/>
          <w:marBottom w:val="0"/>
          <w:divBdr>
            <w:top w:val="none" w:sz="0" w:space="0" w:color="auto"/>
            <w:left w:val="none" w:sz="0" w:space="0" w:color="auto"/>
            <w:bottom w:val="none" w:sz="0" w:space="0" w:color="auto"/>
            <w:right w:val="none" w:sz="0" w:space="0" w:color="auto"/>
          </w:divBdr>
        </w:div>
        <w:div w:id="2081126203">
          <w:marLeft w:val="446"/>
          <w:marRight w:val="0"/>
          <w:marTop w:val="0"/>
          <w:marBottom w:val="0"/>
          <w:divBdr>
            <w:top w:val="none" w:sz="0" w:space="0" w:color="auto"/>
            <w:left w:val="none" w:sz="0" w:space="0" w:color="auto"/>
            <w:bottom w:val="none" w:sz="0" w:space="0" w:color="auto"/>
            <w:right w:val="none" w:sz="0" w:space="0" w:color="auto"/>
          </w:divBdr>
        </w:div>
        <w:div w:id="1760366211">
          <w:marLeft w:val="446"/>
          <w:marRight w:val="0"/>
          <w:marTop w:val="0"/>
          <w:marBottom w:val="0"/>
          <w:divBdr>
            <w:top w:val="none" w:sz="0" w:space="0" w:color="auto"/>
            <w:left w:val="none" w:sz="0" w:space="0" w:color="auto"/>
            <w:bottom w:val="none" w:sz="0" w:space="0" w:color="auto"/>
            <w:right w:val="none" w:sz="0" w:space="0" w:color="auto"/>
          </w:divBdr>
        </w:div>
        <w:div w:id="113527381">
          <w:marLeft w:val="446"/>
          <w:marRight w:val="0"/>
          <w:marTop w:val="0"/>
          <w:marBottom w:val="0"/>
          <w:divBdr>
            <w:top w:val="none" w:sz="0" w:space="0" w:color="auto"/>
            <w:left w:val="none" w:sz="0" w:space="0" w:color="auto"/>
            <w:bottom w:val="none" w:sz="0" w:space="0" w:color="auto"/>
            <w:right w:val="none" w:sz="0" w:space="0" w:color="auto"/>
          </w:divBdr>
        </w:div>
      </w:divsChild>
    </w:div>
    <w:div w:id="1164394748">
      <w:bodyDiv w:val="1"/>
      <w:marLeft w:val="0"/>
      <w:marRight w:val="0"/>
      <w:marTop w:val="0"/>
      <w:marBottom w:val="0"/>
      <w:divBdr>
        <w:top w:val="none" w:sz="0" w:space="0" w:color="auto"/>
        <w:left w:val="none" w:sz="0" w:space="0" w:color="auto"/>
        <w:bottom w:val="none" w:sz="0" w:space="0" w:color="auto"/>
        <w:right w:val="none" w:sz="0" w:space="0" w:color="auto"/>
      </w:divBdr>
    </w:div>
    <w:div w:id="1218124008">
      <w:bodyDiv w:val="1"/>
      <w:marLeft w:val="0"/>
      <w:marRight w:val="0"/>
      <w:marTop w:val="0"/>
      <w:marBottom w:val="0"/>
      <w:divBdr>
        <w:top w:val="none" w:sz="0" w:space="0" w:color="auto"/>
        <w:left w:val="none" w:sz="0" w:space="0" w:color="auto"/>
        <w:bottom w:val="none" w:sz="0" w:space="0" w:color="auto"/>
        <w:right w:val="none" w:sz="0" w:space="0" w:color="auto"/>
      </w:divBdr>
    </w:div>
    <w:div w:id="1295142623">
      <w:bodyDiv w:val="1"/>
      <w:marLeft w:val="0"/>
      <w:marRight w:val="0"/>
      <w:marTop w:val="0"/>
      <w:marBottom w:val="0"/>
      <w:divBdr>
        <w:top w:val="none" w:sz="0" w:space="0" w:color="auto"/>
        <w:left w:val="none" w:sz="0" w:space="0" w:color="auto"/>
        <w:bottom w:val="none" w:sz="0" w:space="0" w:color="auto"/>
        <w:right w:val="none" w:sz="0" w:space="0" w:color="auto"/>
      </w:divBdr>
      <w:divsChild>
        <w:div w:id="671487788">
          <w:marLeft w:val="446"/>
          <w:marRight w:val="0"/>
          <w:marTop w:val="0"/>
          <w:marBottom w:val="0"/>
          <w:divBdr>
            <w:top w:val="none" w:sz="0" w:space="0" w:color="auto"/>
            <w:left w:val="none" w:sz="0" w:space="0" w:color="auto"/>
            <w:bottom w:val="none" w:sz="0" w:space="0" w:color="auto"/>
            <w:right w:val="none" w:sz="0" w:space="0" w:color="auto"/>
          </w:divBdr>
        </w:div>
        <w:div w:id="1865973063">
          <w:marLeft w:val="446"/>
          <w:marRight w:val="0"/>
          <w:marTop w:val="0"/>
          <w:marBottom w:val="0"/>
          <w:divBdr>
            <w:top w:val="none" w:sz="0" w:space="0" w:color="auto"/>
            <w:left w:val="none" w:sz="0" w:space="0" w:color="auto"/>
            <w:bottom w:val="none" w:sz="0" w:space="0" w:color="auto"/>
            <w:right w:val="none" w:sz="0" w:space="0" w:color="auto"/>
          </w:divBdr>
        </w:div>
      </w:divsChild>
    </w:div>
    <w:div w:id="1320499428">
      <w:bodyDiv w:val="1"/>
      <w:marLeft w:val="0"/>
      <w:marRight w:val="0"/>
      <w:marTop w:val="0"/>
      <w:marBottom w:val="0"/>
      <w:divBdr>
        <w:top w:val="none" w:sz="0" w:space="0" w:color="auto"/>
        <w:left w:val="none" w:sz="0" w:space="0" w:color="auto"/>
        <w:bottom w:val="none" w:sz="0" w:space="0" w:color="auto"/>
        <w:right w:val="none" w:sz="0" w:space="0" w:color="auto"/>
      </w:divBdr>
      <w:divsChild>
        <w:div w:id="621689854">
          <w:marLeft w:val="547"/>
          <w:marRight w:val="0"/>
          <w:marTop w:val="0"/>
          <w:marBottom w:val="0"/>
          <w:divBdr>
            <w:top w:val="none" w:sz="0" w:space="0" w:color="auto"/>
            <w:left w:val="none" w:sz="0" w:space="0" w:color="auto"/>
            <w:bottom w:val="none" w:sz="0" w:space="0" w:color="auto"/>
            <w:right w:val="none" w:sz="0" w:space="0" w:color="auto"/>
          </w:divBdr>
        </w:div>
        <w:div w:id="757408508">
          <w:marLeft w:val="547"/>
          <w:marRight w:val="0"/>
          <w:marTop w:val="0"/>
          <w:marBottom w:val="0"/>
          <w:divBdr>
            <w:top w:val="none" w:sz="0" w:space="0" w:color="auto"/>
            <w:left w:val="none" w:sz="0" w:space="0" w:color="auto"/>
            <w:bottom w:val="none" w:sz="0" w:space="0" w:color="auto"/>
            <w:right w:val="none" w:sz="0" w:space="0" w:color="auto"/>
          </w:divBdr>
        </w:div>
        <w:div w:id="855460327">
          <w:marLeft w:val="547"/>
          <w:marRight w:val="0"/>
          <w:marTop w:val="0"/>
          <w:marBottom w:val="0"/>
          <w:divBdr>
            <w:top w:val="none" w:sz="0" w:space="0" w:color="auto"/>
            <w:left w:val="none" w:sz="0" w:space="0" w:color="auto"/>
            <w:bottom w:val="none" w:sz="0" w:space="0" w:color="auto"/>
            <w:right w:val="none" w:sz="0" w:space="0" w:color="auto"/>
          </w:divBdr>
        </w:div>
      </w:divsChild>
    </w:div>
    <w:div w:id="1352798047">
      <w:bodyDiv w:val="1"/>
      <w:marLeft w:val="0"/>
      <w:marRight w:val="0"/>
      <w:marTop w:val="0"/>
      <w:marBottom w:val="0"/>
      <w:divBdr>
        <w:top w:val="none" w:sz="0" w:space="0" w:color="auto"/>
        <w:left w:val="none" w:sz="0" w:space="0" w:color="auto"/>
        <w:bottom w:val="none" w:sz="0" w:space="0" w:color="auto"/>
        <w:right w:val="none" w:sz="0" w:space="0" w:color="auto"/>
      </w:divBdr>
      <w:divsChild>
        <w:div w:id="2011323784">
          <w:marLeft w:val="446"/>
          <w:marRight w:val="0"/>
          <w:marTop w:val="0"/>
          <w:marBottom w:val="0"/>
          <w:divBdr>
            <w:top w:val="none" w:sz="0" w:space="0" w:color="auto"/>
            <w:left w:val="none" w:sz="0" w:space="0" w:color="auto"/>
            <w:bottom w:val="none" w:sz="0" w:space="0" w:color="auto"/>
            <w:right w:val="none" w:sz="0" w:space="0" w:color="auto"/>
          </w:divBdr>
        </w:div>
        <w:div w:id="225992964">
          <w:marLeft w:val="446"/>
          <w:marRight w:val="0"/>
          <w:marTop w:val="0"/>
          <w:marBottom w:val="0"/>
          <w:divBdr>
            <w:top w:val="none" w:sz="0" w:space="0" w:color="auto"/>
            <w:left w:val="none" w:sz="0" w:space="0" w:color="auto"/>
            <w:bottom w:val="none" w:sz="0" w:space="0" w:color="auto"/>
            <w:right w:val="none" w:sz="0" w:space="0" w:color="auto"/>
          </w:divBdr>
        </w:div>
        <w:div w:id="1632201768">
          <w:marLeft w:val="446"/>
          <w:marRight w:val="0"/>
          <w:marTop w:val="0"/>
          <w:marBottom w:val="0"/>
          <w:divBdr>
            <w:top w:val="none" w:sz="0" w:space="0" w:color="auto"/>
            <w:left w:val="none" w:sz="0" w:space="0" w:color="auto"/>
            <w:bottom w:val="none" w:sz="0" w:space="0" w:color="auto"/>
            <w:right w:val="none" w:sz="0" w:space="0" w:color="auto"/>
          </w:divBdr>
        </w:div>
      </w:divsChild>
    </w:div>
    <w:div w:id="1539274735">
      <w:bodyDiv w:val="1"/>
      <w:marLeft w:val="0"/>
      <w:marRight w:val="0"/>
      <w:marTop w:val="0"/>
      <w:marBottom w:val="0"/>
      <w:divBdr>
        <w:top w:val="none" w:sz="0" w:space="0" w:color="auto"/>
        <w:left w:val="none" w:sz="0" w:space="0" w:color="auto"/>
        <w:bottom w:val="none" w:sz="0" w:space="0" w:color="auto"/>
        <w:right w:val="none" w:sz="0" w:space="0" w:color="auto"/>
      </w:divBdr>
      <w:divsChild>
        <w:div w:id="2014141092">
          <w:marLeft w:val="446"/>
          <w:marRight w:val="0"/>
          <w:marTop w:val="0"/>
          <w:marBottom w:val="0"/>
          <w:divBdr>
            <w:top w:val="none" w:sz="0" w:space="0" w:color="auto"/>
            <w:left w:val="none" w:sz="0" w:space="0" w:color="auto"/>
            <w:bottom w:val="none" w:sz="0" w:space="0" w:color="auto"/>
            <w:right w:val="none" w:sz="0" w:space="0" w:color="auto"/>
          </w:divBdr>
        </w:div>
      </w:divsChild>
    </w:div>
    <w:div w:id="1563521988">
      <w:bodyDiv w:val="1"/>
      <w:marLeft w:val="0"/>
      <w:marRight w:val="0"/>
      <w:marTop w:val="0"/>
      <w:marBottom w:val="0"/>
      <w:divBdr>
        <w:top w:val="none" w:sz="0" w:space="0" w:color="auto"/>
        <w:left w:val="none" w:sz="0" w:space="0" w:color="auto"/>
        <w:bottom w:val="none" w:sz="0" w:space="0" w:color="auto"/>
        <w:right w:val="none" w:sz="0" w:space="0" w:color="auto"/>
      </w:divBdr>
      <w:divsChild>
        <w:div w:id="1634172098">
          <w:marLeft w:val="446"/>
          <w:marRight w:val="0"/>
          <w:marTop w:val="0"/>
          <w:marBottom w:val="0"/>
          <w:divBdr>
            <w:top w:val="none" w:sz="0" w:space="0" w:color="auto"/>
            <w:left w:val="none" w:sz="0" w:space="0" w:color="auto"/>
            <w:bottom w:val="none" w:sz="0" w:space="0" w:color="auto"/>
            <w:right w:val="none" w:sz="0" w:space="0" w:color="auto"/>
          </w:divBdr>
        </w:div>
        <w:div w:id="362052765">
          <w:marLeft w:val="446"/>
          <w:marRight w:val="0"/>
          <w:marTop w:val="0"/>
          <w:marBottom w:val="0"/>
          <w:divBdr>
            <w:top w:val="none" w:sz="0" w:space="0" w:color="auto"/>
            <w:left w:val="none" w:sz="0" w:space="0" w:color="auto"/>
            <w:bottom w:val="none" w:sz="0" w:space="0" w:color="auto"/>
            <w:right w:val="none" w:sz="0" w:space="0" w:color="auto"/>
          </w:divBdr>
        </w:div>
        <w:div w:id="1557231220">
          <w:marLeft w:val="446"/>
          <w:marRight w:val="0"/>
          <w:marTop w:val="0"/>
          <w:marBottom w:val="0"/>
          <w:divBdr>
            <w:top w:val="none" w:sz="0" w:space="0" w:color="auto"/>
            <w:left w:val="none" w:sz="0" w:space="0" w:color="auto"/>
            <w:bottom w:val="none" w:sz="0" w:space="0" w:color="auto"/>
            <w:right w:val="none" w:sz="0" w:space="0" w:color="auto"/>
          </w:divBdr>
        </w:div>
        <w:div w:id="421729940">
          <w:marLeft w:val="446"/>
          <w:marRight w:val="0"/>
          <w:marTop w:val="0"/>
          <w:marBottom w:val="0"/>
          <w:divBdr>
            <w:top w:val="none" w:sz="0" w:space="0" w:color="auto"/>
            <w:left w:val="none" w:sz="0" w:space="0" w:color="auto"/>
            <w:bottom w:val="none" w:sz="0" w:space="0" w:color="auto"/>
            <w:right w:val="none" w:sz="0" w:space="0" w:color="auto"/>
          </w:divBdr>
        </w:div>
        <w:div w:id="687366046">
          <w:marLeft w:val="446"/>
          <w:marRight w:val="0"/>
          <w:marTop w:val="0"/>
          <w:marBottom w:val="0"/>
          <w:divBdr>
            <w:top w:val="none" w:sz="0" w:space="0" w:color="auto"/>
            <w:left w:val="none" w:sz="0" w:space="0" w:color="auto"/>
            <w:bottom w:val="none" w:sz="0" w:space="0" w:color="auto"/>
            <w:right w:val="none" w:sz="0" w:space="0" w:color="auto"/>
          </w:divBdr>
        </w:div>
      </w:divsChild>
    </w:div>
    <w:div w:id="1626496467">
      <w:bodyDiv w:val="1"/>
      <w:marLeft w:val="0"/>
      <w:marRight w:val="0"/>
      <w:marTop w:val="0"/>
      <w:marBottom w:val="0"/>
      <w:divBdr>
        <w:top w:val="none" w:sz="0" w:space="0" w:color="auto"/>
        <w:left w:val="none" w:sz="0" w:space="0" w:color="auto"/>
        <w:bottom w:val="none" w:sz="0" w:space="0" w:color="auto"/>
        <w:right w:val="none" w:sz="0" w:space="0" w:color="auto"/>
      </w:divBdr>
    </w:div>
    <w:div w:id="1678266650">
      <w:bodyDiv w:val="1"/>
      <w:marLeft w:val="0"/>
      <w:marRight w:val="0"/>
      <w:marTop w:val="0"/>
      <w:marBottom w:val="0"/>
      <w:divBdr>
        <w:top w:val="none" w:sz="0" w:space="0" w:color="auto"/>
        <w:left w:val="none" w:sz="0" w:space="0" w:color="auto"/>
        <w:bottom w:val="none" w:sz="0" w:space="0" w:color="auto"/>
        <w:right w:val="none" w:sz="0" w:space="0" w:color="auto"/>
      </w:divBdr>
      <w:divsChild>
        <w:div w:id="259604933">
          <w:marLeft w:val="446"/>
          <w:marRight w:val="0"/>
          <w:marTop w:val="0"/>
          <w:marBottom w:val="0"/>
          <w:divBdr>
            <w:top w:val="none" w:sz="0" w:space="0" w:color="auto"/>
            <w:left w:val="none" w:sz="0" w:space="0" w:color="auto"/>
            <w:bottom w:val="none" w:sz="0" w:space="0" w:color="auto"/>
            <w:right w:val="none" w:sz="0" w:space="0" w:color="auto"/>
          </w:divBdr>
        </w:div>
        <w:div w:id="728267898">
          <w:marLeft w:val="446"/>
          <w:marRight w:val="0"/>
          <w:marTop w:val="0"/>
          <w:marBottom w:val="0"/>
          <w:divBdr>
            <w:top w:val="none" w:sz="0" w:space="0" w:color="auto"/>
            <w:left w:val="none" w:sz="0" w:space="0" w:color="auto"/>
            <w:bottom w:val="none" w:sz="0" w:space="0" w:color="auto"/>
            <w:right w:val="none" w:sz="0" w:space="0" w:color="auto"/>
          </w:divBdr>
        </w:div>
        <w:div w:id="862477383">
          <w:marLeft w:val="446"/>
          <w:marRight w:val="0"/>
          <w:marTop w:val="0"/>
          <w:marBottom w:val="0"/>
          <w:divBdr>
            <w:top w:val="none" w:sz="0" w:space="0" w:color="auto"/>
            <w:left w:val="none" w:sz="0" w:space="0" w:color="auto"/>
            <w:bottom w:val="none" w:sz="0" w:space="0" w:color="auto"/>
            <w:right w:val="none" w:sz="0" w:space="0" w:color="auto"/>
          </w:divBdr>
        </w:div>
        <w:div w:id="128592458">
          <w:marLeft w:val="446"/>
          <w:marRight w:val="0"/>
          <w:marTop w:val="0"/>
          <w:marBottom w:val="0"/>
          <w:divBdr>
            <w:top w:val="none" w:sz="0" w:space="0" w:color="auto"/>
            <w:left w:val="none" w:sz="0" w:space="0" w:color="auto"/>
            <w:bottom w:val="none" w:sz="0" w:space="0" w:color="auto"/>
            <w:right w:val="none" w:sz="0" w:space="0" w:color="auto"/>
          </w:divBdr>
        </w:div>
        <w:div w:id="1607930318">
          <w:marLeft w:val="446"/>
          <w:marRight w:val="0"/>
          <w:marTop w:val="0"/>
          <w:marBottom w:val="0"/>
          <w:divBdr>
            <w:top w:val="none" w:sz="0" w:space="0" w:color="auto"/>
            <w:left w:val="none" w:sz="0" w:space="0" w:color="auto"/>
            <w:bottom w:val="none" w:sz="0" w:space="0" w:color="auto"/>
            <w:right w:val="none" w:sz="0" w:space="0" w:color="auto"/>
          </w:divBdr>
        </w:div>
        <w:div w:id="662854580">
          <w:marLeft w:val="446"/>
          <w:marRight w:val="0"/>
          <w:marTop w:val="0"/>
          <w:marBottom w:val="0"/>
          <w:divBdr>
            <w:top w:val="none" w:sz="0" w:space="0" w:color="auto"/>
            <w:left w:val="none" w:sz="0" w:space="0" w:color="auto"/>
            <w:bottom w:val="none" w:sz="0" w:space="0" w:color="auto"/>
            <w:right w:val="none" w:sz="0" w:space="0" w:color="auto"/>
          </w:divBdr>
        </w:div>
        <w:div w:id="159450943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4D6A5-FB08-45F5-8B35-52C691ADB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20</Pages>
  <Words>4885</Words>
  <Characters>27845</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dc:creator>
  <cp:lastModifiedBy>alvaro fernando burbano delgado</cp:lastModifiedBy>
  <cp:revision>3</cp:revision>
  <dcterms:created xsi:type="dcterms:W3CDTF">2020-01-15T00:11:00Z</dcterms:created>
  <dcterms:modified xsi:type="dcterms:W3CDTF">2020-02-15T21:55:00Z</dcterms:modified>
</cp:coreProperties>
</file>