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E75" w:rsidRPr="00680378" w:rsidRDefault="00724E75" w:rsidP="00724E75">
      <w:pPr>
        <w:jc w:val="center"/>
        <w:rPr>
          <w:rFonts w:ascii="Arial" w:hAnsi="Arial" w:cs="Arial"/>
          <w:b/>
          <w:sz w:val="20"/>
          <w:szCs w:val="20"/>
        </w:rPr>
      </w:pPr>
      <w:r w:rsidRPr="00680378">
        <w:rPr>
          <w:rFonts w:ascii="Arial" w:hAnsi="Arial" w:cs="Arial"/>
          <w:b/>
          <w:sz w:val="20"/>
          <w:szCs w:val="20"/>
          <w:lang w:val="es-ES_tradnl"/>
        </w:rPr>
        <w:t>Diplomado Virtual Osteoporosis</w:t>
      </w:r>
    </w:p>
    <w:p w:rsidR="00724E75" w:rsidRPr="00680378" w:rsidRDefault="00724E75" w:rsidP="00724E75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:rsidR="00724E75" w:rsidRPr="00680378" w:rsidRDefault="00724E75" w:rsidP="00724E75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:rsidR="00724E75" w:rsidRPr="00680378" w:rsidRDefault="00724E75" w:rsidP="00724E75">
      <w:pPr>
        <w:spacing w:line="276" w:lineRule="auto"/>
        <w:jc w:val="both"/>
      </w:pPr>
      <w:r w:rsidRPr="00680378">
        <w:rPr>
          <w:rFonts w:ascii="Arial" w:hAnsi="Arial" w:cs="Arial"/>
          <w:b/>
          <w:sz w:val="20"/>
          <w:szCs w:val="20"/>
        </w:rPr>
        <w:t>Módulo 4: Estrategias óptimas de tratamiento de la osteoporosis postmenopáusica</w:t>
      </w:r>
    </w:p>
    <w:p w:rsidR="00724E75" w:rsidRDefault="00724E75" w:rsidP="00724E75">
      <w:pPr>
        <w:spacing w:line="276" w:lineRule="auto"/>
        <w:rPr>
          <w:rStyle w:val="Textoennegrita"/>
          <w:rFonts w:ascii="Arial" w:hAnsi="Arial" w:cs="Arial"/>
        </w:rPr>
      </w:pPr>
    </w:p>
    <w:p w:rsidR="00724E75" w:rsidRDefault="00724E75" w:rsidP="00724E75">
      <w:pPr>
        <w:spacing w:line="276" w:lineRule="auto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>Caso clínico.</w:t>
      </w:r>
    </w:p>
    <w:p w:rsidR="00724E75" w:rsidRDefault="00724E75" w:rsidP="00724E75">
      <w:pPr>
        <w:spacing w:line="276" w:lineRule="auto"/>
        <w:rPr>
          <w:rStyle w:val="Textoennegrita"/>
          <w:rFonts w:ascii="Arial" w:hAnsi="Arial" w:cs="Arial"/>
        </w:rPr>
      </w:pPr>
    </w:p>
    <w:p w:rsidR="00724E75" w:rsidRPr="00724E75" w:rsidRDefault="00724E75" w:rsidP="00724E75">
      <w:pPr>
        <w:spacing w:line="276" w:lineRule="auto"/>
        <w:jc w:val="both"/>
        <w:rPr>
          <w:rFonts w:ascii="Arial" w:hAnsi="Arial" w:cs="Arial"/>
          <w:bCs/>
          <w:lang w:val="es-CO"/>
        </w:rPr>
      </w:pPr>
      <w:r w:rsidRPr="00724E75">
        <w:rPr>
          <w:rFonts w:ascii="Arial" w:hAnsi="Arial" w:cs="Arial"/>
          <w:bCs/>
          <w:lang w:val="es-MX"/>
        </w:rPr>
        <w:t>Mujer, raza blanca, 58 años</w:t>
      </w:r>
      <w:r w:rsidRPr="00724E75">
        <w:rPr>
          <w:rFonts w:ascii="Arial" w:hAnsi="Arial" w:cs="Arial"/>
          <w:bCs/>
          <w:lang w:val="es-CO"/>
        </w:rPr>
        <w:t xml:space="preserve">. </w:t>
      </w:r>
      <w:r w:rsidRPr="00724E75">
        <w:rPr>
          <w:rFonts w:ascii="Arial" w:hAnsi="Arial" w:cs="Arial"/>
          <w:bCs/>
          <w:lang w:val="es-MX"/>
        </w:rPr>
        <w:t>Mientras practicaba Yoga presentó</w:t>
      </w:r>
      <w:r w:rsidR="00B238DF" w:rsidRPr="00724E75">
        <w:rPr>
          <w:rFonts w:ascii="Arial" w:hAnsi="Arial" w:cs="Arial"/>
          <w:bCs/>
          <w:lang w:val="es-MX"/>
        </w:rPr>
        <w:t xml:space="preserve"> dolor intenso, </w:t>
      </w:r>
      <w:proofErr w:type="spellStart"/>
      <w:r w:rsidR="00B238DF" w:rsidRPr="00724E75">
        <w:rPr>
          <w:rFonts w:ascii="Arial" w:hAnsi="Arial" w:cs="Arial"/>
          <w:bCs/>
          <w:lang w:val="es-MX"/>
        </w:rPr>
        <w:t>dorsolumbar</w:t>
      </w:r>
      <w:proofErr w:type="spellEnd"/>
      <w:r w:rsidR="00B238DF" w:rsidRPr="00724E75">
        <w:rPr>
          <w:rFonts w:ascii="Arial" w:hAnsi="Arial" w:cs="Arial"/>
          <w:bCs/>
          <w:lang w:val="es-MX"/>
        </w:rPr>
        <w:t xml:space="preserve"> 10/10.</w:t>
      </w:r>
      <w:r w:rsidRPr="00724E75">
        <w:rPr>
          <w:rFonts w:ascii="Arial" w:hAnsi="Arial" w:cs="Arial"/>
          <w:bCs/>
          <w:lang w:val="es-MX"/>
        </w:rPr>
        <w:t xml:space="preserve"> Comorbilidades: obesidad, </w:t>
      </w:r>
      <w:proofErr w:type="spellStart"/>
      <w:r w:rsidRPr="00724E75">
        <w:rPr>
          <w:rFonts w:ascii="Arial" w:hAnsi="Arial" w:cs="Arial"/>
          <w:bCs/>
          <w:lang w:val="es-MX"/>
        </w:rPr>
        <w:t>osteoartrosis</w:t>
      </w:r>
      <w:proofErr w:type="spellEnd"/>
      <w:r w:rsidRPr="00724E75">
        <w:rPr>
          <w:rFonts w:ascii="Arial" w:hAnsi="Arial" w:cs="Arial"/>
          <w:bCs/>
          <w:lang w:val="es-MX"/>
        </w:rPr>
        <w:t>. G2P2.</w:t>
      </w:r>
    </w:p>
    <w:p w:rsidR="00000000" w:rsidRPr="00724E75" w:rsidRDefault="00724E75" w:rsidP="00724E75">
      <w:pPr>
        <w:spacing w:line="276" w:lineRule="auto"/>
        <w:jc w:val="both"/>
        <w:rPr>
          <w:rFonts w:ascii="Arial" w:hAnsi="Arial" w:cs="Arial"/>
          <w:bCs/>
          <w:lang w:val="es-CO"/>
        </w:rPr>
      </w:pPr>
      <w:r w:rsidRPr="00724E75">
        <w:rPr>
          <w:rFonts w:ascii="Arial" w:hAnsi="Arial" w:cs="Arial"/>
          <w:bCs/>
          <w:lang w:val="es-CO"/>
        </w:rPr>
        <w:t xml:space="preserve">Menopausia a los 51 años de edad. Nunca recibió TRH. No historia personal de fracturas. Madre y abuela antecedente cáncer de mama. Antecedente de tabaquismo desde los 21 hasta los 48 años de edad. Tratamiento previo: calcio 600 mg día, </w:t>
      </w:r>
      <w:proofErr w:type="spellStart"/>
      <w:r w:rsidRPr="00724E75">
        <w:rPr>
          <w:rFonts w:ascii="Arial" w:hAnsi="Arial" w:cs="Arial"/>
          <w:bCs/>
          <w:lang w:val="es-CO"/>
        </w:rPr>
        <w:t>Vit</w:t>
      </w:r>
      <w:proofErr w:type="spellEnd"/>
      <w:r w:rsidRPr="00724E75">
        <w:rPr>
          <w:rFonts w:ascii="Arial" w:hAnsi="Arial" w:cs="Arial"/>
          <w:bCs/>
          <w:lang w:val="es-CO"/>
        </w:rPr>
        <w:t xml:space="preserve"> D3: 1000 UI día. No </w:t>
      </w:r>
      <w:proofErr w:type="spellStart"/>
      <w:r w:rsidRPr="00724E75">
        <w:rPr>
          <w:rFonts w:ascii="Arial" w:hAnsi="Arial" w:cs="Arial"/>
          <w:bCs/>
          <w:lang w:val="es-CO"/>
        </w:rPr>
        <w:t>antiresortivos</w:t>
      </w:r>
      <w:proofErr w:type="spellEnd"/>
      <w:r w:rsidRPr="00724E75">
        <w:rPr>
          <w:rFonts w:ascii="Arial" w:hAnsi="Arial" w:cs="Arial"/>
          <w:bCs/>
          <w:lang w:val="es-CO"/>
        </w:rPr>
        <w:t xml:space="preserve"> previos. </w:t>
      </w:r>
    </w:p>
    <w:p w:rsidR="00724E75" w:rsidRPr="00724E75" w:rsidRDefault="00724E75" w:rsidP="00724E75">
      <w:pPr>
        <w:spacing w:line="276" w:lineRule="auto"/>
        <w:rPr>
          <w:rStyle w:val="Textoennegrita"/>
          <w:rFonts w:ascii="Arial" w:hAnsi="Arial" w:cs="Arial"/>
          <w:lang w:val="es-CO"/>
        </w:rPr>
      </w:pPr>
    </w:p>
    <w:p w:rsidR="00CB15B4" w:rsidRDefault="00724E75">
      <w:r>
        <w:rPr>
          <w:noProof/>
          <w:lang w:val="en-US"/>
        </w:rPr>
        <w:drawing>
          <wp:inline distT="0" distB="0" distL="0" distR="0" wp14:anchorId="351DF831" wp14:editId="74C058BE">
            <wp:extent cx="5772150" cy="4305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86" r="8521"/>
                    <a:stretch/>
                  </pic:blipFill>
                  <pic:spPr bwMode="auto">
                    <a:xfrm>
                      <a:off x="0" y="0"/>
                      <a:ext cx="5772150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E75" w:rsidRDefault="00724E75"/>
    <w:p w:rsidR="00724E75" w:rsidRPr="00724E75" w:rsidRDefault="00724E75" w:rsidP="00724E75">
      <w:pPr>
        <w:rPr>
          <w:u w:val="single"/>
          <w:lang w:val="en-US"/>
        </w:rPr>
      </w:pPr>
      <w:r w:rsidRPr="00724E75">
        <w:rPr>
          <w:b/>
          <w:bCs/>
          <w:u w:val="single"/>
          <w:lang w:val="es-CO"/>
        </w:rPr>
        <w:t>Resumen caso</w:t>
      </w:r>
    </w:p>
    <w:p w:rsidR="00724E75" w:rsidRPr="00724E75" w:rsidRDefault="00724E75" w:rsidP="00724E75">
      <w:pPr>
        <w:rPr>
          <w:lang w:val="en-US"/>
        </w:rPr>
      </w:pPr>
      <w:r w:rsidRPr="00724E75">
        <w:rPr>
          <w:b/>
          <w:bCs/>
          <w:lang w:val="es-CO"/>
        </w:rPr>
        <w:t>- Osteoporosis severa:</w:t>
      </w:r>
    </w:p>
    <w:p w:rsidR="00000000" w:rsidRPr="00724E75" w:rsidRDefault="00B238DF" w:rsidP="00724E75">
      <w:pPr>
        <w:numPr>
          <w:ilvl w:val="2"/>
          <w:numId w:val="2"/>
        </w:numPr>
        <w:rPr>
          <w:lang w:val="en-US"/>
        </w:rPr>
      </w:pPr>
      <w:r w:rsidRPr="00724E75">
        <w:rPr>
          <w:lang w:val="es-CO"/>
        </w:rPr>
        <w:t>Disminución DMO vertebral y cadera</w:t>
      </w:r>
    </w:p>
    <w:p w:rsidR="00000000" w:rsidRPr="00724E75" w:rsidRDefault="00B238DF" w:rsidP="00724E75">
      <w:pPr>
        <w:numPr>
          <w:ilvl w:val="2"/>
          <w:numId w:val="2"/>
        </w:numPr>
        <w:rPr>
          <w:lang w:val="en-US"/>
        </w:rPr>
      </w:pPr>
      <w:r w:rsidRPr="00724E75">
        <w:rPr>
          <w:lang w:val="es-CO"/>
        </w:rPr>
        <w:t>Fractura vertebral (clínica)</w:t>
      </w:r>
    </w:p>
    <w:p w:rsidR="00000000" w:rsidRPr="00724E75" w:rsidRDefault="00B238DF" w:rsidP="00724E75">
      <w:pPr>
        <w:numPr>
          <w:ilvl w:val="2"/>
          <w:numId w:val="2"/>
        </w:numPr>
        <w:rPr>
          <w:lang w:val="es-CO"/>
        </w:rPr>
      </w:pPr>
      <w:r w:rsidRPr="00724E75">
        <w:rPr>
          <w:lang w:val="es-CO"/>
        </w:rPr>
        <w:t>Alto riesgo de fractura de cadera (FRAX cadera 3.1)</w:t>
      </w:r>
    </w:p>
    <w:p w:rsidR="00724E75" w:rsidRDefault="00724E75">
      <w:pPr>
        <w:rPr>
          <w:b/>
          <w:lang w:val="es-CO"/>
        </w:rPr>
      </w:pPr>
      <w:r w:rsidRPr="00724E75">
        <w:rPr>
          <w:b/>
          <w:lang w:val="es-CO"/>
        </w:rPr>
        <w:lastRenderedPageBreak/>
        <w:t>PREGUNTAS.</w:t>
      </w:r>
    </w:p>
    <w:p w:rsidR="00724E75" w:rsidRDefault="00724E75">
      <w:pPr>
        <w:rPr>
          <w:b/>
          <w:lang w:val="es-CO"/>
        </w:rPr>
      </w:pPr>
    </w:p>
    <w:p w:rsidR="00724E75" w:rsidRPr="00724E75" w:rsidRDefault="00724E75" w:rsidP="00724E75">
      <w:pPr>
        <w:pStyle w:val="Prrafodelista"/>
        <w:numPr>
          <w:ilvl w:val="0"/>
          <w:numId w:val="3"/>
        </w:numPr>
        <w:rPr>
          <w:b/>
          <w:lang w:val="es-CO"/>
        </w:rPr>
      </w:pPr>
      <w:r w:rsidRPr="00724E75">
        <w:rPr>
          <w:b/>
          <w:bCs/>
          <w:lang w:val="es-CO"/>
        </w:rPr>
        <w:t xml:space="preserve">De acuerdo a la historia clínica de esta paciente, </w:t>
      </w:r>
      <w:r>
        <w:rPr>
          <w:b/>
          <w:bCs/>
          <w:lang w:val="es-CO"/>
        </w:rPr>
        <w:t>¿</w:t>
      </w:r>
      <w:proofErr w:type="gramStart"/>
      <w:r w:rsidRPr="00724E75">
        <w:rPr>
          <w:b/>
          <w:bCs/>
          <w:lang w:val="es-CO"/>
        </w:rPr>
        <w:t>cuál  no</w:t>
      </w:r>
      <w:proofErr w:type="gramEnd"/>
      <w:r w:rsidRPr="00724E75">
        <w:rPr>
          <w:b/>
          <w:bCs/>
          <w:lang w:val="es-CO"/>
        </w:rPr>
        <w:t xml:space="preserve"> es un factor de riesgo para osteopo</w:t>
      </w:r>
      <w:r>
        <w:rPr>
          <w:b/>
          <w:bCs/>
          <w:lang w:val="es-CO"/>
        </w:rPr>
        <w:t>rosis y fractura por fragilidad?</w:t>
      </w:r>
    </w:p>
    <w:p w:rsidR="00000000" w:rsidRPr="00724E75" w:rsidRDefault="00B238DF" w:rsidP="00724E75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724E75">
        <w:rPr>
          <w:lang w:val="en-US"/>
        </w:rPr>
        <w:t>Postmenopausia</w:t>
      </w:r>
      <w:proofErr w:type="spellEnd"/>
    </w:p>
    <w:p w:rsidR="00000000" w:rsidRPr="00724E75" w:rsidRDefault="00B238DF" w:rsidP="00724E75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724E75">
        <w:rPr>
          <w:lang w:val="en-US"/>
        </w:rPr>
        <w:t>Tabaquismo</w:t>
      </w:r>
      <w:proofErr w:type="spellEnd"/>
    </w:p>
    <w:p w:rsidR="00000000" w:rsidRPr="00724E75" w:rsidRDefault="00B238DF" w:rsidP="00724E75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724E75">
        <w:rPr>
          <w:lang w:val="en-US"/>
        </w:rPr>
        <w:t>Deficiencia</w:t>
      </w:r>
      <w:proofErr w:type="spellEnd"/>
      <w:r w:rsidRPr="00724E75">
        <w:rPr>
          <w:lang w:val="en-US"/>
        </w:rPr>
        <w:t xml:space="preserve"> de </w:t>
      </w:r>
      <w:proofErr w:type="spellStart"/>
      <w:r w:rsidRPr="00724E75">
        <w:rPr>
          <w:lang w:val="en-US"/>
        </w:rPr>
        <w:t>vitamina</w:t>
      </w:r>
      <w:proofErr w:type="spellEnd"/>
      <w:r w:rsidRPr="00724E75">
        <w:rPr>
          <w:lang w:val="en-US"/>
        </w:rPr>
        <w:t xml:space="preserve"> D</w:t>
      </w:r>
    </w:p>
    <w:p w:rsidR="00000000" w:rsidRPr="00724E75" w:rsidRDefault="00B238DF" w:rsidP="00724E75">
      <w:pPr>
        <w:pStyle w:val="Prrafodelista"/>
        <w:numPr>
          <w:ilvl w:val="0"/>
          <w:numId w:val="5"/>
        </w:numPr>
        <w:rPr>
          <w:lang w:val="en-US"/>
        </w:rPr>
      </w:pPr>
      <w:r w:rsidRPr="00724E75">
        <w:rPr>
          <w:lang w:val="en-US"/>
        </w:rPr>
        <w:t xml:space="preserve">Baja masa </w:t>
      </w:r>
      <w:proofErr w:type="spellStart"/>
      <w:r w:rsidRPr="00724E75">
        <w:rPr>
          <w:lang w:val="en-US"/>
        </w:rPr>
        <w:t>ósea</w:t>
      </w:r>
      <w:proofErr w:type="spellEnd"/>
    </w:p>
    <w:p w:rsidR="00000000" w:rsidRPr="00724E75" w:rsidRDefault="00B238DF" w:rsidP="00724E75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724E75">
        <w:rPr>
          <w:lang w:val="en-US"/>
        </w:rPr>
        <w:t>Fractura</w:t>
      </w:r>
      <w:proofErr w:type="spellEnd"/>
      <w:r w:rsidRPr="00724E75">
        <w:rPr>
          <w:lang w:val="en-US"/>
        </w:rPr>
        <w:t xml:space="preserve"> vertebral</w:t>
      </w:r>
    </w:p>
    <w:p w:rsidR="00000000" w:rsidRDefault="00B238DF" w:rsidP="00724E75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724E75">
        <w:rPr>
          <w:lang w:val="en-US"/>
        </w:rPr>
        <w:t>Osteoartrosis</w:t>
      </w:r>
      <w:proofErr w:type="spellEnd"/>
    </w:p>
    <w:p w:rsidR="00724E75" w:rsidRDefault="00724E75" w:rsidP="00724E75">
      <w:pPr>
        <w:rPr>
          <w:lang w:val="en-US"/>
        </w:rPr>
      </w:pPr>
      <w:r w:rsidRPr="00724E75">
        <w:rPr>
          <w:highlight w:val="yellow"/>
          <w:lang w:val="en-US"/>
        </w:rPr>
        <w:t>RESPUESTA: F</w:t>
      </w:r>
    </w:p>
    <w:p w:rsidR="00724E75" w:rsidRDefault="00724E75" w:rsidP="00724E75">
      <w:pPr>
        <w:rPr>
          <w:lang w:val="en-US"/>
        </w:rPr>
      </w:pPr>
    </w:p>
    <w:p w:rsidR="00724E75" w:rsidRDefault="00724E75" w:rsidP="00724E75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7345B" w:rsidRPr="0097345B" w:rsidTr="0097345B">
        <w:tc>
          <w:tcPr>
            <w:tcW w:w="8828" w:type="dxa"/>
          </w:tcPr>
          <w:p w:rsidR="0097345B" w:rsidRPr="0097345B" w:rsidRDefault="0097345B" w:rsidP="0097345B">
            <w:pPr>
              <w:jc w:val="both"/>
              <w:rPr>
                <w:lang w:val="es-CO"/>
              </w:rPr>
            </w:pPr>
            <w:r w:rsidRPr="0097345B">
              <w:rPr>
                <w:highlight w:val="green"/>
                <w:lang w:val="es-CO"/>
              </w:rPr>
              <w:t xml:space="preserve">RETROALIMENTACIÓN: La </w:t>
            </w:r>
            <w:proofErr w:type="spellStart"/>
            <w:r w:rsidRPr="0097345B">
              <w:rPr>
                <w:highlight w:val="green"/>
                <w:lang w:val="es-CO"/>
              </w:rPr>
              <w:t>osteoartrosis</w:t>
            </w:r>
            <w:proofErr w:type="spellEnd"/>
            <w:r w:rsidRPr="0097345B">
              <w:rPr>
                <w:highlight w:val="green"/>
                <w:lang w:val="es-CO"/>
              </w:rPr>
              <w:t xml:space="preserve"> no es un factor de riesgo para fractura ni para osteoporosis, de </w:t>
            </w:r>
            <w:proofErr w:type="gramStart"/>
            <w:r w:rsidRPr="0097345B">
              <w:rPr>
                <w:highlight w:val="green"/>
                <w:lang w:val="es-CO"/>
              </w:rPr>
              <w:t>hecho</w:t>
            </w:r>
            <w:proofErr w:type="gramEnd"/>
            <w:r w:rsidRPr="0097345B">
              <w:rPr>
                <w:highlight w:val="green"/>
                <w:lang w:val="es-CO"/>
              </w:rPr>
              <w:t xml:space="preserve"> muchos estudios hablan de una relación inversa.</w:t>
            </w:r>
          </w:p>
          <w:p w:rsidR="0097345B" w:rsidRPr="0097345B" w:rsidRDefault="0097345B" w:rsidP="00724E75">
            <w:pPr>
              <w:rPr>
                <w:lang w:val="es-CO"/>
              </w:rPr>
            </w:pPr>
          </w:p>
        </w:tc>
      </w:tr>
    </w:tbl>
    <w:p w:rsidR="00724E75" w:rsidRPr="0097345B" w:rsidRDefault="00724E75" w:rsidP="00724E75">
      <w:pPr>
        <w:rPr>
          <w:lang w:val="es-CO"/>
        </w:rPr>
      </w:pPr>
    </w:p>
    <w:p w:rsidR="00724E75" w:rsidRDefault="00724E75" w:rsidP="00724E75">
      <w:pPr>
        <w:pStyle w:val="Prrafodelista"/>
        <w:ind w:left="1080"/>
        <w:rPr>
          <w:b/>
          <w:lang w:val="es-CO"/>
        </w:rPr>
      </w:pPr>
    </w:p>
    <w:p w:rsidR="0097345B" w:rsidRPr="0097345B" w:rsidRDefault="0097345B" w:rsidP="0097345B">
      <w:pPr>
        <w:pStyle w:val="Prrafodelista"/>
        <w:numPr>
          <w:ilvl w:val="0"/>
          <w:numId w:val="3"/>
        </w:numPr>
        <w:rPr>
          <w:b/>
          <w:lang w:val="es-CO"/>
        </w:rPr>
      </w:pPr>
      <w:r>
        <w:rPr>
          <w:b/>
          <w:bCs/>
          <w:lang w:val="es-CO"/>
        </w:rPr>
        <w:t>¿</w:t>
      </w:r>
      <w:r w:rsidRPr="0097345B">
        <w:rPr>
          <w:b/>
          <w:bCs/>
          <w:lang w:val="es-CO"/>
        </w:rPr>
        <w:t xml:space="preserve">Cuál de los siguientes sería el tratamiento </w:t>
      </w:r>
      <w:r>
        <w:rPr>
          <w:b/>
          <w:bCs/>
          <w:lang w:val="es-CO"/>
        </w:rPr>
        <w:t>menos indicado en esta paciente?</w:t>
      </w:r>
    </w:p>
    <w:p w:rsidR="00000000" w:rsidRPr="0097345B" w:rsidRDefault="00B238DF" w:rsidP="0097345B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7345B">
        <w:rPr>
          <w:lang w:val="en-US"/>
        </w:rPr>
        <w:t>Calcio</w:t>
      </w:r>
      <w:proofErr w:type="spellEnd"/>
      <w:r w:rsidRPr="0097345B">
        <w:rPr>
          <w:lang w:val="en-US"/>
        </w:rPr>
        <w:t xml:space="preserve"> y </w:t>
      </w:r>
      <w:proofErr w:type="spellStart"/>
      <w:r w:rsidRPr="0097345B">
        <w:rPr>
          <w:lang w:val="en-US"/>
        </w:rPr>
        <w:t>vitamina</w:t>
      </w:r>
      <w:proofErr w:type="spellEnd"/>
      <w:r w:rsidRPr="0097345B">
        <w:rPr>
          <w:lang w:val="en-US"/>
        </w:rPr>
        <w:t xml:space="preserve"> D</w:t>
      </w:r>
    </w:p>
    <w:p w:rsidR="00000000" w:rsidRPr="0097345B" w:rsidRDefault="00B238DF" w:rsidP="0097345B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7345B">
        <w:rPr>
          <w:lang w:val="en-US"/>
        </w:rPr>
        <w:t>Denosumab</w:t>
      </w:r>
      <w:proofErr w:type="spellEnd"/>
    </w:p>
    <w:p w:rsidR="00000000" w:rsidRPr="0097345B" w:rsidRDefault="00B238DF" w:rsidP="0097345B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7345B">
        <w:rPr>
          <w:lang w:val="en-US"/>
        </w:rPr>
        <w:t>Teriparatide</w:t>
      </w:r>
      <w:proofErr w:type="spellEnd"/>
    </w:p>
    <w:p w:rsidR="00000000" w:rsidRPr="0097345B" w:rsidRDefault="00B238DF" w:rsidP="0097345B">
      <w:pPr>
        <w:pStyle w:val="Prrafodelista"/>
        <w:numPr>
          <w:ilvl w:val="0"/>
          <w:numId w:val="6"/>
        </w:numPr>
        <w:rPr>
          <w:lang w:val="es-CO"/>
        </w:rPr>
      </w:pPr>
      <w:r w:rsidRPr="0097345B">
        <w:rPr>
          <w:lang w:val="es-CO"/>
        </w:rPr>
        <w:t>Terapia secuencial</w:t>
      </w:r>
      <w:r w:rsidRPr="0097345B">
        <w:rPr>
          <w:lang w:val="es-CO"/>
        </w:rPr>
        <w:t xml:space="preserve">: </w:t>
      </w:r>
      <w:proofErr w:type="spellStart"/>
      <w:r w:rsidRPr="0097345B">
        <w:rPr>
          <w:lang w:val="es-CO"/>
        </w:rPr>
        <w:t>teriparatide</w:t>
      </w:r>
      <w:proofErr w:type="spellEnd"/>
      <w:r w:rsidRPr="0097345B">
        <w:rPr>
          <w:lang w:val="es-CO"/>
        </w:rPr>
        <w:t xml:space="preserve"> seguido de </w:t>
      </w:r>
      <w:proofErr w:type="spellStart"/>
      <w:r w:rsidRPr="0097345B">
        <w:rPr>
          <w:lang w:val="es-CO"/>
        </w:rPr>
        <w:t>alendronato</w:t>
      </w:r>
      <w:proofErr w:type="spellEnd"/>
    </w:p>
    <w:p w:rsidR="00000000" w:rsidRPr="0097345B" w:rsidRDefault="00B238DF" w:rsidP="0097345B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7345B">
        <w:rPr>
          <w:lang w:val="en-US"/>
        </w:rPr>
        <w:t>Ácido</w:t>
      </w:r>
      <w:proofErr w:type="spellEnd"/>
      <w:r w:rsidRPr="0097345B">
        <w:rPr>
          <w:lang w:val="en-US"/>
        </w:rPr>
        <w:t xml:space="preserve"> </w:t>
      </w:r>
      <w:proofErr w:type="spellStart"/>
      <w:r w:rsidRPr="0097345B">
        <w:rPr>
          <w:lang w:val="en-US"/>
        </w:rPr>
        <w:t>zoledrónico</w:t>
      </w:r>
      <w:proofErr w:type="spellEnd"/>
    </w:p>
    <w:p w:rsidR="0097345B" w:rsidRDefault="0097345B" w:rsidP="00724E75">
      <w:pPr>
        <w:pStyle w:val="Prrafodelista"/>
        <w:ind w:left="1080"/>
        <w:rPr>
          <w:b/>
          <w:lang w:val="es-CO"/>
        </w:rPr>
      </w:pPr>
    </w:p>
    <w:p w:rsidR="0097345B" w:rsidRDefault="0097345B" w:rsidP="0097345B">
      <w:pPr>
        <w:rPr>
          <w:lang w:val="en-US"/>
        </w:rPr>
      </w:pPr>
      <w:r>
        <w:rPr>
          <w:highlight w:val="yellow"/>
          <w:lang w:val="en-US"/>
        </w:rPr>
        <w:t xml:space="preserve">RESPUESTA: </w:t>
      </w:r>
      <w:r w:rsidRPr="0097345B">
        <w:rPr>
          <w:highlight w:val="yellow"/>
          <w:lang w:val="en-US"/>
        </w:rPr>
        <w:t>A</w:t>
      </w:r>
    </w:p>
    <w:p w:rsidR="0097345B" w:rsidRDefault="0097345B" w:rsidP="00724E75">
      <w:pPr>
        <w:pStyle w:val="Prrafodelista"/>
        <w:ind w:left="1080"/>
        <w:rPr>
          <w:b/>
          <w:lang w:val="es-CO"/>
        </w:rPr>
      </w:pPr>
    </w:p>
    <w:p w:rsidR="0097345B" w:rsidRDefault="0097345B" w:rsidP="0097345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7345B" w:rsidRPr="0097345B" w:rsidTr="00BD5FA9">
        <w:tc>
          <w:tcPr>
            <w:tcW w:w="8828" w:type="dxa"/>
          </w:tcPr>
          <w:p w:rsidR="0097345B" w:rsidRPr="0097345B" w:rsidRDefault="0097345B" w:rsidP="0097345B">
            <w:pPr>
              <w:jc w:val="both"/>
              <w:rPr>
                <w:highlight w:val="green"/>
                <w:lang w:val="es-CO"/>
              </w:rPr>
            </w:pPr>
            <w:r w:rsidRPr="0097345B">
              <w:rPr>
                <w:highlight w:val="green"/>
                <w:lang w:val="es-CO"/>
              </w:rPr>
              <w:t>El calcio y vitamina D no son suficientes en pacientes con osteoporosis y menos en formas severas.</w:t>
            </w:r>
            <w:r>
              <w:rPr>
                <w:highlight w:val="green"/>
                <w:lang w:val="es-CO"/>
              </w:rPr>
              <w:t xml:space="preserve"> </w:t>
            </w:r>
            <w:r w:rsidRPr="0097345B">
              <w:rPr>
                <w:highlight w:val="green"/>
                <w:lang w:val="es-CO"/>
              </w:rPr>
              <w:t xml:space="preserve">Se requiere de terapia con </w:t>
            </w:r>
            <w:proofErr w:type="spellStart"/>
            <w:r w:rsidRPr="0097345B">
              <w:rPr>
                <w:highlight w:val="green"/>
                <w:lang w:val="es-CO"/>
              </w:rPr>
              <w:t>antiresortivos</w:t>
            </w:r>
            <w:proofErr w:type="spellEnd"/>
            <w:r w:rsidRPr="0097345B">
              <w:rPr>
                <w:highlight w:val="green"/>
                <w:lang w:val="es-CO"/>
              </w:rPr>
              <w:t xml:space="preserve"> u </w:t>
            </w:r>
            <w:proofErr w:type="spellStart"/>
            <w:r w:rsidRPr="0097345B">
              <w:rPr>
                <w:highlight w:val="green"/>
                <w:lang w:val="es-CO"/>
              </w:rPr>
              <w:t>osteoformadores</w:t>
            </w:r>
            <w:proofErr w:type="spellEnd"/>
            <w:r w:rsidRPr="0097345B">
              <w:rPr>
                <w:highlight w:val="green"/>
                <w:lang w:val="es-CO"/>
              </w:rPr>
              <w:t>.  Cualquiera de los otros esquemas es adecuado para este caso clínico</w:t>
            </w:r>
          </w:p>
          <w:p w:rsidR="0097345B" w:rsidRPr="0097345B" w:rsidRDefault="0097345B" w:rsidP="00BD5FA9">
            <w:pPr>
              <w:rPr>
                <w:lang w:val="es-CO"/>
              </w:rPr>
            </w:pPr>
          </w:p>
        </w:tc>
      </w:tr>
    </w:tbl>
    <w:p w:rsidR="0097345B" w:rsidRDefault="0097345B" w:rsidP="00724E75">
      <w:pPr>
        <w:pStyle w:val="Prrafodelista"/>
        <w:ind w:left="1080"/>
        <w:rPr>
          <w:b/>
          <w:lang w:val="es-CO"/>
        </w:rPr>
      </w:pPr>
    </w:p>
    <w:p w:rsidR="0097345B" w:rsidRPr="0097345B" w:rsidRDefault="0097345B" w:rsidP="0097345B">
      <w:pPr>
        <w:pStyle w:val="Prrafodelista"/>
        <w:numPr>
          <w:ilvl w:val="0"/>
          <w:numId w:val="3"/>
        </w:numPr>
        <w:rPr>
          <w:b/>
          <w:lang w:val="es-CO"/>
        </w:rPr>
      </w:pPr>
      <w:r w:rsidRPr="0097345B">
        <w:rPr>
          <w:b/>
          <w:bCs/>
          <w:lang w:val="es-CO"/>
        </w:rPr>
        <w:t xml:space="preserve">A parte de la suplementación óptima de calcio y vitamina D, </w:t>
      </w:r>
      <w:r>
        <w:rPr>
          <w:b/>
          <w:bCs/>
          <w:lang w:val="es-CO"/>
        </w:rPr>
        <w:t>¿</w:t>
      </w:r>
      <w:r w:rsidRPr="0097345B">
        <w:rPr>
          <w:b/>
          <w:bCs/>
          <w:lang w:val="es-CO"/>
        </w:rPr>
        <w:t>con qué medicamento trataría esta p</w:t>
      </w:r>
      <w:r>
        <w:rPr>
          <w:b/>
          <w:bCs/>
          <w:lang w:val="es-CO"/>
        </w:rPr>
        <w:t>aciente?</w:t>
      </w:r>
    </w:p>
    <w:p w:rsidR="00000000" w:rsidRPr="0097345B" w:rsidRDefault="00B238DF" w:rsidP="0097345B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97345B">
        <w:rPr>
          <w:lang w:val="en-US"/>
        </w:rPr>
        <w:t>Raloxifeno</w:t>
      </w:r>
      <w:proofErr w:type="spellEnd"/>
    </w:p>
    <w:p w:rsidR="00000000" w:rsidRPr="0097345B" w:rsidRDefault="00B238DF" w:rsidP="0097345B">
      <w:pPr>
        <w:pStyle w:val="Prrafodelista"/>
        <w:numPr>
          <w:ilvl w:val="0"/>
          <w:numId w:val="7"/>
        </w:numPr>
        <w:rPr>
          <w:lang w:val="en-US"/>
        </w:rPr>
      </w:pPr>
      <w:r w:rsidRPr="0097345B">
        <w:rPr>
          <w:lang w:val="en-US"/>
        </w:rPr>
        <w:t>Calcitriol</w:t>
      </w:r>
    </w:p>
    <w:p w:rsidR="00000000" w:rsidRPr="0097345B" w:rsidRDefault="00B238DF" w:rsidP="0097345B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97345B">
        <w:rPr>
          <w:lang w:val="en-US"/>
        </w:rPr>
        <w:t>Calcitonina</w:t>
      </w:r>
      <w:proofErr w:type="spellEnd"/>
    </w:p>
    <w:p w:rsidR="00000000" w:rsidRPr="0097345B" w:rsidRDefault="00B238DF" w:rsidP="0097345B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97345B">
        <w:rPr>
          <w:lang w:val="en-US"/>
        </w:rPr>
        <w:t>Teriparatide</w:t>
      </w:r>
      <w:proofErr w:type="spellEnd"/>
    </w:p>
    <w:p w:rsidR="0097345B" w:rsidRDefault="0097345B" w:rsidP="00724E75">
      <w:pPr>
        <w:pStyle w:val="Prrafodelista"/>
        <w:ind w:left="1080"/>
        <w:rPr>
          <w:b/>
          <w:lang w:val="es-CO"/>
        </w:rPr>
      </w:pPr>
    </w:p>
    <w:p w:rsidR="00B238DF" w:rsidRDefault="00B238DF" w:rsidP="00B238DF">
      <w:pPr>
        <w:rPr>
          <w:lang w:val="en-US"/>
        </w:rPr>
      </w:pPr>
      <w:r>
        <w:rPr>
          <w:highlight w:val="yellow"/>
          <w:lang w:val="en-US"/>
        </w:rPr>
        <w:t>RESPUESTA:</w:t>
      </w:r>
      <w:r w:rsidRPr="00B238DF">
        <w:rPr>
          <w:highlight w:val="yellow"/>
          <w:lang w:val="en-US"/>
        </w:rPr>
        <w:t xml:space="preserve"> </w:t>
      </w:r>
      <w:r w:rsidRPr="00B238DF">
        <w:rPr>
          <w:highlight w:val="yellow"/>
          <w:lang w:val="en-US"/>
        </w:rPr>
        <w:t>D</w:t>
      </w:r>
    </w:p>
    <w:p w:rsidR="0097345B" w:rsidRDefault="0097345B" w:rsidP="0097345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7345B" w:rsidRPr="0097345B" w:rsidTr="00BD5FA9">
        <w:tc>
          <w:tcPr>
            <w:tcW w:w="8828" w:type="dxa"/>
          </w:tcPr>
          <w:p w:rsidR="0097345B" w:rsidRPr="0097345B" w:rsidRDefault="0097345B" w:rsidP="0097345B">
            <w:pPr>
              <w:jc w:val="both"/>
              <w:rPr>
                <w:highlight w:val="green"/>
                <w:lang w:val="es-CO"/>
              </w:rPr>
            </w:pPr>
            <w:r w:rsidRPr="0097345B">
              <w:rPr>
                <w:highlight w:val="green"/>
                <w:lang w:val="es-CO"/>
              </w:rPr>
              <w:t>La terapia anabólica (</w:t>
            </w:r>
            <w:proofErr w:type="spellStart"/>
            <w:r w:rsidRPr="0097345B">
              <w:rPr>
                <w:highlight w:val="green"/>
                <w:lang w:val="es-CO"/>
              </w:rPr>
              <w:t>teriparatide</w:t>
            </w:r>
            <w:proofErr w:type="spellEnd"/>
            <w:r w:rsidRPr="0097345B">
              <w:rPr>
                <w:highlight w:val="green"/>
                <w:lang w:val="es-CO"/>
              </w:rPr>
              <w:t xml:space="preserve">) es el agente de elección en pacientes con osteoporosis severa con fractura vertebral. </w:t>
            </w:r>
          </w:p>
          <w:p w:rsidR="0097345B" w:rsidRPr="0097345B" w:rsidRDefault="0097345B" w:rsidP="00BD5FA9">
            <w:pPr>
              <w:rPr>
                <w:lang w:val="es-CO"/>
              </w:rPr>
            </w:pPr>
          </w:p>
        </w:tc>
      </w:tr>
    </w:tbl>
    <w:p w:rsidR="0097345B" w:rsidRPr="0097345B" w:rsidRDefault="0097345B" w:rsidP="0097345B">
      <w:pPr>
        <w:pStyle w:val="Prrafodelista"/>
        <w:numPr>
          <w:ilvl w:val="0"/>
          <w:numId w:val="3"/>
        </w:numPr>
        <w:rPr>
          <w:b/>
          <w:lang w:val="es-CO"/>
        </w:rPr>
      </w:pPr>
      <w:r w:rsidRPr="0097345B">
        <w:rPr>
          <w:b/>
          <w:bCs/>
          <w:lang w:val="es-CO"/>
        </w:rPr>
        <w:lastRenderedPageBreak/>
        <w:t xml:space="preserve">Luego de 24 meses de </w:t>
      </w:r>
      <w:proofErr w:type="spellStart"/>
      <w:r w:rsidRPr="0097345B">
        <w:rPr>
          <w:b/>
          <w:bCs/>
          <w:lang w:val="es-CO"/>
        </w:rPr>
        <w:t>teriparatide</w:t>
      </w:r>
      <w:proofErr w:type="spellEnd"/>
      <w:r w:rsidRPr="0097345B">
        <w:rPr>
          <w:b/>
          <w:bCs/>
          <w:lang w:val="es-CO"/>
        </w:rPr>
        <w:t xml:space="preserve">, la densitometría de control evidenció estabilización de la masa ósea en columna (+1.8%) y en cuello femoral (+2%). Los </w:t>
      </w:r>
      <w:proofErr w:type="gramStart"/>
      <w:r w:rsidRPr="0097345B">
        <w:rPr>
          <w:b/>
          <w:bCs/>
          <w:lang w:val="es-CO"/>
        </w:rPr>
        <w:t>respectivos  T</w:t>
      </w:r>
      <w:proofErr w:type="gramEnd"/>
      <w:r w:rsidRPr="0097345B">
        <w:rPr>
          <w:b/>
          <w:bCs/>
          <w:lang w:val="es-CO"/>
        </w:rPr>
        <w:t xml:space="preserve"> score a los 24 meses de </w:t>
      </w:r>
      <w:proofErr w:type="spellStart"/>
      <w:r w:rsidRPr="0097345B">
        <w:rPr>
          <w:b/>
          <w:bCs/>
          <w:lang w:val="es-CO"/>
        </w:rPr>
        <w:t>teriparatide</w:t>
      </w:r>
      <w:proofErr w:type="spellEnd"/>
      <w:r w:rsidRPr="0097345B">
        <w:rPr>
          <w:b/>
          <w:bCs/>
          <w:lang w:val="es-CO"/>
        </w:rPr>
        <w:t xml:space="preserve"> fueron -2.8 en columna y -2.6 en cuello femoral. </w:t>
      </w:r>
      <w:r w:rsidR="00B238DF">
        <w:rPr>
          <w:b/>
          <w:bCs/>
          <w:lang w:val="es-CO"/>
        </w:rPr>
        <w:t>¿</w:t>
      </w:r>
      <w:r w:rsidRPr="0097345B">
        <w:rPr>
          <w:b/>
          <w:bCs/>
          <w:lang w:val="es-CO"/>
        </w:rPr>
        <w:t>Cuál de los siguientes con</w:t>
      </w:r>
      <w:r w:rsidR="00B238DF">
        <w:rPr>
          <w:b/>
          <w:bCs/>
          <w:lang w:val="es-CO"/>
        </w:rPr>
        <w:t>sidera el mejor manejo a seguir?</w:t>
      </w:r>
    </w:p>
    <w:p w:rsidR="00000000" w:rsidRPr="0097345B" w:rsidRDefault="00B238DF" w:rsidP="0097345B">
      <w:pPr>
        <w:pStyle w:val="Prrafodelista"/>
        <w:numPr>
          <w:ilvl w:val="0"/>
          <w:numId w:val="8"/>
        </w:numPr>
        <w:rPr>
          <w:lang w:val="en-US"/>
        </w:rPr>
      </w:pPr>
      <w:r w:rsidRPr="0097345B">
        <w:rPr>
          <w:lang w:val="en-US"/>
        </w:rPr>
        <w:t xml:space="preserve">Descanso </w:t>
      </w:r>
      <w:proofErr w:type="spellStart"/>
      <w:r w:rsidRPr="0097345B">
        <w:rPr>
          <w:lang w:val="en-US"/>
        </w:rPr>
        <w:t>óseo</w:t>
      </w:r>
      <w:proofErr w:type="spellEnd"/>
      <w:r w:rsidRPr="0097345B">
        <w:rPr>
          <w:lang w:val="en-US"/>
        </w:rPr>
        <w:t xml:space="preserve"> </w:t>
      </w:r>
      <w:proofErr w:type="spellStart"/>
      <w:r w:rsidRPr="0097345B">
        <w:rPr>
          <w:lang w:val="en-US"/>
        </w:rPr>
        <w:t>por</w:t>
      </w:r>
      <w:proofErr w:type="spellEnd"/>
      <w:r w:rsidRPr="0097345B">
        <w:rPr>
          <w:lang w:val="en-US"/>
        </w:rPr>
        <w:t xml:space="preserve"> 12 </w:t>
      </w:r>
      <w:proofErr w:type="spellStart"/>
      <w:r w:rsidRPr="0097345B">
        <w:rPr>
          <w:lang w:val="en-US"/>
        </w:rPr>
        <w:t>meses</w:t>
      </w:r>
      <w:proofErr w:type="spellEnd"/>
    </w:p>
    <w:p w:rsidR="00000000" w:rsidRPr="0097345B" w:rsidRDefault="00B238DF" w:rsidP="0097345B">
      <w:pPr>
        <w:pStyle w:val="Prrafodelista"/>
        <w:numPr>
          <w:ilvl w:val="0"/>
          <w:numId w:val="8"/>
        </w:numPr>
        <w:rPr>
          <w:lang w:val="en-US"/>
        </w:rPr>
      </w:pPr>
      <w:r w:rsidRPr="0097345B">
        <w:rPr>
          <w:lang w:val="en-US"/>
        </w:rPr>
        <w:t xml:space="preserve">Descanso </w:t>
      </w:r>
      <w:proofErr w:type="spellStart"/>
      <w:r w:rsidRPr="0097345B">
        <w:rPr>
          <w:lang w:val="en-US"/>
        </w:rPr>
        <w:t>óseo</w:t>
      </w:r>
      <w:proofErr w:type="spellEnd"/>
      <w:r w:rsidRPr="0097345B">
        <w:rPr>
          <w:lang w:val="en-US"/>
        </w:rPr>
        <w:t xml:space="preserve"> </w:t>
      </w:r>
      <w:proofErr w:type="spellStart"/>
      <w:r w:rsidRPr="0097345B">
        <w:rPr>
          <w:lang w:val="en-US"/>
        </w:rPr>
        <w:t>por</w:t>
      </w:r>
      <w:proofErr w:type="spellEnd"/>
      <w:r w:rsidRPr="0097345B">
        <w:rPr>
          <w:lang w:val="en-US"/>
        </w:rPr>
        <w:t xml:space="preserve"> 24 </w:t>
      </w:r>
      <w:proofErr w:type="spellStart"/>
      <w:r w:rsidRPr="0097345B">
        <w:rPr>
          <w:lang w:val="en-US"/>
        </w:rPr>
        <w:t>meses</w:t>
      </w:r>
      <w:proofErr w:type="spellEnd"/>
    </w:p>
    <w:p w:rsidR="00000000" w:rsidRPr="0097345B" w:rsidRDefault="00B238DF" w:rsidP="0097345B">
      <w:pPr>
        <w:pStyle w:val="Prrafodelista"/>
        <w:numPr>
          <w:ilvl w:val="0"/>
          <w:numId w:val="8"/>
        </w:numPr>
        <w:rPr>
          <w:lang w:val="es-CO"/>
        </w:rPr>
      </w:pPr>
      <w:r w:rsidRPr="0097345B">
        <w:rPr>
          <w:lang w:val="es-CO"/>
        </w:rPr>
        <w:t>Continuar solo con calcio y vitamina D</w:t>
      </w:r>
    </w:p>
    <w:p w:rsidR="00000000" w:rsidRPr="0097345B" w:rsidRDefault="00B238DF" w:rsidP="0097345B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 w:rsidRPr="0097345B">
        <w:rPr>
          <w:lang w:val="en-US"/>
        </w:rPr>
        <w:t>Iniciar</w:t>
      </w:r>
      <w:proofErr w:type="spellEnd"/>
      <w:r w:rsidRPr="0097345B">
        <w:rPr>
          <w:lang w:val="en-US"/>
        </w:rPr>
        <w:t xml:space="preserve"> </w:t>
      </w:r>
      <w:proofErr w:type="spellStart"/>
      <w:r w:rsidRPr="0097345B">
        <w:rPr>
          <w:lang w:val="en-US"/>
        </w:rPr>
        <w:t>denosumab</w:t>
      </w:r>
      <w:proofErr w:type="spellEnd"/>
    </w:p>
    <w:p w:rsidR="00B238DF" w:rsidRDefault="00B238DF" w:rsidP="00B238DF">
      <w:pPr>
        <w:rPr>
          <w:lang w:val="en-US"/>
        </w:rPr>
      </w:pPr>
    </w:p>
    <w:p w:rsidR="00B238DF" w:rsidRDefault="00B238DF" w:rsidP="00B238DF">
      <w:pPr>
        <w:rPr>
          <w:lang w:val="en-US"/>
        </w:rPr>
      </w:pPr>
      <w:r>
        <w:rPr>
          <w:highlight w:val="yellow"/>
          <w:lang w:val="en-US"/>
        </w:rPr>
        <w:t xml:space="preserve">RESPUESTA: </w:t>
      </w:r>
      <w:r>
        <w:rPr>
          <w:highlight w:val="yellow"/>
          <w:lang w:val="en-US"/>
        </w:rPr>
        <w:t>D</w:t>
      </w:r>
    </w:p>
    <w:p w:rsidR="00B238DF" w:rsidRDefault="00B238DF" w:rsidP="00B238D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238DF" w:rsidRPr="0097345B" w:rsidTr="00BD5FA9">
        <w:tc>
          <w:tcPr>
            <w:tcW w:w="8828" w:type="dxa"/>
          </w:tcPr>
          <w:p w:rsidR="00B238DF" w:rsidRPr="00B238DF" w:rsidRDefault="00B238DF" w:rsidP="00B238DF">
            <w:pPr>
              <w:jc w:val="both"/>
              <w:rPr>
                <w:highlight w:val="green"/>
                <w:lang w:val="es-CO"/>
              </w:rPr>
            </w:pPr>
            <w:r w:rsidRPr="00B238DF">
              <w:rPr>
                <w:highlight w:val="green"/>
                <w:lang w:val="es-CO"/>
              </w:rPr>
              <w:t xml:space="preserve">Se trata de una paciente con OP severa quien continua con DMO baja en rango de OP y luego del uso de </w:t>
            </w:r>
            <w:proofErr w:type="spellStart"/>
            <w:r w:rsidRPr="00B238DF">
              <w:rPr>
                <w:highlight w:val="green"/>
                <w:lang w:val="es-CO"/>
              </w:rPr>
              <w:t>teriparatide</w:t>
            </w:r>
            <w:proofErr w:type="spellEnd"/>
            <w:r w:rsidRPr="00B238DF">
              <w:rPr>
                <w:highlight w:val="green"/>
                <w:lang w:val="es-CO"/>
              </w:rPr>
              <w:t xml:space="preserve"> se requiere mantenimiento con un </w:t>
            </w:r>
            <w:proofErr w:type="spellStart"/>
            <w:r w:rsidRPr="00B238DF">
              <w:rPr>
                <w:highlight w:val="green"/>
                <w:lang w:val="es-CO"/>
              </w:rPr>
              <w:t>antiresortivo</w:t>
            </w:r>
            <w:proofErr w:type="spellEnd"/>
            <w:r w:rsidRPr="00B238DF">
              <w:rPr>
                <w:highlight w:val="green"/>
                <w:lang w:val="es-CO"/>
              </w:rPr>
              <w:t>.</w:t>
            </w:r>
          </w:p>
          <w:p w:rsidR="00B238DF" w:rsidRPr="0097345B" w:rsidRDefault="00B238DF" w:rsidP="00BD5FA9">
            <w:pPr>
              <w:rPr>
                <w:lang w:val="es-CO"/>
              </w:rPr>
            </w:pPr>
          </w:p>
        </w:tc>
      </w:tr>
    </w:tbl>
    <w:p w:rsidR="00B238DF" w:rsidRDefault="00B238DF" w:rsidP="00724E75">
      <w:pPr>
        <w:pStyle w:val="Prrafodelista"/>
        <w:ind w:left="1080"/>
        <w:rPr>
          <w:b/>
          <w:lang w:val="es-CO"/>
        </w:rPr>
      </w:pPr>
    </w:p>
    <w:p w:rsidR="00B238DF" w:rsidRPr="00B238DF" w:rsidRDefault="00B238DF" w:rsidP="00B238DF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B238DF">
        <w:rPr>
          <w:b/>
          <w:bCs/>
          <w:lang w:val="es-CO"/>
        </w:rPr>
        <w:t xml:space="preserve">La paciente fue tratada con </w:t>
      </w:r>
      <w:proofErr w:type="spellStart"/>
      <w:r w:rsidRPr="00B238DF">
        <w:rPr>
          <w:b/>
          <w:bCs/>
          <w:lang w:val="es-CO"/>
        </w:rPr>
        <w:t>denosumab</w:t>
      </w:r>
      <w:proofErr w:type="spellEnd"/>
      <w:r w:rsidRPr="00B238DF">
        <w:rPr>
          <w:b/>
          <w:bCs/>
          <w:lang w:val="es-CO"/>
        </w:rPr>
        <w:t xml:space="preserve"> con excelente respuesta luego de 4 años de uso de éste. La densitometría de control reveló un T score de -1.</w:t>
      </w:r>
      <w:proofErr w:type="gramStart"/>
      <w:r w:rsidRPr="00B238DF">
        <w:rPr>
          <w:b/>
          <w:bCs/>
          <w:lang w:val="es-CO"/>
        </w:rPr>
        <w:t>8  en</w:t>
      </w:r>
      <w:proofErr w:type="gramEnd"/>
      <w:r w:rsidRPr="00B238DF">
        <w:rPr>
          <w:b/>
          <w:bCs/>
          <w:lang w:val="es-CO"/>
        </w:rPr>
        <w:t xml:space="preserve"> columna y -2.1 en cuello femoral. </w:t>
      </w:r>
      <w:proofErr w:type="spellStart"/>
      <w:r w:rsidRPr="00B238DF">
        <w:rPr>
          <w:b/>
          <w:bCs/>
          <w:lang w:val="en-US"/>
        </w:rPr>
        <w:t>Cuál</w:t>
      </w:r>
      <w:proofErr w:type="spellEnd"/>
      <w:r w:rsidRPr="00B238DF">
        <w:rPr>
          <w:b/>
          <w:bCs/>
          <w:lang w:val="en-US"/>
        </w:rPr>
        <w:t xml:space="preserve"> </w:t>
      </w:r>
      <w:proofErr w:type="spellStart"/>
      <w:r w:rsidRPr="00B238DF">
        <w:rPr>
          <w:b/>
          <w:bCs/>
          <w:lang w:val="en-US"/>
        </w:rPr>
        <w:t>sería</w:t>
      </w:r>
      <w:proofErr w:type="spellEnd"/>
      <w:r w:rsidRPr="00B238DF">
        <w:rPr>
          <w:b/>
          <w:bCs/>
          <w:lang w:val="en-US"/>
        </w:rPr>
        <w:t xml:space="preserve"> el </w:t>
      </w:r>
      <w:proofErr w:type="spellStart"/>
      <w:r w:rsidRPr="00B238DF">
        <w:rPr>
          <w:b/>
          <w:bCs/>
          <w:lang w:val="en-US"/>
        </w:rPr>
        <w:t>mejor</w:t>
      </w:r>
      <w:proofErr w:type="spellEnd"/>
      <w:r w:rsidRPr="00B238DF">
        <w:rPr>
          <w:b/>
          <w:bCs/>
          <w:lang w:val="en-US"/>
        </w:rPr>
        <w:t xml:space="preserve"> </w:t>
      </w:r>
      <w:proofErr w:type="spellStart"/>
      <w:r w:rsidRPr="00B238DF">
        <w:rPr>
          <w:b/>
          <w:bCs/>
          <w:lang w:val="en-US"/>
        </w:rPr>
        <w:t>enfoque</w:t>
      </w:r>
      <w:proofErr w:type="spellEnd"/>
      <w:r w:rsidRPr="00B238DF">
        <w:rPr>
          <w:b/>
          <w:bCs/>
          <w:lang w:val="en-US"/>
        </w:rPr>
        <w:t xml:space="preserve"> a </w:t>
      </w:r>
      <w:proofErr w:type="spellStart"/>
      <w:r w:rsidRPr="00B238DF">
        <w:rPr>
          <w:b/>
          <w:bCs/>
          <w:lang w:val="en-US"/>
        </w:rPr>
        <w:t>seguir</w:t>
      </w:r>
      <w:proofErr w:type="spellEnd"/>
      <w:r w:rsidRPr="00B238DF">
        <w:rPr>
          <w:b/>
          <w:bCs/>
          <w:lang w:val="en-US"/>
        </w:rPr>
        <w:t>?</w:t>
      </w:r>
    </w:p>
    <w:p w:rsidR="00000000" w:rsidRPr="00B238DF" w:rsidRDefault="00B238DF" w:rsidP="00B238DF">
      <w:pPr>
        <w:pStyle w:val="Prrafodelista"/>
        <w:numPr>
          <w:ilvl w:val="0"/>
          <w:numId w:val="9"/>
        </w:numPr>
        <w:rPr>
          <w:lang w:val="es-CO"/>
        </w:rPr>
      </w:pPr>
      <w:r w:rsidRPr="00B238DF">
        <w:rPr>
          <w:lang w:val="es-CO"/>
        </w:rPr>
        <w:t xml:space="preserve">Suspender el </w:t>
      </w:r>
      <w:proofErr w:type="spellStart"/>
      <w:r w:rsidRPr="00B238DF">
        <w:rPr>
          <w:lang w:val="es-CO"/>
        </w:rPr>
        <w:t>denosumab</w:t>
      </w:r>
      <w:proofErr w:type="spellEnd"/>
      <w:r w:rsidRPr="00B238DF">
        <w:rPr>
          <w:lang w:val="es-CO"/>
        </w:rPr>
        <w:t xml:space="preserve"> y continu</w:t>
      </w:r>
      <w:r w:rsidRPr="00B238DF">
        <w:rPr>
          <w:lang w:val="es-CO"/>
        </w:rPr>
        <w:t>ar con calcio y vitamina D como mantenimiento</w:t>
      </w:r>
    </w:p>
    <w:p w:rsidR="00000000" w:rsidRPr="00B238DF" w:rsidRDefault="00B238DF" w:rsidP="00B238DF">
      <w:pPr>
        <w:pStyle w:val="Prrafodelista"/>
        <w:numPr>
          <w:ilvl w:val="0"/>
          <w:numId w:val="9"/>
        </w:numPr>
        <w:rPr>
          <w:lang w:val="es-CO"/>
        </w:rPr>
      </w:pPr>
      <w:r w:rsidRPr="00B238DF">
        <w:rPr>
          <w:lang w:val="es-CO"/>
        </w:rPr>
        <w:t xml:space="preserve">Descanso óseo del </w:t>
      </w:r>
      <w:proofErr w:type="spellStart"/>
      <w:r w:rsidRPr="00B238DF">
        <w:rPr>
          <w:lang w:val="es-CO"/>
        </w:rPr>
        <w:t>denosumab</w:t>
      </w:r>
      <w:proofErr w:type="spellEnd"/>
      <w:r w:rsidRPr="00B238DF">
        <w:rPr>
          <w:lang w:val="es-CO"/>
        </w:rPr>
        <w:t xml:space="preserve"> por 12 meses</w:t>
      </w:r>
    </w:p>
    <w:p w:rsidR="00000000" w:rsidRPr="00B238DF" w:rsidRDefault="00B238DF" w:rsidP="00B238DF">
      <w:pPr>
        <w:pStyle w:val="Prrafodelista"/>
        <w:numPr>
          <w:ilvl w:val="0"/>
          <w:numId w:val="9"/>
        </w:numPr>
        <w:rPr>
          <w:lang w:val="en-US"/>
        </w:rPr>
      </w:pPr>
      <w:proofErr w:type="spellStart"/>
      <w:r w:rsidRPr="00B238DF">
        <w:rPr>
          <w:lang w:val="en-US"/>
        </w:rPr>
        <w:t>Continuar</w:t>
      </w:r>
      <w:proofErr w:type="spellEnd"/>
      <w:r w:rsidRPr="00B238DF">
        <w:rPr>
          <w:lang w:val="en-US"/>
        </w:rPr>
        <w:t xml:space="preserve"> </w:t>
      </w:r>
      <w:proofErr w:type="spellStart"/>
      <w:r w:rsidRPr="00B238DF">
        <w:rPr>
          <w:lang w:val="en-US"/>
        </w:rPr>
        <w:t>denosumab</w:t>
      </w:r>
      <w:proofErr w:type="spellEnd"/>
      <w:r w:rsidRPr="00B238DF">
        <w:rPr>
          <w:lang w:val="en-US"/>
        </w:rPr>
        <w:t xml:space="preserve"> </w:t>
      </w:r>
    </w:p>
    <w:p w:rsidR="00000000" w:rsidRPr="00B238DF" w:rsidRDefault="00B238DF" w:rsidP="00B238DF">
      <w:pPr>
        <w:pStyle w:val="Prrafodelista"/>
        <w:numPr>
          <w:ilvl w:val="0"/>
          <w:numId w:val="9"/>
        </w:numPr>
        <w:rPr>
          <w:lang w:val="es-CO"/>
        </w:rPr>
      </w:pPr>
      <w:r w:rsidRPr="00B238DF">
        <w:rPr>
          <w:lang w:val="es-CO"/>
        </w:rPr>
        <w:t xml:space="preserve">Suspender el </w:t>
      </w:r>
      <w:proofErr w:type="spellStart"/>
      <w:r w:rsidRPr="00B238DF">
        <w:rPr>
          <w:lang w:val="es-CO"/>
        </w:rPr>
        <w:t>denosumab</w:t>
      </w:r>
      <w:proofErr w:type="spellEnd"/>
      <w:r w:rsidRPr="00B238DF">
        <w:rPr>
          <w:lang w:val="es-CO"/>
        </w:rPr>
        <w:t xml:space="preserve"> y dar otro ciclo de </w:t>
      </w:r>
      <w:proofErr w:type="spellStart"/>
      <w:r w:rsidRPr="00B238DF">
        <w:rPr>
          <w:lang w:val="es-CO"/>
        </w:rPr>
        <w:t>teriparatide</w:t>
      </w:r>
      <w:proofErr w:type="spellEnd"/>
      <w:r w:rsidRPr="00B238DF">
        <w:rPr>
          <w:lang w:val="es-CO"/>
        </w:rPr>
        <w:t xml:space="preserve"> por 12 meses</w:t>
      </w:r>
    </w:p>
    <w:p w:rsidR="00B238DF" w:rsidRDefault="00B238DF" w:rsidP="00B238DF">
      <w:pPr>
        <w:ind w:left="360"/>
        <w:rPr>
          <w:highlight w:val="yellow"/>
          <w:lang w:val="en-US"/>
        </w:rPr>
      </w:pPr>
    </w:p>
    <w:p w:rsidR="00B238DF" w:rsidRPr="00B238DF" w:rsidRDefault="00B238DF" w:rsidP="00B238DF">
      <w:pPr>
        <w:ind w:left="360"/>
        <w:rPr>
          <w:lang w:val="en-US"/>
        </w:rPr>
      </w:pPr>
      <w:r w:rsidRPr="00B238DF">
        <w:rPr>
          <w:highlight w:val="yellow"/>
          <w:lang w:val="en-US"/>
        </w:rPr>
        <w:t xml:space="preserve">RESPUESTA: </w:t>
      </w:r>
      <w:r>
        <w:rPr>
          <w:highlight w:val="yellow"/>
          <w:lang w:val="en-US"/>
        </w:rPr>
        <w:t>C</w:t>
      </w:r>
    </w:p>
    <w:p w:rsidR="00B238DF" w:rsidRDefault="00B238DF" w:rsidP="00724E75">
      <w:pPr>
        <w:pStyle w:val="Prrafodelista"/>
        <w:ind w:left="1080"/>
        <w:rPr>
          <w:b/>
          <w:lang w:val="es-CO"/>
        </w:rPr>
      </w:pPr>
    </w:p>
    <w:p w:rsidR="00B238DF" w:rsidRDefault="00B238DF" w:rsidP="00B238DF">
      <w:pPr>
        <w:rPr>
          <w:lang w:val="en-US"/>
        </w:rPr>
      </w:pPr>
    </w:p>
    <w:p w:rsidR="00B238DF" w:rsidRDefault="00B238DF" w:rsidP="00B238D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238DF" w:rsidRPr="0097345B" w:rsidTr="00BD5FA9">
        <w:tc>
          <w:tcPr>
            <w:tcW w:w="8828" w:type="dxa"/>
          </w:tcPr>
          <w:p w:rsidR="00B238DF" w:rsidRPr="0097345B" w:rsidRDefault="00B238DF" w:rsidP="00BD5FA9">
            <w:pPr>
              <w:rPr>
                <w:lang w:val="es-CO"/>
              </w:rPr>
            </w:pPr>
            <w:r w:rsidRPr="00B238DF">
              <w:rPr>
                <w:highlight w:val="green"/>
                <w:lang w:val="es-CO"/>
              </w:rPr>
              <w:t xml:space="preserve">El </w:t>
            </w:r>
            <w:proofErr w:type="spellStart"/>
            <w:r w:rsidRPr="00B238DF">
              <w:rPr>
                <w:highlight w:val="green"/>
                <w:lang w:val="es-CO"/>
              </w:rPr>
              <w:t>denosumab</w:t>
            </w:r>
            <w:proofErr w:type="spellEnd"/>
            <w:r w:rsidRPr="00B238DF">
              <w:rPr>
                <w:highlight w:val="green"/>
                <w:lang w:val="es-CO"/>
              </w:rPr>
              <w:t xml:space="preserve"> no se puede suspender abruptamente y sin dar un </w:t>
            </w:r>
            <w:proofErr w:type="spellStart"/>
            <w:r w:rsidRPr="00B238DF">
              <w:rPr>
                <w:highlight w:val="green"/>
                <w:lang w:val="es-CO"/>
              </w:rPr>
              <w:t>bisfosfonato</w:t>
            </w:r>
            <w:proofErr w:type="spellEnd"/>
            <w:r w:rsidRPr="00B238DF">
              <w:rPr>
                <w:highlight w:val="green"/>
                <w:lang w:val="es-CO"/>
              </w:rPr>
              <w:t xml:space="preserve"> luego de su suspensión. Así que el descanso óseo no aplica para este agente. </w:t>
            </w:r>
            <w:bookmarkStart w:id="0" w:name="_GoBack"/>
            <w:bookmarkEnd w:id="0"/>
          </w:p>
        </w:tc>
      </w:tr>
    </w:tbl>
    <w:p w:rsidR="00B238DF" w:rsidRPr="00724E75" w:rsidRDefault="00B238DF" w:rsidP="00724E75">
      <w:pPr>
        <w:pStyle w:val="Prrafodelista"/>
        <w:ind w:left="1080"/>
        <w:rPr>
          <w:b/>
          <w:lang w:val="es-CO"/>
        </w:rPr>
      </w:pPr>
    </w:p>
    <w:sectPr w:rsidR="00B238DF" w:rsidRPr="00724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62B87"/>
    <w:multiLevelType w:val="hybridMultilevel"/>
    <w:tmpl w:val="236C3A3C"/>
    <w:lvl w:ilvl="0" w:tplc="66647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F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0C8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C2C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1A2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E7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43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E2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B08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5D66F6"/>
    <w:multiLevelType w:val="hybridMultilevel"/>
    <w:tmpl w:val="70722F24"/>
    <w:lvl w:ilvl="0" w:tplc="05585F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18E9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02B46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6C8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FCDA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46D4A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6289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3266A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00F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03C117A"/>
    <w:multiLevelType w:val="hybridMultilevel"/>
    <w:tmpl w:val="72326D00"/>
    <w:lvl w:ilvl="0" w:tplc="2E304E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4A44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9035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065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5208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607A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ED3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4A51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0CD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B68FA"/>
    <w:multiLevelType w:val="hybridMultilevel"/>
    <w:tmpl w:val="EDC899EE"/>
    <w:lvl w:ilvl="0" w:tplc="D1681A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</w:rPr>
    </w:lvl>
    <w:lvl w:ilvl="1" w:tplc="6B68E9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6F0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CF9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66D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204E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CE51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5A0D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5419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77F0F"/>
    <w:multiLevelType w:val="hybridMultilevel"/>
    <w:tmpl w:val="CE10E4A6"/>
    <w:lvl w:ilvl="0" w:tplc="58FAEA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</w:rPr>
    </w:lvl>
    <w:lvl w:ilvl="1" w:tplc="521C87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DCC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B4AE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044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80F0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187F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9029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C67B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8C5A43"/>
    <w:multiLevelType w:val="hybridMultilevel"/>
    <w:tmpl w:val="1C0C502E"/>
    <w:lvl w:ilvl="0" w:tplc="7B3082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</w:rPr>
    </w:lvl>
    <w:lvl w:ilvl="1" w:tplc="603E8E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A264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944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3EF2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646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8E8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A423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F031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AE052A"/>
    <w:multiLevelType w:val="hybridMultilevel"/>
    <w:tmpl w:val="B4966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13B19"/>
    <w:multiLevelType w:val="hybridMultilevel"/>
    <w:tmpl w:val="F88E2A5E"/>
    <w:lvl w:ilvl="0" w:tplc="B896C1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</w:rPr>
    </w:lvl>
    <w:lvl w:ilvl="1" w:tplc="EEB651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FE12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6268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081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C30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3A23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A8F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902D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AB1B21"/>
    <w:multiLevelType w:val="hybridMultilevel"/>
    <w:tmpl w:val="34A0616A"/>
    <w:lvl w:ilvl="0" w:tplc="FE56BD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75"/>
    <w:rsid w:val="00724E75"/>
    <w:rsid w:val="0097345B"/>
    <w:rsid w:val="00B238DF"/>
    <w:rsid w:val="00CB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A66A"/>
  <w15:chartTrackingRefBased/>
  <w15:docId w15:val="{B18FC3E0-438F-43DA-81FC-FD0926FB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E75"/>
    <w:pPr>
      <w:spacing w:after="0" w:line="240" w:lineRule="auto"/>
    </w:pPr>
    <w:rPr>
      <w:rFonts w:eastAsiaTheme="minorEastAsia" w:cs="Times New Roman"/>
      <w:sz w:val="24"/>
      <w:szCs w:val="24"/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24E75"/>
    <w:rPr>
      <w:b/>
      <w:bCs/>
    </w:rPr>
  </w:style>
  <w:style w:type="paragraph" w:styleId="Prrafodelista">
    <w:name w:val="List Paragraph"/>
    <w:basedOn w:val="Normal"/>
    <w:uiPriority w:val="34"/>
    <w:qFormat/>
    <w:rsid w:val="00724E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97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119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196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559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2225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1461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9280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8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721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122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7932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454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396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61965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587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736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6117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305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0228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8006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8034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1439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0280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552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1047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259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80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1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fernando burbano delgado</dc:creator>
  <cp:keywords/>
  <dc:description/>
  <cp:lastModifiedBy>alvaro fernando burbano delgado</cp:lastModifiedBy>
  <cp:revision>1</cp:revision>
  <dcterms:created xsi:type="dcterms:W3CDTF">2019-06-02T15:29:00Z</dcterms:created>
  <dcterms:modified xsi:type="dcterms:W3CDTF">2019-06-02T15:55:00Z</dcterms:modified>
</cp:coreProperties>
</file>