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4A" w:rsidRPr="00680378" w:rsidRDefault="00977D4A" w:rsidP="00977D4A">
      <w:pPr>
        <w:jc w:val="center"/>
        <w:rPr>
          <w:rFonts w:ascii="Arial" w:hAnsi="Arial" w:cs="Arial"/>
          <w:b/>
          <w:sz w:val="20"/>
          <w:szCs w:val="20"/>
        </w:rPr>
      </w:pPr>
      <w:r w:rsidRPr="00680378">
        <w:rPr>
          <w:rFonts w:ascii="Arial" w:hAnsi="Arial" w:cs="Arial"/>
          <w:b/>
          <w:sz w:val="20"/>
          <w:szCs w:val="20"/>
          <w:lang w:val="es-ES_tradnl"/>
        </w:rPr>
        <w:t>Diplomado Virtual Osteoporosis</w:t>
      </w:r>
    </w:p>
    <w:p w:rsidR="00977D4A" w:rsidRPr="00680378" w:rsidRDefault="00977D4A" w:rsidP="00977D4A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:rsidR="00977D4A" w:rsidRPr="00680378" w:rsidRDefault="00977D4A" w:rsidP="00977D4A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:rsidR="00977D4A" w:rsidRPr="00680378" w:rsidRDefault="00977D4A" w:rsidP="00977D4A">
      <w:pPr>
        <w:spacing w:line="276" w:lineRule="auto"/>
        <w:jc w:val="both"/>
      </w:pPr>
      <w:r w:rsidRPr="00680378">
        <w:rPr>
          <w:rFonts w:ascii="Arial" w:hAnsi="Arial" w:cs="Arial"/>
          <w:b/>
          <w:sz w:val="20"/>
          <w:szCs w:val="20"/>
        </w:rPr>
        <w:t>Módulo 4: Estrategias óptimas de tratamiento de la osteoporosis postmenopáusica</w:t>
      </w:r>
    </w:p>
    <w:p w:rsidR="00977D4A" w:rsidRDefault="00977D4A" w:rsidP="00057F69">
      <w:pPr>
        <w:spacing w:line="276" w:lineRule="auto"/>
        <w:rPr>
          <w:rStyle w:val="Textoennegrita"/>
          <w:rFonts w:ascii="Arial" w:hAnsi="Arial" w:cs="Arial"/>
        </w:rPr>
      </w:pPr>
    </w:p>
    <w:p w:rsidR="00977D4A" w:rsidRDefault="00977D4A" w:rsidP="00057F69">
      <w:pPr>
        <w:spacing w:line="276" w:lineRule="auto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Cuestionario.</w:t>
      </w:r>
    </w:p>
    <w:p w:rsidR="00977D4A" w:rsidRDefault="00977D4A" w:rsidP="00057F69">
      <w:pPr>
        <w:spacing w:line="276" w:lineRule="auto"/>
        <w:rPr>
          <w:rStyle w:val="Textoennegrita"/>
          <w:rFonts w:ascii="Arial" w:hAnsi="Arial" w:cs="Arial"/>
        </w:rPr>
      </w:pPr>
    </w:p>
    <w:p w:rsidR="00057F69" w:rsidRDefault="00057F69" w:rsidP="00057F69">
      <w:pPr>
        <w:spacing w:line="276" w:lineRule="auto"/>
        <w:rPr>
          <w:rStyle w:val="Textoennegrita"/>
          <w:rFonts w:ascii="Arial" w:hAnsi="Arial" w:cs="Arial"/>
        </w:rPr>
      </w:pPr>
    </w:p>
    <w:p w:rsidR="00057F69" w:rsidRPr="00DA408B" w:rsidRDefault="00977D4A" w:rsidP="00057F69">
      <w:pPr>
        <w:pStyle w:val="Prrafodelista"/>
        <w:numPr>
          <w:ilvl w:val="0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 xml:space="preserve">En caso de suspender </w:t>
      </w:r>
      <w:proofErr w:type="spellStart"/>
      <w:r w:rsidR="00057F69" w:rsidRPr="00DA408B">
        <w:rPr>
          <w:rStyle w:val="Textoennegrita"/>
          <w:rFonts w:ascii="Arial" w:hAnsi="Arial" w:cs="Arial"/>
        </w:rPr>
        <w:t>denosumab</w:t>
      </w:r>
      <w:proofErr w:type="spellEnd"/>
      <w:r w:rsidR="00057F69" w:rsidRPr="00DA408B">
        <w:rPr>
          <w:rStyle w:val="Textoennegrita"/>
          <w:rFonts w:ascii="Arial" w:hAnsi="Arial" w:cs="Arial"/>
        </w:rPr>
        <w:t xml:space="preserve"> por algún motivo, </w:t>
      </w:r>
      <w:r>
        <w:rPr>
          <w:rStyle w:val="Textoennegrita"/>
          <w:rFonts w:ascii="Arial" w:hAnsi="Arial" w:cs="Arial"/>
        </w:rPr>
        <w:t>¿</w:t>
      </w:r>
      <w:r w:rsidR="00057F69" w:rsidRPr="00DA408B">
        <w:rPr>
          <w:rStyle w:val="Textoennegrita"/>
          <w:rFonts w:ascii="Arial" w:hAnsi="Arial" w:cs="Arial"/>
        </w:rPr>
        <w:t>cuál sería la mejor estrategia a seguir</w:t>
      </w:r>
      <w:r>
        <w:rPr>
          <w:rStyle w:val="Textoennegrita"/>
          <w:rFonts w:ascii="Arial" w:hAnsi="Arial" w:cs="Arial"/>
        </w:rPr>
        <w:t>?</w:t>
      </w:r>
      <w:r w:rsidR="00057F69" w:rsidRPr="00DA408B">
        <w:rPr>
          <w:rStyle w:val="Textoennegrita"/>
          <w:rFonts w:ascii="Arial" w:hAnsi="Arial" w:cs="Arial"/>
        </w:rPr>
        <w:t>:</w:t>
      </w:r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>Continuar calcio y vitamina D únicamente</w:t>
      </w:r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Iniciar </w:t>
      </w:r>
      <w:proofErr w:type="spellStart"/>
      <w:r w:rsidRPr="00977D4A">
        <w:rPr>
          <w:rStyle w:val="Textoennegrita"/>
          <w:rFonts w:ascii="Arial" w:hAnsi="Arial" w:cs="Arial"/>
          <w:b w:val="0"/>
        </w:rPr>
        <w:t>teriparatide</w:t>
      </w:r>
      <w:proofErr w:type="spellEnd"/>
      <w:r w:rsidRPr="00977D4A">
        <w:rPr>
          <w:rStyle w:val="Textoennegrita"/>
          <w:rFonts w:ascii="Arial" w:hAnsi="Arial" w:cs="Arial"/>
          <w:b w:val="0"/>
        </w:rPr>
        <w:t xml:space="preserve"> (terapia </w:t>
      </w:r>
      <w:proofErr w:type="spellStart"/>
      <w:r w:rsidRPr="00977D4A">
        <w:rPr>
          <w:rStyle w:val="Textoennegrita"/>
          <w:rFonts w:ascii="Arial" w:hAnsi="Arial" w:cs="Arial"/>
          <w:b w:val="0"/>
        </w:rPr>
        <w:t>osteoformadora</w:t>
      </w:r>
      <w:proofErr w:type="spellEnd"/>
      <w:r w:rsidRPr="00977D4A">
        <w:rPr>
          <w:rStyle w:val="Textoennegrita"/>
          <w:rFonts w:ascii="Arial" w:hAnsi="Arial" w:cs="Arial"/>
          <w:b w:val="0"/>
        </w:rPr>
        <w:t>)</w:t>
      </w:r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Aplicar 1 dosis de ácido </w:t>
      </w:r>
      <w:proofErr w:type="spellStart"/>
      <w:r w:rsidRPr="00977D4A">
        <w:rPr>
          <w:rStyle w:val="Textoennegrita"/>
          <w:rFonts w:ascii="Arial" w:hAnsi="Arial" w:cs="Arial"/>
          <w:b w:val="0"/>
        </w:rPr>
        <w:t>zoledrónico</w:t>
      </w:r>
      <w:proofErr w:type="spellEnd"/>
      <w:r w:rsidRPr="00977D4A">
        <w:rPr>
          <w:rStyle w:val="Textoennegrita"/>
          <w:rFonts w:ascii="Arial" w:hAnsi="Arial" w:cs="Arial"/>
          <w:b w:val="0"/>
        </w:rPr>
        <w:t xml:space="preserve"> al mes 8 luego de la última dosis del </w:t>
      </w:r>
      <w:proofErr w:type="spellStart"/>
      <w:r w:rsidRPr="00977D4A">
        <w:rPr>
          <w:rStyle w:val="Textoennegrita"/>
          <w:rFonts w:ascii="Arial" w:hAnsi="Arial" w:cs="Arial"/>
          <w:b w:val="0"/>
        </w:rPr>
        <w:t>denosumab</w:t>
      </w:r>
      <w:proofErr w:type="spellEnd"/>
    </w:p>
    <w:p w:rsidR="00057F69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Agregar </w:t>
      </w:r>
      <w:proofErr w:type="spellStart"/>
      <w:r w:rsidRPr="00977D4A">
        <w:rPr>
          <w:rStyle w:val="Textoennegrita"/>
          <w:rFonts w:ascii="Arial" w:hAnsi="Arial" w:cs="Arial"/>
          <w:b w:val="0"/>
        </w:rPr>
        <w:t>calcitriol</w:t>
      </w:r>
      <w:proofErr w:type="spellEnd"/>
    </w:p>
    <w:p w:rsidR="00977D4A" w:rsidRDefault="00977D4A" w:rsidP="00977D4A">
      <w:pPr>
        <w:pStyle w:val="Prrafodelista"/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  <w:highlight w:val="yellow"/>
        </w:rPr>
        <w:t>RESPUESTA: C</w:t>
      </w:r>
    </w:p>
    <w:p w:rsidR="00977D4A" w:rsidRPr="00977D4A" w:rsidRDefault="00977D4A" w:rsidP="00977D4A">
      <w:pPr>
        <w:pStyle w:val="Prrafodelista"/>
        <w:spacing w:line="276" w:lineRule="auto"/>
        <w:rPr>
          <w:rStyle w:val="Textoennegrita"/>
          <w:rFonts w:ascii="Arial" w:hAnsi="Arial" w:cs="Arial"/>
          <w:b w:val="0"/>
        </w:rPr>
      </w:pPr>
    </w:p>
    <w:p w:rsidR="00057F69" w:rsidRDefault="00977D4A" w:rsidP="00057F69">
      <w:pPr>
        <w:pStyle w:val="Prrafodelista"/>
        <w:numPr>
          <w:ilvl w:val="0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>¿</w:t>
      </w:r>
      <w:r w:rsidR="00057F69">
        <w:rPr>
          <w:rStyle w:val="Textoennegrita"/>
          <w:rFonts w:ascii="Arial" w:hAnsi="Arial" w:cs="Arial"/>
        </w:rPr>
        <w:t xml:space="preserve">En cuál de los siguientes esquemas </w:t>
      </w:r>
      <w:proofErr w:type="spellStart"/>
      <w:r w:rsidR="00057F69">
        <w:rPr>
          <w:rStyle w:val="Textoennegrita"/>
          <w:rFonts w:ascii="Arial" w:hAnsi="Arial" w:cs="Arial"/>
        </w:rPr>
        <w:t>terapeúti</w:t>
      </w:r>
      <w:r w:rsidR="00AA54D2">
        <w:rPr>
          <w:rStyle w:val="Textoennegrita"/>
          <w:rFonts w:ascii="Arial" w:hAnsi="Arial" w:cs="Arial"/>
        </w:rPr>
        <w:t>cos</w:t>
      </w:r>
      <w:proofErr w:type="spellEnd"/>
      <w:r w:rsidR="00AA54D2">
        <w:rPr>
          <w:rStyle w:val="Textoennegrita"/>
          <w:rFonts w:ascii="Arial" w:hAnsi="Arial" w:cs="Arial"/>
        </w:rPr>
        <w:t xml:space="preserve"> estaría indicado un “</w:t>
      </w:r>
      <w:proofErr w:type="spellStart"/>
      <w:r w:rsidR="00AA54D2">
        <w:rPr>
          <w:rStyle w:val="Textoennegrita"/>
          <w:rFonts w:ascii="Arial" w:hAnsi="Arial" w:cs="Arial"/>
        </w:rPr>
        <w:t>bone</w:t>
      </w:r>
      <w:proofErr w:type="spellEnd"/>
      <w:r w:rsidR="00AA54D2">
        <w:rPr>
          <w:rStyle w:val="Textoennegrita"/>
          <w:rFonts w:ascii="Arial" w:hAnsi="Arial" w:cs="Arial"/>
        </w:rPr>
        <w:t xml:space="preserve"> </w:t>
      </w:r>
      <w:proofErr w:type="spellStart"/>
      <w:r w:rsidR="00AA54D2">
        <w:rPr>
          <w:rStyle w:val="Textoennegrita"/>
          <w:rFonts w:ascii="Arial" w:hAnsi="Arial" w:cs="Arial"/>
        </w:rPr>
        <w:t>ho</w:t>
      </w:r>
      <w:r w:rsidR="00057F69">
        <w:rPr>
          <w:rStyle w:val="Textoennegrita"/>
          <w:rFonts w:ascii="Arial" w:hAnsi="Arial" w:cs="Arial"/>
        </w:rPr>
        <w:t>lliday</w:t>
      </w:r>
      <w:proofErr w:type="spellEnd"/>
      <w:r w:rsidR="00057F69">
        <w:rPr>
          <w:rStyle w:val="Textoennegrita"/>
          <w:rFonts w:ascii="Arial" w:hAnsi="Arial" w:cs="Arial"/>
        </w:rPr>
        <w:t xml:space="preserve">” o suspensión temporal del tratamiento en pacientes con osteoporosis </w:t>
      </w:r>
      <w:proofErr w:type="spellStart"/>
      <w:r w:rsidR="00057F69">
        <w:rPr>
          <w:rStyle w:val="Textoennegrita"/>
          <w:rFonts w:ascii="Arial" w:hAnsi="Arial" w:cs="Arial"/>
        </w:rPr>
        <w:t>postmenopaúsica</w:t>
      </w:r>
      <w:proofErr w:type="spellEnd"/>
      <w:r w:rsidR="00057F69">
        <w:rPr>
          <w:rStyle w:val="Textoennegrita"/>
          <w:rFonts w:ascii="Arial" w:hAnsi="Arial" w:cs="Arial"/>
        </w:rPr>
        <w:t xml:space="preserve"> de riesgo moderado?</w:t>
      </w:r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Luego de 24 meses post </w:t>
      </w:r>
      <w:proofErr w:type="spellStart"/>
      <w:r w:rsidRPr="00977D4A">
        <w:rPr>
          <w:rStyle w:val="Textoennegrita"/>
          <w:rFonts w:ascii="Arial" w:hAnsi="Arial" w:cs="Arial"/>
          <w:b w:val="0"/>
        </w:rPr>
        <w:t>teriparatide</w:t>
      </w:r>
      <w:proofErr w:type="spellEnd"/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Luego de 5 años post </w:t>
      </w:r>
      <w:proofErr w:type="spellStart"/>
      <w:r w:rsidRPr="00977D4A">
        <w:rPr>
          <w:rStyle w:val="Textoennegrita"/>
          <w:rFonts w:ascii="Arial" w:hAnsi="Arial" w:cs="Arial"/>
          <w:b w:val="0"/>
        </w:rPr>
        <w:t>denosumab</w:t>
      </w:r>
      <w:proofErr w:type="spellEnd"/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Luego de 5 años post </w:t>
      </w:r>
      <w:proofErr w:type="spellStart"/>
      <w:r w:rsidRPr="00977D4A">
        <w:rPr>
          <w:rStyle w:val="Textoennegrita"/>
          <w:rFonts w:ascii="Arial" w:hAnsi="Arial" w:cs="Arial"/>
          <w:b w:val="0"/>
        </w:rPr>
        <w:t>alendronato</w:t>
      </w:r>
      <w:proofErr w:type="spellEnd"/>
    </w:p>
    <w:p w:rsidR="00057F69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Luego de 2 años post </w:t>
      </w:r>
      <w:proofErr w:type="spellStart"/>
      <w:r w:rsidRPr="00977D4A">
        <w:rPr>
          <w:rStyle w:val="Textoennegrita"/>
          <w:rFonts w:ascii="Arial" w:hAnsi="Arial" w:cs="Arial"/>
          <w:b w:val="0"/>
        </w:rPr>
        <w:t>ibandronato</w:t>
      </w:r>
      <w:proofErr w:type="spellEnd"/>
    </w:p>
    <w:p w:rsidR="00977D4A" w:rsidRDefault="00977D4A" w:rsidP="00977D4A">
      <w:p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 xml:space="preserve">         </w:t>
      </w:r>
      <w:r w:rsidRPr="00977D4A">
        <w:rPr>
          <w:rStyle w:val="Textoennegrita"/>
          <w:rFonts w:ascii="Arial" w:hAnsi="Arial" w:cs="Arial"/>
          <w:b w:val="0"/>
          <w:highlight w:val="yellow"/>
        </w:rPr>
        <w:t>RESPUESTA C</w:t>
      </w:r>
    </w:p>
    <w:p w:rsidR="00977D4A" w:rsidRPr="00977D4A" w:rsidRDefault="00977D4A" w:rsidP="00977D4A">
      <w:pPr>
        <w:spacing w:line="276" w:lineRule="auto"/>
        <w:rPr>
          <w:rStyle w:val="Textoennegrita"/>
          <w:rFonts w:ascii="Arial" w:hAnsi="Arial" w:cs="Arial"/>
          <w:b w:val="0"/>
        </w:rPr>
      </w:pPr>
    </w:p>
    <w:p w:rsidR="00057F69" w:rsidRDefault="00977D4A" w:rsidP="00057F69">
      <w:pPr>
        <w:pStyle w:val="Prrafodelista"/>
        <w:numPr>
          <w:ilvl w:val="0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>¿</w:t>
      </w:r>
      <w:r w:rsidR="00057F69">
        <w:rPr>
          <w:rStyle w:val="Textoennegrita"/>
          <w:rFonts w:ascii="Arial" w:hAnsi="Arial" w:cs="Arial"/>
        </w:rPr>
        <w:t>Cuál sería el mejor esque</w:t>
      </w:r>
      <w:r>
        <w:rPr>
          <w:rStyle w:val="Textoennegrita"/>
          <w:rFonts w:ascii="Arial" w:hAnsi="Arial" w:cs="Arial"/>
        </w:rPr>
        <w:t xml:space="preserve">ma </w:t>
      </w:r>
      <w:proofErr w:type="spellStart"/>
      <w:r>
        <w:rPr>
          <w:rStyle w:val="Textoennegrita"/>
          <w:rFonts w:ascii="Arial" w:hAnsi="Arial" w:cs="Arial"/>
        </w:rPr>
        <w:t>terapeútico</w:t>
      </w:r>
      <w:proofErr w:type="spellEnd"/>
      <w:r>
        <w:rPr>
          <w:rStyle w:val="Textoennegrita"/>
          <w:rFonts w:ascii="Arial" w:hAnsi="Arial" w:cs="Arial"/>
        </w:rPr>
        <w:t xml:space="preserve"> en pacientes con </w:t>
      </w:r>
      <w:r w:rsidR="00057F69">
        <w:rPr>
          <w:rStyle w:val="Textoennegrita"/>
          <w:rFonts w:ascii="Arial" w:hAnsi="Arial" w:cs="Arial"/>
        </w:rPr>
        <w:t xml:space="preserve">osteoporosis </w:t>
      </w:r>
      <w:proofErr w:type="spellStart"/>
      <w:r w:rsidR="00057F69">
        <w:rPr>
          <w:rStyle w:val="Textoennegrita"/>
          <w:rFonts w:ascii="Arial" w:hAnsi="Arial" w:cs="Arial"/>
        </w:rPr>
        <w:t>postmenopaúsic</w:t>
      </w:r>
      <w:r>
        <w:rPr>
          <w:rStyle w:val="Textoennegrita"/>
          <w:rFonts w:ascii="Arial" w:hAnsi="Arial" w:cs="Arial"/>
        </w:rPr>
        <w:t>a</w:t>
      </w:r>
      <w:proofErr w:type="spellEnd"/>
      <w:r>
        <w:rPr>
          <w:rStyle w:val="Textoennegrita"/>
          <w:rFonts w:ascii="Arial" w:hAnsi="Arial" w:cs="Arial"/>
        </w:rPr>
        <w:t xml:space="preserve"> y muy alto riesgo de fractura?</w:t>
      </w:r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Terapia combinada </w:t>
      </w:r>
      <w:proofErr w:type="spellStart"/>
      <w:r w:rsidRPr="00977D4A">
        <w:rPr>
          <w:rStyle w:val="Textoennegrita"/>
          <w:rFonts w:ascii="Arial" w:hAnsi="Arial" w:cs="Arial"/>
          <w:b w:val="0"/>
        </w:rPr>
        <w:t>teriparatide</w:t>
      </w:r>
      <w:proofErr w:type="spellEnd"/>
      <w:r w:rsidRPr="00977D4A">
        <w:rPr>
          <w:rStyle w:val="Textoennegrita"/>
          <w:rFonts w:ascii="Arial" w:hAnsi="Arial" w:cs="Arial"/>
          <w:b w:val="0"/>
        </w:rPr>
        <w:t xml:space="preserve"> + </w:t>
      </w:r>
      <w:proofErr w:type="spellStart"/>
      <w:r w:rsidRPr="00977D4A">
        <w:rPr>
          <w:rStyle w:val="Textoennegrita"/>
          <w:rFonts w:ascii="Arial" w:hAnsi="Arial" w:cs="Arial"/>
          <w:b w:val="0"/>
        </w:rPr>
        <w:t>alendronato</w:t>
      </w:r>
      <w:proofErr w:type="spellEnd"/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Terapia secuencial </w:t>
      </w:r>
      <w:proofErr w:type="spellStart"/>
      <w:r w:rsidRPr="00977D4A">
        <w:rPr>
          <w:rStyle w:val="Textoennegrita"/>
          <w:rFonts w:ascii="Arial" w:hAnsi="Arial" w:cs="Arial"/>
          <w:b w:val="0"/>
        </w:rPr>
        <w:t>teriparatide</w:t>
      </w:r>
      <w:proofErr w:type="spellEnd"/>
      <w:r w:rsidRPr="00977D4A">
        <w:rPr>
          <w:rStyle w:val="Textoennegrita"/>
          <w:rFonts w:ascii="Arial" w:hAnsi="Arial" w:cs="Arial"/>
          <w:b w:val="0"/>
        </w:rPr>
        <w:t xml:space="preserve"> seguida de </w:t>
      </w:r>
      <w:proofErr w:type="spellStart"/>
      <w:r w:rsidRPr="00977D4A">
        <w:rPr>
          <w:rStyle w:val="Textoennegrita"/>
          <w:rFonts w:ascii="Arial" w:hAnsi="Arial" w:cs="Arial"/>
          <w:b w:val="0"/>
        </w:rPr>
        <w:t>denosumab</w:t>
      </w:r>
      <w:proofErr w:type="spellEnd"/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Terapia combinada de </w:t>
      </w:r>
      <w:proofErr w:type="spellStart"/>
      <w:r w:rsidRPr="00977D4A">
        <w:rPr>
          <w:rStyle w:val="Textoennegrita"/>
          <w:rFonts w:ascii="Arial" w:hAnsi="Arial" w:cs="Arial"/>
          <w:b w:val="0"/>
        </w:rPr>
        <w:t>antiresortivos</w:t>
      </w:r>
      <w:proofErr w:type="spellEnd"/>
      <w:r w:rsidRPr="00977D4A">
        <w:rPr>
          <w:rStyle w:val="Textoennegrita"/>
          <w:rFonts w:ascii="Arial" w:hAnsi="Arial" w:cs="Arial"/>
          <w:b w:val="0"/>
        </w:rPr>
        <w:t xml:space="preserve"> (</w:t>
      </w:r>
      <w:proofErr w:type="spellStart"/>
      <w:r w:rsidRPr="00977D4A">
        <w:rPr>
          <w:rStyle w:val="Textoennegrita"/>
          <w:rFonts w:ascii="Arial" w:hAnsi="Arial" w:cs="Arial"/>
          <w:b w:val="0"/>
        </w:rPr>
        <w:t>ej</w:t>
      </w:r>
      <w:proofErr w:type="spellEnd"/>
      <w:r w:rsidRPr="00977D4A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977D4A">
        <w:rPr>
          <w:rStyle w:val="Textoennegrita"/>
          <w:rFonts w:ascii="Arial" w:hAnsi="Arial" w:cs="Arial"/>
          <w:b w:val="0"/>
        </w:rPr>
        <w:t>denosumab</w:t>
      </w:r>
      <w:proofErr w:type="spellEnd"/>
      <w:r w:rsidRPr="00977D4A">
        <w:rPr>
          <w:rStyle w:val="Textoennegrita"/>
          <w:rFonts w:ascii="Arial" w:hAnsi="Arial" w:cs="Arial"/>
          <w:b w:val="0"/>
        </w:rPr>
        <w:t xml:space="preserve"> + </w:t>
      </w:r>
      <w:proofErr w:type="spellStart"/>
      <w:r w:rsidRPr="00977D4A">
        <w:rPr>
          <w:rStyle w:val="Textoennegrita"/>
          <w:rFonts w:ascii="Arial" w:hAnsi="Arial" w:cs="Arial"/>
          <w:b w:val="0"/>
        </w:rPr>
        <w:t>risedronato</w:t>
      </w:r>
      <w:proofErr w:type="spellEnd"/>
      <w:r w:rsidRPr="00977D4A">
        <w:rPr>
          <w:rStyle w:val="Textoennegrita"/>
          <w:rFonts w:ascii="Arial" w:hAnsi="Arial" w:cs="Arial"/>
          <w:b w:val="0"/>
        </w:rPr>
        <w:t>)</w:t>
      </w:r>
    </w:p>
    <w:p w:rsidR="00057F69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Terapia secuencial </w:t>
      </w:r>
      <w:proofErr w:type="spellStart"/>
      <w:r w:rsidRPr="00977D4A">
        <w:rPr>
          <w:rStyle w:val="Textoennegrita"/>
          <w:rFonts w:ascii="Arial" w:hAnsi="Arial" w:cs="Arial"/>
          <w:b w:val="0"/>
        </w:rPr>
        <w:t>denosumab</w:t>
      </w:r>
      <w:proofErr w:type="spellEnd"/>
      <w:r w:rsidRPr="00977D4A">
        <w:rPr>
          <w:rStyle w:val="Textoennegrita"/>
          <w:rFonts w:ascii="Arial" w:hAnsi="Arial" w:cs="Arial"/>
          <w:b w:val="0"/>
        </w:rPr>
        <w:t xml:space="preserve"> seguida de </w:t>
      </w:r>
      <w:proofErr w:type="spellStart"/>
      <w:r w:rsidRPr="00977D4A">
        <w:rPr>
          <w:rStyle w:val="Textoennegrita"/>
          <w:rFonts w:ascii="Arial" w:hAnsi="Arial" w:cs="Arial"/>
          <w:b w:val="0"/>
        </w:rPr>
        <w:t>teriparatide</w:t>
      </w:r>
      <w:proofErr w:type="spellEnd"/>
    </w:p>
    <w:p w:rsidR="00977D4A" w:rsidRDefault="00977D4A" w:rsidP="00977D4A">
      <w:p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 xml:space="preserve">         </w:t>
      </w:r>
      <w:r w:rsidRPr="00977D4A">
        <w:rPr>
          <w:rStyle w:val="Textoennegrita"/>
          <w:rFonts w:ascii="Arial" w:hAnsi="Arial" w:cs="Arial"/>
          <w:b w:val="0"/>
          <w:highlight w:val="yellow"/>
        </w:rPr>
        <w:t>RESPUESTA B</w:t>
      </w:r>
    </w:p>
    <w:p w:rsidR="00977D4A" w:rsidRPr="00977D4A" w:rsidRDefault="00977D4A" w:rsidP="00977D4A">
      <w:pPr>
        <w:spacing w:line="276" w:lineRule="auto"/>
        <w:rPr>
          <w:rStyle w:val="Textoennegrita"/>
          <w:rFonts w:ascii="Arial" w:hAnsi="Arial" w:cs="Arial"/>
          <w:b w:val="0"/>
        </w:rPr>
      </w:pPr>
    </w:p>
    <w:p w:rsidR="00057F69" w:rsidRDefault="00977D4A" w:rsidP="00057F69">
      <w:pPr>
        <w:pStyle w:val="Prrafodelista"/>
        <w:numPr>
          <w:ilvl w:val="0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>¿</w:t>
      </w:r>
      <w:r w:rsidR="00057F69">
        <w:rPr>
          <w:rStyle w:val="Textoennegrita"/>
          <w:rFonts w:ascii="Arial" w:hAnsi="Arial" w:cs="Arial"/>
        </w:rPr>
        <w:t xml:space="preserve">Cuál de los siguientes agentes no estaría indicado en pacientes con osteoporosis </w:t>
      </w:r>
      <w:proofErr w:type="spellStart"/>
      <w:r w:rsidR="00057F69">
        <w:rPr>
          <w:rStyle w:val="Textoennegrita"/>
          <w:rFonts w:ascii="Arial" w:hAnsi="Arial" w:cs="Arial"/>
        </w:rPr>
        <w:t>postmenopaúsica</w:t>
      </w:r>
      <w:proofErr w:type="spellEnd"/>
      <w:r w:rsidR="00057F69">
        <w:rPr>
          <w:rStyle w:val="Textoennegrita"/>
          <w:rFonts w:ascii="Arial" w:hAnsi="Arial" w:cs="Arial"/>
        </w:rPr>
        <w:t xml:space="preserve"> y al</w:t>
      </w:r>
      <w:r>
        <w:rPr>
          <w:rStyle w:val="Textoennegrita"/>
          <w:rFonts w:ascii="Arial" w:hAnsi="Arial" w:cs="Arial"/>
        </w:rPr>
        <w:t>to riesgo de fractura de cadera?</w:t>
      </w:r>
    </w:p>
    <w:p w:rsidR="00057F69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proofErr w:type="spellStart"/>
      <w:r>
        <w:rPr>
          <w:rStyle w:val="Textoennegrita"/>
          <w:rFonts w:ascii="Arial" w:hAnsi="Arial" w:cs="Arial"/>
        </w:rPr>
        <w:t>Denosumab</w:t>
      </w:r>
      <w:proofErr w:type="spellEnd"/>
    </w:p>
    <w:p w:rsidR="00057F69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 xml:space="preserve">Ácido </w:t>
      </w:r>
      <w:proofErr w:type="spellStart"/>
      <w:r>
        <w:rPr>
          <w:rStyle w:val="Textoennegrita"/>
          <w:rFonts w:ascii="Arial" w:hAnsi="Arial" w:cs="Arial"/>
        </w:rPr>
        <w:t>zoledrónico</w:t>
      </w:r>
      <w:proofErr w:type="spellEnd"/>
    </w:p>
    <w:p w:rsidR="00057F69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proofErr w:type="spellStart"/>
      <w:r>
        <w:rPr>
          <w:rStyle w:val="Textoennegrita"/>
          <w:rFonts w:ascii="Arial" w:hAnsi="Arial" w:cs="Arial"/>
        </w:rPr>
        <w:t>Risedronato</w:t>
      </w:r>
      <w:proofErr w:type="spellEnd"/>
    </w:p>
    <w:p w:rsidR="00057F69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proofErr w:type="spellStart"/>
      <w:r>
        <w:rPr>
          <w:rStyle w:val="Textoennegrita"/>
          <w:rFonts w:ascii="Arial" w:hAnsi="Arial" w:cs="Arial"/>
        </w:rPr>
        <w:t>Alendronato</w:t>
      </w:r>
      <w:proofErr w:type="spellEnd"/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</w:rPr>
      </w:pPr>
      <w:r w:rsidRPr="00977D4A">
        <w:rPr>
          <w:rStyle w:val="Textoennegrita"/>
          <w:rFonts w:ascii="Arial" w:hAnsi="Arial" w:cs="Arial"/>
        </w:rPr>
        <w:t xml:space="preserve">Ácido </w:t>
      </w:r>
      <w:proofErr w:type="spellStart"/>
      <w:r w:rsidRPr="00977D4A">
        <w:rPr>
          <w:rStyle w:val="Textoennegrita"/>
          <w:rFonts w:ascii="Arial" w:hAnsi="Arial" w:cs="Arial"/>
        </w:rPr>
        <w:t>ibandrónico</w:t>
      </w:r>
      <w:proofErr w:type="spellEnd"/>
    </w:p>
    <w:p w:rsidR="00977D4A" w:rsidRDefault="00977D4A" w:rsidP="00977D4A">
      <w:pPr>
        <w:spacing w:line="276" w:lineRule="auto"/>
        <w:rPr>
          <w:rStyle w:val="Textoennegrita"/>
          <w:rFonts w:ascii="Arial" w:hAnsi="Arial" w:cs="Arial"/>
          <w:b w:val="0"/>
          <w:highlight w:val="yellow"/>
        </w:rPr>
      </w:pPr>
      <w:r>
        <w:rPr>
          <w:rStyle w:val="Textoennegrita"/>
          <w:rFonts w:ascii="Arial" w:hAnsi="Arial" w:cs="Arial"/>
          <w:highlight w:val="yellow"/>
        </w:rPr>
        <w:lastRenderedPageBreak/>
        <w:t xml:space="preserve">         </w:t>
      </w:r>
      <w:r>
        <w:rPr>
          <w:rStyle w:val="Textoennegrita"/>
          <w:rFonts w:ascii="Arial" w:hAnsi="Arial" w:cs="Arial"/>
          <w:b w:val="0"/>
          <w:highlight w:val="yellow"/>
        </w:rPr>
        <w:t>RESPUESTA E</w:t>
      </w:r>
    </w:p>
    <w:p w:rsidR="00977D4A" w:rsidRPr="00977D4A" w:rsidRDefault="00977D4A" w:rsidP="00977D4A">
      <w:pPr>
        <w:spacing w:line="276" w:lineRule="auto"/>
        <w:rPr>
          <w:rStyle w:val="Textoennegrita"/>
          <w:rFonts w:ascii="Arial" w:hAnsi="Arial" w:cs="Arial"/>
          <w:highlight w:val="yellow"/>
        </w:rPr>
      </w:pPr>
    </w:p>
    <w:p w:rsidR="00057F69" w:rsidRDefault="00057F69" w:rsidP="00057F69">
      <w:pPr>
        <w:pStyle w:val="Prrafodelista"/>
        <w:numPr>
          <w:ilvl w:val="0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 xml:space="preserve">Con relación al calcio, </w:t>
      </w:r>
      <w:r w:rsidR="00977D4A">
        <w:rPr>
          <w:rStyle w:val="Textoennegrita"/>
          <w:rFonts w:ascii="Arial" w:hAnsi="Arial" w:cs="Arial"/>
        </w:rPr>
        <w:t>¿</w:t>
      </w:r>
      <w:r>
        <w:rPr>
          <w:rStyle w:val="Textoennegrita"/>
          <w:rFonts w:ascii="Arial" w:hAnsi="Arial" w:cs="Arial"/>
        </w:rPr>
        <w:t xml:space="preserve">cuál </w:t>
      </w:r>
      <w:r w:rsidR="00977D4A">
        <w:rPr>
          <w:rStyle w:val="Textoennegrita"/>
          <w:rFonts w:ascii="Arial" w:hAnsi="Arial" w:cs="Arial"/>
        </w:rPr>
        <w:t>opción es la falsa?</w:t>
      </w:r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Se recomienda una suplementación de 1,000 a 1,200 mg día en pacientes con osteoporosis </w:t>
      </w:r>
      <w:proofErr w:type="spellStart"/>
      <w:r w:rsidRPr="00977D4A">
        <w:rPr>
          <w:rStyle w:val="Textoennegrita"/>
          <w:rFonts w:ascii="Arial" w:hAnsi="Arial" w:cs="Arial"/>
          <w:b w:val="0"/>
        </w:rPr>
        <w:t>postmenopaúsica</w:t>
      </w:r>
      <w:proofErr w:type="spellEnd"/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No se recomienda su uso en caso de coadministración con </w:t>
      </w:r>
      <w:proofErr w:type="spellStart"/>
      <w:r w:rsidRPr="00977D4A">
        <w:rPr>
          <w:rStyle w:val="Textoennegrita"/>
          <w:rFonts w:ascii="Arial" w:hAnsi="Arial" w:cs="Arial"/>
          <w:b w:val="0"/>
        </w:rPr>
        <w:t>antiresortivos</w:t>
      </w:r>
      <w:proofErr w:type="spellEnd"/>
      <w:r w:rsidRPr="00977D4A">
        <w:rPr>
          <w:rStyle w:val="Textoennegrita"/>
          <w:rFonts w:ascii="Arial" w:hAnsi="Arial" w:cs="Arial"/>
          <w:b w:val="0"/>
        </w:rPr>
        <w:t xml:space="preserve"> potentes</w:t>
      </w:r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>El citrato de calcio tiene mejor absorción que el carbonato</w:t>
      </w:r>
    </w:p>
    <w:p w:rsidR="00057F69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La suplementación inadecuada de calcio es una de las causas de falla a </w:t>
      </w:r>
      <w:proofErr w:type="spellStart"/>
      <w:r w:rsidRPr="00977D4A">
        <w:rPr>
          <w:rStyle w:val="Textoennegrita"/>
          <w:rFonts w:ascii="Arial" w:hAnsi="Arial" w:cs="Arial"/>
          <w:b w:val="0"/>
        </w:rPr>
        <w:t>antiresortivos</w:t>
      </w:r>
      <w:proofErr w:type="spellEnd"/>
    </w:p>
    <w:p w:rsidR="00977D4A" w:rsidRPr="00977D4A" w:rsidRDefault="00977D4A" w:rsidP="00977D4A">
      <w:pPr>
        <w:pStyle w:val="Prrafodelista"/>
        <w:spacing w:line="276" w:lineRule="auto"/>
        <w:rPr>
          <w:rStyle w:val="Textoennegrita"/>
          <w:rFonts w:ascii="Arial" w:hAnsi="Arial" w:cs="Arial"/>
          <w:b w:val="0"/>
          <w:highlight w:val="yellow"/>
        </w:rPr>
      </w:pPr>
      <w:r>
        <w:rPr>
          <w:rStyle w:val="Textoennegrita"/>
          <w:rFonts w:ascii="Arial" w:hAnsi="Arial" w:cs="Arial"/>
          <w:b w:val="0"/>
          <w:highlight w:val="yellow"/>
        </w:rPr>
        <w:t>RESPUESTA B</w:t>
      </w:r>
    </w:p>
    <w:p w:rsidR="00977D4A" w:rsidRPr="00977D4A" w:rsidRDefault="00977D4A" w:rsidP="00977D4A">
      <w:pPr>
        <w:pStyle w:val="Prrafodelista"/>
        <w:spacing w:line="276" w:lineRule="auto"/>
        <w:rPr>
          <w:rStyle w:val="Textoennegrita"/>
          <w:rFonts w:ascii="Arial" w:hAnsi="Arial" w:cs="Arial"/>
          <w:b w:val="0"/>
        </w:rPr>
      </w:pPr>
    </w:p>
    <w:p w:rsidR="00057F69" w:rsidRDefault="00057F69" w:rsidP="00057F69">
      <w:pPr>
        <w:pStyle w:val="Prrafodelista"/>
        <w:numPr>
          <w:ilvl w:val="0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 xml:space="preserve">Sobre la vitamina D, </w:t>
      </w:r>
      <w:r w:rsidR="00977D4A">
        <w:rPr>
          <w:rStyle w:val="Textoennegrita"/>
          <w:rFonts w:ascii="Arial" w:hAnsi="Arial" w:cs="Arial"/>
        </w:rPr>
        <w:t>¿</w:t>
      </w:r>
      <w:r>
        <w:rPr>
          <w:rStyle w:val="Textoennegrita"/>
          <w:rFonts w:ascii="Arial" w:hAnsi="Arial" w:cs="Arial"/>
        </w:rPr>
        <w:t xml:space="preserve">cuál </w:t>
      </w:r>
      <w:r w:rsidR="00977D4A">
        <w:rPr>
          <w:rStyle w:val="Textoennegrita"/>
          <w:rFonts w:ascii="Arial" w:hAnsi="Arial" w:cs="Arial"/>
        </w:rPr>
        <w:t>opción es la falsa?</w:t>
      </w:r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>Disminuye riesgo de caídas</w:t>
      </w:r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  <w:highlight w:val="yellow"/>
        </w:rPr>
      </w:pPr>
      <w:r w:rsidRPr="00977D4A">
        <w:rPr>
          <w:rStyle w:val="Textoennegrita"/>
          <w:rFonts w:ascii="Arial" w:hAnsi="Arial" w:cs="Arial"/>
          <w:b w:val="0"/>
          <w:highlight w:val="yellow"/>
        </w:rPr>
        <w:t>Fuerte y sólido efecto anti fractura</w:t>
      </w:r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 xml:space="preserve">Mejora la </w:t>
      </w:r>
      <w:proofErr w:type="spellStart"/>
      <w:r w:rsidRPr="00977D4A">
        <w:rPr>
          <w:rStyle w:val="Textoennegrita"/>
          <w:rFonts w:ascii="Arial" w:hAnsi="Arial" w:cs="Arial"/>
          <w:b w:val="0"/>
        </w:rPr>
        <w:t>aborción</w:t>
      </w:r>
      <w:proofErr w:type="spellEnd"/>
      <w:r w:rsidRPr="00977D4A">
        <w:rPr>
          <w:rStyle w:val="Textoennegrita"/>
          <w:rFonts w:ascii="Arial" w:hAnsi="Arial" w:cs="Arial"/>
          <w:b w:val="0"/>
        </w:rPr>
        <w:t xml:space="preserve"> de calcio</w:t>
      </w:r>
    </w:p>
    <w:p w:rsidR="00057F69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>Disminuye los niveles de PTH</w:t>
      </w:r>
    </w:p>
    <w:p w:rsidR="00977D4A" w:rsidRPr="00977D4A" w:rsidRDefault="00977D4A" w:rsidP="00977D4A">
      <w:pPr>
        <w:pStyle w:val="Prrafodelista"/>
        <w:spacing w:line="276" w:lineRule="auto"/>
        <w:rPr>
          <w:rStyle w:val="Textoennegrita"/>
          <w:rFonts w:ascii="Arial" w:hAnsi="Arial" w:cs="Arial"/>
          <w:b w:val="0"/>
          <w:highlight w:val="yellow"/>
        </w:rPr>
      </w:pPr>
      <w:r>
        <w:rPr>
          <w:rStyle w:val="Textoennegrita"/>
          <w:rFonts w:ascii="Arial" w:hAnsi="Arial" w:cs="Arial"/>
          <w:b w:val="0"/>
          <w:highlight w:val="yellow"/>
        </w:rPr>
        <w:t>RESPUESTA B</w:t>
      </w:r>
    </w:p>
    <w:p w:rsidR="00977D4A" w:rsidRPr="00977D4A" w:rsidRDefault="00977D4A" w:rsidP="00977D4A">
      <w:pPr>
        <w:pStyle w:val="Prrafodelista"/>
        <w:spacing w:line="276" w:lineRule="auto"/>
        <w:rPr>
          <w:rStyle w:val="Textoennegrita"/>
          <w:rFonts w:ascii="Arial" w:hAnsi="Arial" w:cs="Arial"/>
          <w:b w:val="0"/>
        </w:rPr>
      </w:pPr>
    </w:p>
    <w:p w:rsidR="00057F69" w:rsidRDefault="00977D4A" w:rsidP="00057F69">
      <w:pPr>
        <w:pStyle w:val="Prrafodelista"/>
        <w:numPr>
          <w:ilvl w:val="0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>¿</w:t>
      </w:r>
      <w:r w:rsidR="00057F69">
        <w:rPr>
          <w:rStyle w:val="Textoennegrita"/>
          <w:rFonts w:ascii="Arial" w:hAnsi="Arial" w:cs="Arial"/>
        </w:rPr>
        <w:t>Cuál de los siguientes agentes ha demostrado menor eficaci</w:t>
      </w:r>
      <w:r>
        <w:rPr>
          <w:rStyle w:val="Textoennegrita"/>
          <w:rFonts w:ascii="Arial" w:hAnsi="Arial" w:cs="Arial"/>
        </w:rPr>
        <w:t>a anti fractura vertebral?</w:t>
      </w:r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proofErr w:type="spellStart"/>
      <w:r w:rsidRPr="00977D4A">
        <w:rPr>
          <w:rStyle w:val="Textoennegrita"/>
          <w:rFonts w:ascii="Arial" w:hAnsi="Arial" w:cs="Arial"/>
          <w:b w:val="0"/>
        </w:rPr>
        <w:t>Raloxifeno</w:t>
      </w:r>
      <w:proofErr w:type="spellEnd"/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proofErr w:type="spellStart"/>
      <w:r w:rsidRPr="00977D4A">
        <w:rPr>
          <w:rStyle w:val="Textoennegrita"/>
          <w:rFonts w:ascii="Arial" w:hAnsi="Arial" w:cs="Arial"/>
          <w:b w:val="0"/>
        </w:rPr>
        <w:t>Ibandronato</w:t>
      </w:r>
      <w:proofErr w:type="spellEnd"/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proofErr w:type="spellStart"/>
      <w:r w:rsidRPr="00977D4A">
        <w:rPr>
          <w:rStyle w:val="Textoennegrita"/>
          <w:rFonts w:ascii="Arial" w:hAnsi="Arial" w:cs="Arial"/>
          <w:b w:val="0"/>
        </w:rPr>
        <w:t>Teriparatide</w:t>
      </w:r>
      <w:proofErr w:type="spellEnd"/>
    </w:p>
    <w:p w:rsidR="00057F69" w:rsidRPr="00977D4A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977D4A">
        <w:rPr>
          <w:rStyle w:val="Textoennegrita"/>
          <w:rFonts w:ascii="Arial" w:hAnsi="Arial" w:cs="Arial"/>
          <w:b w:val="0"/>
        </w:rPr>
        <w:t>Calcio</w:t>
      </w:r>
    </w:p>
    <w:p w:rsidR="00977D4A" w:rsidRPr="00977D4A" w:rsidRDefault="00977D4A" w:rsidP="00977D4A">
      <w:pPr>
        <w:pStyle w:val="Prrafodelista"/>
        <w:spacing w:line="276" w:lineRule="auto"/>
        <w:rPr>
          <w:rStyle w:val="Textoennegrita"/>
          <w:rFonts w:ascii="Arial" w:hAnsi="Arial" w:cs="Arial"/>
          <w:b w:val="0"/>
          <w:highlight w:val="yellow"/>
        </w:rPr>
      </w:pPr>
      <w:r>
        <w:rPr>
          <w:rStyle w:val="Textoennegrita"/>
          <w:rFonts w:ascii="Arial" w:hAnsi="Arial" w:cs="Arial"/>
          <w:b w:val="0"/>
          <w:highlight w:val="yellow"/>
        </w:rPr>
        <w:t xml:space="preserve">           RESPUESTA D</w:t>
      </w:r>
    </w:p>
    <w:p w:rsidR="00977D4A" w:rsidRDefault="00977D4A" w:rsidP="00977D4A">
      <w:pPr>
        <w:spacing w:line="276" w:lineRule="auto"/>
        <w:rPr>
          <w:rStyle w:val="Textoennegrita"/>
          <w:rFonts w:ascii="Arial" w:hAnsi="Arial" w:cs="Arial"/>
          <w:b w:val="0"/>
          <w:highlight w:val="yellow"/>
        </w:rPr>
      </w:pPr>
    </w:p>
    <w:p w:rsidR="00977D4A" w:rsidRPr="00977D4A" w:rsidRDefault="00977D4A" w:rsidP="00977D4A">
      <w:pPr>
        <w:spacing w:line="276" w:lineRule="auto"/>
        <w:rPr>
          <w:rStyle w:val="Textoennegrita"/>
          <w:rFonts w:ascii="Arial" w:hAnsi="Arial" w:cs="Arial"/>
          <w:b w:val="0"/>
          <w:highlight w:val="yellow"/>
        </w:rPr>
      </w:pPr>
    </w:p>
    <w:p w:rsidR="00057F69" w:rsidRDefault="00057F69" w:rsidP="00057F69">
      <w:pPr>
        <w:pStyle w:val="Prrafodelista"/>
        <w:numPr>
          <w:ilvl w:val="0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 xml:space="preserve">Mujer de 75 años, con alto riesgo de fractura de cadera con t score de -3.2, sin fractura vertebral a la evaluación de fractura vertebral. </w:t>
      </w:r>
      <w:r w:rsidR="00977D4A">
        <w:rPr>
          <w:rStyle w:val="Textoennegrita"/>
          <w:rFonts w:ascii="Arial" w:hAnsi="Arial" w:cs="Arial"/>
        </w:rPr>
        <w:t>¿</w:t>
      </w:r>
      <w:r w:rsidR="00215982">
        <w:rPr>
          <w:rStyle w:val="Textoennegrita"/>
          <w:rFonts w:ascii="Arial" w:hAnsi="Arial" w:cs="Arial"/>
        </w:rPr>
        <w:t>Cuál de la</w:t>
      </w:r>
      <w:r>
        <w:rPr>
          <w:rStyle w:val="Textoennegrita"/>
          <w:rFonts w:ascii="Arial" w:hAnsi="Arial" w:cs="Arial"/>
        </w:rPr>
        <w:t xml:space="preserve">s siguientes sería la mejor opción </w:t>
      </w:r>
      <w:proofErr w:type="spellStart"/>
      <w:r>
        <w:rPr>
          <w:rStyle w:val="Textoennegrita"/>
          <w:rFonts w:ascii="Arial" w:hAnsi="Arial" w:cs="Arial"/>
        </w:rPr>
        <w:t>terapeútica</w:t>
      </w:r>
      <w:proofErr w:type="spellEnd"/>
      <w:r>
        <w:rPr>
          <w:rStyle w:val="Textoennegrita"/>
          <w:rFonts w:ascii="Arial" w:hAnsi="Arial" w:cs="Arial"/>
        </w:rPr>
        <w:t>?</w:t>
      </w:r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proofErr w:type="spellStart"/>
      <w:r w:rsidRPr="00215982">
        <w:rPr>
          <w:rStyle w:val="Textoennegrita"/>
          <w:rFonts w:ascii="Arial" w:hAnsi="Arial" w:cs="Arial"/>
          <w:b w:val="0"/>
        </w:rPr>
        <w:t>Raloxifeno</w:t>
      </w:r>
      <w:proofErr w:type="spellEnd"/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proofErr w:type="spellStart"/>
      <w:r w:rsidRPr="00215982">
        <w:rPr>
          <w:rStyle w:val="Textoennegrita"/>
          <w:rFonts w:ascii="Arial" w:hAnsi="Arial" w:cs="Arial"/>
          <w:b w:val="0"/>
        </w:rPr>
        <w:t>Ibandronato</w:t>
      </w:r>
      <w:proofErr w:type="spellEnd"/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proofErr w:type="spellStart"/>
      <w:r w:rsidRPr="00215982">
        <w:rPr>
          <w:rStyle w:val="Textoennegrita"/>
          <w:rFonts w:ascii="Arial" w:hAnsi="Arial" w:cs="Arial"/>
          <w:b w:val="0"/>
        </w:rPr>
        <w:t>Teriparatide</w:t>
      </w:r>
      <w:proofErr w:type="spellEnd"/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proofErr w:type="spellStart"/>
      <w:r w:rsidRPr="00215982">
        <w:rPr>
          <w:rStyle w:val="Textoennegrita"/>
          <w:rFonts w:ascii="Arial" w:hAnsi="Arial" w:cs="Arial"/>
          <w:b w:val="0"/>
        </w:rPr>
        <w:t>Denosumab</w:t>
      </w:r>
      <w:proofErr w:type="spellEnd"/>
    </w:p>
    <w:p w:rsidR="00215982" w:rsidRDefault="00215982" w:rsidP="00215982">
      <w:pPr>
        <w:pStyle w:val="Prrafodelista"/>
        <w:spacing w:line="276" w:lineRule="auto"/>
        <w:rPr>
          <w:rStyle w:val="Textoennegrita"/>
          <w:rFonts w:ascii="Arial" w:hAnsi="Arial" w:cs="Arial"/>
          <w:b w:val="0"/>
          <w:highlight w:val="yellow"/>
        </w:rPr>
      </w:pPr>
      <w:r>
        <w:rPr>
          <w:rStyle w:val="Textoennegrita"/>
          <w:rFonts w:ascii="Arial" w:hAnsi="Arial" w:cs="Arial"/>
          <w:b w:val="0"/>
          <w:highlight w:val="yellow"/>
        </w:rPr>
        <w:t>RESPUESTA D</w:t>
      </w:r>
    </w:p>
    <w:p w:rsidR="00215982" w:rsidRPr="00215982" w:rsidRDefault="00215982" w:rsidP="00215982">
      <w:pPr>
        <w:pStyle w:val="Prrafodelista"/>
        <w:spacing w:line="276" w:lineRule="auto"/>
        <w:rPr>
          <w:rStyle w:val="Textoennegrita"/>
          <w:rFonts w:ascii="Arial" w:hAnsi="Arial" w:cs="Arial"/>
          <w:b w:val="0"/>
          <w:highlight w:val="yellow"/>
        </w:rPr>
      </w:pPr>
    </w:p>
    <w:p w:rsidR="00057F69" w:rsidRDefault="00057F69" w:rsidP="00057F69">
      <w:pPr>
        <w:pStyle w:val="Prrafodelista"/>
        <w:numPr>
          <w:ilvl w:val="0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 xml:space="preserve">Sobre los </w:t>
      </w:r>
      <w:proofErr w:type="spellStart"/>
      <w:r>
        <w:rPr>
          <w:rStyle w:val="Textoennegrita"/>
          <w:rFonts w:ascii="Arial" w:hAnsi="Arial" w:cs="Arial"/>
        </w:rPr>
        <w:t>bisfosfonatos</w:t>
      </w:r>
      <w:proofErr w:type="spellEnd"/>
      <w:r>
        <w:rPr>
          <w:rStyle w:val="Textoennegrita"/>
          <w:rFonts w:ascii="Arial" w:hAnsi="Arial" w:cs="Arial"/>
        </w:rPr>
        <w:t xml:space="preserve">, </w:t>
      </w:r>
      <w:r w:rsidR="00215982">
        <w:rPr>
          <w:rStyle w:val="Textoennegrita"/>
          <w:rFonts w:ascii="Arial" w:hAnsi="Arial" w:cs="Arial"/>
        </w:rPr>
        <w:t>¿</w:t>
      </w:r>
      <w:r>
        <w:rPr>
          <w:rStyle w:val="Textoennegrita"/>
          <w:rFonts w:ascii="Arial" w:hAnsi="Arial" w:cs="Arial"/>
        </w:rPr>
        <w:t xml:space="preserve">cuál es la </w:t>
      </w:r>
      <w:r w:rsidR="00215982">
        <w:rPr>
          <w:rStyle w:val="Textoennegrita"/>
          <w:rFonts w:ascii="Arial" w:hAnsi="Arial" w:cs="Arial"/>
        </w:rPr>
        <w:t>opción falsa?</w:t>
      </w:r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proofErr w:type="spellStart"/>
      <w:r w:rsidRPr="00215982">
        <w:rPr>
          <w:rStyle w:val="Textoennegrita"/>
          <w:rFonts w:ascii="Arial" w:hAnsi="Arial" w:cs="Arial"/>
          <w:b w:val="0"/>
          <w:highlight w:val="yellow"/>
        </w:rPr>
        <w:t>Ibandronato</w:t>
      </w:r>
      <w:proofErr w:type="spellEnd"/>
      <w:r w:rsidRPr="00215982">
        <w:rPr>
          <w:rStyle w:val="Textoennegrita"/>
          <w:rFonts w:ascii="Arial" w:hAnsi="Arial" w:cs="Arial"/>
          <w:b w:val="0"/>
          <w:highlight w:val="yellow"/>
        </w:rPr>
        <w:t xml:space="preserve"> tiene mayor reducción del riesgo de fractura de</w:t>
      </w:r>
      <w:r w:rsidRPr="00215982">
        <w:rPr>
          <w:rStyle w:val="Textoennegrita"/>
          <w:rFonts w:ascii="Arial" w:hAnsi="Arial" w:cs="Arial"/>
          <w:b w:val="0"/>
        </w:rPr>
        <w:t xml:space="preserve"> cadera que el </w:t>
      </w:r>
      <w:proofErr w:type="spellStart"/>
      <w:r w:rsidRPr="00215982">
        <w:rPr>
          <w:rStyle w:val="Textoennegrita"/>
          <w:rFonts w:ascii="Arial" w:hAnsi="Arial" w:cs="Arial"/>
          <w:b w:val="0"/>
        </w:rPr>
        <w:t>alendronato</w:t>
      </w:r>
      <w:proofErr w:type="spellEnd"/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215982">
        <w:rPr>
          <w:rStyle w:val="Textoennegrita"/>
          <w:rFonts w:ascii="Arial" w:hAnsi="Arial" w:cs="Arial"/>
          <w:b w:val="0"/>
        </w:rPr>
        <w:lastRenderedPageBreak/>
        <w:t xml:space="preserve">El estudio VERO demostró menor eficacia anti fractura del </w:t>
      </w:r>
      <w:proofErr w:type="spellStart"/>
      <w:r w:rsidRPr="00215982">
        <w:rPr>
          <w:rStyle w:val="Textoennegrita"/>
          <w:rFonts w:ascii="Arial" w:hAnsi="Arial" w:cs="Arial"/>
          <w:b w:val="0"/>
        </w:rPr>
        <w:t>risedronato</w:t>
      </w:r>
      <w:proofErr w:type="spellEnd"/>
      <w:r w:rsidRPr="00215982">
        <w:rPr>
          <w:rStyle w:val="Textoennegrita"/>
          <w:rFonts w:ascii="Arial" w:hAnsi="Arial" w:cs="Arial"/>
          <w:b w:val="0"/>
        </w:rPr>
        <w:t xml:space="preserve"> en comparación con </w:t>
      </w:r>
      <w:proofErr w:type="spellStart"/>
      <w:r w:rsidRPr="00215982">
        <w:rPr>
          <w:rStyle w:val="Textoennegrita"/>
          <w:rFonts w:ascii="Arial" w:hAnsi="Arial" w:cs="Arial"/>
          <w:b w:val="0"/>
        </w:rPr>
        <w:t>teriparatide</w:t>
      </w:r>
      <w:proofErr w:type="spellEnd"/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215982">
        <w:rPr>
          <w:rStyle w:val="Textoennegrita"/>
          <w:rFonts w:ascii="Arial" w:hAnsi="Arial" w:cs="Arial"/>
          <w:b w:val="0"/>
        </w:rPr>
        <w:t xml:space="preserve">Mayor riesgo de </w:t>
      </w:r>
      <w:proofErr w:type="spellStart"/>
      <w:r w:rsidRPr="00215982">
        <w:rPr>
          <w:rStyle w:val="Textoennegrita"/>
          <w:rFonts w:ascii="Arial" w:hAnsi="Arial" w:cs="Arial"/>
          <w:b w:val="0"/>
        </w:rPr>
        <w:t>osteonecrosis</w:t>
      </w:r>
      <w:proofErr w:type="spellEnd"/>
      <w:r w:rsidRPr="00215982">
        <w:rPr>
          <w:rStyle w:val="Textoennegrita"/>
          <w:rFonts w:ascii="Arial" w:hAnsi="Arial" w:cs="Arial"/>
          <w:b w:val="0"/>
        </w:rPr>
        <w:t xml:space="preserve"> y fracturas atípicas de fémur con </w:t>
      </w:r>
      <w:proofErr w:type="spellStart"/>
      <w:r w:rsidRPr="00215982">
        <w:rPr>
          <w:rStyle w:val="Textoennegrita"/>
          <w:rFonts w:ascii="Arial" w:hAnsi="Arial" w:cs="Arial"/>
          <w:b w:val="0"/>
        </w:rPr>
        <w:t>bisfosfonatos</w:t>
      </w:r>
      <w:proofErr w:type="spellEnd"/>
      <w:r w:rsidRPr="00215982">
        <w:rPr>
          <w:rStyle w:val="Textoennegrita"/>
          <w:rFonts w:ascii="Arial" w:hAnsi="Arial" w:cs="Arial"/>
          <w:b w:val="0"/>
        </w:rPr>
        <w:t xml:space="preserve"> que con </w:t>
      </w:r>
      <w:proofErr w:type="spellStart"/>
      <w:r w:rsidRPr="00215982">
        <w:rPr>
          <w:rStyle w:val="Textoennegrita"/>
          <w:rFonts w:ascii="Arial" w:hAnsi="Arial" w:cs="Arial"/>
          <w:b w:val="0"/>
        </w:rPr>
        <w:t>teriparatide</w:t>
      </w:r>
      <w:proofErr w:type="spellEnd"/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215982">
        <w:rPr>
          <w:rStyle w:val="Textoennegrita"/>
          <w:rFonts w:ascii="Arial" w:hAnsi="Arial" w:cs="Arial"/>
          <w:b w:val="0"/>
        </w:rPr>
        <w:t xml:space="preserve">Mayor reducción de fracturas no vertebrales con terapia anabólica que con </w:t>
      </w:r>
      <w:proofErr w:type="spellStart"/>
      <w:r w:rsidRPr="00215982">
        <w:rPr>
          <w:rStyle w:val="Textoennegrita"/>
          <w:rFonts w:ascii="Arial" w:hAnsi="Arial" w:cs="Arial"/>
          <w:b w:val="0"/>
        </w:rPr>
        <w:t>bisfosfonatos</w:t>
      </w:r>
      <w:proofErr w:type="spellEnd"/>
    </w:p>
    <w:p w:rsidR="00215982" w:rsidRDefault="00215982" w:rsidP="00215982">
      <w:pPr>
        <w:pStyle w:val="Prrafodelista"/>
        <w:spacing w:line="276" w:lineRule="auto"/>
        <w:rPr>
          <w:rStyle w:val="Textoennegrita"/>
          <w:rFonts w:ascii="Arial" w:hAnsi="Arial" w:cs="Arial"/>
          <w:b w:val="0"/>
          <w:highlight w:val="yellow"/>
        </w:rPr>
      </w:pPr>
      <w:r>
        <w:rPr>
          <w:rStyle w:val="Textoennegrita"/>
          <w:rFonts w:ascii="Arial" w:hAnsi="Arial" w:cs="Arial"/>
          <w:b w:val="0"/>
        </w:rPr>
        <w:t xml:space="preserve">           </w:t>
      </w:r>
      <w:proofErr w:type="gramStart"/>
      <w:r>
        <w:rPr>
          <w:rStyle w:val="Textoennegrita"/>
          <w:rFonts w:ascii="Arial" w:hAnsi="Arial" w:cs="Arial"/>
          <w:b w:val="0"/>
          <w:highlight w:val="yellow"/>
        </w:rPr>
        <w:t>RESPUESTA :</w:t>
      </w:r>
      <w:proofErr w:type="gramEnd"/>
      <w:r>
        <w:rPr>
          <w:rStyle w:val="Textoennegrita"/>
          <w:rFonts w:ascii="Arial" w:hAnsi="Arial" w:cs="Arial"/>
          <w:b w:val="0"/>
          <w:highlight w:val="yellow"/>
        </w:rPr>
        <w:t xml:space="preserve"> A</w:t>
      </w:r>
    </w:p>
    <w:p w:rsidR="00215982" w:rsidRPr="00215982" w:rsidRDefault="00215982" w:rsidP="00215982">
      <w:pPr>
        <w:spacing w:line="276" w:lineRule="auto"/>
        <w:rPr>
          <w:rStyle w:val="Textoennegrita"/>
          <w:rFonts w:ascii="Arial" w:hAnsi="Arial" w:cs="Arial"/>
          <w:b w:val="0"/>
        </w:rPr>
      </w:pPr>
    </w:p>
    <w:p w:rsidR="00057F69" w:rsidRDefault="00057F69" w:rsidP="00057F69">
      <w:pPr>
        <w:pStyle w:val="Prrafodelista"/>
        <w:numPr>
          <w:ilvl w:val="0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 xml:space="preserve"> </w:t>
      </w:r>
      <w:r w:rsidR="00215982">
        <w:rPr>
          <w:rStyle w:val="Textoennegrita"/>
          <w:rFonts w:ascii="Arial" w:hAnsi="Arial" w:cs="Arial"/>
        </w:rPr>
        <w:t>¿En cuál</w:t>
      </w:r>
      <w:r>
        <w:rPr>
          <w:rStyle w:val="Textoennegrita"/>
          <w:rFonts w:ascii="Arial" w:hAnsi="Arial" w:cs="Arial"/>
        </w:rPr>
        <w:t xml:space="preserve"> situación no estaría indicada la terapia anabólica?</w:t>
      </w:r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215982">
        <w:rPr>
          <w:rStyle w:val="Textoennegrita"/>
          <w:rFonts w:ascii="Arial" w:hAnsi="Arial" w:cs="Arial"/>
          <w:b w:val="0"/>
        </w:rPr>
        <w:t xml:space="preserve">Osteoporosis </w:t>
      </w:r>
      <w:proofErr w:type="spellStart"/>
      <w:r w:rsidRPr="00215982">
        <w:rPr>
          <w:rStyle w:val="Textoennegrita"/>
          <w:rFonts w:ascii="Arial" w:hAnsi="Arial" w:cs="Arial"/>
          <w:b w:val="0"/>
        </w:rPr>
        <w:t>postmenopaúsica</w:t>
      </w:r>
      <w:proofErr w:type="spellEnd"/>
      <w:r w:rsidRPr="00215982">
        <w:rPr>
          <w:rStyle w:val="Textoennegrita"/>
          <w:rFonts w:ascii="Arial" w:hAnsi="Arial" w:cs="Arial"/>
          <w:b w:val="0"/>
        </w:rPr>
        <w:t xml:space="preserve"> + fractura vertebral</w:t>
      </w:r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215982">
        <w:rPr>
          <w:rStyle w:val="Textoennegrita"/>
          <w:rFonts w:ascii="Arial" w:hAnsi="Arial" w:cs="Arial"/>
          <w:b w:val="0"/>
        </w:rPr>
        <w:t>Osteoporosis inducida por glucocorticoides</w:t>
      </w:r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215982">
        <w:rPr>
          <w:rStyle w:val="Textoennegrita"/>
          <w:rFonts w:ascii="Arial" w:hAnsi="Arial" w:cs="Arial"/>
          <w:b w:val="0"/>
        </w:rPr>
        <w:t>Osteoporosis severa por hiperparatiroidismo</w:t>
      </w:r>
    </w:p>
    <w:p w:rsidR="00057F69" w:rsidRPr="00215982" w:rsidRDefault="00057F69" w:rsidP="00057F69">
      <w:pPr>
        <w:pStyle w:val="Prrafodelista"/>
        <w:numPr>
          <w:ilvl w:val="1"/>
          <w:numId w:val="1"/>
        </w:numPr>
        <w:spacing w:line="276" w:lineRule="auto"/>
        <w:rPr>
          <w:rStyle w:val="Textoennegrita"/>
          <w:rFonts w:ascii="Arial" w:hAnsi="Arial" w:cs="Arial"/>
          <w:b w:val="0"/>
        </w:rPr>
      </w:pPr>
      <w:r w:rsidRPr="00215982">
        <w:rPr>
          <w:rStyle w:val="Textoennegrita"/>
          <w:rFonts w:ascii="Arial" w:hAnsi="Arial" w:cs="Arial"/>
          <w:b w:val="0"/>
        </w:rPr>
        <w:t xml:space="preserve">Osteoporosis </w:t>
      </w:r>
      <w:proofErr w:type="spellStart"/>
      <w:r w:rsidRPr="00215982">
        <w:rPr>
          <w:rStyle w:val="Textoennegrita"/>
          <w:rFonts w:ascii="Arial" w:hAnsi="Arial" w:cs="Arial"/>
          <w:b w:val="0"/>
        </w:rPr>
        <w:t>postmenopaúsica</w:t>
      </w:r>
      <w:proofErr w:type="spellEnd"/>
      <w:r w:rsidRPr="00215982">
        <w:rPr>
          <w:rStyle w:val="Textoennegrita"/>
          <w:rFonts w:ascii="Arial" w:hAnsi="Arial" w:cs="Arial"/>
          <w:b w:val="0"/>
        </w:rPr>
        <w:t xml:space="preserve"> con riesgo inminente de fractura</w:t>
      </w:r>
    </w:p>
    <w:p w:rsidR="00215982" w:rsidRPr="00215982" w:rsidRDefault="00215982" w:rsidP="00215982">
      <w:pPr>
        <w:spacing w:line="276" w:lineRule="auto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 xml:space="preserve">          </w:t>
      </w:r>
      <w:proofErr w:type="gramStart"/>
      <w:r>
        <w:rPr>
          <w:rStyle w:val="Textoennegrita"/>
          <w:rFonts w:ascii="Arial" w:hAnsi="Arial" w:cs="Arial"/>
          <w:b w:val="0"/>
          <w:highlight w:val="yellow"/>
        </w:rPr>
        <w:t>RESPUESTA :</w:t>
      </w:r>
      <w:proofErr w:type="gramEnd"/>
      <w:r>
        <w:rPr>
          <w:rStyle w:val="Textoennegrita"/>
          <w:rFonts w:ascii="Arial" w:hAnsi="Arial" w:cs="Arial"/>
          <w:b w:val="0"/>
          <w:highlight w:val="yellow"/>
        </w:rPr>
        <w:t xml:space="preserve"> C</w:t>
      </w:r>
    </w:p>
    <w:p w:rsidR="00057F69" w:rsidRPr="00B6622A" w:rsidRDefault="00057F69" w:rsidP="00057F69">
      <w:pPr>
        <w:pStyle w:val="Prrafodelista"/>
        <w:spacing w:line="276" w:lineRule="auto"/>
        <w:ind w:left="1440"/>
        <w:rPr>
          <w:rStyle w:val="Textoennegrita"/>
          <w:rFonts w:ascii="Arial" w:hAnsi="Arial" w:cs="Arial"/>
          <w:b w:val="0"/>
        </w:rPr>
      </w:pPr>
    </w:p>
    <w:p w:rsidR="00057F69" w:rsidRPr="00BC16B9" w:rsidRDefault="00057F69" w:rsidP="00057F69">
      <w:pPr>
        <w:pStyle w:val="Prrafodelista"/>
        <w:spacing w:line="276" w:lineRule="auto"/>
        <w:ind w:left="1440"/>
        <w:rPr>
          <w:rStyle w:val="Textoennegrita"/>
          <w:rFonts w:ascii="Arial" w:hAnsi="Arial" w:cs="Arial"/>
          <w:b w:val="0"/>
        </w:rPr>
      </w:pPr>
    </w:p>
    <w:p w:rsidR="00A10A35" w:rsidRDefault="00A10A35">
      <w:bookmarkStart w:id="0" w:name="_GoBack"/>
      <w:bookmarkEnd w:id="0"/>
    </w:p>
    <w:sectPr w:rsidR="00A10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34A2"/>
    <w:multiLevelType w:val="hybridMultilevel"/>
    <w:tmpl w:val="C518D4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69"/>
    <w:rsid w:val="00057F69"/>
    <w:rsid w:val="00215982"/>
    <w:rsid w:val="00977D4A"/>
    <w:rsid w:val="00A10A35"/>
    <w:rsid w:val="00AA54D2"/>
    <w:rsid w:val="00D1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4737"/>
  <w15:chartTrackingRefBased/>
  <w15:docId w15:val="{64563903-1FC6-474B-8007-C6E1B33C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F69"/>
    <w:pPr>
      <w:spacing w:after="0" w:line="240" w:lineRule="auto"/>
    </w:pPr>
    <w:rPr>
      <w:rFonts w:eastAsiaTheme="minorEastAsia" w:cs="Times New Roman"/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57F69"/>
    <w:rPr>
      <w:b/>
      <w:bCs/>
    </w:rPr>
  </w:style>
  <w:style w:type="paragraph" w:styleId="Prrafodelista">
    <w:name w:val="List Paragraph"/>
    <w:basedOn w:val="Normal"/>
    <w:uiPriority w:val="34"/>
    <w:qFormat/>
    <w:rsid w:val="0005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fernando burbano delgado</dc:creator>
  <cp:keywords/>
  <dc:description/>
  <cp:lastModifiedBy>alvaro fernando burbano delgado</cp:lastModifiedBy>
  <cp:revision>5</cp:revision>
  <dcterms:created xsi:type="dcterms:W3CDTF">2019-04-11T00:16:00Z</dcterms:created>
  <dcterms:modified xsi:type="dcterms:W3CDTF">2019-06-02T15:29:00Z</dcterms:modified>
</cp:coreProperties>
</file>