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177" w:rsidRDefault="003A2333">
      <w:pPr>
        <w:pBdr>
          <w:top w:val="nil"/>
          <w:left w:val="nil"/>
          <w:bottom w:val="nil"/>
          <w:right w:val="nil"/>
          <w:between w:val="nil"/>
        </w:pBdr>
        <w:ind w:left="720"/>
        <w:jc w:val="center"/>
        <w:rPr>
          <w:b/>
          <w:sz w:val="24"/>
          <w:szCs w:val="24"/>
        </w:rPr>
      </w:pPr>
      <w:r>
        <w:rPr>
          <w:b/>
          <w:sz w:val="24"/>
          <w:szCs w:val="24"/>
        </w:rPr>
        <w:t xml:space="preserve">CURSO TELESALUD </w:t>
      </w:r>
    </w:p>
    <w:p w:rsidR="00433177" w:rsidRDefault="00433177">
      <w:pPr>
        <w:pBdr>
          <w:top w:val="nil"/>
          <w:left w:val="nil"/>
          <w:bottom w:val="nil"/>
          <w:right w:val="nil"/>
          <w:between w:val="nil"/>
        </w:pBdr>
        <w:rPr>
          <w:b/>
          <w:color w:val="000000"/>
          <w:sz w:val="24"/>
          <w:szCs w:val="24"/>
        </w:rPr>
      </w:pPr>
    </w:p>
    <w:p w:rsidR="00433177" w:rsidRDefault="003A2333">
      <w:pPr>
        <w:rPr>
          <w:sz w:val="24"/>
          <w:szCs w:val="24"/>
        </w:rPr>
      </w:pPr>
      <w:r>
        <w:rPr>
          <w:sz w:val="24"/>
          <w:szCs w:val="24"/>
        </w:rPr>
        <w:t xml:space="preserve">De parte de la Universidad El Bosque, el Centro de Innovación Educación y Extensión </w:t>
      </w:r>
      <w:proofErr w:type="gramStart"/>
      <w:r>
        <w:rPr>
          <w:sz w:val="24"/>
          <w:szCs w:val="24"/>
        </w:rPr>
        <w:t>HUB</w:t>
      </w:r>
      <w:proofErr w:type="gramEnd"/>
      <w:r>
        <w:rPr>
          <w:sz w:val="24"/>
          <w:szCs w:val="24"/>
        </w:rPr>
        <w:t> </w:t>
      </w:r>
      <w:proofErr w:type="spellStart"/>
      <w:r>
        <w:rPr>
          <w:sz w:val="24"/>
          <w:szCs w:val="24"/>
        </w:rPr>
        <w:t>iEX</w:t>
      </w:r>
      <w:proofErr w:type="spellEnd"/>
      <w:r>
        <w:rPr>
          <w:sz w:val="24"/>
          <w:szCs w:val="24"/>
        </w:rPr>
        <w:t xml:space="preserve"> y AstraZeneca te queremos dar la bienvenida a nuestro Curso sobre </w:t>
      </w:r>
      <w:proofErr w:type="spellStart"/>
      <w:r>
        <w:rPr>
          <w:sz w:val="24"/>
          <w:szCs w:val="24"/>
        </w:rPr>
        <w:t>Telesalud</w:t>
      </w:r>
      <w:proofErr w:type="spellEnd"/>
      <w:r>
        <w:rPr>
          <w:sz w:val="24"/>
          <w:szCs w:val="24"/>
        </w:rPr>
        <w:t>. El cual inicia el próximo </w:t>
      </w:r>
      <w:r>
        <w:rPr>
          <w:b/>
          <w:sz w:val="24"/>
          <w:szCs w:val="24"/>
        </w:rPr>
        <w:t>martes 6 de octubre a las 6 pm</w:t>
      </w:r>
      <w:r>
        <w:rPr>
          <w:sz w:val="24"/>
          <w:szCs w:val="24"/>
        </w:rPr>
        <w:t xml:space="preserve"> donde iniciaremos con nuestra </w:t>
      </w:r>
      <w:r>
        <w:rPr>
          <w:b/>
          <w:sz w:val="24"/>
          <w:szCs w:val="24"/>
        </w:rPr>
        <w:t>primera sesión</w:t>
      </w:r>
      <w:r>
        <w:rPr>
          <w:sz w:val="24"/>
          <w:szCs w:val="24"/>
        </w:rPr>
        <w:t xml:space="preserve"> sobre definiciones y conceptos en </w:t>
      </w:r>
      <w:proofErr w:type="spellStart"/>
      <w:r>
        <w:rPr>
          <w:sz w:val="24"/>
          <w:szCs w:val="24"/>
        </w:rPr>
        <w:t>Telesalud</w:t>
      </w:r>
      <w:proofErr w:type="spellEnd"/>
      <w:r>
        <w:rPr>
          <w:sz w:val="24"/>
          <w:szCs w:val="24"/>
        </w:rPr>
        <w:t xml:space="preserve">, además del rol del paciente y el profesional de la salud en la </w:t>
      </w:r>
      <w:proofErr w:type="spellStart"/>
      <w:r>
        <w:rPr>
          <w:sz w:val="24"/>
          <w:szCs w:val="24"/>
        </w:rPr>
        <w:t>Telesalud</w:t>
      </w:r>
      <w:proofErr w:type="spellEnd"/>
      <w:r>
        <w:rPr>
          <w:sz w:val="24"/>
          <w:szCs w:val="24"/>
        </w:rPr>
        <w:t>.</w:t>
      </w:r>
    </w:p>
    <w:p w:rsidR="00433177" w:rsidRDefault="00433177">
      <w:pPr>
        <w:rPr>
          <w:rFonts w:ascii="Arial" w:eastAsia="Arial" w:hAnsi="Arial" w:cs="Arial"/>
          <w:color w:val="222222"/>
          <w:sz w:val="27"/>
          <w:szCs w:val="27"/>
          <w:highlight w:val="white"/>
        </w:rPr>
      </w:pPr>
    </w:p>
    <w:p w:rsidR="00433177" w:rsidRDefault="003A2333">
      <w:pPr>
        <w:rPr>
          <w:sz w:val="24"/>
          <w:szCs w:val="24"/>
        </w:rPr>
      </w:pPr>
      <w:r>
        <w:rPr>
          <w:sz w:val="24"/>
          <w:szCs w:val="24"/>
        </w:rPr>
        <w:t>Los invitados también a las próximas tres sesiones los días: jueves 8 de octubre, martes 13 de octubre y jueves 15 de oct</w:t>
      </w:r>
      <w:r>
        <w:rPr>
          <w:sz w:val="24"/>
          <w:szCs w:val="24"/>
        </w:rPr>
        <w:t>ubre en horario de 6 pm a 8 pm. Anexo a esta invitación ustedes encontrarán un cronograma de actividades para su guía.</w:t>
      </w:r>
    </w:p>
    <w:p w:rsidR="00433177" w:rsidRDefault="00433177">
      <w:pPr>
        <w:pBdr>
          <w:top w:val="nil"/>
          <w:left w:val="nil"/>
          <w:bottom w:val="nil"/>
          <w:right w:val="nil"/>
          <w:between w:val="nil"/>
        </w:pBdr>
        <w:shd w:val="clear" w:color="auto" w:fill="FFFFFF"/>
        <w:rPr>
          <w:rFonts w:ascii="Arial" w:eastAsia="Arial" w:hAnsi="Arial" w:cs="Arial"/>
          <w:color w:val="222222"/>
          <w:sz w:val="24"/>
          <w:szCs w:val="24"/>
        </w:rPr>
      </w:pPr>
    </w:p>
    <w:p w:rsidR="00433177" w:rsidRDefault="003A2333">
      <w:pPr>
        <w:rPr>
          <w:sz w:val="24"/>
          <w:szCs w:val="24"/>
        </w:rPr>
      </w:pPr>
      <w:r>
        <w:rPr>
          <w:sz w:val="24"/>
          <w:szCs w:val="24"/>
        </w:rPr>
        <w:t>Si deseas obtener el </w:t>
      </w:r>
      <w:r>
        <w:rPr>
          <w:b/>
          <w:sz w:val="24"/>
          <w:szCs w:val="24"/>
        </w:rPr>
        <w:t>certificado de participación</w:t>
      </w:r>
      <w:r>
        <w:rPr>
          <w:sz w:val="24"/>
          <w:szCs w:val="24"/>
        </w:rPr>
        <w:t>, es importante que tengas en cuenta que </w:t>
      </w:r>
      <w:r>
        <w:rPr>
          <w:b/>
          <w:sz w:val="24"/>
          <w:szCs w:val="24"/>
        </w:rPr>
        <w:t>debe asistir a mínimo el 75% de las sesiones s</w:t>
      </w:r>
      <w:r>
        <w:rPr>
          <w:b/>
          <w:sz w:val="24"/>
          <w:szCs w:val="24"/>
        </w:rPr>
        <w:t>incrónicas con presencialidad virtual del curso.</w:t>
      </w:r>
      <w:r>
        <w:rPr>
          <w:sz w:val="24"/>
          <w:szCs w:val="24"/>
        </w:rPr>
        <w:t xml:space="preserve"> </w:t>
      </w:r>
    </w:p>
    <w:p w:rsidR="00433177" w:rsidRDefault="00433177">
      <w:pPr>
        <w:rPr>
          <w:sz w:val="24"/>
          <w:szCs w:val="24"/>
        </w:rPr>
      </w:pPr>
    </w:p>
    <w:p w:rsidR="00433177" w:rsidRDefault="003A2333">
      <w:pPr>
        <w:rPr>
          <w:sz w:val="24"/>
          <w:szCs w:val="24"/>
        </w:rPr>
      </w:pPr>
      <w:r>
        <w:rPr>
          <w:sz w:val="24"/>
          <w:szCs w:val="24"/>
        </w:rPr>
        <w:t>El ingreso a los contenidos de la bibliografía y demás recursos educativos se realiza por medio del </w:t>
      </w:r>
      <w:r>
        <w:rPr>
          <w:b/>
          <w:sz w:val="24"/>
          <w:szCs w:val="24"/>
        </w:rPr>
        <w:t>Aula Virtual</w:t>
      </w:r>
      <w:r>
        <w:rPr>
          <w:sz w:val="24"/>
          <w:szCs w:val="24"/>
        </w:rPr>
        <w:t>. En esta aula </w:t>
      </w:r>
      <w:r>
        <w:rPr>
          <w:b/>
          <w:sz w:val="24"/>
          <w:szCs w:val="24"/>
        </w:rPr>
        <w:t>encontrarás las lecturas a realizar previas a cada clase</w:t>
      </w:r>
      <w:r>
        <w:rPr>
          <w:sz w:val="24"/>
          <w:szCs w:val="24"/>
        </w:rPr>
        <w:t xml:space="preserve"> y otros recursos que te serán de utilidad. </w:t>
      </w:r>
    </w:p>
    <w:p w:rsidR="00433177" w:rsidRDefault="00433177">
      <w:pPr>
        <w:shd w:val="clear" w:color="auto" w:fill="FFFFFF"/>
        <w:rPr>
          <w:rFonts w:ascii="Arial" w:eastAsia="Arial" w:hAnsi="Arial" w:cs="Arial"/>
          <w:color w:val="222222"/>
          <w:sz w:val="27"/>
          <w:szCs w:val="27"/>
          <w:highlight w:val="white"/>
        </w:rPr>
      </w:pPr>
    </w:p>
    <w:p w:rsidR="00433177" w:rsidRDefault="003A2333">
      <w:pPr>
        <w:pBdr>
          <w:top w:val="nil"/>
          <w:left w:val="nil"/>
          <w:bottom w:val="nil"/>
          <w:right w:val="nil"/>
          <w:between w:val="nil"/>
        </w:pBdr>
        <w:jc w:val="left"/>
        <w:rPr>
          <w:color w:val="000000"/>
          <w:sz w:val="24"/>
          <w:szCs w:val="24"/>
        </w:rPr>
      </w:pPr>
      <w:r>
        <w:rPr>
          <w:b/>
          <w:color w:val="000000"/>
          <w:sz w:val="24"/>
          <w:szCs w:val="24"/>
        </w:rPr>
        <w:t xml:space="preserve">PROGRAMA </w:t>
      </w:r>
      <w:r>
        <w:rPr>
          <w:b/>
          <w:sz w:val="24"/>
          <w:szCs w:val="24"/>
        </w:rPr>
        <w:t>ACADÉMICO</w:t>
      </w:r>
      <w:r>
        <w:rPr>
          <w:b/>
          <w:color w:val="000000"/>
          <w:sz w:val="24"/>
          <w:szCs w:val="24"/>
        </w:rPr>
        <w:t xml:space="preserve"> (Módulos)</w:t>
      </w:r>
    </w:p>
    <w:p w:rsidR="00433177" w:rsidRDefault="00433177">
      <w:pPr>
        <w:rPr>
          <w:sz w:val="24"/>
          <w:szCs w:val="24"/>
        </w:rPr>
      </w:pPr>
    </w:p>
    <w:p w:rsidR="00433177" w:rsidRDefault="003A2333">
      <w:pPr>
        <w:shd w:val="clear" w:color="auto" w:fill="FFFFFF"/>
        <w:rPr>
          <w:rFonts w:ascii="Arial" w:eastAsia="Arial" w:hAnsi="Arial" w:cs="Arial"/>
          <w:color w:val="222222"/>
        </w:rPr>
      </w:pPr>
      <w:r>
        <w:rPr>
          <w:rFonts w:ascii="Arial" w:eastAsia="Arial" w:hAnsi="Arial" w:cs="Arial"/>
          <w:b/>
          <w:color w:val="222222"/>
        </w:rPr>
        <w:t>Módulo 1:</w:t>
      </w:r>
      <w:r>
        <w:rPr>
          <w:rFonts w:ascii="Arial" w:eastAsia="Arial" w:hAnsi="Arial" w:cs="Arial"/>
          <w:color w:val="222222"/>
        </w:rPr>
        <w:t xml:space="preserve"> Introducción a la </w:t>
      </w:r>
      <w:proofErr w:type="spellStart"/>
      <w:r>
        <w:rPr>
          <w:rFonts w:ascii="Arial" w:eastAsia="Arial" w:hAnsi="Arial" w:cs="Arial"/>
          <w:color w:val="222222"/>
        </w:rPr>
        <w:t>Telesalud</w:t>
      </w:r>
      <w:proofErr w:type="spellEnd"/>
      <w:r>
        <w:rPr>
          <w:rFonts w:ascii="Arial" w:eastAsia="Arial" w:hAnsi="Arial" w:cs="Arial"/>
          <w:color w:val="222222"/>
        </w:rPr>
        <w:t xml:space="preserve"> (Dra. Tatiana Castro)</w:t>
      </w:r>
    </w:p>
    <w:p w:rsidR="00433177" w:rsidRDefault="003A2333">
      <w:pPr>
        <w:numPr>
          <w:ilvl w:val="0"/>
          <w:numId w:val="1"/>
        </w:numPr>
        <w:shd w:val="clear" w:color="auto" w:fill="FFFFFF"/>
        <w:rPr>
          <w:rFonts w:ascii="Arial" w:eastAsia="Arial" w:hAnsi="Arial" w:cs="Arial"/>
          <w:color w:val="222222"/>
        </w:rPr>
      </w:pPr>
      <w:r>
        <w:rPr>
          <w:rFonts w:ascii="Arial" w:eastAsia="Arial" w:hAnsi="Arial" w:cs="Arial"/>
          <w:color w:val="222222"/>
        </w:rPr>
        <w:t xml:space="preserve">Introducción a la </w:t>
      </w:r>
      <w:proofErr w:type="spellStart"/>
      <w:r>
        <w:rPr>
          <w:rFonts w:ascii="Arial" w:eastAsia="Arial" w:hAnsi="Arial" w:cs="Arial"/>
          <w:color w:val="222222"/>
        </w:rPr>
        <w:t>Telesalud</w:t>
      </w:r>
      <w:proofErr w:type="spellEnd"/>
      <w:r>
        <w:rPr>
          <w:rFonts w:ascii="Arial" w:eastAsia="Arial" w:hAnsi="Arial" w:cs="Arial"/>
          <w:color w:val="222222"/>
        </w:rPr>
        <w:t>.</w:t>
      </w:r>
    </w:p>
    <w:p w:rsidR="00433177" w:rsidRDefault="003A2333">
      <w:pPr>
        <w:numPr>
          <w:ilvl w:val="0"/>
          <w:numId w:val="1"/>
        </w:numPr>
        <w:shd w:val="clear" w:color="auto" w:fill="FFFFFF"/>
        <w:rPr>
          <w:rFonts w:ascii="Arial" w:eastAsia="Arial" w:hAnsi="Arial" w:cs="Arial"/>
          <w:color w:val="222222"/>
        </w:rPr>
      </w:pPr>
      <w:r>
        <w:rPr>
          <w:rFonts w:ascii="Arial" w:eastAsia="Arial" w:hAnsi="Arial" w:cs="Arial"/>
          <w:color w:val="222222"/>
        </w:rPr>
        <w:t xml:space="preserve">Definiciones y conceptos en </w:t>
      </w:r>
      <w:proofErr w:type="spellStart"/>
      <w:r>
        <w:rPr>
          <w:rFonts w:ascii="Arial" w:eastAsia="Arial" w:hAnsi="Arial" w:cs="Arial"/>
          <w:color w:val="222222"/>
        </w:rPr>
        <w:t>eSalud</w:t>
      </w:r>
      <w:proofErr w:type="spellEnd"/>
      <w:r>
        <w:rPr>
          <w:rFonts w:ascii="Arial" w:eastAsia="Arial" w:hAnsi="Arial" w:cs="Arial"/>
          <w:color w:val="222222"/>
        </w:rPr>
        <w:t xml:space="preserve">, </w:t>
      </w:r>
      <w:proofErr w:type="spellStart"/>
      <w:r>
        <w:rPr>
          <w:rFonts w:ascii="Arial" w:eastAsia="Arial" w:hAnsi="Arial" w:cs="Arial"/>
          <w:color w:val="222222"/>
        </w:rPr>
        <w:t>Telesalud</w:t>
      </w:r>
      <w:proofErr w:type="spellEnd"/>
      <w:r>
        <w:rPr>
          <w:rFonts w:ascii="Arial" w:eastAsia="Arial" w:hAnsi="Arial" w:cs="Arial"/>
          <w:color w:val="222222"/>
        </w:rPr>
        <w:t>, Telemedicina.</w:t>
      </w:r>
    </w:p>
    <w:p w:rsidR="00433177" w:rsidRDefault="003A2333">
      <w:pPr>
        <w:numPr>
          <w:ilvl w:val="0"/>
          <w:numId w:val="1"/>
        </w:numPr>
        <w:shd w:val="clear" w:color="auto" w:fill="FFFFFF"/>
        <w:rPr>
          <w:rFonts w:ascii="Arial" w:eastAsia="Arial" w:hAnsi="Arial" w:cs="Arial"/>
          <w:color w:val="222222"/>
        </w:rPr>
      </w:pPr>
      <w:r>
        <w:rPr>
          <w:rFonts w:ascii="Arial" w:eastAsia="Arial" w:hAnsi="Arial" w:cs="Arial"/>
          <w:color w:val="222222"/>
        </w:rPr>
        <w:t xml:space="preserve">El rol del paciente y el profesional de la salud en la </w:t>
      </w:r>
      <w:proofErr w:type="spellStart"/>
      <w:r>
        <w:rPr>
          <w:rFonts w:ascii="Arial" w:eastAsia="Arial" w:hAnsi="Arial" w:cs="Arial"/>
          <w:color w:val="222222"/>
        </w:rPr>
        <w:t>Telesalud</w:t>
      </w:r>
      <w:proofErr w:type="spellEnd"/>
      <w:r>
        <w:rPr>
          <w:rFonts w:ascii="Arial" w:eastAsia="Arial" w:hAnsi="Arial" w:cs="Arial"/>
          <w:color w:val="222222"/>
        </w:rPr>
        <w:t>.</w:t>
      </w:r>
    </w:p>
    <w:p w:rsidR="00433177" w:rsidRDefault="003A2333">
      <w:pPr>
        <w:shd w:val="clear" w:color="auto" w:fill="FFFFFF"/>
        <w:rPr>
          <w:rFonts w:ascii="Arial" w:eastAsia="Arial" w:hAnsi="Arial" w:cs="Arial"/>
          <w:color w:val="222222"/>
        </w:rPr>
      </w:pPr>
      <w:r>
        <w:rPr>
          <w:rFonts w:ascii="Arial" w:eastAsia="Arial" w:hAnsi="Arial" w:cs="Arial"/>
          <w:color w:val="222222"/>
        </w:rPr>
        <w:tab/>
        <w:t>Fecha martes 6 octubre 2020 6 pm a 8 pm</w:t>
      </w:r>
    </w:p>
    <w:p w:rsidR="00433177" w:rsidRDefault="00433177">
      <w:pPr>
        <w:shd w:val="clear" w:color="auto" w:fill="FFFFFF"/>
        <w:rPr>
          <w:rFonts w:ascii="Arial" w:eastAsia="Arial" w:hAnsi="Arial" w:cs="Arial"/>
          <w:color w:val="222222"/>
        </w:rPr>
      </w:pPr>
    </w:p>
    <w:p w:rsidR="00433177" w:rsidRDefault="003A2333">
      <w:pPr>
        <w:shd w:val="clear" w:color="auto" w:fill="FFFFFF"/>
        <w:rPr>
          <w:rFonts w:ascii="Arial" w:eastAsia="Arial" w:hAnsi="Arial" w:cs="Arial"/>
          <w:color w:val="222222"/>
        </w:rPr>
      </w:pPr>
      <w:r>
        <w:rPr>
          <w:rFonts w:ascii="Arial" w:eastAsia="Arial" w:hAnsi="Arial" w:cs="Arial"/>
          <w:b/>
          <w:color w:val="222222"/>
        </w:rPr>
        <w:t>Módulo 2:</w:t>
      </w:r>
      <w:r>
        <w:rPr>
          <w:rFonts w:ascii="Arial" w:eastAsia="Arial" w:hAnsi="Arial" w:cs="Arial"/>
          <w:color w:val="222222"/>
        </w:rPr>
        <w:t xml:space="preserve"> Normatividad en Colombia en </w:t>
      </w:r>
      <w:proofErr w:type="spellStart"/>
      <w:proofErr w:type="gramStart"/>
      <w:r>
        <w:rPr>
          <w:rFonts w:ascii="Arial" w:eastAsia="Arial" w:hAnsi="Arial" w:cs="Arial"/>
          <w:color w:val="222222"/>
        </w:rPr>
        <w:t>Telesalud</w:t>
      </w:r>
      <w:proofErr w:type="spellEnd"/>
      <w:r>
        <w:rPr>
          <w:rFonts w:ascii="Arial" w:eastAsia="Arial" w:hAnsi="Arial" w:cs="Arial"/>
          <w:color w:val="222222"/>
        </w:rPr>
        <w:t xml:space="preserve">  (</w:t>
      </w:r>
      <w:proofErr w:type="gramEnd"/>
      <w:r>
        <w:rPr>
          <w:sz w:val="24"/>
          <w:szCs w:val="24"/>
        </w:rPr>
        <w:t xml:space="preserve">Abg. Gonzalo Peña, </w:t>
      </w:r>
      <w:proofErr w:type="spellStart"/>
      <w:r>
        <w:rPr>
          <w:sz w:val="24"/>
          <w:szCs w:val="24"/>
        </w:rPr>
        <w:t>Ph.D</w:t>
      </w:r>
      <w:proofErr w:type="spellEnd"/>
      <w:r>
        <w:rPr>
          <w:sz w:val="24"/>
          <w:szCs w:val="24"/>
        </w:rPr>
        <w:t>.</w:t>
      </w:r>
      <w:r>
        <w:rPr>
          <w:rFonts w:ascii="Arial" w:eastAsia="Arial" w:hAnsi="Arial" w:cs="Arial"/>
          <w:color w:val="222222"/>
        </w:rPr>
        <w:t>)</w:t>
      </w:r>
    </w:p>
    <w:p w:rsidR="00433177" w:rsidRDefault="003A2333">
      <w:pPr>
        <w:numPr>
          <w:ilvl w:val="0"/>
          <w:numId w:val="2"/>
        </w:numPr>
        <w:shd w:val="clear" w:color="auto" w:fill="FFFFFF"/>
        <w:rPr>
          <w:rFonts w:ascii="Arial" w:eastAsia="Arial" w:hAnsi="Arial" w:cs="Arial"/>
          <w:color w:val="222222"/>
        </w:rPr>
      </w:pPr>
      <w:r>
        <w:rPr>
          <w:rFonts w:ascii="Arial" w:eastAsia="Arial" w:hAnsi="Arial" w:cs="Arial"/>
          <w:color w:val="222222"/>
        </w:rPr>
        <w:t xml:space="preserve">Aspectos legales              </w:t>
      </w:r>
    </w:p>
    <w:p w:rsidR="00433177" w:rsidRDefault="003A2333">
      <w:pPr>
        <w:numPr>
          <w:ilvl w:val="0"/>
          <w:numId w:val="2"/>
        </w:numPr>
        <w:shd w:val="clear" w:color="auto" w:fill="FFFFFF"/>
        <w:rPr>
          <w:rFonts w:ascii="Arial" w:eastAsia="Arial" w:hAnsi="Arial" w:cs="Arial"/>
          <w:color w:val="222222"/>
        </w:rPr>
      </w:pPr>
      <w:r>
        <w:rPr>
          <w:rFonts w:ascii="Arial" w:eastAsia="Arial" w:hAnsi="Arial" w:cs="Arial"/>
          <w:color w:val="222222"/>
        </w:rPr>
        <w:t>Aspectos de habilitación</w:t>
      </w:r>
    </w:p>
    <w:p w:rsidR="00433177" w:rsidRDefault="003A2333">
      <w:pPr>
        <w:numPr>
          <w:ilvl w:val="0"/>
          <w:numId w:val="2"/>
        </w:numPr>
        <w:shd w:val="clear" w:color="auto" w:fill="FFFFFF"/>
        <w:rPr>
          <w:rFonts w:ascii="Arial" w:eastAsia="Arial" w:hAnsi="Arial" w:cs="Arial"/>
          <w:color w:val="222222"/>
        </w:rPr>
      </w:pPr>
      <w:r>
        <w:rPr>
          <w:rFonts w:ascii="Arial" w:eastAsia="Arial" w:hAnsi="Arial" w:cs="Arial"/>
          <w:color w:val="222222"/>
        </w:rPr>
        <w:t>Autonomía profesional.</w:t>
      </w:r>
    </w:p>
    <w:p w:rsidR="00433177" w:rsidRDefault="003A2333">
      <w:pPr>
        <w:numPr>
          <w:ilvl w:val="0"/>
          <w:numId w:val="2"/>
        </w:numPr>
        <w:shd w:val="clear" w:color="auto" w:fill="FFFFFF"/>
        <w:rPr>
          <w:rFonts w:ascii="Arial" w:eastAsia="Arial" w:hAnsi="Arial" w:cs="Arial"/>
          <w:color w:val="222222"/>
        </w:rPr>
      </w:pPr>
      <w:r>
        <w:rPr>
          <w:rFonts w:ascii="Arial" w:eastAsia="Arial" w:hAnsi="Arial" w:cs="Arial"/>
          <w:color w:val="222222"/>
        </w:rPr>
        <w:t>Consentimiento informado.</w:t>
      </w:r>
    </w:p>
    <w:p w:rsidR="00433177" w:rsidRDefault="003A2333">
      <w:pPr>
        <w:shd w:val="clear" w:color="auto" w:fill="FFFFFF"/>
        <w:rPr>
          <w:rFonts w:ascii="Arial" w:eastAsia="Arial" w:hAnsi="Arial" w:cs="Arial"/>
          <w:color w:val="222222"/>
        </w:rPr>
      </w:pPr>
      <w:r>
        <w:rPr>
          <w:rFonts w:ascii="Arial" w:eastAsia="Arial" w:hAnsi="Arial" w:cs="Arial"/>
          <w:color w:val="222222"/>
        </w:rPr>
        <w:tab/>
        <w:t>Fecha martes 8 octubre 2020 6 pm a 8 pm</w:t>
      </w:r>
    </w:p>
    <w:p w:rsidR="00433177" w:rsidRDefault="00433177">
      <w:pPr>
        <w:shd w:val="clear" w:color="auto" w:fill="FFFFFF"/>
        <w:rPr>
          <w:rFonts w:ascii="Arial" w:eastAsia="Arial" w:hAnsi="Arial" w:cs="Arial"/>
          <w:color w:val="222222"/>
        </w:rPr>
      </w:pPr>
    </w:p>
    <w:p w:rsidR="00433177" w:rsidRDefault="003A2333">
      <w:pPr>
        <w:shd w:val="clear" w:color="auto" w:fill="FFFFFF"/>
        <w:rPr>
          <w:rFonts w:ascii="Arial" w:eastAsia="Arial" w:hAnsi="Arial" w:cs="Arial"/>
          <w:color w:val="222222"/>
        </w:rPr>
      </w:pPr>
      <w:r>
        <w:rPr>
          <w:rFonts w:ascii="Arial" w:eastAsia="Arial" w:hAnsi="Arial" w:cs="Arial"/>
          <w:b/>
          <w:color w:val="222222"/>
        </w:rPr>
        <w:t>Módulo 3:</w:t>
      </w:r>
      <w:r>
        <w:rPr>
          <w:rFonts w:ascii="Arial" w:eastAsia="Arial" w:hAnsi="Arial" w:cs="Arial"/>
          <w:color w:val="222222"/>
        </w:rPr>
        <w:t xml:space="preserve"> Modelo de atención en </w:t>
      </w:r>
      <w:proofErr w:type="spellStart"/>
      <w:proofErr w:type="gramStart"/>
      <w:r>
        <w:rPr>
          <w:rFonts w:ascii="Arial" w:eastAsia="Arial" w:hAnsi="Arial" w:cs="Arial"/>
          <w:color w:val="222222"/>
        </w:rPr>
        <w:t>Telesalud</w:t>
      </w:r>
      <w:proofErr w:type="spellEnd"/>
      <w:r>
        <w:rPr>
          <w:rFonts w:ascii="Arial" w:eastAsia="Arial" w:hAnsi="Arial" w:cs="Arial"/>
          <w:color w:val="222222"/>
        </w:rPr>
        <w:t xml:space="preserve">  (</w:t>
      </w:r>
      <w:proofErr w:type="gramEnd"/>
      <w:r>
        <w:rPr>
          <w:sz w:val="24"/>
          <w:szCs w:val="24"/>
        </w:rPr>
        <w:t>Dra. Fernanda Neira</w:t>
      </w:r>
      <w:r>
        <w:rPr>
          <w:rFonts w:ascii="Arial" w:eastAsia="Arial" w:hAnsi="Arial" w:cs="Arial"/>
          <w:color w:val="222222"/>
        </w:rPr>
        <w:t>)</w:t>
      </w:r>
    </w:p>
    <w:p w:rsidR="00433177" w:rsidRDefault="003A2333">
      <w:pPr>
        <w:numPr>
          <w:ilvl w:val="0"/>
          <w:numId w:val="2"/>
        </w:numPr>
        <w:shd w:val="clear" w:color="auto" w:fill="FFFFFF"/>
        <w:rPr>
          <w:rFonts w:ascii="Arial" w:eastAsia="Arial" w:hAnsi="Arial" w:cs="Arial"/>
          <w:color w:val="222222"/>
        </w:rPr>
      </w:pPr>
      <w:r>
        <w:rPr>
          <w:rFonts w:ascii="Arial" w:eastAsia="Arial" w:hAnsi="Arial" w:cs="Arial"/>
          <w:color w:val="222222"/>
        </w:rPr>
        <w:t xml:space="preserve">Modelos en </w:t>
      </w:r>
      <w:proofErr w:type="spellStart"/>
      <w:r>
        <w:rPr>
          <w:rFonts w:ascii="Arial" w:eastAsia="Arial" w:hAnsi="Arial" w:cs="Arial"/>
          <w:color w:val="222222"/>
        </w:rPr>
        <w:t>Telesalud</w:t>
      </w:r>
      <w:proofErr w:type="spellEnd"/>
      <w:r>
        <w:rPr>
          <w:rFonts w:ascii="Arial" w:eastAsia="Arial" w:hAnsi="Arial" w:cs="Arial"/>
          <w:color w:val="222222"/>
        </w:rPr>
        <w:t xml:space="preserve"> (clínico - asistencial)</w:t>
      </w:r>
    </w:p>
    <w:p w:rsidR="00433177" w:rsidRDefault="003A2333">
      <w:pPr>
        <w:numPr>
          <w:ilvl w:val="0"/>
          <w:numId w:val="2"/>
        </w:numPr>
        <w:shd w:val="clear" w:color="auto" w:fill="FFFFFF"/>
        <w:rPr>
          <w:rFonts w:ascii="Arial" w:eastAsia="Arial" w:hAnsi="Arial" w:cs="Arial"/>
          <w:color w:val="222222"/>
        </w:rPr>
      </w:pPr>
      <w:r>
        <w:rPr>
          <w:rFonts w:ascii="Arial" w:eastAsia="Arial" w:hAnsi="Arial" w:cs="Arial"/>
          <w:color w:val="222222"/>
        </w:rPr>
        <w:t xml:space="preserve">Protocolos de atención en </w:t>
      </w:r>
      <w:proofErr w:type="spellStart"/>
      <w:r>
        <w:rPr>
          <w:rFonts w:ascii="Arial" w:eastAsia="Arial" w:hAnsi="Arial" w:cs="Arial"/>
          <w:color w:val="222222"/>
        </w:rPr>
        <w:t>Telesalud</w:t>
      </w:r>
      <w:proofErr w:type="spellEnd"/>
    </w:p>
    <w:p w:rsidR="00433177" w:rsidRDefault="003A2333">
      <w:pPr>
        <w:numPr>
          <w:ilvl w:val="0"/>
          <w:numId w:val="2"/>
        </w:numPr>
        <w:shd w:val="clear" w:color="auto" w:fill="FFFFFF"/>
        <w:rPr>
          <w:rFonts w:ascii="Arial" w:eastAsia="Arial" w:hAnsi="Arial" w:cs="Arial"/>
          <w:color w:val="222222"/>
        </w:rPr>
      </w:pPr>
      <w:r>
        <w:rPr>
          <w:rFonts w:ascii="Arial" w:eastAsia="Arial" w:hAnsi="Arial" w:cs="Arial"/>
          <w:color w:val="222222"/>
        </w:rPr>
        <w:t xml:space="preserve">Casos de uso exitosos. </w:t>
      </w:r>
    </w:p>
    <w:p w:rsidR="00433177" w:rsidRDefault="003A2333">
      <w:pPr>
        <w:shd w:val="clear" w:color="auto" w:fill="FFFFFF"/>
        <w:rPr>
          <w:rFonts w:ascii="Arial" w:eastAsia="Arial" w:hAnsi="Arial" w:cs="Arial"/>
          <w:color w:val="222222"/>
        </w:rPr>
      </w:pPr>
      <w:r>
        <w:rPr>
          <w:rFonts w:ascii="Arial" w:eastAsia="Arial" w:hAnsi="Arial" w:cs="Arial"/>
          <w:color w:val="222222"/>
        </w:rPr>
        <w:tab/>
        <w:t>Fecha martes 13 octubre 2020 6 pm a 8 pm</w:t>
      </w:r>
    </w:p>
    <w:p w:rsidR="00433177" w:rsidRDefault="00433177">
      <w:pPr>
        <w:shd w:val="clear" w:color="auto" w:fill="FFFFFF"/>
        <w:ind w:left="1440"/>
        <w:rPr>
          <w:rFonts w:ascii="Arial" w:eastAsia="Arial" w:hAnsi="Arial" w:cs="Arial"/>
          <w:color w:val="222222"/>
        </w:rPr>
      </w:pPr>
    </w:p>
    <w:p w:rsidR="00433177" w:rsidRDefault="003A2333">
      <w:pPr>
        <w:shd w:val="clear" w:color="auto" w:fill="FFFFFF"/>
        <w:rPr>
          <w:rFonts w:ascii="Arial" w:eastAsia="Arial" w:hAnsi="Arial" w:cs="Arial"/>
          <w:color w:val="222222"/>
        </w:rPr>
      </w:pPr>
      <w:r>
        <w:rPr>
          <w:rFonts w:ascii="Arial" w:eastAsia="Arial" w:hAnsi="Arial" w:cs="Arial"/>
          <w:b/>
          <w:color w:val="222222"/>
        </w:rPr>
        <w:t>Módulo 4:</w:t>
      </w:r>
      <w:r>
        <w:rPr>
          <w:rFonts w:ascii="Arial" w:eastAsia="Arial" w:hAnsi="Arial" w:cs="Arial"/>
          <w:color w:val="222222"/>
        </w:rPr>
        <w:t xml:space="preserve"> Dimensiones de la </w:t>
      </w:r>
      <w:proofErr w:type="spellStart"/>
      <w:r>
        <w:rPr>
          <w:rFonts w:ascii="Arial" w:eastAsia="Arial" w:hAnsi="Arial" w:cs="Arial"/>
          <w:color w:val="222222"/>
        </w:rPr>
        <w:t>Telesalud</w:t>
      </w:r>
      <w:proofErr w:type="spellEnd"/>
      <w:r>
        <w:rPr>
          <w:rFonts w:ascii="Arial" w:eastAsia="Arial" w:hAnsi="Arial" w:cs="Arial"/>
          <w:color w:val="222222"/>
        </w:rPr>
        <w:t xml:space="preserve"> (</w:t>
      </w:r>
      <w:r>
        <w:rPr>
          <w:sz w:val="24"/>
          <w:szCs w:val="24"/>
        </w:rPr>
        <w:t>Ing. Fernando Portilla)</w:t>
      </w:r>
    </w:p>
    <w:p w:rsidR="00433177" w:rsidRDefault="003A2333">
      <w:pPr>
        <w:numPr>
          <w:ilvl w:val="0"/>
          <w:numId w:val="3"/>
        </w:numPr>
        <w:shd w:val="clear" w:color="auto" w:fill="FFFFFF"/>
        <w:rPr>
          <w:rFonts w:ascii="Arial" w:eastAsia="Arial" w:hAnsi="Arial" w:cs="Arial"/>
          <w:color w:val="222222"/>
        </w:rPr>
      </w:pPr>
      <w:r>
        <w:rPr>
          <w:rFonts w:ascii="Arial" w:eastAsia="Arial" w:hAnsi="Arial" w:cs="Arial"/>
          <w:color w:val="222222"/>
        </w:rPr>
        <w:t>Tecnología y seguridad de la información</w:t>
      </w:r>
    </w:p>
    <w:p w:rsidR="00433177" w:rsidRDefault="003A2333">
      <w:pPr>
        <w:numPr>
          <w:ilvl w:val="0"/>
          <w:numId w:val="3"/>
        </w:numPr>
        <w:shd w:val="clear" w:color="auto" w:fill="FFFFFF"/>
        <w:rPr>
          <w:rFonts w:ascii="Arial" w:eastAsia="Arial" w:hAnsi="Arial" w:cs="Arial"/>
          <w:color w:val="222222"/>
        </w:rPr>
      </w:pPr>
      <w:r>
        <w:rPr>
          <w:rFonts w:ascii="Arial" w:eastAsia="Arial" w:hAnsi="Arial" w:cs="Arial"/>
          <w:color w:val="222222"/>
        </w:rPr>
        <w:t>Financiación</w:t>
      </w:r>
    </w:p>
    <w:p w:rsidR="00433177" w:rsidRDefault="003A2333">
      <w:pPr>
        <w:numPr>
          <w:ilvl w:val="0"/>
          <w:numId w:val="3"/>
        </w:numPr>
        <w:shd w:val="clear" w:color="auto" w:fill="FFFFFF"/>
        <w:rPr>
          <w:rFonts w:ascii="Arial" w:eastAsia="Arial" w:hAnsi="Arial" w:cs="Arial"/>
          <w:color w:val="222222"/>
        </w:rPr>
      </w:pPr>
      <w:r>
        <w:rPr>
          <w:rFonts w:ascii="Arial" w:eastAsia="Arial" w:hAnsi="Arial" w:cs="Arial"/>
          <w:color w:val="222222"/>
        </w:rPr>
        <w:t>Gestión del cambio y comunicación</w:t>
      </w:r>
    </w:p>
    <w:p w:rsidR="00433177" w:rsidRDefault="003A2333">
      <w:pPr>
        <w:numPr>
          <w:ilvl w:val="0"/>
          <w:numId w:val="3"/>
        </w:numPr>
        <w:shd w:val="clear" w:color="auto" w:fill="FFFFFF"/>
        <w:rPr>
          <w:rFonts w:ascii="Arial" w:eastAsia="Arial" w:hAnsi="Arial" w:cs="Arial"/>
          <w:color w:val="222222"/>
        </w:rPr>
      </w:pPr>
      <w:r>
        <w:rPr>
          <w:rFonts w:ascii="Arial" w:eastAsia="Arial" w:hAnsi="Arial" w:cs="Arial"/>
          <w:color w:val="222222"/>
        </w:rPr>
        <w:t>G</w:t>
      </w:r>
      <w:r>
        <w:rPr>
          <w:rFonts w:ascii="Arial" w:eastAsia="Arial" w:hAnsi="Arial" w:cs="Arial"/>
          <w:color w:val="222222"/>
        </w:rPr>
        <w:t>obernanza.</w:t>
      </w:r>
    </w:p>
    <w:p w:rsidR="00433177" w:rsidRDefault="003A2333">
      <w:pPr>
        <w:shd w:val="clear" w:color="auto" w:fill="FFFFFF"/>
        <w:rPr>
          <w:rFonts w:ascii="Arial" w:eastAsia="Arial" w:hAnsi="Arial" w:cs="Arial"/>
          <w:color w:val="222222"/>
        </w:rPr>
      </w:pPr>
      <w:r>
        <w:rPr>
          <w:rFonts w:ascii="Arial" w:eastAsia="Arial" w:hAnsi="Arial" w:cs="Arial"/>
          <w:color w:val="222222"/>
        </w:rPr>
        <w:tab/>
        <w:t>Fecha martes 15 octubre 2020 6 pm a 8 pm</w:t>
      </w:r>
    </w:p>
    <w:p w:rsidR="00433177" w:rsidRDefault="00433177">
      <w:pPr>
        <w:shd w:val="clear" w:color="auto" w:fill="FFFFFF"/>
        <w:ind w:firstLine="720"/>
        <w:rPr>
          <w:rFonts w:ascii="Arial" w:eastAsia="Arial" w:hAnsi="Arial" w:cs="Arial"/>
          <w:color w:val="222222"/>
        </w:rPr>
      </w:pPr>
    </w:p>
    <w:p w:rsidR="00433177" w:rsidRDefault="003A2333">
      <w:pPr>
        <w:rPr>
          <w:sz w:val="24"/>
          <w:szCs w:val="24"/>
        </w:rPr>
      </w:pPr>
      <w:r>
        <w:rPr>
          <w:sz w:val="24"/>
          <w:szCs w:val="24"/>
        </w:rPr>
        <w:t xml:space="preserve">El curso está dirigido a Directivos de instituciones prestadoras de servicios de salud, profesionales del sector salud, personal administrativo, ingenieros y demás personal que se encuentren interesados en adquirir conocimientos en </w:t>
      </w:r>
      <w:proofErr w:type="spellStart"/>
      <w:r>
        <w:rPr>
          <w:sz w:val="24"/>
          <w:szCs w:val="24"/>
        </w:rPr>
        <w:t>Telesalud</w:t>
      </w:r>
      <w:proofErr w:type="spellEnd"/>
      <w:r>
        <w:rPr>
          <w:sz w:val="24"/>
          <w:szCs w:val="24"/>
        </w:rPr>
        <w:t xml:space="preserve">. </w:t>
      </w:r>
    </w:p>
    <w:p w:rsidR="00433177" w:rsidRDefault="00433177">
      <w:pPr>
        <w:rPr>
          <w:sz w:val="24"/>
          <w:szCs w:val="24"/>
        </w:rPr>
      </w:pPr>
    </w:p>
    <w:p w:rsidR="00433177" w:rsidRDefault="003A2333">
      <w:pPr>
        <w:rPr>
          <w:b/>
          <w:sz w:val="24"/>
          <w:szCs w:val="24"/>
        </w:rPr>
      </w:pPr>
      <w:r>
        <w:rPr>
          <w:b/>
          <w:sz w:val="24"/>
          <w:szCs w:val="24"/>
        </w:rPr>
        <w:t>Metodología</w:t>
      </w:r>
    </w:p>
    <w:p w:rsidR="00433177" w:rsidRDefault="003A2333">
      <w:pPr>
        <w:rPr>
          <w:sz w:val="24"/>
          <w:szCs w:val="24"/>
        </w:rPr>
      </w:pPr>
      <w:r>
        <w:rPr>
          <w:sz w:val="24"/>
          <w:szCs w:val="24"/>
        </w:rPr>
        <w:t>El curso se impartirá en la modalidad de clase sincrónica con presencialidad virtual, mediante sesiones de clases magistrales e interactivas con los estudiantes.  Los estudiantes podrán acceder al aula virtual para la revisión del material bibl</w:t>
      </w:r>
      <w:r>
        <w:rPr>
          <w:sz w:val="24"/>
          <w:szCs w:val="24"/>
        </w:rPr>
        <w:t xml:space="preserve">iográfico y </w:t>
      </w:r>
      <w:proofErr w:type="gramStart"/>
      <w:r>
        <w:rPr>
          <w:sz w:val="24"/>
          <w:szCs w:val="24"/>
        </w:rPr>
        <w:t>demás recursos previo</w:t>
      </w:r>
      <w:proofErr w:type="gramEnd"/>
      <w:r>
        <w:rPr>
          <w:sz w:val="24"/>
          <w:szCs w:val="24"/>
        </w:rPr>
        <w:t xml:space="preserve"> a cada clase, los diferentes docentes recomiendan su lectura y revisión antes de cada clase. Finalmente, se debe asistir como mínimo al 75% de las sesiones para su aprobación. </w:t>
      </w:r>
    </w:p>
    <w:p w:rsidR="00433177" w:rsidRDefault="00433177">
      <w:pPr>
        <w:rPr>
          <w:rFonts w:ascii="Arial" w:eastAsia="Arial" w:hAnsi="Arial" w:cs="Arial"/>
          <w:color w:val="222222"/>
        </w:rPr>
      </w:pPr>
    </w:p>
    <w:p w:rsidR="00433177" w:rsidRDefault="00433177">
      <w:pPr>
        <w:shd w:val="clear" w:color="auto" w:fill="FFFFFF"/>
        <w:rPr>
          <w:rFonts w:ascii="Arial" w:eastAsia="Arial" w:hAnsi="Arial" w:cs="Arial"/>
          <w:color w:val="222222"/>
        </w:rPr>
      </w:pPr>
    </w:p>
    <w:p w:rsidR="00433177" w:rsidRDefault="003A2333">
      <w:pPr>
        <w:rPr>
          <w:b/>
          <w:sz w:val="24"/>
          <w:szCs w:val="24"/>
        </w:rPr>
      </w:pPr>
      <w:r>
        <w:rPr>
          <w:b/>
          <w:sz w:val="24"/>
          <w:szCs w:val="24"/>
        </w:rPr>
        <w:t xml:space="preserve">Director del curso: </w:t>
      </w:r>
    </w:p>
    <w:p w:rsidR="00433177" w:rsidRDefault="003A2333">
      <w:pPr>
        <w:rPr>
          <w:sz w:val="24"/>
          <w:szCs w:val="24"/>
        </w:rPr>
      </w:pPr>
      <w:r>
        <w:rPr>
          <w:sz w:val="24"/>
          <w:szCs w:val="24"/>
        </w:rPr>
        <w:t xml:space="preserve">Ing. MD. </w:t>
      </w:r>
      <w:proofErr w:type="spellStart"/>
      <w:r>
        <w:rPr>
          <w:sz w:val="24"/>
          <w:szCs w:val="24"/>
        </w:rPr>
        <w:t>M.Sc</w:t>
      </w:r>
      <w:proofErr w:type="spellEnd"/>
      <w:r>
        <w:rPr>
          <w:sz w:val="24"/>
          <w:szCs w:val="24"/>
        </w:rPr>
        <w:t xml:space="preserve">. </w:t>
      </w:r>
      <w:proofErr w:type="spellStart"/>
      <w:proofErr w:type="gramStart"/>
      <w:r>
        <w:rPr>
          <w:sz w:val="24"/>
          <w:szCs w:val="24"/>
        </w:rPr>
        <w:t>Ph.D</w:t>
      </w:r>
      <w:proofErr w:type="spellEnd"/>
      <w:proofErr w:type="gramEnd"/>
      <w:r>
        <w:rPr>
          <w:sz w:val="24"/>
          <w:szCs w:val="24"/>
        </w:rPr>
        <w:t>(c)</w:t>
      </w:r>
      <w:r>
        <w:rPr>
          <w:sz w:val="24"/>
          <w:szCs w:val="24"/>
        </w:rPr>
        <w:t xml:space="preserve"> Luis Morales</w:t>
      </w:r>
    </w:p>
    <w:p w:rsidR="00433177" w:rsidRDefault="00433177">
      <w:pPr>
        <w:rPr>
          <w:sz w:val="24"/>
          <w:szCs w:val="24"/>
        </w:rPr>
      </w:pPr>
    </w:p>
    <w:p w:rsidR="00433177" w:rsidRDefault="003A2333">
      <w:pPr>
        <w:rPr>
          <w:sz w:val="24"/>
          <w:szCs w:val="24"/>
        </w:rPr>
      </w:pPr>
      <w:r>
        <w:rPr>
          <w:b/>
          <w:sz w:val="24"/>
          <w:szCs w:val="24"/>
        </w:rPr>
        <w:t>EXPERTOS (PERFIL)</w:t>
      </w:r>
    </w:p>
    <w:p w:rsidR="00433177" w:rsidRDefault="003A2333">
      <w:pPr>
        <w:rPr>
          <w:sz w:val="24"/>
          <w:szCs w:val="24"/>
        </w:rPr>
      </w:pPr>
      <w:r>
        <w:rPr>
          <w:sz w:val="24"/>
          <w:szCs w:val="24"/>
        </w:rPr>
        <w:t xml:space="preserve">Esp. Tatiana Castro </w:t>
      </w:r>
    </w:p>
    <w:p w:rsidR="00433177" w:rsidRDefault="003A2333">
      <w:pPr>
        <w:rPr>
          <w:sz w:val="24"/>
          <w:szCs w:val="24"/>
        </w:rPr>
      </w:pPr>
      <w:r>
        <w:rPr>
          <w:sz w:val="24"/>
          <w:szCs w:val="24"/>
        </w:rPr>
        <w:t>Dra. Fernanda Neira</w:t>
      </w:r>
    </w:p>
    <w:p w:rsidR="00433177" w:rsidRDefault="003A2333">
      <w:pPr>
        <w:rPr>
          <w:sz w:val="24"/>
          <w:szCs w:val="24"/>
        </w:rPr>
      </w:pPr>
      <w:r>
        <w:rPr>
          <w:sz w:val="24"/>
          <w:szCs w:val="24"/>
        </w:rPr>
        <w:t>Ing. Mg. Fernando Portilla.</w:t>
      </w:r>
    </w:p>
    <w:p w:rsidR="00433177" w:rsidRDefault="003A2333">
      <w:pPr>
        <w:rPr>
          <w:rFonts w:ascii="Arial" w:eastAsia="Arial" w:hAnsi="Arial" w:cs="Arial"/>
          <w:b/>
          <w:color w:val="222222"/>
        </w:rPr>
      </w:pPr>
      <w:r>
        <w:rPr>
          <w:sz w:val="24"/>
          <w:szCs w:val="24"/>
        </w:rPr>
        <w:t xml:space="preserve">Abg. Gonzalo Peña, </w:t>
      </w:r>
      <w:proofErr w:type="spellStart"/>
      <w:r>
        <w:rPr>
          <w:sz w:val="24"/>
          <w:szCs w:val="24"/>
        </w:rPr>
        <w:t>Ph.D</w:t>
      </w:r>
      <w:proofErr w:type="spellEnd"/>
      <w:r>
        <w:rPr>
          <w:sz w:val="24"/>
          <w:szCs w:val="24"/>
        </w:rPr>
        <w:t>.</w:t>
      </w:r>
    </w:p>
    <w:p w:rsidR="00433177" w:rsidRDefault="00433177">
      <w:pPr>
        <w:shd w:val="clear" w:color="auto" w:fill="FFFFFF"/>
        <w:rPr>
          <w:rFonts w:ascii="Arial" w:eastAsia="Arial" w:hAnsi="Arial" w:cs="Arial"/>
          <w:b/>
          <w:color w:val="222222"/>
        </w:rPr>
      </w:pPr>
    </w:p>
    <w:p w:rsidR="00433177" w:rsidRDefault="003A2333">
      <w:pPr>
        <w:rPr>
          <w:sz w:val="24"/>
          <w:szCs w:val="24"/>
        </w:rPr>
      </w:pPr>
      <w:r>
        <w:rPr>
          <w:b/>
          <w:sz w:val="24"/>
          <w:szCs w:val="24"/>
        </w:rPr>
        <w:t xml:space="preserve">INTENSIDAD HORARIA:  </w:t>
      </w:r>
      <w:r>
        <w:rPr>
          <w:sz w:val="24"/>
          <w:szCs w:val="24"/>
        </w:rPr>
        <w:t xml:space="preserve">16 horas </w:t>
      </w:r>
    </w:p>
    <w:p w:rsidR="00433177" w:rsidRDefault="003A2333">
      <w:pPr>
        <w:rPr>
          <w:sz w:val="24"/>
          <w:szCs w:val="24"/>
        </w:rPr>
      </w:pPr>
      <w:r>
        <w:rPr>
          <w:sz w:val="24"/>
          <w:szCs w:val="24"/>
        </w:rPr>
        <w:t>2 horas por cada uno de los 4 módulos de clase sincrónica con presencialidad virtual y 8 horas de</w:t>
      </w:r>
      <w:r>
        <w:rPr>
          <w:sz w:val="24"/>
          <w:szCs w:val="24"/>
        </w:rPr>
        <w:t xml:space="preserve"> trabajo independiente en la revisión de la bibliografía propuesta por los docentes previo a cada una de las 4 clase la cual la pueden encontrar en el aula virtual del curso. </w:t>
      </w:r>
    </w:p>
    <w:p w:rsidR="00433177" w:rsidRDefault="00433177">
      <w:pPr>
        <w:rPr>
          <w:sz w:val="24"/>
          <w:szCs w:val="24"/>
        </w:rPr>
      </w:pPr>
    </w:p>
    <w:p w:rsidR="00433177" w:rsidRDefault="003A2333">
      <w:pPr>
        <w:rPr>
          <w:b/>
          <w:sz w:val="24"/>
          <w:szCs w:val="24"/>
        </w:rPr>
      </w:pPr>
      <w:r>
        <w:rPr>
          <w:b/>
          <w:sz w:val="24"/>
          <w:szCs w:val="24"/>
        </w:rPr>
        <w:t xml:space="preserve">HORARIO:  </w:t>
      </w:r>
    </w:p>
    <w:p w:rsidR="00433177" w:rsidRDefault="003A2333">
      <w:pPr>
        <w:rPr>
          <w:sz w:val="24"/>
          <w:szCs w:val="24"/>
        </w:rPr>
      </w:pPr>
      <w:r>
        <w:rPr>
          <w:sz w:val="24"/>
          <w:szCs w:val="24"/>
        </w:rPr>
        <w:t xml:space="preserve">Desarrollo de 2 clases cada semana durante 2 semanas. </w:t>
      </w:r>
    </w:p>
    <w:p w:rsidR="00433177" w:rsidRDefault="003A2333">
      <w:pPr>
        <w:rPr>
          <w:sz w:val="24"/>
          <w:szCs w:val="24"/>
        </w:rPr>
      </w:pPr>
      <w:r>
        <w:rPr>
          <w:sz w:val="24"/>
          <w:szCs w:val="24"/>
        </w:rPr>
        <w:t>Martes y juev</w:t>
      </w:r>
      <w:r>
        <w:rPr>
          <w:sz w:val="24"/>
          <w:szCs w:val="24"/>
        </w:rPr>
        <w:t xml:space="preserve">es de 6 pm a 8 pm </w:t>
      </w:r>
    </w:p>
    <w:p w:rsidR="00433177" w:rsidRDefault="00433177">
      <w:pPr>
        <w:ind w:left="720"/>
        <w:rPr>
          <w:sz w:val="24"/>
          <w:szCs w:val="24"/>
        </w:rPr>
      </w:pPr>
    </w:p>
    <w:p w:rsidR="00433177" w:rsidRDefault="003A2333">
      <w:pPr>
        <w:rPr>
          <w:sz w:val="24"/>
          <w:szCs w:val="24"/>
        </w:rPr>
      </w:pPr>
      <w:r>
        <w:rPr>
          <w:b/>
          <w:sz w:val="24"/>
          <w:szCs w:val="24"/>
        </w:rPr>
        <w:t>Fecha Inicio:</w:t>
      </w:r>
      <w:r>
        <w:rPr>
          <w:sz w:val="24"/>
          <w:szCs w:val="24"/>
        </w:rPr>
        <w:t xml:space="preserve"> 6 octubre de 2020</w:t>
      </w:r>
      <w:r>
        <w:rPr>
          <w:b/>
          <w:sz w:val="24"/>
          <w:szCs w:val="24"/>
        </w:rPr>
        <w:t xml:space="preserve"> </w:t>
      </w:r>
      <w:r>
        <w:rPr>
          <w:b/>
          <w:sz w:val="24"/>
          <w:szCs w:val="24"/>
        </w:rPr>
        <w:tab/>
        <w:t xml:space="preserve"> Fin:</w:t>
      </w:r>
      <w:r>
        <w:rPr>
          <w:sz w:val="24"/>
          <w:szCs w:val="24"/>
        </w:rPr>
        <w:t xml:space="preserve"> 15 octubre 2020</w:t>
      </w:r>
    </w:p>
    <w:p w:rsidR="00433177" w:rsidRDefault="00433177">
      <w:pPr>
        <w:rPr>
          <w:sz w:val="24"/>
          <w:szCs w:val="24"/>
        </w:rPr>
      </w:pPr>
    </w:p>
    <w:p w:rsidR="00433177" w:rsidRDefault="003A2333">
      <w:pPr>
        <w:rPr>
          <w:sz w:val="24"/>
          <w:szCs w:val="24"/>
        </w:rPr>
      </w:pPr>
      <w:r>
        <w:rPr>
          <w:b/>
          <w:sz w:val="24"/>
          <w:szCs w:val="24"/>
        </w:rPr>
        <w:t xml:space="preserve">MODALIDAD:  </w:t>
      </w:r>
      <w:r>
        <w:rPr>
          <w:sz w:val="24"/>
          <w:szCs w:val="24"/>
        </w:rPr>
        <w:t xml:space="preserve">Clases sincrónicas con presencialidad virtual y apoyo con aula virtual. </w:t>
      </w:r>
    </w:p>
    <w:p w:rsidR="00433177" w:rsidRDefault="00433177">
      <w:pPr>
        <w:rPr>
          <w:sz w:val="24"/>
          <w:szCs w:val="24"/>
        </w:rPr>
      </w:pPr>
    </w:p>
    <w:p w:rsidR="00433177" w:rsidRDefault="00433177">
      <w:pPr>
        <w:shd w:val="clear" w:color="auto" w:fill="FFFFFF"/>
        <w:rPr>
          <w:rFonts w:ascii="Arial" w:eastAsia="Arial" w:hAnsi="Arial" w:cs="Arial"/>
          <w:b/>
          <w:color w:val="222222"/>
        </w:rPr>
      </w:pPr>
    </w:p>
    <w:p w:rsidR="00433177" w:rsidRDefault="003A2333">
      <w:pPr>
        <w:shd w:val="clear" w:color="auto" w:fill="FFFFFF"/>
        <w:rPr>
          <w:rFonts w:ascii="Arial" w:eastAsia="Arial" w:hAnsi="Arial" w:cs="Arial"/>
          <w:b/>
          <w:color w:val="222222"/>
        </w:rPr>
      </w:pPr>
      <w:r>
        <w:rPr>
          <w:rFonts w:ascii="Arial" w:eastAsia="Arial" w:hAnsi="Arial" w:cs="Arial"/>
          <w:b/>
          <w:color w:val="222222"/>
        </w:rPr>
        <w:t xml:space="preserve">Cronograma </w:t>
      </w:r>
    </w:p>
    <w:p w:rsidR="00433177" w:rsidRDefault="00433177">
      <w:pPr>
        <w:pBdr>
          <w:top w:val="nil"/>
          <w:left w:val="nil"/>
          <w:bottom w:val="nil"/>
          <w:right w:val="nil"/>
          <w:between w:val="nil"/>
        </w:pBdr>
        <w:rPr>
          <w:b/>
          <w:color w:val="4F6228"/>
          <w:u w:val="single"/>
        </w:rPr>
      </w:pPr>
    </w:p>
    <w:tbl>
      <w:tblPr>
        <w:tblStyle w:val="a"/>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55"/>
        <w:gridCol w:w="2145"/>
        <w:gridCol w:w="3435"/>
        <w:gridCol w:w="2685"/>
      </w:tblGrid>
      <w:tr w:rsidR="00433177">
        <w:trPr>
          <w:trHeight w:val="420"/>
        </w:trPr>
        <w:tc>
          <w:tcPr>
            <w:tcW w:w="1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433177" w:rsidRDefault="003A2333">
            <w:pPr>
              <w:widowControl w:val="0"/>
              <w:spacing w:line="276" w:lineRule="auto"/>
              <w:jc w:val="center"/>
              <w:rPr>
                <w:sz w:val="24"/>
                <w:szCs w:val="24"/>
              </w:rPr>
            </w:pPr>
            <w:r>
              <w:rPr>
                <w:b/>
                <w:sz w:val="24"/>
                <w:szCs w:val="24"/>
              </w:rPr>
              <w:t>Fecha</w:t>
            </w:r>
          </w:p>
        </w:tc>
        <w:tc>
          <w:tcPr>
            <w:tcW w:w="214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433177" w:rsidRDefault="003A2333">
            <w:pPr>
              <w:widowControl w:val="0"/>
              <w:spacing w:line="276" w:lineRule="auto"/>
              <w:jc w:val="center"/>
              <w:rPr>
                <w:sz w:val="24"/>
                <w:szCs w:val="24"/>
              </w:rPr>
            </w:pPr>
            <w:r>
              <w:rPr>
                <w:b/>
                <w:sz w:val="24"/>
                <w:szCs w:val="24"/>
              </w:rPr>
              <w:t>Docente</w:t>
            </w:r>
          </w:p>
        </w:tc>
        <w:tc>
          <w:tcPr>
            <w:tcW w:w="343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433177" w:rsidRDefault="003A2333">
            <w:pPr>
              <w:widowControl w:val="0"/>
              <w:spacing w:line="276" w:lineRule="auto"/>
              <w:jc w:val="center"/>
              <w:rPr>
                <w:sz w:val="24"/>
                <w:szCs w:val="24"/>
              </w:rPr>
            </w:pPr>
            <w:r>
              <w:rPr>
                <w:b/>
                <w:sz w:val="24"/>
                <w:szCs w:val="24"/>
              </w:rPr>
              <w:t>Tema</w:t>
            </w:r>
          </w:p>
        </w:tc>
        <w:tc>
          <w:tcPr>
            <w:tcW w:w="268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433177" w:rsidRDefault="003A2333">
            <w:pPr>
              <w:widowControl w:val="0"/>
              <w:spacing w:line="276" w:lineRule="auto"/>
              <w:jc w:val="center"/>
              <w:rPr>
                <w:sz w:val="24"/>
                <w:szCs w:val="24"/>
              </w:rPr>
            </w:pPr>
            <w:r>
              <w:rPr>
                <w:b/>
                <w:sz w:val="24"/>
                <w:szCs w:val="24"/>
              </w:rPr>
              <w:t>Horas Video conferencia</w:t>
            </w:r>
          </w:p>
        </w:tc>
      </w:tr>
      <w:tr w:rsidR="00433177">
        <w:trPr>
          <w:trHeight w:val="315"/>
        </w:trPr>
        <w:tc>
          <w:tcPr>
            <w:tcW w:w="11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06-oct.-20</w:t>
            </w:r>
          </w:p>
        </w:tc>
        <w:tc>
          <w:tcPr>
            <w:tcW w:w="21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Tatiana Castro</w:t>
            </w:r>
          </w:p>
        </w:tc>
        <w:tc>
          <w:tcPr>
            <w:tcW w:w="34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 xml:space="preserve">Introducción a la </w:t>
            </w:r>
            <w:proofErr w:type="spellStart"/>
            <w:r>
              <w:rPr>
                <w:sz w:val="24"/>
                <w:szCs w:val="24"/>
              </w:rPr>
              <w:t>Telesalud</w:t>
            </w:r>
            <w:proofErr w:type="spellEnd"/>
          </w:p>
        </w:tc>
        <w:tc>
          <w:tcPr>
            <w:tcW w:w="26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6 pm - 8 pm</w:t>
            </w:r>
          </w:p>
        </w:tc>
      </w:tr>
      <w:tr w:rsidR="00433177">
        <w:trPr>
          <w:trHeight w:val="315"/>
        </w:trPr>
        <w:tc>
          <w:tcPr>
            <w:tcW w:w="11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08-oct.-20</w:t>
            </w:r>
          </w:p>
        </w:tc>
        <w:tc>
          <w:tcPr>
            <w:tcW w:w="21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Luis Gonzalo Peña</w:t>
            </w:r>
          </w:p>
        </w:tc>
        <w:tc>
          <w:tcPr>
            <w:tcW w:w="34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 xml:space="preserve">Normatividad en </w:t>
            </w:r>
            <w:proofErr w:type="spellStart"/>
            <w:r>
              <w:rPr>
                <w:sz w:val="24"/>
                <w:szCs w:val="24"/>
              </w:rPr>
              <w:t>Telesalud</w:t>
            </w:r>
            <w:proofErr w:type="spellEnd"/>
          </w:p>
        </w:tc>
        <w:tc>
          <w:tcPr>
            <w:tcW w:w="26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6 pm - 8 pm</w:t>
            </w:r>
          </w:p>
        </w:tc>
      </w:tr>
      <w:tr w:rsidR="00433177">
        <w:trPr>
          <w:trHeight w:val="315"/>
        </w:trPr>
        <w:tc>
          <w:tcPr>
            <w:tcW w:w="11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13-oct.-20</w:t>
            </w:r>
          </w:p>
        </w:tc>
        <w:tc>
          <w:tcPr>
            <w:tcW w:w="21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Fernanda Neira</w:t>
            </w:r>
          </w:p>
        </w:tc>
        <w:tc>
          <w:tcPr>
            <w:tcW w:w="34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 xml:space="preserve">Modelo de atención en </w:t>
            </w:r>
            <w:proofErr w:type="spellStart"/>
            <w:r>
              <w:rPr>
                <w:sz w:val="24"/>
                <w:szCs w:val="24"/>
              </w:rPr>
              <w:t>Telesalud</w:t>
            </w:r>
            <w:proofErr w:type="spellEnd"/>
          </w:p>
        </w:tc>
        <w:tc>
          <w:tcPr>
            <w:tcW w:w="26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6 pm - 8 pm</w:t>
            </w:r>
          </w:p>
        </w:tc>
      </w:tr>
      <w:tr w:rsidR="00433177">
        <w:tc>
          <w:tcPr>
            <w:tcW w:w="11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15-oct.-20</w:t>
            </w:r>
          </w:p>
        </w:tc>
        <w:tc>
          <w:tcPr>
            <w:tcW w:w="21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Fernando Portilla</w:t>
            </w:r>
          </w:p>
        </w:tc>
        <w:tc>
          <w:tcPr>
            <w:tcW w:w="34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 xml:space="preserve">Tecnología de la </w:t>
            </w:r>
            <w:proofErr w:type="spellStart"/>
            <w:r>
              <w:rPr>
                <w:sz w:val="24"/>
                <w:szCs w:val="24"/>
              </w:rPr>
              <w:t>Telesalud</w:t>
            </w:r>
            <w:proofErr w:type="spellEnd"/>
          </w:p>
        </w:tc>
        <w:tc>
          <w:tcPr>
            <w:tcW w:w="26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433177" w:rsidRDefault="003A2333">
            <w:pPr>
              <w:widowControl w:val="0"/>
              <w:spacing w:line="276" w:lineRule="auto"/>
              <w:jc w:val="center"/>
              <w:rPr>
                <w:sz w:val="24"/>
                <w:szCs w:val="24"/>
              </w:rPr>
            </w:pPr>
            <w:r>
              <w:rPr>
                <w:sz w:val="24"/>
                <w:szCs w:val="24"/>
              </w:rPr>
              <w:t>6 pm - 8 pm</w:t>
            </w:r>
          </w:p>
        </w:tc>
      </w:tr>
    </w:tbl>
    <w:p w:rsidR="00433177" w:rsidRDefault="00433177">
      <w:pPr>
        <w:pBdr>
          <w:top w:val="nil"/>
          <w:left w:val="nil"/>
          <w:bottom w:val="nil"/>
          <w:right w:val="nil"/>
          <w:between w:val="nil"/>
        </w:pBdr>
        <w:rPr>
          <w:b/>
          <w:color w:val="4F6228"/>
          <w:u w:val="single"/>
        </w:rPr>
      </w:pPr>
    </w:p>
    <w:p w:rsidR="00433177" w:rsidRDefault="003A2333">
      <w:pPr>
        <w:rPr>
          <w:sz w:val="24"/>
          <w:szCs w:val="24"/>
        </w:rPr>
      </w:pPr>
      <w:r>
        <w:rPr>
          <w:sz w:val="24"/>
          <w:szCs w:val="24"/>
        </w:rPr>
        <w:t>Esperamos que este curso sea enriquecedor para todos aquellos que la tomen, creemos que es importante que los  Directivos de las instituciones prestadoras de servicios de salud, los profesionales de la salud, admini</w:t>
      </w:r>
      <w:r>
        <w:rPr>
          <w:sz w:val="24"/>
          <w:szCs w:val="24"/>
        </w:rPr>
        <w:t xml:space="preserve">strativos, ingenieros y de </w:t>
      </w:r>
      <w:proofErr w:type="spellStart"/>
      <w:r>
        <w:rPr>
          <w:sz w:val="24"/>
          <w:szCs w:val="24"/>
        </w:rPr>
        <w:t>mas</w:t>
      </w:r>
      <w:proofErr w:type="spellEnd"/>
      <w:r>
        <w:rPr>
          <w:sz w:val="24"/>
          <w:szCs w:val="24"/>
        </w:rPr>
        <w:t xml:space="preserve"> perfiles que trabajan en estas instituciones aborden los principales conceptos requeridos para el desarrollo de actividades mediante </w:t>
      </w:r>
      <w:proofErr w:type="spellStart"/>
      <w:r>
        <w:rPr>
          <w:sz w:val="24"/>
          <w:szCs w:val="24"/>
        </w:rPr>
        <w:t>Telesalud</w:t>
      </w:r>
      <w:proofErr w:type="spellEnd"/>
      <w:r>
        <w:rPr>
          <w:sz w:val="24"/>
          <w:szCs w:val="24"/>
        </w:rPr>
        <w:t>, con énfasis en el adecuado manejo de las tecnologías de información y comunicació</w:t>
      </w:r>
      <w:r>
        <w:rPr>
          <w:sz w:val="24"/>
          <w:szCs w:val="24"/>
        </w:rPr>
        <w:t>n y que garanticen la calidad y la continuidad en la atención a los pacientes.</w:t>
      </w:r>
    </w:p>
    <w:p w:rsidR="00433177" w:rsidRDefault="00433177">
      <w:pPr>
        <w:pBdr>
          <w:top w:val="nil"/>
          <w:left w:val="nil"/>
          <w:bottom w:val="nil"/>
          <w:right w:val="nil"/>
          <w:between w:val="nil"/>
        </w:pBdr>
        <w:rPr>
          <w:sz w:val="24"/>
          <w:szCs w:val="24"/>
        </w:rPr>
      </w:pPr>
    </w:p>
    <w:p w:rsidR="00433177" w:rsidRDefault="003A2333">
      <w:pPr>
        <w:pBdr>
          <w:top w:val="nil"/>
          <w:left w:val="nil"/>
          <w:bottom w:val="nil"/>
          <w:right w:val="nil"/>
          <w:between w:val="nil"/>
        </w:pBdr>
        <w:rPr>
          <w:sz w:val="24"/>
          <w:szCs w:val="24"/>
        </w:rPr>
      </w:pPr>
      <w:r>
        <w:rPr>
          <w:sz w:val="24"/>
          <w:szCs w:val="24"/>
        </w:rPr>
        <w:t xml:space="preserve">Muchos éxitos y bienvenidos al curso. </w:t>
      </w:r>
    </w:p>
    <w:p w:rsidR="00433177" w:rsidRDefault="00433177">
      <w:pPr>
        <w:pBdr>
          <w:top w:val="nil"/>
          <w:left w:val="nil"/>
          <w:bottom w:val="nil"/>
          <w:right w:val="nil"/>
          <w:between w:val="nil"/>
        </w:pBdr>
        <w:rPr>
          <w:sz w:val="24"/>
          <w:szCs w:val="24"/>
        </w:rPr>
      </w:pPr>
    </w:p>
    <w:p w:rsidR="00433177" w:rsidRDefault="00433177">
      <w:pPr>
        <w:pBdr>
          <w:top w:val="nil"/>
          <w:left w:val="nil"/>
          <w:bottom w:val="nil"/>
          <w:right w:val="nil"/>
          <w:between w:val="nil"/>
        </w:pBdr>
        <w:rPr>
          <w:sz w:val="24"/>
          <w:szCs w:val="24"/>
        </w:rPr>
      </w:pPr>
      <w:bookmarkStart w:id="0" w:name="_GoBack"/>
      <w:bookmarkEnd w:id="0"/>
    </w:p>
    <w:tbl>
      <w:tblPr>
        <w:tblStyle w:val="a0"/>
        <w:tblW w:w="9574" w:type="dxa"/>
        <w:tblInd w:w="0" w:type="dxa"/>
        <w:tblLayout w:type="fixed"/>
        <w:tblLook w:val="0400" w:firstRow="0" w:lastRow="0" w:firstColumn="0" w:lastColumn="0" w:noHBand="0" w:noVBand="1"/>
      </w:tblPr>
      <w:tblGrid>
        <w:gridCol w:w="9434"/>
        <w:gridCol w:w="20"/>
        <w:gridCol w:w="20"/>
        <w:gridCol w:w="20"/>
        <w:gridCol w:w="20"/>
        <w:gridCol w:w="20"/>
        <w:gridCol w:w="20"/>
        <w:gridCol w:w="20"/>
      </w:tblGrid>
      <w:tr w:rsidR="00433177">
        <w:trPr>
          <w:trHeight w:val="724"/>
        </w:trPr>
        <w:tc>
          <w:tcPr>
            <w:tcW w:w="9574" w:type="dxa"/>
            <w:gridSpan w:val="8"/>
            <w:tcBorders>
              <w:bottom w:val="single" w:sz="6" w:space="0" w:color="80BC00"/>
            </w:tcBorders>
            <w:tcMar>
              <w:top w:w="0" w:type="dxa"/>
              <w:left w:w="0" w:type="dxa"/>
              <w:bottom w:w="60" w:type="dxa"/>
              <w:right w:w="0" w:type="dxa"/>
            </w:tcMar>
            <w:vAlign w:val="center"/>
          </w:tcPr>
          <w:p w:rsidR="00433177" w:rsidRDefault="003A2333">
            <w:pPr>
              <w:jc w:val="left"/>
              <w:rPr>
                <w:rFonts w:ascii="Trebuchet MS" w:eastAsia="Trebuchet MS" w:hAnsi="Trebuchet MS" w:cs="Trebuchet MS"/>
                <w:color w:val="3F4727"/>
                <w:sz w:val="17"/>
                <w:szCs w:val="17"/>
              </w:rPr>
            </w:pPr>
            <w:r>
              <w:rPr>
                <w:rFonts w:ascii="Trebuchet MS" w:eastAsia="Trebuchet MS" w:hAnsi="Trebuchet MS" w:cs="Trebuchet MS"/>
                <w:b/>
                <w:smallCaps/>
                <w:color w:val="1D2212"/>
                <w:sz w:val="18"/>
                <w:szCs w:val="18"/>
              </w:rPr>
              <w:t>LUIS ANTONIO MORALES MUÑOZ</w:t>
            </w:r>
            <w:r>
              <w:rPr>
                <w:rFonts w:ascii="Times New Roman" w:eastAsia="Times New Roman" w:hAnsi="Times New Roman" w:cs="Times New Roman"/>
                <w:color w:val="000000"/>
                <w:sz w:val="27"/>
                <w:szCs w:val="27"/>
              </w:rPr>
              <w:br/>
            </w:r>
            <w:proofErr w:type="gramStart"/>
            <w:r>
              <w:rPr>
                <w:rFonts w:ascii="Trebuchet MS" w:eastAsia="Trebuchet MS" w:hAnsi="Trebuchet MS" w:cs="Trebuchet MS"/>
                <w:b/>
                <w:color w:val="1D2212"/>
                <w:sz w:val="18"/>
                <w:szCs w:val="18"/>
              </w:rPr>
              <w:t>Director</w:t>
            </w:r>
            <w:proofErr w:type="gramEnd"/>
            <w:r>
              <w:rPr>
                <w:rFonts w:ascii="Trebuchet MS" w:eastAsia="Trebuchet MS" w:hAnsi="Trebuchet MS" w:cs="Trebuchet MS"/>
                <w:b/>
                <w:color w:val="1D2212"/>
                <w:sz w:val="18"/>
                <w:szCs w:val="18"/>
              </w:rPr>
              <w:t xml:space="preserve"> </w:t>
            </w:r>
            <w:r>
              <w:rPr>
                <w:rFonts w:ascii="Trebuchet MS" w:eastAsia="Trebuchet MS" w:hAnsi="Trebuchet MS" w:cs="Trebuchet MS"/>
                <w:b/>
                <w:color w:val="1D2212"/>
                <w:sz w:val="18"/>
                <w:szCs w:val="18"/>
              </w:rPr>
              <w:br/>
              <w:t>Maestría Informática Biomédica</w:t>
            </w:r>
            <w:r>
              <w:rPr>
                <w:rFonts w:ascii="Times New Roman" w:eastAsia="Times New Roman" w:hAnsi="Times New Roman" w:cs="Times New Roman"/>
                <w:color w:val="000000"/>
                <w:sz w:val="27"/>
                <w:szCs w:val="27"/>
              </w:rPr>
              <w:br/>
            </w:r>
            <w:r>
              <w:rPr>
                <w:rFonts w:ascii="Trebuchet MS" w:eastAsia="Trebuchet MS" w:hAnsi="Trebuchet MS" w:cs="Trebuchet MS"/>
                <w:color w:val="3F4727"/>
                <w:sz w:val="17"/>
                <w:szCs w:val="17"/>
              </w:rPr>
              <w:t>Facultad de Medicina</w:t>
            </w:r>
          </w:p>
          <w:p w:rsidR="00433177" w:rsidRDefault="003A2333">
            <w:pPr>
              <w:jc w:val="left"/>
              <w:rPr>
                <w:rFonts w:ascii="Times New Roman" w:eastAsia="Times New Roman" w:hAnsi="Times New Roman" w:cs="Times New Roman"/>
                <w:color w:val="000000"/>
                <w:sz w:val="27"/>
                <w:szCs w:val="27"/>
              </w:rPr>
            </w:pPr>
            <w:r>
              <w:rPr>
                <w:rFonts w:ascii="Trebuchet MS" w:eastAsia="Trebuchet MS" w:hAnsi="Trebuchet MS" w:cs="Trebuchet MS"/>
                <w:color w:val="3F4727"/>
                <w:sz w:val="17"/>
                <w:szCs w:val="17"/>
              </w:rPr>
              <w:t>Universidad El Bosque</w:t>
            </w:r>
          </w:p>
        </w:tc>
      </w:tr>
      <w:tr w:rsidR="00433177">
        <w:trPr>
          <w:trHeight w:val="584"/>
        </w:trPr>
        <w:tc>
          <w:tcPr>
            <w:tcW w:w="9502" w:type="dxa"/>
            <w:tcMar>
              <w:top w:w="60" w:type="dxa"/>
              <w:left w:w="0" w:type="dxa"/>
              <w:bottom w:w="0" w:type="dxa"/>
              <w:right w:w="0" w:type="dxa"/>
            </w:tcMar>
          </w:tcPr>
          <w:p w:rsidR="00433177" w:rsidRDefault="003A2333">
            <w:pPr>
              <w:spacing w:before="60"/>
              <w:jc w:val="left"/>
              <w:rPr>
                <w:rFonts w:ascii="Times New Roman" w:eastAsia="Times New Roman" w:hAnsi="Times New Roman" w:cs="Times New Roman"/>
                <w:color w:val="000000"/>
                <w:sz w:val="27"/>
                <w:szCs w:val="27"/>
              </w:rPr>
            </w:pPr>
            <w:r>
              <w:rPr>
                <w:rFonts w:ascii="Trebuchet MS" w:eastAsia="Trebuchet MS" w:hAnsi="Trebuchet MS" w:cs="Trebuchet MS"/>
                <w:color w:val="30371E"/>
                <w:sz w:val="17"/>
                <w:szCs w:val="17"/>
              </w:rPr>
              <w:t>PBX. (57-1) 6489000 Ext 1226</w:t>
            </w:r>
            <w:r>
              <w:rPr>
                <w:rFonts w:ascii="Trebuchet MS" w:eastAsia="Trebuchet MS" w:hAnsi="Trebuchet MS" w:cs="Trebuchet MS"/>
                <w:color w:val="30371E"/>
                <w:sz w:val="17"/>
                <w:szCs w:val="17"/>
              </w:rPr>
              <w:br/>
              <w:t xml:space="preserve">Av. </w:t>
            </w:r>
            <w:proofErr w:type="spellStart"/>
            <w:r>
              <w:rPr>
                <w:rFonts w:ascii="Trebuchet MS" w:eastAsia="Trebuchet MS" w:hAnsi="Trebuchet MS" w:cs="Trebuchet MS"/>
                <w:color w:val="30371E"/>
                <w:sz w:val="17"/>
                <w:szCs w:val="17"/>
              </w:rPr>
              <w:t>Cra</w:t>
            </w:r>
            <w:proofErr w:type="spellEnd"/>
            <w:r>
              <w:rPr>
                <w:rFonts w:ascii="Trebuchet MS" w:eastAsia="Trebuchet MS" w:hAnsi="Trebuchet MS" w:cs="Trebuchet MS"/>
                <w:color w:val="30371E"/>
                <w:sz w:val="17"/>
                <w:szCs w:val="17"/>
              </w:rPr>
              <w:t xml:space="preserve"> 9 No. 131 A - 02 | Edificio Fundadores | Bogotá D.C. | Colombia</w:t>
            </w:r>
            <w:r>
              <w:rPr>
                <w:rFonts w:ascii="Times New Roman" w:eastAsia="Times New Roman" w:hAnsi="Times New Roman" w:cs="Times New Roman"/>
                <w:color w:val="000000"/>
                <w:sz w:val="27"/>
                <w:szCs w:val="27"/>
              </w:rPr>
              <w:br/>
            </w:r>
            <w:hyperlink r:id="rId7">
              <w:r>
                <w:rPr>
                  <w:rFonts w:ascii="Trebuchet MS" w:eastAsia="Trebuchet MS" w:hAnsi="Trebuchet MS" w:cs="Trebuchet MS"/>
                  <w:b/>
                  <w:color w:val="30371E"/>
                  <w:sz w:val="17"/>
                  <w:szCs w:val="17"/>
                  <w:u w:val="single"/>
                </w:rPr>
                <w:t>www.unbosque.edu.co</w:t>
              </w:r>
            </w:hyperlink>
          </w:p>
        </w:tc>
        <w:tc>
          <w:tcPr>
            <w:tcW w:w="11" w:type="dxa"/>
            <w:vAlign w:val="center"/>
          </w:tcPr>
          <w:p w:rsidR="00433177" w:rsidRDefault="00433177">
            <w:pPr>
              <w:jc w:val="left"/>
              <w:rPr>
                <w:rFonts w:ascii="Times New Roman" w:eastAsia="Times New Roman" w:hAnsi="Times New Roman" w:cs="Times New Roman"/>
                <w:sz w:val="20"/>
                <w:szCs w:val="20"/>
              </w:rPr>
            </w:pPr>
          </w:p>
        </w:tc>
        <w:tc>
          <w:tcPr>
            <w:tcW w:w="11" w:type="dxa"/>
            <w:vAlign w:val="center"/>
          </w:tcPr>
          <w:p w:rsidR="00433177" w:rsidRDefault="00433177">
            <w:pPr>
              <w:jc w:val="left"/>
              <w:rPr>
                <w:rFonts w:ascii="Times New Roman" w:eastAsia="Times New Roman" w:hAnsi="Times New Roman" w:cs="Times New Roman"/>
                <w:sz w:val="20"/>
                <w:szCs w:val="20"/>
              </w:rPr>
            </w:pPr>
          </w:p>
        </w:tc>
        <w:tc>
          <w:tcPr>
            <w:tcW w:w="10" w:type="dxa"/>
            <w:vAlign w:val="center"/>
          </w:tcPr>
          <w:p w:rsidR="00433177" w:rsidRDefault="00433177">
            <w:pPr>
              <w:jc w:val="left"/>
              <w:rPr>
                <w:rFonts w:ascii="Times New Roman" w:eastAsia="Times New Roman" w:hAnsi="Times New Roman" w:cs="Times New Roman"/>
                <w:sz w:val="20"/>
                <w:szCs w:val="20"/>
              </w:rPr>
            </w:pPr>
          </w:p>
        </w:tc>
        <w:tc>
          <w:tcPr>
            <w:tcW w:w="10" w:type="dxa"/>
            <w:vAlign w:val="center"/>
          </w:tcPr>
          <w:p w:rsidR="00433177" w:rsidRDefault="00433177">
            <w:pPr>
              <w:jc w:val="left"/>
              <w:rPr>
                <w:rFonts w:ascii="Times New Roman" w:eastAsia="Times New Roman" w:hAnsi="Times New Roman" w:cs="Times New Roman"/>
                <w:sz w:val="20"/>
                <w:szCs w:val="20"/>
              </w:rPr>
            </w:pPr>
          </w:p>
        </w:tc>
        <w:tc>
          <w:tcPr>
            <w:tcW w:w="10" w:type="dxa"/>
            <w:vAlign w:val="center"/>
          </w:tcPr>
          <w:p w:rsidR="00433177" w:rsidRDefault="00433177">
            <w:pPr>
              <w:jc w:val="left"/>
              <w:rPr>
                <w:rFonts w:ascii="Times New Roman" w:eastAsia="Times New Roman" w:hAnsi="Times New Roman" w:cs="Times New Roman"/>
                <w:sz w:val="20"/>
                <w:szCs w:val="20"/>
              </w:rPr>
            </w:pPr>
          </w:p>
        </w:tc>
        <w:tc>
          <w:tcPr>
            <w:tcW w:w="10" w:type="dxa"/>
            <w:vAlign w:val="center"/>
          </w:tcPr>
          <w:p w:rsidR="00433177" w:rsidRDefault="00433177">
            <w:pPr>
              <w:jc w:val="left"/>
              <w:rPr>
                <w:rFonts w:ascii="Times New Roman" w:eastAsia="Times New Roman" w:hAnsi="Times New Roman" w:cs="Times New Roman"/>
                <w:sz w:val="20"/>
                <w:szCs w:val="20"/>
              </w:rPr>
            </w:pPr>
          </w:p>
        </w:tc>
        <w:tc>
          <w:tcPr>
            <w:tcW w:w="10" w:type="dxa"/>
            <w:vAlign w:val="center"/>
          </w:tcPr>
          <w:p w:rsidR="00433177" w:rsidRDefault="00433177">
            <w:pPr>
              <w:jc w:val="left"/>
              <w:rPr>
                <w:rFonts w:ascii="Times New Roman" w:eastAsia="Times New Roman" w:hAnsi="Times New Roman" w:cs="Times New Roman"/>
                <w:sz w:val="20"/>
                <w:szCs w:val="20"/>
              </w:rPr>
            </w:pPr>
          </w:p>
        </w:tc>
      </w:tr>
    </w:tbl>
    <w:p w:rsidR="00433177" w:rsidRDefault="00433177">
      <w:pPr>
        <w:pBdr>
          <w:top w:val="nil"/>
          <w:left w:val="nil"/>
          <w:bottom w:val="nil"/>
          <w:right w:val="nil"/>
          <w:between w:val="nil"/>
        </w:pBdr>
        <w:rPr>
          <w:sz w:val="24"/>
          <w:szCs w:val="24"/>
        </w:rPr>
      </w:pPr>
    </w:p>
    <w:p w:rsidR="00433177" w:rsidRDefault="00433177">
      <w:pPr>
        <w:pBdr>
          <w:top w:val="nil"/>
          <w:left w:val="nil"/>
          <w:bottom w:val="nil"/>
          <w:right w:val="nil"/>
          <w:between w:val="nil"/>
        </w:pBdr>
        <w:rPr>
          <w:sz w:val="24"/>
          <w:szCs w:val="24"/>
        </w:rPr>
      </w:pPr>
    </w:p>
    <w:p w:rsidR="00433177" w:rsidRDefault="00433177">
      <w:pPr>
        <w:pBdr>
          <w:top w:val="nil"/>
          <w:left w:val="nil"/>
          <w:bottom w:val="nil"/>
          <w:right w:val="nil"/>
          <w:between w:val="nil"/>
        </w:pBdr>
        <w:rPr>
          <w:sz w:val="24"/>
          <w:szCs w:val="24"/>
        </w:rPr>
      </w:pPr>
    </w:p>
    <w:p w:rsidR="00433177" w:rsidRDefault="00433177">
      <w:pPr>
        <w:jc w:val="left"/>
        <w:rPr>
          <w:rFonts w:ascii="Times New Roman" w:eastAsia="Times New Roman" w:hAnsi="Times New Roman" w:cs="Times New Roman"/>
          <w:sz w:val="24"/>
          <w:szCs w:val="24"/>
        </w:rPr>
      </w:pPr>
    </w:p>
    <w:p w:rsidR="00433177" w:rsidRDefault="00433177">
      <w:pPr>
        <w:pBdr>
          <w:top w:val="nil"/>
          <w:left w:val="nil"/>
          <w:bottom w:val="nil"/>
          <w:right w:val="nil"/>
          <w:between w:val="nil"/>
        </w:pBdr>
        <w:rPr>
          <w:sz w:val="24"/>
          <w:szCs w:val="24"/>
        </w:rPr>
      </w:pPr>
    </w:p>
    <w:p w:rsidR="00433177" w:rsidRDefault="00433177">
      <w:pPr>
        <w:pBdr>
          <w:top w:val="nil"/>
          <w:left w:val="nil"/>
          <w:bottom w:val="nil"/>
          <w:right w:val="nil"/>
          <w:between w:val="nil"/>
        </w:pBdr>
        <w:rPr>
          <w:sz w:val="24"/>
          <w:szCs w:val="24"/>
        </w:rPr>
      </w:pPr>
    </w:p>
    <w:sectPr w:rsidR="00433177">
      <w:headerReference w:type="default" r:id="rId8"/>
      <w:footerReference w:type="default" r:id="rId9"/>
      <w:pgSz w:w="12240" w:h="15840"/>
      <w:pgMar w:top="1418" w:right="1701" w:bottom="709"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333" w:rsidRDefault="003A2333">
      <w:r>
        <w:separator/>
      </w:r>
    </w:p>
  </w:endnote>
  <w:endnote w:type="continuationSeparator" w:id="0">
    <w:p w:rsidR="003A2333" w:rsidRDefault="003A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177" w:rsidRDefault="003A2333">
    <w:pPr>
      <w:pBdr>
        <w:top w:val="nil"/>
        <w:left w:val="nil"/>
        <w:bottom w:val="nil"/>
        <w:right w:val="nil"/>
        <w:between w:val="nil"/>
      </w:pBdr>
      <w:tabs>
        <w:tab w:val="center" w:pos="4419"/>
        <w:tab w:val="right" w:pos="8838"/>
      </w:tabs>
      <w:rPr>
        <w:color w:val="000000"/>
      </w:rPr>
    </w:pPr>
    <w:r>
      <w:rPr>
        <w:color w:val="000000"/>
      </w:rPr>
      <w:tab/>
    </w:r>
    <w:r>
      <w:rPr>
        <w:noProof/>
      </w:rPr>
      <w:drawing>
        <wp:anchor distT="0" distB="0" distL="114300" distR="114300" simplePos="0" relativeHeight="251660288" behindDoc="0" locked="0" layoutInCell="1" hidden="0" allowOverlap="1">
          <wp:simplePos x="0" y="0"/>
          <wp:positionH relativeFrom="column">
            <wp:posOffset>3587115</wp:posOffset>
          </wp:positionH>
          <wp:positionV relativeFrom="paragraph">
            <wp:posOffset>-8252</wp:posOffset>
          </wp:positionV>
          <wp:extent cx="3009265" cy="476250"/>
          <wp:effectExtent l="0" t="0" r="0" b="0"/>
          <wp:wrapSquare wrapText="bothSides" distT="0" distB="0" distL="114300" distR="114300"/>
          <wp:docPr id="3" name="image3.jpg" descr="piecartaunbosque"/>
          <wp:cNvGraphicFramePr/>
          <a:graphic xmlns:a="http://schemas.openxmlformats.org/drawingml/2006/main">
            <a:graphicData uri="http://schemas.openxmlformats.org/drawingml/2006/picture">
              <pic:pic xmlns:pic="http://schemas.openxmlformats.org/drawingml/2006/picture">
                <pic:nvPicPr>
                  <pic:cNvPr id="0" name="image3.jpg" descr="piecartaunbosque"/>
                  <pic:cNvPicPr preferRelativeResize="0"/>
                </pic:nvPicPr>
                <pic:blipFill>
                  <a:blip r:embed="rId1"/>
                  <a:srcRect/>
                  <a:stretch>
                    <a:fillRect/>
                  </a:stretch>
                </pic:blipFill>
                <pic:spPr>
                  <a:xfrm>
                    <a:off x="0" y="0"/>
                    <a:ext cx="3009265" cy="4762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333" w:rsidRDefault="003A2333">
      <w:r>
        <w:separator/>
      </w:r>
    </w:p>
  </w:footnote>
  <w:footnote w:type="continuationSeparator" w:id="0">
    <w:p w:rsidR="003A2333" w:rsidRDefault="003A2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177" w:rsidRDefault="003A2333">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58240" behindDoc="0" locked="0" layoutInCell="1" hidden="0" allowOverlap="1">
          <wp:simplePos x="0" y="0"/>
          <wp:positionH relativeFrom="column">
            <wp:posOffset>-1080132</wp:posOffset>
          </wp:positionH>
          <wp:positionV relativeFrom="paragraph">
            <wp:posOffset>-271142</wp:posOffset>
          </wp:positionV>
          <wp:extent cx="7793355" cy="691515"/>
          <wp:effectExtent l="0" t="0" r="0" b="0"/>
          <wp:wrapSquare wrapText="bothSides" distT="0" distB="0" distL="114300" distR="114300"/>
          <wp:docPr id="1" name="image1.jpg" descr="cabecartaunbosque"/>
          <wp:cNvGraphicFramePr/>
          <a:graphic xmlns:a="http://schemas.openxmlformats.org/drawingml/2006/main">
            <a:graphicData uri="http://schemas.openxmlformats.org/drawingml/2006/picture">
              <pic:pic xmlns:pic="http://schemas.openxmlformats.org/drawingml/2006/picture">
                <pic:nvPicPr>
                  <pic:cNvPr id="0" name="image1.jpg" descr="cabecartaunbosque"/>
                  <pic:cNvPicPr preferRelativeResize="0"/>
                </pic:nvPicPr>
                <pic:blipFill>
                  <a:blip r:embed="rId1"/>
                  <a:srcRect/>
                  <a:stretch>
                    <a:fillRect/>
                  </a:stretch>
                </pic:blipFill>
                <pic:spPr>
                  <a:xfrm>
                    <a:off x="0" y="0"/>
                    <a:ext cx="7793355" cy="69151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-346071</wp:posOffset>
          </wp:positionH>
          <wp:positionV relativeFrom="paragraph">
            <wp:posOffset>-449104</wp:posOffset>
          </wp:positionV>
          <wp:extent cx="1233170" cy="1116330"/>
          <wp:effectExtent l="0" t="0" r="0" b="0"/>
          <wp:wrapNone/>
          <wp:docPr id="2" name="image2.png" descr="logo acreditacion"/>
          <wp:cNvGraphicFramePr/>
          <a:graphic xmlns:a="http://schemas.openxmlformats.org/drawingml/2006/main">
            <a:graphicData uri="http://schemas.openxmlformats.org/drawingml/2006/picture">
              <pic:pic xmlns:pic="http://schemas.openxmlformats.org/drawingml/2006/picture">
                <pic:nvPicPr>
                  <pic:cNvPr id="0" name="image2.png" descr="logo acreditacion"/>
                  <pic:cNvPicPr preferRelativeResize="0"/>
                </pic:nvPicPr>
                <pic:blipFill>
                  <a:blip r:embed="rId2"/>
                  <a:srcRect/>
                  <a:stretch>
                    <a:fillRect/>
                  </a:stretch>
                </pic:blipFill>
                <pic:spPr>
                  <a:xfrm>
                    <a:off x="0" y="0"/>
                    <a:ext cx="1233170" cy="1116330"/>
                  </a:xfrm>
                  <a:prstGeom prst="rect">
                    <a:avLst/>
                  </a:prstGeom>
                  <a:ln/>
                </pic:spPr>
              </pic:pic>
            </a:graphicData>
          </a:graphic>
        </wp:anchor>
      </w:drawing>
    </w:r>
  </w:p>
  <w:p w:rsidR="00433177" w:rsidRDefault="0043317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F1D"/>
    <w:multiLevelType w:val="multilevel"/>
    <w:tmpl w:val="4F061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6B0CE0"/>
    <w:multiLevelType w:val="multilevel"/>
    <w:tmpl w:val="3F122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80418"/>
    <w:multiLevelType w:val="multilevel"/>
    <w:tmpl w:val="970E9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177"/>
    <w:rsid w:val="003A2333"/>
    <w:rsid w:val="003D5AB9"/>
    <w:rsid w:val="00433177"/>
    <w:rsid w:val="00726C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4E49"/>
  <w15:docId w15:val="{DD7ED5C2-38A2-4081-86A7-8288CEB0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26C5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6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nbosque.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3933</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David Perez Riaño</dc:creator>
  <cp:lastModifiedBy>Brian David Perez Riaño</cp:lastModifiedBy>
  <cp:revision>2</cp:revision>
  <dcterms:created xsi:type="dcterms:W3CDTF">2020-09-28T23:51:00Z</dcterms:created>
  <dcterms:modified xsi:type="dcterms:W3CDTF">2020-09-28T23:51:00Z</dcterms:modified>
</cp:coreProperties>
</file>