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2628" w14:textId="77777777" w:rsidR="005B3DC1" w:rsidRDefault="00F04E80">
      <w:pPr>
        <w:pStyle w:val="Title"/>
      </w:pPr>
      <w:r>
        <w:t>ReportStream</w:t>
      </w:r>
    </w:p>
    <w:p w14:paraId="02649118" w14:textId="77777777" w:rsidR="005B3DC1" w:rsidRPr="00E73D02" w:rsidRDefault="00F04E80">
      <w:pPr>
        <w:spacing w:before="517" w:line="280" w:lineRule="auto"/>
        <w:ind w:left="109" w:right="1994"/>
        <w:rPr>
          <w:sz w:val="40"/>
          <w:szCs w:val="40"/>
        </w:rPr>
      </w:pPr>
      <w:r w:rsidRPr="00E73D02">
        <w:rPr>
          <w:sz w:val="40"/>
          <w:szCs w:val="40"/>
        </w:rPr>
        <w:t>Programmer’s Guide for Testing Facilities and</w:t>
      </w:r>
      <w:r w:rsidRPr="00E73D02">
        <w:rPr>
          <w:spacing w:val="-109"/>
          <w:sz w:val="40"/>
          <w:szCs w:val="40"/>
        </w:rPr>
        <w:t xml:space="preserve"> </w:t>
      </w:r>
      <w:r w:rsidRPr="00E73D02">
        <w:rPr>
          <w:sz w:val="40"/>
          <w:szCs w:val="40"/>
        </w:rPr>
        <w:t>Senders</w:t>
      </w:r>
    </w:p>
    <w:p w14:paraId="671F00E9" w14:textId="5EBA53A4" w:rsidR="005B3DC1" w:rsidRDefault="00F04E80">
      <w:pPr>
        <w:spacing w:before="237"/>
        <w:ind w:left="109"/>
        <w:rPr>
          <w:sz w:val="18"/>
        </w:rPr>
      </w:pPr>
      <w:r>
        <w:rPr>
          <w:spacing w:val="15"/>
          <w:sz w:val="18"/>
        </w:rPr>
        <w:t>VERSION</w:t>
      </w:r>
      <w:r>
        <w:rPr>
          <w:spacing w:val="45"/>
          <w:sz w:val="18"/>
        </w:rPr>
        <w:t xml:space="preserve"> </w:t>
      </w:r>
      <w:r>
        <w:rPr>
          <w:sz w:val="18"/>
        </w:rPr>
        <w:t>1</w:t>
      </w:r>
      <w:r>
        <w:rPr>
          <w:spacing w:val="-30"/>
          <w:sz w:val="18"/>
        </w:rPr>
        <w:t xml:space="preserve"> </w:t>
      </w:r>
      <w:r>
        <w:rPr>
          <w:spacing w:val="9"/>
          <w:sz w:val="18"/>
        </w:rPr>
        <w:t>.0</w:t>
      </w:r>
      <w:r>
        <w:rPr>
          <w:spacing w:val="45"/>
          <w:sz w:val="18"/>
        </w:rPr>
        <w:t xml:space="preserve"> </w:t>
      </w:r>
      <w:r>
        <w:rPr>
          <w:sz w:val="18"/>
        </w:rPr>
        <w:t>–</w:t>
      </w:r>
      <w:r>
        <w:rPr>
          <w:spacing w:val="-30"/>
          <w:sz w:val="18"/>
        </w:rPr>
        <w:t xml:space="preserve"> </w:t>
      </w:r>
      <w:r w:rsidR="00CB73B4">
        <w:rPr>
          <w:spacing w:val="-30"/>
          <w:sz w:val="18"/>
        </w:rPr>
        <w:t xml:space="preserve"> </w:t>
      </w:r>
      <w:r>
        <w:rPr>
          <w:spacing w:val="15"/>
          <w:sz w:val="18"/>
        </w:rPr>
        <w:t>AUGUST</w:t>
      </w:r>
      <w:r>
        <w:rPr>
          <w:spacing w:val="45"/>
          <w:sz w:val="18"/>
        </w:rPr>
        <w:t xml:space="preserve"> </w:t>
      </w:r>
      <w:r>
        <w:rPr>
          <w:sz w:val="18"/>
        </w:rPr>
        <w:t>5</w:t>
      </w:r>
      <w:r>
        <w:rPr>
          <w:spacing w:val="-30"/>
          <w:sz w:val="18"/>
        </w:rPr>
        <w:t xml:space="preserve"> </w:t>
      </w:r>
      <w:r>
        <w:rPr>
          <w:sz w:val="18"/>
        </w:rPr>
        <w:t>,</w:t>
      </w:r>
      <w:r>
        <w:rPr>
          <w:spacing w:val="46"/>
          <w:sz w:val="18"/>
        </w:rPr>
        <w:t xml:space="preserve"> </w:t>
      </w:r>
      <w:r>
        <w:rPr>
          <w:spacing w:val="13"/>
          <w:sz w:val="18"/>
        </w:rPr>
        <w:t>2021</w:t>
      </w:r>
    </w:p>
    <w:p w14:paraId="2B72D785" w14:textId="77777777" w:rsidR="005B3DC1" w:rsidRDefault="005B3DC1">
      <w:pPr>
        <w:rPr>
          <w:sz w:val="18"/>
        </w:rPr>
        <w:sectPr w:rsidR="005B3DC1">
          <w:type w:val="continuous"/>
          <w:pgSz w:w="12240" w:h="15840"/>
          <w:pgMar w:top="1500" w:right="640" w:bottom="280" w:left="1340" w:header="720" w:footer="720" w:gutter="0"/>
          <w:cols w:space="720"/>
        </w:sectPr>
      </w:pPr>
    </w:p>
    <w:sdt>
      <w:sdtPr>
        <w:rPr>
          <w:sz w:val="22"/>
          <w:szCs w:val="22"/>
        </w:rPr>
        <w:id w:val="-1087770622"/>
        <w:docPartObj>
          <w:docPartGallery w:val="Table of Contents"/>
          <w:docPartUnique/>
        </w:docPartObj>
      </w:sdtPr>
      <w:sdtEndPr/>
      <w:sdtContent>
        <w:p w14:paraId="215636AB" w14:textId="0D6CD06B" w:rsidR="00B4000F" w:rsidRDefault="00F04E80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79049941" w:history="1">
            <w:r w:rsidR="00B4000F" w:rsidRPr="00F162D0">
              <w:rPr>
                <w:rStyle w:val="Hyperlink"/>
                <w:noProof/>
              </w:rPr>
              <w:t>Introduction</w:t>
            </w:r>
            <w:r w:rsidR="00B4000F">
              <w:rPr>
                <w:noProof/>
                <w:webHidden/>
              </w:rPr>
              <w:tab/>
            </w:r>
            <w:r w:rsidR="00B4000F">
              <w:rPr>
                <w:noProof/>
                <w:webHidden/>
              </w:rPr>
              <w:fldChar w:fldCharType="begin"/>
            </w:r>
            <w:r w:rsidR="00B4000F">
              <w:rPr>
                <w:noProof/>
                <w:webHidden/>
              </w:rPr>
              <w:instrText xml:space="preserve"> PAGEREF _Toc79049941 \h </w:instrText>
            </w:r>
            <w:r w:rsidR="00B4000F">
              <w:rPr>
                <w:noProof/>
                <w:webHidden/>
              </w:rPr>
            </w:r>
            <w:r w:rsidR="00B4000F">
              <w:rPr>
                <w:noProof/>
                <w:webHidden/>
              </w:rPr>
              <w:fldChar w:fldCharType="separate"/>
            </w:r>
            <w:r w:rsidR="00B4000F">
              <w:rPr>
                <w:noProof/>
                <w:webHidden/>
              </w:rPr>
              <w:t>3</w:t>
            </w:r>
            <w:r w:rsidR="00B4000F">
              <w:rPr>
                <w:noProof/>
                <w:webHidden/>
              </w:rPr>
              <w:fldChar w:fldCharType="end"/>
            </w:r>
          </w:hyperlink>
        </w:p>
        <w:p w14:paraId="037C1112" w14:textId="15BCD791" w:rsidR="00B4000F" w:rsidRDefault="00B4000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049942" w:history="1">
            <w:r w:rsidRPr="00F162D0">
              <w:rPr>
                <w:rStyle w:val="Hyperlink"/>
                <w:noProof/>
              </w:rPr>
              <w:t>Release</w:t>
            </w:r>
            <w:r w:rsidRPr="00F162D0">
              <w:rPr>
                <w:rStyle w:val="Hyperlink"/>
                <w:noProof/>
                <w:spacing w:val="-4"/>
              </w:rPr>
              <w:t xml:space="preserve"> </w:t>
            </w:r>
            <w:r w:rsidRPr="00F162D0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A170" w14:textId="5B59D9F6" w:rsidR="00B4000F" w:rsidRDefault="00B4000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049943" w:history="1">
            <w:r w:rsidRPr="00F162D0">
              <w:rPr>
                <w:rStyle w:val="Hyperlink"/>
                <w:noProof/>
              </w:rPr>
              <w:t>Onboarding</w:t>
            </w:r>
            <w:r w:rsidRPr="00F162D0">
              <w:rPr>
                <w:rStyle w:val="Hyperlink"/>
                <w:noProof/>
                <w:spacing w:val="-5"/>
              </w:rPr>
              <w:t xml:space="preserve"> </w:t>
            </w:r>
            <w:r w:rsidRPr="00F162D0">
              <w:rPr>
                <w:rStyle w:val="Hyperlink"/>
                <w:noProof/>
              </w:rPr>
              <w:t>Process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293B" w14:textId="6FD2637B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44" w:history="1">
            <w:r w:rsidRPr="00F162D0">
              <w:rPr>
                <w:rStyle w:val="Hyperlink"/>
                <w:noProof/>
              </w:rPr>
              <w:t>Step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1: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Sample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8F02" w14:textId="42F85784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45" w:history="1">
            <w:r w:rsidRPr="00F162D0">
              <w:rPr>
                <w:rStyle w:val="Hyperlink"/>
                <w:noProof/>
              </w:rPr>
              <w:t>Step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2: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Onboard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to</w:t>
            </w:r>
            <w:r w:rsidRPr="00F162D0">
              <w:rPr>
                <w:rStyle w:val="Hyperlink"/>
                <w:noProof/>
                <w:spacing w:val="-4"/>
              </w:rPr>
              <w:t xml:space="preserve"> </w:t>
            </w:r>
            <w:r w:rsidRPr="00F162D0">
              <w:rPr>
                <w:rStyle w:val="Hyperlink"/>
                <w:noProof/>
              </w:rPr>
              <w:t>Staging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F9A5" w14:textId="726C9A2D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46" w:history="1">
            <w:r w:rsidRPr="00F162D0">
              <w:rPr>
                <w:rStyle w:val="Hyperlink"/>
                <w:noProof/>
              </w:rPr>
              <w:t>Step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3: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Onboard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to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Production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in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Training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1871" w14:textId="4FB64F29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47" w:history="1">
            <w:r w:rsidRPr="00F162D0">
              <w:rPr>
                <w:rStyle w:val="Hyperlink"/>
                <w:noProof/>
              </w:rPr>
              <w:t>Step</w:t>
            </w:r>
            <w:r w:rsidRPr="00F162D0">
              <w:rPr>
                <w:rStyle w:val="Hyperlink"/>
                <w:noProof/>
                <w:spacing w:val="-1"/>
              </w:rPr>
              <w:t xml:space="preserve"> </w:t>
            </w:r>
            <w:r w:rsidRPr="00F162D0">
              <w:rPr>
                <w:rStyle w:val="Hyperlink"/>
                <w:noProof/>
              </w:rPr>
              <w:t>4: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774D" w14:textId="4E5A9088" w:rsidR="00B4000F" w:rsidRDefault="00B4000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049948" w:history="1">
            <w:r w:rsidRPr="00F162D0">
              <w:rPr>
                <w:rStyle w:val="Hyperlink"/>
                <w:noProof/>
              </w:rPr>
              <w:t>Sending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to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ReportStream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8D0E" w14:textId="63D3E9AF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49" w:history="1">
            <w:r w:rsidRPr="00F162D0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21E3" w14:textId="267E8479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50" w:history="1">
            <w:r w:rsidRPr="00F162D0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C619" w14:textId="3251EA30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51" w:history="1">
            <w:r w:rsidRPr="00F162D0">
              <w:rPr>
                <w:rStyle w:val="Hyperlink"/>
                <w:noProof/>
              </w:rPr>
              <w:t>Errors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and</w:t>
            </w:r>
            <w:r w:rsidRPr="00F162D0">
              <w:rPr>
                <w:rStyle w:val="Hyperlink"/>
                <w:noProof/>
                <w:spacing w:val="-1"/>
              </w:rPr>
              <w:t xml:space="preserve"> </w:t>
            </w:r>
            <w:r w:rsidRPr="00F162D0">
              <w:rPr>
                <w:rStyle w:val="Hyperlink"/>
                <w:noProof/>
              </w:rPr>
              <w:t>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959C" w14:textId="299B0CF6" w:rsidR="00B4000F" w:rsidRDefault="00B4000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049952" w:history="1">
            <w:r w:rsidRPr="00F162D0">
              <w:rPr>
                <w:rStyle w:val="Hyperlink"/>
                <w:noProof/>
              </w:rPr>
              <w:t>Fast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Facts</w:t>
            </w:r>
            <w:r w:rsidRPr="00F162D0">
              <w:rPr>
                <w:rStyle w:val="Hyperlink"/>
                <w:noProof/>
                <w:spacing w:val="-1"/>
              </w:rPr>
              <w:t xml:space="preserve"> </w:t>
            </w:r>
            <w:r w:rsidRPr="00F162D0">
              <w:rPr>
                <w:rStyle w:val="Hyperlink"/>
                <w:noProof/>
              </w:rPr>
              <w:t>for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ReportStream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Senders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440F" w14:textId="454BADCC" w:rsidR="00B4000F" w:rsidRDefault="00B4000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049953" w:history="1">
            <w:r w:rsidRPr="00F162D0">
              <w:rPr>
                <w:rStyle w:val="Hyperlink"/>
                <w:noProof/>
              </w:rPr>
              <w:t>Appendix A: Fields List for a Typical Covid-19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CABD" w14:textId="19C69E29" w:rsidR="00B4000F" w:rsidRDefault="00B4000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049954" w:history="1">
            <w:r w:rsidRPr="00F162D0">
              <w:rPr>
                <w:rStyle w:val="Hyperlink"/>
                <w:noProof/>
              </w:rPr>
              <w:t>Appendix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B: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Sample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Payloads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and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A5F3" w14:textId="2673A8A0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55" w:history="1">
            <w:r w:rsidRPr="00F162D0">
              <w:rPr>
                <w:rStyle w:val="Hyperlink"/>
                <w:noProof/>
              </w:rPr>
              <w:t>Sample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CSV</w:t>
            </w:r>
            <w:r w:rsidRPr="00F162D0">
              <w:rPr>
                <w:rStyle w:val="Hyperlink"/>
                <w:noProof/>
                <w:spacing w:val="-1"/>
              </w:rPr>
              <w:t xml:space="preserve"> </w:t>
            </w:r>
            <w:r w:rsidRPr="00F162D0">
              <w:rPr>
                <w:rStyle w:val="Hyperlink"/>
                <w:noProof/>
              </w:rPr>
              <w:t>Payload</w:t>
            </w:r>
            <w:r w:rsidRPr="00F162D0">
              <w:rPr>
                <w:rStyle w:val="Hyperlink"/>
                <w:noProof/>
                <w:spacing w:val="-1"/>
              </w:rPr>
              <w:t xml:space="preserve"> </w:t>
            </w:r>
            <w:r w:rsidRPr="00F162D0">
              <w:rPr>
                <w:rStyle w:val="Hyperlink"/>
                <w:noProof/>
              </w:rPr>
              <w:t>and</w:t>
            </w:r>
            <w:r w:rsidRPr="00F162D0">
              <w:rPr>
                <w:rStyle w:val="Hyperlink"/>
                <w:noProof/>
                <w:spacing w:val="-1"/>
              </w:rPr>
              <w:t xml:space="preserve"> </w:t>
            </w:r>
            <w:r w:rsidRPr="00F162D0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4DB1" w14:textId="18B47D30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56" w:history="1">
            <w:r w:rsidRPr="00F162D0">
              <w:rPr>
                <w:rStyle w:val="Hyperlink"/>
                <w:noProof/>
              </w:rPr>
              <w:t>Sample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HL7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2.5.1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Payload</w:t>
            </w:r>
            <w:r w:rsidRPr="00F162D0">
              <w:rPr>
                <w:rStyle w:val="Hyperlink"/>
                <w:noProof/>
                <w:spacing w:val="-1"/>
              </w:rPr>
              <w:t xml:space="preserve"> </w:t>
            </w:r>
            <w:r w:rsidRPr="00F162D0">
              <w:rPr>
                <w:rStyle w:val="Hyperlink"/>
                <w:noProof/>
              </w:rPr>
              <w:t>and</w:t>
            </w:r>
            <w:r w:rsidRPr="00F162D0">
              <w:rPr>
                <w:rStyle w:val="Hyperlink"/>
                <w:noProof/>
                <w:spacing w:val="-1"/>
              </w:rPr>
              <w:t xml:space="preserve"> </w:t>
            </w:r>
            <w:r w:rsidRPr="00F162D0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6726" w14:textId="38B435A0" w:rsidR="00B4000F" w:rsidRDefault="00B4000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049957" w:history="1">
            <w:r w:rsidRPr="00F162D0">
              <w:rPr>
                <w:rStyle w:val="Hyperlink"/>
                <w:noProof/>
              </w:rPr>
              <w:t>Appendix</w:t>
            </w:r>
            <w:r w:rsidRPr="00F162D0">
              <w:rPr>
                <w:rStyle w:val="Hyperlink"/>
                <w:noProof/>
                <w:spacing w:val="-4"/>
              </w:rPr>
              <w:t xml:space="preserve"> </w:t>
            </w:r>
            <w:r w:rsidRPr="00F162D0">
              <w:rPr>
                <w:rStyle w:val="Hyperlink"/>
                <w:noProof/>
              </w:rPr>
              <w:t>C:</w:t>
            </w:r>
            <w:r w:rsidRPr="00F162D0">
              <w:rPr>
                <w:rStyle w:val="Hyperlink"/>
                <w:noProof/>
                <w:spacing w:val="-4"/>
              </w:rPr>
              <w:t xml:space="preserve"> </w:t>
            </w:r>
            <w:r w:rsidRPr="00F162D0">
              <w:rPr>
                <w:rStyle w:val="Hyperlink"/>
                <w:noProof/>
              </w:rPr>
              <w:t>ReportStream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Data</w:t>
            </w:r>
            <w:r w:rsidRPr="00F162D0">
              <w:rPr>
                <w:rStyle w:val="Hyperlink"/>
                <w:noProof/>
                <w:spacing w:val="-3"/>
              </w:rPr>
              <w:t xml:space="preserve"> </w:t>
            </w:r>
            <w:r w:rsidRPr="00F162D0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1390" w14:textId="3E529A95" w:rsidR="00B4000F" w:rsidRDefault="00B4000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9049958" w:history="1">
            <w:r w:rsidRPr="00F162D0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77C6" w14:textId="3BF71A22" w:rsidR="00B4000F" w:rsidRDefault="00B4000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049959" w:history="1">
            <w:r w:rsidRPr="00F162D0">
              <w:rPr>
                <w:rStyle w:val="Hyperlink"/>
                <w:noProof/>
              </w:rPr>
              <w:t>Additional</w:t>
            </w:r>
            <w:r w:rsidRPr="00F162D0">
              <w:rPr>
                <w:rStyle w:val="Hyperlink"/>
                <w:noProof/>
                <w:spacing w:val="-2"/>
              </w:rPr>
              <w:t xml:space="preserve"> </w:t>
            </w:r>
            <w:r w:rsidRPr="00F162D0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CE0F" w14:textId="3DDB8F17" w:rsidR="005B3DC1" w:rsidRDefault="00F04E80">
          <w:r>
            <w:fldChar w:fldCharType="end"/>
          </w:r>
        </w:p>
      </w:sdtContent>
    </w:sdt>
    <w:p w14:paraId="115618E0" w14:textId="77777777" w:rsidR="005B3DC1" w:rsidRDefault="005B3DC1">
      <w:pPr>
        <w:sectPr w:rsidR="005B3DC1">
          <w:pgSz w:w="12240" w:h="15840"/>
          <w:pgMar w:top="1420" w:right="640" w:bottom="280" w:left="1340" w:header="720" w:footer="720" w:gutter="0"/>
          <w:cols w:space="720"/>
        </w:sectPr>
      </w:pPr>
    </w:p>
    <w:p w14:paraId="2F0513EE" w14:textId="77777777" w:rsidR="005B3DC1" w:rsidRDefault="00F04E80">
      <w:pPr>
        <w:pStyle w:val="Heading1"/>
      </w:pPr>
      <w:bookmarkStart w:id="0" w:name="_Toc79049941"/>
      <w:r>
        <w:lastRenderedPageBreak/>
        <w:t>Introduction</w:t>
      </w:r>
      <w:bookmarkEnd w:id="0"/>
    </w:p>
    <w:p w14:paraId="70DA6108" w14:textId="77777777" w:rsidR="005B3DC1" w:rsidRDefault="00F04E80">
      <w:pPr>
        <w:pStyle w:val="BodyText"/>
        <w:spacing w:before="248" w:line="367" w:lineRule="auto"/>
        <w:ind w:left="109" w:right="886"/>
      </w:pPr>
      <w:r>
        <w:t>ReportStream is a free, open-sourced data platform that makes it easy for public health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be transferred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testing facilities</w:t>
      </w:r>
      <w:r>
        <w:rPr>
          <w:spacing w:val="-1"/>
        </w:rPr>
        <w:t xml:space="preserve"> </w:t>
      </w:r>
      <w:r>
        <w:t>to public health departments.</w:t>
      </w:r>
    </w:p>
    <w:p w14:paraId="04C96C5E" w14:textId="77777777" w:rsidR="005B3DC1" w:rsidRDefault="005B3DC1">
      <w:pPr>
        <w:pStyle w:val="BodyText"/>
        <w:spacing w:before="6"/>
        <w:rPr>
          <w:sz w:val="20"/>
        </w:rPr>
      </w:pPr>
    </w:p>
    <w:p w14:paraId="3E4EFA63" w14:textId="77777777" w:rsidR="005B3DC1" w:rsidRDefault="00F04E80">
      <w:pPr>
        <w:pStyle w:val="BodyText"/>
        <w:spacing w:line="367" w:lineRule="auto"/>
        <w:ind w:left="109" w:right="785"/>
      </w:pPr>
      <w:r>
        <w:t>This programmer’s guide enables those who are writing automated systems and tools to</w:t>
      </w:r>
      <w:r>
        <w:rPr>
          <w:spacing w:val="-65"/>
        </w:rPr>
        <w:t xml:space="preserve"> </w:t>
      </w:r>
      <w:r>
        <w:t>send laboratory and other health-related data to local, state, and federal jurisdictions. It</w:t>
      </w:r>
      <w:r>
        <w:rPr>
          <w:spacing w:val="1"/>
        </w:rPr>
        <w:t xml:space="preserve"> </w:t>
      </w:r>
      <w:r>
        <w:t>helps you, the technical user at the testing facility or sending location (sender), learn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send</w:t>
      </w:r>
      <w:r>
        <w:rPr>
          <w:spacing w:val="-1"/>
        </w:rPr>
        <w:t xml:space="preserve"> </w:t>
      </w:r>
      <w:r>
        <w:t>data using the ReportStream</w:t>
      </w:r>
      <w:r>
        <w:rPr>
          <w:spacing w:val="-1"/>
        </w:rPr>
        <w:t xml:space="preserve"> </w:t>
      </w:r>
      <w:r>
        <w:t>Restful (REST) API.</w:t>
      </w:r>
    </w:p>
    <w:p w14:paraId="76E87031" w14:textId="77777777" w:rsidR="005B3DC1" w:rsidRDefault="005B3DC1">
      <w:pPr>
        <w:pStyle w:val="BodyText"/>
        <w:spacing w:before="6"/>
        <w:rPr>
          <w:sz w:val="20"/>
        </w:rPr>
      </w:pPr>
    </w:p>
    <w:p w14:paraId="4E250BE6" w14:textId="77777777" w:rsidR="005B3DC1" w:rsidRDefault="00F04E80">
      <w:pPr>
        <w:pStyle w:val="BodyText"/>
        <w:spacing w:line="367" w:lineRule="auto"/>
        <w:ind w:left="109" w:right="926"/>
      </w:pPr>
      <w:r>
        <w:t>Examples in this guide use curl commands for simplicity with the assumption you’ll be</w:t>
      </w:r>
      <w:r>
        <w:rPr>
          <w:spacing w:val="1"/>
        </w:rPr>
        <w:t xml:space="preserve"> </w:t>
      </w:r>
      <w:r>
        <w:t>coding these calls into your sending system. You can also use a program like PostMan</w:t>
      </w:r>
      <w:r>
        <w:rPr>
          <w:spacing w:val="-64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submissions.</w:t>
      </w:r>
    </w:p>
    <w:p w14:paraId="7E465962" w14:textId="77777777" w:rsidR="005B3DC1" w:rsidRDefault="005B3DC1">
      <w:pPr>
        <w:spacing w:line="367" w:lineRule="auto"/>
        <w:sectPr w:rsidR="005B3DC1">
          <w:pgSz w:w="12240" w:h="15840"/>
          <w:pgMar w:top="1460" w:right="640" w:bottom="280" w:left="1340" w:header="720" w:footer="720" w:gutter="0"/>
          <w:cols w:space="720"/>
        </w:sectPr>
      </w:pPr>
    </w:p>
    <w:p w14:paraId="6BDFF4D8" w14:textId="77777777" w:rsidR="005B3DC1" w:rsidRDefault="00F04E80">
      <w:pPr>
        <w:pStyle w:val="Heading1"/>
      </w:pPr>
      <w:bookmarkStart w:id="1" w:name="_Toc79049942"/>
      <w:r>
        <w:lastRenderedPageBreak/>
        <w:t>Release</w:t>
      </w:r>
      <w:r>
        <w:rPr>
          <w:spacing w:val="-4"/>
        </w:rPr>
        <w:t xml:space="preserve"> </w:t>
      </w:r>
      <w:r>
        <w:t>Notes</w:t>
      </w:r>
      <w:bookmarkEnd w:id="1"/>
    </w:p>
    <w:p w14:paraId="47660DB9" w14:textId="3D9297EB" w:rsidR="005B3DC1" w:rsidRDefault="00F04E80" w:rsidP="003807AC">
      <w:pPr>
        <w:pStyle w:val="BodyText"/>
        <w:spacing w:before="248" w:line="367" w:lineRule="auto"/>
        <w:ind w:left="109" w:right="1451"/>
        <w:sectPr w:rsidR="005B3DC1">
          <w:pgSz w:w="12240" w:h="15840"/>
          <w:pgMar w:top="1460" w:right="640" w:bottom="280" w:left="1340" w:header="720" w:footer="720" w:gutter="0"/>
          <w:cols w:space="720"/>
        </w:sectPr>
      </w:pPr>
      <w:r>
        <w:t xml:space="preserve">You can find ReportStream release notes here: </w:t>
      </w:r>
      <w:hyperlink r:id="rId5" w:history="1">
        <w:r w:rsidR="003807AC" w:rsidRPr="003807AC">
          <w:rPr>
            <w:rStyle w:val="Hyperlink"/>
          </w:rPr>
          <w:t>https://github.com/CDCgov/prime-reportstream/tree/master/prime-router/docs/releases</w:t>
        </w:r>
      </w:hyperlink>
    </w:p>
    <w:p w14:paraId="31293C16" w14:textId="77777777" w:rsidR="005B3DC1" w:rsidRDefault="00F04E80">
      <w:pPr>
        <w:pStyle w:val="Heading1"/>
      </w:pPr>
      <w:bookmarkStart w:id="2" w:name="_Toc79049943"/>
      <w:r>
        <w:lastRenderedPageBreak/>
        <w:t>Onboarding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Summary</w:t>
      </w:r>
      <w:bookmarkEnd w:id="2"/>
    </w:p>
    <w:p w14:paraId="15F2F595" w14:textId="77777777" w:rsidR="005B3DC1" w:rsidRDefault="005B3DC1">
      <w:pPr>
        <w:pStyle w:val="BodyText"/>
        <w:rPr>
          <w:sz w:val="20"/>
        </w:rPr>
      </w:pPr>
    </w:p>
    <w:p w14:paraId="24C40396" w14:textId="77777777" w:rsidR="005B3DC1" w:rsidRDefault="00F04E8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C6C038" wp14:editId="26C8F2DF">
            <wp:simplePos x="0" y="0"/>
            <wp:positionH relativeFrom="page">
              <wp:posOffset>932060</wp:posOffset>
            </wp:positionH>
            <wp:positionV relativeFrom="paragraph">
              <wp:posOffset>152971</wp:posOffset>
            </wp:positionV>
            <wp:extent cx="5920291" cy="33550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91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A5CA6" w14:textId="2511EF98" w:rsidR="005B3DC1" w:rsidRDefault="00F04E80">
      <w:pPr>
        <w:pStyle w:val="BodyText"/>
        <w:spacing w:before="244" w:line="369" w:lineRule="auto"/>
        <w:ind w:left="109" w:right="899"/>
      </w:pPr>
      <w:r>
        <w:t xml:space="preserve">Here’s a high-level outline of the </w:t>
      </w:r>
      <w:r>
        <w:rPr>
          <w:i/>
        </w:rPr>
        <w:t xml:space="preserve">technical </w:t>
      </w:r>
      <w:r>
        <w:t>steps involved in a typical ReportStream</w:t>
      </w:r>
      <w:r>
        <w:rPr>
          <w:spacing w:val="1"/>
        </w:rPr>
        <w:t xml:space="preserve"> </w:t>
      </w:r>
      <w:r>
        <w:t>testing facility / sender onboarding process. There are other onboarding activities, such</w:t>
      </w:r>
      <w:r>
        <w:rPr>
          <w:spacing w:val="-64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acknowledging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hyperlink r:id="rId7" w:history="1">
        <w:r w:rsidRPr="00F04E80">
          <w:rPr>
            <w:rStyle w:val="Hyperlink"/>
            <w:rFonts w:ascii="Arial" w:hAnsi="Arial"/>
            <w:w w:val="95"/>
          </w:rPr>
          <w:t>Terms</w:t>
        </w:r>
        <w:r w:rsidRPr="00F04E80">
          <w:rPr>
            <w:rStyle w:val="Hyperlink"/>
            <w:rFonts w:ascii="Arial" w:hAnsi="Arial"/>
            <w:spacing w:val="-12"/>
            <w:w w:val="95"/>
          </w:rPr>
          <w:t xml:space="preserve"> </w:t>
        </w:r>
        <w:r w:rsidRPr="00F04E80">
          <w:rPr>
            <w:rStyle w:val="Hyperlink"/>
            <w:rFonts w:ascii="Arial" w:hAnsi="Arial"/>
            <w:w w:val="95"/>
          </w:rPr>
          <w:t>of</w:t>
        </w:r>
        <w:r w:rsidRPr="00F04E80">
          <w:rPr>
            <w:rStyle w:val="Hyperlink"/>
            <w:rFonts w:ascii="Arial" w:hAnsi="Arial"/>
            <w:spacing w:val="-13"/>
            <w:w w:val="95"/>
          </w:rPr>
          <w:t xml:space="preserve"> </w:t>
        </w:r>
        <w:r w:rsidRPr="00F04E80">
          <w:rPr>
            <w:rStyle w:val="Hyperlink"/>
            <w:rFonts w:ascii="Arial" w:hAnsi="Arial"/>
            <w:w w:val="95"/>
          </w:rPr>
          <w:t>Service</w:t>
        </w:r>
      </w:hyperlink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covered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8"/>
          <w:w w:val="95"/>
        </w:rPr>
        <w:t xml:space="preserve"> </w:t>
      </w:r>
      <w:r>
        <w:rPr>
          <w:w w:val="95"/>
        </w:rPr>
        <w:t>guide.</w:t>
      </w:r>
    </w:p>
    <w:p w14:paraId="045106E7" w14:textId="77777777" w:rsidR="005B3DC1" w:rsidRDefault="005B3DC1">
      <w:pPr>
        <w:pStyle w:val="BodyText"/>
        <w:rPr>
          <w:sz w:val="20"/>
        </w:rPr>
      </w:pPr>
    </w:p>
    <w:p w14:paraId="3382810B" w14:textId="77777777" w:rsidR="005B3DC1" w:rsidRDefault="005B3DC1">
      <w:pPr>
        <w:pStyle w:val="BodyText"/>
        <w:spacing w:before="4"/>
        <w:rPr>
          <w:sz w:val="19"/>
        </w:rPr>
      </w:pPr>
    </w:p>
    <w:p w14:paraId="309D5485" w14:textId="77777777" w:rsidR="005B3DC1" w:rsidRDefault="00F04E80">
      <w:pPr>
        <w:pStyle w:val="Heading2"/>
        <w:spacing w:before="46"/>
      </w:pPr>
      <w:bookmarkStart w:id="3" w:name="_Toc79049944"/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Data</w:t>
      </w:r>
      <w:bookmarkEnd w:id="3"/>
    </w:p>
    <w:p w14:paraId="1EC03DC6" w14:textId="77777777" w:rsidR="005B3DC1" w:rsidRDefault="005B3DC1">
      <w:pPr>
        <w:pStyle w:val="BodyText"/>
        <w:spacing w:before="7"/>
        <w:rPr>
          <w:b/>
          <w:sz w:val="34"/>
        </w:rPr>
      </w:pPr>
    </w:p>
    <w:p w14:paraId="500E8508" w14:textId="77777777" w:rsidR="005B3DC1" w:rsidRDefault="00F04E80">
      <w:pPr>
        <w:pStyle w:val="BodyText"/>
        <w:spacing w:before="1" w:line="367" w:lineRule="auto"/>
        <w:ind w:left="109" w:right="885"/>
      </w:pPr>
      <w:r>
        <w:t>You’ll share artificially created data (“fake data”)/non-PII example data with the</w:t>
      </w:r>
      <w:r>
        <w:rPr>
          <w:spacing w:val="1"/>
        </w:rPr>
        <w:t xml:space="preserve"> </w:t>
      </w:r>
      <w:r>
        <w:t>ReportStream team via email. Currently, ReportStream can accept either a CSV file or</w:t>
      </w:r>
      <w:r>
        <w:rPr>
          <w:spacing w:val="1"/>
        </w:rPr>
        <w:t xml:space="preserve"> </w:t>
      </w:r>
      <w:r>
        <w:t>HL7 input data. We’ll work together to help you use one of our existing standard data</w:t>
      </w:r>
      <w:r>
        <w:rPr>
          <w:spacing w:val="1"/>
        </w:rPr>
        <w:t xml:space="preserve"> </w:t>
      </w:r>
      <w:r>
        <w:t>models or derive new data models as needed. We’ll provide detailed documentation for</w:t>
      </w:r>
      <w:r>
        <w:rPr>
          <w:spacing w:val="-65"/>
        </w:rPr>
        <w:t xml:space="preserve"> </w:t>
      </w:r>
      <w:r>
        <w:t>expected data types and values in your data model, as well as fake data or synthetic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 that</w:t>
      </w:r>
      <w:r>
        <w:rPr>
          <w:spacing w:val="-1"/>
        </w:rPr>
        <w:t xml:space="preserve"> </w:t>
      </w:r>
      <w:r>
        <w:t>model.</w:t>
      </w:r>
    </w:p>
    <w:p w14:paraId="58127546" w14:textId="77777777" w:rsidR="005B3DC1" w:rsidRDefault="005B3DC1">
      <w:pPr>
        <w:spacing w:line="367" w:lineRule="auto"/>
        <w:sectPr w:rsidR="005B3DC1">
          <w:pgSz w:w="12240" w:h="15840"/>
          <w:pgMar w:top="1460" w:right="640" w:bottom="280" w:left="1340" w:header="720" w:footer="720" w:gutter="0"/>
          <w:cols w:space="720"/>
        </w:sectPr>
      </w:pPr>
    </w:p>
    <w:p w14:paraId="5729D173" w14:textId="77777777" w:rsidR="005B3DC1" w:rsidRDefault="00F04E80">
      <w:pPr>
        <w:pStyle w:val="Heading2"/>
        <w:spacing w:before="34"/>
      </w:pPr>
      <w:bookmarkStart w:id="4" w:name="_Toc79049945"/>
      <w:r>
        <w:lastRenderedPageBreak/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Onboard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Staging</w:t>
      </w:r>
      <w:bookmarkEnd w:id="4"/>
    </w:p>
    <w:p w14:paraId="7A550C81" w14:textId="77777777" w:rsidR="005B3DC1" w:rsidRDefault="005B3DC1">
      <w:pPr>
        <w:pStyle w:val="BodyText"/>
        <w:spacing w:before="7"/>
        <w:rPr>
          <w:b/>
          <w:sz w:val="34"/>
        </w:rPr>
      </w:pPr>
    </w:p>
    <w:p w14:paraId="2BCDA800" w14:textId="5C74701F" w:rsidR="005B3DC1" w:rsidRDefault="00F04E80">
      <w:pPr>
        <w:pStyle w:val="BodyText"/>
        <w:spacing w:line="367" w:lineRule="auto"/>
        <w:ind w:left="109" w:right="934"/>
      </w:pPr>
      <w:r>
        <w:t>After jointly agreeing on a stable draft or existing data model, the ReportStream team</w:t>
      </w:r>
      <w:r>
        <w:rPr>
          <w:spacing w:val="1"/>
        </w:rPr>
        <w:t xml:space="preserve"> </w:t>
      </w:r>
      <w:r>
        <w:t>will onboard you to our staging environment. You’ll need to set up an account in</w:t>
      </w:r>
      <w:r>
        <w:rPr>
          <w:spacing w:val="1"/>
        </w:rPr>
        <w:t xml:space="preserve"> </w:t>
      </w:r>
      <w:r>
        <w:t>Keybase (more information in "</w:t>
      </w:r>
      <w:hyperlink w:anchor="_Sending_to_ReportStream" w:history="1">
        <w:r w:rsidRPr="00F04E80">
          <w:rPr>
            <w:rStyle w:val="Hyperlink"/>
          </w:rPr>
          <w:t>Sending to ReportStream</w:t>
        </w:r>
      </w:hyperlink>
      <w:r>
        <w:t>” section) so we can share the</w:t>
      </w:r>
      <w:r>
        <w:rPr>
          <w:spacing w:val="-65"/>
        </w:rPr>
        <w:t xml:space="preserve"> </w:t>
      </w:r>
      <w:r>
        <w:t>API Keys/tokens and the URL with you. We expect you’ll keep all such private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secured both at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and in transit.</w:t>
      </w:r>
    </w:p>
    <w:p w14:paraId="0BB2DAA6" w14:textId="77777777" w:rsidR="005B3DC1" w:rsidRDefault="005B3DC1">
      <w:pPr>
        <w:pStyle w:val="BodyText"/>
        <w:spacing w:before="7"/>
        <w:rPr>
          <w:sz w:val="20"/>
        </w:rPr>
      </w:pPr>
    </w:p>
    <w:p w14:paraId="677AD331" w14:textId="77777777" w:rsidR="005B3DC1" w:rsidRDefault="00F04E80">
      <w:pPr>
        <w:spacing w:line="367" w:lineRule="auto"/>
        <w:ind w:left="109" w:right="966"/>
        <w:rPr>
          <w:sz w:val="24"/>
        </w:rPr>
      </w:pPr>
      <w:r>
        <w:rPr>
          <w:sz w:val="24"/>
        </w:rPr>
        <w:t>You can use curl commands to send test submissions to the staging environment.</w:t>
      </w:r>
      <w:r>
        <w:rPr>
          <w:spacing w:val="1"/>
          <w:sz w:val="24"/>
        </w:rPr>
        <w:t xml:space="preserve"> </w:t>
      </w:r>
      <w:r>
        <w:rPr>
          <w:sz w:val="24"/>
        </w:rPr>
        <w:t>Using the Staging API, you can then test your automation code as well as your code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handles responses. </w:t>
      </w:r>
      <w:r>
        <w:rPr>
          <w:b/>
          <w:sz w:val="24"/>
        </w:rPr>
        <w:t>Do not send any PII or PHI to the Staging system – only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fake/ dummy/ example/ synthetic data is acceptable. </w:t>
      </w:r>
      <w:r>
        <w:rPr>
          <w:sz w:val="24"/>
        </w:rPr>
        <w:t>Let us know when you send</w:t>
      </w:r>
      <w:r>
        <w:rPr>
          <w:spacing w:val="1"/>
          <w:sz w:val="24"/>
        </w:rPr>
        <w:t xml:space="preserve"> </w:t>
      </w:r>
      <w:r>
        <w:rPr>
          <w:sz w:val="24"/>
        </w:rPr>
        <w:t>submissions to the Staging environment. We’ll review that data and work with you to</w:t>
      </w:r>
      <w:r>
        <w:rPr>
          <w:spacing w:val="1"/>
          <w:sz w:val="24"/>
        </w:rPr>
        <w:t xml:space="preserve"> </w:t>
      </w:r>
      <w:r>
        <w:rPr>
          <w:sz w:val="24"/>
        </w:rPr>
        <w:t>correct any issues. Feel free to send as many fake data submissions to staging as you</w:t>
      </w:r>
      <w:r>
        <w:rPr>
          <w:spacing w:val="-64"/>
          <w:sz w:val="24"/>
        </w:rPr>
        <w:t xml:space="preserve"> </w:t>
      </w:r>
      <w:r>
        <w:rPr>
          <w:sz w:val="24"/>
        </w:rPr>
        <w:t>like.</w:t>
      </w:r>
    </w:p>
    <w:p w14:paraId="6E04E42D" w14:textId="77777777" w:rsidR="005B3DC1" w:rsidRDefault="005B3DC1">
      <w:pPr>
        <w:pStyle w:val="BodyText"/>
        <w:spacing w:before="10"/>
        <w:rPr>
          <w:sz w:val="19"/>
        </w:rPr>
      </w:pPr>
    </w:p>
    <w:p w14:paraId="4CB28955" w14:textId="77777777" w:rsidR="005B3DC1" w:rsidRDefault="00F04E80">
      <w:pPr>
        <w:pStyle w:val="Heading2"/>
      </w:pPr>
      <w:bookmarkStart w:id="5" w:name="_Toc79049946"/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Onboard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Mode</w:t>
      </w:r>
      <w:bookmarkEnd w:id="5"/>
    </w:p>
    <w:p w14:paraId="784B6CCC" w14:textId="77777777" w:rsidR="005B3DC1" w:rsidRDefault="005B3DC1">
      <w:pPr>
        <w:pStyle w:val="BodyText"/>
        <w:spacing w:before="8"/>
        <w:rPr>
          <w:b/>
          <w:sz w:val="34"/>
        </w:rPr>
      </w:pPr>
    </w:p>
    <w:p w14:paraId="0099D609" w14:textId="77777777" w:rsidR="005B3DC1" w:rsidRDefault="00F04E80">
      <w:pPr>
        <w:pStyle w:val="BodyText"/>
        <w:spacing w:line="367" w:lineRule="auto"/>
        <w:ind w:left="109" w:right="793"/>
      </w:pPr>
      <w:r>
        <w:t>Upon receiving the signed Terms of Service (TOS) agreement and jointly agreeing on a</w:t>
      </w:r>
      <w:r>
        <w:rPr>
          <w:spacing w:val="1"/>
        </w:rPr>
        <w:t xml:space="preserve"> </w:t>
      </w:r>
      <w:r>
        <w:t>stable final data model, the ReportStream team will onboard you to our Production</w:t>
      </w:r>
      <w:r>
        <w:rPr>
          <w:spacing w:val="1"/>
        </w:rPr>
        <w:t xml:space="preserve"> </w:t>
      </w:r>
      <w:r>
        <w:t>system, in “Training” mode. You’ll receive API Keys/tokens and the URL via Keybase so</w:t>
      </w:r>
      <w:r>
        <w:rPr>
          <w:spacing w:val="-64"/>
        </w:rPr>
        <w:t xml:space="preserve"> </w:t>
      </w:r>
      <w:r>
        <w:t>you can test connectivity using PII data. ReportStream doesn’t forward or transport data</w:t>
      </w:r>
      <w:r>
        <w:rPr>
          <w:spacing w:val="-64"/>
        </w:rPr>
        <w:t xml:space="preserve"> </w:t>
      </w:r>
      <w:r>
        <w:t>received in Training mode. To help in troubleshooting, the ReportStream team can</w:t>
      </w:r>
      <w:r>
        <w:rPr>
          <w:spacing w:val="1"/>
        </w:rPr>
        <w:t xml:space="preserve"> </w:t>
      </w:r>
      <w:r>
        <w:t>provide detailed information on where your data would have flowed if Production mode</w:t>
      </w:r>
      <w:r>
        <w:rPr>
          <w:spacing w:val="1"/>
        </w:rPr>
        <w:t xml:space="preserve"> </w:t>
      </w:r>
      <w:r>
        <w:t>was active.</w:t>
      </w:r>
    </w:p>
    <w:p w14:paraId="28B4B791" w14:textId="77777777" w:rsidR="005B3DC1" w:rsidRDefault="005B3DC1">
      <w:pPr>
        <w:pStyle w:val="BodyText"/>
        <w:spacing w:before="5"/>
        <w:rPr>
          <w:sz w:val="20"/>
        </w:rPr>
      </w:pPr>
    </w:p>
    <w:p w14:paraId="37F2F42B" w14:textId="77777777" w:rsidR="005B3DC1" w:rsidRDefault="00F04E80">
      <w:pPr>
        <w:pStyle w:val="Heading2"/>
      </w:pPr>
      <w:bookmarkStart w:id="6" w:name="_Toc79049947"/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Production</w:t>
      </w:r>
      <w:bookmarkEnd w:id="6"/>
    </w:p>
    <w:p w14:paraId="7E8DE754" w14:textId="77777777" w:rsidR="005B3DC1" w:rsidRDefault="005B3DC1">
      <w:pPr>
        <w:pStyle w:val="BodyText"/>
        <w:spacing w:before="8"/>
        <w:rPr>
          <w:b/>
          <w:sz w:val="34"/>
        </w:rPr>
      </w:pPr>
    </w:p>
    <w:p w14:paraId="24F0719C" w14:textId="77777777" w:rsidR="005B3DC1" w:rsidRDefault="00F04E80">
      <w:pPr>
        <w:pStyle w:val="BodyText"/>
        <w:spacing w:line="367" w:lineRule="auto"/>
        <w:ind w:left="109" w:right="925"/>
      </w:pPr>
      <w:r>
        <w:t>After jointly agreeing on a Training period end date, the ReportStream team will enable</w:t>
      </w:r>
      <w:r>
        <w:rPr>
          <w:spacing w:val="-65"/>
        </w:rPr>
        <w:t xml:space="preserve"> </w:t>
      </w:r>
      <w:r>
        <w:t>full production mode, with data automatically flowing to appropriate state, local, and</w:t>
      </w:r>
      <w:r>
        <w:rPr>
          <w:spacing w:val="1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jurisdictional systems.</w:t>
      </w:r>
    </w:p>
    <w:p w14:paraId="37433D52" w14:textId="77777777" w:rsidR="005B3DC1" w:rsidRDefault="005B3DC1">
      <w:pPr>
        <w:spacing w:line="367" w:lineRule="auto"/>
        <w:sectPr w:rsidR="005B3DC1">
          <w:pgSz w:w="12240" w:h="15840"/>
          <w:pgMar w:top="1420" w:right="640" w:bottom="280" w:left="1340" w:header="720" w:footer="720" w:gutter="0"/>
          <w:cols w:space="720"/>
        </w:sectPr>
      </w:pPr>
    </w:p>
    <w:p w14:paraId="29944FDA" w14:textId="77777777" w:rsidR="005B3DC1" w:rsidRDefault="00F04E80">
      <w:pPr>
        <w:pStyle w:val="Heading1"/>
      </w:pPr>
      <w:bookmarkStart w:id="7" w:name="_Sending_to_ReportStream"/>
      <w:bookmarkStart w:id="8" w:name="_Toc79049948"/>
      <w:bookmarkEnd w:id="7"/>
      <w:r>
        <w:lastRenderedPageBreak/>
        <w:t>Sending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ReportStream</w:t>
      </w:r>
      <w:bookmarkEnd w:id="8"/>
    </w:p>
    <w:p w14:paraId="39C8289A" w14:textId="77777777" w:rsidR="005B3DC1" w:rsidRDefault="00F04E80">
      <w:pPr>
        <w:pStyle w:val="Heading2"/>
        <w:spacing w:before="246"/>
      </w:pPr>
      <w:bookmarkStart w:id="9" w:name="_Toc79049949"/>
      <w:r>
        <w:t>Example</w:t>
      </w:r>
      <w:bookmarkEnd w:id="9"/>
    </w:p>
    <w:p w14:paraId="4ECA5D95" w14:textId="77777777" w:rsidR="005B3DC1" w:rsidRDefault="005B3DC1">
      <w:pPr>
        <w:pStyle w:val="BodyText"/>
        <w:spacing w:before="7"/>
        <w:rPr>
          <w:b/>
          <w:sz w:val="34"/>
        </w:rPr>
      </w:pPr>
    </w:p>
    <w:p w14:paraId="4474FB77" w14:textId="77777777" w:rsidR="005B3DC1" w:rsidRDefault="00F04E80">
      <w:pPr>
        <w:pStyle w:val="BodyText"/>
        <w:spacing w:line="367" w:lineRule="auto"/>
        <w:ind w:left="109" w:right="1005"/>
      </w:pPr>
      <w:r>
        <w:t>Here’s an example bash shell curl command submission to ReportStream. The</w:t>
      </w:r>
      <w:r>
        <w:rPr>
          <w:spacing w:val="1"/>
        </w:rPr>
        <w:t xml:space="preserve"> </w:t>
      </w:r>
      <w:r>
        <w:t>command submits the contents of the file</w:t>
      </w:r>
      <w:r>
        <w:rPr>
          <w:spacing w:val="1"/>
        </w:rPr>
        <w:t xml:space="preserve"> </w:t>
      </w:r>
      <w:r>
        <w:t>‘./healthy-labs-nonPII-data.csv‘ to the</w:t>
      </w:r>
      <w:r>
        <w:rPr>
          <w:spacing w:val="1"/>
        </w:rPr>
        <w:t xml:space="preserve"> </w:t>
      </w:r>
      <w:r>
        <w:t>endpoint using the client name healthy-labs. You’ll use your own client name and your</w:t>
      </w:r>
      <w:r>
        <w:rPr>
          <w:spacing w:val="-64"/>
        </w:rPr>
        <w:t xml:space="preserve"> </w:t>
      </w:r>
      <w:r>
        <w:t>own token</w:t>
      </w:r>
      <w:r>
        <w:rPr>
          <w:spacing w:val="-1"/>
        </w:rPr>
        <w:t xml:space="preserve"> </w:t>
      </w:r>
      <w:r>
        <w:t>(API</w:t>
      </w:r>
      <w:r>
        <w:rPr>
          <w:spacing w:val="-1"/>
        </w:rPr>
        <w:t xml:space="preserve"> </w:t>
      </w:r>
      <w:r>
        <w:t>key).</w:t>
      </w:r>
    </w:p>
    <w:p w14:paraId="56DFD201" w14:textId="77777777" w:rsidR="005B3DC1" w:rsidRDefault="005B3DC1">
      <w:pPr>
        <w:pStyle w:val="BodyText"/>
        <w:spacing w:before="1"/>
        <w:rPr>
          <w:sz w:val="20"/>
        </w:rPr>
      </w:pPr>
    </w:p>
    <w:p w14:paraId="63885F08" w14:textId="77777777" w:rsidR="005B3DC1" w:rsidRDefault="00F04E80">
      <w:pPr>
        <w:spacing w:line="244" w:lineRule="auto"/>
        <w:ind w:left="829" w:right="1385"/>
        <w:rPr>
          <w:sz w:val="18"/>
        </w:rPr>
      </w:pPr>
      <w:r>
        <w:rPr>
          <w:sz w:val="18"/>
        </w:rPr>
        <w:t>curl -X POST -H “client:healthy-labs” -H “content-type:text/csv” –data-binary “@./healthy-labs-</w:t>
      </w:r>
      <w:proofErr w:type="spellStart"/>
      <w:r>
        <w:rPr>
          <w:sz w:val="18"/>
        </w:rPr>
        <w:t>nonPII</w:t>
      </w:r>
      <w:proofErr w:type="spellEnd"/>
      <w:r>
        <w:rPr>
          <w:sz w:val="18"/>
        </w:rPr>
        <w:t>-</w:t>
      </w:r>
      <w:r>
        <w:rPr>
          <w:spacing w:val="-47"/>
          <w:sz w:val="18"/>
        </w:rPr>
        <w:t xml:space="preserve"> </w:t>
      </w:r>
      <w:r>
        <w:rPr>
          <w:sz w:val="18"/>
        </w:rPr>
        <w:t>data.csv”</w:t>
      </w:r>
      <w:r>
        <w:rPr>
          <w:spacing w:val="-3"/>
          <w:sz w:val="18"/>
        </w:rPr>
        <w:t xml:space="preserve"> </w:t>
      </w:r>
      <w:r>
        <w:rPr>
          <w:sz w:val="18"/>
        </w:rPr>
        <w:t>-H</w:t>
      </w:r>
      <w:r>
        <w:rPr>
          <w:spacing w:val="-4"/>
          <w:sz w:val="18"/>
        </w:rPr>
        <w:t xml:space="preserve"> </w:t>
      </w:r>
      <w:r>
        <w:rPr>
          <w:sz w:val="18"/>
        </w:rPr>
        <w:t>“x-functions-key:&lt;place-token-here&gt;”</w:t>
      </w:r>
      <w:r>
        <w:rPr>
          <w:spacing w:val="44"/>
          <w:sz w:val="18"/>
        </w:rPr>
        <w:t xml:space="preserve"> </w:t>
      </w:r>
      <w:r>
        <w:rPr>
          <w:sz w:val="18"/>
        </w:rPr>
        <w:t>https://staging.prime.cdc.gov/api/reports</w:t>
      </w:r>
    </w:p>
    <w:p w14:paraId="01B29A9D" w14:textId="77777777" w:rsidR="005B3DC1" w:rsidRDefault="005B3DC1">
      <w:pPr>
        <w:pStyle w:val="BodyText"/>
        <w:rPr>
          <w:sz w:val="18"/>
        </w:rPr>
      </w:pPr>
    </w:p>
    <w:p w14:paraId="3BE2314F" w14:textId="77777777" w:rsidR="005B3DC1" w:rsidRDefault="005B3DC1">
      <w:pPr>
        <w:pStyle w:val="BodyText"/>
        <w:spacing w:before="3"/>
        <w:rPr>
          <w:sz w:val="19"/>
        </w:rPr>
      </w:pPr>
    </w:p>
    <w:p w14:paraId="6F8A66FC" w14:textId="77777777" w:rsidR="005B3DC1" w:rsidRDefault="00F04E80">
      <w:pPr>
        <w:pStyle w:val="BodyText"/>
        <w:ind w:left="109"/>
      </w:pPr>
      <w:r>
        <w:t>Here’s</w:t>
      </w:r>
      <w:r>
        <w:rPr>
          <w:spacing w:val="-1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HL7 submission</w:t>
      </w:r>
    </w:p>
    <w:p w14:paraId="2B9DC6BC" w14:textId="77777777" w:rsidR="005B3DC1" w:rsidRDefault="005B3DC1">
      <w:pPr>
        <w:pStyle w:val="BodyText"/>
        <w:spacing w:before="9"/>
        <w:rPr>
          <w:sz w:val="32"/>
        </w:rPr>
      </w:pPr>
    </w:p>
    <w:p w14:paraId="5EDDF76E" w14:textId="77777777" w:rsidR="005B3DC1" w:rsidRDefault="00F04E80">
      <w:pPr>
        <w:spacing w:line="249" w:lineRule="auto"/>
        <w:ind w:left="829" w:right="855"/>
        <w:rPr>
          <w:sz w:val="18"/>
        </w:rPr>
      </w:pPr>
      <w:r>
        <w:rPr>
          <w:sz w:val="18"/>
        </w:rPr>
        <w:t>curl -X POST -H “</w:t>
      </w:r>
      <w:proofErr w:type="spellStart"/>
      <w:r>
        <w:rPr>
          <w:sz w:val="18"/>
        </w:rPr>
        <w:t>client:super-labs</w:t>
      </w:r>
      <w:proofErr w:type="spellEnd"/>
      <w:r>
        <w:rPr>
          <w:sz w:val="18"/>
        </w:rPr>
        <w:t>” -H “</w:t>
      </w:r>
      <w:proofErr w:type="spellStart"/>
      <w:r>
        <w:rPr>
          <w:sz w:val="18"/>
        </w:rPr>
        <w:t>content-type:application</w:t>
      </w:r>
      <w:proofErr w:type="spellEnd"/>
      <w:r>
        <w:rPr>
          <w:sz w:val="18"/>
        </w:rPr>
        <w:t>/hl7-v2” –data-binary “@./super-labs-</w:t>
      </w:r>
      <w:proofErr w:type="spellStart"/>
      <w:r>
        <w:rPr>
          <w:sz w:val="18"/>
        </w:rPr>
        <w:t>nonPII</w:t>
      </w:r>
      <w:proofErr w:type="spellEnd"/>
      <w:r>
        <w:rPr>
          <w:sz w:val="18"/>
        </w:rPr>
        <w:t>-</w:t>
      </w:r>
      <w:r>
        <w:rPr>
          <w:spacing w:val="-47"/>
          <w:sz w:val="18"/>
        </w:rPr>
        <w:t xml:space="preserve"> </w:t>
      </w:r>
      <w:r>
        <w:rPr>
          <w:sz w:val="18"/>
        </w:rPr>
        <w:t>data.hl7”</w:t>
      </w:r>
      <w:r>
        <w:rPr>
          <w:spacing w:val="-3"/>
          <w:sz w:val="18"/>
        </w:rPr>
        <w:t xml:space="preserve"> </w:t>
      </w:r>
      <w:r>
        <w:rPr>
          <w:sz w:val="18"/>
        </w:rPr>
        <w:t>-H</w:t>
      </w:r>
      <w:r>
        <w:rPr>
          <w:spacing w:val="-3"/>
          <w:sz w:val="18"/>
        </w:rPr>
        <w:t xml:space="preserve"> </w:t>
      </w:r>
      <w:r>
        <w:rPr>
          <w:sz w:val="18"/>
        </w:rPr>
        <w:t>“x-functions-key:&lt;place-token-here&gt;”</w:t>
      </w:r>
      <w:r>
        <w:rPr>
          <w:spacing w:val="46"/>
          <w:sz w:val="18"/>
        </w:rPr>
        <w:t xml:space="preserve"> </w:t>
      </w:r>
      <w:r>
        <w:rPr>
          <w:sz w:val="18"/>
        </w:rPr>
        <w:t>https://staging.prime.cdc.gov/api/reports</w:t>
      </w:r>
    </w:p>
    <w:p w14:paraId="046A2EB3" w14:textId="77777777" w:rsidR="005B3DC1" w:rsidRDefault="005B3DC1">
      <w:pPr>
        <w:pStyle w:val="BodyText"/>
        <w:spacing w:before="6"/>
        <w:rPr>
          <w:sz w:val="18"/>
        </w:rPr>
      </w:pPr>
    </w:p>
    <w:p w14:paraId="788E468A" w14:textId="0595EEDF" w:rsidR="005B3DC1" w:rsidRDefault="00F04E80">
      <w:pPr>
        <w:pStyle w:val="BodyText"/>
        <w:spacing w:line="367" w:lineRule="auto"/>
        <w:ind w:left="109" w:right="779"/>
      </w:pPr>
      <w:r>
        <w:t>(See “</w:t>
      </w:r>
      <w:hyperlink w:anchor="_Appendix_A:_Fields" w:history="1">
        <w:r w:rsidRPr="00F04E80">
          <w:rPr>
            <w:rStyle w:val="Hyperlink"/>
          </w:rPr>
          <w:t>Appendix A: Fields List</w:t>
        </w:r>
      </w:hyperlink>
      <w:r>
        <w:t>” for field definitions and sample values. See the “</w:t>
      </w:r>
      <w:hyperlink w:anchor="_Appendix_B:_Sample" w:history="1">
        <w:r w:rsidRPr="00F04E80">
          <w:rPr>
            <w:rStyle w:val="Hyperlink"/>
          </w:rPr>
          <w:t>Appendix</w:t>
        </w:r>
        <w:r w:rsidRPr="00F04E80">
          <w:rPr>
            <w:rStyle w:val="Hyperlink"/>
            <w:spacing w:val="-64"/>
          </w:rPr>
          <w:t xml:space="preserve"> </w:t>
        </w:r>
        <w:r w:rsidRPr="00F04E80">
          <w:rPr>
            <w:rStyle w:val="Hyperlink"/>
          </w:rPr>
          <w:t>B:</w:t>
        </w:r>
        <w:r w:rsidRPr="00F04E80">
          <w:rPr>
            <w:rStyle w:val="Hyperlink"/>
            <w:spacing w:val="-2"/>
          </w:rPr>
          <w:t xml:space="preserve"> </w:t>
        </w:r>
        <w:r w:rsidRPr="00F04E80">
          <w:rPr>
            <w:rStyle w:val="Hyperlink"/>
          </w:rPr>
          <w:t>Sample Payloads</w:t>
        </w:r>
        <w:r w:rsidRPr="00F04E80">
          <w:rPr>
            <w:rStyle w:val="Hyperlink"/>
            <w:spacing w:val="-1"/>
          </w:rPr>
          <w:t xml:space="preserve"> </w:t>
        </w:r>
        <w:r w:rsidRPr="00F04E80">
          <w:rPr>
            <w:rStyle w:val="Hyperlink"/>
          </w:rPr>
          <w:t>and Output</w:t>
        </w:r>
      </w:hyperlink>
      <w:r>
        <w:t>” for</w:t>
      </w:r>
      <w:r>
        <w:rPr>
          <w:spacing w:val="-2"/>
        </w:rPr>
        <w:t xml:space="preserve"> </w:t>
      </w:r>
      <w:r>
        <w:t>sample data</w:t>
      </w:r>
      <w:r>
        <w:rPr>
          <w:spacing w:val="-1"/>
        </w:rPr>
        <w:t xml:space="preserve"> </w:t>
      </w:r>
      <w:r>
        <w:t>and expected output.)</w:t>
      </w:r>
    </w:p>
    <w:p w14:paraId="05352136" w14:textId="77777777" w:rsidR="005B3DC1" w:rsidRDefault="005B3DC1">
      <w:pPr>
        <w:pStyle w:val="BodyText"/>
        <w:spacing w:before="5"/>
        <w:rPr>
          <w:sz w:val="16"/>
        </w:rPr>
      </w:pPr>
    </w:p>
    <w:p w14:paraId="6247B882" w14:textId="77777777" w:rsidR="005B3DC1" w:rsidRDefault="00F04E80">
      <w:pPr>
        <w:pStyle w:val="Heading2"/>
        <w:spacing w:before="46"/>
      </w:pPr>
      <w:bookmarkStart w:id="10" w:name="_Toc79049950"/>
      <w:r>
        <w:t>Notes</w:t>
      </w:r>
      <w:bookmarkEnd w:id="10"/>
    </w:p>
    <w:p w14:paraId="747E2D4A" w14:textId="77777777" w:rsidR="005B3DC1" w:rsidRDefault="005B3DC1">
      <w:pPr>
        <w:pStyle w:val="BodyText"/>
        <w:spacing w:before="5"/>
        <w:rPr>
          <w:b/>
          <w:sz w:val="35"/>
        </w:rPr>
      </w:pPr>
    </w:p>
    <w:p w14:paraId="279C5676" w14:textId="77777777" w:rsidR="005B3DC1" w:rsidRDefault="00F04E80">
      <w:pPr>
        <w:pStyle w:val="ListParagraph"/>
        <w:numPr>
          <w:ilvl w:val="0"/>
          <w:numId w:val="1"/>
        </w:numPr>
        <w:tabs>
          <w:tab w:val="left" w:pos="830"/>
        </w:tabs>
        <w:spacing w:line="367" w:lineRule="auto"/>
        <w:ind w:right="1251"/>
        <w:jc w:val="both"/>
        <w:rPr>
          <w:sz w:val="24"/>
        </w:rPr>
      </w:pPr>
      <w:r>
        <w:rPr>
          <w:sz w:val="24"/>
        </w:rPr>
        <w:t>As part of the onboarding process, the ReportStream team will pre-configure</w:t>
      </w:r>
      <w:r>
        <w:rPr>
          <w:spacing w:val="1"/>
          <w:sz w:val="24"/>
        </w:rPr>
        <w:t xml:space="preserve"> </w:t>
      </w:r>
      <w:r>
        <w:rPr>
          <w:sz w:val="24"/>
        </w:rPr>
        <w:t>ReportStream with your client information and give you a client-id. The client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 tells ReportStream what type of data to expect for that client-id.</w:t>
      </w:r>
      <w:r>
        <w:rPr>
          <w:spacing w:val="-64"/>
          <w:sz w:val="24"/>
        </w:rPr>
        <w:t xml:space="preserve"> </w:t>
      </w:r>
      <w:r>
        <w:rPr>
          <w:sz w:val="24"/>
        </w:rPr>
        <w:t>ReportStream will look up the associated data model and format (CSV, HL7),</w:t>
      </w:r>
      <w:r>
        <w:rPr>
          <w:spacing w:val="-65"/>
          <w:sz w:val="24"/>
        </w:rPr>
        <w:t xml:space="preserve"> </w:t>
      </w:r>
      <w:r>
        <w:rPr>
          <w:sz w:val="24"/>
        </w:rPr>
        <w:t>and validate the attached payload.</w:t>
      </w:r>
    </w:p>
    <w:p w14:paraId="33ADB9F8" w14:textId="77777777" w:rsidR="005B3DC1" w:rsidRDefault="005B3DC1">
      <w:pPr>
        <w:pStyle w:val="BodyText"/>
        <w:spacing w:before="5"/>
        <w:rPr>
          <w:sz w:val="21"/>
        </w:rPr>
      </w:pPr>
    </w:p>
    <w:p w14:paraId="2AC4356A" w14:textId="0C7303E4" w:rsidR="005B3DC1" w:rsidRDefault="00F04E80">
      <w:pPr>
        <w:pStyle w:val="ListParagraph"/>
        <w:numPr>
          <w:ilvl w:val="0"/>
          <w:numId w:val="1"/>
        </w:numPr>
        <w:tabs>
          <w:tab w:val="left" w:pos="830"/>
        </w:tabs>
        <w:spacing w:line="367" w:lineRule="auto"/>
        <w:ind w:right="851"/>
        <w:jc w:val="both"/>
        <w:rPr>
          <w:sz w:val="24"/>
        </w:rPr>
      </w:pPr>
      <w:r>
        <w:rPr>
          <w:sz w:val="24"/>
        </w:rPr>
        <w:t>The ReportStream team will provide you with the token to use as the x-functions-</w:t>
      </w:r>
      <w:r>
        <w:rPr>
          <w:spacing w:val="-65"/>
          <w:sz w:val="24"/>
        </w:rPr>
        <w:t xml:space="preserve"> </w:t>
      </w:r>
      <w:r>
        <w:rPr>
          <w:sz w:val="24"/>
        </w:rPr>
        <w:t>key value for submissions to that client-id. We’ll share secrets using Keybase, so</w:t>
      </w:r>
      <w:r>
        <w:rPr>
          <w:spacing w:val="-64"/>
          <w:sz w:val="24"/>
        </w:rPr>
        <w:t xml:space="preserve"> </w:t>
      </w:r>
      <w:r>
        <w:rPr>
          <w:sz w:val="24"/>
        </w:rPr>
        <w:t>you’ll need to have a Keybase account (if you don’t have a Keybase account, set</w:t>
      </w:r>
      <w:r>
        <w:rPr>
          <w:spacing w:val="-6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color w:val="0563C1"/>
          <w:spacing w:val="-1"/>
          <w:sz w:val="24"/>
        </w:rPr>
        <w:t xml:space="preserve"> </w:t>
      </w:r>
      <w:hyperlink r:id="rId8" w:history="1">
        <w:r w:rsidRPr="00F04E80">
          <w:rPr>
            <w:rStyle w:val="Hyperlink"/>
            <w:rFonts w:ascii="Arial" w:hAnsi="Arial"/>
            <w:sz w:val="24"/>
          </w:rPr>
          <w:t>https://keybase.io</w:t>
        </w:r>
      </w:hyperlink>
      <w:r>
        <w:rPr>
          <w:sz w:val="24"/>
        </w:rPr>
        <w:t>).</w:t>
      </w:r>
    </w:p>
    <w:p w14:paraId="4441E093" w14:textId="77777777" w:rsidR="005B3DC1" w:rsidRDefault="005B3DC1">
      <w:pPr>
        <w:pStyle w:val="BodyText"/>
        <w:spacing w:before="4"/>
        <w:rPr>
          <w:sz w:val="13"/>
        </w:rPr>
      </w:pPr>
    </w:p>
    <w:p w14:paraId="2E5142AB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14" w:line="367" w:lineRule="auto"/>
        <w:ind w:right="1264"/>
        <w:rPr>
          <w:sz w:val="24"/>
        </w:rPr>
      </w:pPr>
      <w:r>
        <w:rPr>
          <w:sz w:val="24"/>
        </w:rPr>
        <w:t>In the examples, data are submitted via an HTTP POST to the ReportStream</w:t>
      </w:r>
      <w:r>
        <w:rPr>
          <w:spacing w:val="-64"/>
          <w:sz w:val="24"/>
        </w:rPr>
        <w:t xml:space="preserve"> </w:t>
      </w:r>
      <w:r>
        <w:rPr>
          <w:sz w:val="24"/>
        </w:rPr>
        <w:t>Staging</w:t>
      </w:r>
      <w:r>
        <w:rPr>
          <w:spacing w:val="-1"/>
          <w:sz w:val="24"/>
        </w:rPr>
        <w:t xml:space="preserve"> </w:t>
      </w:r>
      <w:r>
        <w:rPr>
          <w:sz w:val="24"/>
        </w:rPr>
        <w:t>(test)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r>
        <w:rPr>
          <w:rFonts w:ascii="Arial" w:hAnsi="Arial"/>
          <w:sz w:val="24"/>
        </w:rPr>
        <w:t>"</w:t>
      </w:r>
      <w:r>
        <w:rPr>
          <w:sz w:val="24"/>
        </w:rPr>
        <w:t>reports</w:t>
      </w:r>
      <w:r>
        <w:rPr>
          <w:rFonts w:ascii="Arial" w:hAnsi="Arial"/>
          <w:sz w:val="24"/>
        </w:rPr>
        <w:t xml:space="preserve">" </w:t>
      </w:r>
      <w:r>
        <w:rPr>
          <w:sz w:val="24"/>
        </w:rPr>
        <w:t>endpoint.</w:t>
      </w:r>
    </w:p>
    <w:p w14:paraId="7E7756BC" w14:textId="77777777" w:rsidR="005B3DC1" w:rsidRDefault="005B3DC1">
      <w:pPr>
        <w:spacing w:line="367" w:lineRule="auto"/>
        <w:rPr>
          <w:sz w:val="24"/>
        </w:rPr>
        <w:sectPr w:rsidR="005B3DC1">
          <w:pgSz w:w="12240" w:h="15840"/>
          <w:pgMar w:top="1460" w:right="640" w:bottom="280" w:left="1340" w:header="720" w:footer="720" w:gutter="0"/>
          <w:cols w:space="720"/>
        </w:sectPr>
      </w:pPr>
    </w:p>
    <w:p w14:paraId="4347687A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86"/>
        <w:ind w:hanging="36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submitted are sent</w:t>
      </w:r>
      <w:r>
        <w:rPr>
          <w:spacing w:val="-1"/>
          <w:sz w:val="24"/>
        </w:rPr>
        <w:t xml:space="preserve"> </w:t>
      </w:r>
      <w:r>
        <w:rPr>
          <w:sz w:val="24"/>
        </w:rPr>
        <w:t>as the payload of</w:t>
      </w:r>
      <w:r>
        <w:rPr>
          <w:spacing w:val="-2"/>
          <w:sz w:val="24"/>
        </w:rPr>
        <w:t xml:space="preserve"> </w:t>
      </w:r>
      <w:r>
        <w:rPr>
          <w:sz w:val="24"/>
        </w:rPr>
        <w:t>the POST,</w:t>
      </w:r>
      <w:r>
        <w:rPr>
          <w:spacing w:val="-1"/>
          <w:sz w:val="24"/>
        </w:rPr>
        <w:t xml:space="preserve"> </w:t>
      </w:r>
      <w:r>
        <w:rPr>
          <w:sz w:val="24"/>
        </w:rPr>
        <w:t>as is,</w:t>
      </w:r>
      <w:r>
        <w:rPr>
          <w:spacing w:val="-1"/>
          <w:sz w:val="24"/>
        </w:rPr>
        <w:t xml:space="preserve"> </w:t>
      </w:r>
      <w:r>
        <w:rPr>
          <w:sz w:val="24"/>
        </w:rPr>
        <w:t>with no changes.</w:t>
      </w:r>
    </w:p>
    <w:p w14:paraId="257FE5AA" w14:textId="77777777" w:rsidR="005B3DC1" w:rsidRDefault="005B3DC1">
      <w:pPr>
        <w:pStyle w:val="BodyText"/>
        <w:rPr>
          <w:sz w:val="30"/>
        </w:rPr>
      </w:pPr>
    </w:p>
    <w:p w14:paraId="369A8054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63" w:line="367" w:lineRule="auto"/>
        <w:ind w:right="877"/>
        <w:rPr>
          <w:sz w:val="24"/>
        </w:rPr>
      </w:pPr>
      <w:r>
        <w:rPr>
          <w:sz w:val="24"/>
        </w:rPr>
        <w:t>There’s a flag allowing partial submissions. With this flag, successful elements in</w:t>
      </w:r>
      <w:r>
        <w:rPr>
          <w:spacing w:val="-64"/>
          <w:sz w:val="24"/>
        </w:rPr>
        <w:t xml:space="preserve"> </w:t>
      </w:r>
      <w:r>
        <w:rPr>
          <w:sz w:val="24"/>
        </w:rPr>
        <w:t>a batch will succeed, and the unsuccessful ones won’t. This flag requires extra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on your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to handle partial failures.</w:t>
      </w:r>
    </w:p>
    <w:p w14:paraId="6039DAA0" w14:textId="77777777" w:rsidR="005B3DC1" w:rsidRDefault="005B3DC1">
      <w:pPr>
        <w:pStyle w:val="BodyText"/>
        <w:spacing w:before="4"/>
        <w:rPr>
          <w:sz w:val="21"/>
        </w:rPr>
      </w:pPr>
    </w:p>
    <w:p w14:paraId="26850A3D" w14:textId="1FD8F91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Here’s 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end point</w:t>
      </w:r>
      <w:r>
        <w:rPr>
          <w:spacing w:val="-1"/>
          <w:sz w:val="24"/>
        </w:rPr>
        <w:t xml:space="preserve"> </w:t>
      </w:r>
      <w:r>
        <w:rPr>
          <w:sz w:val="24"/>
        </w:rPr>
        <w:t>and response</w:t>
      </w:r>
      <w:r>
        <w:rPr>
          <w:color w:val="0563C1"/>
          <w:spacing w:val="-1"/>
          <w:sz w:val="24"/>
        </w:rPr>
        <w:t xml:space="preserve"> </w:t>
      </w:r>
      <w:hyperlink r:id="rId9" w:history="1">
        <w:r w:rsidRPr="00F04E80">
          <w:rPr>
            <w:rStyle w:val="Hyperlink"/>
            <w:sz w:val="24"/>
          </w:rPr>
          <w:t>OpenAPI</w:t>
        </w:r>
        <w:r w:rsidRPr="00F04E80">
          <w:rPr>
            <w:rStyle w:val="Hyperlink"/>
            <w:spacing w:val="-1"/>
            <w:sz w:val="24"/>
          </w:rPr>
          <w:t xml:space="preserve"> </w:t>
        </w:r>
        <w:r w:rsidRPr="00F04E80">
          <w:rPr>
            <w:rStyle w:val="Hyperlink"/>
            <w:sz w:val="24"/>
          </w:rPr>
          <w:t>speci</w:t>
        </w:r>
        <w:r w:rsidRPr="00F04E80">
          <w:rPr>
            <w:rStyle w:val="Hyperlink"/>
            <w:sz w:val="24"/>
          </w:rPr>
          <w:t>f</w:t>
        </w:r>
        <w:r w:rsidRPr="00F04E80">
          <w:rPr>
            <w:rStyle w:val="Hyperlink"/>
            <w:sz w:val="24"/>
          </w:rPr>
          <w:t>ication</w:t>
        </w:r>
      </w:hyperlink>
    </w:p>
    <w:p w14:paraId="58E67F08" w14:textId="77777777" w:rsidR="005B3DC1" w:rsidRDefault="005B3DC1">
      <w:pPr>
        <w:pStyle w:val="BodyText"/>
        <w:spacing w:before="8"/>
        <w:rPr>
          <w:sz w:val="28"/>
        </w:rPr>
      </w:pPr>
    </w:p>
    <w:p w14:paraId="1DA42A94" w14:textId="77777777" w:rsidR="005B3DC1" w:rsidRDefault="00F04E80">
      <w:pPr>
        <w:pStyle w:val="Heading2"/>
        <w:spacing w:before="46"/>
      </w:pPr>
      <w:bookmarkStart w:id="11" w:name="_Toc79049951"/>
      <w:r>
        <w:t>Errors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warnings</w:t>
      </w:r>
      <w:bookmarkEnd w:id="11"/>
    </w:p>
    <w:p w14:paraId="3E022CFC" w14:textId="77777777" w:rsidR="005B3DC1" w:rsidRDefault="005B3DC1">
      <w:pPr>
        <w:pStyle w:val="BodyText"/>
        <w:rPr>
          <w:b/>
          <w:sz w:val="35"/>
        </w:rPr>
      </w:pPr>
    </w:p>
    <w:p w14:paraId="74848261" w14:textId="576CA867" w:rsidR="005B3DC1" w:rsidRDefault="00F04E80">
      <w:pPr>
        <w:pStyle w:val="BodyText"/>
        <w:spacing w:line="367" w:lineRule="auto"/>
        <w:ind w:left="109" w:right="886"/>
      </w:pPr>
      <w:r>
        <w:t>The ReportStream response may include warnings and/or errors based on validation of</w:t>
      </w:r>
      <w:r>
        <w:rPr>
          <w:spacing w:val="-64"/>
        </w:rPr>
        <w:t xml:space="preserve"> </w:t>
      </w:r>
      <w:r>
        <w:t>the submission against the expected schema (schemas are described in “</w:t>
      </w:r>
      <w:hyperlink w:anchor="_Appendix_C:_ReportStream" w:history="1">
        <w:r>
          <w:rPr>
            <w:rStyle w:val="Hyperlink"/>
          </w:rPr>
          <w:t>Appendix C: R</w:t>
        </w:r>
        <w:r w:rsidRPr="00F04E80">
          <w:rPr>
            <w:rStyle w:val="Hyperlink"/>
          </w:rPr>
          <w:t>eportStream</w:t>
        </w:r>
        <w:r w:rsidRPr="00F04E80">
          <w:rPr>
            <w:rStyle w:val="Hyperlink"/>
            <w:spacing w:val="-2"/>
          </w:rPr>
          <w:t xml:space="preserve"> </w:t>
        </w:r>
        <w:r w:rsidRPr="00F04E80">
          <w:rPr>
            <w:rStyle w:val="Hyperlink"/>
          </w:rPr>
          <w:t>Data Models</w:t>
        </w:r>
      </w:hyperlink>
      <w:r>
        <w:t>”).</w:t>
      </w:r>
    </w:p>
    <w:p w14:paraId="1A8AC458" w14:textId="77777777" w:rsidR="005B3DC1" w:rsidRDefault="005B3DC1">
      <w:pPr>
        <w:pStyle w:val="BodyText"/>
        <w:spacing w:before="8"/>
        <w:rPr>
          <w:sz w:val="15"/>
        </w:rPr>
      </w:pPr>
    </w:p>
    <w:p w14:paraId="589B163F" w14:textId="77777777" w:rsidR="005B3DC1" w:rsidRDefault="00F04E80">
      <w:pPr>
        <w:pStyle w:val="BodyText"/>
        <w:spacing w:before="57" w:line="367" w:lineRule="auto"/>
        <w:ind w:left="109" w:right="926"/>
      </w:pPr>
      <w:r>
        <w:t xml:space="preserve">A successfully accepted submission returns a 201 </w:t>
      </w:r>
      <w:proofErr w:type="spellStart"/>
      <w:r>
        <w:t>HttpStatus</w:t>
      </w:r>
      <w:proofErr w:type="spellEnd"/>
      <w:r>
        <w:t xml:space="preserve"> code.</w:t>
      </w:r>
      <w:r>
        <w:rPr>
          <w:spacing w:val="1"/>
        </w:rPr>
        <w:t xml:space="preserve"> </w:t>
      </w:r>
      <w:r>
        <w:t>Submissions with</w:t>
      </w:r>
      <w:r>
        <w:rPr>
          <w:spacing w:val="-64"/>
        </w:rPr>
        <w:t xml:space="preserve"> </w:t>
      </w:r>
      <w:r>
        <w:rPr>
          <w:i/>
        </w:rPr>
        <w:t xml:space="preserve">warnings </w:t>
      </w:r>
      <w:r>
        <w:t>but no errors will still be accepted.</w:t>
      </w:r>
      <w:r>
        <w:rPr>
          <w:spacing w:val="1"/>
        </w:rPr>
        <w:t xml:space="preserve"> </w:t>
      </w:r>
      <w:r>
        <w:t xml:space="preserve">However, one or more </w:t>
      </w:r>
      <w:r>
        <w:rPr>
          <w:i/>
        </w:rPr>
        <w:t xml:space="preserve">errors </w:t>
      </w:r>
      <w:r>
        <w:t>fails the</w:t>
      </w:r>
      <w:r>
        <w:rPr>
          <w:spacing w:val="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submission (the entire batch).</w:t>
      </w:r>
    </w:p>
    <w:p w14:paraId="50B14428" w14:textId="77777777" w:rsidR="005B3DC1" w:rsidRDefault="005B3DC1">
      <w:pPr>
        <w:pStyle w:val="BodyText"/>
        <w:spacing w:before="4"/>
        <w:rPr>
          <w:sz w:val="20"/>
        </w:rPr>
      </w:pPr>
    </w:p>
    <w:p w14:paraId="3B908122" w14:textId="77777777" w:rsidR="005B3DC1" w:rsidRDefault="00F04E80">
      <w:pPr>
        <w:pStyle w:val="Heading3"/>
      </w:pPr>
      <w:r>
        <w:t>Common</w:t>
      </w:r>
      <w:r>
        <w:rPr>
          <w:spacing w:val="-3"/>
        </w:rPr>
        <w:t xml:space="preserve"> </w:t>
      </w:r>
      <w:r>
        <w:t>errors</w:t>
      </w:r>
    </w:p>
    <w:p w14:paraId="31B6BD95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34"/>
        <w:ind w:hanging="361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mislabeled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columns/fields</w:t>
      </w:r>
    </w:p>
    <w:p w14:paraId="4A93DADD" w14:textId="77777777" w:rsidR="005B3DC1" w:rsidRDefault="005B3DC1">
      <w:pPr>
        <w:pStyle w:val="BodyText"/>
        <w:spacing w:before="11"/>
        <w:rPr>
          <w:sz w:val="33"/>
        </w:rPr>
      </w:pPr>
    </w:p>
    <w:p w14:paraId="2540330B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malformed data in required</w:t>
      </w:r>
      <w:r>
        <w:rPr>
          <w:spacing w:val="-1"/>
          <w:sz w:val="24"/>
        </w:rPr>
        <w:t xml:space="preserve"> </w:t>
      </w:r>
      <w:r>
        <w:rPr>
          <w:sz w:val="24"/>
        </w:rPr>
        <w:t>columns/fields</w:t>
      </w:r>
    </w:p>
    <w:p w14:paraId="2AF2EFE9" w14:textId="77777777" w:rsidR="005B3DC1" w:rsidRDefault="005B3DC1">
      <w:pPr>
        <w:pStyle w:val="BodyText"/>
        <w:spacing w:before="7"/>
        <w:rPr>
          <w:sz w:val="33"/>
        </w:rPr>
      </w:pPr>
    </w:p>
    <w:p w14:paraId="44EA78FD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CSV with “jagged”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– differing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columns within the payload</w:t>
      </w:r>
    </w:p>
    <w:p w14:paraId="7230565A" w14:textId="77777777" w:rsidR="005B3DC1" w:rsidRDefault="005B3DC1">
      <w:pPr>
        <w:pStyle w:val="BodyText"/>
        <w:rPr>
          <w:sz w:val="34"/>
        </w:rPr>
      </w:pPr>
    </w:p>
    <w:p w14:paraId="436DAFBC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67" w:lineRule="auto"/>
        <w:ind w:right="796"/>
        <w:rPr>
          <w:sz w:val="24"/>
        </w:rPr>
      </w:pPr>
      <w:r>
        <w:rPr>
          <w:sz w:val="24"/>
        </w:rPr>
        <w:t>Empty payload (an empty response is often a sign of a failed authorization, with a</w:t>
      </w:r>
      <w:r>
        <w:rPr>
          <w:spacing w:val="-64"/>
          <w:sz w:val="24"/>
        </w:rPr>
        <w:t xml:space="preserve"> </w:t>
      </w:r>
      <w:r>
        <w:rPr>
          <w:sz w:val="24"/>
        </w:rPr>
        <w:t>401</w:t>
      </w:r>
      <w:r>
        <w:rPr>
          <w:spacing w:val="-2"/>
          <w:sz w:val="24"/>
        </w:rPr>
        <w:t xml:space="preserve"> </w:t>
      </w:r>
      <w:r>
        <w:rPr>
          <w:sz w:val="24"/>
        </w:rPr>
        <w:t>response status). Make sure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and the URL are</w:t>
      </w:r>
      <w:r>
        <w:rPr>
          <w:spacing w:val="-2"/>
          <w:sz w:val="24"/>
        </w:rPr>
        <w:t xml:space="preserve"> </w:t>
      </w:r>
      <w:r>
        <w:rPr>
          <w:sz w:val="24"/>
        </w:rPr>
        <w:t>correct.</w:t>
      </w:r>
    </w:p>
    <w:p w14:paraId="61FB8EA5" w14:textId="77777777" w:rsidR="005B3DC1" w:rsidRDefault="005B3DC1">
      <w:pPr>
        <w:pStyle w:val="BodyText"/>
        <w:spacing w:before="4"/>
        <w:rPr>
          <w:sz w:val="21"/>
        </w:rPr>
      </w:pPr>
    </w:p>
    <w:p w14:paraId="0A9C377F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Incorrect</w:t>
      </w:r>
      <w:r>
        <w:rPr>
          <w:spacing w:val="-2"/>
          <w:sz w:val="24"/>
        </w:rPr>
        <w:t xml:space="preserve"> </w:t>
      </w:r>
      <w:r>
        <w:rPr>
          <w:sz w:val="24"/>
        </w:rPr>
        <w:t>client-id 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headers</w:t>
      </w:r>
    </w:p>
    <w:p w14:paraId="2609B7AA" w14:textId="77777777" w:rsidR="005B3DC1" w:rsidRDefault="005B3DC1">
      <w:pPr>
        <w:pStyle w:val="BodyText"/>
        <w:rPr>
          <w:sz w:val="34"/>
        </w:rPr>
      </w:pPr>
    </w:p>
    <w:p w14:paraId="5DD7B4E5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Incorrect</w:t>
      </w:r>
      <w:r>
        <w:rPr>
          <w:spacing w:val="-2"/>
          <w:sz w:val="24"/>
        </w:rPr>
        <w:t xml:space="preserve"> </w:t>
      </w:r>
      <w:r>
        <w:rPr>
          <w:sz w:val="24"/>
        </w:rPr>
        <w:t>data types (send a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string when a</w:t>
      </w:r>
      <w:r>
        <w:rPr>
          <w:spacing w:val="-1"/>
          <w:sz w:val="24"/>
        </w:rPr>
        <w:t xml:space="preserve"> </w:t>
      </w:r>
      <w:r>
        <w:rPr>
          <w:sz w:val="24"/>
        </w:rPr>
        <w:t>numeric value is expected)</w:t>
      </w:r>
    </w:p>
    <w:p w14:paraId="3743A19D" w14:textId="77777777" w:rsidR="005B3DC1" w:rsidRDefault="005B3DC1">
      <w:pPr>
        <w:pStyle w:val="BodyText"/>
        <w:rPr>
          <w:sz w:val="30"/>
        </w:rPr>
      </w:pPr>
    </w:p>
    <w:p w14:paraId="389BD782" w14:textId="77777777" w:rsidR="005B3DC1" w:rsidRDefault="005B3DC1">
      <w:pPr>
        <w:pStyle w:val="BodyText"/>
        <w:spacing w:before="7"/>
      </w:pPr>
    </w:p>
    <w:p w14:paraId="4DA7570A" w14:textId="77777777" w:rsidR="005B3DC1" w:rsidRDefault="00F04E80">
      <w:pPr>
        <w:pStyle w:val="Heading3"/>
      </w:pPr>
      <w:r>
        <w:t>Common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warnings</w:t>
      </w:r>
    </w:p>
    <w:p w14:paraId="27C2F90B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34"/>
        <w:ind w:hanging="361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optional columns/fields</w:t>
      </w:r>
    </w:p>
    <w:p w14:paraId="7DD8EFBD" w14:textId="77777777" w:rsidR="005B3DC1" w:rsidRDefault="005B3DC1">
      <w:pPr>
        <w:rPr>
          <w:sz w:val="24"/>
        </w:rPr>
        <w:sectPr w:rsidR="005B3DC1">
          <w:pgSz w:w="12240" w:h="15840"/>
          <w:pgMar w:top="1380" w:right="640" w:bottom="280" w:left="1340" w:header="720" w:footer="720" w:gutter="0"/>
          <w:cols w:space="720"/>
        </w:sectPr>
      </w:pPr>
    </w:p>
    <w:p w14:paraId="06721036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86"/>
        <w:ind w:hanging="361"/>
        <w:rPr>
          <w:sz w:val="24"/>
        </w:rPr>
      </w:pPr>
      <w:r>
        <w:rPr>
          <w:sz w:val="24"/>
        </w:rPr>
        <w:lastRenderedPageBreak/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malformed data in optional columns/fields</w:t>
      </w:r>
    </w:p>
    <w:p w14:paraId="60E4A67B" w14:textId="77777777" w:rsidR="005B3DC1" w:rsidRDefault="005B3DC1">
      <w:pPr>
        <w:pStyle w:val="BodyText"/>
        <w:spacing w:before="3"/>
        <w:rPr>
          <w:sz w:val="33"/>
        </w:rPr>
      </w:pPr>
    </w:p>
    <w:p w14:paraId="30DA796E" w14:textId="77777777" w:rsidR="00CB73B4" w:rsidRDefault="00CB73B4">
      <w:pPr>
        <w:rPr>
          <w:sz w:val="40"/>
          <w:szCs w:val="40"/>
        </w:rPr>
      </w:pPr>
      <w:r>
        <w:br w:type="page"/>
      </w:r>
    </w:p>
    <w:p w14:paraId="3ED3A5BC" w14:textId="39A2AD2D" w:rsidR="005B3DC1" w:rsidRDefault="00F04E80">
      <w:pPr>
        <w:pStyle w:val="Heading1"/>
        <w:spacing w:before="1" w:line="240" w:lineRule="auto"/>
      </w:pPr>
      <w:bookmarkStart w:id="12" w:name="_Toc79049952"/>
      <w:r>
        <w:lastRenderedPageBreak/>
        <w:t>Fast</w:t>
      </w:r>
      <w:r>
        <w:rPr>
          <w:spacing w:val="-3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ReportStream</w:t>
      </w:r>
      <w:r>
        <w:rPr>
          <w:spacing w:val="-2"/>
        </w:rPr>
        <w:t xml:space="preserve"> </w:t>
      </w:r>
      <w:r>
        <w:t>Senders</w:t>
      </w:r>
      <w:bookmarkEnd w:id="12"/>
    </w:p>
    <w:p w14:paraId="5889EA19" w14:textId="77777777" w:rsidR="005B3DC1" w:rsidRDefault="005B3DC1">
      <w:pPr>
        <w:pStyle w:val="BodyText"/>
        <w:spacing w:before="3"/>
        <w:rPr>
          <w:sz w:val="40"/>
        </w:rPr>
      </w:pPr>
    </w:p>
    <w:p w14:paraId="3DE6A1E4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67" w:lineRule="auto"/>
        <w:ind w:right="863"/>
        <w:rPr>
          <w:sz w:val="24"/>
        </w:rPr>
      </w:pPr>
      <w:r>
        <w:rPr>
          <w:sz w:val="24"/>
        </w:rPr>
        <w:t>ReportStream is meant to handle any kind of health, laboratory, or health system</w:t>
      </w:r>
      <w:r>
        <w:rPr>
          <w:spacing w:val="-64"/>
          <w:sz w:val="24"/>
        </w:rPr>
        <w:t xml:space="preserve"> </w:t>
      </w:r>
      <w:r>
        <w:rPr>
          <w:sz w:val="24"/>
        </w:rPr>
        <w:t>data.</w:t>
      </w:r>
    </w:p>
    <w:p w14:paraId="53DD7561" w14:textId="77777777" w:rsidR="005B3DC1" w:rsidRDefault="005B3DC1">
      <w:pPr>
        <w:pStyle w:val="BodyText"/>
        <w:spacing w:before="4"/>
        <w:rPr>
          <w:sz w:val="21"/>
        </w:rPr>
      </w:pPr>
    </w:p>
    <w:p w14:paraId="71ECE400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62" w:lineRule="auto"/>
        <w:ind w:right="1250"/>
        <w:rPr>
          <w:sz w:val="24"/>
        </w:rPr>
      </w:pPr>
      <w:r>
        <w:rPr>
          <w:sz w:val="24"/>
        </w:rPr>
        <w:t>ReportStream has a simple REST API endpoint, secured with a secret/token,</w:t>
      </w:r>
      <w:r>
        <w:rPr>
          <w:spacing w:val="-64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as a HTTP header.</w:t>
      </w:r>
    </w:p>
    <w:p w14:paraId="27F3C512" w14:textId="77777777" w:rsidR="005B3DC1" w:rsidRDefault="005B3DC1">
      <w:pPr>
        <w:pStyle w:val="BodyText"/>
        <w:spacing w:before="3"/>
        <w:rPr>
          <w:sz w:val="22"/>
        </w:rPr>
      </w:pPr>
    </w:p>
    <w:p w14:paraId="4DDBFAC3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 sent</w:t>
      </w:r>
      <w:r>
        <w:rPr>
          <w:spacing w:val="-1"/>
          <w:sz w:val="24"/>
        </w:rPr>
        <w:t xml:space="preserve"> </w:t>
      </w:r>
      <w:r>
        <w:rPr>
          <w:sz w:val="24"/>
        </w:rPr>
        <w:t>in the HTTP payload,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in CSV or</w:t>
      </w:r>
      <w:r>
        <w:rPr>
          <w:spacing w:val="-1"/>
          <w:sz w:val="24"/>
        </w:rPr>
        <w:t xml:space="preserve"> </w:t>
      </w:r>
      <w:r>
        <w:rPr>
          <w:sz w:val="24"/>
        </w:rPr>
        <w:t>HL7 2.5.1 formats.</w:t>
      </w:r>
    </w:p>
    <w:p w14:paraId="0B2FDFAA" w14:textId="77777777" w:rsidR="005B3DC1" w:rsidRDefault="005B3DC1">
      <w:pPr>
        <w:pStyle w:val="BodyText"/>
        <w:spacing w:before="7"/>
        <w:rPr>
          <w:sz w:val="33"/>
        </w:rPr>
      </w:pPr>
    </w:p>
    <w:p w14:paraId="46A4218C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send a single record or</w:t>
      </w:r>
      <w:r>
        <w:rPr>
          <w:spacing w:val="-1"/>
          <w:sz w:val="24"/>
        </w:rPr>
        <w:t xml:space="preserve"> </w:t>
      </w:r>
      <w:r>
        <w:rPr>
          <w:sz w:val="24"/>
        </w:rPr>
        <w:t>up to 10,000 records in a single submission.</w:t>
      </w:r>
    </w:p>
    <w:p w14:paraId="21A7D8D2" w14:textId="77777777" w:rsidR="005B3DC1" w:rsidRDefault="005B3DC1">
      <w:pPr>
        <w:pStyle w:val="BodyText"/>
        <w:rPr>
          <w:sz w:val="34"/>
        </w:rPr>
      </w:pPr>
    </w:p>
    <w:p w14:paraId="3F35A56A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You can send as often as you want.</w:t>
      </w:r>
    </w:p>
    <w:p w14:paraId="0817A509" w14:textId="77777777" w:rsidR="005B3DC1" w:rsidRDefault="005B3DC1">
      <w:pPr>
        <w:pStyle w:val="BodyText"/>
        <w:rPr>
          <w:sz w:val="34"/>
        </w:rPr>
      </w:pPr>
    </w:p>
    <w:p w14:paraId="0E22EF5D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67" w:lineRule="auto"/>
        <w:ind w:right="1144"/>
        <w:rPr>
          <w:sz w:val="24"/>
        </w:rPr>
      </w:pPr>
      <w:r>
        <w:rPr>
          <w:sz w:val="24"/>
        </w:rPr>
        <w:t>When you send data, you specify a unique client-id we assign you in an HTTP</w:t>
      </w:r>
      <w:r>
        <w:rPr>
          <w:spacing w:val="-65"/>
          <w:sz w:val="24"/>
        </w:rPr>
        <w:t xml:space="preserve"> </w:t>
      </w:r>
      <w:r>
        <w:rPr>
          <w:sz w:val="24"/>
        </w:rPr>
        <w:t>header. ReportStream uniquely maps the client-id to information about your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 the data format</w:t>
      </w:r>
      <w:r>
        <w:rPr>
          <w:spacing w:val="-1"/>
          <w:sz w:val="24"/>
        </w:rPr>
        <w:t xml:space="preserve"> </w:t>
      </w:r>
      <w:r>
        <w:rPr>
          <w:sz w:val="24"/>
        </w:rPr>
        <w:t>you’re using.</w:t>
      </w:r>
    </w:p>
    <w:p w14:paraId="6D4572E3" w14:textId="77777777" w:rsidR="005B3DC1" w:rsidRDefault="005B3DC1">
      <w:pPr>
        <w:pStyle w:val="BodyText"/>
        <w:spacing w:before="4"/>
        <w:rPr>
          <w:sz w:val="21"/>
        </w:rPr>
      </w:pPr>
    </w:p>
    <w:p w14:paraId="1C555FD5" w14:textId="77777777" w:rsidR="005B3DC1" w:rsidRDefault="00F04E80">
      <w:pPr>
        <w:pStyle w:val="ListParagraph"/>
        <w:numPr>
          <w:ilvl w:val="0"/>
          <w:numId w:val="1"/>
        </w:numPr>
        <w:tabs>
          <w:tab w:val="left" w:pos="830"/>
        </w:tabs>
        <w:spacing w:line="367" w:lineRule="auto"/>
        <w:ind w:right="822"/>
        <w:jc w:val="both"/>
        <w:rPr>
          <w:sz w:val="24"/>
        </w:rPr>
      </w:pPr>
      <w:r>
        <w:rPr>
          <w:sz w:val="24"/>
        </w:rPr>
        <w:t>ReportStream will automatically filter, transform, batch, and forward data to local,</w:t>
      </w:r>
      <w:r>
        <w:rPr>
          <w:spacing w:val="-64"/>
          <w:sz w:val="24"/>
        </w:rPr>
        <w:t xml:space="preserve"> </w:t>
      </w:r>
      <w:r>
        <w:rPr>
          <w:sz w:val="24"/>
        </w:rPr>
        <w:t>state, and federal jurisdictions based on both geographical and data quality filters</w:t>
      </w:r>
      <w:r>
        <w:rPr>
          <w:spacing w:val="-64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 those jurisdictions.</w:t>
      </w:r>
    </w:p>
    <w:p w14:paraId="124A417A" w14:textId="77777777" w:rsidR="005B3DC1" w:rsidRDefault="005B3DC1">
      <w:pPr>
        <w:pStyle w:val="BodyText"/>
        <w:spacing w:before="4"/>
        <w:rPr>
          <w:sz w:val="21"/>
        </w:rPr>
      </w:pPr>
    </w:p>
    <w:p w14:paraId="45BEA9A8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specify</w:t>
      </w:r>
      <w:r>
        <w:rPr>
          <w:spacing w:val="-1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which jurisdictions</w:t>
      </w:r>
      <w:r>
        <w:rPr>
          <w:spacing w:val="-2"/>
          <w:sz w:val="24"/>
        </w:rPr>
        <w:t xml:space="preserve"> </w:t>
      </w:r>
      <w:r>
        <w:rPr>
          <w:sz w:val="24"/>
        </w:rPr>
        <w:t>will receive</w:t>
      </w:r>
      <w:r>
        <w:rPr>
          <w:spacing w:val="-1"/>
          <w:sz w:val="24"/>
        </w:rPr>
        <w:t xml:space="preserve"> </w:t>
      </w:r>
      <w:r>
        <w:rPr>
          <w:sz w:val="24"/>
        </w:rPr>
        <w:t>the data.</w:t>
      </w:r>
    </w:p>
    <w:p w14:paraId="3E7F5EAF" w14:textId="77777777" w:rsidR="005B3DC1" w:rsidRDefault="005B3DC1">
      <w:pPr>
        <w:pStyle w:val="BodyText"/>
        <w:spacing w:before="7"/>
        <w:rPr>
          <w:sz w:val="33"/>
        </w:rPr>
      </w:pPr>
    </w:p>
    <w:p w14:paraId="37603272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67" w:lineRule="auto"/>
        <w:ind w:right="983"/>
        <w:rPr>
          <w:sz w:val="24"/>
        </w:rPr>
      </w:pPr>
      <w:r>
        <w:rPr>
          <w:sz w:val="24"/>
        </w:rPr>
        <w:t>ReportStream responds to each API call with a response (json formatted) about</w:t>
      </w:r>
      <w:r>
        <w:rPr>
          <w:spacing w:val="-64"/>
          <w:sz w:val="24"/>
        </w:rPr>
        <w:t xml:space="preserve"> </w:t>
      </w:r>
      <w:r>
        <w:rPr>
          <w:sz w:val="24"/>
        </w:rPr>
        <w:t>the disposition 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07C1536" w14:textId="77777777" w:rsidR="005B3DC1" w:rsidRDefault="005B3DC1">
      <w:pPr>
        <w:pStyle w:val="BodyText"/>
        <w:spacing w:before="3"/>
        <w:rPr>
          <w:sz w:val="21"/>
        </w:rPr>
      </w:pPr>
    </w:p>
    <w:p w14:paraId="33466B45" w14:textId="77777777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367" w:lineRule="auto"/>
        <w:ind w:right="1170"/>
        <w:rPr>
          <w:sz w:val="24"/>
        </w:rPr>
      </w:pPr>
      <w:r>
        <w:rPr>
          <w:sz w:val="24"/>
        </w:rPr>
        <w:t>ReportStream is not a permanent repository for health data. We only keep the</w:t>
      </w:r>
      <w:r>
        <w:rPr>
          <w:spacing w:val="-64"/>
          <w:sz w:val="24"/>
        </w:rPr>
        <w:t xml:space="preserve"> </w:t>
      </w:r>
      <w:r>
        <w:rPr>
          <w:sz w:val="24"/>
        </w:rPr>
        <w:t>data long enough to ensure it gets to the proper local, state, and federal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jurisdictions.</w:t>
      </w:r>
    </w:p>
    <w:p w14:paraId="2F8E07D1" w14:textId="77777777" w:rsidR="005B3DC1" w:rsidRDefault="005B3DC1">
      <w:pPr>
        <w:spacing w:line="367" w:lineRule="auto"/>
        <w:rPr>
          <w:sz w:val="24"/>
        </w:rPr>
        <w:sectPr w:rsidR="005B3DC1">
          <w:pgSz w:w="12240" w:h="15840"/>
          <w:pgMar w:top="1380" w:right="640" w:bottom="280" w:left="1340" w:header="720" w:footer="720" w:gutter="0"/>
          <w:cols w:space="720"/>
        </w:sectPr>
      </w:pPr>
    </w:p>
    <w:p w14:paraId="76CEA26B" w14:textId="14B0773D" w:rsidR="005B3DC1" w:rsidRDefault="00F04E8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86" w:line="367" w:lineRule="auto"/>
        <w:ind w:right="903"/>
        <w:rPr>
          <w:sz w:val="24"/>
        </w:rPr>
      </w:pPr>
      <w:r>
        <w:rPr>
          <w:sz w:val="24"/>
        </w:rPr>
        <w:lastRenderedPageBreak/>
        <w:t>It’s often easier to look at sample data than at a schema. The ReportStream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team can send you fake data files. </w:t>
      </w:r>
      <w:r w:rsidR="00107169" w:rsidRPr="00107169">
        <w:rPr>
          <w:sz w:val="24"/>
        </w:rPr>
        <w:t>We can synthesize data in CSV based on any of our schemas</w:t>
      </w:r>
      <w:r>
        <w:rPr>
          <w:sz w:val="24"/>
        </w:rPr>
        <w:t>. The fake data will always successfully validate</w:t>
      </w:r>
      <w:r>
        <w:rPr>
          <w:spacing w:val="1"/>
          <w:sz w:val="24"/>
        </w:rPr>
        <w:t xml:space="preserve"> </w:t>
      </w:r>
      <w:r>
        <w:rPr>
          <w:sz w:val="24"/>
        </w:rPr>
        <w:t>against the schema used to generate it. We’ve made efforts to make many</w:t>
      </w:r>
      <w:r>
        <w:rPr>
          <w:spacing w:val="1"/>
          <w:sz w:val="24"/>
        </w:rPr>
        <w:t xml:space="preserve"> </w:t>
      </w:r>
      <w:r>
        <w:rPr>
          <w:sz w:val="24"/>
        </w:rPr>
        <w:t>datatypes like names, addresses, and LOINC and SNOMED code value sets</w:t>
      </w:r>
      <w:r>
        <w:rPr>
          <w:spacing w:val="1"/>
          <w:sz w:val="24"/>
        </w:rPr>
        <w:t xml:space="preserve"> </w:t>
      </w:r>
      <w:r>
        <w:rPr>
          <w:sz w:val="24"/>
        </w:rPr>
        <w:t>look somewhat real. Since it’s computer-generated, the fake data may look</w:t>
      </w:r>
      <w:r>
        <w:rPr>
          <w:spacing w:val="1"/>
          <w:sz w:val="24"/>
        </w:rPr>
        <w:t xml:space="preserve"> </w:t>
      </w:r>
      <w:r>
        <w:rPr>
          <w:sz w:val="24"/>
        </w:rPr>
        <w:t>strange.</w:t>
      </w:r>
    </w:p>
    <w:p w14:paraId="7039E1FC" w14:textId="77777777" w:rsidR="005B3DC1" w:rsidRDefault="005B3DC1">
      <w:pPr>
        <w:spacing w:line="367" w:lineRule="auto"/>
        <w:rPr>
          <w:sz w:val="24"/>
        </w:rPr>
        <w:sectPr w:rsidR="005B3DC1">
          <w:pgSz w:w="12240" w:h="15840"/>
          <w:pgMar w:top="1380" w:right="640" w:bottom="280" w:left="1340" w:header="720" w:footer="720" w:gutter="0"/>
          <w:cols w:space="720"/>
        </w:sectPr>
      </w:pPr>
    </w:p>
    <w:p w14:paraId="779F738F" w14:textId="372E6442" w:rsidR="005B3DC1" w:rsidRDefault="00F04E80">
      <w:pPr>
        <w:pStyle w:val="Heading1"/>
        <w:spacing w:line="244" w:lineRule="auto"/>
        <w:ind w:right="2193"/>
      </w:pPr>
      <w:bookmarkStart w:id="13" w:name="_Appendix_A:_Fields"/>
      <w:bookmarkStart w:id="14" w:name="_Toc79049953"/>
      <w:bookmarkEnd w:id="13"/>
      <w:r>
        <w:lastRenderedPageBreak/>
        <w:t xml:space="preserve">Appendix A: Fields List for a </w:t>
      </w:r>
      <w:r w:rsidR="00CB73B4">
        <w:t>T</w:t>
      </w:r>
      <w:r>
        <w:t>ypical Covid</w:t>
      </w:r>
      <w:r w:rsidR="00CB73B4">
        <w:t>-19 S</w:t>
      </w:r>
      <w:r>
        <w:t>ubmission</w:t>
      </w:r>
      <w:bookmarkEnd w:id="14"/>
    </w:p>
    <w:p w14:paraId="3B212E42" w14:textId="77777777" w:rsidR="005B3DC1" w:rsidRDefault="005B3DC1">
      <w:pPr>
        <w:pStyle w:val="BodyText"/>
        <w:spacing w:before="7"/>
        <w:rPr>
          <w:sz w:val="19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8"/>
        <w:gridCol w:w="1886"/>
        <w:gridCol w:w="1195"/>
        <w:gridCol w:w="840"/>
        <w:gridCol w:w="1920"/>
        <w:gridCol w:w="187"/>
        <w:gridCol w:w="2006"/>
      </w:tblGrid>
      <w:tr w:rsidR="005B3DC1" w14:paraId="39647633" w14:textId="77777777">
        <w:trPr>
          <w:trHeight w:val="599"/>
        </w:trPr>
        <w:tc>
          <w:tcPr>
            <w:tcW w:w="1973" w:type="dxa"/>
            <w:gridSpan w:val="2"/>
            <w:shd w:val="clear" w:color="auto" w:fill="C6E0B4"/>
          </w:tcPr>
          <w:p w14:paraId="02F876D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0F2E56E" w14:textId="77777777" w:rsidR="005B3DC1" w:rsidRDefault="00F04E80">
            <w:pPr>
              <w:pStyle w:val="TableParagraph"/>
              <w:spacing w:before="126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Fed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Mandatory</w:t>
            </w:r>
          </w:p>
        </w:tc>
        <w:tc>
          <w:tcPr>
            <w:tcW w:w="1886" w:type="dxa"/>
            <w:shd w:val="clear" w:color="auto" w:fill="DEEAF6"/>
          </w:tcPr>
          <w:p w14:paraId="5158549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4B265CC" w14:textId="77777777" w:rsidR="005B3DC1" w:rsidRDefault="00F04E80">
            <w:pPr>
              <w:pStyle w:val="TableParagraph"/>
              <w:spacing w:before="126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Fed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Requested</w:t>
            </w:r>
          </w:p>
        </w:tc>
        <w:tc>
          <w:tcPr>
            <w:tcW w:w="2035" w:type="dxa"/>
            <w:gridSpan w:val="2"/>
            <w:shd w:val="clear" w:color="auto" w:fill="F4B083"/>
          </w:tcPr>
          <w:p w14:paraId="0AF8126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9E61A2F" w14:textId="77777777" w:rsidR="005B3DC1" w:rsidRDefault="00F04E80">
            <w:pPr>
              <w:pStyle w:val="TableParagraph"/>
              <w:spacing w:before="126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Mandatory</w:t>
            </w:r>
          </w:p>
        </w:tc>
        <w:tc>
          <w:tcPr>
            <w:tcW w:w="2107" w:type="dxa"/>
            <w:gridSpan w:val="2"/>
            <w:shd w:val="clear" w:color="auto" w:fill="FFF2CC"/>
          </w:tcPr>
          <w:p w14:paraId="3B875C1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2E477C1" w14:textId="77777777" w:rsidR="005B3DC1" w:rsidRDefault="00F04E80">
            <w:pPr>
              <w:pStyle w:val="TableParagraph"/>
              <w:spacing w:before="126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Requested</w:t>
            </w:r>
          </w:p>
        </w:tc>
        <w:tc>
          <w:tcPr>
            <w:tcW w:w="2006" w:type="dxa"/>
          </w:tcPr>
          <w:p w14:paraId="21D3170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A285C29" w14:textId="77777777" w:rsidR="005B3DC1" w:rsidRDefault="00F04E80">
            <w:pPr>
              <w:pStyle w:val="TableParagraph"/>
              <w:spacing w:before="124"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Nice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</w:p>
        </w:tc>
      </w:tr>
      <w:tr w:rsidR="005B3DC1" w14:paraId="2D7454EC" w14:textId="77777777">
        <w:trPr>
          <w:trHeight w:val="1184"/>
        </w:trPr>
        <w:tc>
          <w:tcPr>
            <w:tcW w:w="845" w:type="dxa"/>
          </w:tcPr>
          <w:p w14:paraId="5E174C2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ED26FC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A16204C" w14:textId="77777777" w:rsidR="005B3DC1" w:rsidRDefault="005B3DC1">
            <w:pPr>
              <w:pStyle w:val="TableParagraph"/>
              <w:spacing w:before="3"/>
              <w:rPr>
                <w:sz w:val="18"/>
              </w:rPr>
            </w:pPr>
          </w:p>
          <w:p w14:paraId="2DE1CDA4" w14:textId="77777777" w:rsidR="005B3DC1" w:rsidRDefault="00F04E80">
            <w:pPr>
              <w:pStyle w:val="TableParagraph"/>
              <w:spacing w:line="240" w:lineRule="atLeast"/>
              <w:ind w:left="110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HHS#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FAQ</w:t>
            </w:r>
          </w:p>
        </w:tc>
        <w:tc>
          <w:tcPr>
            <w:tcW w:w="1128" w:type="dxa"/>
          </w:tcPr>
          <w:p w14:paraId="4A9AD1B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06D0C3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27B4C1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F21DBBA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40F74736" w14:textId="77777777" w:rsidR="005B3DC1" w:rsidRDefault="00F04E80">
            <w:pPr>
              <w:pStyle w:val="TableParagraph"/>
              <w:spacing w:before="1"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HL7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2.5.1</w:t>
            </w:r>
          </w:p>
        </w:tc>
        <w:tc>
          <w:tcPr>
            <w:tcW w:w="3081" w:type="dxa"/>
            <w:gridSpan w:val="2"/>
          </w:tcPr>
          <w:p w14:paraId="6973B7E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7624E1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159AA6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7EB3584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7570EBB5" w14:textId="77777777" w:rsidR="005B3DC1" w:rsidRDefault="00F04E80">
            <w:pPr>
              <w:pStyle w:val="TableParagraph"/>
              <w:spacing w:before="1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CSV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fieldname</w:t>
            </w:r>
          </w:p>
        </w:tc>
        <w:tc>
          <w:tcPr>
            <w:tcW w:w="2760" w:type="dxa"/>
            <w:gridSpan w:val="2"/>
          </w:tcPr>
          <w:p w14:paraId="080F680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216B65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C5D699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6A7AA3B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593A6902" w14:textId="77777777" w:rsidR="005B3DC1" w:rsidRDefault="00F04E80">
            <w:pPr>
              <w:pStyle w:val="TableParagraph"/>
              <w:spacing w:before="1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HL7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Sample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</w:tc>
        <w:tc>
          <w:tcPr>
            <w:tcW w:w="2193" w:type="dxa"/>
            <w:gridSpan w:val="2"/>
          </w:tcPr>
          <w:p w14:paraId="30DB47D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75F11D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53B403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D1A534C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45FA46A0" w14:textId="77777777" w:rsidR="005B3DC1" w:rsidRDefault="00F04E80">
            <w:pPr>
              <w:pStyle w:val="TableParagraph"/>
              <w:spacing w:before="1"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Notes</w:t>
            </w:r>
          </w:p>
        </w:tc>
      </w:tr>
      <w:tr w:rsidR="005B3DC1" w14:paraId="1DFD42F3" w14:textId="77777777">
        <w:trPr>
          <w:trHeight w:val="1218"/>
        </w:trPr>
        <w:tc>
          <w:tcPr>
            <w:tcW w:w="845" w:type="dxa"/>
          </w:tcPr>
          <w:p w14:paraId="62EAB1A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0AF592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1FBC0B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21D62B4" w14:textId="77777777" w:rsidR="005B3DC1" w:rsidRDefault="005B3DC1">
            <w:pPr>
              <w:pStyle w:val="TableParagraph"/>
              <w:spacing w:before="3"/>
              <w:rPr>
                <w:sz w:val="23"/>
              </w:rPr>
            </w:pPr>
          </w:p>
          <w:p w14:paraId="6C608A00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128" w:type="dxa"/>
          </w:tcPr>
          <w:p w14:paraId="4E9B108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DD5952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5C80D6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6B600A8" w14:textId="77777777" w:rsidR="005B3DC1" w:rsidRDefault="005B3DC1">
            <w:pPr>
              <w:pStyle w:val="TableParagraph"/>
              <w:spacing w:before="5"/>
              <w:rPr>
                <w:sz w:val="23"/>
              </w:rPr>
            </w:pPr>
          </w:p>
          <w:p w14:paraId="5F43EC58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OBR-4.1</w:t>
            </w:r>
          </w:p>
        </w:tc>
        <w:tc>
          <w:tcPr>
            <w:tcW w:w="3081" w:type="dxa"/>
            <w:gridSpan w:val="2"/>
            <w:shd w:val="clear" w:color="auto" w:fill="C5E0B3"/>
          </w:tcPr>
          <w:p w14:paraId="4BCED87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95327A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625AE2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E97D322" w14:textId="77777777" w:rsidR="005B3DC1" w:rsidRDefault="005B3DC1">
            <w:pPr>
              <w:pStyle w:val="TableParagraph"/>
              <w:spacing w:before="3"/>
              <w:rPr>
                <w:sz w:val="23"/>
              </w:rPr>
            </w:pPr>
          </w:p>
          <w:p w14:paraId="318B9093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testOrdered</w:t>
            </w:r>
          </w:p>
        </w:tc>
        <w:tc>
          <w:tcPr>
            <w:tcW w:w="2760" w:type="dxa"/>
            <w:gridSpan w:val="2"/>
          </w:tcPr>
          <w:p w14:paraId="52362D5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3766FE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1B07A3C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A4E5745" w14:textId="77777777" w:rsidR="005B3DC1" w:rsidRDefault="005B3DC1">
            <w:pPr>
              <w:pStyle w:val="TableParagraph"/>
              <w:spacing w:before="5"/>
              <w:rPr>
                <w:sz w:val="23"/>
              </w:rPr>
            </w:pPr>
          </w:p>
          <w:p w14:paraId="4A76B520" w14:textId="77777777" w:rsidR="005B3DC1" w:rsidRDefault="00F04E80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94531-1</w:t>
            </w:r>
          </w:p>
        </w:tc>
        <w:tc>
          <w:tcPr>
            <w:tcW w:w="2193" w:type="dxa"/>
            <w:gridSpan w:val="2"/>
          </w:tcPr>
          <w:p w14:paraId="470F7C4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81F2F4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F65397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95B5EEF" w14:textId="77777777" w:rsidR="005B3DC1" w:rsidRDefault="005B3DC1">
            <w:pPr>
              <w:pStyle w:val="TableParagraph"/>
              <w:spacing w:before="5"/>
              <w:rPr>
                <w:sz w:val="23"/>
              </w:rPr>
            </w:pPr>
          </w:p>
          <w:p w14:paraId="1155A73B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</w:p>
        </w:tc>
      </w:tr>
      <w:tr w:rsidR="005B3DC1" w14:paraId="39E91179" w14:textId="77777777">
        <w:trPr>
          <w:trHeight w:val="479"/>
        </w:trPr>
        <w:tc>
          <w:tcPr>
            <w:tcW w:w="845" w:type="dxa"/>
          </w:tcPr>
          <w:p w14:paraId="17FE26D1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0C23DECB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1128" w:type="dxa"/>
          </w:tcPr>
          <w:p w14:paraId="5726D46E" w14:textId="77777777" w:rsidR="005B3DC1" w:rsidRDefault="005B3DC1">
            <w:pPr>
              <w:pStyle w:val="TableParagraph"/>
              <w:spacing w:before="6"/>
              <w:rPr>
                <w:sz w:val="20"/>
              </w:rPr>
            </w:pPr>
          </w:p>
          <w:p w14:paraId="07B07321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OBR-4.2</w:t>
            </w:r>
          </w:p>
        </w:tc>
        <w:tc>
          <w:tcPr>
            <w:tcW w:w="3081" w:type="dxa"/>
            <w:gridSpan w:val="2"/>
          </w:tcPr>
          <w:p w14:paraId="173D736F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2B8236E0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testName</w:t>
            </w:r>
          </w:p>
        </w:tc>
        <w:tc>
          <w:tcPr>
            <w:tcW w:w="2760" w:type="dxa"/>
            <w:gridSpan w:val="2"/>
          </w:tcPr>
          <w:p w14:paraId="3D800924" w14:textId="77777777" w:rsidR="005B3DC1" w:rsidRDefault="00F04E8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SARS-CoV-2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(COVID-19)</w:t>
            </w:r>
          </w:p>
          <w:p w14:paraId="73EB74C7" w14:textId="77777777" w:rsidR="005B3DC1" w:rsidRDefault="00F04E80">
            <w:pPr>
              <w:pStyle w:val="TableParagraph"/>
              <w:spacing w:before="5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RNA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2193" w:type="dxa"/>
            <w:gridSpan w:val="2"/>
          </w:tcPr>
          <w:p w14:paraId="2AEBFA2B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24DCB00F" w14:textId="77777777">
        <w:trPr>
          <w:trHeight w:val="301"/>
        </w:trPr>
        <w:tc>
          <w:tcPr>
            <w:tcW w:w="845" w:type="dxa"/>
          </w:tcPr>
          <w:p w14:paraId="3D501E3B" w14:textId="77777777" w:rsidR="005B3DC1" w:rsidRDefault="00F04E80">
            <w:pPr>
              <w:pStyle w:val="TableParagraph"/>
              <w:spacing w:before="57"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1128" w:type="dxa"/>
          </w:tcPr>
          <w:p w14:paraId="45A49E04" w14:textId="77777777" w:rsidR="005B3DC1" w:rsidRDefault="00F04E80">
            <w:pPr>
              <w:pStyle w:val="TableParagraph"/>
              <w:spacing w:before="59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OBR-4.3</w:t>
            </w:r>
          </w:p>
        </w:tc>
        <w:tc>
          <w:tcPr>
            <w:tcW w:w="3081" w:type="dxa"/>
            <w:gridSpan w:val="2"/>
          </w:tcPr>
          <w:p w14:paraId="574EDE76" w14:textId="77777777" w:rsidR="005B3DC1" w:rsidRDefault="00F04E80">
            <w:pPr>
              <w:pStyle w:val="TableParagraph"/>
              <w:spacing w:before="57" w:line="224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testCodingSystem</w:t>
            </w:r>
          </w:p>
        </w:tc>
        <w:tc>
          <w:tcPr>
            <w:tcW w:w="2760" w:type="dxa"/>
            <w:gridSpan w:val="2"/>
          </w:tcPr>
          <w:p w14:paraId="07B93B00" w14:textId="77777777" w:rsidR="005B3DC1" w:rsidRDefault="00F04E80">
            <w:pPr>
              <w:pStyle w:val="TableParagraph"/>
              <w:spacing w:before="59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LN</w:t>
            </w:r>
          </w:p>
        </w:tc>
        <w:tc>
          <w:tcPr>
            <w:tcW w:w="2193" w:type="dxa"/>
            <w:gridSpan w:val="2"/>
          </w:tcPr>
          <w:p w14:paraId="68191237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4C5A131A" w14:textId="77777777">
        <w:trPr>
          <w:trHeight w:val="296"/>
        </w:trPr>
        <w:tc>
          <w:tcPr>
            <w:tcW w:w="845" w:type="dxa"/>
          </w:tcPr>
          <w:p w14:paraId="415AEE64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128" w:type="dxa"/>
          </w:tcPr>
          <w:p w14:paraId="58783BFB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OBX-5.1</w:t>
            </w:r>
          </w:p>
        </w:tc>
        <w:tc>
          <w:tcPr>
            <w:tcW w:w="3081" w:type="dxa"/>
            <w:gridSpan w:val="2"/>
            <w:shd w:val="clear" w:color="auto" w:fill="C5E0B3"/>
          </w:tcPr>
          <w:p w14:paraId="17A1FB3B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testResult</w:t>
            </w:r>
          </w:p>
        </w:tc>
        <w:tc>
          <w:tcPr>
            <w:tcW w:w="2760" w:type="dxa"/>
            <w:gridSpan w:val="2"/>
          </w:tcPr>
          <w:p w14:paraId="3C2FC141" w14:textId="77777777" w:rsidR="005B3DC1" w:rsidRDefault="00F04E80">
            <w:pPr>
              <w:pStyle w:val="TableParagraph"/>
              <w:spacing w:before="59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260373001</w:t>
            </w:r>
          </w:p>
        </w:tc>
        <w:tc>
          <w:tcPr>
            <w:tcW w:w="2193" w:type="dxa"/>
            <w:gridSpan w:val="2"/>
          </w:tcPr>
          <w:p w14:paraId="0F15A4A5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397C4026" w14:textId="77777777">
        <w:trPr>
          <w:trHeight w:val="301"/>
        </w:trPr>
        <w:tc>
          <w:tcPr>
            <w:tcW w:w="845" w:type="dxa"/>
          </w:tcPr>
          <w:p w14:paraId="369B9906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1128" w:type="dxa"/>
          </w:tcPr>
          <w:p w14:paraId="0A4A4716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OBX-5.2</w:t>
            </w:r>
          </w:p>
        </w:tc>
        <w:tc>
          <w:tcPr>
            <w:tcW w:w="3081" w:type="dxa"/>
            <w:gridSpan w:val="2"/>
          </w:tcPr>
          <w:p w14:paraId="5E95CA8B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testResultText</w:t>
            </w:r>
          </w:p>
        </w:tc>
        <w:tc>
          <w:tcPr>
            <w:tcW w:w="2760" w:type="dxa"/>
            <w:gridSpan w:val="2"/>
          </w:tcPr>
          <w:p w14:paraId="33880F23" w14:textId="77777777" w:rsidR="005B3DC1" w:rsidRDefault="00F04E80">
            <w:pPr>
              <w:pStyle w:val="TableParagraph"/>
              <w:spacing w:before="64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DETECTED</w:t>
            </w:r>
          </w:p>
        </w:tc>
        <w:tc>
          <w:tcPr>
            <w:tcW w:w="2193" w:type="dxa"/>
            <w:gridSpan w:val="2"/>
          </w:tcPr>
          <w:p w14:paraId="05B986FD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39C98DF3" w14:textId="77777777">
        <w:trPr>
          <w:trHeight w:val="301"/>
        </w:trPr>
        <w:tc>
          <w:tcPr>
            <w:tcW w:w="845" w:type="dxa"/>
          </w:tcPr>
          <w:p w14:paraId="6EB5BA08" w14:textId="77777777" w:rsidR="005B3DC1" w:rsidRDefault="00F04E80">
            <w:pPr>
              <w:pStyle w:val="TableParagraph"/>
              <w:spacing w:before="57"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1128" w:type="dxa"/>
          </w:tcPr>
          <w:p w14:paraId="4CAEC901" w14:textId="77777777" w:rsidR="005B3DC1" w:rsidRDefault="00F04E80">
            <w:pPr>
              <w:pStyle w:val="TableParagraph"/>
              <w:spacing w:before="59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OBX-3.1</w:t>
            </w:r>
          </w:p>
        </w:tc>
        <w:tc>
          <w:tcPr>
            <w:tcW w:w="3081" w:type="dxa"/>
            <w:gridSpan w:val="2"/>
          </w:tcPr>
          <w:p w14:paraId="68620E31" w14:textId="77777777" w:rsidR="005B3DC1" w:rsidRDefault="00F04E80">
            <w:pPr>
              <w:pStyle w:val="TableParagraph"/>
              <w:spacing w:before="57" w:line="224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testPerformed</w:t>
            </w:r>
          </w:p>
        </w:tc>
        <w:tc>
          <w:tcPr>
            <w:tcW w:w="2760" w:type="dxa"/>
            <w:gridSpan w:val="2"/>
          </w:tcPr>
          <w:p w14:paraId="14C75E0C" w14:textId="77777777" w:rsidR="005B3DC1" w:rsidRDefault="00F04E80">
            <w:pPr>
              <w:pStyle w:val="TableParagraph"/>
              <w:spacing w:before="59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94500-6</w:t>
            </w:r>
          </w:p>
        </w:tc>
        <w:tc>
          <w:tcPr>
            <w:tcW w:w="2193" w:type="dxa"/>
            <w:gridSpan w:val="2"/>
          </w:tcPr>
          <w:p w14:paraId="3F6FA995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2FA1AF25" w14:textId="77777777">
        <w:trPr>
          <w:trHeight w:val="599"/>
        </w:trPr>
        <w:tc>
          <w:tcPr>
            <w:tcW w:w="845" w:type="dxa"/>
          </w:tcPr>
          <w:p w14:paraId="04576E6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93452EB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</w:r>
          </w:p>
        </w:tc>
        <w:tc>
          <w:tcPr>
            <w:tcW w:w="1128" w:type="dxa"/>
          </w:tcPr>
          <w:p w14:paraId="575DDCDC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6EEB572" w14:textId="77777777" w:rsidR="005B3DC1" w:rsidRDefault="00F04E80">
            <w:pPr>
              <w:pStyle w:val="TableParagraph"/>
              <w:spacing w:before="126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OBX-5.3</w:t>
            </w:r>
          </w:p>
        </w:tc>
        <w:tc>
          <w:tcPr>
            <w:tcW w:w="3081" w:type="dxa"/>
            <w:gridSpan w:val="2"/>
          </w:tcPr>
          <w:p w14:paraId="4EB3A1D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C55981D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testResultCodingSystem</w:t>
            </w:r>
          </w:p>
        </w:tc>
        <w:tc>
          <w:tcPr>
            <w:tcW w:w="2760" w:type="dxa"/>
            <w:gridSpan w:val="2"/>
          </w:tcPr>
          <w:p w14:paraId="5AB981E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9B94DF1" w14:textId="77777777" w:rsidR="005B3DC1" w:rsidRDefault="00F04E80">
            <w:pPr>
              <w:pStyle w:val="TableParagraph"/>
              <w:spacing w:before="126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SCT</w:t>
            </w:r>
          </w:p>
        </w:tc>
        <w:tc>
          <w:tcPr>
            <w:tcW w:w="2193" w:type="dxa"/>
            <w:gridSpan w:val="2"/>
          </w:tcPr>
          <w:p w14:paraId="74EFD3EA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469C0288" w14:textId="77777777">
        <w:trPr>
          <w:trHeight w:val="296"/>
        </w:trPr>
        <w:tc>
          <w:tcPr>
            <w:tcW w:w="845" w:type="dxa"/>
          </w:tcPr>
          <w:p w14:paraId="68C8F116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128" w:type="dxa"/>
          </w:tcPr>
          <w:p w14:paraId="7FD5C03D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OBX-14.1</w:t>
            </w:r>
          </w:p>
        </w:tc>
        <w:tc>
          <w:tcPr>
            <w:tcW w:w="3081" w:type="dxa"/>
            <w:gridSpan w:val="2"/>
            <w:shd w:val="clear" w:color="auto" w:fill="C5E0B3"/>
          </w:tcPr>
          <w:p w14:paraId="463CEFE7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testResultDate</w:t>
            </w:r>
          </w:p>
        </w:tc>
        <w:tc>
          <w:tcPr>
            <w:tcW w:w="2760" w:type="dxa"/>
            <w:gridSpan w:val="2"/>
          </w:tcPr>
          <w:p w14:paraId="2ACC419E" w14:textId="77777777" w:rsidR="005B3DC1" w:rsidRDefault="00F04E80">
            <w:pPr>
              <w:pStyle w:val="TableParagraph"/>
              <w:spacing w:before="59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20210111</w:t>
            </w:r>
          </w:p>
        </w:tc>
        <w:tc>
          <w:tcPr>
            <w:tcW w:w="2193" w:type="dxa"/>
            <w:gridSpan w:val="2"/>
          </w:tcPr>
          <w:p w14:paraId="78FE15EC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5F2C4F01" w14:textId="77777777">
        <w:trPr>
          <w:trHeight w:val="301"/>
        </w:trPr>
        <w:tc>
          <w:tcPr>
            <w:tcW w:w="845" w:type="dxa"/>
          </w:tcPr>
          <w:p w14:paraId="6A1A08B9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128" w:type="dxa"/>
          </w:tcPr>
          <w:p w14:paraId="03CDA1F0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OBX-19.1</w:t>
            </w:r>
          </w:p>
        </w:tc>
        <w:tc>
          <w:tcPr>
            <w:tcW w:w="3081" w:type="dxa"/>
            <w:gridSpan w:val="2"/>
            <w:shd w:val="clear" w:color="auto" w:fill="C5E0B3"/>
          </w:tcPr>
          <w:p w14:paraId="02CA29EA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testReportDate</w:t>
            </w:r>
          </w:p>
        </w:tc>
        <w:tc>
          <w:tcPr>
            <w:tcW w:w="2760" w:type="dxa"/>
            <w:gridSpan w:val="2"/>
          </w:tcPr>
          <w:p w14:paraId="20B6B28D" w14:textId="77777777" w:rsidR="005B3DC1" w:rsidRDefault="00F04E80">
            <w:pPr>
              <w:pStyle w:val="TableParagraph"/>
              <w:spacing w:before="64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20210112</w:t>
            </w:r>
          </w:p>
        </w:tc>
        <w:tc>
          <w:tcPr>
            <w:tcW w:w="2193" w:type="dxa"/>
            <w:gridSpan w:val="2"/>
          </w:tcPr>
          <w:p w14:paraId="1BEC9C13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SNOMED-CT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5B3DC1" w14:paraId="2DD3085E" w14:textId="77777777">
        <w:trPr>
          <w:trHeight w:val="301"/>
        </w:trPr>
        <w:tc>
          <w:tcPr>
            <w:tcW w:w="845" w:type="dxa"/>
          </w:tcPr>
          <w:p w14:paraId="41DFCBDB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128" w:type="dxa"/>
          </w:tcPr>
          <w:p w14:paraId="419C5904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ORC-15.1</w:t>
            </w:r>
          </w:p>
        </w:tc>
        <w:tc>
          <w:tcPr>
            <w:tcW w:w="3081" w:type="dxa"/>
            <w:gridSpan w:val="2"/>
            <w:shd w:val="clear" w:color="auto" w:fill="D9E1F2"/>
          </w:tcPr>
          <w:p w14:paraId="260FBABB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testOrderedDate</w:t>
            </w:r>
          </w:p>
        </w:tc>
        <w:tc>
          <w:tcPr>
            <w:tcW w:w="2760" w:type="dxa"/>
            <w:gridSpan w:val="2"/>
          </w:tcPr>
          <w:p w14:paraId="447B6E53" w14:textId="77777777" w:rsidR="005B3DC1" w:rsidRDefault="00F04E80">
            <w:pPr>
              <w:pStyle w:val="TableParagraph"/>
              <w:spacing w:before="64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20210108</w:t>
            </w:r>
          </w:p>
        </w:tc>
        <w:tc>
          <w:tcPr>
            <w:tcW w:w="2193" w:type="dxa"/>
            <w:gridSpan w:val="2"/>
          </w:tcPr>
          <w:p w14:paraId="4E44508D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4ED11766" w14:textId="77777777">
        <w:trPr>
          <w:trHeight w:val="296"/>
        </w:trPr>
        <w:tc>
          <w:tcPr>
            <w:tcW w:w="845" w:type="dxa"/>
          </w:tcPr>
          <w:p w14:paraId="13F4BB25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128" w:type="dxa"/>
          </w:tcPr>
          <w:p w14:paraId="2EBC2860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SPM-17.1</w:t>
            </w:r>
          </w:p>
        </w:tc>
        <w:tc>
          <w:tcPr>
            <w:tcW w:w="3081" w:type="dxa"/>
            <w:gridSpan w:val="2"/>
            <w:shd w:val="clear" w:color="auto" w:fill="C6E0B4"/>
          </w:tcPr>
          <w:p w14:paraId="0365AB9E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specimenCollectedDate</w:t>
            </w:r>
          </w:p>
        </w:tc>
        <w:tc>
          <w:tcPr>
            <w:tcW w:w="2760" w:type="dxa"/>
            <w:gridSpan w:val="2"/>
          </w:tcPr>
          <w:p w14:paraId="6E757D79" w14:textId="77777777" w:rsidR="005B3DC1" w:rsidRDefault="00F04E80">
            <w:pPr>
              <w:pStyle w:val="TableParagraph"/>
              <w:spacing w:before="59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20210113</w:t>
            </w:r>
          </w:p>
        </w:tc>
        <w:tc>
          <w:tcPr>
            <w:tcW w:w="2193" w:type="dxa"/>
            <w:gridSpan w:val="2"/>
          </w:tcPr>
          <w:p w14:paraId="2C5B8A30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0E28E6F2" w14:textId="77777777">
        <w:trPr>
          <w:trHeight w:val="1352"/>
        </w:trPr>
        <w:tc>
          <w:tcPr>
            <w:tcW w:w="845" w:type="dxa"/>
          </w:tcPr>
          <w:p w14:paraId="467B743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926BC8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E1C1AC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73C2EE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AE0B30E" w14:textId="77777777" w:rsidR="005B3DC1" w:rsidRDefault="00F04E80">
            <w:pPr>
              <w:pStyle w:val="TableParagraph"/>
              <w:spacing w:before="173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128" w:type="dxa"/>
          </w:tcPr>
          <w:p w14:paraId="0941F71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2B08FA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A85091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CBB5D8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AFFBC2A" w14:textId="77777777" w:rsidR="005B3DC1" w:rsidRDefault="00F04E80">
            <w:pPr>
              <w:pStyle w:val="TableParagraph"/>
              <w:spacing w:before="175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OBX-17.1</w:t>
            </w:r>
          </w:p>
        </w:tc>
        <w:tc>
          <w:tcPr>
            <w:tcW w:w="3081" w:type="dxa"/>
            <w:gridSpan w:val="2"/>
            <w:shd w:val="clear" w:color="auto" w:fill="C5E0B3"/>
          </w:tcPr>
          <w:p w14:paraId="2FE272F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D617A8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FA625C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403CE2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108BB56" w14:textId="77777777" w:rsidR="005B3DC1" w:rsidRDefault="00F04E80">
            <w:pPr>
              <w:pStyle w:val="TableParagraph"/>
              <w:spacing w:before="173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deviceIdentifier</w:t>
            </w:r>
          </w:p>
        </w:tc>
        <w:tc>
          <w:tcPr>
            <w:tcW w:w="2760" w:type="dxa"/>
            <w:gridSpan w:val="2"/>
          </w:tcPr>
          <w:p w14:paraId="47078DC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7D8278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A721A0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65C3A4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B35A70B" w14:textId="77777777" w:rsidR="005B3DC1" w:rsidRDefault="00F04E80">
            <w:pPr>
              <w:pStyle w:val="TableParagraph"/>
              <w:spacing w:before="175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Cue012345678910</w:t>
            </w:r>
          </w:p>
        </w:tc>
        <w:tc>
          <w:tcPr>
            <w:tcW w:w="2193" w:type="dxa"/>
            <w:gridSpan w:val="2"/>
          </w:tcPr>
          <w:p w14:paraId="4456094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3AE5F5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38CDDE1" w14:textId="77777777" w:rsidR="005B3DC1" w:rsidRDefault="00F04E80">
            <w:pPr>
              <w:pStyle w:val="TableParagraph"/>
              <w:spacing w:before="142" w:line="240" w:lineRule="atLeast"/>
              <w:ind w:left="105" w:right="147"/>
              <w:rPr>
                <w:sz w:val="20"/>
              </w:rPr>
            </w:pPr>
            <w:r>
              <w:rPr>
                <w:sz w:val="20"/>
              </w:rPr>
              <w:t>Emergency use auth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(EUA), UDI issuance,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GUDID</w:t>
            </w:r>
          </w:p>
        </w:tc>
      </w:tr>
      <w:tr w:rsidR="005B3DC1" w14:paraId="12AC7A30" w14:textId="77777777">
        <w:trPr>
          <w:trHeight w:val="296"/>
        </w:trPr>
        <w:tc>
          <w:tcPr>
            <w:tcW w:w="845" w:type="dxa"/>
          </w:tcPr>
          <w:p w14:paraId="52307C19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1128" w:type="dxa"/>
          </w:tcPr>
          <w:p w14:paraId="2915AF0A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OBX-17.2</w:t>
            </w:r>
          </w:p>
        </w:tc>
        <w:tc>
          <w:tcPr>
            <w:tcW w:w="3081" w:type="dxa"/>
            <w:gridSpan w:val="2"/>
          </w:tcPr>
          <w:p w14:paraId="3FE8D1F3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deviceName</w:t>
            </w:r>
          </w:p>
        </w:tc>
        <w:tc>
          <w:tcPr>
            <w:tcW w:w="2760" w:type="dxa"/>
            <w:gridSpan w:val="2"/>
          </w:tcPr>
          <w:p w14:paraId="61CB1D69" w14:textId="77777777" w:rsidR="005B3DC1" w:rsidRDefault="00F04E80">
            <w:pPr>
              <w:pStyle w:val="TableParagraph"/>
              <w:spacing w:before="59"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Cue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COVID-19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2193" w:type="dxa"/>
            <w:gridSpan w:val="2"/>
          </w:tcPr>
          <w:p w14:paraId="48341F95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Nice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</w:p>
        </w:tc>
      </w:tr>
      <w:tr w:rsidR="005B3DC1" w14:paraId="71ACCECF" w14:textId="77777777">
        <w:trPr>
          <w:trHeight w:val="2644"/>
        </w:trPr>
        <w:tc>
          <w:tcPr>
            <w:tcW w:w="845" w:type="dxa"/>
          </w:tcPr>
          <w:p w14:paraId="7DD83BD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B7D382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DDFB96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AD7CBA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3ABAFF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C8A4D5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0C65F7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54A50E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F0E3F2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0998C77" w14:textId="77777777" w:rsidR="005B3DC1" w:rsidRDefault="005B3DC1">
            <w:pPr>
              <w:pStyle w:val="TableParagraph"/>
              <w:spacing w:before="6"/>
              <w:rPr>
                <w:sz w:val="24"/>
              </w:rPr>
            </w:pPr>
          </w:p>
          <w:p w14:paraId="7DAE8E37" w14:textId="77777777" w:rsidR="005B3DC1" w:rsidRDefault="00F04E80">
            <w:pPr>
              <w:pStyle w:val="TableParagraph"/>
              <w:spacing w:before="1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128" w:type="dxa"/>
          </w:tcPr>
          <w:p w14:paraId="2C92BDC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487676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9972B7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76B6BE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F16E6B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C9EC37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1BE82A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4A71E4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A40786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6590579" w14:textId="77777777" w:rsidR="005B3DC1" w:rsidRDefault="005B3DC1">
            <w:pPr>
              <w:pStyle w:val="TableParagraph"/>
              <w:spacing w:before="8"/>
              <w:rPr>
                <w:sz w:val="24"/>
              </w:rPr>
            </w:pPr>
          </w:p>
          <w:p w14:paraId="5033FA47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SPM-2.2</w:t>
            </w:r>
          </w:p>
        </w:tc>
        <w:tc>
          <w:tcPr>
            <w:tcW w:w="3081" w:type="dxa"/>
            <w:gridSpan w:val="2"/>
            <w:shd w:val="clear" w:color="auto" w:fill="DDEBF7"/>
          </w:tcPr>
          <w:p w14:paraId="7515516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DE1C86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9D29A9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F819E5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AA5849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ADC8C2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9F9218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5876FBC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7D674B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94835CC" w14:textId="77777777" w:rsidR="005B3DC1" w:rsidRDefault="005B3DC1">
            <w:pPr>
              <w:pStyle w:val="TableParagraph"/>
              <w:spacing w:before="6"/>
              <w:rPr>
                <w:sz w:val="24"/>
              </w:rPr>
            </w:pPr>
          </w:p>
          <w:p w14:paraId="0244981F" w14:textId="77777777" w:rsidR="005B3DC1" w:rsidRDefault="00F04E80">
            <w:pPr>
              <w:pStyle w:val="TableParagraph"/>
              <w:spacing w:before="1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specimenId</w:t>
            </w:r>
          </w:p>
        </w:tc>
        <w:tc>
          <w:tcPr>
            <w:tcW w:w="2760" w:type="dxa"/>
            <w:gridSpan w:val="2"/>
          </w:tcPr>
          <w:p w14:paraId="1C8C9BE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945C11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40C72F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CA3DDC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580DA6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B47DF4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F4DD80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86441C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93D527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0910515" w14:textId="77777777" w:rsidR="005B3DC1" w:rsidRDefault="005B3DC1">
            <w:pPr>
              <w:pStyle w:val="TableParagraph"/>
              <w:spacing w:before="8"/>
              <w:rPr>
                <w:sz w:val="24"/>
              </w:rPr>
            </w:pPr>
          </w:p>
          <w:p w14:paraId="167CC17C" w14:textId="77777777" w:rsidR="005B3DC1" w:rsidRDefault="00F04E80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445c148beb2f4a</w:t>
            </w:r>
          </w:p>
        </w:tc>
        <w:tc>
          <w:tcPr>
            <w:tcW w:w="2193" w:type="dxa"/>
            <w:gridSpan w:val="2"/>
          </w:tcPr>
          <w:p w14:paraId="4B177721" w14:textId="77777777" w:rsidR="005B3DC1" w:rsidRDefault="00F04E80">
            <w:pPr>
              <w:pStyle w:val="TableParagraph"/>
              <w:spacing w:before="6" w:line="244" w:lineRule="auto"/>
              <w:ind w:left="105" w:right="68"/>
              <w:rPr>
                <w:sz w:val="20"/>
              </w:rPr>
            </w:pPr>
            <w:r>
              <w:rPr>
                <w:sz w:val="20"/>
              </w:rPr>
              <w:t>Unique and consistent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identifier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(ex.</w:t>
            </w:r>
          </w:p>
          <w:p w14:paraId="5E4218F5" w14:textId="77777777" w:rsidR="005B3DC1" w:rsidRDefault="00F04E80">
            <w:pPr>
              <w:pStyle w:val="TableParagraph"/>
              <w:spacing w:before="1" w:line="244" w:lineRule="auto"/>
              <w:ind w:left="105" w:right="497"/>
              <w:jc w:val="both"/>
              <w:rPr>
                <w:sz w:val="20"/>
              </w:rPr>
            </w:pPr>
            <w:r>
              <w:rPr>
                <w:sz w:val="20"/>
              </w:rPr>
              <w:t>Barcode number,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serial number,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GUID).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HHS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FAQ</w:t>
            </w:r>
          </w:p>
          <w:p w14:paraId="28C46564" w14:textId="77777777" w:rsidR="005B3DC1" w:rsidRDefault="00F04E80">
            <w:pPr>
              <w:pStyle w:val="TableParagraph"/>
              <w:spacing w:before="1" w:line="244" w:lineRule="auto"/>
              <w:ind w:left="105" w:right="164"/>
              <w:rPr>
                <w:sz w:val="20"/>
              </w:rPr>
            </w:pPr>
            <w:r>
              <w:rPr>
                <w:sz w:val="20"/>
              </w:rPr>
              <w:t>says this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requested.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</w:p>
          <w:p w14:paraId="117286DF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OBX-18.1</w:t>
            </w:r>
          </w:p>
        </w:tc>
      </w:tr>
      <w:tr w:rsidR="005B3DC1" w14:paraId="4B44BC41" w14:textId="77777777">
        <w:trPr>
          <w:trHeight w:val="479"/>
        </w:trPr>
        <w:tc>
          <w:tcPr>
            <w:tcW w:w="845" w:type="dxa"/>
          </w:tcPr>
          <w:p w14:paraId="0D86C514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064336B5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8a</w:t>
            </w:r>
          </w:p>
        </w:tc>
        <w:tc>
          <w:tcPr>
            <w:tcW w:w="1128" w:type="dxa"/>
          </w:tcPr>
          <w:p w14:paraId="5B967832" w14:textId="77777777" w:rsidR="005B3DC1" w:rsidRDefault="005B3DC1">
            <w:pPr>
              <w:pStyle w:val="TableParagraph"/>
              <w:spacing w:before="6"/>
              <w:rPr>
                <w:sz w:val="20"/>
              </w:rPr>
            </w:pPr>
          </w:p>
          <w:p w14:paraId="368E0A14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SPM-2.2</w:t>
            </w:r>
          </w:p>
        </w:tc>
        <w:tc>
          <w:tcPr>
            <w:tcW w:w="3081" w:type="dxa"/>
            <w:gridSpan w:val="2"/>
            <w:shd w:val="clear" w:color="auto" w:fill="DDEBF7"/>
          </w:tcPr>
          <w:p w14:paraId="02257B09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72EDAC9B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testId</w:t>
            </w:r>
          </w:p>
        </w:tc>
        <w:tc>
          <w:tcPr>
            <w:tcW w:w="2760" w:type="dxa"/>
            <w:gridSpan w:val="2"/>
          </w:tcPr>
          <w:p w14:paraId="2303BA30" w14:textId="77777777" w:rsidR="005B3DC1" w:rsidRDefault="005B3DC1">
            <w:pPr>
              <w:pStyle w:val="TableParagraph"/>
              <w:spacing w:before="6"/>
              <w:rPr>
                <w:sz w:val="20"/>
              </w:rPr>
            </w:pPr>
          </w:p>
          <w:p w14:paraId="610A8200" w14:textId="77777777" w:rsidR="005B3DC1" w:rsidRDefault="00F04E80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445c148beb2f4a</w:t>
            </w:r>
          </w:p>
        </w:tc>
        <w:tc>
          <w:tcPr>
            <w:tcW w:w="2193" w:type="dxa"/>
            <w:gridSpan w:val="2"/>
          </w:tcPr>
          <w:p w14:paraId="6B2A2D8A" w14:textId="77777777" w:rsidR="005B3DC1" w:rsidRDefault="00F04E80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b/>
                <w:sz w:val="20"/>
              </w:rPr>
              <w:t>Optional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unique</w:t>
            </w:r>
          </w:p>
          <w:p w14:paraId="4C21E46B" w14:textId="77777777" w:rsidR="005B3DC1" w:rsidRDefault="00F04E80">
            <w:pPr>
              <w:pStyle w:val="TableParagraph"/>
              <w:spacing w:before="3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identifier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</w:tc>
      </w:tr>
    </w:tbl>
    <w:p w14:paraId="26F6EC39" w14:textId="77777777" w:rsidR="005B3DC1" w:rsidRDefault="005B3DC1">
      <w:pPr>
        <w:spacing w:line="218" w:lineRule="exact"/>
        <w:rPr>
          <w:sz w:val="20"/>
        </w:rPr>
        <w:sectPr w:rsidR="005B3DC1">
          <w:pgSz w:w="12240" w:h="15840"/>
          <w:pgMar w:top="1460" w:right="640" w:bottom="280" w:left="134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8"/>
        <w:gridCol w:w="3082"/>
        <w:gridCol w:w="2760"/>
        <w:gridCol w:w="2194"/>
      </w:tblGrid>
      <w:tr w:rsidR="005B3DC1" w14:paraId="6E7D50A5" w14:textId="77777777">
        <w:trPr>
          <w:trHeight w:val="1679"/>
        </w:trPr>
        <w:tc>
          <w:tcPr>
            <w:tcW w:w="845" w:type="dxa"/>
            <w:tcBorders>
              <w:top w:val="nil"/>
            </w:tcBorders>
          </w:tcPr>
          <w:p w14:paraId="69D0FBAE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tcBorders>
              <w:top w:val="nil"/>
            </w:tcBorders>
          </w:tcPr>
          <w:p w14:paraId="11542C2A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tcBorders>
              <w:top w:val="nil"/>
            </w:tcBorders>
            <w:shd w:val="clear" w:color="auto" w:fill="DDEBF7"/>
          </w:tcPr>
          <w:p w14:paraId="652EF496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0" w:type="dxa"/>
            <w:tcBorders>
              <w:top w:val="nil"/>
            </w:tcBorders>
          </w:tcPr>
          <w:p w14:paraId="556A1A93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tcBorders>
              <w:top w:val="nil"/>
            </w:tcBorders>
          </w:tcPr>
          <w:p w14:paraId="628A4B72" w14:textId="77777777" w:rsidR="005B3DC1" w:rsidRDefault="00F04E80">
            <w:pPr>
              <w:pStyle w:val="TableParagraph"/>
              <w:spacing w:line="240" w:lineRule="exact"/>
              <w:ind w:left="104" w:right="204"/>
              <w:rPr>
                <w:sz w:val="20"/>
              </w:rPr>
            </w:pPr>
            <w:r>
              <w:rPr>
                <w:sz w:val="20"/>
              </w:rPr>
              <w:t>submitted test result.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If this value is blank,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 if the CSV column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missing,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ReportStream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copy the specimenId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testId.</w:t>
            </w:r>
          </w:p>
        </w:tc>
      </w:tr>
      <w:tr w:rsidR="005B3DC1" w14:paraId="515E81DF" w14:textId="77777777">
        <w:trPr>
          <w:trHeight w:val="2884"/>
        </w:trPr>
        <w:tc>
          <w:tcPr>
            <w:tcW w:w="845" w:type="dxa"/>
          </w:tcPr>
          <w:p w14:paraId="588BA9EC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102B6C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02B97C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36BC90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90BD4E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5F3871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A919F9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FA567B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787850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5066EC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2D5767B" w14:textId="77777777" w:rsidR="005B3DC1" w:rsidRDefault="005B3DC1">
            <w:pPr>
              <w:pStyle w:val="TableParagraph"/>
              <w:spacing w:before="11"/>
              <w:rPr>
                <w:sz w:val="24"/>
              </w:rPr>
            </w:pPr>
          </w:p>
          <w:p w14:paraId="422F1584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n/a</w:t>
            </w:r>
          </w:p>
        </w:tc>
        <w:tc>
          <w:tcPr>
            <w:tcW w:w="1128" w:type="dxa"/>
          </w:tcPr>
          <w:p w14:paraId="235931B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FD4D4E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2F88E3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473B35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5B3B34C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9F2484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ECB5AD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A694A9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45F643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A935D6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2731BB2" w14:textId="77777777" w:rsidR="005B3DC1" w:rsidRDefault="005B3DC1">
            <w:pPr>
              <w:pStyle w:val="TableParagraph"/>
              <w:spacing w:before="1"/>
              <w:rPr>
                <w:sz w:val="25"/>
              </w:rPr>
            </w:pPr>
          </w:p>
          <w:p w14:paraId="44FA6F5A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82" w:type="dxa"/>
            <w:shd w:val="clear" w:color="auto" w:fill="DDEBF7"/>
          </w:tcPr>
          <w:p w14:paraId="568EBAE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CA5A07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908C51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07D425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066042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4BA272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47C0A7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5AA213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AC823D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B142DD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030AF62" w14:textId="77777777" w:rsidR="005B3DC1" w:rsidRDefault="005B3DC1">
            <w:pPr>
              <w:pStyle w:val="TableParagraph"/>
              <w:spacing w:before="11"/>
              <w:rPr>
                <w:sz w:val="24"/>
              </w:rPr>
            </w:pPr>
          </w:p>
          <w:p w14:paraId="46C5279B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correctedTestId</w:t>
            </w:r>
          </w:p>
        </w:tc>
        <w:tc>
          <w:tcPr>
            <w:tcW w:w="2760" w:type="dxa"/>
          </w:tcPr>
          <w:p w14:paraId="148D397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8E1F04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ECCC00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FEF57E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C0D36A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1F7765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D84E71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EA2294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E15A2F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F19BD6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98463A0" w14:textId="77777777" w:rsidR="005B3DC1" w:rsidRDefault="005B3DC1">
            <w:pPr>
              <w:pStyle w:val="TableParagraph"/>
              <w:spacing w:before="1"/>
              <w:rPr>
                <w:sz w:val="25"/>
              </w:rPr>
            </w:pPr>
          </w:p>
          <w:p w14:paraId="06EEBBFB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445c148beb2f4a</w:t>
            </w:r>
          </w:p>
        </w:tc>
        <w:tc>
          <w:tcPr>
            <w:tcW w:w="2194" w:type="dxa"/>
          </w:tcPr>
          <w:p w14:paraId="0FAE5145" w14:textId="77777777" w:rsidR="005B3DC1" w:rsidRDefault="00F04E80">
            <w:pPr>
              <w:pStyle w:val="TableParagraph"/>
              <w:spacing w:line="244" w:lineRule="auto"/>
              <w:ind w:left="104" w:right="82"/>
              <w:rPr>
                <w:sz w:val="20"/>
              </w:rPr>
            </w:pPr>
            <w:r>
              <w:rPr>
                <w:b/>
                <w:sz w:val="20"/>
              </w:rPr>
              <w:t>Optional</w:t>
            </w:r>
            <w:r>
              <w:rPr>
                <w:sz w:val="20"/>
              </w:rPr>
              <w:t>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Pointer/link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the testId (or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specimenId, if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testId is provided) of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previously submitted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Usually blank.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Or, if an item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modifies/corrects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 item, this field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holds the testId (or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specimenId)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D7089AD" w14:textId="77777777" w:rsidR="005B3DC1" w:rsidRDefault="00F04E80">
            <w:pPr>
              <w:pStyle w:val="TableParagraph"/>
              <w:spacing w:before="5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</w:p>
        </w:tc>
      </w:tr>
      <w:tr w:rsidR="005B3DC1" w14:paraId="0481510C" w14:textId="77777777">
        <w:trPr>
          <w:trHeight w:val="1151"/>
        </w:trPr>
        <w:tc>
          <w:tcPr>
            <w:tcW w:w="845" w:type="dxa"/>
          </w:tcPr>
          <w:p w14:paraId="31A9218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078FA6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C2A6B7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269F40D" w14:textId="77777777" w:rsidR="005B3DC1" w:rsidRDefault="005B3DC1">
            <w:pPr>
              <w:pStyle w:val="TableParagraph"/>
              <w:spacing w:before="6"/>
              <w:rPr>
                <w:sz w:val="17"/>
              </w:rPr>
            </w:pPr>
          </w:p>
          <w:p w14:paraId="35C44A33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1128" w:type="dxa"/>
          </w:tcPr>
          <w:p w14:paraId="465F583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2C78CE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C75FEE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5C063C4" w14:textId="77777777" w:rsidR="005B3DC1" w:rsidRDefault="005B3DC1">
            <w:pPr>
              <w:pStyle w:val="TableParagraph"/>
              <w:spacing w:before="8"/>
              <w:rPr>
                <w:sz w:val="17"/>
              </w:rPr>
            </w:pPr>
          </w:p>
          <w:p w14:paraId="20C04879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OBX-18.1</w:t>
            </w:r>
          </w:p>
        </w:tc>
        <w:tc>
          <w:tcPr>
            <w:tcW w:w="3082" w:type="dxa"/>
            <w:shd w:val="clear" w:color="auto" w:fill="C6E0B4"/>
          </w:tcPr>
          <w:p w14:paraId="0BA8FD8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D123CD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FB5E5E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042371F" w14:textId="77777777" w:rsidR="005B3DC1" w:rsidRDefault="005B3DC1">
            <w:pPr>
              <w:pStyle w:val="TableParagraph"/>
              <w:spacing w:before="6"/>
              <w:rPr>
                <w:sz w:val="17"/>
              </w:rPr>
            </w:pPr>
          </w:p>
          <w:p w14:paraId="77497680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serialNumber</w:t>
            </w:r>
          </w:p>
        </w:tc>
        <w:tc>
          <w:tcPr>
            <w:tcW w:w="2760" w:type="dxa"/>
          </w:tcPr>
          <w:p w14:paraId="58540F5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BDCC2B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F25A41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215E5FE" w14:textId="77777777" w:rsidR="005B3DC1" w:rsidRDefault="005B3DC1">
            <w:pPr>
              <w:pStyle w:val="TableParagraph"/>
              <w:spacing w:before="8"/>
              <w:rPr>
                <w:sz w:val="17"/>
              </w:rPr>
            </w:pPr>
          </w:p>
          <w:p w14:paraId="4D252BF9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12345-67890-abcd</w:t>
            </w:r>
          </w:p>
        </w:tc>
        <w:tc>
          <w:tcPr>
            <w:tcW w:w="2194" w:type="dxa"/>
          </w:tcPr>
          <w:p w14:paraId="2614BC1C" w14:textId="77777777" w:rsidR="005B3DC1" w:rsidRDefault="00F04E80">
            <w:pPr>
              <w:pStyle w:val="TableParagraph"/>
              <w:spacing w:before="171" w:line="240" w:lineRule="atLeast"/>
              <w:ind w:left="104" w:right="70"/>
              <w:rPr>
                <w:sz w:val="20"/>
              </w:rPr>
            </w:pPr>
            <w:r>
              <w:rPr>
                <w:sz w:val="20"/>
              </w:rPr>
              <w:t>(1) Specified in HHS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 reporting guidance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#7. Important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test.</w:t>
            </w:r>
          </w:p>
        </w:tc>
      </w:tr>
      <w:tr w:rsidR="005B3DC1" w14:paraId="1B0201EB" w14:textId="77777777">
        <w:trPr>
          <w:trHeight w:val="301"/>
        </w:trPr>
        <w:tc>
          <w:tcPr>
            <w:tcW w:w="845" w:type="dxa"/>
          </w:tcPr>
          <w:p w14:paraId="700EE8C9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128" w:type="dxa"/>
          </w:tcPr>
          <w:p w14:paraId="07056667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F4B083"/>
          </w:tcPr>
          <w:p w14:paraId="753628CC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patientAge</w:t>
            </w:r>
          </w:p>
        </w:tc>
        <w:tc>
          <w:tcPr>
            <w:tcW w:w="2760" w:type="dxa"/>
          </w:tcPr>
          <w:p w14:paraId="39C820D5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194" w:type="dxa"/>
          </w:tcPr>
          <w:p w14:paraId="4DA055A2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Derived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DOB</w:t>
            </w:r>
          </w:p>
        </w:tc>
      </w:tr>
      <w:tr w:rsidR="005B3DC1" w14:paraId="1A0A0563" w14:textId="77777777">
        <w:trPr>
          <w:trHeight w:val="719"/>
        </w:trPr>
        <w:tc>
          <w:tcPr>
            <w:tcW w:w="845" w:type="dxa"/>
          </w:tcPr>
          <w:p w14:paraId="3710549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889CB86" w14:textId="77777777" w:rsidR="005B3DC1" w:rsidRDefault="005B3DC1">
            <w:pPr>
              <w:pStyle w:val="TableParagraph"/>
              <w:spacing w:before="9"/>
              <w:rPr>
                <w:sz w:val="20"/>
              </w:rPr>
            </w:pPr>
          </w:p>
          <w:p w14:paraId="29517CAB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128" w:type="dxa"/>
          </w:tcPr>
          <w:p w14:paraId="36286D4F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F4B083"/>
          </w:tcPr>
          <w:p w14:paraId="47F64A9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E9842FE" w14:textId="77777777" w:rsidR="005B3DC1" w:rsidRDefault="005B3DC1">
            <w:pPr>
              <w:pStyle w:val="TableParagraph"/>
              <w:spacing w:before="9"/>
              <w:rPr>
                <w:sz w:val="20"/>
              </w:rPr>
            </w:pPr>
          </w:p>
          <w:p w14:paraId="424EF6B2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patientAgeUnits</w:t>
            </w:r>
          </w:p>
        </w:tc>
        <w:tc>
          <w:tcPr>
            <w:tcW w:w="2760" w:type="dxa"/>
          </w:tcPr>
          <w:p w14:paraId="6A5ADE2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B08A587" w14:textId="77777777" w:rsidR="005B3DC1" w:rsidRDefault="005B3DC1">
            <w:pPr>
              <w:pStyle w:val="TableParagraph"/>
              <w:spacing w:before="11"/>
              <w:rPr>
                <w:sz w:val="20"/>
              </w:rPr>
            </w:pPr>
          </w:p>
          <w:p w14:paraId="55C30A74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yr</w:t>
            </w:r>
          </w:p>
        </w:tc>
        <w:tc>
          <w:tcPr>
            <w:tcW w:w="2194" w:type="dxa"/>
          </w:tcPr>
          <w:p w14:paraId="3674D8E3" w14:textId="77777777" w:rsidR="005B3DC1" w:rsidRDefault="00F04E80">
            <w:pPr>
              <w:pStyle w:val="TableParagraph"/>
              <w:spacing w:before="1" w:line="244" w:lineRule="auto"/>
              <w:ind w:left="104" w:right="342"/>
              <w:rPr>
                <w:sz w:val="20"/>
              </w:rPr>
            </w:pPr>
            <w:r>
              <w:rPr>
                <w:sz w:val="20"/>
              </w:rPr>
              <w:t>yr (years) or 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(months)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babies</w:t>
            </w:r>
          </w:p>
          <w:p w14:paraId="3BB140A6" w14:textId="77777777" w:rsidR="005B3DC1" w:rsidRDefault="00F04E80">
            <w:pPr>
              <w:pStyle w:val="TableParagraph"/>
              <w:spacing w:before="1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 years</w:t>
            </w:r>
          </w:p>
        </w:tc>
      </w:tr>
      <w:tr w:rsidR="005B3DC1" w14:paraId="616EFCE5" w14:textId="77777777">
        <w:trPr>
          <w:trHeight w:val="301"/>
        </w:trPr>
        <w:tc>
          <w:tcPr>
            <w:tcW w:w="845" w:type="dxa"/>
          </w:tcPr>
          <w:p w14:paraId="0D7D5BB8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128" w:type="dxa"/>
          </w:tcPr>
          <w:p w14:paraId="1D345087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PID-7.1</w:t>
            </w:r>
          </w:p>
        </w:tc>
        <w:tc>
          <w:tcPr>
            <w:tcW w:w="3082" w:type="dxa"/>
            <w:shd w:val="clear" w:color="auto" w:fill="F4B083"/>
          </w:tcPr>
          <w:p w14:paraId="7B0204BC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patientDob</w:t>
            </w:r>
          </w:p>
        </w:tc>
        <w:tc>
          <w:tcPr>
            <w:tcW w:w="2760" w:type="dxa"/>
          </w:tcPr>
          <w:p w14:paraId="177C9B42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19830608</w:t>
            </w:r>
          </w:p>
        </w:tc>
        <w:tc>
          <w:tcPr>
            <w:tcW w:w="2194" w:type="dxa"/>
          </w:tcPr>
          <w:p w14:paraId="225CE94D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</w:p>
        </w:tc>
      </w:tr>
      <w:tr w:rsidR="005B3DC1" w14:paraId="3DE2762B" w14:textId="77777777">
        <w:trPr>
          <w:trHeight w:val="301"/>
        </w:trPr>
        <w:tc>
          <w:tcPr>
            <w:tcW w:w="845" w:type="dxa"/>
          </w:tcPr>
          <w:p w14:paraId="79E8D9CB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128" w:type="dxa"/>
          </w:tcPr>
          <w:p w14:paraId="74F84391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PID-10.1</w:t>
            </w:r>
          </w:p>
        </w:tc>
        <w:tc>
          <w:tcPr>
            <w:tcW w:w="3082" w:type="dxa"/>
            <w:shd w:val="clear" w:color="auto" w:fill="F4B083"/>
          </w:tcPr>
          <w:p w14:paraId="73451792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patientRace</w:t>
            </w:r>
          </w:p>
        </w:tc>
        <w:tc>
          <w:tcPr>
            <w:tcW w:w="2760" w:type="dxa"/>
          </w:tcPr>
          <w:p w14:paraId="3CA62CA8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2106-3</w:t>
            </w:r>
          </w:p>
        </w:tc>
        <w:tc>
          <w:tcPr>
            <w:tcW w:w="2194" w:type="dxa"/>
          </w:tcPr>
          <w:p w14:paraId="4E0C032B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4893AE22" w14:textId="77777777">
        <w:trPr>
          <w:trHeight w:val="296"/>
        </w:trPr>
        <w:tc>
          <w:tcPr>
            <w:tcW w:w="845" w:type="dxa"/>
          </w:tcPr>
          <w:p w14:paraId="33DC1887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11.1</w:t>
            </w:r>
          </w:p>
        </w:tc>
        <w:tc>
          <w:tcPr>
            <w:tcW w:w="1128" w:type="dxa"/>
          </w:tcPr>
          <w:p w14:paraId="1DA5C2C5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PID-10.2</w:t>
            </w:r>
          </w:p>
        </w:tc>
        <w:tc>
          <w:tcPr>
            <w:tcW w:w="3082" w:type="dxa"/>
          </w:tcPr>
          <w:p w14:paraId="7B2DBD3B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patientRaceText</w:t>
            </w:r>
          </w:p>
        </w:tc>
        <w:tc>
          <w:tcPr>
            <w:tcW w:w="2760" w:type="dxa"/>
          </w:tcPr>
          <w:p w14:paraId="24C16D15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2194" w:type="dxa"/>
          </w:tcPr>
          <w:p w14:paraId="2B8280CB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6FBF3E8E" w14:textId="77777777">
        <w:trPr>
          <w:trHeight w:val="450"/>
        </w:trPr>
        <w:tc>
          <w:tcPr>
            <w:tcW w:w="845" w:type="dxa"/>
          </w:tcPr>
          <w:p w14:paraId="648C25A4" w14:textId="77777777" w:rsidR="005B3DC1" w:rsidRDefault="005B3DC1">
            <w:pPr>
              <w:pStyle w:val="TableParagraph"/>
              <w:spacing w:before="11"/>
              <w:rPr>
                <w:sz w:val="17"/>
              </w:rPr>
            </w:pPr>
          </w:p>
          <w:p w14:paraId="6F8CF5DE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128" w:type="dxa"/>
          </w:tcPr>
          <w:p w14:paraId="0DC13811" w14:textId="77777777" w:rsidR="005B3DC1" w:rsidRDefault="005B3DC1">
            <w:pPr>
              <w:pStyle w:val="TableParagraph"/>
              <w:spacing w:before="1"/>
              <w:rPr>
                <w:sz w:val="18"/>
              </w:rPr>
            </w:pPr>
          </w:p>
          <w:p w14:paraId="4890A5BD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PID-22.1</w:t>
            </w:r>
          </w:p>
        </w:tc>
        <w:tc>
          <w:tcPr>
            <w:tcW w:w="3082" w:type="dxa"/>
            <w:shd w:val="clear" w:color="auto" w:fill="DDEBF7"/>
          </w:tcPr>
          <w:p w14:paraId="70331B06" w14:textId="77777777" w:rsidR="005B3DC1" w:rsidRDefault="005B3DC1">
            <w:pPr>
              <w:pStyle w:val="TableParagraph"/>
              <w:spacing w:before="11"/>
              <w:rPr>
                <w:sz w:val="17"/>
              </w:rPr>
            </w:pPr>
          </w:p>
          <w:p w14:paraId="73A0AD70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patientEthnicity</w:t>
            </w:r>
          </w:p>
        </w:tc>
        <w:tc>
          <w:tcPr>
            <w:tcW w:w="2760" w:type="dxa"/>
          </w:tcPr>
          <w:p w14:paraId="762A900E" w14:textId="77777777" w:rsidR="005B3DC1" w:rsidRDefault="005B3DC1">
            <w:pPr>
              <w:pStyle w:val="TableParagraph"/>
              <w:spacing w:before="1"/>
              <w:rPr>
                <w:sz w:val="18"/>
              </w:rPr>
            </w:pPr>
          </w:p>
          <w:p w14:paraId="59E5585A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2135-2</w:t>
            </w:r>
          </w:p>
        </w:tc>
        <w:tc>
          <w:tcPr>
            <w:tcW w:w="2194" w:type="dxa"/>
          </w:tcPr>
          <w:p w14:paraId="4E7B6ADB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689011F2" w14:textId="77777777">
        <w:trPr>
          <w:trHeight w:val="301"/>
        </w:trPr>
        <w:tc>
          <w:tcPr>
            <w:tcW w:w="845" w:type="dxa"/>
          </w:tcPr>
          <w:p w14:paraId="16CFB61D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12.1</w:t>
            </w:r>
          </w:p>
        </w:tc>
        <w:tc>
          <w:tcPr>
            <w:tcW w:w="1128" w:type="dxa"/>
          </w:tcPr>
          <w:p w14:paraId="398A38FF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PID-22.2</w:t>
            </w:r>
          </w:p>
        </w:tc>
        <w:tc>
          <w:tcPr>
            <w:tcW w:w="3082" w:type="dxa"/>
          </w:tcPr>
          <w:p w14:paraId="06B96CE6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patientEthnicityText</w:t>
            </w:r>
          </w:p>
        </w:tc>
        <w:tc>
          <w:tcPr>
            <w:tcW w:w="2760" w:type="dxa"/>
          </w:tcPr>
          <w:p w14:paraId="12937A5D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Hispanic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Latino</w:t>
            </w:r>
          </w:p>
        </w:tc>
        <w:tc>
          <w:tcPr>
            <w:tcW w:w="2194" w:type="dxa"/>
          </w:tcPr>
          <w:p w14:paraId="3ECA0E36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44A7A264" w14:textId="77777777">
        <w:trPr>
          <w:trHeight w:val="301"/>
        </w:trPr>
        <w:tc>
          <w:tcPr>
            <w:tcW w:w="845" w:type="dxa"/>
          </w:tcPr>
          <w:p w14:paraId="7A0D5311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128" w:type="dxa"/>
          </w:tcPr>
          <w:p w14:paraId="6C38B16D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PID-8.1</w:t>
            </w:r>
          </w:p>
        </w:tc>
        <w:tc>
          <w:tcPr>
            <w:tcW w:w="3082" w:type="dxa"/>
            <w:shd w:val="clear" w:color="auto" w:fill="DDEBF7"/>
          </w:tcPr>
          <w:p w14:paraId="55FBA559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patientSex</w:t>
            </w:r>
          </w:p>
        </w:tc>
        <w:tc>
          <w:tcPr>
            <w:tcW w:w="2760" w:type="dxa"/>
          </w:tcPr>
          <w:p w14:paraId="32031FD3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2194" w:type="dxa"/>
          </w:tcPr>
          <w:p w14:paraId="3CE8A8FC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2F0FE8F0" w14:textId="77777777">
        <w:trPr>
          <w:trHeight w:val="296"/>
        </w:trPr>
        <w:tc>
          <w:tcPr>
            <w:tcW w:w="845" w:type="dxa"/>
          </w:tcPr>
          <w:p w14:paraId="6E0D9DCF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1128" w:type="dxa"/>
          </w:tcPr>
          <w:p w14:paraId="1B6BF2FB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PID-11.5</w:t>
            </w:r>
          </w:p>
        </w:tc>
        <w:tc>
          <w:tcPr>
            <w:tcW w:w="3082" w:type="dxa"/>
            <w:shd w:val="clear" w:color="auto" w:fill="C5E0B3"/>
          </w:tcPr>
          <w:p w14:paraId="17554680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patientZip</w:t>
            </w:r>
          </w:p>
        </w:tc>
        <w:tc>
          <w:tcPr>
            <w:tcW w:w="2760" w:type="dxa"/>
          </w:tcPr>
          <w:p w14:paraId="3D7E62A2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94806</w:t>
            </w:r>
          </w:p>
        </w:tc>
        <w:tc>
          <w:tcPr>
            <w:tcW w:w="2194" w:type="dxa"/>
          </w:tcPr>
          <w:p w14:paraId="349ABB4B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144CD65D" w14:textId="77777777">
        <w:trPr>
          <w:trHeight w:val="498"/>
        </w:trPr>
        <w:tc>
          <w:tcPr>
            <w:tcW w:w="845" w:type="dxa"/>
          </w:tcPr>
          <w:p w14:paraId="10681DFA" w14:textId="77777777" w:rsidR="005B3DC1" w:rsidRDefault="005B3DC1">
            <w:pPr>
              <w:pStyle w:val="TableParagraph"/>
            </w:pPr>
          </w:p>
          <w:p w14:paraId="0552AAAF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1128" w:type="dxa"/>
          </w:tcPr>
          <w:p w14:paraId="4F6AAB27" w14:textId="77777777" w:rsidR="005B3DC1" w:rsidRDefault="005B3DC1">
            <w:pPr>
              <w:pStyle w:val="TableParagraph"/>
              <w:spacing w:before="2"/>
            </w:pPr>
          </w:p>
          <w:p w14:paraId="4A34DE1F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PID-11.9</w:t>
            </w:r>
          </w:p>
        </w:tc>
        <w:tc>
          <w:tcPr>
            <w:tcW w:w="3082" w:type="dxa"/>
            <w:shd w:val="clear" w:color="auto" w:fill="DDEBF7"/>
          </w:tcPr>
          <w:p w14:paraId="693A14C4" w14:textId="77777777" w:rsidR="005B3DC1" w:rsidRDefault="005B3DC1">
            <w:pPr>
              <w:pStyle w:val="TableParagraph"/>
            </w:pPr>
          </w:p>
          <w:p w14:paraId="743B844F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patientCounty</w:t>
            </w:r>
          </w:p>
        </w:tc>
        <w:tc>
          <w:tcPr>
            <w:tcW w:w="2760" w:type="dxa"/>
          </w:tcPr>
          <w:p w14:paraId="2A4FB420" w14:textId="77777777" w:rsidR="005B3DC1" w:rsidRDefault="005B3DC1">
            <w:pPr>
              <w:pStyle w:val="TableParagraph"/>
              <w:spacing w:before="2"/>
            </w:pPr>
          </w:p>
          <w:p w14:paraId="4EBDF8FB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County</w:t>
            </w:r>
          </w:p>
        </w:tc>
        <w:tc>
          <w:tcPr>
            <w:tcW w:w="2194" w:type="dxa"/>
          </w:tcPr>
          <w:p w14:paraId="6905885A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414A7B0B" w14:textId="77777777">
        <w:trPr>
          <w:trHeight w:val="627"/>
        </w:trPr>
        <w:tc>
          <w:tcPr>
            <w:tcW w:w="845" w:type="dxa"/>
          </w:tcPr>
          <w:p w14:paraId="62C8765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F6FD4AC" w14:textId="77777777" w:rsidR="005B3DC1" w:rsidRDefault="00F04E80">
            <w:pPr>
              <w:pStyle w:val="TableParagraph"/>
              <w:spacing w:before="153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1128" w:type="dxa"/>
          </w:tcPr>
          <w:p w14:paraId="403E9CC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D1082E3" w14:textId="77777777" w:rsidR="005B3DC1" w:rsidRDefault="00F04E80">
            <w:pPr>
              <w:pStyle w:val="TableParagraph"/>
              <w:spacing w:before="155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ORC-12.1</w:t>
            </w:r>
          </w:p>
        </w:tc>
        <w:tc>
          <w:tcPr>
            <w:tcW w:w="3082" w:type="dxa"/>
            <w:shd w:val="clear" w:color="auto" w:fill="C5E0B3"/>
          </w:tcPr>
          <w:p w14:paraId="3D7A121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F14A4BF" w14:textId="77777777" w:rsidR="005B3DC1" w:rsidRDefault="00F04E80">
            <w:pPr>
              <w:pStyle w:val="TableParagraph"/>
              <w:spacing w:before="153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orderingProviderNpi</w:t>
            </w:r>
          </w:p>
        </w:tc>
        <w:tc>
          <w:tcPr>
            <w:tcW w:w="2760" w:type="dxa"/>
          </w:tcPr>
          <w:p w14:paraId="2600E33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B18A44C" w14:textId="77777777" w:rsidR="005B3DC1" w:rsidRDefault="00F04E80">
            <w:pPr>
              <w:pStyle w:val="TableParagraph"/>
              <w:spacing w:before="155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1659388452</w:t>
            </w:r>
          </w:p>
        </w:tc>
        <w:tc>
          <w:tcPr>
            <w:tcW w:w="2194" w:type="dxa"/>
          </w:tcPr>
          <w:p w14:paraId="4B63B4C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B1A0BFB" w14:textId="77777777" w:rsidR="005B3DC1" w:rsidRDefault="00F04E80">
            <w:pPr>
              <w:pStyle w:val="TableParagraph"/>
              <w:spacing w:before="155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NPI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"OTC"</w:t>
            </w:r>
          </w:p>
        </w:tc>
      </w:tr>
      <w:tr w:rsidR="005B3DC1" w14:paraId="78D68813" w14:textId="77777777">
        <w:trPr>
          <w:trHeight w:val="599"/>
        </w:trPr>
        <w:tc>
          <w:tcPr>
            <w:tcW w:w="845" w:type="dxa"/>
          </w:tcPr>
          <w:p w14:paraId="615F2D2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B555C43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16.1</w:t>
            </w:r>
          </w:p>
        </w:tc>
        <w:tc>
          <w:tcPr>
            <w:tcW w:w="1128" w:type="dxa"/>
          </w:tcPr>
          <w:p w14:paraId="34C1374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3737151" w14:textId="77777777" w:rsidR="005B3DC1" w:rsidRDefault="00F04E80">
            <w:pPr>
              <w:pStyle w:val="TableParagraph"/>
              <w:spacing w:before="126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ORC-12.2</w:t>
            </w:r>
          </w:p>
        </w:tc>
        <w:tc>
          <w:tcPr>
            <w:tcW w:w="3082" w:type="dxa"/>
            <w:shd w:val="clear" w:color="auto" w:fill="F4B083"/>
          </w:tcPr>
          <w:p w14:paraId="2ECF234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B89B941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orderingProviderLname</w:t>
            </w:r>
          </w:p>
        </w:tc>
        <w:tc>
          <w:tcPr>
            <w:tcW w:w="2760" w:type="dxa"/>
          </w:tcPr>
          <w:p w14:paraId="4D94D79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2209C8B" w14:textId="77777777" w:rsidR="005B3DC1" w:rsidRDefault="00F04E80">
            <w:pPr>
              <w:pStyle w:val="TableParagraph"/>
              <w:spacing w:before="126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Rakhmilevich</w:t>
            </w:r>
          </w:p>
        </w:tc>
        <w:tc>
          <w:tcPr>
            <w:tcW w:w="2194" w:type="dxa"/>
          </w:tcPr>
          <w:p w14:paraId="182259AA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7BEECA92" w14:textId="77777777">
        <w:trPr>
          <w:trHeight w:val="599"/>
        </w:trPr>
        <w:tc>
          <w:tcPr>
            <w:tcW w:w="845" w:type="dxa"/>
          </w:tcPr>
          <w:p w14:paraId="592F3F6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49F5D75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16.2</w:t>
            </w:r>
          </w:p>
        </w:tc>
        <w:tc>
          <w:tcPr>
            <w:tcW w:w="1128" w:type="dxa"/>
          </w:tcPr>
          <w:p w14:paraId="70D1169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05C6477" w14:textId="77777777" w:rsidR="005B3DC1" w:rsidRDefault="00F04E80">
            <w:pPr>
              <w:pStyle w:val="TableParagraph"/>
              <w:spacing w:before="126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ORC-12.3</w:t>
            </w:r>
          </w:p>
        </w:tc>
        <w:tc>
          <w:tcPr>
            <w:tcW w:w="3082" w:type="dxa"/>
            <w:shd w:val="clear" w:color="auto" w:fill="F4B083"/>
          </w:tcPr>
          <w:p w14:paraId="1386F95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C17EC06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orderingProviderFname</w:t>
            </w:r>
          </w:p>
        </w:tc>
        <w:tc>
          <w:tcPr>
            <w:tcW w:w="2760" w:type="dxa"/>
          </w:tcPr>
          <w:p w14:paraId="7CC67A3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54BA097" w14:textId="77777777" w:rsidR="005B3DC1" w:rsidRDefault="00F04E80">
            <w:pPr>
              <w:pStyle w:val="TableParagraph"/>
              <w:spacing w:before="126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2194" w:type="dxa"/>
          </w:tcPr>
          <w:p w14:paraId="215CB093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29C7E0ED" w14:textId="77777777">
        <w:trPr>
          <w:trHeight w:val="301"/>
        </w:trPr>
        <w:tc>
          <w:tcPr>
            <w:tcW w:w="845" w:type="dxa"/>
          </w:tcPr>
          <w:p w14:paraId="12DE34B5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1128" w:type="dxa"/>
          </w:tcPr>
          <w:p w14:paraId="7198CC5B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ORC-24.5</w:t>
            </w:r>
          </w:p>
        </w:tc>
        <w:tc>
          <w:tcPr>
            <w:tcW w:w="3082" w:type="dxa"/>
            <w:shd w:val="clear" w:color="auto" w:fill="DDEBF7"/>
          </w:tcPr>
          <w:p w14:paraId="0DE4BFA4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orderingProviderZip</w:t>
            </w:r>
          </w:p>
        </w:tc>
        <w:tc>
          <w:tcPr>
            <w:tcW w:w="2760" w:type="dxa"/>
          </w:tcPr>
          <w:p w14:paraId="1B989E5E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10003</w:t>
            </w:r>
          </w:p>
        </w:tc>
        <w:tc>
          <w:tcPr>
            <w:tcW w:w="2194" w:type="dxa"/>
          </w:tcPr>
          <w:p w14:paraId="490040EF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1E71FC76" w14:textId="77777777">
        <w:trPr>
          <w:trHeight w:val="916"/>
        </w:trPr>
        <w:tc>
          <w:tcPr>
            <w:tcW w:w="845" w:type="dxa"/>
          </w:tcPr>
          <w:p w14:paraId="740C9E3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31F889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BC6E6A4" w14:textId="77777777" w:rsidR="005B3DC1" w:rsidRDefault="005B3DC1">
            <w:pPr>
              <w:pStyle w:val="TableParagraph"/>
              <w:spacing w:before="6"/>
              <w:rPr>
                <w:sz w:val="17"/>
              </w:rPr>
            </w:pPr>
          </w:p>
          <w:p w14:paraId="688ACB63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1128" w:type="dxa"/>
          </w:tcPr>
          <w:p w14:paraId="2FA97C7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417CEF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06BEAB7" w14:textId="77777777" w:rsidR="005B3DC1" w:rsidRDefault="005B3DC1">
            <w:pPr>
              <w:pStyle w:val="TableParagraph"/>
              <w:spacing w:before="8"/>
              <w:rPr>
                <w:sz w:val="17"/>
              </w:rPr>
            </w:pPr>
          </w:p>
          <w:p w14:paraId="77185A86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OBX-23.1</w:t>
            </w:r>
          </w:p>
        </w:tc>
        <w:tc>
          <w:tcPr>
            <w:tcW w:w="3082" w:type="dxa"/>
            <w:shd w:val="clear" w:color="auto" w:fill="C6E0B4"/>
          </w:tcPr>
          <w:p w14:paraId="7C55C42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154228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3BC8A34" w14:textId="77777777" w:rsidR="005B3DC1" w:rsidRDefault="005B3DC1">
            <w:pPr>
              <w:pStyle w:val="TableParagraph"/>
              <w:spacing w:before="6"/>
              <w:rPr>
                <w:sz w:val="17"/>
              </w:rPr>
            </w:pPr>
          </w:p>
          <w:p w14:paraId="430EB07A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performingFacility</w:t>
            </w:r>
          </w:p>
        </w:tc>
        <w:tc>
          <w:tcPr>
            <w:tcW w:w="2760" w:type="dxa"/>
          </w:tcPr>
          <w:p w14:paraId="2595178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3B4075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C8B1730" w14:textId="77777777" w:rsidR="005B3DC1" w:rsidRDefault="005B3DC1">
            <w:pPr>
              <w:pStyle w:val="TableParagraph"/>
              <w:spacing w:before="8"/>
              <w:rPr>
                <w:sz w:val="17"/>
              </w:rPr>
            </w:pPr>
          </w:p>
          <w:p w14:paraId="4F0539D8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HEALTHY-LABS</w:t>
            </w:r>
          </w:p>
        </w:tc>
        <w:tc>
          <w:tcPr>
            <w:tcW w:w="2194" w:type="dxa"/>
          </w:tcPr>
          <w:p w14:paraId="1688F028" w14:textId="77777777" w:rsidR="005B3DC1" w:rsidRDefault="00F04E80">
            <w:pPr>
              <w:pStyle w:val="TableParagraph"/>
              <w:spacing w:before="176" w:line="240" w:lineRule="atLeast"/>
              <w:ind w:left="104" w:right="526"/>
              <w:rPr>
                <w:sz w:val="20"/>
              </w:rPr>
            </w:pPr>
            <w:r>
              <w:rPr>
                <w:sz w:val="20"/>
              </w:rPr>
              <w:t>CLIA.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self-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administered use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"SA"</w:t>
            </w:r>
          </w:p>
        </w:tc>
      </w:tr>
    </w:tbl>
    <w:p w14:paraId="15EEEAC0" w14:textId="77777777" w:rsidR="005B3DC1" w:rsidRDefault="005B3DC1">
      <w:pPr>
        <w:spacing w:line="240" w:lineRule="atLeast"/>
        <w:rPr>
          <w:sz w:val="20"/>
        </w:rPr>
        <w:sectPr w:rsidR="005B3DC1">
          <w:type w:val="continuous"/>
          <w:pgSz w:w="12240" w:h="15840"/>
          <w:pgMar w:top="1440" w:right="640" w:bottom="1040" w:left="134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8"/>
        <w:gridCol w:w="3082"/>
        <w:gridCol w:w="2760"/>
        <w:gridCol w:w="2194"/>
      </w:tblGrid>
      <w:tr w:rsidR="005B3DC1" w14:paraId="6CB32954" w14:textId="77777777">
        <w:trPr>
          <w:trHeight w:val="959"/>
        </w:trPr>
        <w:tc>
          <w:tcPr>
            <w:tcW w:w="845" w:type="dxa"/>
            <w:tcBorders>
              <w:top w:val="nil"/>
            </w:tcBorders>
          </w:tcPr>
          <w:p w14:paraId="09B07DD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2D8CD3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2459996" w14:textId="77777777" w:rsidR="005B3DC1" w:rsidRDefault="005B3DC1">
            <w:pPr>
              <w:pStyle w:val="TableParagraph"/>
              <w:spacing w:before="3"/>
              <w:rPr>
                <w:sz w:val="21"/>
              </w:rPr>
            </w:pPr>
          </w:p>
          <w:p w14:paraId="2321EAD5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1128" w:type="dxa"/>
            <w:tcBorders>
              <w:top w:val="nil"/>
            </w:tcBorders>
          </w:tcPr>
          <w:p w14:paraId="673AB0F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1A3C76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3267652" w14:textId="77777777" w:rsidR="005B3DC1" w:rsidRDefault="005B3DC1">
            <w:pPr>
              <w:pStyle w:val="TableParagraph"/>
              <w:spacing w:before="5"/>
              <w:rPr>
                <w:sz w:val="21"/>
              </w:rPr>
            </w:pPr>
          </w:p>
          <w:p w14:paraId="4595D379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OBX-24.5</w:t>
            </w:r>
          </w:p>
        </w:tc>
        <w:tc>
          <w:tcPr>
            <w:tcW w:w="3082" w:type="dxa"/>
            <w:tcBorders>
              <w:top w:val="nil"/>
            </w:tcBorders>
            <w:shd w:val="clear" w:color="auto" w:fill="DDEBF7"/>
          </w:tcPr>
          <w:p w14:paraId="1FDE9ED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A7FE4A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7730ED7" w14:textId="77777777" w:rsidR="005B3DC1" w:rsidRDefault="005B3DC1">
            <w:pPr>
              <w:pStyle w:val="TableParagraph"/>
              <w:spacing w:before="3"/>
              <w:rPr>
                <w:sz w:val="21"/>
              </w:rPr>
            </w:pPr>
          </w:p>
          <w:p w14:paraId="740D2ED6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performingFacilityZip</w:t>
            </w:r>
          </w:p>
        </w:tc>
        <w:tc>
          <w:tcPr>
            <w:tcW w:w="2760" w:type="dxa"/>
            <w:tcBorders>
              <w:top w:val="nil"/>
            </w:tcBorders>
          </w:tcPr>
          <w:p w14:paraId="38CAB4B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382A1F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58CA5B9" w14:textId="77777777" w:rsidR="005B3DC1" w:rsidRDefault="005B3DC1">
            <w:pPr>
              <w:pStyle w:val="TableParagraph"/>
              <w:spacing w:before="5"/>
              <w:rPr>
                <w:sz w:val="21"/>
              </w:rPr>
            </w:pPr>
          </w:p>
          <w:p w14:paraId="0FBE8300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90036</w:t>
            </w:r>
          </w:p>
        </w:tc>
        <w:tc>
          <w:tcPr>
            <w:tcW w:w="2194" w:type="dxa"/>
            <w:tcBorders>
              <w:top w:val="nil"/>
            </w:tcBorders>
          </w:tcPr>
          <w:p w14:paraId="1AB453D8" w14:textId="77777777" w:rsidR="005B3DC1" w:rsidRDefault="00F04E80">
            <w:pPr>
              <w:pStyle w:val="TableParagraph"/>
              <w:spacing w:before="2" w:line="244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Prefer zip code where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</w:p>
          <w:p w14:paraId="13014BD4" w14:textId="77777777" w:rsidR="005B3DC1" w:rsidRDefault="00F04E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performed.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</w:t>
            </w:r>
          </w:p>
          <w:p w14:paraId="33C6CCFF" w14:textId="77777777" w:rsidR="005B3DC1" w:rsidRDefault="00F04E80">
            <w:pPr>
              <w:pStyle w:val="TableParagraph"/>
              <w:spacing w:before="5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self-administered</w:t>
            </w:r>
          </w:p>
        </w:tc>
      </w:tr>
      <w:tr w:rsidR="005B3DC1" w14:paraId="317F3181" w14:textId="77777777">
        <w:trPr>
          <w:trHeight w:val="493"/>
        </w:trPr>
        <w:tc>
          <w:tcPr>
            <w:tcW w:w="845" w:type="dxa"/>
          </w:tcPr>
          <w:p w14:paraId="30455B6D" w14:textId="77777777" w:rsidR="005B3DC1" w:rsidRDefault="005B3DC1">
            <w:pPr>
              <w:pStyle w:val="TableParagraph"/>
              <w:spacing w:before="7"/>
              <w:rPr>
                <w:sz w:val="21"/>
              </w:rPr>
            </w:pPr>
          </w:p>
          <w:p w14:paraId="6FD12B41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1128" w:type="dxa"/>
          </w:tcPr>
          <w:p w14:paraId="46754177" w14:textId="77777777" w:rsidR="005B3DC1" w:rsidRDefault="005B3DC1">
            <w:pPr>
              <w:pStyle w:val="TableParagraph"/>
              <w:spacing w:before="9"/>
              <w:rPr>
                <w:sz w:val="21"/>
              </w:rPr>
            </w:pPr>
          </w:p>
          <w:p w14:paraId="1B5D5EF4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SPM-4.1</w:t>
            </w:r>
          </w:p>
        </w:tc>
        <w:tc>
          <w:tcPr>
            <w:tcW w:w="3082" w:type="dxa"/>
            <w:shd w:val="clear" w:color="auto" w:fill="C5E0B3"/>
          </w:tcPr>
          <w:p w14:paraId="68107F9E" w14:textId="77777777" w:rsidR="005B3DC1" w:rsidRDefault="005B3DC1">
            <w:pPr>
              <w:pStyle w:val="TableParagraph"/>
              <w:spacing w:before="7"/>
              <w:rPr>
                <w:sz w:val="21"/>
              </w:rPr>
            </w:pPr>
          </w:p>
          <w:p w14:paraId="5BFCCD74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specimenSource</w:t>
            </w:r>
          </w:p>
        </w:tc>
        <w:tc>
          <w:tcPr>
            <w:tcW w:w="2760" w:type="dxa"/>
          </w:tcPr>
          <w:p w14:paraId="0C62BB0D" w14:textId="77777777" w:rsidR="005B3DC1" w:rsidRDefault="005B3DC1">
            <w:pPr>
              <w:pStyle w:val="TableParagraph"/>
              <w:spacing w:before="9"/>
              <w:rPr>
                <w:sz w:val="21"/>
              </w:rPr>
            </w:pPr>
          </w:p>
          <w:p w14:paraId="42AEA861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258500001</w:t>
            </w:r>
          </w:p>
        </w:tc>
        <w:tc>
          <w:tcPr>
            <w:tcW w:w="2194" w:type="dxa"/>
          </w:tcPr>
          <w:p w14:paraId="417E7618" w14:textId="77777777" w:rsidR="005B3DC1" w:rsidRDefault="005B3DC1">
            <w:pPr>
              <w:pStyle w:val="TableParagraph"/>
              <w:spacing w:before="9"/>
              <w:rPr>
                <w:sz w:val="21"/>
              </w:rPr>
            </w:pPr>
          </w:p>
          <w:p w14:paraId="2B853CEE" w14:textId="77777777" w:rsidR="005B3DC1" w:rsidRDefault="00F04E8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SNOMED-CT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5B3DC1" w14:paraId="72C990B0" w14:textId="77777777">
        <w:trPr>
          <w:trHeight w:val="301"/>
        </w:trPr>
        <w:tc>
          <w:tcPr>
            <w:tcW w:w="845" w:type="dxa"/>
          </w:tcPr>
          <w:p w14:paraId="779B00CB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21.1</w:t>
            </w:r>
          </w:p>
        </w:tc>
        <w:tc>
          <w:tcPr>
            <w:tcW w:w="1128" w:type="dxa"/>
          </w:tcPr>
          <w:p w14:paraId="107A7146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PID-5.1</w:t>
            </w:r>
          </w:p>
        </w:tc>
        <w:tc>
          <w:tcPr>
            <w:tcW w:w="3082" w:type="dxa"/>
            <w:shd w:val="clear" w:color="auto" w:fill="F4B083"/>
          </w:tcPr>
          <w:p w14:paraId="445831EB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patientNameLast</w:t>
            </w:r>
          </w:p>
        </w:tc>
        <w:tc>
          <w:tcPr>
            <w:tcW w:w="2760" w:type="dxa"/>
          </w:tcPr>
          <w:p w14:paraId="067FD3A6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Meree</w:t>
            </w:r>
          </w:p>
        </w:tc>
        <w:tc>
          <w:tcPr>
            <w:tcW w:w="2194" w:type="dxa"/>
          </w:tcPr>
          <w:p w14:paraId="70E74185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</w:p>
        </w:tc>
      </w:tr>
      <w:tr w:rsidR="005B3DC1" w14:paraId="4E2F5A43" w14:textId="77777777">
        <w:trPr>
          <w:trHeight w:val="301"/>
        </w:trPr>
        <w:tc>
          <w:tcPr>
            <w:tcW w:w="845" w:type="dxa"/>
          </w:tcPr>
          <w:p w14:paraId="39C09611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21.2</w:t>
            </w:r>
          </w:p>
        </w:tc>
        <w:tc>
          <w:tcPr>
            <w:tcW w:w="1128" w:type="dxa"/>
          </w:tcPr>
          <w:p w14:paraId="2C49D3D5" w14:textId="77777777" w:rsidR="005B3DC1" w:rsidRDefault="00F04E80">
            <w:pPr>
              <w:pStyle w:val="TableParagraph"/>
              <w:spacing w:before="64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PID-5.2</w:t>
            </w:r>
          </w:p>
        </w:tc>
        <w:tc>
          <w:tcPr>
            <w:tcW w:w="3082" w:type="dxa"/>
            <w:shd w:val="clear" w:color="auto" w:fill="F4B083"/>
          </w:tcPr>
          <w:p w14:paraId="27505B10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patientNameFirst</w:t>
            </w:r>
          </w:p>
        </w:tc>
        <w:tc>
          <w:tcPr>
            <w:tcW w:w="2760" w:type="dxa"/>
          </w:tcPr>
          <w:p w14:paraId="50C22FA1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Joseph</w:t>
            </w:r>
          </w:p>
        </w:tc>
        <w:tc>
          <w:tcPr>
            <w:tcW w:w="2194" w:type="dxa"/>
          </w:tcPr>
          <w:p w14:paraId="44AA23E1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</w:p>
        </w:tc>
      </w:tr>
      <w:tr w:rsidR="005B3DC1" w14:paraId="556E8326" w14:textId="77777777">
        <w:trPr>
          <w:trHeight w:val="296"/>
        </w:trPr>
        <w:tc>
          <w:tcPr>
            <w:tcW w:w="845" w:type="dxa"/>
          </w:tcPr>
          <w:p w14:paraId="09A688EC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21.3</w:t>
            </w:r>
          </w:p>
        </w:tc>
        <w:tc>
          <w:tcPr>
            <w:tcW w:w="1128" w:type="dxa"/>
          </w:tcPr>
          <w:p w14:paraId="54DF6B46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PID-5.3</w:t>
            </w:r>
          </w:p>
        </w:tc>
        <w:tc>
          <w:tcPr>
            <w:tcW w:w="3082" w:type="dxa"/>
            <w:shd w:val="clear" w:color="auto" w:fill="F4B083"/>
          </w:tcPr>
          <w:p w14:paraId="1A233659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patientNameMiddle</w:t>
            </w:r>
          </w:p>
        </w:tc>
        <w:tc>
          <w:tcPr>
            <w:tcW w:w="2760" w:type="dxa"/>
          </w:tcPr>
          <w:p w14:paraId="53E8A69C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Middle</w:t>
            </w:r>
          </w:p>
        </w:tc>
        <w:tc>
          <w:tcPr>
            <w:tcW w:w="2194" w:type="dxa"/>
          </w:tcPr>
          <w:p w14:paraId="1F4C83F1" w14:textId="77777777" w:rsidR="005B3DC1" w:rsidRDefault="00F04E80">
            <w:pPr>
              <w:pStyle w:val="TableParagraph"/>
              <w:spacing w:before="59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</w:p>
        </w:tc>
      </w:tr>
      <w:tr w:rsidR="005B3DC1" w14:paraId="6DF71E7A" w14:textId="77777777">
        <w:trPr>
          <w:trHeight w:val="901"/>
        </w:trPr>
        <w:tc>
          <w:tcPr>
            <w:tcW w:w="845" w:type="dxa"/>
          </w:tcPr>
          <w:p w14:paraId="0BAA376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C1C21C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E492523" w14:textId="77777777" w:rsidR="005B3DC1" w:rsidRDefault="005B3DC1">
            <w:pPr>
              <w:pStyle w:val="TableParagraph"/>
              <w:spacing w:before="3"/>
              <w:rPr>
                <w:sz w:val="16"/>
              </w:rPr>
            </w:pPr>
          </w:p>
          <w:p w14:paraId="572298FD" w14:textId="77777777" w:rsidR="005B3DC1" w:rsidRDefault="00F04E80">
            <w:pPr>
              <w:pStyle w:val="TableParagraph"/>
              <w:spacing w:before="1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1128" w:type="dxa"/>
          </w:tcPr>
          <w:p w14:paraId="655403B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31E78B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309CF09" w14:textId="77777777" w:rsidR="005B3DC1" w:rsidRDefault="005B3DC1">
            <w:pPr>
              <w:pStyle w:val="TableParagraph"/>
              <w:spacing w:before="5"/>
              <w:rPr>
                <w:sz w:val="16"/>
              </w:rPr>
            </w:pPr>
          </w:p>
          <w:p w14:paraId="4A585BD8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PID-3.1</w:t>
            </w:r>
          </w:p>
        </w:tc>
        <w:tc>
          <w:tcPr>
            <w:tcW w:w="3082" w:type="dxa"/>
            <w:shd w:val="clear" w:color="auto" w:fill="C6E0B4"/>
          </w:tcPr>
          <w:p w14:paraId="3AC8439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FD4B9D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EEA2E5F" w14:textId="77777777" w:rsidR="005B3DC1" w:rsidRDefault="005B3DC1">
            <w:pPr>
              <w:pStyle w:val="TableParagraph"/>
              <w:spacing w:before="3"/>
              <w:rPr>
                <w:sz w:val="16"/>
              </w:rPr>
            </w:pPr>
          </w:p>
          <w:p w14:paraId="4901AE01" w14:textId="77777777" w:rsidR="005B3DC1" w:rsidRDefault="00F04E80">
            <w:pPr>
              <w:pStyle w:val="TableParagraph"/>
              <w:spacing w:before="1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patientUniqueId</w:t>
            </w:r>
          </w:p>
        </w:tc>
        <w:tc>
          <w:tcPr>
            <w:tcW w:w="2760" w:type="dxa"/>
          </w:tcPr>
          <w:p w14:paraId="607D3EB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FDCEBD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94FA73E" w14:textId="77777777" w:rsidR="005B3DC1" w:rsidRDefault="005B3DC1">
            <w:pPr>
              <w:pStyle w:val="TableParagraph"/>
              <w:spacing w:before="5"/>
              <w:rPr>
                <w:sz w:val="16"/>
              </w:rPr>
            </w:pPr>
          </w:p>
          <w:p w14:paraId="1FCFA1BC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0099000223440</w:t>
            </w:r>
          </w:p>
        </w:tc>
        <w:tc>
          <w:tcPr>
            <w:tcW w:w="2194" w:type="dxa"/>
          </w:tcPr>
          <w:p w14:paraId="7B7C6337" w14:textId="77777777" w:rsidR="005B3DC1" w:rsidRDefault="00F04E80">
            <w:pPr>
              <w:pStyle w:val="TableParagraph"/>
              <w:spacing w:before="161" w:line="240" w:lineRule="atLeast"/>
              <w:ind w:left="104" w:right="156"/>
              <w:jc w:val="both"/>
              <w:rPr>
                <w:sz w:val="20"/>
              </w:rPr>
            </w:pPr>
            <w:r>
              <w:rPr>
                <w:sz w:val="20"/>
              </w:rPr>
              <w:t>Until HHS CIO cATO: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Id from your system 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SSN(PII)</w:t>
            </w:r>
          </w:p>
        </w:tc>
      </w:tr>
      <w:tr w:rsidR="005B3DC1" w14:paraId="381FDD7D" w14:textId="77777777">
        <w:trPr>
          <w:trHeight w:val="599"/>
        </w:trPr>
        <w:tc>
          <w:tcPr>
            <w:tcW w:w="845" w:type="dxa"/>
          </w:tcPr>
          <w:p w14:paraId="3C5924E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2EAACFB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23.1</w:t>
            </w:r>
          </w:p>
        </w:tc>
        <w:tc>
          <w:tcPr>
            <w:tcW w:w="1128" w:type="dxa"/>
          </w:tcPr>
          <w:p w14:paraId="3FFAEFF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8D42428" w14:textId="77777777" w:rsidR="005B3DC1" w:rsidRDefault="00F04E80">
            <w:pPr>
              <w:pStyle w:val="TableParagraph"/>
              <w:spacing w:before="126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PID-11.1</w:t>
            </w:r>
          </w:p>
        </w:tc>
        <w:tc>
          <w:tcPr>
            <w:tcW w:w="3082" w:type="dxa"/>
            <w:shd w:val="clear" w:color="auto" w:fill="F4B083"/>
          </w:tcPr>
          <w:p w14:paraId="1D7BD51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2A9D268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patientHomeAddress</w:t>
            </w:r>
          </w:p>
        </w:tc>
        <w:tc>
          <w:tcPr>
            <w:tcW w:w="2760" w:type="dxa"/>
          </w:tcPr>
          <w:p w14:paraId="37F9A27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EDAA264" w14:textId="77777777" w:rsidR="005B3DC1" w:rsidRDefault="00F04E80">
            <w:pPr>
              <w:pStyle w:val="TableParagraph"/>
              <w:spacing w:before="126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Street</w:t>
            </w:r>
          </w:p>
        </w:tc>
        <w:tc>
          <w:tcPr>
            <w:tcW w:w="2194" w:type="dxa"/>
          </w:tcPr>
          <w:p w14:paraId="2494DD8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E02450C" w14:textId="77777777" w:rsidR="005B3DC1" w:rsidRDefault="00F04E80">
            <w:pPr>
              <w:pStyle w:val="TableParagraph"/>
              <w:spacing w:before="126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</w:p>
        </w:tc>
      </w:tr>
      <w:tr w:rsidR="005B3DC1" w14:paraId="5EA3FA0F" w14:textId="77777777">
        <w:trPr>
          <w:trHeight w:val="599"/>
        </w:trPr>
        <w:tc>
          <w:tcPr>
            <w:tcW w:w="845" w:type="dxa"/>
          </w:tcPr>
          <w:p w14:paraId="3980CF4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D9C28CA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23.2</w:t>
            </w:r>
          </w:p>
        </w:tc>
        <w:tc>
          <w:tcPr>
            <w:tcW w:w="1128" w:type="dxa"/>
          </w:tcPr>
          <w:p w14:paraId="0AD592F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E74EA4C" w14:textId="77777777" w:rsidR="005B3DC1" w:rsidRDefault="00F04E80">
            <w:pPr>
              <w:pStyle w:val="TableParagraph"/>
              <w:spacing w:before="126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PID-11.2</w:t>
            </w:r>
          </w:p>
        </w:tc>
        <w:tc>
          <w:tcPr>
            <w:tcW w:w="3082" w:type="dxa"/>
            <w:shd w:val="clear" w:color="auto" w:fill="F4B083"/>
          </w:tcPr>
          <w:p w14:paraId="264D3F2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C7C70F7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patientHomeAddress2</w:t>
            </w:r>
          </w:p>
        </w:tc>
        <w:tc>
          <w:tcPr>
            <w:tcW w:w="2760" w:type="dxa"/>
          </w:tcPr>
          <w:p w14:paraId="4D069D9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1D9101D" w14:textId="77777777" w:rsidR="005B3DC1" w:rsidRDefault="00F04E80">
            <w:pPr>
              <w:pStyle w:val="TableParagraph"/>
              <w:spacing w:before="126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Apartment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245</w:t>
            </w:r>
          </w:p>
        </w:tc>
        <w:tc>
          <w:tcPr>
            <w:tcW w:w="2194" w:type="dxa"/>
          </w:tcPr>
          <w:p w14:paraId="4F4BE2F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D4F84BC" w14:textId="77777777" w:rsidR="005B3DC1" w:rsidRDefault="00F04E80">
            <w:pPr>
              <w:pStyle w:val="TableParagraph"/>
              <w:spacing w:before="126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</w:p>
        </w:tc>
      </w:tr>
      <w:tr w:rsidR="005B3DC1" w14:paraId="216C116F" w14:textId="77777777">
        <w:trPr>
          <w:trHeight w:val="484"/>
        </w:trPr>
        <w:tc>
          <w:tcPr>
            <w:tcW w:w="845" w:type="dxa"/>
          </w:tcPr>
          <w:p w14:paraId="53BD0284" w14:textId="77777777" w:rsidR="005B3DC1" w:rsidRDefault="005B3DC1">
            <w:pPr>
              <w:pStyle w:val="TableParagraph"/>
              <w:spacing w:before="9"/>
              <w:rPr>
                <w:sz w:val="20"/>
              </w:rPr>
            </w:pPr>
          </w:p>
          <w:p w14:paraId="15165F77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23.3</w:t>
            </w:r>
          </w:p>
        </w:tc>
        <w:tc>
          <w:tcPr>
            <w:tcW w:w="1128" w:type="dxa"/>
          </w:tcPr>
          <w:p w14:paraId="16592615" w14:textId="77777777" w:rsidR="005B3DC1" w:rsidRDefault="005B3DC1">
            <w:pPr>
              <w:pStyle w:val="TableParagraph"/>
              <w:spacing w:before="11"/>
              <w:rPr>
                <w:sz w:val="20"/>
              </w:rPr>
            </w:pPr>
          </w:p>
          <w:p w14:paraId="7516C2E6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PID-11.3</w:t>
            </w:r>
          </w:p>
        </w:tc>
        <w:tc>
          <w:tcPr>
            <w:tcW w:w="3082" w:type="dxa"/>
            <w:shd w:val="clear" w:color="auto" w:fill="F4B083"/>
          </w:tcPr>
          <w:p w14:paraId="053FF881" w14:textId="77777777" w:rsidR="005B3DC1" w:rsidRDefault="005B3DC1">
            <w:pPr>
              <w:pStyle w:val="TableParagraph"/>
              <w:spacing w:before="9"/>
              <w:rPr>
                <w:sz w:val="20"/>
              </w:rPr>
            </w:pPr>
          </w:p>
          <w:p w14:paraId="022D2597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patientCity</w:t>
            </w:r>
          </w:p>
        </w:tc>
        <w:tc>
          <w:tcPr>
            <w:tcW w:w="2760" w:type="dxa"/>
          </w:tcPr>
          <w:p w14:paraId="1907B23A" w14:textId="77777777" w:rsidR="005B3DC1" w:rsidRDefault="005B3DC1">
            <w:pPr>
              <w:pStyle w:val="TableParagraph"/>
              <w:spacing w:before="11"/>
              <w:rPr>
                <w:sz w:val="20"/>
              </w:rPr>
            </w:pPr>
          </w:p>
          <w:p w14:paraId="574D2088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Pablo</w:t>
            </w:r>
          </w:p>
        </w:tc>
        <w:tc>
          <w:tcPr>
            <w:tcW w:w="2194" w:type="dxa"/>
          </w:tcPr>
          <w:p w14:paraId="44E5DA7F" w14:textId="77777777" w:rsidR="005B3DC1" w:rsidRDefault="005B3DC1">
            <w:pPr>
              <w:pStyle w:val="TableParagraph"/>
              <w:spacing w:before="11"/>
              <w:rPr>
                <w:sz w:val="20"/>
              </w:rPr>
            </w:pPr>
          </w:p>
          <w:p w14:paraId="40FC12DA" w14:textId="77777777" w:rsidR="005B3DC1" w:rsidRDefault="00F04E8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</w:p>
        </w:tc>
      </w:tr>
      <w:tr w:rsidR="005B3DC1" w14:paraId="19DCD538" w14:textId="77777777">
        <w:trPr>
          <w:trHeight w:val="296"/>
        </w:trPr>
        <w:tc>
          <w:tcPr>
            <w:tcW w:w="845" w:type="dxa"/>
          </w:tcPr>
          <w:p w14:paraId="49E599CD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23.4</w:t>
            </w:r>
          </w:p>
        </w:tc>
        <w:tc>
          <w:tcPr>
            <w:tcW w:w="1128" w:type="dxa"/>
          </w:tcPr>
          <w:p w14:paraId="084A3C72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PID-11.4</w:t>
            </w:r>
          </w:p>
        </w:tc>
        <w:tc>
          <w:tcPr>
            <w:tcW w:w="3082" w:type="dxa"/>
            <w:shd w:val="clear" w:color="auto" w:fill="F4B083"/>
          </w:tcPr>
          <w:p w14:paraId="22FD9544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patientState</w:t>
            </w:r>
          </w:p>
        </w:tc>
        <w:tc>
          <w:tcPr>
            <w:tcW w:w="2760" w:type="dxa"/>
          </w:tcPr>
          <w:p w14:paraId="75541FDA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2194" w:type="dxa"/>
          </w:tcPr>
          <w:p w14:paraId="3756D958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5AF55178" w14:textId="77777777">
        <w:trPr>
          <w:trHeight w:val="632"/>
        </w:trPr>
        <w:tc>
          <w:tcPr>
            <w:tcW w:w="845" w:type="dxa"/>
          </w:tcPr>
          <w:p w14:paraId="47EC8D6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8FA5E65" w14:textId="77777777" w:rsidR="005B3DC1" w:rsidRDefault="00F04E80">
            <w:pPr>
              <w:pStyle w:val="TableParagraph"/>
              <w:spacing w:before="158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1128" w:type="dxa"/>
          </w:tcPr>
          <w:p w14:paraId="180433B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43FCF76" w14:textId="77777777" w:rsidR="005B3DC1" w:rsidRDefault="00F04E80">
            <w:pPr>
              <w:pStyle w:val="TableParagraph"/>
              <w:spacing w:before="160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PID-13.7</w:t>
            </w:r>
          </w:p>
        </w:tc>
        <w:tc>
          <w:tcPr>
            <w:tcW w:w="3082" w:type="dxa"/>
            <w:shd w:val="clear" w:color="auto" w:fill="F4B083"/>
          </w:tcPr>
          <w:p w14:paraId="4F06CA9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297E6D7" w14:textId="77777777" w:rsidR="005B3DC1" w:rsidRDefault="00F04E80">
            <w:pPr>
              <w:pStyle w:val="TableParagraph"/>
              <w:spacing w:before="158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patientPhone</w:t>
            </w:r>
          </w:p>
        </w:tc>
        <w:tc>
          <w:tcPr>
            <w:tcW w:w="2760" w:type="dxa"/>
          </w:tcPr>
          <w:p w14:paraId="287F9EF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3027A44" w14:textId="77777777" w:rsidR="005B3DC1" w:rsidRDefault="00F04E80">
            <w:pPr>
              <w:pStyle w:val="TableParagraph"/>
              <w:spacing w:before="160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562-5551555</w:t>
            </w:r>
          </w:p>
        </w:tc>
        <w:tc>
          <w:tcPr>
            <w:tcW w:w="2194" w:type="dxa"/>
          </w:tcPr>
          <w:p w14:paraId="51196B4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73658B1" w14:textId="77777777" w:rsidR="005B3DC1" w:rsidRDefault="00F04E80">
            <w:pPr>
              <w:pStyle w:val="TableParagraph"/>
              <w:spacing w:before="160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</w:p>
        </w:tc>
      </w:tr>
      <w:tr w:rsidR="005B3DC1" w14:paraId="19586E2F" w14:textId="77777777">
        <w:trPr>
          <w:trHeight w:val="296"/>
        </w:trPr>
        <w:tc>
          <w:tcPr>
            <w:tcW w:w="845" w:type="dxa"/>
          </w:tcPr>
          <w:p w14:paraId="10435A43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24.1</w:t>
            </w:r>
          </w:p>
        </w:tc>
        <w:tc>
          <w:tcPr>
            <w:tcW w:w="1128" w:type="dxa"/>
          </w:tcPr>
          <w:p w14:paraId="02EA84E0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PID-13.6</w:t>
            </w:r>
          </w:p>
        </w:tc>
        <w:tc>
          <w:tcPr>
            <w:tcW w:w="3082" w:type="dxa"/>
          </w:tcPr>
          <w:p w14:paraId="79F83241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patientPhoneArea</w:t>
            </w:r>
          </w:p>
        </w:tc>
        <w:tc>
          <w:tcPr>
            <w:tcW w:w="2760" w:type="dxa"/>
          </w:tcPr>
          <w:p w14:paraId="41ACE040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194" w:type="dxa"/>
          </w:tcPr>
          <w:p w14:paraId="2023D2BD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2D48E73E" w14:textId="77777777">
        <w:trPr>
          <w:trHeight w:val="599"/>
        </w:trPr>
        <w:tc>
          <w:tcPr>
            <w:tcW w:w="845" w:type="dxa"/>
          </w:tcPr>
          <w:p w14:paraId="7087CC8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4BE2D83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25.1</w:t>
            </w:r>
          </w:p>
        </w:tc>
        <w:tc>
          <w:tcPr>
            <w:tcW w:w="1128" w:type="dxa"/>
          </w:tcPr>
          <w:p w14:paraId="2EE4C5B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982EAFC" w14:textId="77777777" w:rsidR="005B3DC1" w:rsidRDefault="00F04E80">
            <w:pPr>
              <w:pStyle w:val="TableParagraph"/>
              <w:spacing w:before="126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ORC-24.1</w:t>
            </w:r>
          </w:p>
        </w:tc>
        <w:tc>
          <w:tcPr>
            <w:tcW w:w="3082" w:type="dxa"/>
            <w:shd w:val="clear" w:color="auto" w:fill="DDEBF7"/>
          </w:tcPr>
          <w:p w14:paraId="4E7D7AAC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ED7EA02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orderingProviderAddress</w:t>
            </w:r>
          </w:p>
        </w:tc>
        <w:tc>
          <w:tcPr>
            <w:tcW w:w="2760" w:type="dxa"/>
          </w:tcPr>
          <w:p w14:paraId="7C391A2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5AE2D2E" w14:textId="77777777" w:rsidR="005B3DC1" w:rsidRDefault="00F04E80">
            <w:pPr>
              <w:pStyle w:val="TableParagraph"/>
              <w:spacing w:before="126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817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BROADWAY</w:t>
            </w:r>
          </w:p>
        </w:tc>
        <w:tc>
          <w:tcPr>
            <w:tcW w:w="2194" w:type="dxa"/>
          </w:tcPr>
          <w:p w14:paraId="760808DC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2D271E64" w14:textId="77777777">
        <w:trPr>
          <w:trHeight w:val="604"/>
        </w:trPr>
        <w:tc>
          <w:tcPr>
            <w:tcW w:w="845" w:type="dxa"/>
          </w:tcPr>
          <w:p w14:paraId="60DC112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58B315A" w14:textId="77777777" w:rsidR="005B3DC1" w:rsidRDefault="00F04E80">
            <w:pPr>
              <w:pStyle w:val="TableParagraph"/>
              <w:spacing w:before="129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25.2</w:t>
            </w:r>
          </w:p>
        </w:tc>
        <w:tc>
          <w:tcPr>
            <w:tcW w:w="1128" w:type="dxa"/>
          </w:tcPr>
          <w:p w14:paraId="77F1334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B48B55B" w14:textId="77777777" w:rsidR="005B3DC1" w:rsidRDefault="00F04E80">
            <w:pPr>
              <w:pStyle w:val="TableParagraph"/>
              <w:spacing w:before="131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ORC-24.2</w:t>
            </w:r>
          </w:p>
        </w:tc>
        <w:tc>
          <w:tcPr>
            <w:tcW w:w="3082" w:type="dxa"/>
            <w:shd w:val="clear" w:color="auto" w:fill="DDEBF7"/>
          </w:tcPr>
          <w:p w14:paraId="2F62556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A7409B1" w14:textId="77777777" w:rsidR="005B3DC1" w:rsidRDefault="00F04E80">
            <w:pPr>
              <w:pStyle w:val="TableParagraph"/>
              <w:spacing w:before="129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orderingProviderAddress2</w:t>
            </w:r>
          </w:p>
        </w:tc>
        <w:tc>
          <w:tcPr>
            <w:tcW w:w="2760" w:type="dxa"/>
          </w:tcPr>
          <w:p w14:paraId="00A4B60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9E6EAA7" w14:textId="77777777" w:rsidR="005B3DC1" w:rsidRDefault="00F04E80">
            <w:pPr>
              <w:pStyle w:val="TableParagraph"/>
              <w:spacing w:before="131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33nd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Floor</w:t>
            </w:r>
          </w:p>
        </w:tc>
        <w:tc>
          <w:tcPr>
            <w:tcW w:w="2194" w:type="dxa"/>
          </w:tcPr>
          <w:p w14:paraId="3AC4DB8A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4BB1E5EE" w14:textId="77777777">
        <w:trPr>
          <w:trHeight w:val="296"/>
        </w:trPr>
        <w:tc>
          <w:tcPr>
            <w:tcW w:w="845" w:type="dxa"/>
          </w:tcPr>
          <w:p w14:paraId="50C5B353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25.3</w:t>
            </w:r>
          </w:p>
        </w:tc>
        <w:tc>
          <w:tcPr>
            <w:tcW w:w="1128" w:type="dxa"/>
          </w:tcPr>
          <w:p w14:paraId="4B7D5E8E" w14:textId="77777777" w:rsidR="005B3DC1" w:rsidRDefault="00F04E80">
            <w:pPr>
              <w:pStyle w:val="TableParagraph"/>
              <w:spacing w:before="59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ORC-24.3</w:t>
            </w:r>
          </w:p>
        </w:tc>
        <w:tc>
          <w:tcPr>
            <w:tcW w:w="3082" w:type="dxa"/>
            <w:shd w:val="clear" w:color="auto" w:fill="DDEBF7"/>
          </w:tcPr>
          <w:p w14:paraId="23A13A8A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orderingProviderCity</w:t>
            </w:r>
          </w:p>
        </w:tc>
        <w:tc>
          <w:tcPr>
            <w:tcW w:w="2760" w:type="dxa"/>
          </w:tcPr>
          <w:p w14:paraId="7B4F8883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City</w:t>
            </w:r>
          </w:p>
        </w:tc>
        <w:tc>
          <w:tcPr>
            <w:tcW w:w="2194" w:type="dxa"/>
          </w:tcPr>
          <w:p w14:paraId="3534F543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5C58DE2F" w14:textId="77777777">
        <w:trPr>
          <w:trHeight w:val="599"/>
        </w:trPr>
        <w:tc>
          <w:tcPr>
            <w:tcW w:w="845" w:type="dxa"/>
          </w:tcPr>
          <w:p w14:paraId="02CEA61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CC696E6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25.4</w:t>
            </w:r>
          </w:p>
        </w:tc>
        <w:tc>
          <w:tcPr>
            <w:tcW w:w="1128" w:type="dxa"/>
          </w:tcPr>
          <w:p w14:paraId="7997C78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ECE6BF2" w14:textId="77777777" w:rsidR="005B3DC1" w:rsidRDefault="00F04E80">
            <w:pPr>
              <w:pStyle w:val="TableParagraph"/>
              <w:spacing w:before="126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ORC-24.4</w:t>
            </w:r>
          </w:p>
        </w:tc>
        <w:tc>
          <w:tcPr>
            <w:tcW w:w="3082" w:type="dxa"/>
            <w:shd w:val="clear" w:color="auto" w:fill="DDEBF7"/>
          </w:tcPr>
          <w:p w14:paraId="600FFDF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08E47B7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orderingProviderState</w:t>
            </w:r>
          </w:p>
        </w:tc>
        <w:tc>
          <w:tcPr>
            <w:tcW w:w="2760" w:type="dxa"/>
          </w:tcPr>
          <w:p w14:paraId="4D621BA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7CBF69D" w14:textId="77777777" w:rsidR="005B3DC1" w:rsidRDefault="00F04E80">
            <w:pPr>
              <w:pStyle w:val="TableParagraph"/>
              <w:spacing w:before="126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NY</w:t>
            </w:r>
          </w:p>
        </w:tc>
        <w:tc>
          <w:tcPr>
            <w:tcW w:w="2194" w:type="dxa"/>
          </w:tcPr>
          <w:p w14:paraId="76C0C52A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2A56F1BC" w14:textId="77777777">
        <w:trPr>
          <w:trHeight w:val="604"/>
        </w:trPr>
        <w:tc>
          <w:tcPr>
            <w:tcW w:w="845" w:type="dxa"/>
          </w:tcPr>
          <w:p w14:paraId="585089B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4C006C0" w14:textId="77777777" w:rsidR="005B3DC1" w:rsidRDefault="00F04E80">
            <w:pPr>
              <w:pStyle w:val="TableParagraph"/>
              <w:spacing w:before="129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1128" w:type="dxa"/>
          </w:tcPr>
          <w:p w14:paraId="75CFC25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E5FBEED" w14:textId="77777777" w:rsidR="005B3DC1" w:rsidRDefault="00F04E80">
            <w:pPr>
              <w:pStyle w:val="TableParagraph"/>
              <w:spacing w:before="131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ORC-14.7</w:t>
            </w:r>
          </w:p>
        </w:tc>
        <w:tc>
          <w:tcPr>
            <w:tcW w:w="3082" w:type="dxa"/>
            <w:shd w:val="clear" w:color="auto" w:fill="DDEBF7"/>
          </w:tcPr>
          <w:p w14:paraId="7A2C67D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4983923" w14:textId="77777777" w:rsidR="005B3DC1" w:rsidRDefault="00F04E80">
            <w:pPr>
              <w:pStyle w:val="TableParagraph"/>
              <w:spacing w:before="129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orderingProviderPhone</w:t>
            </w:r>
          </w:p>
        </w:tc>
        <w:tc>
          <w:tcPr>
            <w:tcW w:w="2760" w:type="dxa"/>
          </w:tcPr>
          <w:p w14:paraId="2ED4B6C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174B993" w14:textId="77777777" w:rsidR="005B3DC1" w:rsidRDefault="00F04E80">
            <w:pPr>
              <w:pStyle w:val="TableParagraph"/>
              <w:spacing w:before="131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310-5557123</w:t>
            </w:r>
          </w:p>
        </w:tc>
        <w:tc>
          <w:tcPr>
            <w:tcW w:w="2194" w:type="dxa"/>
          </w:tcPr>
          <w:p w14:paraId="6600089A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519DDE75" w14:textId="77777777">
        <w:trPr>
          <w:trHeight w:val="599"/>
        </w:trPr>
        <w:tc>
          <w:tcPr>
            <w:tcW w:w="845" w:type="dxa"/>
          </w:tcPr>
          <w:p w14:paraId="6484817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A6715E8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26.1</w:t>
            </w:r>
          </w:p>
        </w:tc>
        <w:tc>
          <w:tcPr>
            <w:tcW w:w="1128" w:type="dxa"/>
          </w:tcPr>
          <w:p w14:paraId="6FC04C2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F36836E" w14:textId="77777777" w:rsidR="005B3DC1" w:rsidRDefault="00F04E80">
            <w:pPr>
              <w:pStyle w:val="TableParagraph"/>
              <w:spacing w:before="126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ORC-14.6</w:t>
            </w:r>
          </w:p>
        </w:tc>
        <w:tc>
          <w:tcPr>
            <w:tcW w:w="3082" w:type="dxa"/>
          </w:tcPr>
          <w:p w14:paraId="295CF83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EAA327C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orderingProviderPhoneArea</w:t>
            </w:r>
          </w:p>
        </w:tc>
        <w:tc>
          <w:tcPr>
            <w:tcW w:w="2760" w:type="dxa"/>
          </w:tcPr>
          <w:p w14:paraId="125FB23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C44A27F" w14:textId="77777777" w:rsidR="005B3DC1" w:rsidRDefault="00F04E80">
            <w:pPr>
              <w:pStyle w:val="TableParagraph"/>
              <w:spacing w:before="126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194" w:type="dxa"/>
          </w:tcPr>
          <w:p w14:paraId="701ADD04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3DC1" w14:paraId="41E07067" w14:textId="77777777">
        <w:trPr>
          <w:trHeight w:val="719"/>
        </w:trPr>
        <w:tc>
          <w:tcPr>
            <w:tcW w:w="845" w:type="dxa"/>
          </w:tcPr>
          <w:p w14:paraId="306C2006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 w14:paraId="3F1540C6" w14:textId="77777777" w:rsidR="005B3DC1" w:rsidRDefault="005B3DC1">
            <w:pPr>
              <w:pStyle w:val="TableParagraph"/>
              <w:spacing w:before="7"/>
              <w:rPr>
                <w:sz w:val="18"/>
              </w:rPr>
            </w:pPr>
          </w:p>
          <w:p w14:paraId="2D62C76B" w14:textId="77777777" w:rsidR="005B3DC1" w:rsidRDefault="00F04E80">
            <w:pPr>
              <w:pStyle w:val="TableParagraph"/>
              <w:spacing w:line="240" w:lineRule="atLeast"/>
              <w:ind w:left="105" w:right="182"/>
              <w:rPr>
                <w:sz w:val="20"/>
              </w:rPr>
            </w:pPr>
            <w:r>
              <w:rPr>
                <w:sz w:val="20"/>
              </w:rPr>
              <w:t>ORC-22-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2" w:type="dxa"/>
            <w:shd w:val="clear" w:color="auto" w:fill="FFE599"/>
          </w:tcPr>
          <w:p w14:paraId="41892565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56C5F25" w14:textId="77777777" w:rsidR="005B3DC1" w:rsidRDefault="005B3DC1">
            <w:pPr>
              <w:pStyle w:val="TableParagraph"/>
              <w:spacing w:before="9"/>
              <w:rPr>
                <w:sz w:val="20"/>
              </w:rPr>
            </w:pPr>
          </w:p>
          <w:p w14:paraId="698AE4E8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orderingFacilityState</w:t>
            </w:r>
          </w:p>
        </w:tc>
        <w:tc>
          <w:tcPr>
            <w:tcW w:w="2760" w:type="dxa"/>
          </w:tcPr>
          <w:p w14:paraId="107C89A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4B97854" w14:textId="77777777" w:rsidR="005B3DC1" w:rsidRDefault="005B3DC1">
            <w:pPr>
              <w:pStyle w:val="TableParagraph"/>
              <w:spacing w:before="11"/>
              <w:rPr>
                <w:sz w:val="20"/>
              </w:rPr>
            </w:pPr>
          </w:p>
          <w:p w14:paraId="2A49EBE2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2194" w:type="dxa"/>
          </w:tcPr>
          <w:p w14:paraId="70EB0DDF" w14:textId="77777777" w:rsidR="005B3DC1" w:rsidRDefault="00F04E80">
            <w:pPr>
              <w:pStyle w:val="TableParagraph"/>
              <w:spacing w:before="1" w:line="244" w:lineRule="auto"/>
              <w:ind w:left="104" w:right="193"/>
              <w:rPr>
                <w:sz w:val="20"/>
              </w:rPr>
            </w:pPr>
            <w:r>
              <w:rPr>
                <w:sz w:val="20"/>
              </w:rPr>
              <w:t>States like to get test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facilities</w:t>
            </w:r>
          </w:p>
          <w:p w14:paraId="04801CE0" w14:textId="77777777" w:rsidR="005B3DC1" w:rsidRDefault="00F04E80">
            <w:pPr>
              <w:pStyle w:val="TableParagraph"/>
              <w:spacing w:before="1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</w:p>
        </w:tc>
      </w:tr>
      <w:tr w:rsidR="005B3DC1" w14:paraId="6D34AC9B" w14:textId="77777777">
        <w:trPr>
          <w:trHeight w:val="301"/>
        </w:trPr>
        <w:tc>
          <w:tcPr>
            <w:tcW w:w="845" w:type="dxa"/>
            <w:shd w:val="clear" w:color="auto" w:fill="D9D9D9"/>
          </w:tcPr>
          <w:p w14:paraId="5A44EDA4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1128" w:type="dxa"/>
          </w:tcPr>
          <w:p w14:paraId="215D9EB2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EEAF6"/>
          </w:tcPr>
          <w:p w14:paraId="1F9DDEA5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firstTest</w:t>
            </w:r>
          </w:p>
        </w:tc>
        <w:tc>
          <w:tcPr>
            <w:tcW w:w="2760" w:type="dxa"/>
          </w:tcPr>
          <w:p w14:paraId="06731A77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94" w:type="dxa"/>
          </w:tcPr>
          <w:p w14:paraId="08CAF564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495D5273" w14:textId="77777777">
        <w:trPr>
          <w:trHeight w:val="296"/>
        </w:trPr>
        <w:tc>
          <w:tcPr>
            <w:tcW w:w="845" w:type="dxa"/>
            <w:shd w:val="clear" w:color="auto" w:fill="D9D9D9"/>
          </w:tcPr>
          <w:p w14:paraId="18CEA7C1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27.1</w:t>
            </w:r>
          </w:p>
        </w:tc>
        <w:tc>
          <w:tcPr>
            <w:tcW w:w="1128" w:type="dxa"/>
          </w:tcPr>
          <w:p w14:paraId="4B064AE3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DEBF7"/>
          </w:tcPr>
          <w:p w14:paraId="4B73D402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previousTestType</w:t>
            </w:r>
          </w:p>
        </w:tc>
        <w:tc>
          <w:tcPr>
            <w:tcW w:w="2760" w:type="dxa"/>
          </w:tcPr>
          <w:p w14:paraId="35993FFF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94558-4</w:t>
            </w:r>
          </w:p>
        </w:tc>
        <w:tc>
          <w:tcPr>
            <w:tcW w:w="2194" w:type="dxa"/>
          </w:tcPr>
          <w:p w14:paraId="5338E95C" w14:textId="77777777" w:rsidR="005B3DC1" w:rsidRDefault="00F04E80">
            <w:pPr>
              <w:pStyle w:val="TableParagraph"/>
              <w:spacing w:before="59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727A9BCB" w14:textId="77777777">
        <w:trPr>
          <w:trHeight w:val="301"/>
        </w:trPr>
        <w:tc>
          <w:tcPr>
            <w:tcW w:w="845" w:type="dxa"/>
            <w:shd w:val="clear" w:color="auto" w:fill="D9D9D9"/>
          </w:tcPr>
          <w:p w14:paraId="1C30F26D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27.2</w:t>
            </w:r>
          </w:p>
        </w:tc>
        <w:tc>
          <w:tcPr>
            <w:tcW w:w="1128" w:type="dxa"/>
          </w:tcPr>
          <w:p w14:paraId="1CD1019D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DEBF7"/>
          </w:tcPr>
          <w:p w14:paraId="1937987D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previousTestDate</w:t>
            </w:r>
          </w:p>
        </w:tc>
        <w:tc>
          <w:tcPr>
            <w:tcW w:w="2760" w:type="dxa"/>
          </w:tcPr>
          <w:p w14:paraId="04E1AC96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20201213</w:t>
            </w:r>
          </w:p>
        </w:tc>
        <w:tc>
          <w:tcPr>
            <w:tcW w:w="2194" w:type="dxa"/>
          </w:tcPr>
          <w:p w14:paraId="60A69A4E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7ED04D99" w14:textId="77777777">
        <w:trPr>
          <w:trHeight w:val="301"/>
        </w:trPr>
        <w:tc>
          <w:tcPr>
            <w:tcW w:w="845" w:type="dxa"/>
            <w:shd w:val="clear" w:color="auto" w:fill="D9D9D9"/>
          </w:tcPr>
          <w:p w14:paraId="64B7A571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27.3</w:t>
            </w:r>
          </w:p>
        </w:tc>
        <w:tc>
          <w:tcPr>
            <w:tcW w:w="1128" w:type="dxa"/>
          </w:tcPr>
          <w:p w14:paraId="7452D310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DEBF7"/>
          </w:tcPr>
          <w:p w14:paraId="2878060C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previousTestResult</w:t>
            </w:r>
          </w:p>
        </w:tc>
        <w:tc>
          <w:tcPr>
            <w:tcW w:w="2760" w:type="dxa"/>
          </w:tcPr>
          <w:p w14:paraId="1F8CD04E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260415000</w:t>
            </w:r>
          </w:p>
        </w:tc>
        <w:tc>
          <w:tcPr>
            <w:tcW w:w="2194" w:type="dxa"/>
          </w:tcPr>
          <w:p w14:paraId="782000EC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678AAD49" w14:textId="77777777">
        <w:trPr>
          <w:trHeight w:val="296"/>
        </w:trPr>
        <w:tc>
          <w:tcPr>
            <w:tcW w:w="845" w:type="dxa"/>
            <w:shd w:val="clear" w:color="auto" w:fill="D9D9D9"/>
          </w:tcPr>
          <w:p w14:paraId="183DEE21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1128" w:type="dxa"/>
          </w:tcPr>
          <w:p w14:paraId="1AE53218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EEAF6"/>
          </w:tcPr>
          <w:p w14:paraId="65BF8ED8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healthcareEmployee</w:t>
            </w:r>
          </w:p>
        </w:tc>
        <w:tc>
          <w:tcPr>
            <w:tcW w:w="2760" w:type="dxa"/>
          </w:tcPr>
          <w:p w14:paraId="00D7E34B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194" w:type="dxa"/>
          </w:tcPr>
          <w:p w14:paraId="75375A28" w14:textId="77777777" w:rsidR="005B3DC1" w:rsidRDefault="00F04E80">
            <w:pPr>
              <w:pStyle w:val="TableParagraph"/>
              <w:spacing w:before="59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7F5BABC1" w14:textId="77777777">
        <w:trPr>
          <w:trHeight w:val="604"/>
        </w:trPr>
        <w:tc>
          <w:tcPr>
            <w:tcW w:w="845" w:type="dxa"/>
            <w:shd w:val="clear" w:color="auto" w:fill="D9D9D9"/>
          </w:tcPr>
          <w:p w14:paraId="4E26BF8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F8EA178" w14:textId="77777777" w:rsidR="005B3DC1" w:rsidRDefault="00F04E80">
            <w:pPr>
              <w:pStyle w:val="TableParagraph"/>
              <w:spacing w:before="129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28.1</w:t>
            </w:r>
          </w:p>
        </w:tc>
        <w:tc>
          <w:tcPr>
            <w:tcW w:w="1128" w:type="dxa"/>
          </w:tcPr>
          <w:p w14:paraId="5DD542FF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DEBF7"/>
          </w:tcPr>
          <w:p w14:paraId="597818A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F56038C" w14:textId="77777777" w:rsidR="005B3DC1" w:rsidRDefault="00F04E80">
            <w:pPr>
              <w:pStyle w:val="TableParagraph"/>
              <w:spacing w:before="129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healthcareEmployeeType</w:t>
            </w:r>
          </w:p>
        </w:tc>
        <w:tc>
          <w:tcPr>
            <w:tcW w:w="2760" w:type="dxa"/>
          </w:tcPr>
          <w:p w14:paraId="51D305F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799F675" w14:textId="77777777" w:rsidR="005B3DC1" w:rsidRDefault="00F04E80">
            <w:pPr>
              <w:pStyle w:val="TableParagraph"/>
              <w:spacing w:before="131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6816002</w:t>
            </w:r>
          </w:p>
        </w:tc>
        <w:tc>
          <w:tcPr>
            <w:tcW w:w="2194" w:type="dxa"/>
          </w:tcPr>
          <w:p w14:paraId="5890B2C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227790C" w14:textId="77777777" w:rsidR="005B3DC1" w:rsidRDefault="00F04E80">
            <w:pPr>
              <w:pStyle w:val="TableParagraph"/>
              <w:spacing w:before="131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</w:tbl>
    <w:p w14:paraId="7AD9089D" w14:textId="77777777" w:rsidR="005B3DC1" w:rsidRDefault="005B3DC1">
      <w:pPr>
        <w:spacing w:line="218" w:lineRule="exact"/>
        <w:rPr>
          <w:sz w:val="20"/>
        </w:rPr>
        <w:sectPr w:rsidR="005B3DC1">
          <w:type w:val="continuous"/>
          <w:pgSz w:w="12240" w:h="15840"/>
          <w:pgMar w:top="1440" w:right="640" w:bottom="1472" w:left="134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8"/>
        <w:gridCol w:w="3082"/>
        <w:gridCol w:w="2760"/>
        <w:gridCol w:w="2194"/>
      </w:tblGrid>
      <w:tr w:rsidR="005B3DC1" w14:paraId="74B45825" w14:textId="77777777">
        <w:trPr>
          <w:trHeight w:val="302"/>
        </w:trPr>
        <w:tc>
          <w:tcPr>
            <w:tcW w:w="845" w:type="dxa"/>
            <w:tcBorders>
              <w:top w:val="nil"/>
            </w:tcBorders>
            <w:shd w:val="clear" w:color="auto" w:fill="D9D9D9"/>
          </w:tcPr>
          <w:p w14:paraId="732C78D3" w14:textId="77777777" w:rsidR="005B3DC1" w:rsidRDefault="00F04E80">
            <w:pPr>
              <w:pStyle w:val="TableParagraph"/>
              <w:spacing w:before="57" w:line="22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29</w:t>
            </w:r>
          </w:p>
        </w:tc>
        <w:tc>
          <w:tcPr>
            <w:tcW w:w="1128" w:type="dxa"/>
            <w:tcBorders>
              <w:top w:val="nil"/>
            </w:tcBorders>
          </w:tcPr>
          <w:p w14:paraId="0C24385B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tcBorders>
              <w:top w:val="nil"/>
            </w:tcBorders>
            <w:shd w:val="clear" w:color="auto" w:fill="DEEAF6"/>
          </w:tcPr>
          <w:p w14:paraId="6492BEB8" w14:textId="77777777" w:rsidR="005B3DC1" w:rsidRDefault="00F04E80">
            <w:pPr>
              <w:pStyle w:val="TableParagraph"/>
              <w:spacing w:before="57" w:line="224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symptomatic</w:t>
            </w:r>
          </w:p>
        </w:tc>
        <w:tc>
          <w:tcPr>
            <w:tcW w:w="2760" w:type="dxa"/>
            <w:tcBorders>
              <w:top w:val="nil"/>
            </w:tcBorders>
          </w:tcPr>
          <w:p w14:paraId="6CAB7381" w14:textId="77777777" w:rsidR="005B3DC1" w:rsidRDefault="00F04E80">
            <w:pPr>
              <w:pStyle w:val="TableParagraph"/>
              <w:spacing w:before="59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94" w:type="dxa"/>
            <w:tcBorders>
              <w:top w:val="nil"/>
            </w:tcBorders>
          </w:tcPr>
          <w:p w14:paraId="087B13D4" w14:textId="77777777" w:rsidR="005B3DC1" w:rsidRDefault="00F04E80">
            <w:pPr>
              <w:pStyle w:val="TableParagraph"/>
              <w:spacing w:before="59"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346AFCEA" w14:textId="77777777">
        <w:trPr>
          <w:trHeight w:val="479"/>
        </w:trPr>
        <w:tc>
          <w:tcPr>
            <w:tcW w:w="845" w:type="dxa"/>
            <w:shd w:val="clear" w:color="auto" w:fill="D9D9D9"/>
          </w:tcPr>
          <w:p w14:paraId="45A6831F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20010385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29.1</w:t>
            </w:r>
          </w:p>
        </w:tc>
        <w:tc>
          <w:tcPr>
            <w:tcW w:w="1128" w:type="dxa"/>
          </w:tcPr>
          <w:p w14:paraId="61F0D530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EEAF6"/>
          </w:tcPr>
          <w:p w14:paraId="6F2F8467" w14:textId="77777777" w:rsidR="005B3DC1" w:rsidRDefault="005B3DC1">
            <w:pPr>
              <w:pStyle w:val="TableParagraph"/>
              <w:spacing w:before="4"/>
              <w:rPr>
                <w:sz w:val="20"/>
              </w:rPr>
            </w:pPr>
          </w:p>
          <w:p w14:paraId="0CF747D3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symptomsList</w:t>
            </w:r>
          </w:p>
        </w:tc>
        <w:tc>
          <w:tcPr>
            <w:tcW w:w="2760" w:type="dxa"/>
          </w:tcPr>
          <w:p w14:paraId="058B2C6B" w14:textId="77777777" w:rsidR="005B3DC1" w:rsidRDefault="00F04E8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44169009^20201219;</w:t>
            </w:r>
          </w:p>
          <w:p w14:paraId="4733B247" w14:textId="77777777" w:rsidR="005B3DC1" w:rsidRDefault="00F04E80">
            <w:pPr>
              <w:pStyle w:val="TableParagraph"/>
              <w:spacing w:before="5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426000000^20201220</w:t>
            </w:r>
          </w:p>
        </w:tc>
        <w:tc>
          <w:tcPr>
            <w:tcW w:w="2194" w:type="dxa"/>
          </w:tcPr>
          <w:p w14:paraId="254B2A7B" w14:textId="77777777" w:rsidR="005B3DC1" w:rsidRDefault="005B3DC1">
            <w:pPr>
              <w:pStyle w:val="TableParagraph"/>
              <w:spacing w:before="6"/>
              <w:rPr>
                <w:sz w:val="20"/>
              </w:rPr>
            </w:pPr>
          </w:p>
          <w:p w14:paraId="4FA97E9C" w14:textId="77777777" w:rsidR="005B3DC1" w:rsidRDefault="00F04E8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5A33BC2D" w14:textId="77777777">
        <w:trPr>
          <w:trHeight w:val="1199"/>
        </w:trPr>
        <w:tc>
          <w:tcPr>
            <w:tcW w:w="845" w:type="dxa"/>
            <w:shd w:val="clear" w:color="auto" w:fill="D9D9D9"/>
          </w:tcPr>
          <w:p w14:paraId="0775797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0C1CFF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6548C6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49C0CEF" w14:textId="77777777" w:rsidR="005B3DC1" w:rsidRDefault="005B3DC1">
            <w:pPr>
              <w:pStyle w:val="TableParagraph"/>
              <w:spacing w:before="7"/>
              <w:rPr>
                <w:sz w:val="21"/>
              </w:rPr>
            </w:pPr>
          </w:p>
          <w:p w14:paraId="01A916C7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1128" w:type="dxa"/>
          </w:tcPr>
          <w:p w14:paraId="4EDB7DA0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DEBF7"/>
          </w:tcPr>
          <w:p w14:paraId="556F38D8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6E493F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A0DD20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F3F728B" w14:textId="77777777" w:rsidR="005B3DC1" w:rsidRDefault="005B3DC1">
            <w:pPr>
              <w:pStyle w:val="TableParagraph"/>
              <w:spacing w:before="7"/>
              <w:rPr>
                <w:sz w:val="21"/>
              </w:rPr>
            </w:pPr>
          </w:p>
          <w:p w14:paraId="701A1F13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hospitalized</w:t>
            </w:r>
          </w:p>
        </w:tc>
        <w:tc>
          <w:tcPr>
            <w:tcW w:w="2760" w:type="dxa"/>
          </w:tcPr>
          <w:p w14:paraId="3527215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937408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7B2614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14B3837" w14:textId="77777777" w:rsidR="005B3DC1" w:rsidRDefault="005B3DC1">
            <w:pPr>
              <w:pStyle w:val="TableParagraph"/>
              <w:spacing w:before="9"/>
              <w:rPr>
                <w:sz w:val="21"/>
              </w:rPr>
            </w:pPr>
          </w:p>
          <w:p w14:paraId="2DB851C6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194" w:type="dxa"/>
          </w:tcPr>
          <w:p w14:paraId="1325F0D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194849A" w14:textId="77777777" w:rsidR="005B3DC1" w:rsidRDefault="005B3DC1">
            <w:pPr>
              <w:pStyle w:val="TableParagraph"/>
              <w:rPr>
                <w:sz w:val="19"/>
              </w:rPr>
            </w:pPr>
          </w:p>
          <w:p w14:paraId="29AFD965" w14:textId="77777777" w:rsidR="005B3DC1" w:rsidRDefault="00F04E80">
            <w:pPr>
              <w:pStyle w:val="TableParagraph"/>
              <w:spacing w:before="1" w:line="240" w:lineRule="atLeast"/>
              <w:ind w:left="104" w:right="176"/>
              <w:jc w:val="both"/>
              <w:rPr>
                <w:sz w:val="20"/>
              </w:rPr>
            </w:pPr>
            <w:r>
              <w:rPr>
                <w:sz w:val="20"/>
              </w:rPr>
              <w:t>AOE patient is or has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been hospitalized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COVID</w:t>
            </w:r>
          </w:p>
        </w:tc>
      </w:tr>
      <w:tr w:rsidR="005B3DC1" w14:paraId="4AB4D253" w14:textId="77777777">
        <w:trPr>
          <w:trHeight w:val="301"/>
        </w:trPr>
        <w:tc>
          <w:tcPr>
            <w:tcW w:w="845" w:type="dxa"/>
            <w:shd w:val="clear" w:color="auto" w:fill="D9D9D9"/>
          </w:tcPr>
          <w:p w14:paraId="0DC6E4F0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30.1</w:t>
            </w:r>
          </w:p>
        </w:tc>
        <w:tc>
          <w:tcPr>
            <w:tcW w:w="1128" w:type="dxa"/>
          </w:tcPr>
          <w:p w14:paraId="224995D1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DEBF7"/>
          </w:tcPr>
          <w:p w14:paraId="7C054977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hospitalizedCode</w:t>
            </w:r>
          </w:p>
        </w:tc>
        <w:tc>
          <w:tcPr>
            <w:tcW w:w="2760" w:type="dxa"/>
          </w:tcPr>
          <w:p w14:paraId="71E05290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840539006</w:t>
            </w:r>
          </w:p>
        </w:tc>
        <w:tc>
          <w:tcPr>
            <w:tcW w:w="2194" w:type="dxa"/>
          </w:tcPr>
          <w:p w14:paraId="45CC53BA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4D222576" w14:textId="77777777">
        <w:trPr>
          <w:trHeight w:val="296"/>
        </w:trPr>
        <w:tc>
          <w:tcPr>
            <w:tcW w:w="845" w:type="dxa"/>
            <w:shd w:val="clear" w:color="auto" w:fill="D9D9D9"/>
          </w:tcPr>
          <w:p w14:paraId="15F58622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1128" w:type="dxa"/>
          </w:tcPr>
          <w:p w14:paraId="072780E0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EEAF6"/>
          </w:tcPr>
          <w:p w14:paraId="1187BF89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symptomsIcu</w:t>
            </w:r>
          </w:p>
        </w:tc>
        <w:tc>
          <w:tcPr>
            <w:tcW w:w="2760" w:type="dxa"/>
          </w:tcPr>
          <w:p w14:paraId="1FCB9A0D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94" w:type="dxa"/>
          </w:tcPr>
          <w:p w14:paraId="60E1AFCD" w14:textId="77777777" w:rsidR="005B3DC1" w:rsidRDefault="00F04E80">
            <w:pPr>
              <w:pStyle w:val="TableParagraph"/>
              <w:spacing w:before="59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0B332D5F" w14:textId="77777777">
        <w:trPr>
          <w:trHeight w:val="301"/>
        </w:trPr>
        <w:tc>
          <w:tcPr>
            <w:tcW w:w="845" w:type="dxa"/>
            <w:shd w:val="clear" w:color="auto" w:fill="D9D9D9"/>
          </w:tcPr>
          <w:p w14:paraId="3203FF7A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1128" w:type="dxa"/>
          </w:tcPr>
          <w:p w14:paraId="5E6CBC77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EEAF6"/>
          </w:tcPr>
          <w:p w14:paraId="0C871692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congregateResident</w:t>
            </w:r>
          </w:p>
        </w:tc>
        <w:tc>
          <w:tcPr>
            <w:tcW w:w="2760" w:type="dxa"/>
          </w:tcPr>
          <w:p w14:paraId="3579A3C0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194" w:type="dxa"/>
          </w:tcPr>
          <w:p w14:paraId="168BC5E2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5F31066C" w14:textId="77777777">
        <w:trPr>
          <w:trHeight w:val="599"/>
        </w:trPr>
        <w:tc>
          <w:tcPr>
            <w:tcW w:w="845" w:type="dxa"/>
            <w:shd w:val="clear" w:color="auto" w:fill="D9D9D9"/>
          </w:tcPr>
          <w:p w14:paraId="456046D1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9898756" w14:textId="77777777" w:rsidR="005B3DC1" w:rsidRDefault="00F04E80">
            <w:pPr>
              <w:pStyle w:val="TableParagraph"/>
              <w:spacing w:before="124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32.1</w:t>
            </w:r>
          </w:p>
        </w:tc>
        <w:tc>
          <w:tcPr>
            <w:tcW w:w="1128" w:type="dxa"/>
          </w:tcPr>
          <w:p w14:paraId="4C19A5B0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EEAF6"/>
          </w:tcPr>
          <w:p w14:paraId="0EF63AA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7354A8D" w14:textId="77777777" w:rsidR="005B3DC1" w:rsidRDefault="00F04E80">
            <w:pPr>
              <w:pStyle w:val="TableParagraph"/>
              <w:spacing w:before="124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congregateResidentType</w:t>
            </w:r>
          </w:p>
        </w:tc>
        <w:tc>
          <w:tcPr>
            <w:tcW w:w="2760" w:type="dxa"/>
          </w:tcPr>
          <w:p w14:paraId="7279BEF0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439EF479" w14:textId="77777777" w:rsidR="005B3DC1" w:rsidRDefault="00F04E80">
            <w:pPr>
              <w:pStyle w:val="TableParagraph"/>
              <w:spacing w:before="126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30629002</w:t>
            </w:r>
          </w:p>
        </w:tc>
        <w:tc>
          <w:tcPr>
            <w:tcW w:w="2194" w:type="dxa"/>
          </w:tcPr>
          <w:p w14:paraId="4415A66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D9D1B67" w14:textId="77777777" w:rsidR="005B3DC1" w:rsidRDefault="00F04E80">
            <w:pPr>
              <w:pStyle w:val="TableParagraph"/>
              <w:spacing w:before="126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239FB223" w14:textId="77777777">
        <w:trPr>
          <w:trHeight w:val="301"/>
        </w:trPr>
        <w:tc>
          <w:tcPr>
            <w:tcW w:w="845" w:type="dxa"/>
            <w:shd w:val="clear" w:color="auto" w:fill="D9D9D9"/>
          </w:tcPr>
          <w:p w14:paraId="76D04C6D" w14:textId="77777777" w:rsidR="005B3DC1" w:rsidRDefault="00F04E80">
            <w:pPr>
              <w:pStyle w:val="TableParagraph"/>
              <w:spacing w:before="62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1128" w:type="dxa"/>
          </w:tcPr>
          <w:p w14:paraId="3010E0B8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  <w:shd w:val="clear" w:color="auto" w:fill="DDEBF7"/>
          </w:tcPr>
          <w:p w14:paraId="1289B4B5" w14:textId="77777777" w:rsidR="005B3DC1" w:rsidRDefault="00F04E80">
            <w:pPr>
              <w:pStyle w:val="TableParagraph"/>
              <w:spacing w:before="62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pregnant</w:t>
            </w:r>
          </w:p>
        </w:tc>
        <w:tc>
          <w:tcPr>
            <w:tcW w:w="2760" w:type="dxa"/>
          </w:tcPr>
          <w:p w14:paraId="47E650A1" w14:textId="77777777" w:rsidR="005B3DC1" w:rsidRDefault="00F04E80">
            <w:pPr>
              <w:pStyle w:val="TableParagraph"/>
              <w:spacing w:before="64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60001007</w:t>
            </w:r>
          </w:p>
        </w:tc>
        <w:tc>
          <w:tcPr>
            <w:tcW w:w="2194" w:type="dxa"/>
          </w:tcPr>
          <w:p w14:paraId="69B01843" w14:textId="77777777" w:rsidR="005B3DC1" w:rsidRDefault="00F04E80">
            <w:pPr>
              <w:pStyle w:val="TableParagraph"/>
              <w:spacing w:before="64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7FF49611" w14:textId="77777777">
        <w:trPr>
          <w:trHeight w:val="296"/>
        </w:trPr>
        <w:tc>
          <w:tcPr>
            <w:tcW w:w="845" w:type="dxa"/>
            <w:shd w:val="clear" w:color="auto" w:fill="D9D9D9"/>
          </w:tcPr>
          <w:p w14:paraId="40819C7E" w14:textId="77777777" w:rsidR="005B3DC1" w:rsidRDefault="00F04E80">
            <w:pPr>
              <w:pStyle w:val="TableParagraph"/>
              <w:spacing w:before="57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33.1</w:t>
            </w:r>
          </w:p>
        </w:tc>
        <w:tc>
          <w:tcPr>
            <w:tcW w:w="1128" w:type="dxa"/>
          </w:tcPr>
          <w:p w14:paraId="475D54F5" w14:textId="77777777" w:rsidR="005B3DC1" w:rsidRDefault="005B3D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</w:tcPr>
          <w:p w14:paraId="629103E8" w14:textId="77777777" w:rsidR="005B3DC1" w:rsidRDefault="00F04E80">
            <w:pPr>
              <w:pStyle w:val="TableParagraph"/>
              <w:spacing w:before="57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pregnantText</w:t>
            </w:r>
          </w:p>
        </w:tc>
        <w:tc>
          <w:tcPr>
            <w:tcW w:w="2760" w:type="dxa"/>
          </w:tcPr>
          <w:p w14:paraId="704FD15E" w14:textId="77777777" w:rsidR="005B3DC1" w:rsidRDefault="00F04E80">
            <w:pPr>
              <w:pStyle w:val="TableParagraph"/>
              <w:spacing w:before="59"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94" w:type="dxa"/>
          </w:tcPr>
          <w:p w14:paraId="411FE72E" w14:textId="77777777" w:rsidR="005B3DC1" w:rsidRDefault="00F04E80">
            <w:pPr>
              <w:pStyle w:val="TableParagraph"/>
              <w:spacing w:before="59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AOE</w:t>
            </w:r>
          </w:p>
        </w:tc>
      </w:tr>
      <w:tr w:rsidR="005B3DC1" w14:paraId="51357896" w14:textId="77777777">
        <w:trPr>
          <w:trHeight w:val="604"/>
        </w:trPr>
        <w:tc>
          <w:tcPr>
            <w:tcW w:w="845" w:type="dxa"/>
            <w:shd w:val="clear" w:color="auto" w:fill="FFFF00"/>
          </w:tcPr>
          <w:p w14:paraId="652DF984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FCA3A29" w14:textId="77777777" w:rsidR="005B3DC1" w:rsidRDefault="00F04E80">
            <w:pPr>
              <w:pStyle w:val="TableParagraph"/>
              <w:spacing w:before="129"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1128" w:type="dxa"/>
          </w:tcPr>
          <w:p w14:paraId="7C25FE5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89C8DA7" w14:textId="77777777" w:rsidR="005B3DC1" w:rsidRDefault="00F04E80">
            <w:pPr>
              <w:pStyle w:val="TableParagraph"/>
              <w:spacing w:before="131"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PID-13.4</w:t>
            </w:r>
          </w:p>
        </w:tc>
        <w:tc>
          <w:tcPr>
            <w:tcW w:w="3082" w:type="dxa"/>
            <w:shd w:val="clear" w:color="auto" w:fill="FFF2CC"/>
          </w:tcPr>
          <w:p w14:paraId="08F3255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2EC8D76" w14:textId="77777777" w:rsidR="005B3DC1" w:rsidRDefault="00F04E80">
            <w:pPr>
              <w:pStyle w:val="TableParagraph"/>
              <w:spacing w:before="129"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patientEmail</w:t>
            </w:r>
          </w:p>
        </w:tc>
        <w:tc>
          <w:tcPr>
            <w:tcW w:w="2760" w:type="dxa"/>
          </w:tcPr>
          <w:p w14:paraId="77FBE8A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1619CB41" w14:textId="77777777" w:rsidR="005B3DC1" w:rsidRDefault="001C4133">
            <w:pPr>
              <w:pStyle w:val="TableParagraph"/>
              <w:spacing w:before="131" w:line="218" w:lineRule="exact"/>
              <w:ind w:left="109"/>
              <w:rPr>
                <w:sz w:val="20"/>
              </w:rPr>
            </w:pPr>
            <w:hyperlink r:id="rId10">
              <w:r w:rsidR="00F04E80">
                <w:rPr>
                  <w:color w:val="0563C1"/>
                  <w:sz w:val="20"/>
                  <w:u w:val="single" w:color="0563C1"/>
                </w:rPr>
                <w:t>joe.meree@datarobot.com</w:t>
              </w:r>
            </w:hyperlink>
          </w:p>
        </w:tc>
        <w:tc>
          <w:tcPr>
            <w:tcW w:w="2194" w:type="dxa"/>
          </w:tcPr>
          <w:p w14:paraId="76973C13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22E89F56" w14:textId="77777777" w:rsidR="005B3DC1" w:rsidRDefault="00F04E80">
            <w:pPr>
              <w:pStyle w:val="TableParagraph"/>
              <w:spacing w:before="131"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PII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FAQ</w:t>
            </w:r>
          </w:p>
        </w:tc>
      </w:tr>
      <w:tr w:rsidR="005B3DC1" w14:paraId="58DD2DF4" w14:textId="77777777">
        <w:trPr>
          <w:trHeight w:val="1199"/>
        </w:trPr>
        <w:tc>
          <w:tcPr>
            <w:tcW w:w="845" w:type="dxa"/>
            <w:shd w:val="clear" w:color="auto" w:fill="FFFF00"/>
          </w:tcPr>
          <w:p w14:paraId="0B60043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D8F414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7BC8CFB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1D631F1" w14:textId="77777777" w:rsidR="005B3DC1" w:rsidRDefault="005B3DC1">
            <w:pPr>
              <w:pStyle w:val="TableParagraph"/>
              <w:spacing w:before="7"/>
              <w:rPr>
                <w:sz w:val="21"/>
              </w:rPr>
            </w:pPr>
          </w:p>
          <w:p w14:paraId="7146D1E0" w14:textId="77777777" w:rsidR="005B3DC1" w:rsidRDefault="00F04E80">
            <w:pPr>
              <w:pStyle w:val="TableParagraph"/>
              <w:spacing w:line="22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1128" w:type="dxa"/>
          </w:tcPr>
          <w:p w14:paraId="44EE6AB9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98107DD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61755CB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843228A" w14:textId="77777777" w:rsidR="005B3DC1" w:rsidRDefault="005B3DC1">
            <w:pPr>
              <w:pStyle w:val="TableParagraph"/>
              <w:spacing w:before="9"/>
              <w:rPr>
                <w:sz w:val="21"/>
              </w:rPr>
            </w:pPr>
          </w:p>
          <w:p w14:paraId="0290E127" w14:textId="77777777" w:rsidR="005B3DC1" w:rsidRDefault="00F04E80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ORC-12.1</w:t>
            </w:r>
          </w:p>
        </w:tc>
        <w:tc>
          <w:tcPr>
            <w:tcW w:w="3082" w:type="dxa"/>
            <w:shd w:val="clear" w:color="auto" w:fill="F4B084"/>
          </w:tcPr>
          <w:p w14:paraId="0B1A408E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92B4196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B7FD23A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51B0D53D" w14:textId="77777777" w:rsidR="005B3DC1" w:rsidRDefault="005B3DC1">
            <w:pPr>
              <w:pStyle w:val="TableParagraph"/>
              <w:spacing w:before="7"/>
              <w:rPr>
                <w:sz w:val="21"/>
              </w:rPr>
            </w:pPr>
          </w:p>
          <w:p w14:paraId="07F153C4" w14:textId="77777777" w:rsidR="005B3DC1" w:rsidRDefault="00F04E80">
            <w:pPr>
              <w:pStyle w:val="TableParagraph"/>
              <w:spacing w:line="22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reportingFacility</w:t>
            </w:r>
          </w:p>
        </w:tc>
        <w:tc>
          <w:tcPr>
            <w:tcW w:w="2760" w:type="dxa"/>
          </w:tcPr>
          <w:p w14:paraId="50272812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09391847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6E65182F" w14:textId="77777777" w:rsidR="005B3DC1" w:rsidRDefault="005B3DC1">
            <w:pPr>
              <w:pStyle w:val="TableParagraph"/>
              <w:rPr>
                <w:sz w:val="20"/>
              </w:rPr>
            </w:pPr>
          </w:p>
          <w:p w14:paraId="375DAC59" w14:textId="77777777" w:rsidR="005B3DC1" w:rsidRDefault="005B3DC1">
            <w:pPr>
              <w:pStyle w:val="TableParagraph"/>
              <w:spacing w:before="9"/>
              <w:rPr>
                <w:sz w:val="21"/>
              </w:rPr>
            </w:pPr>
          </w:p>
          <w:p w14:paraId="1FA9B41E" w14:textId="77777777" w:rsidR="005B3DC1" w:rsidRDefault="00F04E8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1659388452</w:t>
            </w:r>
          </w:p>
        </w:tc>
        <w:tc>
          <w:tcPr>
            <w:tcW w:w="2194" w:type="dxa"/>
          </w:tcPr>
          <w:p w14:paraId="4C6F97F2" w14:textId="77777777" w:rsidR="005B3DC1" w:rsidRDefault="005B3DC1">
            <w:pPr>
              <w:pStyle w:val="TableParagraph"/>
              <w:spacing w:before="7"/>
              <w:rPr>
                <w:sz w:val="18"/>
              </w:rPr>
            </w:pPr>
          </w:p>
          <w:p w14:paraId="70250FD4" w14:textId="77777777" w:rsidR="005B3DC1" w:rsidRDefault="00F04E80">
            <w:pPr>
              <w:pStyle w:val="TableParagraph"/>
              <w:spacing w:line="240" w:lineRule="atLeast"/>
              <w:ind w:left="104" w:right="393"/>
              <w:rPr>
                <w:sz w:val="20"/>
              </w:rPr>
            </w:pPr>
            <w:r>
              <w:rPr>
                <w:sz w:val="20"/>
              </w:rPr>
              <w:t>SA (for OTC/self-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administered), NPI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 ordering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Provider</w:t>
            </w:r>
          </w:p>
        </w:tc>
      </w:tr>
    </w:tbl>
    <w:p w14:paraId="3838BFE2" w14:textId="77777777" w:rsidR="005B3DC1" w:rsidRDefault="005B3DC1">
      <w:pPr>
        <w:spacing w:line="240" w:lineRule="atLeast"/>
        <w:rPr>
          <w:sz w:val="20"/>
        </w:rPr>
        <w:sectPr w:rsidR="005B3DC1">
          <w:type w:val="continuous"/>
          <w:pgSz w:w="12240" w:h="15840"/>
          <w:pgMar w:top="1440" w:right="640" w:bottom="280" w:left="1340" w:header="720" w:footer="720" w:gutter="0"/>
          <w:cols w:space="720"/>
        </w:sectPr>
      </w:pPr>
    </w:p>
    <w:p w14:paraId="74261D8F" w14:textId="77777777" w:rsidR="005B3DC1" w:rsidRDefault="00F04E80">
      <w:pPr>
        <w:pStyle w:val="Heading1"/>
      </w:pPr>
      <w:bookmarkStart w:id="15" w:name="_Appendix_B:_Sample"/>
      <w:bookmarkStart w:id="16" w:name="_Toc79049954"/>
      <w:bookmarkEnd w:id="15"/>
      <w:r>
        <w:lastRenderedPageBreak/>
        <w:t>Appendix</w:t>
      </w:r>
      <w:r>
        <w:rPr>
          <w:spacing w:val="-2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Payloads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bookmarkEnd w:id="16"/>
    </w:p>
    <w:p w14:paraId="7548FCB1" w14:textId="77777777" w:rsidR="005B3DC1" w:rsidRDefault="00F04E80">
      <w:pPr>
        <w:pStyle w:val="Heading2"/>
        <w:spacing w:before="246"/>
      </w:pPr>
      <w:bookmarkStart w:id="17" w:name="_Toc79049955"/>
      <w:r>
        <w:t>Sample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bookmarkEnd w:id="17"/>
    </w:p>
    <w:p w14:paraId="0C131B59" w14:textId="77777777" w:rsidR="005B3DC1" w:rsidRDefault="005B3DC1">
      <w:pPr>
        <w:pStyle w:val="BodyText"/>
        <w:spacing w:before="7"/>
        <w:rPr>
          <w:b/>
          <w:sz w:val="34"/>
        </w:rPr>
      </w:pPr>
    </w:p>
    <w:p w14:paraId="540CE159" w14:textId="77777777" w:rsidR="005B3DC1" w:rsidRDefault="00F04E80">
      <w:pPr>
        <w:pStyle w:val="BodyText"/>
        <w:ind w:left="109"/>
      </w:pPr>
      <w:r>
        <w:t>Input:</w:t>
      </w:r>
    </w:p>
    <w:p w14:paraId="0D2E0022" w14:textId="77777777" w:rsidR="005B3DC1" w:rsidRDefault="00F04E80">
      <w:pPr>
        <w:spacing w:before="118"/>
        <w:ind w:left="109" w:right="785"/>
        <w:rPr>
          <w:rFonts w:ascii="Arial"/>
          <w:sz w:val="18"/>
        </w:rPr>
      </w:pPr>
      <w:r>
        <w:rPr>
          <w:rFonts w:ascii="Arial"/>
          <w:sz w:val="18"/>
        </w:rPr>
        <w:t>congregateResident,congregateResidentType,deviceIdentifier,deviceName,firstTest,healthcareEmployee,healthcare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EmployeeType,hospitalized,hospitalizedCode,orderingFacilityState,orderingProviderAddress,orderingProviderAddres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pacing w:val="-1"/>
          <w:sz w:val="18"/>
        </w:rPr>
        <w:t>s2,orderingProviderCity,orderingProviderFname,orderingProviderLname,orderingProviderNpi,orderingProviderPhone,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orderingProviderPhoneArea,orderingProviderState,orderingProviderZip,patientAge,patientAgeUnits,patientCity,patien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tCounty,patientDob,patientEmail,patientEthnicity,patientEthnicityText,patientHomeAddress,patientHomeAddress2,pat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ientNameFirst,patientNameLast,patientNameMiddle,patientPhone,patientPhoneArea,patientRace,patientRaceText,pa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tientSex,patientState,patientUniqueId,patientUniqueIdHash,patientZip,performingFacility,performingFacilityZip,pregna</w:t>
      </w:r>
      <w:r>
        <w:rPr>
          <w:rFonts w:ascii="Arial"/>
          <w:sz w:val="18"/>
        </w:rPr>
        <w:t xml:space="preserve"> nt,pregnantText,previousTestDate,previousTestResult,previousTestType,reportingFacility,serialNumber,specimenCol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pacing w:val="-1"/>
          <w:sz w:val="18"/>
        </w:rPr>
        <w:t>lectedDate,specimenId,specimenSource,symptomatic,symptomsIcu,symptomsList,testCodingSystem,testName,testO</w:t>
      </w:r>
      <w:r>
        <w:rPr>
          <w:rFonts w:ascii="Arial"/>
          <w:sz w:val="18"/>
        </w:rPr>
        <w:t xml:space="preserve"> rdered,testOrderedDate,testPerformed,testReportDate,testResult,testResultCodingSystem,testResultDate,testResult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Text</w:t>
      </w:r>
    </w:p>
    <w:p w14:paraId="38C7C1F0" w14:textId="77777777" w:rsidR="005B3DC1" w:rsidRDefault="00F04E80">
      <w:pPr>
        <w:ind w:left="109" w:right="875"/>
        <w:rPr>
          <w:rFonts w:ascii="Arial"/>
          <w:sz w:val="18"/>
        </w:rPr>
      </w:pPr>
      <w:r>
        <w:rPr>
          <w:rFonts w:ascii="Arial"/>
          <w:sz w:val="18"/>
        </w:rPr>
        <w:t>YES,74056004,"BinaxNOW COVID-19 Antigen Self Test_Abbott Diagnostics Scarborough, Inc.",BinaxNOW COVID-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 xml:space="preserve">19 Antigen </w:t>
      </w:r>
      <w:proofErr w:type="spellStart"/>
      <w:r>
        <w:rPr>
          <w:rFonts w:ascii="Arial"/>
          <w:sz w:val="18"/>
        </w:rPr>
        <w:t>Self Test</w:t>
      </w:r>
      <w:proofErr w:type="spellEnd"/>
      <w:r>
        <w:rPr>
          <w:rFonts w:ascii="Arial"/>
          <w:sz w:val="18"/>
        </w:rPr>
        <w:t>,YES,YES,3842006,YES,895231008,CA,11304 Lori Drive,,Basile,Verla,Duff,4490193417,310-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742-0168,310,CA,70515,20,yr,Basile,Evangeline,20010218,charlene.meree@email.com,2135-2,Hispanic or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Latino,873 Tatum Crest,,Charlene,Meree,Emery,252-256-3219,252,2106-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3,White,F,LA,99000223440,98732498797494739877745A5,20195,10D2243349,34588,60001007,Not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Pregnant,20210214,260415000,94558-4,10D2243349,20210422-AAA,20210411,258500001-AAA-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BBB,697989009,YES,NO,44169009^20201219;426000000^20201220,SCT,SARS-CoV-2 nucleocapsid protein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antigen,94558-4,20210411,94558-4,20210414,455371000124106,SCT,20210413,Invalid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result</w:t>
      </w:r>
    </w:p>
    <w:p w14:paraId="6267E6C2" w14:textId="77777777" w:rsidR="005B3DC1" w:rsidRDefault="005B3DC1">
      <w:pPr>
        <w:pStyle w:val="BodyText"/>
        <w:spacing w:before="4"/>
        <w:rPr>
          <w:rFonts w:ascii="Arial"/>
          <w:sz w:val="19"/>
        </w:rPr>
      </w:pPr>
    </w:p>
    <w:p w14:paraId="470C80C2" w14:textId="77777777" w:rsidR="005B3DC1" w:rsidRDefault="00F04E80">
      <w:pPr>
        <w:pStyle w:val="BodyText"/>
        <w:ind w:left="109"/>
      </w:pPr>
      <w:r>
        <w:t>Response:</w:t>
      </w:r>
    </w:p>
    <w:p w14:paraId="45B47BFA" w14:textId="77777777" w:rsidR="005B3DC1" w:rsidRDefault="00F04E80">
      <w:pPr>
        <w:spacing w:before="123"/>
        <w:ind w:left="109"/>
        <w:rPr>
          <w:rFonts w:ascii="Arial"/>
          <w:sz w:val="18"/>
        </w:rPr>
      </w:pPr>
      <w:r>
        <w:rPr>
          <w:rFonts w:ascii="Arial"/>
          <w:w w:val="101"/>
          <w:sz w:val="18"/>
        </w:rPr>
        <w:t>{</w:t>
      </w:r>
    </w:p>
    <w:p w14:paraId="3804F612" w14:textId="77777777" w:rsidR="005B3DC1" w:rsidRDefault="00F04E80">
      <w:pPr>
        <w:ind w:left="209" w:right="6132"/>
        <w:rPr>
          <w:rFonts w:ascii="Arial"/>
          <w:sz w:val="18"/>
        </w:rPr>
      </w:pPr>
      <w:r>
        <w:rPr>
          <w:rFonts w:ascii="Arial"/>
          <w:sz w:val="18"/>
        </w:rPr>
        <w:t>"id" : "6b0ecd05-4e2b-43f7-9d60-ca0b86c80c5f",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"timestamp"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"2021-07-15T22:10:50.801291Z",</w:t>
      </w:r>
    </w:p>
    <w:p w14:paraId="3160D89F" w14:textId="77777777" w:rsidR="005B3DC1" w:rsidRDefault="00F04E80">
      <w:pPr>
        <w:ind w:left="209" w:right="7563"/>
        <w:rPr>
          <w:rFonts w:ascii="Arial"/>
          <w:sz w:val="18"/>
        </w:rPr>
      </w:pPr>
      <w:r>
        <w:rPr>
          <w:rFonts w:ascii="Arial"/>
          <w:sz w:val="18"/>
        </w:rPr>
        <w:t>"topic" : "covid-19",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"reportItemCount" : 1,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"destinations" : [ {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"organization"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"</w:t>
      </w:r>
      <w:proofErr w:type="spellStart"/>
      <w:r>
        <w:rPr>
          <w:rFonts w:ascii="Arial"/>
          <w:sz w:val="18"/>
        </w:rPr>
        <w:t>HHSProtect</w:t>
      </w:r>
      <w:proofErr w:type="spellEnd"/>
      <w:r>
        <w:rPr>
          <w:rFonts w:ascii="Arial"/>
          <w:sz w:val="18"/>
        </w:rPr>
        <w:t>",</w:t>
      </w:r>
    </w:p>
    <w:p w14:paraId="6B631B8F" w14:textId="77777777" w:rsidR="005B3DC1" w:rsidRDefault="00F04E80">
      <w:pPr>
        <w:ind w:left="309" w:right="7427"/>
        <w:rPr>
          <w:rFonts w:ascii="Arial"/>
          <w:sz w:val="18"/>
        </w:rPr>
      </w:pPr>
      <w:r>
        <w:rPr>
          <w:rFonts w:ascii="Arial"/>
          <w:sz w:val="18"/>
        </w:rPr>
        <w:t>"organization_id"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"hhsprotect",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"service"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"elr",</w:t>
      </w:r>
    </w:p>
    <w:p w14:paraId="542527F2" w14:textId="77777777" w:rsidR="005B3DC1" w:rsidRDefault="00F04E80">
      <w:pPr>
        <w:spacing w:line="207" w:lineRule="exact"/>
        <w:ind w:left="309"/>
        <w:rPr>
          <w:rFonts w:ascii="Arial"/>
          <w:sz w:val="18"/>
        </w:rPr>
      </w:pPr>
      <w:r>
        <w:rPr>
          <w:rFonts w:ascii="Arial"/>
          <w:sz w:val="18"/>
        </w:rPr>
        <w:t>"sending_at"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"2021-07-15T18:12-04:00",</w:t>
      </w:r>
    </w:p>
    <w:p w14:paraId="307A5771" w14:textId="77777777" w:rsidR="005B3DC1" w:rsidRDefault="00F04E80">
      <w:pPr>
        <w:spacing w:line="206" w:lineRule="exact"/>
        <w:ind w:left="309"/>
        <w:rPr>
          <w:rFonts w:ascii="Arial"/>
          <w:sz w:val="18"/>
        </w:rPr>
      </w:pPr>
      <w:r>
        <w:rPr>
          <w:rFonts w:ascii="Arial"/>
          <w:sz w:val="18"/>
        </w:rPr>
        <w:t>"itemCount"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1</w:t>
      </w:r>
    </w:p>
    <w:p w14:paraId="60794C70" w14:textId="77777777" w:rsidR="005B3DC1" w:rsidRDefault="00F04E80">
      <w:pPr>
        <w:spacing w:line="206" w:lineRule="exact"/>
        <w:ind w:left="209"/>
        <w:rPr>
          <w:rFonts w:ascii="Arial"/>
          <w:sz w:val="18"/>
        </w:rPr>
      </w:pPr>
      <w:r>
        <w:rPr>
          <w:rFonts w:ascii="Arial"/>
          <w:sz w:val="18"/>
        </w:rPr>
        <w:t>},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{</w:t>
      </w:r>
    </w:p>
    <w:p w14:paraId="28763BFB" w14:textId="77777777" w:rsidR="005B3DC1" w:rsidRDefault="00F04E80">
      <w:pPr>
        <w:ind w:left="309" w:right="5433"/>
        <w:rPr>
          <w:rFonts w:ascii="Arial"/>
          <w:sz w:val="18"/>
        </w:rPr>
      </w:pPr>
      <w:r>
        <w:rPr>
          <w:rFonts w:ascii="Arial"/>
          <w:sz w:val="18"/>
        </w:rPr>
        <w:t>"organization" : "California Department of Public Health",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"organization_id"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"ca-dph",</w:t>
      </w:r>
    </w:p>
    <w:p w14:paraId="5AE7D71C" w14:textId="77777777" w:rsidR="005B3DC1" w:rsidRDefault="00F04E80">
      <w:pPr>
        <w:spacing w:line="206" w:lineRule="exact"/>
        <w:ind w:left="309"/>
        <w:rPr>
          <w:rFonts w:ascii="Arial"/>
          <w:sz w:val="18"/>
        </w:rPr>
      </w:pPr>
      <w:r>
        <w:rPr>
          <w:rFonts w:ascii="Arial"/>
          <w:sz w:val="18"/>
        </w:rPr>
        <w:t>"service"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"elr",</w:t>
      </w:r>
    </w:p>
    <w:p w14:paraId="0B343F97" w14:textId="77777777" w:rsidR="005B3DC1" w:rsidRDefault="00F04E80">
      <w:pPr>
        <w:spacing w:line="206" w:lineRule="exact"/>
        <w:ind w:left="309"/>
        <w:rPr>
          <w:rFonts w:ascii="Arial"/>
          <w:sz w:val="18"/>
        </w:rPr>
      </w:pPr>
      <w:r>
        <w:rPr>
          <w:rFonts w:ascii="Arial"/>
          <w:sz w:val="18"/>
        </w:rPr>
        <w:t>"sending_at"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"2021-07-15T18:12-04:00",</w:t>
      </w:r>
    </w:p>
    <w:p w14:paraId="6E784557" w14:textId="77777777" w:rsidR="005B3DC1" w:rsidRDefault="00F04E80">
      <w:pPr>
        <w:spacing w:line="207" w:lineRule="exact"/>
        <w:ind w:left="309"/>
        <w:rPr>
          <w:rFonts w:ascii="Arial"/>
          <w:sz w:val="18"/>
        </w:rPr>
      </w:pPr>
      <w:r>
        <w:rPr>
          <w:rFonts w:ascii="Arial"/>
          <w:sz w:val="18"/>
        </w:rPr>
        <w:t>"itemCount"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1</w:t>
      </w:r>
    </w:p>
    <w:p w14:paraId="1709115F" w14:textId="77777777" w:rsidR="005B3DC1" w:rsidRDefault="00F04E80">
      <w:pPr>
        <w:spacing w:before="3" w:line="207" w:lineRule="exact"/>
        <w:ind w:left="209"/>
        <w:rPr>
          <w:rFonts w:ascii="Arial"/>
          <w:sz w:val="18"/>
        </w:rPr>
      </w:pPr>
      <w:r>
        <w:rPr>
          <w:rFonts w:ascii="Arial"/>
          <w:sz w:val="18"/>
        </w:rPr>
        <w:t>},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{</w:t>
      </w:r>
    </w:p>
    <w:p w14:paraId="51EC193E" w14:textId="77777777" w:rsidR="005B3DC1" w:rsidRDefault="00F04E80">
      <w:pPr>
        <w:ind w:left="309" w:right="5433"/>
        <w:rPr>
          <w:rFonts w:ascii="Arial"/>
          <w:sz w:val="18"/>
        </w:rPr>
      </w:pPr>
      <w:r>
        <w:rPr>
          <w:rFonts w:ascii="Arial"/>
          <w:sz w:val="18"/>
        </w:rPr>
        <w:t>"organization"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"Louisiana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Department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Health",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"organization_id"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"la-doh",</w:t>
      </w:r>
    </w:p>
    <w:p w14:paraId="69912E0C" w14:textId="77777777" w:rsidR="005B3DC1" w:rsidRDefault="00F04E80">
      <w:pPr>
        <w:spacing w:line="206" w:lineRule="exact"/>
        <w:ind w:left="309"/>
        <w:rPr>
          <w:rFonts w:ascii="Arial"/>
          <w:sz w:val="18"/>
        </w:rPr>
      </w:pPr>
      <w:r>
        <w:rPr>
          <w:rFonts w:ascii="Arial"/>
          <w:sz w:val="18"/>
        </w:rPr>
        <w:t>"service"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"elr",</w:t>
      </w:r>
    </w:p>
    <w:p w14:paraId="01A069FD" w14:textId="77777777" w:rsidR="005B3DC1" w:rsidRDefault="00F04E80">
      <w:pPr>
        <w:spacing w:line="206" w:lineRule="exact"/>
        <w:ind w:left="309"/>
        <w:rPr>
          <w:rFonts w:ascii="Arial"/>
          <w:sz w:val="18"/>
        </w:rPr>
      </w:pPr>
      <w:r>
        <w:rPr>
          <w:rFonts w:ascii="Arial"/>
          <w:sz w:val="18"/>
        </w:rPr>
        <w:t>"sending_at"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"2021-07-15T17:12-05:00",</w:t>
      </w:r>
    </w:p>
    <w:p w14:paraId="020ECA68" w14:textId="77777777" w:rsidR="005B3DC1" w:rsidRDefault="00F04E80">
      <w:pPr>
        <w:spacing w:line="206" w:lineRule="exact"/>
        <w:ind w:left="309"/>
        <w:rPr>
          <w:rFonts w:ascii="Arial"/>
          <w:sz w:val="18"/>
        </w:rPr>
      </w:pPr>
      <w:r>
        <w:rPr>
          <w:rFonts w:ascii="Arial"/>
          <w:sz w:val="18"/>
        </w:rPr>
        <w:t>"itemCount"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1</w:t>
      </w:r>
    </w:p>
    <w:p w14:paraId="0C77B3CE" w14:textId="77777777" w:rsidR="005B3DC1" w:rsidRDefault="00F04E80">
      <w:pPr>
        <w:spacing w:line="206" w:lineRule="exact"/>
        <w:ind w:left="209"/>
        <w:rPr>
          <w:rFonts w:ascii="Arial"/>
          <w:sz w:val="18"/>
        </w:rPr>
      </w:pPr>
      <w:r>
        <w:rPr>
          <w:rFonts w:ascii="Arial"/>
          <w:sz w:val="18"/>
        </w:rPr>
        <w:t>}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],</w:t>
      </w:r>
    </w:p>
    <w:p w14:paraId="67399167" w14:textId="77777777" w:rsidR="005B3DC1" w:rsidRDefault="00F04E80">
      <w:pPr>
        <w:spacing w:line="207" w:lineRule="exact"/>
        <w:ind w:left="209"/>
        <w:rPr>
          <w:rFonts w:ascii="Arial"/>
          <w:sz w:val="18"/>
        </w:rPr>
      </w:pPr>
      <w:r>
        <w:rPr>
          <w:rFonts w:ascii="Arial"/>
          <w:sz w:val="18"/>
        </w:rPr>
        <w:t>"destinationCount"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3,</w:t>
      </w:r>
    </w:p>
    <w:p w14:paraId="268C0A63" w14:textId="77777777" w:rsidR="005B3DC1" w:rsidRDefault="00F04E80">
      <w:pPr>
        <w:spacing w:before="4" w:line="207" w:lineRule="exact"/>
        <w:ind w:left="209"/>
        <w:rPr>
          <w:rFonts w:ascii="Arial"/>
          <w:sz w:val="18"/>
        </w:rPr>
      </w:pPr>
      <w:r>
        <w:rPr>
          <w:rFonts w:ascii="Arial"/>
          <w:sz w:val="18"/>
        </w:rPr>
        <w:t>"warningCount"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0,</w:t>
      </w:r>
    </w:p>
    <w:p w14:paraId="65773CE6" w14:textId="77777777" w:rsidR="005B3DC1" w:rsidRDefault="00F04E80">
      <w:pPr>
        <w:ind w:left="209" w:right="8742"/>
        <w:rPr>
          <w:rFonts w:ascii="Arial"/>
          <w:sz w:val="18"/>
        </w:rPr>
      </w:pPr>
      <w:r>
        <w:rPr>
          <w:rFonts w:ascii="Arial"/>
          <w:sz w:val="18"/>
        </w:rPr>
        <w:t>"errorCount" : 0,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"errors"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[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],</w:t>
      </w:r>
    </w:p>
    <w:p w14:paraId="2A682197" w14:textId="77777777" w:rsidR="005B3DC1" w:rsidRDefault="00F04E80">
      <w:pPr>
        <w:spacing w:line="206" w:lineRule="exact"/>
        <w:ind w:left="209"/>
        <w:rPr>
          <w:rFonts w:ascii="Arial"/>
          <w:sz w:val="18"/>
        </w:rPr>
      </w:pPr>
      <w:r>
        <w:rPr>
          <w:rFonts w:ascii="Arial"/>
          <w:sz w:val="18"/>
        </w:rPr>
        <w:t>"warnings"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: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[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]</w:t>
      </w:r>
    </w:p>
    <w:p w14:paraId="77DD761E" w14:textId="77777777" w:rsidR="005B3DC1" w:rsidRDefault="00F04E80">
      <w:pPr>
        <w:spacing w:line="207" w:lineRule="exact"/>
        <w:ind w:left="109"/>
        <w:rPr>
          <w:rFonts w:ascii="Arial"/>
          <w:sz w:val="18"/>
        </w:rPr>
      </w:pPr>
      <w:r>
        <w:rPr>
          <w:rFonts w:ascii="Arial"/>
          <w:w w:val="101"/>
          <w:sz w:val="18"/>
        </w:rPr>
        <w:t>}</w:t>
      </w:r>
    </w:p>
    <w:p w14:paraId="06095C0E" w14:textId="77777777" w:rsidR="005B3DC1" w:rsidRDefault="005B3DC1">
      <w:pPr>
        <w:spacing w:line="207" w:lineRule="exact"/>
        <w:rPr>
          <w:rFonts w:ascii="Arial"/>
          <w:sz w:val="18"/>
        </w:rPr>
        <w:sectPr w:rsidR="005B3DC1">
          <w:pgSz w:w="12240" w:h="15840"/>
          <w:pgMar w:top="1460" w:right="640" w:bottom="280" w:left="1340" w:header="720" w:footer="720" w:gutter="0"/>
          <w:cols w:space="720"/>
        </w:sectPr>
      </w:pPr>
    </w:p>
    <w:p w14:paraId="301D4201" w14:textId="77777777" w:rsidR="005B3DC1" w:rsidRDefault="00F04E80">
      <w:pPr>
        <w:pStyle w:val="Heading2"/>
        <w:spacing w:before="34"/>
      </w:pPr>
      <w:bookmarkStart w:id="18" w:name="_Toc79049956"/>
      <w:r>
        <w:lastRenderedPageBreak/>
        <w:t>Sample</w:t>
      </w:r>
      <w:r>
        <w:rPr>
          <w:spacing w:val="-3"/>
        </w:rPr>
        <w:t xml:space="preserve"> </w:t>
      </w:r>
      <w:r>
        <w:t>HL7</w:t>
      </w:r>
      <w:r>
        <w:rPr>
          <w:spacing w:val="-2"/>
        </w:rPr>
        <w:t xml:space="preserve"> </w:t>
      </w:r>
      <w:r>
        <w:t>2.5.1</w:t>
      </w:r>
      <w:r>
        <w:rPr>
          <w:spacing w:val="-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bookmarkEnd w:id="18"/>
    </w:p>
    <w:p w14:paraId="6D79EDB0" w14:textId="77777777" w:rsidR="005B3DC1" w:rsidRDefault="005B3DC1">
      <w:pPr>
        <w:pStyle w:val="BodyText"/>
        <w:spacing w:before="7"/>
        <w:rPr>
          <w:b/>
          <w:sz w:val="34"/>
        </w:rPr>
      </w:pPr>
    </w:p>
    <w:p w14:paraId="471E4CB3" w14:textId="071CEE72" w:rsidR="005B3DC1" w:rsidRDefault="00F04E80" w:rsidP="00D9717F">
      <w:pPr>
        <w:pStyle w:val="BodyText"/>
        <w:ind w:left="109"/>
      </w:pPr>
      <w:r>
        <w:t>Input:</w:t>
      </w:r>
    </w:p>
    <w:p w14:paraId="7BF44F39" w14:textId="77777777" w:rsidR="00D9717F" w:rsidRPr="00D9717F" w:rsidRDefault="00D9717F" w:rsidP="00D9717F">
      <w:pPr>
        <w:pStyle w:val="BodyText"/>
        <w:ind w:left="109"/>
      </w:pPr>
    </w:p>
    <w:p w14:paraId="70714A4A" w14:textId="77777777" w:rsidR="005B3DC1" w:rsidRPr="00F04E80" w:rsidRDefault="00F04E80">
      <w:pPr>
        <w:spacing w:line="244" w:lineRule="auto"/>
        <w:ind w:left="109" w:right="3439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FHS|^~\&amp;|CDC PRIME - Atlanta,^2.16.840.1.114222.4.1.237821^ISO|CDC PRIME -</w:t>
      </w:r>
      <w:r w:rsidRPr="00F04E80">
        <w:rPr>
          <w:rFonts w:ascii="Arial" w:hAnsi="Arial" w:cs="Arial"/>
          <w:spacing w:val="-47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Atlanta,^2.16.840.1.114222.4.1.237821^ISO|||202108031315+0000</w:t>
      </w:r>
    </w:p>
    <w:p w14:paraId="453BDBDD" w14:textId="77777777" w:rsidR="005B3DC1" w:rsidRPr="00F04E80" w:rsidRDefault="00F04E80">
      <w:pPr>
        <w:spacing w:before="1" w:line="244" w:lineRule="auto"/>
        <w:ind w:left="109" w:right="3429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BHS|^~\&amp;|CDC PRIME - Atlanta,^2.16.840.1.114222.4.1.237821^ISO|CDC PRIME -</w:t>
      </w:r>
      <w:r w:rsidRPr="00F04E80">
        <w:rPr>
          <w:rFonts w:ascii="Arial" w:hAnsi="Arial" w:cs="Arial"/>
          <w:spacing w:val="-47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Atlanta,^2.16.840.1.114222.4.1.237821^ISO|||202108031315+0000</w:t>
      </w:r>
    </w:p>
    <w:p w14:paraId="246E852E" w14:textId="77777777" w:rsidR="005B3DC1" w:rsidRPr="00F04E80" w:rsidRDefault="00F04E80">
      <w:pPr>
        <w:spacing w:line="244" w:lineRule="auto"/>
        <w:ind w:left="109" w:right="785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MSH|^~\&amp;|CDC PRIME - Atlanta,^2.16.840.1.114222.4.1.237821^ISO|Winchester House^05D2222542^ISO|CDPH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CA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pacing w:val="-1"/>
          <w:sz w:val="18"/>
        </w:rPr>
        <w:t>REDIE^2.16.840.1.114222.4.3.3.10.1.1^ISO|CDPH_CID^2.16.840.1.114222.4.1.214104^ISO|20210803131511.0147</w:t>
      </w:r>
    </w:p>
    <w:p w14:paraId="3EF7EBA9" w14:textId="77777777" w:rsidR="005B3DC1" w:rsidRPr="00F04E80" w:rsidRDefault="00F04E80">
      <w:pPr>
        <w:spacing w:before="1"/>
        <w:ind w:left="109"/>
        <w:rPr>
          <w:rFonts w:ascii="Arial" w:hAnsi="Arial" w:cs="Arial"/>
          <w:sz w:val="18"/>
        </w:rPr>
      </w:pPr>
      <w:r w:rsidRPr="00F04E80">
        <w:rPr>
          <w:rFonts w:ascii="Arial" w:hAnsi="Arial" w:cs="Arial"/>
          <w:spacing w:val="-1"/>
          <w:sz w:val="18"/>
        </w:rPr>
        <w:t>+0000||ORU^R01^ORU_R01|1234d1d1-95fe-462c-8ac6-46728dba581c|P|2.5.1|||NE|NE|USA|UNICODE</w:t>
      </w:r>
      <w:r w:rsidRPr="00F04E80">
        <w:rPr>
          <w:rFonts w:ascii="Arial" w:hAnsi="Arial" w:cs="Arial"/>
          <w:spacing w:val="17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UTF-</w:t>
      </w:r>
    </w:p>
    <w:p w14:paraId="481883D7" w14:textId="77777777" w:rsidR="005B3DC1" w:rsidRPr="00F04E80" w:rsidRDefault="00F04E80">
      <w:pPr>
        <w:spacing w:before="4"/>
        <w:ind w:left="109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8|||PHLabReport-NoAck^ELR_Receiver^2.16.840.1.113883.9.11^ISO</w:t>
      </w:r>
    </w:p>
    <w:p w14:paraId="6F86B9F3" w14:textId="77777777" w:rsidR="005B3DC1" w:rsidRPr="00F04E80" w:rsidRDefault="00F04E80">
      <w:pPr>
        <w:spacing w:before="5" w:line="244" w:lineRule="auto"/>
        <w:ind w:left="109" w:right="1262"/>
        <w:rPr>
          <w:rFonts w:ascii="Arial" w:hAnsi="Arial" w:cs="Arial"/>
          <w:sz w:val="18"/>
        </w:rPr>
      </w:pPr>
      <w:proofErr w:type="spellStart"/>
      <w:r w:rsidRPr="00F04E80">
        <w:rPr>
          <w:rFonts w:ascii="Arial" w:hAnsi="Arial" w:cs="Arial"/>
          <w:sz w:val="18"/>
        </w:rPr>
        <w:t>SFT|Centers</w:t>
      </w:r>
      <w:proofErr w:type="spellEnd"/>
      <w:r w:rsidRPr="00F04E80">
        <w:rPr>
          <w:rFonts w:ascii="Arial" w:hAnsi="Arial" w:cs="Arial"/>
          <w:sz w:val="18"/>
        </w:rPr>
        <w:t xml:space="preserve"> for Disease Control and Prevention|0.1-SNAPSHOT|PRIME Data Hub|0.1-SNAPSHOT||20210726</w:t>
      </w:r>
      <w:r w:rsidRPr="00F04E80">
        <w:rPr>
          <w:rFonts w:ascii="Arial" w:hAnsi="Arial" w:cs="Arial"/>
          <w:spacing w:val="-47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PID|1||09d12345-0987-1234-1234-111b1ee0879f^^^Winchester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House&amp;05D2222542&amp;ISO^PI^&amp;05D2222542&amp;ISO||Bunny^Bugs^C^^^^L||19000101|M||2106-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3^White^HL70005^^^^2.5.1|12345</w:t>
      </w:r>
      <w:r w:rsidRPr="00F04E80">
        <w:rPr>
          <w:rFonts w:ascii="Arial" w:hAnsi="Arial" w:cs="Arial"/>
          <w:spacing w:val="-4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Main</w:t>
      </w:r>
      <w:r w:rsidRPr="00F04E80">
        <w:rPr>
          <w:rFonts w:ascii="Arial" w:hAnsi="Arial" w:cs="Arial"/>
          <w:spacing w:val="-3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St^^San</w:t>
      </w:r>
      <w:r w:rsidRPr="00F04E80">
        <w:rPr>
          <w:rFonts w:ascii="Arial" w:hAnsi="Arial" w:cs="Arial"/>
          <w:spacing w:val="-3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Jose^CA^95125^USA^^^06085||(123)456-</w:t>
      </w:r>
    </w:p>
    <w:p w14:paraId="1E98A03B" w14:textId="77777777" w:rsidR="005B3DC1" w:rsidRPr="00F04E80" w:rsidRDefault="00F04E80">
      <w:pPr>
        <w:spacing w:before="1"/>
        <w:ind w:left="109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7890^PRN^PH^^1^123^4567890|||||||||N^</w:t>
      </w:r>
      <w:proofErr w:type="spellStart"/>
      <w:r w:rsidRPr="00F04E80">
        <w:rPr>
          <w:rFonts w:ascii="Arial" w:hAnsi="Arial" w:cs="Arial"/>
          <w:sz w:val="18"/>
        </w:rPr>
        <w:t>Non</w:t>
      </w:r>
      <w:r w:rsidRPr="00F04E80">
        <w:rPr>
          <w:rFonts w:ascii="Arial" w:hAnsi="Arial" w:cs="Arial"/>
          <w:spacing w:val="-12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Hispanic</w:t>
      </w:r>
      <w:proofErr w:type="spellEnd"/>
      <w:r w:rsidRPr="00F04E80">
        <w:rPr>
          <w:rFonts w:ascii="Arial" w:hAnsi="Arial" w:cs="Arial"/>
          <w:spacing w:val="-1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or</w:t>
      </w:r>
      <w:r w:rsidRPr="00F04E80">
        <w:rPr>
          <w:rFonts w:ascii="Arial" w:hAnsi="Arial" w:cs="Arial"/>
          <w:spacing w:val="-10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Latino^HL70189^^^^2.9||||||||N</w:t>
      </w:r>
    </w:p>
    <w:p w14:paraId="6047C223" w14:textId="77777777" w:rsidR="005B3DC1" w:rsidRPr="00F04E80" w:rsidRDefault="00F04E80">
      <w:pPr>
        <w:spacing w:before="9" w:line="244" w:lineRule="auto"/>
        <w:ind w:left="109" w:right="794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ORC|RE|1234d1d1-95fe-462c-8ac6-46728dba581c^Winchester House^05D2222542^ISO|1234d1d1-95fe-462c-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8ac6-46728dba581c^Winchester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pacing w:val="-1"/>
          <w:sz w:val="18"/>
        </w:rPr>
        <w:t>House^05D2222542^ISO|||||||||1679892871^Doolittle^Doctor^^^^^^CMS&amp;2.16.840.1.113883.3.249&amp;ISO^^^^NPI||(123</w:t>
      </w:r>
    </w:p>
    <w:p w14:paraId="3BEF963A" w14:textId="77777777" w:rsidR="005B3DC1" w:rsidRPr="00F04E80" w:rsidRDefault="00F04E80">
      <w:pPr>
        <w:spacing w:before="1" w:line="244" w:lineRule="auto"/>
        <w:ind w:left="109" w:right="917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)456-7890^WPN^PH^^1^123^4567890|20210802||||||Winchester House|6789 Main St^^San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Jose^CA^95126^^^^06085|(123)456-7890^WPN^PH^^1^123^4567890|6789 Main St^^San Jose^CA^95126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pacing w:val="-1"/>
          <w:sz w:val="18"/>
        </w:rPr>
        <w:t xml:space="preserve">OBR|1|1234d1d1-95fe-462c-8ac6-46728dba581c^Winchester </w:t>
      </w:r>
      <w:r w:rsidRPr="00F04E80">
        <w:rPr>
          <w:rFonts w:ascii="Arial" w:hAnsi="Arial" w:cs="Arial"/>
          <w:sz w:val="18"/>
        </w:rPr>
        <w:t>House^05D2222542^ISO|1234d1d1-95fe-462c-8ac6-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46728dba581c^Winchester House^05D2222542^ISO|94558-4^SARS-CoV-2 (COVID-19) Ag [Presence] in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 xml:space="preserve">Respiratory specimen by Rapid </w:t>
      </w:r>
      <w:proofErr w:type="spellStart"/>
      <w:r w:rsidRPr="00F04E80">
        <w:rPr>
          <w:rFonts w:ascii="Arial" w:hAnsi="Arial" w:cs="Arial"/>
          <w:sz w:val="18"/>
        </w:rPr>
        <w:t>immunoassay^LN</w:t>
      </w:r>
      <w:proofErr w:type="spellEnd"/>
      <w:r w:rsidRPr="00F04E80">
        <w:rPr>
          <w:rFonts w:ascii="Arial" w:hAnsi="Arial" w:cs="Arial"/>
          <w:sz w:val="18"/>
        </w:rPr>
        <w:t>^^^^2.68|||202108020000-0500|202108020000-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0500||||||||1679892871^Doolittle^Doctor^^^^^^CMS&amp;2.16.840.1.113883.3.249&amp;ISO^^^^NPI|(123)456-</w:t>
      </w:r>
    </w:p>
    <w:p w14:paraId="7162FCEB" w14:textId="77777777" w:rsidR="005B3DC1" w:rsidRPr="00F04E80" w:rsidRDefault="00F04E80">
      <w:pPr>
        <w:spacing w:before="1"/>
        <w:ind w:left="109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7890^WPN^PH^^1^123^4567890|||||202108020000-0500|||F</w:t>
      </w:r>
    </w:p>
    <w:p w14:paraId="7D8DB901" w14:textId="77777777" w:rsidR="005B3DC1" w:rsidRPr="00F04E80" w:rsidRDefault="00F04E80">
      <w:pPr>
        <w:spacing w:before="4" w:line="244" w:lineRule="auto"/>
        <w:ind w:left="109" w:right="1667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OBX|1|CWE|94558-4^SARS-CoV-2 (COVID-19) Ag [Presence] in Respiratory specimen by Rapid</w:t>
      </w:r>
      <w:r w:rsidRPr="00F04E80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F04E80">
        <w:rPr>
          <w:rFonts w:ascii="Arial" w:hAnsi="Arial" w:cs="Arial"/>
          <w:sz w:val="18"/>
        </w:rPr>
        <w:t>immunoassay^LN</w:t>
      </w:r>
      <w:proofErr w:type="spellEnd"/>
      <w:r w:rsidRPr="00F04E80">
        <w:rPr>
          <w:rFonts w:ascii="Arial" w:hAnsi="Arial" w:cs="Arial"/>
          <w:sz w:val="18"/>
        </w:rPr>
        <w:t xml:space="preserve">^^^^2.68||260415000^Not </w:t>
      </w:r>
      <w:proofErr w:type="spellStart"/>
      <w:r w:rsidRPr="00F04E80">
        <w:rPr>
          <w:rFonts w:ascii="Arial" w:hAnsi="Arial" w:cs="Arial"/>
          <w:sz w:val="18"/>
        </w:rPr>
        <w:t>detected^SCT</w:t>
      </w:r>
      <w:proofErr w:type="spellEnd"/>
      <w:r w:rsidRPr="00F04E80">
        <w:rPr>
          <w:rFonts w:ascii="Arial" w:hAnsi="Arial" w:cs="Arial"/>
          <w:sz w:val="18"/>
        </w:rPr>
        <w:t>|||</w:t>
      </w:r>
      <w:proofErr w:type="spellStart"/>
      <w:r w:rsidRPr="00F04E80">
        <w:rPr>
          <w:rFonts w:ascii="Arial" w:hAnsi="Arial" w:cs="Arial"/>
          <w:sz w:val="18"/>
        </w:rPr>
        <w:t>N^Normal</w:t>
      </w:r>
      <w:proofErr w:type="spellEnd"/>
      <w:r w:rsidRPr="00F04E80">
        <w:rPr>
          <w:rFonts w:ascii="Arial" w:hAnsi="Arial" w:cs="Arial"/>
          <w:sz w:val="18"/>
        </w:rPr>
        <w:t xml:space="preserve"> (applies to non-numeric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results)^HL70078^^^^2.7|||F|||202108020000-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pacing w:val="-1"/>
          <w:sz w:val="18"/>
        </w:rPr>
        <w:t>0500|05D2222542^ISO||10811877011290_DIT^^99ELR^^^^2.68^^10811877011290_DIT||202108020000-</w:t>
      </w:r>
    </w:p>
    <w:p w14:paraId="40FF6276" w14:textId="77777777" w:rsidR="005B3DC1" w:rsidRPr="00F04E80" w:rsidRDefault="00F04E80">
      <w:pPr>
        <w:spacing w:before="1" w:line="244" w:lineRule="auto"/>
        <w:ind w:left="109" w:right="1551"/>
        <w:rPr>
          <w:rFonts w:ascii="Arial" w:hAnsi="Arial" w:cs="Arial"/>
          <w:sz w:val="18"/>
        </w:rPr>
      </w:pPr>
      <w:r w:rsidRPr="00F04E80">
        <w:rPr>
          <w:rFonts w:ascii="Arial" w:hAnsi="Arial" w:cs="Arial"/>
          <w:spacing w:val="-1"/>
          <w:sz w:val="18"/>
        </w:rPr>
        <w:t xml:space="preserve">0500||||Winchester </w:t>
      </w:r>
      <w:r w:rsidRPr="00F04E80">
        <w:rPr>
          <w:rFonts w:ascii="Arial" w:hAnsi="Arial" w:cs="Arial"/>
          <w:sz w:val="18"/>
        </w:rPr>
        <w:t>House^^^^^ISO&amp;2.16.840.1.113883.19.4.6&amp;ISO^XX^^^05D2222542|6789 Main St^^San</w:t>
      </w:r>
      <w:r w:rsidRPr="00F04E80">
        <w:rPr>
          <w:rFonts w:ascii="Arial" w:hAnsi="Arial" w:cs="Arial"/>
          <w:spacing w:val="-47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Jose^CA^95126^^^^06085</w:t>
      </w:r>
    </w:p>
    <w:p w14:paraId="20710F87" w14:textId="77777777" w:rsidR="005B3DC1" w:rsidRPr="00F04E80" w:rsidRDefault="00F04E80">
      <w:pPr>
        <w:spacing w:before="1" w:line="244" w:lineRule="auto"/>
        <w:ind w:left="109" w:right="1056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OBX|2|CWE|95418-0^Whether patient is employed in a healthcare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pacing w:val="-1"/>
          <w:sz w:val="18"/>
        </w:rPr>
        <w:t>setting^LN^^^^2.69||N^No^HL70136||||||F|||202108020000-0500|05D2222542||||202108020000-0500||||Winchester</w:t>
      </w:r>
      <w:r w:rsidRPr="00F04E80">
        <w:rPr>
          <w:rFonts w:ascii="Arial" w:hAnsi="Arial" w:cs="Arial"/>
          <w:sz w:val="18"/>
        </w:rPr>
        <w:t xml:space="preserve"> House^^^^^ISO&amp;2.16.840.1.113883.19.4.6&amp;ISO^XX^^^05D2222542|6789 Main St^^San Jose^CA^95126-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5285^^^^06085|||||QST</w:t>
      </w:r>
    </w:p>
    <w:p w14:paraId="2C6D6C89" w14:textId="77777777" w:rsidR="005B3DC1" w:rsidRPr="00F04E80" w:rsidRDefault="00F04E80">
      <w:pPr>
        <w:spacing w:line="244" w:lineRule="auto"/>
        <w:ind w:left="109" w:right="1653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 xml:space="preserve">OBX|3|CWE|95417-2^First test for condition of </w:t>
      </w:r>
      <w:proofErr w:type="spellStart"/>
      <w:r w:rsidRPr="00F04E80">
        <w:rPr>
          <w:rFonts w:ascii="Arial" w:hAnsi="Arial" w:cs="Arial"/>
          <w:sz w:val="18"/>
        </w:rPr>
        <w:t>interest^LN</w:t>
      </w:r>
      <w:proofErr w:type="spellEnd"/>
      <w:r w:rsidRPr="00F04E80">
        <w:rPr>
          <w:rFonts w:ascii="Arial" w:hAnsi="Arial" w:cs="Arial"/>
          <w:sz w:val="18"/>
        </w:rPr>
        <w:t>^^^^2.69||N^No^HL70136||||||F|||202108020000-</w:t>
      </w:r>
      <w:r w:rsidRPr="00F04E80">
        <w:rPr>
          <w:rFonts w:ascii="Arial" w:hAnsi="Arial" w:cs="Arial"/>
          <w:spacing w:val="-47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0500|05D2222542||||202108020000-0500||||Winchester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House^^^^^ISO&amp;2.16.840.1.113883.19.4.6&amp;ISO^XX^^^05D2222542|6789 Main St^^San Jose^CA^95126-</w:t>
      </w:r>
      <w:r w:rsidRPr="00F04E80">
        <w:rPr>
          <w:rFonts w:ascii="Arial" w:hAnsi="Arial" w:cs="Arial"/>
          <w:spacing w:val="-47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5285^^^^06085|||||QST</w:t>
      </w:r>
    </w:p>
    <w:p w14:paraId="7CE989F9" w14:textId="77777777" w:rsidR="005B3DC1" w:rsidRPr="00F04E80" w:rsidRDefault="00F04E80">
      <w:pPr>
        <w:spacing w:before="1" w:line="244" w:lineRule="auto"/>
        <w:ind w:left="109" w:right="1222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 xml:space="preserve">OBX|4|CWE|95421-4^Resides in a congregate care </w:t>
      </w:r>
      <w:proofErr w:type="spellStart"/>
      <w:r w:rsidRPr="00F04E80">
        <w:rPr>
          <w:rFonts w:ascii="Arial" w:hAnsi="Arial" w:cs="Arial"/>
          <w:sz w:val="18"/>
        </w:rPr>
        <w:t>setting^LN</w:t>
      </w:r>
      <w:proofErr w:type="spellEnd"/>
      <w:r w:rsidRPr="00F04E80">
        <w:rPr>
          <w:rFonts w:ascii="Arial" w:hAnsi="Arial" w:cs="Arial"/>
          <w:sz w:val="18"/>
        </w:rPr>
        <w:t>^^^^2.69||Y^Yes^HL70136||||||F|||202108020000-</w:t>
      </w:r>
      <w:r w:rsidRPr="00F04E80">
        <w:rPr>
          <w:rFonts w:ascii="Arial" w:hAnsi="Arial" w:cs="Arial"/>
          <w:spacing w:val="-47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0500|05D2222542||||202108020000-0500||||Winchester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House^^^^^ISO&amp;2.16.840.1.113883.19.4.6&amp;ISO^XX^^^05D2222542|6789 Main St^^San Jose^CA^95126-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5285^^^^06085|||||QST</w:t>
      </w:r>
    </w:p>
    <w:p w14:paraId="265F1D3B" w14:textId="77777777" w:rsidR="005B3DC1" w:rsidRPr="00F04E80" w:rsidRDefault="00F04E80">
      <w:pPr>
        <w:spacing w:before="1" w:line="244" w:lineRule="auto"/>
        <w:ind w:left="109" w:right="996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OBX|5|CWE|95419-8^Has symptoms related to condition of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pacing w:val="-1"/>
          <w:sz w:val="18"/>
        </w:rPr>
        <w:t>interest^LN^^^^2.69||N^No^HL70136||||||F|||202108020000-0500|05D2222542||||202108020000-0500||||Winchester</w:t>
      </w:r>
      <w:r w:rsidRPr="00F04E80">
        <w:rPr>
          <w:rFonts w:ascii="Arial" w:hAnsi="Arial" w:cs="Arial"/>
          <w:sz w:val="18"/>
        </w:rPr>
        <w:t xml:space="preserve"> House^^^^^ISO&amp;2.16.840.1.113883.19.4.6&amp;ISO^XX^^^05D2222542|6789 Main St^^San Jose^CA^95126-</w:t>
      </w:r>
      <w:r w:rsidRPr="00F04E80">
        <w:rPr>
          <w:rFonts w:ascii="Arial" w:hAnsi="Arial" w:cs="Arial"/>
          <w:spacing w:val="1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5285^^^^06085|||||QST</w:t>
      </w:r>
    </w:p>
    <w:p w14:paraId="29F11902" w14:textId="77777777" w:rsidR="005B3DC1" w:rsidRPr="00F04E80" w:rsidRDefault="00F04E80">
      <w:pPr>
        <w:spacing w:before="1"/>
        <w:ind w:left="109"/>
        <w:rPr>
          <w:rFonts w:ascii="Arial" w:hAnsi="Arial" w:cs="Arial"/>
          <w:sz w:val="18"/>
        </w:rPr>
      </w:pPr>
      <w:r w:rsidRPr="00F04E80">
        <w:rPr>
          <w:rFonts w:ascii="Arial" w:hAnsi="Arial" w:cs="Arial"/>
          <w:sz w:val="18"/>
        </w:rPr>
        <w:t>SPM|1|1234d1d1-95fe-462c-8ac6-46728dba581c&amp;&amp;05D2222542&amp;ISO^1234d1d1-95fe-462c-8ac6-</w:t>
      </w:r>
    </w:p>
    <w:p w14:paraId="69818403" w14:textId="6F51C1E5" w:rsidR="005B3DC1" w:rsidRPr="00F04E80" w:rsidRDefault="00F04E80" w:rsidP="00D9717F">
      <w:pPr>
        <w:spacing w:before="5" w:line="244" w:lineRule="auto"/>
        <w:ind w:left="109" w:right="1182"/>
        <w:rPr>
          <w:rFonts w:ascii="Arial" w:hAnsi="Arial" w:cs="Arial"/>
          <w:sz w:val="18"/>
        </w:rPr>
        <w:sectPr w:rsidR="005B3DC1" w:rsidRPr="00F04E80">
          <w:pgSz w:w="12240" w:h="15840"/>
          <w:pgMar w:top="1420" w:right="640" w:bottom="280" w:left="1340" w:header="720" w:footer="720" w:gutter="0"/>
          <w:cols w:space="720"/>
        </w:sectPr>
      </w:pPr>
      <w:r w:rsidRPr="00F04E80">
        <w:rPr>
          <w:rFonts w:ascii="Arial" w:hAnsi="Arial" w:cs="Arial"/>
          <w:sz w:val="18"/>
        </w:rPr>
        <w:t xml:space="preserve">46728dba581c&amp;&amp;05D2222542&amp;ISO||445297001^Swab of internal </w:t>
      </w:r>
      <w:proofErr w:type="spellStart"/>
      <w:r w:rsidRPr="00F04E80">
        <w:rPr>
          <w:rFonts w:ascii="Arial" w:hAnsi="Arial" w:cs="Arial"/>
          <w:sz w:val="18"/>
        </w:rPr>
        <w:t>nose^SCT</w:t>
      </w:r>
      <w:proofErr w:type="spellEnd"/>
      <w:r w:rsidRPr="00F04E80">
        <w:rPr>
          <w:rFonts w:ascii="Arial" w:hAnsi="Arial" w:cs="Arial"/>
          <w:sz w:val="18"/>
        </w:rPr>
        <w:t>^^^^2.67||||53342003^Internal nose</w:t>
      </w:r>
      <w:r w:rsidRPr="00F04E80">
        <w:rPr>
          <w:rFonts w:ascii="Arial" w:hAnsi="Arial" w:cs="Arial"/>
          <w:spacing w:val="-48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structure</w:t>
      </w:r>
      <w:r w:rsidRPr="00F04E80">
        <w:rPr>
          <w:rFonts w:ascii="Arial" w:hAnsi="Arial" w:cs="Arial"/>
          <w:spacing w:val="-5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(body</w:t>
      </w:r>
      <w:r w:rsidRPr="00F04E80">
        <w:rPr>
          <w:rFonts w:ascii="Arial" w:hAnsi="Arial" w:cs="Arial"/>
          <w:spacing w:val="-4"/>
          <w:sz w:val="18"/>
        </w:rPr>
        <w:t xml:space="preserve"> </w:t>
      </w:r>
      <w:r w:rsidRPr="00F04E80">
        <w:rPr>
          <w:rFonts w:ascii="Arial" w:hAnsi="Arial" w:cs="Arial"/>
          <w:sz w:val="18"/>
        </w:rPr>
        <w:t>structure)^SCT^^^^2020-09-01|||||||||202108020000-0500|20210802000006.0000-0500</w:t>
      </w:r>
    </w:p>
    <w:p w14:paraId="2E886D1F" w14:textId="77777777" w:rsidR="00D9717F" w:rsidRDefault="00D9717F" w:rsidP="00D9717F">
      <w:pPr>
        <w:pStyle w:val="BodyText"/>
        <w:ind w:left="109"/>
      </w:pPr>
      <w:r>
        <w:lastRenderedPageBreak/>
        <w:t>Response:</w:t>
      </w:r>
    </w:p>
    <w:p w14:paraId="1C2782C7" w14:textId="77777777" w:rsidR="00D9717F" w:rsidRDefault="00D9717F">
      <w:pPr>
        <w:spacing w:before="73" w:line="217" w:lineRule="exact"/>
        <w:ind w:left="109"/>
        <w:rPr>
          <w:rFonts w:ascii="Arial"/>
          <w:w w:val="101"/>
          <w:sz w:val="19"/>
        </w:rPr>
      </w:pPr>
    </w:p>
    <w:p w14:paraId="28B2455A" w14:textId="42CF0CB6" w:rsidR="005B3DC1" w:rsidRPr="00F04E80" w:rsidRDefault="00F04E80">
      <w:pPr>
        <w:spacing w:before="73" w:line="217" w:lineRule="exact"/>
        <w:ind w:left="109"/>
        <w:rPr>
          <w:rFonts w:ascii="Arial"/>
          <w:sz w:val="18"/>
          <w:szCs w:val="18"/>
        </w:rPr>
      </w:pPr>
      <w:r w:rsidRPr="00F04E80">
        <w:rPr>
          <w:rFonts w:ascii="Arial"/>
          <w:w w:val="101"/>
          <w:sz w:val="18"/>
          <w:szCs w:val="18"/>
        </w:rPr>
        <w:t>{</w:t>
      </w:r>
    </w:p>
    <w:p w14:paraId="5A1B5480" w14:textId="77777777" w:rsidR="005B3DC1" w:rsidRPr="00F04E80" w:rsidRDefault="00F04E80">
      <w:pPr>
        <w:spacing w:line="242" w:lineRule="auto"/>
        <w:ind w:left="214" w:right="5433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"id" : "f08ccba0-c5ff-4ef5-924c-f72747603f02",</w:t>
      </w:r>
      <w:r w:rsidRPr="00F04E80">
        <w:rPr>
          <w:rFonts w:ascii="Arial"/>
          <w:spacing w:val="1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"timestamp"</w:t>
      </w:r>
      <w:r w:rsidRPr="00F04E80">
        <w:rPr>
          <w:rFonts w:ascii="Arial"/>
          <w:spacing w:val="-1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11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"2021-08-05T11:33:01.060209Z",</w:t>
      </w:r>
    </w:p>
    <w:p w14:paraId="6585A54A" w14:textId="77777777" w:rsidR="005B3DC1" w:rsidRPr="00F04E80" w:rsidRDefault="00F04E80">
      <w:pPr>
        <w:ind w:left="214" w:right="8201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"topic" : "covid-19",</w:t>
      </w:r>
      <w:r w:rsidRPr="00F04E80">
        <w:rPr>
          <w:rFonts w:ascii="Arial"/>
          <w:spacing w:val="1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"reportItemCount" : 1,</w:t>
      </w:r>
      <w:r w:rsidRPr="00F04E80">
        <w:rPr>
          <w:rFonts w:ascii="Arial"/>
          <w:spacing w:val="-50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"destinations"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[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{</w:t>
      </w:r>
    </w:p>
    <w:p w14:paraId="5322EC36" w14:textId="77777777" w:rsidR="005B3DC1" w:rsidRPr="00F04E80" w:rsidRDefault="00F04E80">
      <w:pPr>
        <w:spacing w:line="237" w:lineRule="auto"/>
        <w:ind w:left="320" w:right="5172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"organization" : "California Department of Public Health",</w:t>
      </w:r>
      <w:r w:rsidRPr="00F04E80">
        <w:rPr>
          <w:rFonts w:ascii="Arial"/>
          <w:spacing w:val="-50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"organization_id"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1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"ca-dph",</w:t>
      </w:r>
    </w:p>
    <w:p w14:paraId="7DCCB5C5" w14:textId="77777777" w:rsidR="005B3DC1" w:rsidRPr="00F04E80" w:rsidRDefault="00F04E80">
      <w:pPr>
        <w:spacing w:before="1" w:line="217" w:lineRule="exact"/>
        <w:ind w:left="320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"service"</w:t>
      </w:r>
      <w:r w:rsidRPr="00F04E80">
        <w:rPr>
          <w:rFonts w:ascii="Arial"/>
          <w:spacing w:val="-4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3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"elr",</w:t>
      </w:r>
    </w:p>
    <w:p w14:paraId="316644D2" w14:textId="77777777" w:rsidR="005B3DC1" w:rsidRPr="00F04E80" w:rsidRDefault="00F04E80">
      <w:pPr>
        <w:spacing w:line="217" w:lineRule="exact"/>
        <w:ind w:left="320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"sending_at"</w:t>
      </w:r>
      <w:r w:rsidRPr="00F04E80">
        <w:rPr>
          <w:rFonts w:ascii="Arial"/>
          <w:spacing w:val="-9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8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"2021-08-05T07:34-04:00",</w:t>
      </w:r>
    </w:p>
    <w:p w14:paraId="3B6B08AD" w14:textId="77777777" w:rsidR="005B3DC1" w:rsidRPr="00F04E80" w:rsidRDefault="00F04E80">
      <w:pPr>
        <w:spacing w:before="2" w:line="217" w:lineRule="exact"/>
        <w:ind w:left="320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"itemCount"</w:t>
      </w:r>
      <w:r w:rsidRPr="00F04E80">
        <w:rPr>
          <w:rFonts w:ascii="Arial"/>
          <w:spacing w:val="-3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1</w:t>
      </w:r>
    </w:p>
    <w:p w14:paraId="1438AD44" w14:textId="77777777" w:rsidR="005B3DC1" w:rsidRPr="00F04E80" w:rsidRDefault="00F04E80">
      <w:pPr>
        <w:spacing w:line="217" w:lineRule="exact"/>
        <w:ind w:left="214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}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],</w:t>
      </w:r>
    </w:p>
    <w:p w14:paraId="5D5BCA11" w14:textId="77777777" w:rsidR="005B3DC1" w:rsidRPr="00F04E80" w:rsidRDefault="00F04E80">
      <w:pPr>
        <w:spacing w:before="3" w:line="217" w:lineRule="exact"/>
        <w:ind w:left="214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"destinationCount"</w:t>
      </w:r>
      <w:r w:rsidRPr="00F04E80">
        <w:rPr>
          <w:rFonts w:ascii="Arial"/>
          <w:spacing w:val="-5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5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1,</w:t>
      </w:r>
    </w:p>
    <w:p w14:paraId="2563C924" w14:textId="77777777" w:rsidR="005B3DC1" w:rsidRPr="00F04E80" w:rsidRDefault="00F04E80">
      <w:pPr>
        <w:spacing w:line="217" w:lineRule="exact"/>
        <w:ind w:left="214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"warningCount"</w:t>
      </w:r>
      <w:r w:rsidRPr="00F04E80">
        <w:rPr>
          <w:rFonts w:ascii="Arial"/>
          <w:spacing w:val="-4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3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0,</w:t>
      </w:r>
    </w:p>
    <w:p w14:paraId="00283130" w14:textId="77777777" w:rsidR="005B3DC1" w:rsidRPr="00F04E80" w:rsidRDefault="00F04E80">
      <w:pPr>
        <w:spacing w:before="4" w:line="237" w:lineRule="auto"/>
        <w:ind w:left="214" w:right="8666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"errorCount" : 0,</w:t>
      </w:r>
      <w:r w:rsidRPr="00F04E80">
        <w:rPr>
          <w:rFonts w:ascii="Arial"/>
          <w:spacing w:val="-50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"errors"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1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[</w:t>
      </w:r>
      <w:r w:rsidRPr="00F04E80">
        <w:rPr>
          <w:rFonts w:ascii="Arial"/>
          <w:spacing w:val="-1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],</w:t>
      </w:r>
    </w:p>
    <w:p w14:paraId="20F3C060" w14:textId="77777777" w:rsidR="005B3DC1" w:rsidRPr="00F04E80" w:rsidRDefault="00F04E80">
      <w:pPr>
        <w:spacing w:before="2" w:line="217" w:lineRule="exact"/>
        <w:ind w:left="214"/>
        <w:rPr>
          <w:rFonts w:ascii="Arial"/>
          <w:sz w:val="18"/>
          <w:szCs w:val="18"/>
        </w:rPr>
      </w:pPr>
      <w:r w:rsidRPr="00F04E80">
        <w:rPr>
          <w:rFonts w:ascii="Arial"/>
          <w:sz w:val="18"/>
          <w:szCs w:val="18"/>
        </w:rPr>
        <w:t>"warnings"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: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[</w:t>
      </w:r>
      <w:r w:rsidRPr="00F04E80">
        <w:rPr>
          <w:rFonts w:ascii="Arial"/>
          <w:spacing w:val="-2"/>
          <w:sz w:val="18"/>
          <w:szCs w:val="18"/>
        </w:rPr>
        <w:t xml:space="preserve"> </w:t>
      </w:r>
      <w:r w:rsidRPr="00F04E80">
        <w:rPr>
          <w:rFonts w:ascii="Arial"/>
          <w:sz w:val="18"/>
          <w:szCs w:val="18"/>
        </w:rPr>
        <w:t>]</w:t>
      </w:r>
    </w:p>
    <w:p w14:paraId="4227F6B9" w14:textId="77777777" w:rsidR="005B3DC1" w:rsidRPr="00F04E80" w:rsidRDefault="00F04E80">
      <w:pPr>
        <w:spacing w:line="217" w:lineRule="exact"/>
        <w:ind w:left="109"/>
        <w:rPr>
          <w:rFonts w:ascii="Arial"/>
          <w:sz w:val="18"/>
          <w:szCs w:val="18"/>
        </w:rPr>
      </w:pPr>
      <w:r w:rsidRPr="00F04E80">
        <w:rPr>
          <w:rFonts w:ascii="Arial"/>
          <w:w w:val="101"/>
          <w:sz w:val="18"/>
          <w:szCs w:val="18"/>
        </w:rPr>
        <w:t>}</w:t>
      </w:r>
    </w:p>
    <w:p w14:paraId="1230E2E3" w14:textId="77777777" w:rsidR="005B3DC1" w:rsidRDefault="005B3DC1">
      <w:pPr>
        <w:spacing w:line="217" w:lineRule="exact"/>
        <w:rPr>
          <w:rFonts w:ascii="Arial"/>
          <w:sz w:val="19"/>
        </w:rPr>
        <w:sectPr w:rsidR="005B3DC1">
          <w:pgSz w:w="12240" w:h="15840"/>
          <w:pgMar w:top="1380" w:right="640" w:bottom="280" w:left="1340" w:header="720" w:footer="720" w:gutter="0"/>
          <w:cols w:space="720"/>
        </w:sectPr>
      </w:pPr>
    </w:p>
    <w:p w14:paraId="787CE378" w14:textId="77777777" w:rsidR="005B3DC1" w:rsidRDefault="00F04E80">
      <w:pPr>
        <w:pStyle w:val="Heading1"/>
      </w:pPr>
      <w:bookmarkStart w:id="19" w:name="_Appendix_C:_ReportStream"/>
      <w:bookmarkStart w:id="20" w:name="_Toc79049957"/>
      <w:bookmarkEnd w:id="19"/>
      <w:r>
        <w:lastRenderedPageBreak/>
        <w:t>Appendix</w:t>
      </w:r>
      <w:r>
        <w:rPr>
          <w:spacing w:val="-4"/>
        </w:rPr>
        <w:t xml:space="preserve"> </w:t>
      </w:r>
      <w:r>
        <w:t>C:</w:t>
      </w:r>
      <w:r>
        <w:rPr>
          <w:spacing w:val="-4"/>
        </w:rPr>
        <w:t xml:space="preserve"> </w:t>
      </w:r>
      <w:r>
        <w:t>ReportStream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Models</w:t>
      </w:r>
      <w:bookmarkEnd w:id="20"/>
    </w:p>
    <w:p w14:paraId="6A2F7DF5" w14:textId="77777777" w:rsidR="005B3DC1" w:rsidRDefault="00F04E80">
      <w:pPr>
        <w:pStyle w:val="BodyText"/>
        <w:spacing w:before="248" w:line="367" w:lineRule="auto"/>
        <w:ind w:left="109" w:right="913"/>
      </w:pPr>
      <w:r>
        <w:t xml:space="preserve">While </w:t>
      </w:r>
      <w:proofErr w:type="spellStart"/>
      <w:r>
        <w:t>ReportStream’s</w:t>
      </w:r>
      <w:proofErr w:type="spellEnd"/>
      <w:r>
        <w:t xml:space="preserve"> initial uses have focused on COVID-19 test results, it’s designed</w:t>
      </w:r>
      <w:r>
        <w:rPr>
          <w:spacing w:val="-64"/>
        </w:rPr>
        <w:t xml:space="preserve"> </w:t>
      </w:r>
      <w:r>
        <w:t>to accept</w:t>
      </w:r>
      <w:r>
        <w:rPr>
          <w:spacing w:val="-1"/>
        </w:rPr>
        <w:t xml:space="preserve"> </w:t>
      </w:r>
      <w:r>
        <w:t>a wide variety of</w:t>
      </w:r>
      <w:r>
        <w:rPr>
          <w:spacing w:val="-1"/>
        </w:rPr>
        <w:t xml:space="preserve"> </w:t>
      </w:r>
      <w:r>
        <w:t>healthcare data in CSV or</w:t>
      </w:r>
      <w:r>
        <w:rPr>
          <w:spacing w:val="-1"/>
        </w:rPr>
        <w:t xml:space="preserve"> </w:t>
      </w:r>
      <w:r>
        <w:t>HL7 2.5.1 formats.</w:t>
      </w:r>
    </w:p>
    <w:p w14:paraId="3B001A83" w14:textId="77777777" w:rsidR="005B3DC1" w:rsidRDefault="005B3DC1">
      <w:pPr>
        <w:pStyle w:val="BodyText"/>
        <w:spacing w:before="6"/>
        <w:rPr>
          <w:sz w:val="20"/>
        </w:rPr>
      </w:pPr>
    </w:p>
    <w:p w14:paraId="0E05ECC2" w14:textId="77777777" w:rsidR="005B3DC1" w:rsidRDefault="00F04E80">
      <w:pPr>
        <w:pStyle w:val="BodyText"/>
        <w:spacing w:line="367" w:lineRule="auto"/>
        <w:ind w:left="109" w:right="792"/>
      </w:pPr>
      <w:r>
        <w:t>During the onboarding process, the ReportStream team configures a data model or</w:t>
      </w:r>
      <w:r>
        <w:rPr>
          <w:spacing w:val="1"/>
        </w:rPr>
        <w:t xml:space="preserve"> </w:t>
      </w:r>
      <w:r>
        <w:t>schema associated with your client-id. When ReportStream receives a submission, its</w:t>
      </w:r>
      <w:r>
        <w:rPr>
          <w:spacing w:val="1"/>
        </w:rPr>
        <w:t xml:space="preserve"> </w:t>
      </w:r>
      <w:r>
        <w:t>data gets validated against that schema, prior to ingesting, transforming, and routing the</w:t>
      </w:r>
      <w:r>
        <w:rPr>
          <w:spacing w:val="-64"/>
        </w:rPr>
        <w:t xml:space="preserve"> </w:t>
      </w:r>
      <w:r>
        <w:t>data.</w:t>
      </w:r>
    </w:p>
    <w:p w14:paraId="145887CD" w14:textId="77777777" w:rsidR="005B3DC1" w:rsidRDefault="005B3DC1">
      <w:pPr>
        <w:pStyle w:val="BodyText"/>
        <w:spacing w:before="6"/>
        <w:rPr>
          <w:sz w:val="20"/>
        </w:rPr>
      </w:pPr>
    </w:p>
    <w:p w14:paraId="235E753A" w14:textId="77777777" w:rsidR="005B3DC1" w:rsidRDefault="00F04E80">
      <w:pPr>
        <w:pStyle w:val="BodyText"/>
        <w:spacing w:line="367" w:lineRule="auto"/>
        <w:ind w:left="109" w:right="1659"/>
      </w:pPr>
      <w:r>
        <w:t>If you send us non-PII sample/example data, we can work with you to develop a</w:t>
      </w:r>
      <w:r>
        <w:rPr>
          <w:spacing w:val="-64"/>
        </w:rPr>
        <w:t xml:space="preserve"> </w:t>
      </w:r>
      <w:r>
        <w:t>schema meeting your needs. Or you can send data meeting one of our existing</w:t>
      </w:r>
      <w:r>
        <w:rPr>
          <w:spacing w:val="1"/>
        </w:rPr>
        <w:t xml:space="preserve"> </w:t>
      </w:r>
      <w:r>
        <w:t>schemas.</w:t>
      </w:r>
    </w:p>
    <w:p w14:paraId="79C3FCEC" w14:textId="77777777" w:rsidR="005B3DC1" w:rsidRDefault="005B3DC1">
      <w:pPr>
        <w:pStyle w:val="BodyText"/>
        <w:spacing w:before="9"/>
        <w:rPr>
          <w:sz w:val="20"/>
        </w:rPr>
      </w:pPr>
    </w:p>
    <w:p w14:paraId="6ECAD52E" w14:textId="77777777" w:rsidR="005B3DC1" w:rsidRDefault="00F04E80">
      <w:pPr>
        <w:pStyle w:val="Heading2"/>
      </w:pPr>
      <w:bookmarkStart w:id="21" w:name="_Toc79049958"/>
      <w:r>
        <w:t>Examples</w:t>
      </w:r>
      <w:bookmarkEnd w:id="21"/>
    </w:p>
    <w:p w14:paraId="766131D4" w14:textId="77777777" w:rsidR="005B3DC1" w:rsidRDefault="005B3DC1">
      <w:pPr>
        <w:pStyle w:val="BodyText"/>
        <w:spacing w:before="7"/>
        <w:rPr>
          <w:b/>
          <w:sz w:val="34"/>
        </w:rPr>
      </w:pPr>
    </w:p>
    <w:p w14:paraId="1A402EC1" w14:textId="77777777" w:rsidR="003807AC" w:rsidRPr="003807AC" w:rsidRDefault="00F04E80" w:rsidP="003807AC">
      <w:pPr>
        <w:pStyle w:val="BodyText"/>
        <w:spacing w:before="1" w:line="388" w:lineRule="auto"/>
        <w:ind w:left="109" w:right="900"/>
        <w:rPr>
          <w:spacing w:val="1"/>
        </w:rPr>
      </w:pPr>
      <w:r w:rsidRPr="003807AC">
        <w:t>COVID-19 data matching HHS Guidance:</w:t>
      </w:r>
      <w:r w:rsidRPr="003807AC">
        <w:rPr>
          <w:spacing w:val="1"/>
        </w:rPr>
        <w:t xml:space="preserve"> </w:t>
      </w:r>
      <w:hyperlink r:id="rId11" w:history="1">
        <w:r w:rsidR="003807AC" w:rsidRPr="003807AC">
          <w:rPr>
            <w:rStyle w:val="Hyperlink"/>
            <w:spacing w:val="1"/>
          </w:rPr>
          <w:t>https://github.com/CDCgov/prime-reportstream/blob/master/prime-router/docs/schema_documentation/direct-direct-covid-19.md</w:t>
        </w:r>
      </w:hyperlink>
    </w:p>
    <w:p w14:paraId="558DCC74" w14:textId="77777777" w:rsidR="004D6106" w:rsidRDefault="004D6106" w:rsidP="004D6106">
      <w:pPr>
        <w:pStyle w:val="NoSpacing"/>
      </w:pPr>
    </w:p>
    <w:p w14:paraId="6F8A2848" w14:textId="7161F200" w:rsidR="003807AC" w:rsidRPr="003807AC" w:rsidRDefault="00F04E80" w:rsidP="003807AC">
      <w:pPr>
        <w:pStyle w:val="BodyText"/>
        <w:spacing w:before="1" w:line="388" w:lineRule="auto"/>
        <w:ind w:left="109" w:right="900"/>
      </w:pPr>
      <w:r w:rsidRPr="003807AC">
        <w:t>A</w:t>
      </w:r>
      <w:r w:rsidRPr="003807AC">
        <w:rPr>
          <w:spacing w:val="-11"/>
        </w:rPr>
        <w:t xml:space="preserve"> </w:t>
      </w:r>
      <w:r w:rsidRPr="003807AC">
        <w:t>simple</w:t>
      </w:r>
      <w:r w:rsidRPr="003807AC">
        <w:rPr>
          <w:spacing w:val="-11"/>
        </w:rPr>
        <w:t xml:space="preserve"> </w:t>
      </w:r>
      <w:r w:rsidRPr="003807AC">
        <w:t>schema</w:t>
      </w:r>
      <w:r w:rsidRPr="003807AC">
        <w:rPr>
          <w:spacing w:val="-11"/>
        </w:rPr>
        <w:t xml:space="preserve"> </w:t>
      </w:r>
      <w:r w:rsidRPr="003807AC">
        <w:t>meant</w:t>
      </w:r>
      <w:r w:rsidRPr="003807AC">
        <w:rPr>
          <w:spacing w:val="-12"/>
        </w:rPr>
        <w:t xml:space="preserve"> </w:t>
      </w:r>
      <w:r w:rsidRPr="003807AC">
        <w:t>for</w:t>
      </w:r>
      <w:r w:rsidRPr="003807AC">
        <w:rPr>
          <w:spacing w:val="-11"/>
        </w:rPr>
        <w:t xml:space="preserve"> </w:t>
      </w:r>
      <w:r w:rsidRPr="003807AC">
        <w:t>testing</w:t>
      </w:r>
      <w:r w:rsidRPr="003807AC">
        <w:rPr>
          <w:spacing w:val="-11"/>
        </w:rPr>
        <w:t xml:space="preserve"> </w:t>
      </w:r>
      <w:r w:rsidRPr="003807AC">
        <w:t>and</w:t>
      </w:r>
      <w:r w:rsidRPr="003807AC">
        <w:rPr>
          <w:spacing w:val="-11"/>
        </w:rPr>
        <w:t xml:space="preserve"> </w:t>
      </w:r>
      <w:r w:rsidRPr="003807AC">
        <w:t>demos:</w:t>
      </w:r>
      <w:r w:rsidR="003807AC" w:rsidRPr="003807AC">
        <w:t xml:space="preserve"> </w:t>
      </w:r>
      <w:hyperlink r:id="rId12" w:history="1">
        <w:r w:rsidR="003807AC" w:rsidRPr="003807AC">
          <w:rPr>
            <w:rStyle w:val="Hyperlink"/>
          </w:rPr>
          <w:t>https://github.com/CDCgov/prime-reportstream/blob/master/prime-router/docs/schema_documentation/sample-phd1-sample.md</w:t>
        </w:r>
      </w:hyperlink>
    </w:p>
    <w:p w14:paraId="05C95CDB" w14:textId="77777777" w:rsidR="004D6106" w:rsidRDefault="004D6106" w:rsidP="004D6106">
      <w:pPr>
        <w:pStyle w:val="NoSpacing"/>
      </w:pPr>
    </w:p>
    <w:p w14:paraId="13348CD7" w14:textId="3BE9720E" w:rsidR="003807AC" w:rsidRPr="003807AC" w:rsidRDefault="00F04E80" w:rsidP="003807AC">
      <w:pPr>
        <w:pStyle w:val="BodyText"/>
        <w:spacing w:before="1" w:line="388" w:lineRule="auto"/>
        <w:ind w:left="109" w:right="900"/>
        <w:rPr>
          <w:spacing w:val="-1"/>
        </w:rPr>
      </w:pPr>
      <w:r w:rsidRPr="003807AC">
        <w:t xml:space="preserve">A complex real-life schema used by our sister project, </w:t>
      </w:r>
      <w:proofErr w:type="spellStart"/>
      <w:r w:rsidRPr="003807AC">
        <w:t>SimpleReport</w:t>
      </w:r>
      <w:proofErr w:type="spellEnd"/>
      <w:r w:rsidRPr="003807AC">
        <w:t>, for submitting</w:t>
      </w:r>
      <w:r w:rsidRPr="003807AC">
        <w:rPr>
          <w:spacing w:val="-65"/>
        </w:rPr>
        <w:t xml:space="preserve"> </w:t>
      </w:r>
      <w:r w:rsidRPr="003807AC">
        <w:rPr>
          <w:spacing w:val="-1"/>
        </w:rPr>
        <w:t>COVID-19 data:</w:t>
      </w:r>
      <w:r w:rsidR="003807AC" w:rsidRPr="003807AC">
        <w:rPr>
          <w:spacing w:val="-1"/>
        </w:rPr>
        <w:t xml:space="preserve"> </w:t>
      </w:r>
      <w:hyperlink r:id="rId13" w:history="1">
        <w:r w:rsidR="003807AC" w:rsidRPr="003807AC">
          <w:rPr>
            <w:rStyle w:val="Hyperlink"/>
            <w:spacing w:val="-1"/>
          </w:rPr>
          <w:t>https://github.com/CDCgov/prime-reportstream/blob/master/prime-router/docs/schema_documentation/primedatainput-pdi-covid-19.md</w:t>
        </w:r>
      </w:hyperlink>
    </w:p>
    <w:p w14:paraId="12161211" w14:textId="77777777" w:rsidR="004D6106" w:rsidRDefault="004D6106" w:rsidP="004D6106">
      <w:pPr>
        <w:pStyle w:val="NoSpacing"/>
      </w:pPr>
    </w:p>
    <w:p w14:paraId="70031AA5" w14:textId="18FBE1E7" w:rsidR="005B3DC1" w:rsidRPr="003807AC" w:rsidRDefault="00F04E80" w:rsidP="003807AC">
      <w:pPr>
        <w:pStyle w:val="BodyText"/>
        <w:spacing w:before="1" w:line="388" w:lineRule="auto"/>
        <w:ind w:left="109" w:right="900"/>
      </w:pPr>
      <w:r w:rsidRPr="003807AC">
        <w:rPr>
          <w:spacing w:val="-1"/>
        </w:rPr>
        <w:t>Other</w:t>
      </w:r>
      <w:r w:rsidRPr="003807AC">
        <w:rPr>
          <w:spacing w:val="-16"/>
        </w:rPr>
        <w:t xml:space="preserve"> </w:t>
      </w:r>
      <w:r w:rsidRPr="003807AC">
        <w:rPr>
          <w:spacing w:val="-1"/>
        </w:rPr>
        <w:t>examples</w:t>
      </w:r>
      <w:r w:rsidRPr="003807AC">
        <w:rPr>
          <w:spacing w:val="-15"/>
        </w:rPr>
        <w:t xml:space="preserve"> </w:t>
      </w:r>
      <w:r w:rsidRPr="003807AC">
        <w:rPr>
          <w:spacing w:val="-1"/>
        </w:rPr>
        <w:t>of</w:t>
      </w:r>
      <w:r w:rsidRPr="003807AC">
        <w:rPr>
          <w:spacing w:val="-15"/>
        </w:rPr>
        <w:t xml:space="preserve"> </w:t>
      </w:r>
      <w:r w:rsidRPr="003807AC">
        <w:rPr>
          <w:spacing w:val="-1"/>
        </w:rPr>
        <w:t>COVID-19</w:t>
      </w:r>
      <w:r w:rsidRPr="003807AC">
        <w:rPr>
          <w:spacing w:val="-15"/>
        </w:rPr>
        <w:t xml:space="preserve"> </w:t>
      </w:r>
      <w:r w:rsidRPr="003807AC">
        <w:t>schemas</w:t>
      </w:r>
      <w:r w:rsidR="003807AC" w:rsidRPr="003807AC">
        <w:t xml:space="preserve">: </w:t>
      </w:r>
      <w:hyperlink r:id="rId14" w:history="1">
        <w:r w:rsidR="003807AC" w:rsidRPr="003807AC">
          <w:rPr>
            <w:rStyle w:val="Hyperlink"/>
          </w:rPr>
          <w:t>https://github.com/CDCgov/prime-reportstream/tree/master/prime-router/docs/schema_documentation</w:t>
        </w:r>
      </w:hyperlink>
    </w:p>
    <w:p w14:paraId="2DD7E9D9" w14:textId="77777777" w:rsidR="003807AC" w:rsidRDefault="003807AC" w:rsidP="003807AC">
      <w:pPr>
        <w:pStyle w:val="BodyText"/>
        <w:spacing w:before="1" w:line="388" w:lineRule="auto"/>
        <w:ind w:left="109" w:right="900"/>
      </w:pPr>
    </w:p>
    <w:p w14:paraId="5D9F5D45" w14:textId="77777777" w:rsidR="003807AC" w:rsidRDefault="003807AC" w:rsidP="003807AC">
      <w:pPr>
        <w:pStyle w:val="BodyText"/>
        <w:spacing w:before="1" w:line="388" w:lineRule="auto"/>
        <w:ind w:left="109" w:right="900"/>
      </w:pPr>
    </w:p>
    <w:p w14:paraId="5D7307D9" w14:textId="080908B3" w:rsidR="003807AC" w:rsidRDefault="003807AC" w:rsidP="003807AC">
      <w:pPr>
        <w:pStyle w:val="BodyText"/>
        <w:spacing w:before="1" w:line="388" w:lineRule="auto"/>
        <w:ind w:left="109" w:right="900"/>
        <w:rPr>
          <w:rFonts w:ascii="Arial"/>
        </w:rPr>
        <w:sectPr w:rsidR="003807AC">
          <w:pgSz w:w="12240" w:h="15840"/>
          <w:pgMar w:top="1460" w:right="640" w:bottom="280" w:left="1340" w:header="720" w:footer="720" w:gutter="0"/>
          <w:cols w:space="720"/>
        </w:sectPr>
      </w:pPr>
    </w:p>
    <w:p w14:paraId="2100EB3F" w14:textId="77777777" w:rsidR="005B3DC1" w:rsidRDefault="00F04E80">
      <w:pPr>
        <w:pStyle w:val="Heading1"/>
      </w:pPr>
      <w:bookmarkStart w:id="22" w:name="_Toc79049959"/>
      <w:r>
        <w:lastRenderedPageBreak/>
        <w:t>Additional</w:t>
      </w:r>
      <w:r>
        <w:rPr>
          <w:spacing w:val="-2"/>
        </w:rPr>
        <w:t xml:space="preserve"> </w:t>
      </w:r>
      <w:r>
        <w:t>Resources</w:t>
      </w:r>
      <w:bookmarkEnd w:id="22"/>
    </w:p>
    <w:p w14:paraId="3B4D9A71" w14:textId="77777777" w:rsidR="005B3DC1" w:rsidRDefault="005B3DC1">
      <w:pPr>
        <w:pStyle w:val="BodyText"/>
        <w:spacing w:before="2"/>
        <w:rPr>
          <w:sz w:val="40"/>
        </w:rPr>
      </w:pPr>
    </w:p>
    <w:p w14:paraId="2B2AB0A0" w14:textId="79EF206E" w:rsidR="005B3DC1" w:rsidRDefault="001C4133">
      <w:pPr>
        <w:spacing w:before="1"/>
        <w:ind w:left="109"/>
        <w:rPr>
          <w:rFonts w:ascii="Arial"/>
          <w:sz w:val="23"/>
        </w:rPr>
      </w:pPr>
      <w:hyperlink r:id="rId15" w:history="1">
        <w:r w:rsidR="00F04E80" w:rsidRPr="00F04E80">
          <w:rPr>
            <w:rStyle w:val="Hyperlink"/>
            <w:rFonts w:ascii="Arial"/>
            <w:w w:val="90"/>
            <w:sz w:val="23"/>
          </w:rPr>
          <w:t>COVID-19</w:t>
        </w:r>
        <w:r w:rsidR="00F04E80" w:rsidRPr="00F04E80">
          <w:rPr>
            <w:rStyle w:val="Hyperlink"/>
            <w:rFonts w:ascii="Arial"/>
            <w:spacing w:val="17"/>
            <w:w w:val="90"/>
            <w:sz w:val="23"/>
          </w:rPr>
          <w:t xml:space="preserve"> </w:t>
        </w:r>
        <w:r w:rsidR="00F04E80" w:rsidRPr="00F04E80">
          <w:rPr>
            <w:rStyle w:val="Hyperlink"/>
            <w:rFonts w:ascii="Arial"/>
            <w:w w:val="90"/>
            <w:sz w:val="23"/>
          </w:rPr>
          <w:t>Diagnostic</w:t>
        </w:r>
        <w:r w:rsidR="00F04E80" w:rsidRPr="00F04E80">
          <w:rPr>
            <w:rStyle w:val="Hyperlink"/>
            <w:rFonts w:ascii="Arial"/>
            <w:spacing w:val="17"/>
            <w:w w:val="90"/>
            <w:sz w:val="23"/>
          </w:rPr>
          <w:t xml:space="preserve"> </w:t>
        </w:r>
        <w:r w:rsidR="00F04E80" w:rsidRPr="00F04E80">
          <w:rPr>
            <w:rStyle w:val="Hyperlink"/>
            <w:rFonts w:ascii="Arial"/>
            <w:w w:val="90"/>
            <w:sz w:val="23"/>
          </w:rPr>
          <w:t>Data</w:t>
        </w:r>
        <w:r w:rsidR="00F04E80" w:rsidRPr="00F04E80">
          <w:rPr>
            <w:rStyle w:val="Hyperlink"/>
            <w:rFonts w:ascii="Arial"/>
            <w:spacing w:val="18"/>
            <w:w w:val="90"/>
            <w:sz w:val="23"/>
          </w:rPr>
          <w:t xml:space="preserve"> </w:t>
        </w:r>
        <w:r w:rsidR="00F04E80" w:rsidRPr="00F04E80">
          <w:rPr>
            <w:rStyle w:val="Hyperlink"/>
            <w:rFonts w:ascii="Arial"/>
            <w:w w:val="90"/>
            <w:sz w:val="23"/>
          </w:rPr>
          <w:t>Standards:</w:t>
        </w:r>
        <w:r w:rsidR="00F04E80" w:rsidRPr="00F04E80">
          <w:rPr>
            <w:rStyle w:val="Hyperlink"/>
            <w:rFonts w:ascii="Arial"/>
            <w:spacing w:val="17"/>
            <w:w w:val="90"/>
            <w:sz w:val="23"/>
          </w:rPr>
          <w:t xml:space="preserve"> </w:t>
        </w:r>
        <w:r w:rsidR="00F04E80" w:rsidRPr="00F04E80">
          <w:rPr>
            <w:rStyle w:val="Hyperlink"/>
            <w:rFonts w:ascii="Arial"/>
            <w:w w:val="90"/>
            <w:sz w:val="23"/>
          </w:rPr>
          <w:t>Frequently</w:t>
        </w:r>
        <w:r w:rsidR="00F04E80" w:rsidRPr="00F04E80">
          <w:rPr>
            <w:rStyle w:val="Hyperlink"/>
            <w:rFonts w:ascii="Arial"/>
            <w:spacing w:val="17"/>
            <w:w w:val="90"/>
            <w:sz w:val="23"/>
          </w:rPr>
          <w:t xml:space="preserve"> </w:t>
        </w:r>
        <w:r w:rsidR="00F04E80" w:rsidRPr="00F04E80">
          <w:rPr>
            <w:rStyle w:val="Hyperlink"/>
            <w:rFonts w:ascii="Arial"/>
            <w:w w:val="90"/>
            <w:sz w:val="23"/>
          </w:rPr>
          <w:t>Asked</w:t>
        </w:r>
        <w:r w:rsidR="00F04E80" w:rsidRPr="00F04E80">
          <w:rPr>
            <w:rStyle w:val="Hyperlink"/>
            <w:rFonts w:ascii="Arial"/>
            <w:spacing w:val="18"/>
            <w:w w:val="90"/>
            <w:sz w:val="23"/>
          </w:rPr>
          <w:t xml:space="preserve"> </w:t>
        </w:r>
        <w:r w:rsidR="00F04E80" w:rsidRPr="00F04E80">
          <w:rPr>
            <w:rStyle w:val="Hyperlink"/>
            <w:rFonts w:ascii="Arial"/>
            <w:w w:val="90"/>
            <w:sz w:val="23"/>
          </w:rPr>
          <w:t>Questions</w:t>
        </w:r>
      </w:hyperlink>
    </w:p>
    <w:sectPr w:rsidR="005B3DC1">
      <w:pgSz w:w="12240" w:h="15840"/>
      <w:pgMar w:top="146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E0FB5"/>
    <w:multiLevelType w:val="hybridMultilevel"/>
    <w:tmpl w:val="77289A22"/>
    <w:lvl w:ilvl="0" w:tplc="87344DB8">
      <w:numFmt w:val="bullet"/>
      <w:lvlText w:val="•"/>
      <w:lvlJc w:val="left"/>
      <w:pPr>
        <w:ind w:left="829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</w:rPr>
    </w:lvl>
    <w:lvl w:ilvl="1" w:tplc="E04C5082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FE32553E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8EA2739A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C3280DE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3B406ABE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912A5DB4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4FBEAE56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9ABA7780">
      <w:numFmt w:val="bullet"/>
      <w:lvlText w:val="•"/>
      <w:lvlJc w:val="left"/>
      <w:pPr>
        <w:ind w:left="83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DC1"/>
    <w:rsid w:val="00107169"/>
    <w:rsid w:val="001C4133"/>
    <w:rsid w:val="003807AC"/>
    <w:rsid w:val="004D6106"/>
    <w:rsid w:val="005B3DC1"/>
    <w:rsid w:val="00B4000F"/>
    <w:rsid w:val="00CB73B4"/>
    <w:rsid w:val="00D9717F"/>
    <w:rsid w:val="00E73D02"/>
    <w:rsid w:val="00F0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55D4A"/>
  <w15:docId w15:val="{2E45BFCD-0F4E-9C46-9836-AC807E6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9"/>
    <w:qFormat/>
    <w:pPr>
      <w:spacing w:line="468" w:lineRule="exact"/>
      <w:ind w:left="109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7"/>
      <w:ind w:left="109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289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13" w:lineRule="exact"/>
      <w:ind w:left="109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B73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E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7A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D6106"/>
    <w:rPr>
      <w:rFonts w:ascii="Helvetica" w:eastAsia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base.io/" TargetMode="External"/><Relationship Id="rId13" Type="http://schemas.openxmlformats.org/officeDocument/2006/relationships/hyperlink" Target="https://github.com/CDCgov/prime-reportstream/blob/master/prime-router/docs/schema_documentation/primedatainput-pdi-covid-19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DCgov/prime-reportstream/blob/a7912153548fd6a70519f8466c9a92864ce8d2c6/frontend/src/terms-of-service.html" TargetMode="External"/><Relationship Id="rId12" Type="http://schemas.openxmlformats.org/officeDocument/2006/relationships/hyperlink" Target="https://github.com/CDCgov/prime-reportstream/blob/master/prime-router/docs/schema_documentation/sample-phd1-sampl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CDCgov/prime-reportstream/blob/master/prime-router/docs/schema_documentation/direct-direct-covid-19.md" TargetMode="External"/><Relationship Id="rId5" Type="http://schemas.openxmlformats.org/officeDocument/2006/relationships/hyperlink" Target="https://github.com/CDCgov/prime-reportstream/tree/master/prime-router/docs/releases" TargetMode="External"/><Relationship Id="rId15" Type="http://schemas.openxmlformats.org/officeDocument/2006/relationships/hyperlink" Target="https://www.hhs.gov/sites/default/files/hhs-diagnostic-data-faqs.pdf" TargetMode="External"/><Relationship Id="rId10" Type="http://schemas.openxmlformats.org/officeDocument/2006/relationships/hyperlink" Target="mailto:joe.meree@datarobo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DCgov/prime-reportstream/blob/master/prime-router/docs/openapi.yml" TargetMode="External"/><Relationship Id="rId14" Type="http://schemas.openxmlformats.org/officeDocument/2006/relationships/hyperlink" Target="https://github.com/CDCgov/prime-reportstream/tree/master/prime-router/docs/schema_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3522</Words>
  <Characters>20078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Berni Xiong</cp:lastModifiedBy>
  <cp:revision>3</cp:revision>
  <dcterms:created xsi:type="dcterms:W3CDTF">2021-08-05T14:58:00Z</dcterms:created>
  <dcterms:modified xsi:type="dcterms:W3CDTF">2021-08-05T15:12:00Z</dcterms:modified>
</cp:coreProperties>
</file>