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有监督的总是旨在一种线性映射。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平方，svm，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一般词向量需要归一。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采用特征的方法更新矩阵，使其正交。</w:t>
      </w:r>
    </w:p>
    <w:p>
      <w:pPr>
        <w:rPr>
          <w:rFonts w:hint="eastAsia" w:ascii="Helvetica" w:hAnsi="Helvetica" w:eastAsia="宋体" w:cs="Helvetica"/>
          <w:i w:val="0"/>
          <w:caps w:val="0"/>
          <w:color w:val="2A2C3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A2C31"/>
          <w:spacing w:val="0"/>
          <w:sz w:val="21"/>
          <w:szCs w:val="21"/>
          <w:shd w:val="clear" w:fill="FFFFFF"/>
        </w:rPr>
        <w:t>正交性和低秩</w:t>
      </w:r>
      <w:r>
        <w:rPr>
          <w:rFonts w:hint="eastAsia" w:ascii="Helvetica" w:hAnsi="Helvetica" w:eastAsia="宋体" w:cs="Helvetica"/>
          <w:i w:val="0"/>
          <w:caps w:val="0"/>
          <w:color w:val="2A2C31"/>
          <w:spacing w:val="0"/>
          <w:sz w:val="21"/>
          <w:szCs w:val="21"/>
          <w:shd w:val="clear" w:fill="FFFFFF"/>
          <w:lang w:val="en-US" w:eastAsia="zh-CN"/>
        </w:rPr>
        <w:t>的约束是一个难题。一般都会转。。</w:t>
      </w:r>
    </w:p>
    <w:p>
      <w:pPr>
        <w:rPr>
          <w:rFonts w:hint="default" w:ascii="Helvetica" w:hAnsi="Helvetica" w:eastAsia="宋体" w:cs="Helvetica"/>
          <w:i w:val="0"/>
          <w:caps w:val="0"/>
          <w:color w:val="2A2C31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2A2C31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2019-12-17T06:33:15Z</dcterms:created>
  <dc:creator>10982</dc:creator>
  <cp:lastModifiedBy>R-craft</cp:lastModifiedBy>
  <dcterms:modified xsi:type="dcterms:W3CDTF">2019-12-17T09:14:20Z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