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cs="Times New Roman"/>
          <w:lang w:val="en-US" w:eastAsia="zh-CN"/>
        </w:rPr>
      </w:pPr>
      <w:r>
        <w:rPr>
          <w:rFonts w:hint="default" w:ascii="Times New Roman" w:hAnsi="Times New Roman" w:cs="Times New Roman"/>
          <w:lang w:val="en-US" w:eastAsia="zh-CN"/>
        </w:rPr>
        <w:t xml:space="preserve">Open Domain Event Extraction Using Neural Latent Variable Models </w:t>
      </w:r>
      <w:r>
        <w:rPr>
          <w:rFonts w:hint="eastAsia" w:ascii="Times New Roman" w:hAnsi="Times New Roman" w:cs="Times New Roman"/>
          <w:lang w:val="en-US" w:eastAsia="zh-CN"/>
        </w:rPr>
        <w:t>总结</w:t>
      </w:r>
    </w:p>
    <w:p>
      <w:pPr>
        <w:rPr>
          <w:rFonts w:hint="eastAsia" w:ascii="Times New Roman" w:hAnsi="Times New Roman" w:eastAsia="幼圆" w:cs="Times New Roman"/>
          <w:color w:val="FF0000"/>
          <w:kern w:val="0"/>
          <w:sz w:val="24"/>
          <w:szCs w:val="24"/>
          <w:lang w:val="en-US" w:eastAsia="zh-CN" w:bidi="ar"/>
        </w:rPr>
      </w:pPr>
      <w:r>
        <w:rPr>
          <w:rFonts w:hint="default" w:ascii="Times New Roman" w:hAnsi="Times New Roman" w:eastAsia="幼圆" w:cs="Times New Roman"/>
          <w:color w:val="FF0000"/>
          <w:kern w:val="0"/>
          <w:sz w:val="24"/>
          <w:szCs w:val="24"/>
          <w:lang w:val="en-US" w:eastAsia="zh-CN" w:bidi="ar"/>
        </w:rPr>
        <w:t>开放域事件提取</w:t>
      </w:r>
      <w:r>
        <w:rPr>
          <w:rFonts w:hint="eastAsia" w:ascii="Times New Roman" w:hAnsi="Times New Roman" w:eastAsia="幼圆" w:cs="Times New Roman"/>
          <w:color w:val="FF0000"/>
          <w:kern w:val="0"/>
          <w:sz w:val="24"/>
          <w:szCs w:val="24"/>
          <w:lang w:val="en-US" w:eastAsia="zh-CN" w:bidi="ar"/>
        </w:rPr>
        <w:t>。</w:t>
      </w:r>
    </w:p>
    <w:p>
      <w:pPr>
        <w:rPr>
          <w:rFonts w:hint="eastAsia" w:ascii="Times New Roman" w:hAnsi="Times New Roman" w:eastAsia="幼圆" w:cs="Times New Roman"/>
          <w:color w:val="FF0000"/>
          <w:kern w:val="0"/>
          <w:sz w:val="24"/>
          <w:szCs w:val="24"/>
          <w:lang w:val="en-US" w:eastAsia="zh-CN" w:bidi="ar"/>
        </w:rPr>
      </w:pPr>
      <w:r>
        <w:rPr>
          <w:rFonts w:hint="default" w:ascii="Times New Roman" w:hAnsi="Times New Roman" w:eastAsia="幼圆" w:cs="Times New Roman"/>
          <w:color w:val="FF0000"/>
          <w:kern w:val="0"/>
          <w:sz w:val="24"/>
          <w:szCs w:val="24"/>
          <w:lang w:val="en-US" w:eastAsia="zh-CN" w:bidi="ar"/>
        </w:rPr>
        <w:t>神经隐变量模型</w:t>
      </w:r>
      <w:r>
        <w:rPr>
          <w:rFonts w:hint="eastAsia" w:ascii="Times New Roman" w:hAnsi="Times New Roman" w:eastAsia="幼圆" w:cs="Times New Roman"/>
          <w:color w:val="FF0000"/>
          <w:kern w:val="0"/>
          <w:sz w:val="24"/>
          <w:szCs w:val="24"/>
          <w:lang w:val="en-US" w:eastAsia="zh-CN" w:bidi="ar"/>
        </w:rPr>
        <w:t>（特征而已。。）。</w:t>
      </w:r>
    </w:p>
    <w:p>
      <w:pPr>
        <w:rPr>
          <w:rFonts w:hint="default" w:ascii="Times New Roman" w:hAnsi="Times New Roman" w:eastAsia="幼圆" w:cs="Times New Roman"/>
          <w:color w:val="FF0000"/>
          <w:kern w:val="0"/>
          <w:sz w:val="24"/>
          <w:szCs w:val="24"/>
          <w:lang w:val="en-US" w:eastAsia="zh-CN" w:bidi="ar"/>
        </w:rPr>
      </w:pPr>
      <w:r>
        <w:rPr>
          <w:rFonts w:hint="eastAsia" w:ascii="Times New Roman" w:hAnsi="Times New Roman" w:eastAsia="幼圆" w:cs="Times New Roman"/>
          <w:color w:val="FF0000"/>
          <w:kern w:val="0"/>
          <w:sz w:val="24"/>
          <w:szCs w:val="24"/>
          <w:lang w:val="en-US" w:eastAsia="zh-CN" w:bidi="ar"/>
        </w:rPr>
        <w:t>提了一个新数据集新指标。</w:t>
      </w:r>
    </w:p>
    <w:p>
      <w:pPr>
        <w:rPr>
          <w:rFonts w:hint="eastAsia" w:ascii="Times New Roman" w:hAnsi="Times New Roman" w:eastAsia="幼圆" w:cs="Times New Roman"/>
          <w:color w:val="FF0000"/>
          <w:kern w:val="0"/>
          <w:sz w:val="24"/>
          <w:szCs w:val="24"/>
          <w:lang w:val="en-US" w:eastAsia="zh-CN" w:bidi="ar"/>
        </w:rPr>
      </w:pPr>
    </w:p>
    <w:p>
      <w:pPr>
        <w:pStyle w:val="3"/>
        <w:bidi w:val="0"/>
        <w:rPr>
          <w:rFonts w:hint="default"/>
          <w:lang w:val="en-US" w:eastAsia="zh-CN"/>
        </w:rPr>
      </w:pPr>
      <w:r>
        <w:rPr>
          <w:rFonts w:hint="eastAsia"/>
          <w:lang w:val="en-US" w:eastAsia="zh-CN"/>
        </w:rPr>
        <w:t>流程：</w:t>
      </w:r>
    </w:p>
    <w:p>
      <w:pP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pPr>
      <w: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t>事件提取一般都会分为：</w:t>
      </w:r>
    </w:p>
    <w:p>
      <w:pP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pPr>
      <w: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t>概要归纳，事件提取。</w:t>
      </w:r>
    </w:p>
    <w:p>
      <w:pP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pPr>
    </w:p>
    <w:p>
      <w:pPr>
        <w:pStyle w:val="3"/>
        <w:bidi w:val="0"/>
        <w:rPr>
          <w:rFonts w:hint="eastAsia"/>
          <w:lang w:val="en-US" w:eastAsia="zh-CN"/>
        </w:rPr>
      </w:pPr>
      <w:r>
        <w:rPr>
          <w:rFonts w:hint="eastAsia"/>
          <w:lang w:val="en-US" w:eastAsia="zh-CN"/>
        </w:rPr>
        <w:t>之前的工作</w:t>
      </w:r>
    </w:p>
    <w:p>
      <w:pPr>
        <w:pStyle w:val="4"/>
        <w:bidi w:val="0"/>
        <w:rPr>
          <w:rFonts w:hint="default"/>
          <w:lang w:val="en-US" w:eastAsia="zh-CN"/>
        </w:rPr>
      </w:pPr>
      <w:r>
        <w:rPr>
          <w:rFonts w:hint="eastAsia"/>
          <w:lang w:val="en-US" w:eastAsia="zh-CN"/>
        </w:rPr>
        <w:t>总结：</w:t>
      </w:r>
    </w:p>
    <w:p>
      <w:pPr>
        <w:rPr>
          <w:rFonts w:hint="default" w:ascii="Times New Roman" w:hAnsi="Times New Roman" w:eastAsia="幼圆" w:cs="Times New Roman"/>
          <w:color w:val="000000" w:themeColor="text1"/>
          <w:kern w:val="0"/>
          <w:sz w:val="24"/>
          <w:szCs w:val="24"/>
          <w:lang w:val="en-US" w:eastAsia="zh-CN" w:bidi="ar"/>
          <w14:textFill>
            <w14:solidFill>
              <w14:schemeClr w14:val="tx1"/>
            </w14:solidFill>
          </w14:textFill>
        </w:rPr>
      </w:pPr>
      <w: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t>大多数之前的事件提取工作会把概要定死。没有相应slot的事件触发词不会作为事件。（in-main schema）</w:t>
      </w:r>
    </w:p>
    <w:p>
      <w:pP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pPr>
      <w: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t>也会把输出事件类型定死。（in-main event）</w:t>
      </w:r>
    </w:p>
    <w:p>
      <w:pP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pPr>
      <w: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t>特征一般会采用人工规则的特征，而非神经网络的隐变量。这篇文章采用了elmo词向量。</w:t>
      </w:r>
    </w:p>
    <w:p>
      <w:pPr>
        <w:pStyle w:val="4"/>
        <w:bidi w:val="0"/>
        <w:rPr>
          <w:rFonts w:hint="default"/>
          <w:lang w:val="en-US" w:eastAsia="zh-CN"/>
        </w:rPr>
      </w:pPr>
      <w:r>
        <w:rPr>
          <w:rFonts w:hint="eastAsia"/>
          <w:lang w:val="en-US" w:eastAsia="zh-CN"/>
        </w:rPr>
        <w:t>概要归纳：</w:t>
      </w:r>
    </w:p>
    <w:p>
      <w:pPr>
        <w:keepNext w:val="0"/>
        <w:keepLines w:val="0"/>
        <w:widowControl/>
        <w:suppressLineNumbers w:val="0"/>
        <w:jc w:val="left"/>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最早的开创性的工作其实是从基于模式与事件链入手来实现模板提取。</w:t>
      </w:r>
    </w:p>
    <w:p>
      <w:pPr>
        <w:keepNext w:val="0"/>
        <w:keepLines w:val="0"/>
        <w:widowControl/>
        <w:suppressLineNumbers w:val="0"/>
        <w:jc w:val="left"/>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而对MUC4最多的策略是采用概率生成模型，（预测与参数分发一起做。）（2014左右）</w:t>
      </w:r>
    </w:p>
    <w:p>
      <w:pPr>
        <w:keepNext w:val="0"/>
        <w:keepLines w:val="0"/>
        <w:widowControl/>
        <w:suppressLineNumbers w:val="0"/>
        <w:jc w:val="left"/>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Ad-hoc聚类推导概要（2016-2018）</w:t>
      </w:r>
    </w:p>
    <w:p>
      <w:pPr>
        <w:keepNext w:val="0"/>
        <w:keepLines w:val="0"/>
        <w:widowControl/>
        <w:suppressLineNumbers w:val="0"/>
        <w:jc w:val="left"/>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上述一般都是手工特征，不过2015左右也有神网模型。（未把神网隐变量放在图模型里去。）</w:t>
      </w:r>
      <w:bookmarkStart w:id="0" w:name="_GoBack"/>
      <w:bookmarkEnd w:id="0"/>
    </w:p>
    <w:p>
      <w:pPr>
        <w:pStyle w:val="4"/>
        <w:bidi w:val="0"/>
        <w:rPr>
          <w:rFonts w:hint="eastAsia"/>
          <w:lang w:val="en-US" w:eastAsia="zh-CN"/>
        </w:rPr>
      </w:pPr>
      <w:r>
        <w:rPr>
          <w:rFonts w:hint="eastAsia"/>
          <w:lang w:val="en-US" w:eastAsia="zh-CN"/>
        </w:rPr>
        <w:t>事件提取：</w:t>
      </w:r>
    </w:p>
    <w:p>
      <w:pPr>
        <w:rPr>
          <w:rFonts w:hint="eastAsia"/>
          <w:lang w:val="en-US" w:eastAsia="zh-CN"/>
        </w:rPr>
      </w:pPr>
      <w:r>
        <w:rPr>
          <w:rFonts w:hint="eastAsia"/>
          <w:lang w:val="en-US" w:eastAsia="zh-CN"/>
        </w:rPr>
        <w:t>句级，文档级建模，</w:t>
      </w:r>
    </w:p>
    <w:p>
      <w:pPr>
        <w:rPr>
          <w:rFonts w:hint="eastAsia"/>
          <w:lang w:val="en-US" w:eastAsia="zh-CN"/>
        </w:rPr>
      </w:pPr>
      <w:r>
        <w:rPr>
          <w:rFonts w:hint="eastAsia"/>
          <w:lang w:val="en-US" w:eastAsia="zh-CN"/>
        </w:rPr>
        <w:t>RNN,CNN，GCN</w:t>
      </w:r>
    </w:p>
    <w:p>
      <w:pPr>
        <w:rPr>
          <w:rFonts w:hint="eastAsia"/>
          <w:lang w:val="en-US" w:eastAsia="zh-CN"/>
        </w:rPr>
      </w:pPr>
      <w:r>
        <w:rPr>
          <w:rFonts w:hint="eastAsia"/>
          <w:lang w:val="en-US" w:eastAsia="zh-CN"/>
        </w:rPr>
        <w:t>推特事件提取（考虑了冗余性，但针对社交媒体文本，不针对概要提取）</w:t>
      </w:r>
    </w:p>
    <w:p>
      <w:pPr>
        <w:rPr>
          <w:rFonts w:hint="default"/>
          <w:lang w:val="en-US" w:eastAsia="zh-CN"/>
        </w:rPr>
      </w:pPr>
      <w:r>
        <w:rPr>
          <w:rFonts w:hint="eastAsia"/>
          <w:lang w:val="en-US" w:eastAsia="zh-CN"/>
        </w:rPr>
        <w:t>FSD：最近邻文档建模。</w:t>
      </w:r>
    </w:p>
    <w:p>
      <w:pPr>
        <w:rPr>
          <w:rFonts w:hint="default" w:ascii="Times New Roman" w:hAnsi="Times New Roman" w:eastAsia="幼圆" w:cs="Times New Roman"/>
          <w:color w:val="000000" w:themeColor="text1"/>
          <w:kern w:val="0"/>
          <w:sz w:val="24"/>
          <w:szCs w:val="24"/>
          <w:lang w:val="en-US" w:eastAsia="zh-CN" w:bidi="ar"/>
          <w14:textFill>
            <w14:solidFill>
              <w14:schemeClr w14:val="tx1"/>
            </w14:solidFill>
          </w14:textFill>
        </w:rPr>
      </w:pPr>
    </w:p>
    <w:p>
      <w:pPr>
        <w:pStyle w:val="3"/>
        <w:bidi w:val="0"/>
        <w:rPr>
          <w:rFonts w:hint="eastAsia"/>
          <w:lang w:val="en-US" w:eastAsia="zh-CN"/>
        </w:rPr>
      </w:pPr>
      <w:r>
        <w:rPr>
          <w:rFonts w:hint="eastAsia"/>
          <w:lang w:val="en-US" w:eastAsia="zh-CN"/>
        </w:rPr>
        <w:t>挑战</w:t>
      </w:r>
    </w:p>
    <w:p>
      <w:pPr>
        <w:ind w:firstLine="480" w:firstLineChars="200"/>
        <w:rPr>
          <w:rFonts w:hint="default" w:ascii="Times New Roman" w:hAnsi="Times New Roman" w:eastAsia="幼圆" w:cs="Times New Roman"/>
          <w:color w:val="000000"/>
          <w:kern w:val="0"/>
          <w:sz w:val="24"/>
          <w:szCs w:val="24"/>
          <w:lang w:val="en-US" w:eastAsia="zh-CN" w:bidi="ar"/>
        </w:rPr>
      </w:pPr>
      <w:r>
        <w:rPr>
          <w:rFonts w:hint="eastAsia" w:ascii="Times New Roman" w:hAnsi="Times New Roman" w:eastAsia="幼圆" w:cs="Times New Roman"/>
          <w:color w:val="000000"/>
          <w:kern w:val="0"/>
          <w:sz w:val="24"/>
          <w:szCs w:val="24"/>
          <w:lang w:val="en-US" w:eastAsia="zh-CN" w:bidi="ar"/>
        </w:rPr>
        <w:t>在开放域下同意新闻集不再仅仅有一个事件，事件不再和固定的槽（数量以及种类）有关。这些槽的分布也是不同的（即使事件相同。）。</w:t>
      </w:r>
    </w:p>
    <w:p>
      <w:pPr>
        <w:ind w:firstLine="480" w:firstLineChars="200"/>
        <w:rPr>
          <w:rFonts w:hint="default" w:ascii="Times New Roman" w:hAnsi="Times New Roman" w:eastAsia="幼圆" w:cs="Times New Roman"/>
          <w:color w:val="000000"/>
          <w:kern w:val="0"/>
          <w:sz w:val="24"/>
          <w:szCs w:val="24"/>
          <w:lang w:val="en-US" w:eastAsia="zh-CN" w:bidi="ar"/>
        </w:rPr>
      </w:pPr>
      <w:r>
        <w:rPr>
          <w:rFonts w:hint="eastAsia" w:ascii="Times New Roman" w:hAnsi="Times New Roman" w:eastAsia="幼圆" w:cs="Times New Roman"/>
          <w:color w:val="000000"/>
          <w:kern w:val="0"/>
          <w:sz w:val="24"/>
          <w:szCs w:val="24"/>
          <w:lang w:val="en-US" w:eastAsia="zh-CN" w:bidi="ar"/>
        </w:rPr>
        <w:t>在同一新闻集中不同新闻中出现的同一实体的情况应该被考虑进来。</w:t>
      </w:r>
    </w:p>
    <w:p>
      <w:pPr>
        <w:rPr>
          <w:rFonts w:hint="default" w:ascii="Times New Roman" w:hAnsi="Times New Roman" w:eastAsia="幼圆" w:cs="Times New Roman"/>
          <w:color w:val="000000" w:themeColor="text1"/>
          <w:kern w:val="0"/>
          <w:sz w:val="24"/>
          <w:szCs w:val="24"/>
          <w:lang w:val="en-US" w:eastAsia="zh-CN" w:bidi="ar"/>
          <w14:textFill>
            <w14:solidFill>
              <w14:schemeClr w14:val="tx1"/>
            </w14:solidFill>
          </w14:textFill>
        </w:rPr>
      </w:pPr>
    </w:p>
    <w:p>
      <w:pP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pPr>
    </w:p>
    <w:p>
      <w:pPr>
        <w:rPr>
          <w:rFonts w:hint="default" w:ascii="Times New Roman" w:hAnsi="Times New Roman" w:eastAsia="幼圆" w:cs="Times New Roman"/>
          <w:color w:val="000000" w:themeColor="text1"/>
          <w:kern w:val="0"/>
          <w:sz w:val="24"/>
          <w:szCs w:val="24"/>
          <w:lang w:val="en-US" w:eastAsia="zh-CN" w:bidi="ar"/>
          <w14:textFill>
            <w14:solidFill>
              <w14:schemeClr w14:val="tx1"/>
            </w14:solidFill>
          </w14:textFill>
        </w:rPr>
      </w:pPr>
    </w:p>
    <w:p>
      <w:pP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pPr>
    </w:p>
    <w:p>
      <w:pP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pPr>
    </w:p>
    <w:p>
      <w:pPr>
        <w:rPr>
          <w:rFonts w:hint="default" w:ascii="Times New Roman" w:hAnsi="Times New Roman" w:eastAsia="幼圆" w:cs="Times New Roman"/>
          <w:color w:val="000000" w:themeColor="text1"/>
          <w:kern w:val="0"/>
          <w:sz w:val="24"/>
          <w:szCs w:val="24"/>
          <w:lang w:val="en-US" w:eastAsia="zh-CN" w:bidi="ar"/>
          <w14:textFill>
            <w14:solidFill>
              <w14:schemeClr w14:val="tx1"/>
            </w14:solidFill>
          </w14:textFill>
        </w:rPr>
      </w:pPr>
    </w:p>
    <w:p>
      <w:pPr>
        <w:rPr>
          <w:rFonts w:hint="default" w:ascii="Times New Roman" w:hAnsi="Times New Roman" w:eastAsia="幼圆" w:cs="Times New Roman"/>
          <w:color w:val="FF0000"/>
          <w:kern w:val="0"/>
          <w:sz w:val="24"/>
          <w:szCs w:val="24"/>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B5793"/>
    <w:rsid w:val="05C83DE4"/>
    <w:rsid w:val="24876944"/>
    <w:rsid w:val="2B271749"/>
    <w:rsid w:val="67961EE1"/>
    <w:rsid w:val="6C3B5793"/>
    <w:rsid w:val="705C248A"/>
    <w:rsid w:val="74510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2019-10-16T02:28:00Z</dcterms:created>
  <dc:creator>R-craft</dc:creator>
  <cp:lastModifiedBy>R-craft</cp:lastModifiedBy>
  <dcterms:modified xsi:type="dcterms:W3CDTF">2019-10-16T03:02:02Z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