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Twitter Odee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过去的ee总是集中在新闻领域，而这篇文章则着眼于社交媒体。并且是</w:t>
      </w:r>
      <w:r>
        <w:rPr>
          <w:rFonts w:hint="eastAsia"/>
          <w:color w:val="FF0000"/>
          <w:lang w:val="en-US" w:eastAsia="zh-CN"/>
        </w:rPr>
        <w:t>第一篇提出开领域，无监督的论文</w:t>
      </w:r>
      <w:r>
        <w:rPr>
          <w:rFonts w:hint="eastAsia"/>
          <w:lang w:val="en-US" w:eastAsia="zh-CN"/>
        </w:rPr>
        <w:t>。采用的是隐变量模型进行分类，输出是以日历的形式。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社交媒体的特点：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海量，冗余。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推文是有时间标注的。（这其实一直是ee中的一个大难题，但在社交媒体中相对容易）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杂乱无章（这也是我们自动提取，聚合，分类，起源动力，无结构到有结构）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由于推文的简洁性，推文的语法结构一般较简单，但通常缺乏足够上下文来将它分类。</w:t>
      </w: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由于推文的非正式性，推文一般语法比较自由，但大多数基于规则的工具都是建立在规整的语法上。</w:t>
      </w:r>
    </w:p>
    <w:p>
      <w:p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推文有大量无价值的事件。信息过载。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社交媒体话题广泛，事件类型难以界定。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输出：（</w:t>
      </w:r>
      <w:r>
        <w:rPr>
          <w:sz w:val="28"/>
          <w:szCs w:val="28"/>
          <w:lang w:val="en-US" w:eastAsia="zh-CN"/>
        </w:rPr>
        <w:t xml:space="preserve">named entity, event phrase, calendar date, </w:t>
      </w:r>
      <w:r>
        <w:rPr>
          <w:rFonts w:hint="default"/>
          <w:sz w:val="28"/>
          <w:szCs w:val="28"/>
          <w:lang w:val="en-US" w:eastAsia="zh-CN"/>
        </w:rPr>
        <w:t xml:space="preserve">event type 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实体是agent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流程：先打pos标记，再提取命名实体与事件短语，解析时间，事件分类，根据冗余数量来确定是否重大。（</w:t>
      </w:r>
      <w:r>
        <w:rPr>
          <w:rFonts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根据每个命名实</w:t>
      </w: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体共发的推文数量来衡量每个命名实体与日期之间的关联强度，以确定事件是否重大。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NER采取在twitter上训练的NER分类器。。（有监督。）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那个事件提取也是有监督的。。（CRF）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时间提取采用的TempEx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采用隐变量模型。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Given a raw stream of tweets, our system extracts named entities in association with event phrases and unambiguous dates which are involved in significant events. (实体与事件短语与匿名时间相关)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First the tweets are POS tagged, （有监督词性标注）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then named entities and event phrases are extracted, temporal expressions resolved, and the extracted events are categorized into types.（NE,EE,TE,事件分类）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Finally we measure the strength of association between each named entity and date based on the number of tweets they co-occur in, in order to determine whether an event is significant.（事件检查。）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命名实体，pos标注器是他们自己之前训练的，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事件标注器是他们格外训练的。（全有监督。）（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时间提取用的Tempex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事件分类是无监督的。。。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We adopt an approach based on </w:t>
      </w: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latent variable models inspired by recent work on modeling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  <w:t xml:space="preserve">selectional preferences [47, 39, 22, 52, 48], and unsupervised information extraction [4, 55, 7]. </w:t>
      </w:r>
    </w:p>
    <w:p>
      <w:pPr>
        <w:keepNext w:val="0"/>
        <w:keepLines w:val="0"/>
        <w:widowControl/>
        <w:suppressLineNumbers w:val="0"/>
        <w:jc w:val="left"/>
        <w:rPr>
          <w:rFonts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  <w:r>
        <w:rPr>
          <w:rFonts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每个事件指示短语均建模为</w:t>
      </w: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混合的</w:t>
      </w:r>
      <w:r>
        <w:rPr>
          <w:rFonts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类型</w:t>
      </w: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事件类型既和命名实体有关，也和时间有关。同一时期的事件类型更有可能一样。（odee是事件应该和更多的实体相关。）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MR9" w:hAnsi="CMR9" w:eastAsia="CMR9" w:cs="CMR9"/>
          <w:color w:val="0000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60" w:firstLineChars="200"/>
        <w:jc w:val="left"/>
      </w:pPr>
      <w:r>
        <w:rPr>
          <w:rFonts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为了解决 Twitter 的嘈杂风格，我们在</w:t>
      </w:r>
      <w:r>
        <w:rPr>
          <w:rFonts w:ascii="幼圆" w:hAnsi="幼圆" w:eastAsia="幼圆" w:cs="幼圆"/>
          <w:color w:val="FF0000"/>
          <w:kern w:val="0"/>
          <w:sz w:val="18"/>
          <w:szCs w:val="18"/>
          <w:lang w:val="en-US" w:eastAsia="zh-CN" w:bidi="ar"/>
        </w:rPr>
        <w:t>嘈杂</w:t>
      </w:r>
      <w:r>
        <w:rPr>
          <w:rFonts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的文本[46，31，</w:t>
      </w: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 xml:space="preserve">19]中跟踪了 NLP 的最新工作，为带有事件的推文注解，然后将其用作序列标签模型的训练数据，以识别数以百万计的事件提及消息。 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由于推文的简洁性，有时是平凡的但</w:t>
      </w:r>
      <w:r>
        <w:rPr>
          <w:rFonts w:hint="eastAsia" w:ascii="幼圆" w:hAnsi="幼圆" w:eastAsia="幼圆" w:cs="幼圆"/>
          <w:color w:val="FF0000"/>
          <w:kern w:val="0"/>
          <w:sz w:val="18"/>
          <w:szCs w:val="18"/>
          <w:lang w:val="en-US" w:eastAsia="zh-CN" w:bidi="ar"/>
        </w:rPr>
        <w:t>高度冗余</w:t>
      </w: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的性质，我们被激励着重于提取事件的</w:t>
      </w:r>
      <w:r>
        <w:rPr>
          <w:rFonts w:hint="eastAsia" w:ascii="幼圆" w:hAnsi="幼圆" w:eastAsia="幼圆" w:cs="幼圆"/>
          <w:color w:val="FF0000"/>
          <w:kern w:val="0"/>
          <w:sz w:val="18"/>
          <w:szCs w:val="18"/>
          <w:lang w:val="en-US" w:eastAsia="zh-CN" w:bidi="ar"/>
        </w:rPr>
        <w:t>聚合</w:t>
      </w: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表示形式，这为诸如事件分类之类的任务提供了额外的上下文，并且还通过利用信息的冗余性来过滤掉了世俗的事件。我们建议将重要事件识别为那些提到的事件与</w:t>
      </w:r>
      <w:r>
        <w:rPr>
          <w:rFonts w:hint="eastAsia" w:ascii="幼圆" w:hAnsi="幼圆" w:eastAsia="幼圆" w:cs="幼圆"/>
          <w:color w:val="FF0000"/>
          <w:kern w:val="0"/>
          <w:sz w:val="18"/>
          <w:szCs w:val="18"/>
          <w:lang w:val="en-US" w:eastAsia="zh-CN" w:bidi="ar"/>
        </w:rPr>
        <w:t>对唯一日期的引用紧密相关</w:t>
      </w: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 xml:space="preserve">，而不是在整个日历中均匀分布的日期。 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幼圆" w:hAnsi="幼圆" w:eastAsia="幼圆" w:cs="幼圆"/>
          <w:color w:val="000000"/>
          <w:kern w:val="0"/>
          <w:sz w:val="16"/>
          <w:szCs w:val="16"/>
          <w:lang w:val="en-US" w:eastAsia="zh-CN" w:bidi="ar"/>
        </w:rPr>
        <w:t>将来工作的可能途径是提取更多更丰富的事件表示，同时保持域</w:t>
      </w:r>
      <w:r>
        <w:rPr>
          <w:rFonts w:hint="eastAsia" w:ascii="幼圆" w:hAnsi="幼圆" w:eastAsia="幼圆" w:cs="幼圆"/>
          <w:color w:val="000000"/>
          <w:kern w:val="0"/>
          <w:sz w:val="16"/>
          <w:szCs w:val="16"/>
          <w:lang w:val="en-US" w:eastAsia="zh-CN" w:bidi="ar"/>
        </w:rPr>
        <w:t xml:space="preserve">独立性。例如：将相关实体分组在一起，根据事件中实体的角色对实体进行分类，从而提取事件的基于帧的表示形式。 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采取的G2对数似然来给事件排序。（准确度测试）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同类的还有塌方对数似然，与fisher准确度测试。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论文问题：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Linklda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G2测试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如何通过gibbs推断lda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幼圆" w:hAnsi="幼圆" w:eastAsia="幼圆" w:cs="幼圆"/>
          <w:color w:val="000000"/>
          <w:kern w:val="0"/>
          <w:sz w:val="18"/>
          <w:szCs w:val="18"/>
          <w:lang w:val="en-US" w:eastAsia="zh-CN" w:bidi="ar"/>
        </w:rPr>
        <w:t>变分推断lda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MR9" w:hAnsi="CMR9" w:eastAsia="CMR9" w:cs="CMR9"/>
          <w:color w:val="0000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MR9" w:hAnsi="CMR9" w:eastAsia="CMR9" w:cs="CMR9"/>
          <w:color w:val="0000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MR9" w:hAnsi="CMR9" w:eastAsia="CMR9" w:cs="CMR9"/>
          <w:color w:val="000000"/>
          <w:kern w:val="0"/>
          <w:sz w:val="17"/>
          <w:szCs w:val="17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90433"/>
    <w:rsid w:val="05164816"/>
    <w:rsid w:val="06D85A19"/>
    <w:rsid w:val="309E4C6E"/>
    <w:rsid w:val="31A61035"/>
    <w:rsid w:val="32D6332F"/>
    <w:rsid w:val="39A97397"/>
    <w:rsid w:val="3A91652D"/>
    <w:rsid w:val="476B7B47"/>
    <w:rsid w:val="47867D3E"/>
    <w:rsid w:val="4B590433"/>
    <w:rsid w:val="4BF86747"/>
    <w:rsid w:val="4D9F358A"/>
    <w:rsid w:val="5BA51BCB"/>
    <w:rsid w:val="5EED1317"/>
    <w:rsid w:val="66F51369"/>
    <w:rsid w:val="73C45DF7"/>
    <w:rsid w:val="73C87539"/>
    <w:rsid w:val="73E01A39"/>
    <w:rsid w:val="746C1C54"/>
    <w:rsid w:val="7978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2019-09-30T02:15:00Z</dcterms:created>
  <dc:creator>R-craft</dc:creator>
  <cp:lastModifiedBy>R-craft</cp:lastModifiedBy>
  <dcterms:modified xsi:type="dcterms:W3CDTF">2019-10-16T04:51:13Z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