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NimbusRomNo9L-Medi" w:hAnsi="NimbusRomNo9L-Medi" w:eastAsia="NimbusRomNo9L-Medi" w:cs="NimbusRomNo9L-Medi"/>
          <w:b/>
          <w:color w:val="000000"/>
          <w:kern w:val="0"/>
          <w:sz w:val="28"/>
          <w:szCs w:val="28"/>
          <w:lang w:val="en-US" w:eastAsia="zh-CN" w:bidi="ar"/>
        </w:rPr>
      </w:pPr>
      <w:r>
        <w:rPr>
          <w:rFonts w:hint="eastAsia" w:ascii="NimbusRomNo9L-Medi" w:hAnsi="NimbusRomNo9L-Medi" w:eastAsia="NimbusRomNo9L-Medi" w:cs="NimbusRomNo9L-Medi"/>
          <w:b/>
          <w:color w:val="000000"/>
          <w:kern w:val="0"/>
          <w:sz w:val="28"/>
          <w:szCs w:val="28"/>
          <w:lang w:val="en-US" w:eastAsia="zh-CN" w:bidi="ar"/>
        </w:rPr>
        <w:t>Roles（slots） overlap</w:t>
      </w:r>
    </w:p>
    <w:p>
      <w:pPr>
        <w:rPr>
          <w:rFonts w:hint="eastAsia" w:ascii="sans-serif" w:hAnsi="sans-serif" w:eastAsia="宋体" w:cs="sans-serif"/>
          <w:i w:val="0"/>
          <w:caps w:val="0"/>
          <w:color w:val="222222"/>
          <w:spacing w:val="0"/>
          <w:sz w:val="21"/>
          <w:szCs w:val="21"/>
          <w:shd w:val="clear" w:fill="FFFFFF"/>
          <w:lang w:val="en-US" w:eastAsia="zh-CN"/>
        </w:rPr>
      </w:pPr>
      <w:r>
        <w:rPr>
          <w:rFonts w:hint="eastAsia" w:ascii="sans-serif" w:hAnsi="sans-serif" w:eastAsia="宋体" w:cs="sans-serif"/>
          <w:i w:val="0"/>
          <w:caps w:val="0"/>
          <w:color w:val="222222"/>
          <w:spacing w:val="0"/>
          <w:sz w:val="21"/>
          <w:szCs w:val="21"/>
          <w:shd w:val="clear" w:fill="FFFFFF"/>
          <w:lang w:val="en-US" w:eastAsia="zh-CN"/>
        </w:rPr>
        <w:t>图模型分享。</w:t>
      </w:r>
      <w:r>
        <w:rPr>
          <w:rFonts w:hint="eastAsia" w:ascii="sans-serif" w:hAnsi="sans-serif" w:eastAsia="宋体" w:cs="sans-serif"/>
          <w:i w:val="0"/>
          <w:color w:val="222222"/>
          <w:spacing w:val="0"/>
          <w:sz w:val="21"/>
          <w:szCs w:val="21"/>
          <w:shd w:val="clear" w:fill="FFFFFF"/>
          <w:lang w:val="en-US" w:eastAsia="zh-CN"/>
        </w:rPr>
        <w:t>V</w:t>
      </w:r>
      <w:r>
        <w:rPr>
          <w:rFonts w:hint="eastAsia" w:ascii="sans-serif" w:hAnsi="sans-serif" w:eastAsia="宋体" w:cs="sans-serif"/>
          <w:i w:val="0"/>
          <w:caps w:val="0"/>
          <w:color w:val="222222"/>
          <w:spacing w:val="0"/>
          <w:sz w:val="21"/>
          <w:szCs w:val="21"/>
          <w:shd w:val="clear" w:fill="FFFFFF"/>
          <w:lang w:val="en-US" w:eastAsia="zh-CN"/>
        </w:rPr>
        <w:t>ae。注意力机制。</w:t>
      </w:r>
    </w:p>
    <w:p>
      <w:pPr>
        <w:rPr>
          <w:rFonts w:hint="eastAsia" w:ascii="sans-serif" w:hAnsi="sans-serif" w:eastAsia="宋体" w:cs="sans-serif"/>
          <w:i w:val="0"/>
          <w:caps w:val="0"/>
          <w:color w:val="222222"/>
          <w:spacing w:val="0"/>
          <w:sz w:val="21"/>
          <w:szCs w:val="21"/>
          <w:shd w:val="clear" w:fill="FFFFFF"/>
          <w:lang w:val="en-US" w:eastAsia="zh-CN"/>
        </w:rPr>
      </w:pPr>
    </w:p>
    <w:p>
      <w:pPr>
        <w:rPr>
          <w:rFonts w:hint="default" w:ascii="sans-serif" w:hAnsi="sans-serif" w:eastAsia="宋体" w:cs="sans-serif"/>
          <w:i w:val="0"/>
          <w:caps w:val="0"/>
          <w:color w:val="222222"/>
          <w:spacing w:val="0"/>
          <w:sz w:val="21"/>
          <w:szCs w:val="21"/>
          <w:shd w:val="clear" w:fill="FFFFFF"/>
          <w:lang w:val="en-US" w:eastAsia="zh-CN"/>
        </w:rPr>
      </w:pPr>
      <w:r>
        <w:rPr>
          <w:rFonts w:hint="eastAsia" w:ascii="sans-serif" w:hAnsi="sans-serif" w:eastAsia="宋体" w:cs="sans-serif"/>
          <w:i w:val="0"/>
          <w:caps w:val="0"/>
          <w:color w:val="222222"/>
          <w:spacing w:val="0"/>
          <w:sz w:val="21"/>
          <w:szCs w:val="21"/>
          <w:shd w:val="clear" w:fill="FFFFFF"/>
          <w:lang w:val="en-US" w:eastAsia="zh-CN"/>
        </w:rPr>
        <w:t>图模型的局部图。。</w:t>
      </w:r>
    </w:p>
    <w:p>
      <w:pPr>
        <w:rPr>
          <w:rFonts w:hint="eastAsia" w:ascii="sans-serif" w:hAnsi="sans-serif" w:eastAsia="宋体" w:cs="sans-serif"/>
          <w:i w:val="0"/>
          <w:caps w:val="0"/>
          <w:color w:val="222222"/>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firstLine="0"/>
        <w:jc w:val="left"/>
        <w:rPr>
          <w:rFonts w:hint="eastAsia" w:ascii="&amp;quot" w:hAnsi="&amp;quot" w:eastAsia="宋体" w:cs="&amp;quot"/>
          <w:i w:val="0"/>
          <w:caps w:val="0"/>
          <w:color w:val="393939"/>
          <w:spacing w:val="0"/>
          <w:sz w:val="27"/>
          <w:szCs w:val="27"/>
          <w:u w:val="none"/>
          <w:lang w:val="en-US" w:eastAsia="zh-CN"/>
        </w:rPr>
      </w:pPr>
      <w:r>
        <w:rPr>
          <w:rFonts w:hint="eastAsia" w:ascii="&amp;quot" w:hAnsi="&amp;quot" w:eastAsia="宋体" w:cs="&amp;quot"/>
          <w:i w:val="0"/>
          <w:caps w:val="0"/>
          <w:color w:val="393939"/>
          <w:spacing w:val="0"/>
          <w:sz w:val="27"/>
          <w:szCs w:val="27"/>
          <w:u w:val="none"/>
          <w:lang w:val="en-US" w:eastAsia="zh-CN"/>
        </w:rPr>
        <w:t>迪利克雷的后验即是偏观测向量。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firstLine="0"/>
        <w:jc w:val="left"/>
        <w:rPr>
          <w:rFonts w:hint="eastAsia" w:ascii="&amp;quot" w:hAnsi="&amp;quot" w:eastAsia="宋体" w:cs="&amp;quot"/>
          <w:i w:val="0"/>
          <w:caps w:val="0"/>
          <w:color w:val="393939"/>
          <w:spacing w:val="0"/>
          <w:sz w:val="27"/>
          <w:szCs w:val="27"/>
          <w:u w:val="none"/>
          <w:lang w:val="en-US" w:eastAsia="zh-CN"/>
        </w:rPr>
      </w:pPr>
      <w:r>
        <w:rPr>
          <w:rFonts w:hint="eastAsia" w:ascii="&amp;quot" w:hAnsi="&amp;quot" w:eastAsia="宋体" w:cs="&amp;quot"/>
          <w:i w:val="0"/>
          <w:caps w:val="0"/>
          <w:color w:val="393939"/>
          <w:spacing w:val="0"/>
          <w:sz w:val="27"/>
          <w:szCs w:val="27"/>
          <w:u w:val="none"/>
          <w:lang w:val="en-US" w:eastAsia="zh-CN"/>
        </w:rPr>
        <w:t>大概可以理解为先观测了阿尔法-1次。所以当阿尔法取1时是均匀分布，阿尔法必须大于0.。。在阿尔法小于1时会更偏0，1否则偏中间。</w:t>
      </w:r>
    </w:p>
    <w:p>
      <w:pPr>
        <w:keepNext w:val="0"/>
        <w:keepLines w:val="0"/>
        <w:widowControl/>
        <w:suppressLineNumbers w:val="0"/>
        <w:jc w:val="left"/>
        <w:rPr>
          <w:rFonts w:hint="eastAsia" w:ascii="NimbusRomNo9L-Medi" w:hAnsi="NimbusRomNo9L-Medi" w:eastAsia="NimbusRomNo9L-Medi" w:cs="NimbusRomNo9L-Medi"/>
          <w:b/>
          <w:color w:val="000000"/>
          <w:kern w:val="0"/>
          <w:sz w:val="28"/>
          <w:szCs w:val="28"/>
          <w:lang w:val="en-US" w:eastAsia="zh-CN" w:bidi="ar"/>
        </w:rPr>
      </w:pPr>
      <w:bookmarkStart w:id="0" w:name="_GoBack"/>
      <w:bookmarkEnd w:id="0"/>
    </w:p>
    <w:p>
      <w:pPr>
        <w:keepNext w:val="0"/>
        <w:keepLines w:val="0"/>
        <w:widowControl/>
        <w:suppressLineNumbers w:val="0"/>
        <w:jc w:val="left"/>
        <w:rPr>
          <w:rFonts w:hint="eastAsia" w:ascii="NimbusRomNo9L-Medi" w:hAnsi="NimbusRomNo9L-Medi" w:eastAsia="NimbusRomNo9L-Medi" w:cs="NimbusRomNo9L-Medi"/>
          <w:b/>
          <w:color w:val="000000"/>
          <w:kern w:val="0"/>
          <w:sz w:val="28"/>
          <w:szCs w:val="28"/>
          <w:lang w:val="en-US" w:eastAsia="zh-CN" w:bidi="ar"/>
        </w:rPr>
      </w:pPr>
      <w:r>
        <w:rPr>
          <w:rFonts w:hint="eastAsia" w:ascii="NimbusRomNo9L-Medi" w:hAnsi="NimbusRomNo9L-Medi" w:eastAsia="NimbusRomNo9L-Medi" w:cs="NimbusRomNo9L-Medi"/>
          <w:b/>
          <w:color w:val="000000"/>
          <w:kern w:val="0"/>
          <w:sz w:val="28"/>
          <w:szCs w:val="28"/>
          <w:lang w:val="en-US" w:eastAsia="zh-CN" w:bidi="ar"/>
        </w:rPr>
        <w:t>Ooc，ool</w:t>
      </w:r>
    </w:p>
    <w:p>
      <w:pPr>
        <w:keepNext w:val="0"/>
        <w:keepLines w:val="0"/>
        <w:widowControl/>
        <w:suppressLineNumbers w:val="0"/>
        <w:jc w:val="left"/>
        <w:rPr>
          <w:rFonts w:hint="eastAsia" w:ascii="NimbusRomNo9L-Medi" w:hAnsi="NimbusRomNo9L-Medi" w:eastAsia="NimbusRomNo9L-Medi" w:cs="NimbusRomNo9L-Medi"/>
          <w:b/>
          <w:color w:val="000000"/>
          <w:kern w:val="0"/>
          <w:sz w:val="28"/>
          <w:szCs w:val="28"/>
          <w:lang w:val="en-US" w:eastAsia="zh-CN" w:bidi="ar"/>
        </w:rPr>
      </w:pPr>
    </w:p>
    <w:p>
      <w:pPr>
        <w:keepNext w:val="0"/>
        <w:keepLines w:val="0"/>
        <w:widowControl/>
        <w:suppressLineNumbers w:val="0"/>
        <w:jc w:val="left"/>
        <w:rPr>
          <w:rFonts w:hint="eastAsia" w:ascii="NimbusRomNo9L-Medi" w:hAnsi="NimbusRomNo9L-Medi" w:eastAsia="NimbusRomNo9L-Medi" w:cs="NimbusRomNo9L-Medi"/>
          <w:b/>
          <w:color w:val="000000"/>
          <w:kern w:val="0"/>
          <w:sz w:val="28"/>
          <w:szCs w:val="28"/>
          <w:lang w:val="en-US" w:eastAsia="zh-CN" w:bidi="ar"/>
        </w:rPr>
      </w:pPr>
      <w:r>
        <w:drawing>
          <wp:inline distT="0" distB="0" distL="114300" distR="114300">
            <wp:extent cx="5253990" cy="1009015"/>
            <wp:effectExtent l="0" t="0" r="381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t="6804" r="313"/>
                    <a:stretch>
                      <a:fillRect/>
                    </a:stretch>
                  </pic:blipFill>
                  <pic:spPr>
                    <a:xfrm>
                      <a:off x="0" y="0"/>
                      <a:ext cx="5253990" cy="1009015"/>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CFE8CB"/>
        </w:rPr>
        <w:t>现在我们总结下LDA Gibbs采样算法流程。首先是训练流程：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CFE8CB"/>
        </w:rPr>
        <w:t>　　　　1） 选择合适的主题数</w:t>
      </w:r>
      <w:r>
        <w:rPr>
          <w:rFonts w:hint="default" w:ascii="Verdana" w:hAnsi="Verdana" w:cs="Verdana"/>
          <w:b w:val="0"/>
          <w:i w:val="0"/>
          <w:caps w:val="0"/>
          <w:color w:val="000000"/>
          <w:spacing w:val="0"/>
          <w:sz w:val="18"/>
          <w:szCs w:val="18"/>
          <w:u w:val="none"/>
          <w:shd w:val="clear" w:fill="CFE8CB"/>
        </w:rPr>
        <w:t>K</w:t>
      </w:r>
      <w:r>
        <w:rPr>
          <w:rFonts w:hint="default" w:ascii="Verdana" w:hAnsi="Verdana" w:cs="Verdana"/>
          <w:i w:val="0"/>
          <w:caps w:val="0"/>
          <w:color w:val="000000"/>
          <w:spacing w:val="0"/>
          <w:sz w:val="18"/>
          <w:szCs w:val="18"/>
          <w:shd w:val="clear" w:fill="CFE8CB"/>
        </w:rPr>
        <w:t>, 选择合适的超参数向量</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ascii="MathJax_Main" w:hAnsi="MathJax_Main" w:eastAsia="MathJax_Main" w:cs="MathJax_Main"/>
          <w:b w:val="0"/>
          <w:i w:val="0"/>
          <w:caps w:val="0"/>
          <w:color w:val="000000"/>
          <w:spacing w:val="0"/>
          <w:sz w:val="22"/>
          <w:szCs w:val="22"/>
          <w:u w:val="none"/>
          <w:shd w:val="clear" w:fill="CFE8CB"/>
        </w:rPr>
        <w:t>⃗ </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η</w:t>
      </w:r>
      <w:r>
        <w:rPr>
          <w:rFonts w:hint="default" w:ascii="MathJax_Main" w:hAnsi="MathJax_Main" w:eastAsia="MathJax_Main" w:cs="MathJax_Main"/>
          <w:b w:val="0"/>
          <w:i w:val="0"/>
          <w:caps w:val="0"/>
          <w:color w:val="000000"/>
          <w:spacing w:val="0"/>
          <w:sz w:val="22"/>
          <w:szCs w:val="22"/>
          <w:u w:val="none"/>
          <w:shd w:val="clear" w:fill="CFE8CB"/>
        </w:rPr>
        <w:t>⃗ </w:t>
      </w:r>
      <w:r>
        <w:rPr>
          <w:rFonts w:hint="default" w:ascii="Verdana" w:hAnsi="Verdana" w:cs="Verdana"/>
          <w:b w:val="0"/>
          <w:i w:val="0"/>
          <w:caps w:val="0"/>
          <w:color w:val="000000"/>
          <w:spacing w:val="0"/>
          <w:sz w:val="18"/>
          <w:szCs w:val="18"/>
          <w:u w:val="none"/>
          <w:shd w:val="clear" w:fill="CFE8CB"/>
        </w:rPr>
        <w:t>α→,η→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CFE8CB"/>
        </w:rPr>
        <w:t>　　　　2） 对应语料库中每一篇文档的每一个词，随机的赋予一个主题编号</w:t>
      </w:r>
      <w:r>
        <w:rPr>
          <w:rFonts w:hint="default" w:ascii="MathJax_Math-italic" w:hAnsi="MathJax_Math-italic" w:eastAsia="MathJax_Math-italic" w:cs="MathJax_Math-italic"/>
          <w:b w:val="0"/>
          <w:i w:val="0"/>
          <w:caps w:val="0"/>
          <w:color w:val="000000"/>
          <w:spacing w:val="0"/>
          <w:sz w:val="22"/>
          <w:szCs w:val="22"/>
          <w:u w:val="none"/>
          <w:shd w:val="clear" w:fill="CFE8CB"/>
        </w:rPr>
        <w:t>z</w:t>
      </w:r>
      <w:r>
        <w:rPr>
          <w:rFonts w:hint="default" w:ascii="Verdana" w:hAnsi="Verdana" w:cs="Verdana"/>
          <w:b w:val="0"/>
          <w:i w:val="0"/>
          <w:caps w:val="0"/>
          <w:color w:val="000000"/>
          <w:spacing w:val="0"/>
          <w:sz w:val="18"/>
          <w:szCs w:val="18"/>
          <w:u w:val="none"/>
          <w:shd w:val="clear" w:fill="CFE8CB"/>
        </w:rPr>
        <w:t>z</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CFE8CB"/>
        </w:rPr>
        <w:t>　　　　3)  重新扫描语料库，对于每一个词，利用Gibbs采样公式更新它的topic编号，并更新语料库中该词的编号。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CFE8CB"/>
        </w:rPr>
        <w:t>　　　　4） 重复第3步的基于坐标轴轮换的Gibbs采样，直到Gibbs采样收敛。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i w:val="0"/>
          <w:caps w:val="0"/>
          <w:color w:val="000000"/>
          <w:spacing w:val="0"/>
          <w:sz w:val="18"/>
          <w:szCs w:val="18"/>
          <w:shd w:val="clear" w:fill="CFE8CB"/>
        </w:rPr>
      </w:pPr>
      <w:r>
        <w:rPr>
          <w:rFonts w:hint="default" w:ascii="Verdana" w:hAnsi="Verdana" w:cs="Verdana"/>
          <w:i w:val="0"/>
          <w:caps w:val="0"/>
          <w:color w:val="000000"/>
          <w:spacing w:val="0"/>
          <w:sz w:val="18"/>
          <w:szCs w:val="18"/>
          <w:shd w:val="clear" w:fill="CFE8CB"/>
        </w:rPr>
        <w:t>　　　　5） 统计语料库中的各个文档各个词的主题，得到文档主题分布</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th-italic" w:hAnsi="MathJax_Math-italic" w:eastAsia="MathJax_Math-italic" w:cs="MathJax_Math-italic"/>
          <w:b w:val="0"/>
          <w:i w:val="0"/>
          <w:caps w:val="0"/>
          <w:color w:val="000000"/>
          <w:spacing w:val="0"/>
          <w:sz w:val="16"/>
          <w:szCs w:val="16"/>
          <w:u w:val="none"/>
          <w:shd w:val="clear" w:fill="CFE8CB"/>
        </w:rPr>
        <w:t>d</w:t>
      </w:r>
      <w:r>
        <w:rPr>
          <w:rFonts w:hint="default" w:ascii="Verdana" w:hAnsi="Verdana" w:cs="Verdana"/>
          <w:b w:val="0"/>
          <w:i w:val="0"/>
          <w:caps w:val="0"/>
          <w:color w:val="000000"/>
          <w:spacing w:val="0"/>
          <w:sz w:val="18"/>
          <w:szCs w:val="18"/>
          <w:u w:val="none"/>
          <w:shd w:val="clear" w:fill="CFE8CB"/>
        </w:rPr>
        <w:t>θd</w:t>
      </w:r>
      <w:r>
        <w:rPr>
          <w:rFonts w:hint="default" w:ascii="Verdana" w:hAnsi="Verdana" w:cs="Verdana"/>
          <w:i w:val="0"/>
          <w:caps w:val="0"/>
          <w:color w:val="000000"/>
          <w:spacing w:val="0"/>
          <w:sz w:val="18"/>
          <w:szCs w:val="18"/>
          <w:shd w:val="clear" w:fill="CFE8CB"/>
        </w:rPr>
        <w:t>，统计语料库中各个主题词的分布，得到LDA的主题与词的分布</w:t>
      </w:r>
      <w:r>
        <w:rPr>
          <w:rFonts w:hint="default" w:ascii="MathJax_Math-italic" w:hAnsi="MathJax_Math-italic" w:eastAsia="MathJax_Math-italic" w:cs="MathJax_Math-italic"/>
          <w:b w:val="0"/>
          <w:i w:val="0"/>
          <w:caps w:val="0"/>
          <w:color w:val="000000"/>
          <w:spacing w:val="0"/>
          <w:sz w:val="22"/>
          <w:szCs w:val="22"/>
          <w:u w:val="none"/>
          <w:shd w:val="clear" w:fill="CFE8CB"/>
        </w:rPr>
        <w:t>β</w:t>
      </w:r>
      <w:r>
        <w:rPr>
          <w:rFonts w:hint="default" w:ascii="MathJax_Math-italic" w:hAnsi="MathJax_Math-italic" w:eastAsia="MathJax_Math-italic" w:cs="MathJax_Math-italic"/>
          <w:b w:val="0"/>
          <w:i w:val="0"/>
          <w:caps w:val="0"/>
          <w:color w:val="000000"/>
          <w:spacing w:val="0"/>
          <w:sz w:val="16"/>
          <w:szCs w:val="16"/>
          <w:u w:val="none"/>
          <w:shd w:val="clear" w:fill="CFE8CB"/>
        </w:rPr>
        <w:t>k</w:t>
      </w:r>
      <w:r>
        <w:rPr>
          <w:rFonts w:hint="default" w:ascii="Verdana" w:hAnsi="Verdana" w:cs="Verdana"/>
          <w:b w:val="0"/>
          <w:i w:val="0"/>
          <w:caps w:val="0"/>
          <w:color w:val="000000"/>
          <w:spacing w:val="0"/>
          <w:sz w:val="18"/>
          <w:szCs w:val="18"/>
          <w:u w:val="none"/>
          <w:shd w:val="clear" w:fill="CFE8CB"/>
        </w:rPr>
        <w:t>βk</w:t>
      </w:r>
      <w:r>
        <w:rPr>
          <w:rFonts w:hint="default" w:ascii="Verdana" w:hAnsi="Verdana" w:cs="Verdana"/>
          <w:i w:val="0"/>
          <w:caps w:val="0"/>
          <w:color w:val="000000"/>
          <w:spacing w:val="0"/>
          <w:sz w:val="18"/>
          <w:szCs w:val="18"/>
          <w:shd w:val="clear" w:fill="CFE8CB"/>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i w:val="0"/>
          <w:caps w:val="0"/>
          <w:color w:val="000000"/>
          <w:spacing w:val="0"/>
          <w:sz w:val="18"/>
          <w:szCs w:val="18"/>
          <w:shd w:val="clear" w:fill="CFE8CB"/>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i w:val="0"/>
          <w:caps w:val="0"/>
          <w:color w:val="000000"/>
          <w:spacing w:val="0"/>
          <w:sz w:val="18"/>
          <w:szCs w:val="18"/>
          <w:shd w:val="clear" w:fill="CFE8CB"/>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i w:val="0"/>
          <w:caps w:val="0"/>
          <w:color w:val="000000"/>
          <w:spacing w:val="0"/>
          <w:sz w:val="18"/>
          <w:szCs w:val="18"/>
          <w:shd w:val="clear" w:fill="CFE8CB"/>
        </w:rPr>
      </w:pPr>
      <w:r>
        <w:rPr>
          <w:rFonts w:ascii="Verdana" w:hAnsi="Verdana" w:eastAsia="宋体" w:cs="Verdana"/>
          <w:i w:val="0"/>
          <w:caps w:val="0"/>
          <w:color w:val="000000"/>
          <w:spacing w:val="0"/>
          <w:sz w:val="18"/>
          <w:szCs w:val="18"/>
          <w:shd w:val="clear" w:fill="CFE8CB"/>
        </w:rPr>
        <w:t>下面我们再来看看当新文档出现时，如何统计该文档的主题。此时我们的模型已定，也就是LDA的各个主题的词分布</w:t>
      </w:r>
      <w:r>
        <w:rPr>
          <w:rFonts w:ascii="MathJax_Math-italic" w:hAnsi="MathJax_Math-italic" w:eastAsia="MathJax_Math-italic" w:cs="MathJax_Math-italic"/>
          <w:i w:val="0"/>
          <w:caps w:val="0"/>
          <w:color w:val="000000"/>
          <w:spacing w:val="0"/>
          <w:sz w:val="22"/>
          <w:szCs w:val="22"/>
          <w:u w:val="none"/>
          <w:shd w:val="clear" w:fill="CFE8CB"/>
        </w:rPr>
        <w:t>β</w:t>
      </w:r>
      <w:r>
        <w:rPr>
          <w:rFonts w:hint="default" w:ascii="MathJax_Math-italic" w:hAnsi="MathJax_Math-italic" w:eastAsia="MathJax_Math-italic" w:cs="MathJax_Math-italic"/>
          <w:i w:val="0"/>
          <w:caps w:val="0"/>
          <w:color w:val="000000"/>
          <w:spacing w:val="0"/>
          <w:sz w:val="16"/>
          <w:szCs w:val="16"/>
          <w:u w:val="none"/>
          <w:shd w:val="clear" w:fill="CFE8CB"/>
        </w:rPr>
        <w:t>k</w:t>
      </w:r>
      <w:r>
        <w:rPr>
          <w:rFonts w:hint="default" w:ascii="Verdana" w:hAnsi="Verdana" w:eastAsia="宋体" w:cs="Verdana"/>
          <w:i w:val="0"/>
          <w:caps w:val="0"/>
          <w:color w:val="000000"/>
          <w:spacing w:val="0"/>
          <w:sz w:val="18"/>
          <w:szCs w:val="18"/>
          <w:u w:val="none"/>
          <w:shd w:val="clear" w:fill="CFE8CB"/>
        </w:rPr>
        <w:t>βk</w:t>
      </w:r>
      <w:r>
        <w:rPr>
          <w:rFonts w:hint="default" w:ascii="Verdana" w:hAnsi="Verdana" w:eastAsia="宋体" w:cs="Verdana"/>
          <w:i w:val="0"/>
          <w:caps w:val="0"/>
          <w:color w:val="000000"/>
          <w:spacing w:val="0"/>
          <w:sz w:val="18"/>
          <w:szCs w:val="18"/>
          <w:shd w:val="clear" w:fill="CFE8CB"/>
        </w:rPr>
        <w:t>已经确定，我们需要得到的是该文档的主题分布。因此在Gibbs采样时，我们的</w:t>
      </w:r>
      <w:r>
        <w:rPr>
          <w:rFonts w:hint="default" w:ascii="MathJax_Math-italic" w:hAnsi="MathJax_Math-italic" w:eastAsia="MathJax_Math-italic" w:cs="MathJax_Math-italic"/>
          <w:i w:val="0"/>
          <w:caps w:val="0"/>
          <w:color w:val="000000"/>
          <w:spacing w:val="0"/>
          <w:sz w:val="22"/>
          <w:szCs w:val="22"/>
          <w:u w:val="none"/>
          <w:shd w:val="clear" w:fill="CFE8CB"/>
        </w:rPr>
        <w:t>E</w:t>
      </w:r>
      <w:r>
        <w:rPr>
          <w:rFonts w:hint="default" w:ascii="MathJax_Math-italic" w:hAnsi="MathJax_Math-italic" w:eastAsia="MathJax_Math-italic" w:cs="MathJax_Math-italic"/>
          <w:i w:val="0"/>
          <w:caps w:val="0"/>
          <w:color w:val="000000"/>
          <w:spacing w:val="0"/>
          <w:sz w:val="16"/>
          <w:szCs w:val="16"/>
          <w:u w:val="none"/>
          <w:shd w:val="clear" w:fill="CFE8CB"/>
        </w:rPr>
        <w:t>Dirichlet</w:t>
      </w:r>
      <w:r>
        <w:rPr>
          <w:rFonts w:ascii="MathJax_Main" w:hAnsi="MathJax_Main" w:eastAsia="MathJax_Main" w:cs="MathJax_Main"/>
          <w:i w:val="0"/>
          <w:caps w:val="0"/>
          <w:color w:val="000000"/>
          <w:spacing w:val="0"/>
          <w:sz w:val="16"/>
          <w:szCs w:val="16"/>
          <w:u w:val="none"/>
          <w:shd w:val="clear" w:fill="CFE8CB"/>
        </w:rPr>
        <w:t>(</w:t>
      </w:r>
      <w:r>
        <w:rPr>
          <w:rFonts w:hint="default" w:ascii="MathJax_Math-italic" w:hAnsi="MathJax_Math-italic" w:eastAsia="MathJax_Math-italic" w:cs="MathJax_Math-italic"/>
          <w:i w:val="0"/>
          <w:caps w:val="0"/>
          <w:color w:val="000000"/>
          <w:spacing w:val="0"/>
          <w:sz w:val="16"/>
          <w:szCs w:val="16"/>
          <w:u w:val="none"/>
          <w:shd w:val="clear" w:fill="CFE8CB"/>
        </w:rPr>
        <w:t>β</w:t>
      </w:r>
      <w:r>
        <w:rPr>
          <w:rFonts w:hint="default" w:ascii="MathJax_Math-italic" w:hAnsi="MathJax_Math-italic" w:eastAsia="MathJax_Math-italic" w:cs="MathJax_Math-italic"/>
          <w:i w:val="0"/>
          <w:caps w:val="0"/>
          <w:color w:val="000000"/>
          <w:spacing w:val="0"/>
          <w:sz w:val="12"/>
          <w:szCs w:val="12"/>
          <w:u w:val="none"/>
          <w:shd w:val="clear" w:fill="CFE8CB"/>
        </w:rPr>
        <w:t>k</w:t>
      </w:r>
      <w:r>
        <w:rPr>
          <w:rFonts w:hint="default" w:ascii="MathJax_Main" w:hAnsi="MathJax_Main" w:eastAsia="MathJax_Main" w:cs="MathJax_Main"/>
          <w:i w:val="0"/>
          <w:caps w:val="0"/>
          <w:color w:val="000000"/>
          <w:spacing w:val="0"/>
          <w:sz w:val="16"/>
          <w:szCs w:val="16"/>
          <w:u w:val="none"/>
          <w:shd w:val="clear" w:fill="CFE8CB"/>
        </w:rPr>
        <w:t>)</w:t>
      </w:r>
      <w:r>
        <w:rPr>
          <w:rFonts w:hint="default" w:ascii="MathJax_Main" w:hAnsi="MathJax_Main" w:eastAsia="MathJax_Main" w:cs="MathJax_Main"/>
          <w:i w:val="0"/>
          <w:caps w:val="0"/>
          <w:color w:val="000000"/>
          <w:spacing w:val="0"/>
          <w:sz w:val="22"/>
          <w:szCs w:val="22"/>
          <w:u w:val="none"/>
          <w:shd w:val="clear" w:fill="CFE8CB"/>
        </w:rPr>
        <w:t>(</w:t>
      </w:r>
      <w:r>
        <w:rPr>
          <w:rFonts w:hint="default" w:ascii="MathJax_Math-italic" w:hAnsi="MathJax_Math-italic" w:eastAsia="MathJax_Math-italic" w:cs="MathJax_Math-italic"/>
          <w:i w:val="0"/>
          <w:caps w:val="0"/>
          <w:color w:val="000000"/>
          <w:spacing w:val="0"/>
          <w:sz w:val="22"/>
          <w:szCs w:val="22"/>
          <w:u w:val="none"/>
          <w:shd w:val="clear" w:fill="CFE8CB"/>
        </w:rPr>
        <w:t>β</w:t>
      </w:r>
      <w:r>
        <w:rPr>
          <w:rFonts w:hint="default" w:ascii="MathJax_Math-italic" w:hAnsi="MathJax_Math-italic" w:eastAsia="MathJax_Math-italic" w:cs="MathJax_Math-italic"/>
          <w:i w:val="0"/>
          <w:caps w:val="0"/>
          <w:color w:val="000000"/>
          <w:spacing w:val="0"/>
          <w:sz w:val="16"/>
          <w:szCs w:val="16"/>
          <w:u w:val="none"/>
          <w:shd w:val="clear" w:fill="CFE8CB"/>
        </w:rPr>
        <w:t>kt</w:t>
      </w:r>
      <w:r>
        <w:rPr>
          <w:rFonts w:hint="default" w:ascii="MathJax_Main" w:hAnsi="MathJax_Main" w:eastAsia="MathJax_Main" w:cs="MathJax_Main"/>
          <w:i w:val="0"/>
          <w:caps w:val="0"/>
          <w:color w:val="000000"/>
          <w:spacing w:val="0"/>
          <w:sz w:val="22"/>
          <w:szCs w:val="22"/>
          <w:u w:val="none"/>
          <w:shd w:val="clear" w:fill="CFE8CB"/>
        </w:rPr>
        <w:t>)</w:t>
      </w:r>
      <w:r>
        <w:rPr>
          <w:rFonts w:hint="default" w:ascii="Verdana" w:hAnsi="Verdana" w:eastAsia="宋体" w:cs="Verdana"/>
          <w:i w:val="0"/>
          <w:caps w:val="0"/>
          <w:color w:val="000000"/>
          <w:spacing w:val="0"/>
          <w:sz w:val="18"/>
          <w:szCs w:val="18"/>
          <w:u w:val="none"/>
          <w:shd w:val="clear" w:fill="CFE8CB"/>
        </w:rPr>
        <w:t>EDirichlet(βk)(βkt)</w:t>
      </w:r>
      <w:r>
        <w:rPr>
          <w:rFonts w:hint="default" w:ascii="Verdana" w:hAnsi="Verdana" w:eastAsia="宋体" w:cs="Verdana"/>
          <w:i w:val="0"/>
          <w:caps w:val="0"/>
          <w:color w:val="000000"/>
          <w:spacing w:val="0"/>
          <w:sz w:val="18"/>
          <w:szCs w:val="18"/>
          <w:shd w:val="clear" w:fill="CFE8CB"/>
        </w:rPr>
        <w:t>已经固定，只需要对前半部分</w:t>
      </w:r>
      <w:r>
        <w:rPr>
          <w:rFonts w:hint="default" w:ascii="MathJax_Math-italic" w:hAnsi="MathJax_Math-italic" w:eastAsia="MathJax_Math-italic" w:cs="MathJax_Math-italic"/>
          <w:i w:val="0"/>
          <w:caps w:val="0"/>
          <w:color w:val="000000"/>
          <w:spacing w:val="0"/>
          <w:sz w:val="22"/>
          <w:szCs w:val="22"/>
          <w:u w:val="none"/>
          <w:shd w:val="clear" w:fill="CFE8CB"/>
        </w:rPr>
        <w:t>E</w:t>
      </w:r>
      <w:r>
        <w:rPr>
          <w:rFonts w:hint="default" w:ascii="MathJax_Math-italic" w:hAnsi="MathJax_Math-italic" w:eastAsia="MathJax_Math-italic" w:cs="MathJax_Math-italic"/>
          <w:i w:val="0"/>
          <w:caps w:val="0"/>
          <w:color w:val="000000"/>
          <w:spacing w:val="0"/>
          <w:sz w:val="16"/>
          <w:szCs w:val="16"/>
          <w:u w:val="none"/>
          <w:shd w:val="clear" w:fill="CFE8CB"/>
        </w:rPr>
        <w:t>Dirichlet</w:t>
      </w:r>
      <w:r>
        <w:rPr>
          <w:rFonts w:hint="default" w:ascii="MathJax_Main" w:hAnsi="MathJax_Main" w:eastAsia="MathJax_Main" w:cs="MathJax_Main"/>
          <w:i w:val="0"/>
          <w:caps w:val="0"/>
          <w:color w:val="000000"/>
          <w:spacing w:val="0"/>
          <w:sz w:val="16"/>
          <w:szCs w:val="16"/>
          <w:u w:val="none"/>
          <w:shd w:val="clear" w:fill="CFE8CB"/>
        </w:rPr>
        <w:t>(</w:t>
      </w:r>
      <w:r>
        <w:rPr>
          <w:rFonts w:hint="default" w:ascii="MathJax_Math-italic" w:hAnsi="MathJax_Math-italic" w:eastAsia="MathJax_Math-italic" w:cs="MathJax_Math-italic"/>
          <w:i w:val="0"/>
          <w:caps w:val="0"/>
          <w:color w:val="000000"/>
          <w:spacing w:val="0"/>
          <w:sz w:val="16"/>
          <w:szCs w:val="16"/>
          <w:u w:val="none"/>
          <w:shd w:val="clear" w:fill="CFE8CB"/>
        </w:rPr>
        <w:t>θ</w:t>
      </w:r>
      <w:r>
        <w:rPr>
          <w:rFonts w:hint="default" w:ascii="MathJax_Math-italic" w:hAnsi="MathJax_Math-italic" w:eastAsia="MathJax_Math-italic" w:cs="MathJax_Math-italic"/>
          <w:i w:val="0"/>
          <w:caps w:val="0"/>
          <w:color w:val="000000"/>
          <w:spacing w:val="0"/>
          <w:sz w:val="12"/>
          <w:szCs w:val="12"/>
          <w:u w:val="none"/>
          <w:shd w:val="clear" w:fill="CFE8CB"/>
        </w:rPr>
        <w:t>d</w:t>
      </w:r>
      <w:r>
        <w:rPr>
          <w:rFonts w:hint="default" w:ascii="MathJax_Main" w:hAnsi="MathJax_Main" w:eastAsia="MathJax_Main" w:cs="MathJax_Main"/>
          <w:i w:val="0"/>
          <w:caps w:val="0"/>
          <w:color w:val="000000"/>
          <w:spacing w:val="0"/>
          <w:sz w:val="16"/>
          <w:szCs w:val="16"/>
          <w:u w:val="none"/>
          <w:shd w:val="clear" w:fill="CFE8CB"/>
        </w:rPr>
        <w:t>)</w:t>
      </w:r>
      <w:r>
        <w:rPr>
          <w:rFonts w:hint="default" w:ascii="MathJax_Main" w:hAnsi="MathJax_Main" w:eastAsia="MathJax_Main" w:cs="MathJax_Main"/>
          <w:i w:val="0"/>
          <w:caps w:val="0"/>
          <w:color w:val="000000"/>
          <w:spacing w:val="0"/>
          <w:sz w:val="22"/>
          <w:szCs w:val="22"/>
          <w:u w:val="none"/>
          <w:shd w:val="clear" w:fill="CFE8CB"/>
        </w:rPr>
        <w:t>(</w:t>
      </w:r>
      <w:r>
        <w:rPr>
          <w:rFonts w:hint="default" w:ascii="MathJax_Math-italic" w:hAnsi="MathJax_Math-italic" w:eastAsia="MathJax_Math-italic" w:cs="MathJax_Math-italic"/>
          <w:i w:val="0"/>
          <w:caps w:val="0"/>
          <w:color w:val="000000"/>
          <w:spacing w:val="0"/>
          <w:sz w:val="22"/>
          <w:szCs w:val="22"/>
          <w:u w:val="none"/>
          <w:shd w:val="clear" w:fill="CFE8CB"/>
        </w:rPr>
        <w:t>θ</w:t>
      </w:r>
      <w:r>
        <w:rPr>
          <w:rFonts w:hint="default" w:ascii="MathJax_Math-italic" w:hAnsi="MathJax_Math-italic" w:eastAsia="MathJax_Math-italic" w:cs="MathJax_Math-italic"/>
          <w:i w:val="0"/>
          <w:caps w:val="0"/>
          <w:color w:val="000000"/>
          <w:spacing w:val="0"/>
          <w:sz w:val="16"/>
          <w:szCs w:val="16"/>
          <w:u w:val="none"/>
          <w:shd w:val="clear" w:fill="CFE8CB"/>
        </w:rPr>
        <w:t>dk</w:t>
      </w:r>
      <w:r>
        <w:rPr>
          <w:rFonts w:hint="default" w:ascii="MathJax_Main" w:hAnsi="MathJax_Main" w:eastAsia="MathJax_Main" w:cs="MathJax_Main"/>
          <w:i w:val="0"/>
          <w:caps w:val="0"/>
          <w:color w:val="000000"/>
          <w:spacing w:val="0"/>
          <w:sz w:val="22"/>
          <w:szCs w:val="22"/>
          <w:u w:val="none"/>
          <w:shd w:val="clear" w:fill="CFE8CB"/>
        </w:rPr>
        <w:t>)</w:t>
      </w:r>
      <w:r>
        <w:rPr>
          <w:rFonts w:hint="default" w:ascii="Verdana" w:hAnsi="Verdana" w:eastAsia="宋体" w:cs="Verdana"/>
          <w:i w:val="0"/>
          <w:caps w:val="0"/>
          <w:color w:val="000000"/>
          <w:spacing w:val="0"/>
          <w:sz w:val="18"/>
          <w:szCs w:val="18"/>
          <w:u w:val="none"/>
          <w:shd w:val="clear" w:fill="CFE8CB"/>
        </w:rPr>
        <w:t>EDirichlet(θd)(θdk)</w:t>
      </w:r>
      <w:r>
        <w:rPr>
          <w:rFonts w:hint="default" w:ascii="Verdana" w:hAnsi="Verdana" w:eastAsia="宋体" w:cs="Verdana"/>
          <w:i w:val="0"/>
          <w:caps w:val="0"/>
          <w:color w:val="000000"/>
          <w:spacing w:val="0"/>
          <w:sz w:val="18"/>
          <w:szCs w:val="18"/>
          <w:shd w:val="clear" w:fill="CFE8CB"/>
        </w:rPr>
        <w:t>进行采样计算即可。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i w:val="0"/>
          <w:caps w:val="0"/>
          <w:color w:val="000000"/>
          <w:spacing w:val="0"/>
          <w:sz w:val="18"/>
          <w:szCs w:val="18"/>
          <w:shd w:val="clear" w:fill="CFE8CB"/>
        </w:rPr>
      </w:pPr>
      <w:r>
        <w:drawing>
          <wp:inline distT="0" distB="0" distL="114300" distR="114300">
            <wp:extent cx="5273675" cy="1619250"/>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675" cy="1619250"/>
                    </a:xfrm>
                    <a:prstGeom prst="rect">
                      <a:avLst/>
                    </a:prstGeom>
                    <a:noFill/>
                    <a:ln>
                      <a:noFill/>
                    </a:ln>
                  </pic:spPr>
                </pic:pic>
              </a:graphicData>
            </a:graphic>
          </wp:inline>
        </w:drawing>
      </w:r>
    </w:p>
    <w:p>
      <w:pPr>
        <w:keepNext w:val="0"/>
        <w:keepLines w:val="0"/>
        <w:widowControl/>
        <w:suppressLineNumbers w:val="0"/>
        <w:jc w:val="left"/>
        <w:rPr>
          <w:rFonts w:hint="default" w:ascii="NimbusRomNo9L-Medi" w:hAnsi="NimbusRomNo9L-Medi" w:eastAsia="NimbusRomNo9L-Medi" w:cs="NimbusRomNo9L-Medi"/>
          <w:b/>
          <w:color w:val="000000"/>
          <w:kern w:val="0"/>
          <w:sz w:val="28"/>
          <w:szCs w:val="28"/>
          <w:lang w:val="en-US" w:eastAsia="zh-CN" w:bidi="ar"/>
        </w:rPr>
      </w:pPr>
      <w:r>
        <w:rPr>
          <w:rFonts w:hint="eastAsia" w:ascii="NimbusRomNo9L-Medi" w:hAnsi="NimbusRomNo9L-Medi" w:eastAsia="NimbusRomNo9L-Medi" w:cs="NimbusRomNo9L-Medi"/>
          <w:b/>
          <w:color w:val="000000"/>
          <w:kern w:val="0"/>
          <w:sz w:val="28"/>
          <w:szCs w:val="28"/>
          <w:lang w:val="en-US" w:eastAsia="zh-CN" w:bidi="ar"/>
        </w:rPr>
        <w:t>LDA并不能聚出来监督信息，它的输出并不是具有明确可解释性的selta。但是你可以对应着去看相应的效果。</w:t>
      </w:r>
    </w:p>
    <w:p>
      <w:pPr>
        <w:keepNext w:val="0"/>
        <w:keepLines w:val="0"/>
        <w:widowControl/>
        <w:suppressLineNumbers w:val="0"/>
        <w:jc w:val="left"/>
        <w:rPr>
          <w:rFonts w:ascii="Georgia" w:hAnsi="Georgia" w:eastAsia="Georgia" w:cs="Georgia"/>
          <w:i w:val="0"/>
          <w:caps w:val="0"/>
          <w:color w:val="444444"/>
          <w:spacing w:val="0"/>
          <w:sz w:val="24"/>
          <w:szCs w:val="24"/>
          <w:shd w:val="clear" w:fill="FFFFFF"/>
        </w:rPr>
      </w:pPr>
      <w:r>
        <w:rPr>
          <w:rFonts w:ascii="Georgia" w:hAnsi="Georgia" w:eastAsia="Georgia" w:cs="Georgia"/>
          <w:i w:val="0"/>
          <w:caps w:val="0"/>
          <w:color w:val="444444"/>
          <w:spacing w:val="0"/>
          <w:sz w:val="24"/>
          <w:szCs w:val="24"/>
          <w:shd w:val="clear" w:fill="FFFFFF"/>
        </w:rPr>
        <w:t>LSA</w:t>
      </w:r>
    </w:p>
    <w:p>
      <w:pPr>
        <w:keepNext w:val="0"/>
        <w:keepLines w:val="0"/>
        <w:widowControl/>
        <w:suppressLineNumbers w:val="0"/>
        <w:jc w:val="left"/>
        <w:rPr>
          <w:rFonts w:ascii="Georgia" w:hAnsi="Georgia" w:eastAsia="Georgia" w:cs="Georgia"/>
          <w:i w:val="0"/>
          <w:caps w:val="0"/>
          <w:color w:val="444444"/>
          <w:spacing w:val="0"/>
          <w:sz w:val="24"/>
          <w:szCs w:val="24"/>
          <w:shd w:val="clear" w:fill="FFFFFF"/>
        </w:rPr>
      </w:pPr>
    </w:p>
    <w:p>
      <w:pPr>
        <w:keepNext w:val="0"/>
        <w:keepLines w:val="0"/>
        <w:widowControl/>
        <w:suppressLineNumbers w:val="0"/>
        <w:jc w:val="left"/>
        <w:rPr>
          <w:rFonts w:hint="eastAsia" w:ascii="Georgia" w:hAnsi="Georgia" w:eastAsia="宋体" w:cs="Georgia"/>
          <w:i w:val="0"/>
          <w:caps w:val="0"/>
          <w:color w:val="444444"/>
          <w:spacing w:val="0"/>
          <w:sz w:val="24"/>
          <w:szCs w:val="24"/>
          <w:shd w:val="clear" w:fill="FFFFFF"/>
          <w:lang w:val="en-US" w:eastAsia="zh-CN"/>
        </w:rPr>
      </w:pPr>
      <w:r>
        <w:rPr>
          <w:rFonts w:hint="eastAsia" w:ascii="Georgia" w:hAnsi="Georgia" w:eastAsia="宋体" w:cs="Georgia"/>
          <w:i w:val="0"/>
          <w:caps w:val="0"/>
          <w:color w:val="444444"/>
          <w:spacing w:val="0"/>
          <w:sz w:val="24"/>
          <w:szCs w:val="24"/>
          <w:shd w:val="clear" w:fill="FFFFFF"/>
          <w:lang w:val="en-US" w:eastAsia="zh-CN"/>
        </w:rPr>
        <w:t>LDA：gibbs采样，这样可以得到一个符合现有条件的样本。</w:t>
      </w:r>
    </w:p>
    <w:p>
      <w:pPr>
        <w:keepNext w:val="0"/>
        <w:keepLines w:val="0"/>
        <w:widowControl/>
        <w:suppressLineNumbers w:val="0"/>
        <w:jc w:val="left"/>
        <w:rPr>
          <w:rFonts w:hint="eastAsia" w:ascii="Georgia" w:hAnsi="Georgia" w:eastAsia="宋体" w:cs="Georgia"/>
          <w:i w:val="0"/>
          <w:caps w:val="0"/>
          <w:color w:val="444444"/>
          <w:spacing w:val="0"/>
          <w:sz w:val="24"/>
          <w:szCs w:val="24"/>
          <w:shd w:val="clear" w:fill="FFFFFF"/>
          <w:lang w:val="en-US" w:eastAsia="zh-CN"/>
        </w:rPr>
      </w:pPr>
      <w:r>
        <w:rPr>
          <w:rFonts w:hint="eastAsia" w:ascii="Georgia" w:hAnsi="Georgia" w:eastAsia="宋体" w:cs="Georgia"/>
          <w:i w:val="0"/>
          <w:caps w:val="0"/>
          <w:color w:val="444444"/>
          <w:spacing w:val="0"/>
          <w:sz w:val="24"/>
          <w:szCs w:val="24"/>
          <w:shd w:val="clear" w:fill="FFFFFF"/>
          <w:lang w:val="en-US" w:eastAsia="zh-CN"/>
        </w:rPr>
        <w:t>（注意gibbs得到的是当前αβ的解。。）</w:t>
      </w:r>
    </w:p>
    <w:p>
      <w:pPr>
        <w:keepNext w:val="0"/>
        <w:keepLines w:val="0"/>
        <w:widowControl/>
        <w:suppressLineNumbers w:val="0"/>
        <w:jc w:val="left"/>
      </w:pPr>
      <w:r>
        <w:drawing>
          <wp:inline distT="0" distB="0" distL="114300" distR="114300">
            <wp:extent cx="5271770" cy="1148080"/>
            <wp:effectExtent l="0" t="0" r="5080"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770" cy="1148080"/>
                    </a:xfrm>
                    <a:prstGeom prst="rect">
                      <a:avLst/>
                    </a:prstGeom>
                    <a:noFill/>
                    <a:ln>
                      <a:noFill/>
                    </a:ln>
                  </pic:spPr>
                </pic:pic>
              </a:graphicData>
            </a:graphic>
          </wp:inline>
        </w:drawing>
      </w:r>
    </w:p>
    <w:p>
      <w:pPr>
        <w:keepNext w:val="0"/>
        <w:keepLines w:val="0"/>
        <w:widowControl/>
        <w:suppressLineNumbers w:val="0"/>
        <w:jc w:val="left"/>
      </w:pPr>
      <w:r>
        <w:drawing>
          <wp:inline distT="0" distB="0" distL="114300" distR="114300">
            <wp:extent cx="5270500" cy="1322705"/>
            <wp:effectExtent l="0" t="0" r="6350"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0500" cy="1322705"/>
                    </a:xfrm>
                    <a:prstGeom prst="rect">
                      <a:avLst/>
                    </a:prstGeom>
                    <a:noFill/>
                    <a:ln>
                      <a:noFill/>
                    </a:ln>
                  </pic:spPr>
                </pic:pic>
              </a:graphicData>
            </a:graphic>
          </wp:inline>
        </w:drawing>
      </w:r>
    </w:p>
    <w:p>
      <w:pPr>
        <w:keepNext w:val="0"/>
        <w:keepLines w:val="0"/>
        <w:widowControl/>
        <w:suppressLineNumbers w:val="0"/>
        <w:jc w:val="left"/>
        <w:rPr>
          <w:rFonts w:hint="eastAsia"/>
          <w:lang w:val="en-US" w:eastAsia="zh-CN"/>
        </w:rPr>
      </w:pPr>
      <w:r>
        <w:rPr>
          <w:rFonts w:hint="eastAsia"/>
          <w:lang w:val="en-US" w:eastAsia="zh-CN"/>
        </w:rPr>
        <w:t>非i只是除i以外的计数，j是第j个话题，wi是这个词语，di是这个文档。</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ascii="Georgia" w:hAnsi="Georgia" w:eastAsia="宋体" w:cs="Georgia"/>
          <w:i w:val="0"/>
          <w:caps w:val="0"/>
          <w:color w:val="444444"/>
          <w:spacing w:val="0"/>
          <w:sz w:val="24"/>
          <w:szCs w:val="24"/>
          <w:shd w:val="clear" w:fill="FFFFFF"/>
          <w:lang w:val="en-US" w:eastAsia="zh-CN"/>
        </w:rPr>
      </w:pPr>
      <w:r>
        <w:rPr>
          <w:rFonts w:ascii="sans-serif" w:hAnsi="sans-serif" w:eastAsia="sans-serif" w:cs="sans-serif"/>
          <w:i w:val="0"/>
          <w:caps w:val="0"/>
          <w:color w:val="222222"/>
          <w:spacing w:val="0"/>
          <w:sz w:val="21"/>
          <w:szCs w:val="21"/>
          <w:shd w:val="clear" w:fill="FFFFFF"/>
        </w:rPr>
        <w:t>对于许多应用，变分贝叶斯可以更快地提供与吉布斯采样精度相当的解决方案。</w:t>
      </w:r>
      <w:r>
        <w:rPr>
          <w:rFonts w:hint="default" w:ascii="sans-serif" w:hAnsi="sans-serif" w:eastAsia="sans-serif" w:cs="sans-serif"/>
          <w:i w:val="0"/>
          <w:caps w:val="0"/>
          <w:color w:val="222222"/>
          <w:spacing w:val="0"/>
          <w:sz w:val="21"/>
          <w:szCs w:val="21"/>
          <w:shd w:val="clear" w:fill="FFFFFF"/>
        </w:rPr>
        <w:t>但是，与推导类似的吉布斯采样方程相比，推导用于迭代更新参数的方程组通常需要大量工作。即使在概念上非常简单的许多模型中也是如此，如下面在仅具有两个参数且没有潜在变量的基本非分层模型的情况下所证明的。</w:t>
      </w:r>
    </w:p>
    <w:p>
      <w:pPr>
        <w:rPr>
          <w:rFonts w:hint="default" w:ascii="sans-serif" w:hAnsi="sans-serif" w:eastAsia="宋体" w:cs="sans-serif"/>
          <w:i w:val="0"/>
          <w:caps w:val="0"/>
          <w:color w:val="222222"/>
          <w:spacing w:val="0"/>
          <w:sz w:val="21"/>
          <w:szCs w:val="21"/>
          <w:shd w:val="clear" w:fill="FFFFFF"/>
          <w:lang w:val="en-US" w:eastAsia="zh-CN"/>
        </w:rPr>
      </w:pPr>
    </w:p>
    <w:p>
      <w:pPr>
        <w:rPr>
          <w:rFonts w:hint="eastAsia" w:ascii="sans-serif" w:hAnsi="sans-serif" w:eastAsia="宋体" w:cs="sans-serif"/>
          <w:i w:val="0"/>
          <w:caps w:val="0"/>
          <w:color w:val="222222"/>
          <w:spacing w:val="0"/>
          <w:sz w:val="21"/>
          <w:szCs w:val="21"/>
          <w:shd w:val="clear" w:fill="FFFFFF"/>
          <w:lang w:val="en-US" w:eastAsia="zh-CN"/>
        </w:rPr>
      </w:pPr>
      <w:r>
        <w:rPr>
          <w:rFonts w:hint="eastAsia" w:ascii="sans-serif" w:hAnsi="sans-serif" w:eastAsia="宋体" w:cs="sans-serif"/>
          <w:i w:val="0"/>
          <w:caps w:val="0"/>
          <w:color w:val="222222"/>
          <w:spacing w:val="0"/>
          <w:sz w:val="21"/>
          <w:szCs w:val="21"/>
          <w:shd w:val="clear" w:fill="FFFFFF"/>
          <w:lang w:val="en-US" w:eastAsia="zh-CN"/>
        </w:rPr>
        <w:t>而变分推断中我们得到的是</w:t>
      </w:r>
    </w:p>
    <w:p>
      <w:pPr>
        <w:rPr>
          <w:rFonts w:hint="eastAsia" w:ascii="sans-serif" w:hAnsi="sans-serif" w:eastAsia="宋体" w:cs="sans-serif"/>
          <w:i w:val="0"/>
          <w:caps w:val="0"/>
          <w:color w:val="222222"/>
          <w:spacing w:val="0"/>
          <w:sz w:val="21"/>
          <w:szCs w:val="21"/>
          <w:shd w:val="clear" w:fill="FFFFFF"/>
          <w:lang w:val="en-US" w:eastAsia="zh-CN"/>
        </w:rPr>
      </w:pPr>
      <w:r>
        <w:rPr>
          <w:rFonts w:hint="eastAsia" w:ascii="sans-serif" w:hAnsi="sans-serif" w:eastAsia="宋体" w:cs="sans-serif"/>
          <w:i w:val="0"/>
          <w:caps w:val="0"/>
          <w:color w:val="222222"/>
          <w:spacing w:val="0"/>
          <w:sz w:val="21"/>
          <w:szCs w:val="21"/>
          <w:shd w:val="clear" w:fill="FFFFFF"/>
          <w:lang w:val="en-US" w:eastAsia="zh-CN"/>
        </w:rPr>
        <w:t>变分推断算法我们得到的更快的gibbs采样的精确度，</w:t>
      </w:r>
    </w:p>
    <w:p>
      <w:pPr>
        <w:rPr>
          <w:rFonts w:hint="eastAsia" w:ascii="sans-serif" w:hAnsi="sans-serif" w:eastAsia="宋体" w:cs="sans-serif"/>
          <w:i w:val="0"/>
          <w:caps w:val="0"/>
          <w:color w:val="222222"/>
          <w:spacing w:val="0"/>
          <w:sz w:val="21"/>
          <w:szCs w:val="21"/>
          <w:shd w:val="clear" w:fill="FFFFFF"/>
          <w:lang w:val="en-US" w:eastAsia="zh-CN"/>
        </w:rPr>
      </w:pPr>
      <w:r>
        <w:rPr>
          <w:rFonts w:hint="eastAsia" w:ascii="sans-serif" w:hAnsi="sans-serif" w:eastAsia="宋体" w:cs="sans-serif"/>
          <w:i w:val="0"/>
          <w:caps w:val="0"/>
          <w:color w:val="222222"/>
          <w:spacing w:val="0"/>
          <w:sz w:val="21"/>
          <w:szCs w:val="21"/>
          <w:shd w:val="clear" w:fill="FFFFFF"/>
          <w:lang w:val="en-US" w:eastAsia="zh-CN"/>
        </w:rPr>
        <w:t>为什么能用gibbs采样解决这个问题，我们确实获得了一个样本，事实上我们可以获得更多。。</w:t>
      </w:r>
    </w:p>
    <w:p>
      <w:pPr>
        <w:rPr>
          <w:rFonts w:hint="default" w:ascii="sans-serif" w:hAnsi="sans-serif" w:eastAsia="sans-serif" w:cs="sans-serif"/>
          <w:i w:val="0"/>
          <w:caps w:val="0"/>
          <w:color w:val="222222"/>
          <w:spacing w:val="0"/>
          <w:sz w:val="21"/>
          <w:szCs w:val="21"/>
          <w:shd w:val="clear" w:fill="FFFFFF"/>
        </w:rPr>
      </w:pPr>
      <w:r>
        <w:rPr>
          <w:rFonts w:ascii="sans-serif" w:hAnsi="sans-serif" w:eastAsia="sans-serif" w:cs="sans-serif"/>
          <w:i w:val="0"/>
          <w:caps w:val="0"/>
          <w:color w:val="222222"/>
          <w:spacing w:val="0"/>
          <w:sz w:val="21"/>
          <w:szCs w:val="21"/>
          <w:shd w:val="clear" w:fill="FFFFFF"/>
        </w:rPr>
        <w:t>Gibbs采样通常用作</w:t>
      </w: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"https://en.wikipedia.org/wiki/Statistical_inference" \o "统计推断"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5"/>
          <w:rFonts w:hint="default" w:ascii="sans-serif" w:hAnsi="sans-serif" w:eastAsia="sans-serif" w:cs="sans-serif"/>
          <w:i w:val="0"/>
          <w:caps w:val="0"/>
          <w:color w:val="0B0080"/>
          <w:spacing w:val="0"/>
          <w:sz w:val="21"/>
          <w:szCs w:val="21"/>
          <w:u w:val="none"/>
          <w:shd w:val="clear" w:fill="FFFFFF"/>
        </w:rPr>
        <w:t>统计推断的</w:t>
      </w:r>
      <w:r>
        <w:rPr>
          <w:rFonts w:hint="default" w:ascii="sans-serif" w:hAnsi="sans-serif" w:eastAsia="sans-serif" w:cs="sans-serif"/>
          <w:i w:val="0"/>
          <w:caps w:val="0"/>
          <w:color w:val="0B0080"/>
          <w:spacing w:val="0"/>
          <w:sz w:val="21"/>
          <w:szCs w:val="21"/>
          <w:u w:val="none"/>
          <w:shd w:val="clear" w:fill="FFFFFF"/>
        </w:rPr>
        <w:fldChar w:fldCharType="end"/>
      </w:r>
      <w:r>
        <w:rPr>
          <w:rFonts w:hint="default" w:ascii="sans-serif" w:hAnsi="sans-serif" w:eastAsia="sans-serif" w:cs="sans-serif"/>
          <w:i w:val="0"/>
          <w:caps w:val="0"/>
          <w:color w:val="222222"/>
          <w:spacing w:val="0"/>
          <w:sz w:val="21"/>
          <w:szCs w:val="21"/>
          <w:shd w:val="clear" w:fill="FFFFFF"/>
        </w:rPr>
        <w:t>一种方法，尤其是</w:t>
      </w: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"https://en.wikipedia.org/wiki/Bayesian_inference" \o "贝叶斯推理"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5"/>
          <w:rFonts w:hint="default" w:ascii="sans-serif" w:hAnsi="sans-serif" w:eastAsia="sans-serif" w:cs="sans-serif"/>
          <w:i w:val="0"/>
          <w:caps w:val="0"/>
          <w:color w:val="0B0080"/>
          <w:spacing w:val="0"/>
          <w:sz w:val="21"/>
          <w:szCs w:val="21"/>
          <w:u w:val="none"/>
          <w:shd w:val="clear" w:fill="FFFFFF"/>
        </w:rPr>
        <w:t>贝叶斯推断</w:t>
      </w:r>
      <w:r>
        <w:rPr>
          <w:rFonts w:hint="default" w:ascii="sans-serif" w:hAnsi="sans-serif" w:eastAsia="sans-serif" w:cs="sans-serif"/>
          <w:i w:val="0"/>
          <w:caps w:val="0"/>
          <w:color w:val="0B0080"/>
          <w:spacing w:val="0"/>
          <w:sz w:val="21"/>
          <w:szCs w:val="21"/>
          <w:u w:val="none"/>
          <w:shd w:val="clear" w:fill="FFFFFF"/>
        </w:rPr>
        <w:fldChar w:fldCharType="end"/>
      </w:r>
      <w:r>
        <w:rPr>
          <w:rFonts w:hint="default" w:ascii="sans-serif" w:hAnsi="sans-serif" w:eastAsia="sans-serif" w:cs="sans-serif"/>
          <w:i w:val="0"/>
          <w:caps w:val="0"/>
          <w:color w:val="222222"/>
          <w:spacing w:val="0"/>
          <w:sz w:val="21"/>
          <w:szCs w:val="21"/>
          <w:shd w:val="clear" w:fill="FFFFFF"/>
        </w:rPr>
        <w:t>。它是一种</w:t>
      </w: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"https://en.wikipedia.org/wiki/Randomized_algorithm" \o "随机算法"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5"/>
          <w:rFonts w:hint="default" w:ascii="sans-serif" w:hAnsi="sans-serif" w:eastAsia="sans-serif" w:cs="sans-serif"/>
          <w:i w:val="0"/>
          <w:caps w:val="0"/>
          <w:color w:val="0B0080"/>
          <w:spacing w:val="0"/>
          <w:sz w:val="21"/>
          <w:szCs w:val="21"/>
          <w:u w:val="none"/>
          <w:shd w:val="clear" w:fill="FFFFFF"/>
        </w:rPr>
        <w:t>随机算法</w:t>
      </w:r>
      <w:r>
        <w:rPr>
          <w:rFonts w:hint="default" w:ascii="sans-serif" w:hAnsi="sans-serif" w:eastAsia="sans-serif" w:cs="sans-serif"/>
          <w:i w:val="0"/>
          <w:caps w:val="0"/>
          <w:color w:val="0B0080"/>
          <w:spacing w:val="0"/>
          <w:sz w:val="21"/>
          <w:szCs w:val="21"/>
          <w:u w:val="none"/>
          <w:shd w:val="clear" w:fill="FFFFFF"/>
        </w:rPr>
        <w:fldChar w:fldCharType="end"/>
      </w:r>
      <w:r>
        <w:rPr>
          <w:rFonts w:hint="default" w:ascii="sans-serif" w:hAnsi="sans-serif" w:eastAsia="sans-serif" w:cs="sans-serif"/>
          <w:i w:val="0"/>
          <w:caps w:val="0"/>
          <w:color w:val="222222"/>
          <w:spacing w:val="0"/>
          <w:sz w:val="21"/>
          <w:szCs w:val="21"/>
          <w:shd w:val="clear" w:fill="FFFFFF"/>
        </w:rPr>
        <w:t>（即利用</w:t>
      </w: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"https://en.wikipedia.org/wiki/Random_number_generation" \o "随机数生成"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5"/>
          <w:rFonts w:hint="default" w:ascii="sans-serif" w:hAnsi="sans-serif" w:eastAsia="sans-serif" w:cs="sans-serif"/>
          <w:i w:val="0"/>
          <w:caps w:val="0"/>
          <w:color w:val="0B0080"/>
          <w:spacing w:val="0"/>
          <w:sz w:val="21"/>
          <w:szCs w:val="21"/>
          <w:u w:val="none"/>
          <w:shd w:val="clear" w:fill="FFFFFF"/>
        </w:rPr>
        <w:t>随机数</w:t>
      </w:r>
      <w:r>
        <w:rPr>
          <w:rFonts w:hint="default" w:ascii="sans-serif" w:hAnsi="sans-serif" w:eastAsia="sans-serif" w:cs="sans-serif"/>
          <w:i w:val="0"/>
          <w:caps w:val="0"/>
          <w:color w:val="0B0080"/>
          <w:spacing w:val="0"/>
          <w:sz w:val="21"/>
          <w:szCs w:val="21"/>
          <w:u w:val="none"/>
          <w:shd w:val="clear" w:fill="FFFFFF"/>
        </w:rPr>
        <w:fldChar w:fldCharType="end"/>
      </w:r>
      <w:r>
        <w:rPr>
          <w:rFonts w:hint="default" w:ascii="sans-serif" w:hAnsi="sans-serif" w:eastAsia="sans-serif" w:cs="sans-serif"/>
          <w:i w:val="0"/>
          <w:caps w:val="0"/>
          <w:color w:val="222222"/>
          <w:spacing w:val="0"/>
          <w:sz w:val="21"/>
          <w:szCs w:val="21"/>
          <w:shd w:val="clear" w:fill="FFFFFF"/>
        </w:rPr>
        <w:t>的算法），并且是用于统计推断的</w:t>
      </w: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"https://en.wikipedia.org/wiki/Deterministic_algorithm" \o "确定性算法"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5"/>
          <w:rFonts w:hint="default" w:ascii="sans-serif" w:hAnsi="sans-serif" w:eastAsia="sans-serif" w:cs="sans-serif"/>
          <w:i w:val="0"/>
          <w:caps w:val="0"/>
          <w:color w:val="0B0080"/>
          <w:spacing w:val="0"/>
          <w:sz w:val="21"/>
          <w:szCs w:val="21"/>
          <w:u w:val="none"/>
          <w:shd w:val="clear" w:fill="FFFFFF"/>
        </w:rPr>
        <w:t>确定性算法</w:t>
      </w:r>
      <w:r>
        <w:rPr>
          <w:rFonts w:hint="default" w:ascii="sans-serif" w:hAnsi="sans-serif" w:eastAsia="sans-serif" w:cs="sans-serif"/>
          <w:i w:val="0"/>
          <w:caps w:val="0"/>
          <w:color w:val="0B0080"/>
          <w:spacing w:val="0"/>
          <w:sz w:val="21"/>
          <w:szCs w:val="21"/>
          <w:u w:val="none"/>
          <w:shd w:val="clear" w:fill="FFFFFF"/>
        </w:rPr>
        <w:fldChar w:fldCharType="end"/>
      </w:r>
      <w:r>
        <w:rPr>
          <w:rFonts w:hint="default" w:ascii="sans-serif" w:hAnsi="sans-serif" w:eastAsia="sans-serif" w:cs="sans-serif"/>
          <w:i w:val="0"/>
          <w:caps w:val="0"/>
          <w:color w:val="222222"/>
          <w:spacing w:val="0"/>
          <w:sz w:val="21"/>
          <w:szCs w:val="21"/>
          <w:shd w:val="clear" w:fill="FFFFFF"/>
        </w:rPr>
        <w:t>（例如</w:t>
      </w: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"https://en.wikipedia.org/wiki/Expectation-maximization_algorithm" \o "期望最大化算法"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5"/>
          <w:rFonts w:hint="default" w:ascii="sans-serif" w:hAnsi="sans-serif" w:eastAsia="sans-serif" w:cs="sans-serif"/>
          <w:i w:val="0"/>
          <w:caps w:val="0"/>
          <w:color w:val="0B0080"/>
          <w:spacing w:val="0"/>
          <w:sz w:val="21"/>
          <w:szCs w:val="21"/>
          <w:u w:val="none"/>
          <w:shd w:val="clear" w:fill="FFFFFF"/>
        </w:rPr>
        <w:t>期望最大化算法</w:t>
      </w:r>
      <w:r>
        <w:rPr>
          <w:rFonts w:hint="default" w:ascii="sans-serif" w:hAnsi="sans-serif" w:eastAsia="sans-serif" w:cs="sans-serif"/>
          <w:i w:val="0"/>
          <w:caps w:val="0"/>
          <w:color w:val="0B0080"/>
          <w:spacing w:val="0"/>
          <w:sz w:val="21"/>
          <w:szCs w:val="21"/>
          <w:u w:val="none"/>
          <w:shd w:val="clear" w:fill="FFFFFF"/>
        </w:rPr>
        <w:fldChar w:fldCharType="end"/>
      </w:r>
      <w:r>
        <w:rPr>
          <w:rFonts w:hint="default" w:ascii="sans-serif" w:hAnsi="sans-serif" w:eastAsia="sans-serif" w:cs="sans-serif"/>
          <w:i w:val="0"/>
          <w:caps w:val="0"/>
          <w:color w:val="222222"/>
          <w:spacing w:val="0"/>
          <w:sz w:val="21"/>
          <w:szCs w:val="21"/>
          <w:shd w:val="clear" w:fill="FFFFFF"/>
        </w:rPr>
        <w:t>（EM））的替代方法。</w:t>
      </w:r>
    </w:p>
    <w:p>
      <w:pPr>
        <w:rPr>
          <w:rFonts w:hint="default" w:ascii="sans-serif" w:hAnsi="sans-serif" w:eastAsia="sans-serif" w:cs="sans-serif"/>
          <w:i w:val="0"/>
          <w:caps w:val="0"/>
          <w:color w:val="222222"/>
          <w:spacing w:val="0"/>
          <w:sz w:val="21"/>
          <w:szCs w:val="21"/>
          <w:shd w:val="clear" w:fill="FFFFFF"/>
        </w:rPr>
      </w:pPr>
    </w:p>
    <w:p>
      <w:pPr>
        <w:rPr>
          <w:rFonts w:hint="default" w:ascii="sans-serif" w:hAnsi="sans-serif" w:eastAsia="sans-serif" w:cs="sans-serif"/>
          <w:i w:val="0"/>
          <w:caps w:val="0"/>
          <w:color w:val="222222"/>
          <w:spacing w:val="0"/>
          <w:sz w:val="21"/>
          <w:szCs w:val="21"/>
          <w:shd w:val="clear" w:fill="FFFFFF"/>
          <w:lang w:val="en-US" w:eastAsia="zh-CN"/>
        </w:rPr>
      </w:pPr>
      <w:r>
        <w:rPr>
          <w:rFonts w:ascii="sans-serif" w:hAnsi="sans-serif" w:eastAsia="sans-serif" w:cs="sans-serif"/>
          <w:i w:val="0"/>
          <w:caps w:val="0"/>
          <w:color w:val="222222"/>
          <w:spacing w:val="0"/>
          <w:sz w:val="21"/>
          <w:szCs w:val="21"/>
          <w:shd w:val="clear" w:fill="FFFFFF"/>
        </w:rPr>
        <w:t>Gibbs采样通常用于</w:t>
      </w: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"https://en.wikipedia.org/wiki/Statistical_inference" \o "统计推断"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5"/>
          <w:rFonts w:hint="default" w:ascii="sans-serif" w:hAnsi="sans-serif" w:eastAsia="sans-serif" w:cs="sans-serif"/>
          <w:i w:val="0"/>
          <w:caps w:val="0"/>
          <w:color w:val="0B0080"/>
          <w:spacing w:val="0"/>
          <w:sz w:val="21"/>
          <w:szCs w:val="21"/>
          <w:u w:val="none"/>
          <w:shd w:val="clear" w:fill="FFFFFF"/>
        </w:rPr>
        <w:t>统计推断</w:t>
      </w:r>
      <w:r>
        <w:rPr>
          <w:rFonts w:hint="default" w:ascii="sans-serif" w:hAnsi="sans-serif" w:eastAsia="sans-serif" w:cs="sans-serif"/>
          <w:i w:val="0"/>
          <w:caps w:val="0"/>
          <w:color w:val="0B0080"/>
          <w:spacing w:val="0"/>
          <w:sz w:val="21"/>
          <w:szCs w:val="21"/>
          <w:u w:val="none"/>
          <w:shd w:val="clear" w:fill="FFFFFF"/>
        </w:rPr>
        <w:fldChar w:fldCharType="end"/>
      </w:r>
      <w:r>
        <w:rPr>
          <w:rFonts w:hint="default" w:ascii="sans-serif" w:hAnsi="sans-serif" w:eastAsia="sans-serif" w:cs="sans-serif"/>
          <w:i w:val="0"/>
          <w:caps w:val="0"/>
          <w:color w:val="222222"/>
          <w:spacing w:val="0"/>
          <w:sz w:val="21"/>
          <w:szCs w:val="21"/>
          <w:shd w:val="clear" w:fill="FFFFFF"/>
        </w:rPr>
        <w:t>（例如，确定参数的最佳值，例如确定给定日期在特定商店购物的人数，投票者最有可能投票的候选人等）。 。这个想法是通过为每个观察数据创建单独的变量并将相关变量固定为其观察值，而不是从这些变量中进行采样，将观察数据合并到采样过程中。剩余变量的分布则实际上是基于观察数据的</w:t>
      </w: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"https://en.wikipedia.org/wiki/Posterior_distribution" \o "后验分布"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5"/>
          <w:rFonts w:hint="default" w:ascii="sans-serif" w:hAnsi="sans-serif" w:eastAsia="sans-serif" w:cs="sans-serif"/>
          <w:i w:val="0"/>
          <w:caps w:val="0"/>
          <w:color w:val="0B0080"/>
          <w:spacing w:val="0"/>
          <w:sz w:val="21"/>
          <w:szCs w:val="21"/>
          <w:u w:val="none"/>
          <w:shd w:val="clear" w:fill="FFFFFF"/>
        </w:rPr>
        <w:t>后验分布</w:t>
      </w:r>
      <w:r>
        <w:rPr>
          <w:rFonts w:hint="default" w:ascii="sans-serif" w:hAnsi="sans-serif" w:eastAsia="sans-serif" w:cs="sans-serif"/>
          <w:i w:val="0"/>
          <w:caps w:val="0"/>
          <w:color w:val="0B0080"/>
          <w:spacing w:val="0"/>
          <w:sz w:val="21"/>
          <w:szCs w:val="21"/>
          <w:u w:val="none"/>
          <w:shd w:val="clear" w:fill="FFFFFF"/>
        </w:rPr>
        <w:fldChar w:fldCharType="end"/>
      </w:r>
      <w:r>
        <w:rPr>
          <w:rFonts w:hint="default" w:ascii="sans-serif" w:hAnsi="sans-serif" w:eastAsia="sans-serif" w:cs="sans-serif"/>
          <w:i w:val="0"/>
          <w:caps w:val="0"/>
          <w:color w:val="222222"/>
          <w:spacing w:val="0"/>
          <w:sz w:val="21"/>
          <w:szCs w:val="21"/>
          <w:shd w:val="clear" w:fill="FFFFFF"/>
        </w:rPr>
        <w:t>。</w:t>
      </w:r>
    </w:p>
    <w:p>
      <w:pPr>
        <w:rPr>
          <w:rFonts w:hint="default" w:ascii="sans-serif" w:hAnsi="sans-serif" w:eastAsia="宋体" w:cs="sans-serif"/>
          <w:i w:val="0"/>
          <w:caps w:val="0"/>
          <w:color w:val="222222"/>
          <w:spacing w:val="0"/>
          <w:sz w:val="21"/>
          <w:szCs w:val="21"/>
          <w:shd w:val="clear" w:fill="FFFFFF"/>
          <w:lang w:val="en-US" w:eastAsia="zh-CN"/>
        </w:rPr>
      </w:pPr>
      <w:r>
        <w:rPr>
          <w:rFonts w:hint="eastAsia" w:ascii="sans-serif" w:hAnsi="sans-serif" w:eastAsia="宋体" w:cs="sans-serif"/>
          <w:i w:val="0"/>
          <w:caps w:val="0"/>
          <w:color w:val="222222"/>
          <w:spacing w:val="0"/>
          <w:sz w:val="21"/>
          <w:szCs w:val="21"/>
          <w:shd w:val="clear" w:fill="FFFFFF"/>
          <w:lang w:val="en-US" w:eastAsia="zh-CN"/>
        </w:rPr>
        <w:t>其实就是对参数，隐变量实现gibbs采样最后选择出现最多的。。。</w:t>
      </w:r>
    </w:p>
    <w:p>
      <w:pPr>
        <w:rPr>
          <w:rFonts w:hint="eastAsia" w:ascii="sans-serif" w:hAnsi="sans-serif" w:eastAsia="宋体" w:cs="sans-serif"/>
          <w:i w:val="0"/>
          <w:caps w:val="0"/>
          <w:color w:val="222222"/>
          <w:spacing w:val="0"/>
          <w:sz w:val="21"/>
          <w:szCs w:val="21"/>
          <w:shd w:val="clear" w:fill="FFFFFF"/>
          <w:lang w:val="en-US" w:eastAsia="zh-CN"/>
        </w:rPr>
      </w:pPr>
      <w:r>
        <w:rPr>
          <w:rFonts w:ascii="Helvetica" w:hAnsi="Helvetica" w:eastAsia="Helvetica" w:cs="Helvetica"/>
          <w:i w:val="0"/>
          <w:caps w:val="0"/>
          <w:color w:val="000000"/>
          <w:spacing w:val="0"/>
          <w:sz w:val="21"/>
          <w:szCs w:val="21"/>
          <w:u w:val="none"/>
          <w:shd w:val="clear" w:fill="FFFFFF"/>
        </w:rPr>
        <w:t xml:space="preserve">我们是取 Gibbs Sampling 收敛之后的 </w:t>
      </w:r>
      <w:r>
        <w:rPr>
          <w:rFonts w:ascii="MathJax_Math" w:hAnsi="MathJax_Math" w:eastAsia="MathJax_Math" w:cs="MathJax_Math"/>
          <w:b w:val="0"/>
          <w:i/>
          <w:caps w:val="0"/>
          <w:color w:val="000000"/>
          <w:spacing w:val="0"/>
          <w:sz w:val="25"/>
          <w:szCs w:val="25"/>
          <w:u w:val="none"/>
        </w:rPr>
        <w:t>n</w:t>
      </w:r>
      <w:r>
        <w:rPr>
          <w:rFonts w:ascii="&amp;quot" w:hAnsi="&amp;quot" w:eastAsia="&amp;quot" w:cs="&amp;quot"/>
          <w:b w:val="0"/>
          <w:i w:val="0"/>
          <w:caps w:val="0"/>
          <w:color w:val="000000"/>
          <w:spacing w:val="0"/>
          <w:sz w:val="21"/>
          <w:szCs w:val="21"/>
          <w:u w:val="none"/>
        </w:rPr>
        <w:t>n</w:t>
      </w:r>
      <w:r>
        <w:rPr>
          <w:rFonts w:hint="default" w:ascii="Helvetica" w:hAnsi="Helvetica" w:eastAsia="Helvetica" w:cs="Helvetica"/>
          <w:i w:val="0"/>
          <w:caps w:val="0"/>
          <w:color w:val="000000"/>
          <w:spacing w:val="0"/>
          <w:sz w:val="21"/>
          <w:szCs w:val="21"/>
          <w:u w:val="none"/>
          <w:shd w:val="clear" w:fill="FFFFFF"/>
        </w:rPr>
        <w:t xml:space="preserve"> 个迭代的结果进行平均来做参数估计，这样模型质量更高。</w:t>
      </w:r>
    </w:p>
    <w:p>
      <w:pPr>
        <w:rPr>
          <w:rFonts w:hint="eastAsia" w:ascii="sans-serif" w:hAnsi="sans-serif" w:eastAsia="宋体" w:cs="sans-serif"/>
          <w:i w:val="0"/>
          <w:caps w:val="0"/>
          <w:color w:val="222222"/>
          <w:spacing w:val="0"/>
          <w:sz w:val="21"/>
          <w:szCs w:val="21"/>
          <w:shd w:val="clear" w:fill="FFFFFF"/>
          <w:lang w:val="en-US" w:eastAsia="zh-CN"/>
        </w:rPr>
      </w:pPr>
    </w:p>
    <w:p>
      <w:pPr>
        <w:rPr>
          <w:rFonts w:hint="default" w:ascii="sans-serif" w:hAnsi="sans-serif" w:eastAsia="宋体" w:cs="sans-serif"/>
          <w:i w:val="0"/>
          <w:caps w:val="0"/>
          <w:color w:val="222222"/>
          <w:spacing w:val="0"/>
          <w:sz w:val="21"/>
          <w:szCs w:val="21"/>
          <w:shd w:val="clear" w:fill="FFFFFF"/>
          <w:lang w:val="en-US" w:eastAsia="zh-CN"/>
        </w:rPr>
      </w:pPr>
      <w:r>
        <w:rPr>
          <w:rFonts w:hint="eastAsia" w:ascii="sans-serif" w:hAnsi="sans-serif" w:eastAsia="宋体" w:cs="sans-serif"/>
          <w:i w:val="0"/>
          <w:caps w:val="0"/>
          <w:color w:val="222222"/>
          <w:spacing w:val="0"/>
          <w:sz w:val="21"/>
          <w:szCs w:val="21"/>
          <w:shd w:val="clear" w:fill="FFFFFF"/>
          <w:lang w:val="en-US" w:eastAsia="zh-CN"/>
        </w:rPr>
        <w:t>隐变量往往和样本数量有关，而参数不会，且通常被各个样本共享，可以通过极大似然，最大后验解决。</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Medi">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MathJax_Math-ital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MathJax_Math">
    <w:altName w:val="Segoe Print"/>
    <w:panose1 w:val="00000000000000000000"/>
    <w:charset w:val="00"/>
    <w:family w:val="auto"/>
    <w:pitch w:val="default"/>
    <w:sig w:usb0="00000000" w:usb1="00000000" w:usb2="00000000" w:usb3="00000000" w:csb0="00000000"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9A78C8"/>
    <w:rsid w:val="7DB97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2019-10-21T02:41:00Z</dcterms:created>
  <dc:creator>10982</dc:creator>
  <cp:lastModifiedBy>R-craft</cp:lastModifiedBy>
  <dcterms:modified xsi:type="dcterms:W3CDTF">2019-10-21T02:44:33Z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