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301625"/>
            <wp:effectExtent l="0" t="0" r="165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022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63525"/>
            <wp:effectExtent l="0" t="0" r="158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29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10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9560"/>
            <wp:effectExtent l="0" t="0" r="1016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89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1145"/>
            <wp:effectExtent l="0" t="0" r="1270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210185"/>
            <wp:effectExtent l="0" t="0" r="1714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4036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63855"/>
            <wp:effectExtent l="0" t="0" r="1206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0835"/>
            <wp:effectExtent l="0" t="0" r="698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803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414655"/>
            <wp:effectExtent l="0" t="0" r="1841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565"/>
            <wp:effectExtent l="0" t="0" r="1016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362585"/>
            <wp:effectExtent l="0" t="0" r="1587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0975" cy="362585"/>
            <wp:effectExtent l="0" t="0" r="15875" b="18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20665" cy="332740"/>
            <wp:effectExtent l="0" t="0" r="133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rcRect t="42670" r="-1025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105"/>
            <wp:effectExtent l="0" t="0" r="698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5925"/>
            <wp:effectExtent l="0" t="0" r="6985" b="317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114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 ,EMNLP，CONLL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21990" cy="752475"/>
            <wp:effectExtent l="0" t="0" r="165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7360" cy="707390"/>
            <wp:effectExtent l="0" t="0" r="889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71220"/>
            <wp:effectExtent l="0" t="0" r="698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20160" cy="805180"/>
            <wp:effectExtent l="0" t="0" r="889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2710" cy="1579880"/>
            <wp:effectExtent l="0" t="0" r="2540" b="127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l落实gcn的乘法。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，明天我可能会来的晚一点，总而言之，你先帮忙判断一下用句子加实体或关键词建图的可行性。基本想的是用bert的cls处对每个句子进行编码得到节点特征。实体如果有知识库覆盖完全的话可以用知识图嵌入。想的是用erine中带的标注器，或者直接在输入时给出（语料库中是标了的）。如果不可行的话只能用关键词加句子或其他对实体编码的方式（如果覆盖少的话），不过demo版本中图是只准备采用句子节点的（边即用相邻关系与同一个实体连边）。你也可以构思一下如何更合理的对单篇文档中的不同句子建模。有关framenet，wordnet等更多的结构也可以帮忙看看（即有没有必要加，以及怎么用api去获取其中的连接关系。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顺便看下jmee中是如何预测argument的。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至于实现模型目前叫的杨子宁，处理输入叫的朱晓祥。由于这两周你看的gcn所以暂且和我一起做关于设计的事情吧。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也可以大致研究下如何sentence2vector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确定一下jmee是怎么做的。。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Framenet，wordnet，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pmi，word2vec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感觉gcn如果用节点的话基本和核方法很近了。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节点embedding中的lstm那一类。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Graphsage基本套路就是聚合连上自己本身乘以W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其实自己混自己也行。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embedding那一套就是降维那一套。。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SNLI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MultiNLI </w:t>
      </w:r>
      <w:r>
        <w:rPr>
          <w:rFonts w:hint="eastAsia"/>
          <w:lang w:val="en-US" w:eastAsia="zh-CN"/>
        </w:rPr>
        <w:t>几乎是imagenet。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最近的就是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SIGGRAPH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1.22 （图像）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IJCAI 2020 1.21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SIGIR 2020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1.22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SIGKDD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2020 2.3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ICML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1.7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其次是(全b类)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CIKM 5.22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COLING 2020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4.8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ECMLPKDD 2020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3.26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ICMR 2020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1.11</w:t>
      </w:r>
    </w:p>
    <w:p>
      <w:pP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ascii="Calibri" w:hAnsi="Calibri" w:eastAsia="Calibri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KR 2020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（International Conference on Principles of Knowledge Representation and Reasoning）：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3.11</w:t>
      </w:r>
    </w:p>
    <w:p>
      <w:pP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ICCBR 2020: International Conference on Case-Based Reasoning</w:t>
      </w:r>
      <w:r>
        <w:rPr>
          <w:rFonts w:hint="eastAsia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1.18</w:t>
      </w:r>
    </w:p>
    <w:p>
      <w:r>
        <w:drawing>
          <wp:inline distT="0" distB="0" distL="114300" distR="114300">
            <wp:extent cx="5260975" cy="362585"/>
            <wp:effectExtent l="0" t="0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20665" cy="332740"/>
            <wp:effectExtent l="0" t="0" r="133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rcRect t="42670" r="-1025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105"/>
            <wp:effectExtent l="0" t="0" r="6985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5925"/>
            <wp:effectExtent l="0" t="0" r="6985" b="317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IJCAI是收我们的文章的: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</w:pPr>
      <w:r>
        <w:drawing>
          <wp:inline distT="0" distB="0" distL="114300" distR="114300">
            <wp:extent cx="3568700" cy="1352550"/>
            <wp:effectExtent l="0" t="0" r="1270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也就是那篇多任务的文章。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借鉴注意力。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</w:pPr>
      <w:r>
        <w:drawing>
          <wp:inline distT="0" distB="0" distL="114300" distR="114300">
            <wp:extent cx="321945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5742A"/>
    <w:rsid w:val="0E35742A"/>
    <w:rsid w:val="307B4238"/>
    <w:rsid w:val="3D81248E"/>
    <w:rsid w:val="56B556A7"/>
    <w:rsid w:val="7C1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2019-12-16T08:47:00Z</dcterms:created>
  <dc:creator>R-craft</dc:creator>
  <cp:lastModifiedBy>R-craft</cp:lastModifiedBy>
  <dcterms:modified xsi:type="dcterms:W3CDTF">2019-12-24T07:32:29Z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