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20A1" w14:textId="77777777" w:rsidR="00280384" w:rsidRPr="00280384" w:rsidRDefault="00280384" w:rsidP="00280384">
      <w:pPr>
        <w:jc w:val="center"/>
        <w:rPr>
          <w:rFonts w:ascii="Calibri" w:hAnsi="Calibri" w:cs="Calibri"/>
          <w:b/>
          <w:bCs/>
        </w:rPr>
      </w:pPr>
      <w:r w:rsidRPr="00280384">
        <w:rPr>
          <w:rFonts w:ascii="Calibri" w:hAnsi="Calibri" w:cs="Calibri"/>
          <w:b/>
          <w:bCs/>
        </w:rPr>
        <w:t>Data Inventory: CS2 (COSC 3100 &amp; COSC 3810)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7244"/>
      </w:tblGrid>
      <w:tr w:rsidR="00280384" w:rsidRPr="00280384" w14:paraId="18373BA2" w14:textId="77777777" w:rsidTr="00280384">
        <w:tc>
          <w:tcPr>
            <w:tcW w:w="0" w:type="auto"/>
            <w:hideMark/>
          </w:tcPr>
          <w:p w14:paraId="0F82A4BF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80384">
              <w:rPr>
                <w:rFonts w:ascii="Calibri" w:hAnsi="Calibri" w:cs="Calibri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21F6E837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80384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280384" w:rsidRPr="00280384" w14:paraId="2B38D8C4" w14:textId="77777777" w:rsidTr="00280384">
        <w:tc>
          <w:tcPr>
            <w:tcW w:w="0" w:type="auto"/>
            <w:hideMark/>
          </w:tcPr>
          <w:p w14:paraId="19F76B6E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43E10991" w14:textId="5EA804DE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  <w:b/>
                <w:bCs/>
              </w:rPr>
              <w:t>COSC 3100 – Data Structures (Spring 2025</w:t>
            </w:r>
            <w:r>
              <w:rPr>
                <w:rFonts w:ascii="Calibri" w:hAnsi="Calibri" w:cs="Calibri"/>
                <w:b/>
                <w:bCs/>
              </w:rPr>
              <w:t>, fall 2025, spring 2026</w:t>
            </w:r>
            <w:r w:rsidRPr="00280384">
              <w:rPr>
                <w:rFonts w:ascii="Calibri" w:hAnsi="Calibri" w:cs="Calibri"/>
                <w:b/>
                <w:bCs/>
              </w:rPr>
              <w:t>)</w:t>
            </w:r>
            <w:r w:rsidRPr="00280384">
              <w:rPr>
                <w:rFonts w:ascii="Calibri" w:hAnsi="Calibri" w:cs="Calibri"/>
              </w:rPr>
              <w:t xml:space="preserve"> and </w:t>
            </w:r>
            <w:r w:rsidRPr="00280384">
              <w:rPr>
                <w:rFonts w:ascii="Calibri" w:hAnsi="Calibri" w:cs="Calibri"/>
                <w:b/>
                <w:bCs/>
              </w:rPr>
              <w:t xml:space="preserve">COSC 3810 – </w:t>
            </w:r>
            <w:r>
              <w:rPr>
                <w:rFonts w:ascii="Calibri" w:hAnsi="Calibri" w:cs="Calibri"/>
                <w:b/>
                <w:bCs/>
              </w:rPr>
              <w:t>Computer languages</w:t>
            </w:r>
            <w:r w:rsidRPr="00280384">
              <w:rPr>
                <w:rFonts w:ascii="Calibri" w:hAnsi="Calibri" w:cs="Calibri"/>
                <w:b/>
                <w:bCs/>
              </w:rPr>
              <w:t xml:space="preserve"> (Spring 2025</w:t>
            </w:r>
            <w:r>
              <w:rPr>
                <w:rFonts w:ascii="Calibri" w:hAnsi="Calibri" w:cs="Calibri"/>
                <w:b/>
                <w:bCs/>
              </w:rPr>
              <w:t>, spring 2026</w:t>
            </w:r>
            <w:r w:rsidRPr="00280384">
              <w:rPr>
                <w:rFonts w:ascii="Calibri" w:hAnsi="Calibri" w:cs="Calibri"/>
                <w:b/>
                <w:bCs/>
              </w:rPr>
              <w:t>)</w:t>
            </w:r>
          </w:p>
        </w:tc>
      </w:tr>
      <w:tr w:rsidR="00280384" w:rsidRPr="00280384" w14:paraId="6F097926" w14:textId="77777777" w:rsidTr="00280384">
        <w:tc>
          <w:tcPr>
            <w:tcW w:w="0" w:type="auto"/>
            <w:hideMark/>
          </w:tcPr>
          <w:p w14:paraId="3EE0AFEB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  <w:b/>
                <w:bCs/>
              </w:rPr>
              <w:t>Institution</w:t>
            </w:r>
          </w:p>
        </w:tc>
        <w:tc>
          <w:tcPr>
            <w:tcW w:w="0" w:type="auto"/>
            <w:hideMark/>
          </w:tcPr>
          <w:p w14:paraId="4CC9A69B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Webster University</w:t>
            </w:r>
          </w:p>
        </w:tc>
      </w:tr>
      <w:tr w:rsidR="00280384" w:rsidRPr="00280384" w14:paraId="77E2E476" w14:textId="77777777" w:rsidTr="00280384">
        <w:tc>
          <w:tcPr>
            <w:tcW w:w="0" w:type="auto"/>
            <w:hideMark/>
          </w:tcPr>
          <w:p w14:paraId="597995C6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  <w:b/>
                <w:bCs/>
              </w:rPr>
              <w:t>Instructional Intervention</w:t>
            </w:r>
          </w:p>
        </w:tc>
        <w:tc>
          <w:tcPr>
            <w:tcW w:w="0" w:type="auto"/>
            <w:hideMark/>
          </w:tcPr>
          <w:p w14:paraId="2873A738" w14:textId="074C2F9B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 xml:space="preserve">CS2 sequence with embedded Parallel and Distributed Computing (PDC) modules, including </w:t>
            </w:r>
            <w:r>
              <w:rPr>
                <w:rFonts w:ascii="Calibri" w:hAnsi="Calibri" w:cs="Calibri"/>
              </w:rPr>
              <w:t>parallel sorting (3100), concurrency (3810)</w:t>
            </w:r>
            <w:r w:rsidRPr="00280384">
              <w:rPr>
                <w:rFonts w:ascii="Calibri" w:hAnsi="Calibri" w:cs="Calibri"/>
              </w:rPr>
              <w:t>.</w:t>
            </w:r>
          </w:p>
        </w:tc>
      </w:tr>
    </w:tbl>
    <w:p w14:paraId="59739376" w14:textId="77777777" w:rsidR="00280384" w:rsidRDefault="00280384" w:rsidP="00280384">
      <w:pPr>
        <w:rPr>
          <w:rFonts w:ascii="Calibri" w:hAnsi="Calibri" w:cs="Calibri"/>
          <w:b/>
          <w:bCs/>
        </w:rPr>
      </w:pPr>
    </w:p>
    <w:p w14:paraId="3EE246BD" w14:textId="10CB11B9" w:rsidR="00280384" w:rsidRPr="00280384" w:rsidRDefault="00280384" w:rsidP="00280384">
      <w:pPr>
        <w:rPr>
          <w:rFonts w:ascii="Calibri" w:hAnsi="Calibri" w:cs="Calibri"/>
          <w:b/>
          <w:bCs/>
        </w:rPr>
      </w:pPr>
      <w:r w:rsidRPr="00280384">
        <w:rPr>
          <w:rFonts w:ascii="Calibri" w:hAnsi="Calibri" w:cs="Calibri"/>
          <w:b/>
          <w:bCs/>
        </w:rPr>
        <w:t>1. Data 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880"/>
        <w:gridCol w:w="3865"/>
      </w:tblGrid>
      <w:tr w:rsidR="00280384" w:rsidRPr="00280384" w14:paraId="14628B7A" w14:textId="77777777" w:rsidTr="0072315C">
        <w:tc>
          <w:tcPr>
            <w:tcW w:w="2605" w:type="dxa"/>
            <w:hideMark/>
          </w:tcPr>
          <w:p w14:paraId="09C0A49E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80384">
              <w:rPr>
                <w:rFonts w:ascii="Calibri" w:hAnsi="Calibri" w:cs="Calibri"/>
                <w:b/>
                <w:bCs/>
              </w:rPr>
              <w:t>Dataset</w:t>
            </w:r>
          </w:p>
        </w:tc>
        <w:tc>
          <w:tcPr>
            <w:tcW w:w="2880" w:type="dxa"/>
            <w:hideMark/>
          </w:tcPr>
          <w:p w14:paraId="3E7800B7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80384">
              <w:rPr>
                <w:rFonts w:ascii="Calibri" w:hAnsi="Calibri" w:cs="Calibri"/>
                <w:b/>
                <w:bCs/>
              </w:rPr>
              <w:t>Count</w:t>
            </w:r>
          </w:p>
        </w:tc>
        <w:tc>
          <w:tcPr>
            <w:tcW w:w="3865" w:type="dxa"/>
            <w:hideMark/>
          </w:tcPr>
          <w:p w14:paraId="1CC0329E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80384">
              <w:rPr>
                <w:rFonts w:ascii="Calibri" w:hAnsi="Calibri" w:cs="Calibri"/>
                <w:b/>
                <w:bCs/>
              </w:rPr>
              <w:t>Notes</w:t>
            </w:r>
          </w:p>
        </w:tc>
      </w:tr>
      <w:tr w:rsidR="00280384" w:rsidRPr="00280384" w14:paraId="6BAE8A86" w14:textId="77777777" w:rsidTr="0072315C">
        <w:tc>
          <w:tcPr>
            <w:tcW w:w="2605" w:type="dxa"/>
            <w:hideMark/>
          </w:tcPr>
          <w:p w14:paraId="238D8404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Students enrolled</w:t>
            </w:r>
          </w:p>
        </w:tc>
        <w:tc>
          <w:tcPr>
            <w:tcW w:w="2880" w:type="dxa"/>
            <w:hideMark/>
          </w:tcPr>
          <w:p w14:paraId="070E45E1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  <w:i/>
                <w:iCs/>
              </w:rPr>
              <w:t>Insert official enrollment for COSC 3100 and COSC 3810</w:t>
            </w:r>
          </w:p>
        </w:tc>
        <w:tc>
          <w:tcPr>
            <w:tcW w:w="3865" w:type="dxa"/>
            <w:hideMark/>
          </w:tcPr>
          <w:p w14:paraId="499B7399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280384" w:rsidRPr="00280384" w14:paraId="6C851D76" w14:textId="77777777" w:rsidTr="0072315C">
        <w:tc>
          <w:tcPr>
            <w:tcW w:w="2605" w:type="dxa"/>
            <w:hideMark/>
          </w:tcPr>
          <w:p w14:paraId="22051DA2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Pre-survey responses</w:t>
            </w:r>
          </w:p>
        </w:tc>
        <w:tc>
          <w:tcPr>
            <w:tcW w:w="2880" w:type="dxa"/>
            <w:hideMark/>
          </w:tcPr>
          <w:p w14:paraId="394E9982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  <w:b/>
                <w:bCs/>
              </w:rPr>
              <w:t>9</w:t>
            </w:r>
          </w:p>
        </w:tc>
        <w:tc>
          <w:tcPr>
            <w:tcW w:w="3865" w:type="dxa"/>
            <w:hideMark/>
          </w:tcPr>
          <w:p w14:paraId="1763D8E9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COSC 3100 only</w:t>
            </w:r>
          </w:p>
        </w:tc>
      </w:tr>
      <w:tr w:rsidR="00280384" w:rsidRPr="00280384" w14:paraId="09D4492C" w14:textId="77777777" w:rsidTr="0072315C">
        <w:tc>
          <w:tcPr>
            <w:tcW w:w="2605" w:type="dxa"/>
            <w:hideMark/>
          </w:tcPr>
          <w:p w14:paraId="49C82842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Post-survey responses</w:t>
            </w:r>
          </w:p>
        </w:tc>
        <w:tc>
          <w:tcPr>
            <w:tcW w:w="2880" w:type="dxa"/>
            <w:hideMark/>
          </w:tcPr>
          <w:p w14:paraId="1EBD5780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  <w:b/>
                <w:bCs/>
              </w:rPr>
              <w:t>21</w:t>
            </w:r>
          </w:p>
        </w:tc>
        <w:tc>
          <w:tcPr>
            <w:tcW w:w="3865" w:type="dxa"/>
            <w:hideMark/>
          </w:tcPr>
          <w:p w14:paraId="60D29613" w14:textId="48596DC8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COSC 3100</w:t>
            </w:r>
            <w:r w:rsidR="0072315C">
              <w:rPr>
                <w:rFonts w:ascii="Calibri" w:hAnsi="Calibri" w:cs="Calibri"/>
              </w:rPr>
              <w:t xml:space="preserve"> only </w:t>
            </w:r>
          </w:p>
        </w:tc>
      </w:tr>
      <w:tr w:rsidR="00280384" w:rsidRPr="00280384" w14:paraId="3DBECE1C" w14:textId="77777777" w:rsidTr="0072315C">
        <w:tc>
          <w:tcPr>
            <w:tcW w:w="2605" w:type="dxa"/>
            <w:hideMark/>
          </w:tcPr>
          <w:p w14:paraId="3007D089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Post-survey responses</w:t>
            </w:r>
          </w:p>
        </w:tc>
        <w:tc>
          <w:tcPr>
            <w:tcW w:w="2880" w:type="dxa"/>
            <w:hideMark/>
          </w:tcPr>
          <w:p w14:paraId="36D7F069" w14:textId="1F3D5FE9" w:rsidR="00280384" w:rsidRPr="00280384" w:rsidRDefault="0072315C" w:rsidP="00280384">
            <w:pPr>
              <w:spacing w:after="160" w:line="278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2</w:t>
            </w:r>
            <w:r w:rsidR="00280384" w:rsidRPr="00280384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3865" w:type="dxa"/>
            <w:hideMark/>
          </w:tcPr>
          <w:p w14:paraId="152EC16A" w14:textId="42D9A42E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COSC 3810</w:t>
            </w:r>
            <w:r w:rsidR="0072315C">
              <w:rPr>
                <w:rFonts w:ascii="Calibri" w:hAnsi="Calibri" w:cs="Calibri"/>
              </w:rPr>
              <w:t xml:space="preserve"> – students were under the impression that they took my other classes </w:t>
            </w:r>
            <w:proofErr w:type="gramStart"/>
            <w:r w:rsidR="0072315C">
              <w:rPr>
                <w:rFonts w:ascii="Calibri" w:hAnsi="Calibri" w:cs="Calibri"/>
              </w:rPr>
              <w:t>before</w:t>
            </w:r>
            <w:proofErr w:type="gramEnd"/>
            <w:r w:rsidR="0072315C">
              <w:rPr>
                <w:rFonts w:ascii="Calibri" w:hAnsi="Calibri" w:cs="Calibri"/>
              </w:rPr>
              <w:t xml:space="preserve"> so they didn’t need to fill out the pre-survey</w:t>
            </w:r>
          </w:p>
        </w:tc>
      </w:tr>
      <w:tr w:rsidR="00280384" w:rsidRPr="00280384" w14:paraId="1FF85E03" w14:textId="77777777" w:rsidTr="0072315C">
        <w:tc>
          <w:tcPr>
            <w:tcW w:w="2605" w:type="dxa"/>
            <w:hideMark/>
          </w:tcPr>
          <w:p w14:paraId="5BF5D067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Matched pre/post pairs</w:t>
            </w:r>
          </w:p>
        </w:tc>
        <w:tc>
          <w:tcPr>
            <w:tcW w:w="2880" w:type="dxa"/>
            <w:hideMark/>
          </w:tcPr>
          <w:p w14:paraId="0048DD28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Not used</w:t>
            </w:r>
          </w:p>
        </w:tc>
        <w:tc>
          <w:tcPr>
            <w:tcW w:w="3865" w:type="dxa"/>
            <w:hideMark/>
          </w:tcPr>
          <w:p w14:paraId="065903ED" w14:textId="3AF8BDE0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Aggregate analysis only</w:t>
            </w:r>
          </w:p>
        </w:tc>
      </w:tr>
      <w:tr w:rsidR="00280384" w:rsidRPr="00280384" w14:paraId="14B0591D" w14:textId="77777777" w:rsidTr="0072315C">
        <w:tc>
          <w:tcPr>
            <w:tcW w:w="2605" w:type="dxa"/>
            <w:hideMark/>
          </w:tcPr>
          <w:p w14:paraId="163B62CF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Programming assignments</w:t>
            </w:r>
          </w:p>
        </w:tc>
        <w:tc>
          <w:tcPr>
            <w:tcW w:w="2880" w:type="dxa"/>
            <w:hideMark/>
          </w:tcPr>
          <w:p w14:paraId="7F4A57F4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Course submissions collected</w:t>
            </w:r>
          </w:p>
        </w:tc>
        <w:tc>
          <w:tcPr>
            <w:tcW w:w="3865" w:type="dxa"/>
            <w:hideMark/>
          </w:tcPr>
          <w:p w14:paraId="621D2F66" w14:textId="16261678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 xml:space="preserve">Parallel </w:t>
            </w:r>
            <w:r w:rsidR="0072315C">
              <w:rPr>
                <w:rFonts w:ascii="Calibri" w:hAnsi="Calibri" w:cs="Calibri"/>
              </w:rPr>
              <w:t xml:space="preserve">sorting. In COSC 3810, I only assigned conceptual questions </w:t>
            </w:r>
          </w:p>
        </w:tc>
      </w:tr>
      <w:tr w:rsidR="00280384" w:rsidRPr="00280384" w14:paraId="3C4AD915" w14:textId="77777777" w:rsidTr="0072315C">
        <w:tc>
          <w:tcPr>
            <w:tcW w:w="2605" w:type="dxa"/>
            <w:hideMark/>
          </w:tcPr>
          <w:p w14:paraId="4C576714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Performance reports</w:t>
            </w:r>
          </w:p>
        </w:tc>
        <w:tc>
          <w:tcPr>
            <w:tcW w:w="2880" w:type="dxa"/>
            <w:hideMark/>
          </w:tcPr>
          <w:p w14:paraId="501A5749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Course submissions collected</w:t>
            </w:r>
          </w:p>
        </w:tc>
        <w:tc>
          <w:tcPr>
            <w:tcW w:w="3865" w:type="dxa"/>
            <w:hideMark/>
          </w:tcPr>
          <w:p w14:paraId="1D937060" w14:textId="7D093D3A" w:rsidR="00280384" w:rsidRPr="00280384" w:rsidRDefault="0072315C" w:rsidP="00280384">
            <w:pPr>
              <w:spacing w:after="160" w:line="278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 3810, I taught HPC for 1 week, I taught r</w:t>
            </w:r>
            <w:r w:rsidR="00280384" w:rsidRPr="00280384">
              <w:rPr>
                <w:rFonts w:ascii="Calibri" w:hAnsi="Calibri" w:cs="Calibri"/>
              </w:rPr>
              <w:t>untime measurements, benchmarking, speedup, efficiency, scalability</w:t>
            </w:r>
            <w:r>
              <w:rPr>
                <w:rFonts w:ascii="Calibri" w:hAnsi="Calibri" w:cs="Calibri"/>
              </w:rPr>
              <w:t>—only prescribed work</w:t>
            </w:r>
          </w:p>
        </w:tc>
      </w:tr>
      <w:tr w:rsidR="00280384" w:rsidRPr="00280384" w14:paraId="5080C66C" w14:textId="77777777" w:rsidTr="0072315C">
        <w:tc>
          <w:tcPr>
            <w:tcW w:w="2605" w:type="dxa"/>
            <w:hideMark/>
          </w:tcPr>
          <w:p w14:paraId="1E76DC0A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Exams</w:t>
            </w:r>
          </w:p>
        </w:tc>
        <w:tc>
          <w:tcPr>
            <w:tcW w:w="2880" w:type="dxa"/>
            <w:hideMark/>
          </w:tcPr>
          <w:p w14:paraId="50E42434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Course exams collected</w:t>
            </w:r>
          </w:p>
        </w:tc>
        <w:tc>
          <w:tcPr>
            <w:tcW w:w="3865" w:type="dxa"/>
            <w:hideMark/>
          </w:tcPr>
          <w:p w14:paraId="5B4DBE0C" w14:textId="667EE7D5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 xml:space="preserve">Included conceptual questions related to PDC </w:t>
            </w:r>
          </w:p>
        </w:tc>
      </w:tr>
      <w:tr w:rsidR="00280384" w:rsidRPr="00280384" w14:paraId="1672BC5B" w14:textId="77777777" w:rsidTr="0072315C">
        <w:tc>
          <w:tcPr>
            <w:tcW w:w="2605" w:type="dxa"/>
            <w:hideMark/>
          </w:tcPr>
          <w:p w14:paraId="774904EF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In-class activities</w:t>
            </w:r>
          </w:p>
        </w:tc>
        <w:tc>
          <w:tcPr>
            <w:tcW w:w="2880" w:type="dxa"/>
            <w:hideMark/>
          </w:tcPr>
          <w:p w14:paraId="474F2DA6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Participation data collected</w:t>
            </w:r>
          </w:p>
        </w:tc>
        <w:tc>
          <w:tcPr>
            <w:tcW w:w="3865" w:type="dxa"/>
            <w:hideMark/>
          </w:tcPr>
          <w:p w14:paraId="439717A4" w14:textId="2D90C9B2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Demonstrations</w:t>
            </w:r>
          </w:p>
        </w:tc>
      </w:tr>
      <w:tr w:rsidR="00280384" w:rsidRPr="00280384" w14:paraId="426588B8" w14:textId="77777777" w:rsidTr="0072315C">
        <w:tc>
          <w:tcPr>
            <w:tcW w:w="2605" w:type="dxa"/>
            <w:hideMark/>
          </w:tcPr>
          <w:p w14:paraId="4AB0B75D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lastRenderedPageBreak/>
              <w:t>GitHub instructional repository</w:t>
            </w:r>
          </w:p>
        </w:tc>
        <w:tc>
          <w:tcPr>
            <w:tcW w:w="2880" w:type="dxa"/>
            <w:hideMark/>
          </w:tcPr>
          <w:p w14:paraId="78774F7C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1 repository</w:t>
            </w:r>
          </w:p>
        </w:tc>
        <w:tc>
          <w:tcPr>
            <w:tcW w:w="3865" w:type="dxa"/>
            <w:hideMark/>
          </w:tcPr>
          <w:p w14:paraId="14314D0C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hyperlink r:id="rId4" w:tgtFrame="_new" w:history="1">
              <w:r w:rsidRPr="00280384">
                <w:rPr>
                  <w:rStyle w:val="Hyperlink"/>
                  <w:rFonts w:ascii="Calibri" w:hAnsi="Calibri" w:cs="Calibri"/>
                </w:rPr>
                <w:t>https://github.com/xiaoyuansuo51-webster/teaching-PDC-HPC</w:t>
              </w:r>
            </w:hyperlink>
          </w:p>
        </w:tc>
      </w:tr>
    </w:tbl>
    <w:p w14:paraId="4C3ADFFF" w14:textId="77777777" w:rsidR="00280384" w:rsidRPr="00280384" w:rsidRDefault="00280384" w:rsidP="00280384">
      <w:pPr>
        <w:rPr>
          <w:rFonts w:ascii="Calibri" w:hAnsi="Calibri" w:cs="Calibri"/>
        </w:rPr>
      </w:pPr>
      <w:r w:rsidRPr="00280384">
        <w:rPr>
          <w:rFonts w:ascii="Calibri" w:hAnsi="Calibri" w:cs="Calibri"/>
        </w:rPr>
        <w:pict w14:anchorId="357B542A">
          <v:rect id="_x0000_i1056" style="width:0;height:1.5pt" o:hralign="center" o:hrstd="t" o:hr="t" fillcolor="#a0a0a0" stroked="f"/>
        </w:pict>
      </w:r>
    </w:p>
    <w:p w14:paraId="09B01BB9" w14:textId="77777777" w:rsidR="00280384" w:rsidRPr="00280384" w:rsidRDefault="00280384" w:rsidP="00280384">
      <w:pPr>
        <w:rPr>
          <w:rFonts w:ascii="Calibri" w:hAnsi="Calibri" w:cs="Calibri"/>
          <w:b/>
          <w:bCs/>
        </w:rPr>
      </w:pPr>
      <w:r w:rsidRPr="00280384">
        <w:rPr>
          <w:rFonts w:ascii="Calibri" w:hAnsi="Calibri" w:cs="Calibri"/>
          <w:b/>
          <w:bCs/>
        </w:rPr>
        <w:t>2. Instruments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1"/>
        <w:gridCol w:w="6859"/>
      </w:tblGrid>
      <w:tr w:rsidR="00280384" w:rsidRPr="00280384" w14:paraId="462D634A" w14:textId="77777777" w:rsidTr="00B90FD3">
        <w:tc>
          <w:tcPr>
            <w:tcW w:w="0" w:type="auto"/>
            <w:hideMark/>
          </w:tcPr>
          <w:p w14:paraId="442432C4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80384">
              <w:rPr>
                <w:rFonts w:ascii="Calibri" w:hAnsi="Calibri" w:cs="Calibri"/>
                <w:b/>
                <w:bCs/>
              </w:rPr>
              <w:t>Instrument</w:t>
            </w:r>
          </w:p>
        </w:tc>
        <w:tc>
          <w:tcPr>
            <w:tcW w:w="0" w:type="auto"/>
            <w:hideMark/>
          </w:tcPr>
          <w:p w14:paraId="3BBC69A3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80384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280384" w:rsidRPr="00280384" w14:paraId="6724A026" w14:textId="77777777" w:rsidTr="00B90FD3">
        <w:tc>
          <w:tcPr>
            <w:tcW w:w="0" w:type="auto"/>
            <w:hideMark/>
          </w:tcPr>
          <w:p w14:paraId="5646D5E3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Pre-course survey (COSC 3100)</w:t>
            </w:r>
          </w:p>
        </w:tc>
        <w:tc>
          <w:tcPr>
            <w:tcW w:w="0" w:type="auto"/>
            <w:hideMark/>
          </w:tcPr>
          <w:p w14:paraId="768854A8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Programming background, prior PDC experience, attitudes toward computing and PDC</w:t>
            </w:r>
          </w:p>
        </w:tc>
      </w:tr>
      <w:tr w:rsidR="00280384" w:rsidRPr="00280384" w14:paraId="671E8D6F" w14:textId="77777777" w:rsidTr="00B90FD3">
        <w:tc>
          <w:tcPr>
            <w:tcW w:w="0" w:type="auto"/>
            <w:hideMark/>
          </w:tcPr>
          <w:p w14:paraId="0320BA09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Post-course survey (COSC 3100)</w:t>
            </w:r>
          </w:p>
        </w:tc>
        <w:tc>
          <w:tcPr>
            <w:tcW w:w="0" w:type="auto"/>
            <w:hideMark/>
          </w:tcPr>
          <w:p w14:paraId="198D91C9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Same constructs plus perceived helpfulness of instructional activities and self-reported learning outcomes</w:t>
            </w:r>
          </w:p>
        </w:tc>
      </w:tr>
      <w:tr w:rsidR="00280384" w:rsidRPr="00280384" w14:paraId="5AF1333A" w14:textId="77777777" w:rsidTr="00B90FD3">
        <w:tc>
          <w:tcPr>
            <w:tcW w:w="0" w:type="auto"/>
            <w:hideMark/>
          </w:tcPr>
          <w:p w14:paraId="1A24BBC2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Post-course survey (COSC 3810)</w:t>
            </w:r>
          </w:p>
        </w:tc>
        <w:tc>
          <w:tcPr>
            <w:tcW w:w="0" w:type="auto"/>
            <w:hideMark/>
          </w:tcPr>
          <w:p w14:paraId="0E43D28D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Student perceptions after the software performance engineering module</w:t>
            </w:r>
          </w:p>
        </w:tc>
      </w:tr>
      <w:tr w:rsidR="00280384" w:rsidRPr="00280384" w14:paraId="52A784B2" w14:textId="77777777" w:rsidTr="00B90FD3">
        <w:tc>
          <w:tcPr>
            <w:tcW w:w="0" w:type="auto"/>
            <w:hideMark/>
          </w:tcPr>
          <w:p w14:paraId="1A1BBB43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Exams</w:t>
            </w:r>
          </w:p>
        </w:tc>
        <w:tc>
          <w:tcPr>
            <w:tcW w:w="0" w:type="auto"/>
            <w:hideMark/>
          </w:tcPr>
          <w:p w14:paraId="34EBBC67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Assess conceptual understanding of PDC and software performance engineering</w:t>
            </w:r>
          </w:p>
        </w:tc>
      </w:tr>
      <w:tr w:rsidR="00280384" w:rsidRPr="00280384" w14:paraId="24937914" w14:textId="77777777" w:rsidTr="00B90FD3">
        <w:tc>
          <w:tcPr>
            <w:tcW w:w="0" w:type="auto"/>
            <w:hideMark/>
          </w:tcPr>
          <w:p w14:paraId="7F9A933A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In-class laboratory activities</w:t>
            </w:r>
          </w:p>
        </w:tc>
        <w:tc>
          <w:tcPr>
            <w:tcW w:w="0" w:type="auto"/>
            <w:hideMark/>
          </w:tcPr>
          <w:p w14:paraId="680F0DDB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Formative assessment</w:t>
            </w:r>
          </w:p>
        </w:tc>
      </w:tr>
      <w:tr w:rsidR="00280384" w:rsidRPr="00280384" w14:paraId="49D6598E" w14:textId="77777777" w:rsidTr="00B90FD3">
        <w:tc>
          <w:tcPr>
            <w:tcW w:w="0" w:type="auto"/>
            <w:hideMark/>
          </w:tcPr>
          <w:p w14:paraId="4898CB08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GitHub repository</w:t>
            </w:r>
          </w:p>
        </w:tc>
        <w:tc>
          <w:tcPr>
            <w:tcW w:w="0" w:type="auto"/>
            <w:hideMark/>
          </w:tcPr>
          <w:p w14:paraId="28B1D8C9" w14:textId="15E19D26" w:rsidR="00280384" w:rsidRPr="00280384" w:rsidRDefault="0072315C" w:rsidP="00280384">
            <w:pPr>
              <w:spacing w:after="160" w:line="278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See link</w:t>
            </w:r>
          </w:p>
        </w:tc>
      </w:tr>
    </w:tbl>
    <w:p w14:paraId="05952B62" w14:textId="77777777" w:rsidR="00B90FD3" w:rsidRDefault="00B90FD3" w:rsidP="00280384">
      <w:pPr>
        <w:rPr>
          <w:rFonts w:ascii="Calibri" w:hAnsi="Calibri" w:cs="Calibri"/>
          <w:b/>
          <w:bCs/>
        </w:rPr>
      </w:pPr>
    </w:p>
    <w:p w14:paraId="291EF19D" w14:textId="1A6A92F9" w:rsidR="00280384" w:rsidRPr="00280384" w:rsidRDefault="00280384" w:rsidP="00280384">
      <w:pPr>
        <w:rPr>
          <w:rFonts w:ascii="Calibri" w:hAnsi="Calibri" w:cs="Calibri"/>
          <w:b/>
          <w:bCs/>
        </w:rPr>
      </w:pPr>
      <w:r w:rsidRPr="00280384">
        <w:rPr>
          <w:rFonts w:ascii="Calibri" w:hAnsi="Calibri" w:cs="Calibri"/>
          <w:b/>
          <w:bCs/>
        </w:rPr>
        <w:t>3. Matched Pairs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7967"/>
      </w:tblGrid>
      <w:tr w:rsidR="00280384" w:rsidRPr="00280384" w14:paraId="5110B8C6" w14:textId="77777777" w:rsidTr="00B90FD3">
        <w:tc>
          <w:tcPr>
            <w:tcW w:w="0" w:type="auto"/>
            <w:hideMark/>
          </w:tcPr>
          <w:p w14:paraId="2327E0D7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80384">
              <w:rPr>
                <w:rFonts w:ascii="Calibri" w:hAnsi="Calibri" w:cs="Calibri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4BE9528D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80384">
              <w:rPr>
                <w:rFonts w:ascii="Calibri" w:hAnsi="Calibri" w:cs="Calibri"/>
                <w:b/>
                <w:bCs/>
              </w:rPr>
              <w:t>Status</w:t>
            </w:r>
          </w:p>
        </w:tc>
      </w:tr>
      <w:tr w:rsidR="00280384" w:rsidRPr="00280384" w14:paraId="14C233A9" w14:textId="77777777" w:rsidTr="00B90FD3">
        <w:tc>
          <w:tcPr>
            <w:tcW w:w="0" w:type="auto"/>
            <w:hideMark/>
          </w:tcPr>
          <w:p w14:paraId="098D5DB3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Individual matching</w:t>
            </w:r>
          </w:p>
        </w:tc>
        <w:tc>
          <w:tcPr>
            <w:tcW w:w="0" w:type="auto"/>
            <w:hideMark/>
          </w:tcPr>
          <w:p w14:paraId="0F50405F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Not performed</w:t>
            </w:r>
          </w:p>
        </w:tc>
      </w:tr>
      <w:tr w:rsidR="00280384" w:rsidRPr="00280384" w14:paraId="7E982DA0" w14:textId="77777777" w:rsidTr="00B90FD3">
        <w:tc>
          <w:tcPr>
            <w:tcW w:w="0" w:type="auto"/>
            <w:hideMark/>
          </w:tcPr>
          <w:p w14:paraId="7944A83E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Matching method</w:t>
            </w:r>
          </w:p>
        </w:tc>
        <w:tc>
          <w:tcPr>
            <w:tcW w:w="0" w:type="auto"/>
            <w:hideMark/>
          </w:tcPr>
          <w:p w14:paraId="59F74829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None</w:t>
            </w:r>
          </w:p>
        </w:tc>
      </w:tr>
      <w:tr w:rsidR="00280384" w:rsidRPr="00280384" w14:paraId="19CF6FAC" w14:textId="77777777" w:rsidTr="00B90FD3">
        <w:tc>
          <w:tcPr>
            <w:tcW w:w="0" w:type="auto"/>
            <w:hideMark/>
          </w:tcPr>
          <w:p w14:paraId="2F1B4012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Reason</w:t>
            </w:r>
          </w:p>
        </w:tc>
        <w:tc>
          <w:tcPr>
            <w:tcW w:w="0" w:type="auto"/>
            <w:hideMark/>
          </w:tcPr>
          <w:p w14:paraId="4375D093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COSC 3810 students did not complete a pre-survey. Many students were concurrently enrolled in, or had previously completed, COSC 3100 and believed the pre-survey only needed to be completed once. Consequently, analyses were performed using aggregate responses rather than matched individual pairs.</w:t>
            </w:r>
          </w:p>
        </w:tc>
      </w:tr>
    </w:tbl>
    <w:p w14:paraId="45FBCBE9" w14:textId="77777777" w:rsidR="00280384" w:rsidRPr="00280384" w:rsidRDefault="00280384" w:rsidP="00280384">
      <w:pPr>
        <w:rPr>
          <w:rFonts w:ascii="Calibri" w:hAnsi="Calibri" w:cs="Calibri"/>
        </w:rPr>
      </w:pPr>
      <w:r w:rsidRPr="00280384">
        <w:rPr>
          <w:rFonts w:ascii="Calibri" w:hAnsi="Calibri" w:cs="Calibri"/>
        </w:rPr>
        <w:pict w14:anchorId="7F535623">
          <v:rect id="_x0000_i1058" style="width:0;height:1.5pt" o:hralign="center" o:hrstd="t" o:hr="t" fillcolor="#a0a0a0" stroked="f"/>
        </w:pict>
      </w:r>
    </w:p>
    <w:p w14:paraId="67CA8CD9" w14:textId="77777777" w:rsidR="00280384" w:rsidRPr="00280384" w:rsidRDefault="00280384" w:rsidP="00280384">
      <w:pPr>
        <w:rPr>
          <w:rFonts w:ascii="Calibri" w:hAnsi="Calibri" w:cs="Calibri"/>
          <w:b/>
          <w:bCs/>
        </w:rPr>
      </w:pPr>
      <w:r w:rsidRPr="00280384">
        <w:rPr>
          <w:rFonts w:ascii="Calibri" w:hAnsi="Calibri" w:cs="Calibri"/>
          <w:b/>
          <w:bCs/>
        </w:rPr>
        <w:lastRenderedPageBreak/>
        <w:t>4. Missing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7290"/>
      </w:tblGrid>
      <w:tr w:rsidR="00280384" w:rsidRPr="00280384" w14:paraId="5F51D65E" w14:textId="77777777" w:rsidTr="00B90FD3">
        <w:tc>
          <w:tcPr>
            <w:tcW w:w="0" w:type="auto"/>
            <w:hideMark/>
          </w:tcPr>
          <w:p w14:paraId="608A4D8D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80384">
              <w:rPr>
                <w:rFonts w:ascii="Calibri" w:hAnsi="Calibri" w:cs="Calibri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34CE0991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80384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280384" w:rsidRPr="00280384" w14:paraId="11FC72AA" w14:textId="77777777" w:rsidTr="00B90FD3">
        <w:tc>
          <w:tcPr>
            <w:tcW w:w="0" w:type="auto"/>
            <w:hideMark/>
          </w:tcPr>
          <w:p w14:paraId="6199B40E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Missing pre-survey</w:t>
            </w:r>
          </w:p>
        </w:tc>
        <w:tc>
          <w:tcPr>
            <w:tcW w:w="0" w:type="auto"/>
            <w:hideMark/>
          </w:tcPr>
          <w:p w14:paraId="609D6A1B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No pre-survey was collected for COSC 3810.</w:t>
            </w:r>
          </w:p>
        </w:tc>
      </w:tr>
      <w:tr w:rsidR="00280384" w:rsidRPr="00280384" w14:paraId="7BB8FFA5" w14:textId="77777777" w:rsidTr="00B90FD3">
        <w:tc>
          <w:tcPr>
            <w:tcW w:w="0" w:type="auto"/>
            <w:hideMark/>
          </w:tcPr>
          <w:p w14:paraId="1CC7A9F8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Missing survey items</w:t>
            </w:r>
          </w:p>
        </w:tc>
        <w:tc>
          <w:tcPr>
            <w:tcW w:w="0" w:type="auto"/>
            <w:hideMark/>
          </w:tcPr>
          <w:p w14:paraId="32D04A23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Optional demographic questions (e.g., participant name, major, academic standing, and email address) were left blank by some respondents.</w:t>
            </w:r>
          </w:p>
        </w:tc>
      </w:tr>
      <w:tr w:rsidR="00280384" w:rsidRPr="00280384" w14:paraId="4FDE1DE8" w14:textId="77777777" w:rsidTr="00B90FD3">
        <w:tc>
          <w:tcPr>
            <w:tcW w:w="0" w:type="auto"/>
            <w:hideMark/>
          </w:tcPr>
          <w:p w14:paraId="03346278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Missing post responses</w:t>
            </w:r>
          </w:p>
        </w:tc>
        <w:tc>
          <w:tcPr>
            <w:tcW w:w="0" w:type="auto"/>
            <w:hideMark/>
          </w:tcPr>
          <w:p w14:paraId="0BB23D16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Students completing only one survey were retained in aggregate analyses; no imputation was performed.</w:t>
            </w:r>
          </w:p>
        </w:tc>
      </w:tr>
      <w:tr w:rsidR="00280384" w:rsidRPr="00280384" w14:paraId="4FA8B499" w14:textId="77777777" w:rsidTr="00B90FD3">
        <w:tc>
          <w:tcPr>
            <w:tcW w:w="0" w:type="auto"/>
            <w:hideMark/>
          </w:tcPr>
          <w:p w14:paraId="172E1E7F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Cross-course participation</w:t>
            </w:r>
          </w:p>
        </w:tc>
        <w:tc>
          <w:tcPr>
            <w:tcW w:w="0" w:type="auto"/>
            <w:hideMark/>
          </w:tcPr>
          <w:p w14:paraId="5F54B4CB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Students enrolled in both courses completed surveys only once in some cases, reducing the availability of paired observations.</w:t>
            </w:r>
          </w:p>
        </w:tc>
      </w:tr>
    </w:tbl>
    <w:p w14:paraId="71EA77D5" w14:textId="77777777" w:rsidR="00B90FD3" w:rsidRDefault="00B90FD3" w:rsidP="00280384">
      <w:pPr>
        <w:rPr>
          <w:rFonts w:ascii="Calibri" w:hAnsi="Calibri" w:cs="Calibri"/>
        </w:rPr>
      </w:pPr>
    </w:p>
    <w:p w14:paraId="2DCE3F94" w14:textId="251D58F5" w:rsidR="00280384" w:rsidRPr="00280384" w:rsidRDefault="00280384" w:rsidP="00280384">
      <w:pPr>
        <w:rPr>
          <w:rFonts w:ascii="Calibri" w:hAnsi="Calibri" w:cs="Calibri"/>
          <w:b/>
          <w:bCs/>
        </w:rPr>
      </w:pPr>
      <w:r w:rsidRPr="00280384">
        <w:rPr>
          <w:rFonts w:ascii="Calibri" w:hAnsi="Calibri" w:cs="Calibri"/>
          <w:b/>
          <w:bCs/>
        </w:rPr>
        <w:t>5. IRB / Anonymization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3"/>
        <w:gridCol w:w="6417"/>
      </w:tblGrid>
      <w:tr w:rsidR="00280384" w:rsidRPr="00280384" w14:paraId="65B7881E" w14:textId="77777777" w:rsidTr="00B90FD3">
        <w:tc>
          <w:tcPr>
            <w:tcW w:w="0" w:type="auto"/>
            <w:hideMark/>
          </w:tcPr>
          <w:p w14:paraId="5C69C956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80384">
              <w:rPr>
                <w:rFonts w:ascii="Calibri" w:hAnsi="Calibri" w:cs="Calibri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615DC766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80384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280384" w:rsidRPr="00280384" w14:paraId="72B1F00A" w14:textId="77777777" w:rsidTr="00B90FD3">
        <w:tc>
          <w:tcPr>
            <w:tcW w:w="0" w:type="auto"/>
            <w:hideMark/>
          </w:tcPr>
          <w:p w14:paraId="4CEDCE99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IRB approval</w:t>
            </w:r>
          </w:p>
        </w:tc>
        <w:tc>
          <w:tcPr>
            <w:tcW w:w="0" w:type="auto"/>
            <w:hideMark/>
          </w:tcPr>
          <w:p w14:paraId="5A1BAC68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Webster University IRB; only analyzed, de-identified data are reported in the chapter.</w:t>
            </w:r>
          </w:p>
        </w:tc>
      </w:tr>
      <w:tr w:rsidR="00280384" w:rsidRPr="00280384" w14:paraId="7E616989" w14:textId="77777777" w:rsidTr="00B90FD3">
        <w:tc>
          <w:tcPr>
            <w:tcW w:w="0" w:type="auto"/>
            <w:hideMark/>
          </w:tcPr>
          <w:p w14:paraId="2F529CCE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Consent</w:t>
            </w:r>
          </w:p>
        </w:tc>
        <w:tc>
          <w:tcPr>
            <w:tcW w:w="0" w:type="auto"/>
            <w:hideMark/>
          </w:tcPr>
          <w:p w14:paraId="0F565757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Electronic informed consent obtained prior to survey completion.</w:t>
            </w:r>
          </w:p>
        </w:tc>
      </w:tr>
      <w:tr w:rsidR="00280384" w:rsidRPr="00280384" w14:paraId="70AB3B33" w14:textId="77777777" w:rsidTr="00B90FD3">
        <w:tc>
          <w:tcPr>
            <w:tcW w:w="0" w:type="auto"/>
            <w:hideMark/>
          </w:tcPr>
          <w:p w14:paraId="7A1AB12A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Personally identifiable information</w:t>
            </w:r>
          </w:p>
        </w:tc>
        <w:tc>
          <w:tcPr>
            <w:tcW w:w="0" w:type="auto"/>
            <w:hideMark/>
          </w:tcPr>
          <w:p w14:paraId="6D0B96F6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Participant names and email addresses were optional and excluded from analysis.</w:t>
            </w:r>
          </w:p>
        </w:tc>
      </w:tr>
      <w:tr w:rsidR="00280384" w:rsidRPr="00280384" w14:paraId="17E807B2" w14:textId="77777777" w:rsidTr="00B90FD3">
        <w:tc>
          <w:tcPr>
            <w:tcW w:w="0" w:type="auto"/>
            <w:hideMark/>
          </w:tcPr>
          <w:p w14:paraId="740AF9A7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Data storage</w:t>
            </w:r>
          </w:p>
        </w:tc>
        <w:tc>
          <w:tcPr>
            <w:tcW w:w="0" w:type="auto"/>
            <w:hideMark/>
          </w:tcPr>
          <w:p w14:paraId="64186BAF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De-identified survey exports and course artifacts used for analysis.</w:t>
            </w:r>
          </w:p>
        </w:tc>
      </w:tr>
      <w:tr w:rsidR="00280384" w:rsidRPr="00280384" w14:paraId="711EC141" w14:textId="77777777" w:rsidTr="00B90FD3">
        <w:tc>
          <w:tcPr>
            <w:tcW w:w="0" w:type="auto"/>
            <w:hideMark/>
          </w:tcPr>
          <w:p w14:paraId="3B7BF974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Reported data</w:t>
            </w:r>
          </w:p>
        </w:tc>
        <w:tc>
          <w:tcPr>
            <w:tcW w:w="0" w:type="auto"/>
            <w:hideMark/>
          </w:tcPr>
          <w:p w14:paraId="1E1D9D0D" w14:textId="77777777" w:rsidR="00280384" w:rsidRPr="00280384" w:rsidRDefault="00280384" w:rsidP="00280384">
            <w:pPr>
              <w:spacing w:after="160" w:line="278" w:lineRule="auto"/>
              <w:rPr>
                <w:rFonts w:ascii="Calibri" w:hAnsi="Calibri" w:cs="Calibri"/>
              </w:rPr>
            </w:pPr>
            <w:r w:rsidRPr="00280384">
              <w:rPr>
                <w:rFonts w:ascii="Calibri" w:hAnsi="Calibri" w:cs="Calibri"/>
              </w:rPr>
              <w:t>Aggregate statistics only.</w:t>
            </w:r>
          </w:p>
        </w:tc>
      </w:tr>
    </w:tbl>
    <w:p w14:paraId="03958451" w14:textId="77777777" w:rsidR="003B4915" w:rsidRPr="00280384" w:rsidRDefault="003B4915">
      <w:pPr>
        <w:rPr>
          <w:rFonts w:ascii="Calibri" w:hAnsi="Calibri" w:cs="Calibri"/>
        </w:rPr>
      </w:pPr>
    </w:p>
    <w:sectPr w:rsidR="003B4915" w:rsidRPr="00280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84"/>
    <w:rsid w:val="00280384"/>
    <w:rsid w:val="003B4915"/>
    <w:rsid w:val="006332D6"/>
    <w:rsid w:val="0072315C"/>
    <w:rsid w:val="007555A7"/>
    <w:rsid w:val="00AC4ACF"/>
    <w:rsid w:val="00B676AA"/>
    <w:rsid w:val="00B86E6C"/>
    <w:rsid w:val="00B90FD3"/>
    <w:rsid w:val="00E5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28CE9"/>
  <w15:chartTrackingRefBased/>
  <w15:docId w15:val="{F67327D5-FA62-4E44-A346-2FFE6B7D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3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3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38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0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xiaoyuansuo51-webster/teaching-PDC-HP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Xiaoyuan Suo</dc:creator>
  <cp:keywords/>
  <dc:description/>
  <cp:lastModifiedBy>Xiaoyuan Suo</cp:lastModifiedBy>
  <cp:revision>2</cp:revision>
  <dcterms:created xsi:type="dcterms:W3CDTF">2026-07-07T02:11:00Z</dcterms:created>
  <dcterms:modified xsi:type="dcterms:W3CDTF">2026-07-07T02:33:00Z</dcterms:modified>
</cp:coreProperties>
</file>