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Pr>
        <w:pStyle w:val="center"/>
      </w:pPr>
      <w:r>
        <w:rPr>
          <w:rStyle w:val="title_p_garde"/>
        </w:rPr>
        <w:t xml:space="preserve">De visite</w:t>
      </w:r>
    </w:p>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de CHATEAUNEUF LA FORET</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BP 339 - 87009 LIMOGES Cedex</w:t>
      </w:r>
    </w:p>
    <w:p>
      <w:pPr>
        <w:pStyle w:val="center"/>
      </w:pPr>
      <w:r>
        <w:rPr>
          <w:rStyle w:val="coord_contr"/>
        </w:rPr>
        <w:t xml:space="preserve">Tel : 05 55 30 08 54 - Fax : 05 55 30 08 64 - Site internet : cdg87.fr</w:t>
      </w:r>
    </w:p>
    <w:p>
      <w:r>
        <w:br w:type="page"/>
      </w:r>
    </w:p>
    <w:p>
      <w:pPr>
        <w:pStyle w:val="center"/>
      </w:pPr>
      <w:r>
        <w:rPr>
          <w:rStyle w:val="title_partie"/>
        </w:rPr>
        <w:t xml:space="preserve">Visite de locaux</w:t>
      </w:r>
    </w:p>
    <w:p/>
    <w:p/>
    <w:p/>
    <w:p>
      <w:pPr>
        <w:pStyle w:val="Heading3"/>
      </w:pPr>
      <w:bookmarkStart w:id="1" w:name="_Toc1"/>
      <w:r>
        <w:t>Infos conseiller en prévention</w:t>
      </w:r>
      <w:bookmarkEnd w:id="1"/>
    </w:p>
    <w:p>
      <w:pPr/>
      <w:r>
        <w:rPr>
          <w:rStyle w:val="coord_audit"/>
        </w:rPr>
        <w:t xml:space="preserve">Elodie DERBALI</w:t>
      </w:r>
    </w:p>
    <w:p>
      <w:pPr/>
      <w:r>
        <w:rPr>
          <w:rStyle w:val="coord_audit"/>
        </w:rPr>
        <w:t xml:space="preserve">Pôle SST / Service Prévention</w:t>
      </w:r>
    </w:p>
    <w:p>
      <w:pPr/>
      <w:r>
        <w:rPr>
          <w:rStyle w:val="coord_audit"/>
        </w:rPr>
        <w:t xml:space="preserve">Tél fixe : 0555300854</w:t>
      </w:r>
    </w:p>
    <w:p>
      <w:pPr/>
      <w:r>
        <w:rPr>
          <w:rStyle w:val="coord_audit"/>
        </w:rPr>
        <w:t xml:space="preserve">Tél mobile : 0689495877</w:t>
      </w:r>
    </w:p>
    <w:p>
      <w:pPr/>
      <w:r>
        <w:rPr>
          <w:rStyle w:val="coord_audit"/>
        </w:rPr>
        <w:t xml:space="preserve">Email : elodie.derbali@cdg87.fr</w:t>
      </w:r>
    </w:p>
    <w:p/>
    <w:p/>
    <w:p>
      <w:pPr>
        <w:pStyle w:val="Heading3"/>
      </w:pPr>
      <w:bookmarkStart w:id="2" w:name="_Toc2"/>
      <w:r>
        <w:t>Coordonnées de la structure</w:t>
      </w:r>
      <w:bookmarkEnd w:id="2"/>
    </w:p>
    <w:p>
      <w:pPr/>
      <w:r>
        <w:rPr/>
        <w:t xml:space="preserve">Nom : Commune de CHATEAUNEUF LA FORET</w:t>
      </w:r>
    </w:p>
    <w:p>
      <w:pPr/>
      <w:r>
        <w:rPr/>
        <w:t xml:space="preserve">2,place du 8 mai 1945</w:t>
      </w:r>
    </w:p>
    <w:p>
      <w:pPr/>
      <w:r>
        <w:rPr/>
        <w:t xml:space="preserve">87130</w:t>
      </w:r>
    </w:p>
    <w:p>
      <w:pPr/>
      <w:r>
        <w:rPr/>
        <w:t xml:space="preserve">CHATEAUNEUF LA FORET</w:t>
      </w:r>
    </w:p>
    <w:p/>
    <w:p/>
    <w:p>
      <w:pPr>
        <w:pStyle w:val="Heading3"/>
      </w:pPr>
      <w:bookmarkStart w:id="3" w:name="_Toc3"/>
      <w:r>
        <w:t>Date de la visite</w:t>
      </w:r>
      <w:bookmarkEnd w:id="3"/>
    </w:p>
    <w:p>
      <w:pPr/>
      <w:r>
        <w:rPr/>
        <w:t xml:space="preserve">12/01/2018</w:t>
      </w:r>
    </w:p>
    <w:p/>
    <w:p/>
    <w:p/>
    <w:p/>
    <w:p>
      <w:pPr>
        <w:pStyle w:val="Heading3"/>
      </w:pPr>
      <w:bookmarkStart w:id="4" w:name="_Toc4"/>
      <w:r>
        <w:t>Bâtiments visités</w:t>
      </w:r>
      <w:bookmarkEnd w:id="4"/>
    </w:p>
    <w:p>
      <w:pPr/>
      <w:r>
        <w:rPr/>
        <w:t xml:space="preserve">Mairie</w:t>
      </w:r>
    </w:p>
    <w:p/>
    <w:p/>
    <w:p>
      <w:pPr>
        <w:pStyle w:val="Heading3"/>
      </w:pPr>
      <w:bookmarkStart w:id="5" w:name="_Toc5"/>
      <w:r>
        <w:t>Diffusion du rapport</w:t>
      </w:r>
      <w:bookmarkEnd w:id="5"/>
    </w:p>
    <w:p>
      <w:pPr/>
      <w:r>
        <w:rPr/>
        <w:t xml:space="preserve">Autorité territoriale de la structure</w:t>
      </w:r>
    </w:p>
    <w:p>
      <w:pPr/>
      <w:r>
        <w:rPr/>
        <w:t xml:space="preserve">Président du CDG87</w:t>
      </w:r>
    </w:p>
    <w:p>
      <w:r>
        <w:br w:type="page"/>
      </w:r>
    </w:p>
    <w:p>
      <w:pPr>
        <w:pStyle w:val="center"/>
      </w:pPr>
      <w:r>
        <w:rPr>
          <w:rStyle w:val="title_partie"/>
        </w:rPr>
        <w:t xml:space="preserve">Organisationnel</w:t>
      </w:r>
    </w:p>
    <w:p>
      <w:pPr/>
      <w:r>
        <w:pict>
          <v:shape id="_x0000_s1063"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Évaluation des risques professionnels</w:t>
      </w:r>
    </w:p>
    <w:p>
      <w:pPr>
        <w:pStyle w:val="st1"/>
      </w:pPr>
      <w:r>
        <w:rPr>
          <w:color w:val="17202a"/>
          <w:sz w:val="24"/>
          <w:szCs w:val="24"/>
          <w:b/>
          <w:shd w:val="clear" w:color="" w:fill="cacfd2"/>
        </w:rPr>
        <w:t xml:space="preserve">► Evaluation des RPS</w:t>
      </w:r>
    </w:p>
    <w:p>
      <w:pPr>
        <w:pStyle w:val="st1"/>
      </w:pPr>
      <w:r>
        <w:rPr>
          <w:color w:val="776e6e"/>
          <w:sz w:val="24"/>
          <w:szCs w:val="24"/>
          <w:u w:val="single"/>
        </w:rPr>
        <w:t xml:space="preserve">Réglementation applicable : </w:t>
      </w:r>
    </w:p>
    <w:p>
      <w:pPr/>
      <w:r>
        <w:rPr>
          <w:sz w:val="18"/>
          <w:szCs w:val="18"/>
        </w:rPr>
        <w:t xml:space="preserve">
          Une obligation générale de sécurité incombe à l’employeur (article L. 4121-1 du CdT). Il lui revient d’évaluer les risques, y compris psychosociaux, et de prendre les mesures nécessaires pour assurer la sécurité et protéger la santé physique et mentale de ses salariés.
          <w:br/>
          Un protocole d'accord relatif à la prévention des risques psychosociaux dans la fonction publique a été signé le 22 octobre 2013. Cet accord-cadre prévoit la mise en place d’un plan national d’action pour la prévention des RPS dans la fonction publique qui doit se traduire par l’élaboration par chaque employeur public d’un plan d’évaluation et de prévention des RPS.
          <w:br/>
          En application de l’accord du 22 octobre 2013, chaque employeur public devra, d’ici 2015, élaborer un plan d’évaluation et de prévention des RPS. Ces plans de prévention reposeront sur une phase de diagnostic à laquelle l’ensemble des agents sera associé et qui devra être intégrée dans le document unique d’évaluation des risques professionnels. Le CHSCT contribuera à chaque étape, de l’élaboration du diagnostic à la mise en œuvre du plan de prévention.
        </w:t>
      </w:r>
    </w:p>
    <w:p>
      <w:pPr>
        <w:pStyle w:val="st1"/>
      </w:pPr>
      <w:r>
        <w:rPr>
          <w:color w:val="776e6e"/>
          <w:sz w:val="24"/>
          <w:szCs w:val="24"/>
          <w:u w:val="single"/>
        </w:rPr>
        <w:t xml:space="preserve">Observations : </w:t>
      </w:r>
    </w:p>
    <w:p>
      <w:pPr/>
      <w:r>
        <w:rPr>
          <w:rStyle w:val="obs_color_r"/>
        </w:rPr>
        <w:t xml:space="preserve">Les RPS n'ont pas été évalués.</w:t>
      </w:r>
    </w:p>
    <w:p>
      <w:pPr>
        <w:pStyle w:val="st1"/>
      </w:pPr>
      <w:r>
        <w:rPr>
          <w:color w:val="776e6e"/>
          <w:sz w:val="24"/>
          <w:szCs w:val="24"/>
          <w:u w:val="single"/>
        </w:rPr>
        <w:t xml:space="preserve">Propositions : </w:t>
      </w:r>
    </w:p>
    <w:p>
      <w:pPr/>
      <w:r>
        <w:rPr>
          <w:sz w:val="18"/>
          <w:szCs w:val="18"/>
        </w:rPr>
        <w:t xml:space="preserve">Initier un diagnostic des Risques Psycho-Sociaux.
Dans le cadre de l’obligation de résultat qui est la sienne, l’employeur public doit lui aussi procéder à l’évaluation de ce type de risque dans son Document Unique, et engager les actions correctives.
En fonction des services, des établissements, des métiers, les mêmes éléments généraux de contexte peuvent générer des facteurs de risques variés qu’il faut mettre en évidence afin d’élaborer des plans d’actions appropriés.
En cela un constat partagé de la situation de départ, qui peut efficacement être réalisé au travers d’un diagnostic préalable, est presque toujours une nécessité. </w:t>
      </w:r>
    </w:p>
    <w:p>
      <w:pPr/>
      <w:r>
        <w:rPr>
          <w:sz w:val="18"/>
          <w:szCs w:val="18"/>
        </w:rPr>
        <w:t xml:space="preserve"/>
      </w:r>
    </w:p>
    <w:p/>
    <w:p/>
    <w:p>
      <w:pPr/>
      <w:r>
        <w:pict>
          <v:shape id="_x0000_s107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Évaluation des risques professionnels</w:t>
      </w:r>
    </w:p>
    <w:p>
      <w:pPr>
        <w:pStyle w:val="st1"/>
      </w:pPr>
      <w:r>
        <w:rPr>
          <w:color w:val="17202a"/>
          <w:sz w:val="24"/>
          <w:szCs w:val="24"/>
          <w:b/>
          <w:shd w:val="clear" w:color="" w:fill="cacfd2"/>
        </w:rPr>
        <w:t xml:space="preserve">► Mise à jour du DU</w:t>
      </w:r>
    </w:p>
    <w:p>
      <w:pPr>
        <w:pStyle w:val="st1"/>
      </w:pPr>
      <w:r>
        <w:rPr>
          <w:color w:val="776e6e"/>
          <w:sz w:val="24"/>
          <w:szCs w:val="24"/>
          <w:u w:val="single"/>
        </w:rPr>
        <w:t xml:space="preserve">Réglementation applicable : </w:t>
      </w:r>
    </w:p>
    <w:p>
      <w:pPr/>
      <w:r>
        <w:rPr>
          <w:sz w:val="18"/>
          <w:szCs w:val="18"/>
        </w:rPr>
        <w:t xml:space="preserve">
          Décret n° 2001-1016 du 5 novembre 2001, codifié à l’article R.4221-2  du CdT.
          <w:br/>
          La mise à jour du document unique d'évaluation des risques est réalisée :
          <w:br/>
          1° Au moins chaque année;
          <w:br/>
          2° Lors de toute décision d'aménagement important modifiant les conditions de santé et de sécurité ou les conditions de travail, au sens de l'article L. 4612-8 ;
          <w:br/>
          3° Lorsqu'une information supplémentaire intéressant l'évaluation d'un risque dans une unité de travail est recueillie.
        </w:t>
      </w:r>
    </w:p>
    <w:p>
      <w:pPr>
        <w:pStyle w:val="st1"/>
      </w:pPr>
      <w:r>
        <w:rPr>
          <w:color w:val="776e6e"/>
          <w:sz w:val="24"/>
          <w:szCs w:val="24"/>
          <w:u w:val="single"/>
        </w:rPr>
        <w:t xml:space="preserve">Observations : </w:t>
      </w:r>
    </w:p>
    <w:p>
      <w:pPr/>
      <w:r>
        <w:rPr>
          <w:rStyle w:val="obs_color_v"/>
        </w:rPr>
        <w:t xml:space="preserve">Le document est mis à jour chaque fois que nécessaire et au moins tous les ans.</w:t>
      </w:r>
    </w:p>
    <w:p>
      <w:pPr/>
      <w:r>
        <w:rPr>
          <w:sz w:val="18"/>
          <w:szCs w:val="18"/>
        </w:rPr>
        <w:t xml:space="preserve"/>
      </w:r>
    </w:p>
    <w:p/>
    <w:p/>
    <w:p>
      <w:pPr/>
      <w:r>
        <w:pict>
          <v:shape id="_x0000_s108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Évaluation des risques professionnels</w:t>
      </w:r>
    </w:p>
    <w:p>
      <w:pPr>
        <w:pStyle w:val="st1"/>
      </w:pPr>
      <w:r>
        <w:rPr>
          <w:color w:val="17202a"/>
          <w:sz w:val="24"/>
          <w:szCs w:val="24"/>
          <w:b/>
          <w:shd w:val="clear" w:color="" w:fill="cacfd2"/>
        </w:rPr>
        <w:t xml:space="preserve">► Modalité d’accès au DU</w:t>
      </w:r>
    </w:p>
    <w:p>
      <w:pPr>
        <w:pStyle w:val="st1"/>
      </w:pPr>
      <w:r>
        <w:rPr>
          <w:color w:val="776e6e"/>
          <w:sz w:val="24"/>
          <w:szCs w:val="24"/>
          <w:u w:val="single"/>
        </w:rPr>
        <w:t xml:space="preserve">Réglementation applicable : </w:t>
      </w:r>
    </w:p>
    <w:p>
      <w:pPr/>
      <w:r>
        <w:rPr>
          <w:sz w:val="18"/>
          <w:szCs w:val="18"/>
        </w:rPr>
        <w:t xml:space="preserve">
          Décret n° 2001-1016 du 5 novembre 2001, codifié à l’article R.4221-4  du CdT.
          <w:br/>
          Le document unique d'évaluation des risques est tenu à la disposition : Des agents ;  Des membres du comité d'hygiène, de sécurité et des conditions de travail ou des instances qui en tiennent lieu ; Des délégués du personnel ; Du médecin de prévention ; Des personnes soumises à un risque pour leur sécurité ou leur santé ....
          <w:br/>
          Un avis indiquant les modalités d'accès desagents au document unique est affiché à une place convenable et aisément accessible dans les lieux de travail. Dans les entreprises ou établissements dotés d'un règlement intérieur, cet avis est affiché au même emplacement que celui réservé au règlement intérieur.
        </w:t>
      </w:r>
    </w:p>
    <w:p>
      <w:pPr>
        <w:pStyle w:val="st1"/>
      </w:pPr>
      <w:r>
        <w:rPr>
          <w:color w:val="776e6e"/>
          <w:sz w:val="24"/>
          <w:szCs w:val="24"/>
          <w:u w:val="single"/>
        </w:rPr>
        <w:t xml:space="preserve">Observations : </w:t>
      </w:r>
    </w:p>
    <w:p>
      <w:pPr/>
      <w:r>
        <w:rPr>
          <w:rStyle w:val="obs_color_r"/>
        </w:rPr>
        <w:t xml:space="preserve">Le document unique est mis à disposition des agents mais son emplacement n'est pas indiqué.</w:t>
      </w:r>
    </w:p>
    <w:p>
      <w:pPr>
        <w:pStyle w:val="st1"/>
      </w:pPr>
      <w:r>
        <w:rPr>
          <w:color w:val="776e6e"/>
          <w:sz w:val="24"/>
          <w:szCs w:val="24"/>
          <w:u w:val="single"/>
        </w:rPr>
        <w:t xml:space="preserve">Propositions : </w:t>
      </w:r>
    </w:p>
    <w:p>
      <w:pPr/>
      <w:r>
        <w:rPr>
          <w:sz w:val="18"/>
          <w:szCs w:val="18"/>
        </w:rPr>
        <w:t xml:space="preserve">Élaborer et afficher à l’attention des personnels une note indiquant les modalités d’accès au document unique.
Il est mis à disposition des représentants du personnel, du médecin de prévention, de l’ACFI  mais aussi de l’inspecteur du travail et des ingénieurs conseils ou contrôleurs de sécurité des CARSAT sur simple demande.
L’employeur doit rendre ce document accessible aux travailleurs et placer une affiche sur le lieu de travail pour indiquer où il est possible de le consulter.</w:t>
      </w:r>
    </w:p>
    <w:p>
      <w:pPr/>
      <w:r>
        <w:rPr>
          <w:sz w:val="18"/>
          <w:szCs w:val="18"/>
        </w:rPr>
        <w:t xml:space="preserve"/>
      </w:r>
    </w:p>
    <w:p/>
    <w:p/>
    <w:p>
      <w:pPr/>
      <w:r>
        <w:pict>
          <v:shape id="_x0000_s1097"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Évaluation des risques professionnels</w:t>
      </w:r>
    </w:p>
    <w:p>
      <w:pPr>
        <w:pStyle w:val="st1"/>
      </w:pPr>
      <w:r>
        <w:rPr>
          <w:color w:val="17202a"/>
          <w:sz w:val="24"/>
          <w:szCs w:val="24"/>
          <w:b/>
          <w:shd w:val="clear" w:color="" w:fill="cacfd2"/>
        </w:rPr>
        <w:t xml:space="preserve">► Utilisation du DU par le CHS-CT</w:t>
      </w:r>
    </w:p>
    <w:p>
      <w:pPr>
        <w:pStyle w:val="st1"/>
      </w:pPr>
      <w:r>
        <w:rPr>
          <w:color w:val="776e6e"/>
          <w:sz w:val="24"/>
          <w:szCs w:val="24"/>
          <w:u w:val="single"/>
        </w:rPr>
        <w:t xml:space="preserve">Réglementation applicable : </w:t>
      </w:r>
    </w:p>
    <w:p>
      <w:pPr/>
      <w:r>
        <w:rPr>
          <w:sz w:val="18"/>
          <w:szCs w:val="18"/>
        </w:rPr>
        <w:t xml:space="preserve">
          Décret n° 2001-1016 du 5 novembre 2001, codifié à l’article R.4221-3  du CdT.
          <w:br/>
          Dans les établissements dotés d'un comité d'hygiène, de sécurité et des conditions de travail, le document unique d'évaluation des risques est utilisé pour l'établissement du rapport et du programme de prévention des risques professionnels annuels prévus à l'article L. 4612-16.
        </w:t>
      </w:r>
    </w:p>
    <w:p>
      <w:pPr>
        <w:pStyle w:val="st1"/>
      </w:pPr>
      <w:r>
        <w:rPr>
          <w:color w:val="776e6e"/>
          <w:sz w:val="24"/>
          <w:szCs w:val="24"/>
          <w:u w:val="single"/>
        </w:rPr>
        <w:t xml:space="preserve">Observations : </w:t>
      </w:r>
    </w:p>
    <w:p>
      <w:pPr>
        <w:jc w:val="center"/>
      </w:pPr>
      <w:r>
        <w:pict>
          <v:shape type="#_x0000_t75" style="width:154.6511627907px; height:100px; margin-left:0px; margin-top:0px; mso-position-horizontal:left; mso-position-vertical:top; mso-position-horizontal-relative:char; mso-position-vertical-relative:line;">
            <w10:wrap type="inline"/>
            <v:imagedata r:id="rId8" o:title=""/>
          </v:shape>
        </w:pict>
      </w:r>
    </w:p>
    <w:p>
      <w:pPr/>
      <w:r>
        <w:rPr>
          <w:rStyle w:val="obs_color_r"/>
        </w:rPr>
        <w:t xml:space="preserve">A CONTRÔLER:
Absence de document ou d'information permettant d'apprécier la conformité du critère.</w:t>
      </w:r>
    </w:p>
    <w:p>
      <w:pPr>
        <w:pStyle w:val="st1"/>
      </w:pPr>
      <w:r>
        <w:rPr>
          <w:color w:val="776e6e"/>
          <w:sz w:val="24"/>
          <w:szCs w:val="24"/>
          <w:u w:val="single"/>
        </w:rPr>
        <w:t xml:space="preserve">Propositions : </w:t>
      </w:r>
    </w:p>
    <w:p>
      <w:pPr/>
      <w:r>
        <w:rPr>
          <w:sz w:val="18"/>
          <w:szCs w:val="18"/>
        </w:rPr>
        <w:t xml:space="preserve">Présenter le plan d'action du document unique aux membres du comité afin d'indiquer les axes pouvant s'inscrire dans le programme annuel de prévention.
Ainsi, après avoir établi l’évaluation des risques, consignée dans le Document Unique, l’étape suivante consiste à mettre en place un programme d’actions. Il s’agit sans aucun doute du plus important des documents pour les représentants du personnel du CHSCT. Là seront précisées, planifiées et chiffrées les mesures de prévention et de sécurité à réaliser.
Parmi ces mesures, figureront notamment celles qui auront été décidées sur proposition du CHSCT.
</w:t>
      </w:r>
    </w:p>
    <w:p>
      <w:pPr/>
      <w:r>
        <w:rPr>
          <w:sz w:val="18"/>
          <w:szCs w:val="18"/>
        </w:rPr>
        <w:t xml:space="preserve"/>
      </w:r>
    </w:p>
    <w:p/>
    <w:p/>
    <w:p>
      <w:r>
        <w:br w:type="page"/>
      </w:r>
    </w:p>
    <w:p>
      <w:pPr>
        <w:pStyle w:val="center"/>
      </w:pPr>
      <w:r>
        <w:rPr>
          <w:rStyle w:val="title_partie"/>
        </w:rPr>
        <w:t xml:space="preserve">Sur site</w:t>
      </w:r>
    </w:p>
    <w:p>
      <w:pPr/>
      <w:r>
        <w:pict>
          <v:shape id="_x0000_s1112"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Atelier principal</w:t>
      </w:r>
    </w:p>
    <w:p>
      <w:pPr>
        <w:pStyle w:val="st1"/>
      </w:pPr>
      <w:r>
        <w:rPr>
          <w:color w:val="17202a"/>
          <w:sz w:val="24"/>
          <w:szCs w:val="24"/>
          <w:b/>
          <w:shd w:val="clear" w:color="" w:fill="cacfd2"/>
        </w:rPr>
        <w:t xml:space="preserve">Aménagement et hygiène des locaux - Locaux de travail: Aménagement/ Entretien</w:t>
      </w:r>
    </w:p>
    <w:p>
      <w:pPr>
        <w:pStyle w:val="st1"/>
      </w:pPr>
      <w:r>
        <w:rPr>
          <w:color w:val="17202a"/>
          <w:sz w:val="24"/>
          <w:szCs w:val="24"/>
          <w:b/>
          <w:shd w:val="clear" w:color="" w:fill="cacfd2"/>
        </w:rPr>
        <w:t xml:space="preserve">► Signalisation zone de danger</w:t>
      </w:r>
    </w:p>
    <w:p>
      <w:pPr>
        <w:pStyle w:val="st1"/>
      </w:pPr>
      <w:r>
        <w:rPr>
          <w:color w:val="776e6e"/>
          <w:sz w:val="24"/>
          <w:szCs w:val="24"/>
          <w:u w:val="single"/>
        </w:rPr>
        <w:t xml:space="preserve">Réglementation applicable : </w:t>
      </w:r>
    </w:p>
    <w:p>
      <w:pPr/>
      <w:r>
        <w:rPr>
          <w:sz w:val="18"/>
          <w:szCs w:val="18"/>
        </w:rPr>
        <w:t xml:space="preserve">
          Signalisation des zones de danger comportant notamment des risques de chute de personnes ou des risques de chute d’objets. Dispositifs pour éviter l’accès aux agents non autorisés (gardes corps, chaînes, signalisation par bande au sol).
          <w:br/>
          Art.R.4224-23 du CdT. 
          <w:br/>
          <w:br/>
          Signalisations obligatoires :
          <w:br/>
          La mise en œuvre d’une signalisation de sécurité s’impose toutes les fois que sur un lieu de travail un risque ne peut pas être évité ou prévenu par l’existence d’une protection collective ou par l’organisation du travail. D’une manière générale, signalisation à l’entrée des locaux :
          <w:br/>
          - du danger et des risques ;
          <w:br/>
          - de l’interdiction aux personnes non autorisées ;
          <w:br/>
          - des interdictions particulières ;
          <w:br/>
          - des obligations de sécurité particulières.
          <w:br/>
          - Signalisation des trafics à l’intérieur de l’établissement, des règles de circulation, des chemins d’accès, des véhicules et dégagements de secours
        </w:t>
      </w:r>
    </w:p>
    <w:p>
      <w:pPr>
        <w:pStyle w:val="st1"/>
      </w:pPr>
      <w:r>
        <w:rPr>
          <w:color w:val="776e6e"/>
          <w:sz w:val="24"/>
          <w:szCs w:val="24"/>
          <w:u w:val="single"/>
        </w:rPr>
        <w:t xml:space="preserve">Observations : </w:t>
      </w:r>
    </w:p>
    <w:p>
      <w:pPr>
        <w:jc w:val="center"/>
      </w:pPr>
      <w:r>
        <w:pict>
          <v:shape type="#_x0000_t75" style="width:188.24701195219px; height:100px; margin-left:0px; margin-top:0px; mso-position-horizontal:left; mso-position-vertical:top; mso-position-horizontal-relative:char; mso-position-vertical-relative:line;">
            <w10:wrap type="inline"/>
            <v:imagedata r:id="rId9" o:title=""/>
          </v:shape>
        </w:pict>
      </w:r>
    </w:p>
    <w:p>
      <w:pPr/>
      <w:r>
        <w:rPr>
          <w:rStyle w:val="obs_color_v"/>
        </w:rPr>
        <w:t xml:space="preserve">La signalisation des zones de danger est conforme</w:t>
      </w:r>
    </w:p>
    <w:p>
      <w:pPr/>
      <w:r>
        <w:rPr>
          <w:sz w:val="18"/>
          <w:szCs w:val="18"/>
        </w:rPr>
        <w:t xml:space="preserve"/>
      </w:r>
    </w:p>
    <w:p/>
    <w:p/>
    <w:p>
      <w:pPr/>
      <w:r>
        <w:pict>
          <v:shape id="_x0000_s112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Atelier principal</w:t>
      </w:r>
    </w:p>
    <w:p>
      <w:pPr>
        <w:pStyle w:val="st1"/>
      </w:pPr>
      <w:r>
        <w:rPr>
          <w:color w:val="17202a"/>
          <w:sz w:val="24"/>
          <w:szCs w:val="24"/>
          <w:b/>
          <w:shd w:val="clear" w:color="" w:fill="cacfd2"/>
        </w:rPr>
        <w:t xml:space="preserve">Aménagement et hygiène des locaux - Locaux de travail: Aménagement/ Entretien</w:t>
      </w:r>
    </w:p>
    <w:p>
      <w:pPr>
        <w:pStyle w:val="st1"/>
      </w:pPr>
      <w:r>
        <w:rPr>
          <w:color w:val="17202a"/>
          <w:sz w:val="24"/>
          <w:szCs w:val="24"/>
          <w:b/>
          <w:shd w:val="clear" w:color="" w:fill="cacfd2"/>
        </w:rPr>
        <w:t xml:space="preserve">► Entretien régulier des locaux de travail</w:t>
      </w:r>
    </w:p>
    <w:p>
      <w:pPr>
        <w:pStyle w:val="st1"/>
      </w:pPr>
      <w:r>
        <w:rPr>
          <w:color w:val="776e6e"/>
          <w:sz w:val="24"/>
          <w:szCs w:val="24"/>
          <w:u w:val="single"/>
        </w:rPr>
        <w:t xml:space="preserve">Réglementation applicable : </w:t>
      </w:r>
    </w:p>
    <w:p>
      <w:pPr/>
      <w:r>
        <w:rPr>
          <w:sz w:val="18"/>
          <w:szCs w:val="18"/>
        </w:rPr>
        <w:t xml:space="preserve">
          Conformément à l’article 2 du décret 85-603 du 10 juin 1985 modifié 
          <w:br/>
          l’autorité territoriale doit maintenir en état les locaux, équipements et installations de travail.
          <w:br/>
          Art.R.4224-18 du CdT: 
          <w:br/>
          Les locaux de travail doivent être régulièrement entretenus et nettoyés, exempts de tout encombrement. Le médecin du travail et le CTP/CHS ou, à défaut, les délégués du personnel, sont appelés à donner leur avis sur les mesures à prendre pour satisfaire aux obligations prévues (procédés de nettoyage, fréquence et périodicité, horaires, produits et matériels, etc.).
        </w:t>
      </w:r>
    </w:p>
    <w:p>
      <w:pPr>
        <w:pStyle w:val="st1"/>
      </w:pPr>
      <w:r>
        <w:rPr>
          <w:color w:val="776e6e"/>
          <w:sz w:val="24"/>
          <w:szCs w:val="24"/>
          <w:u w:val="single"/>
        </w:rPr>
        <w:t xml:space="preserve">Observations : </w:t>
      </w:r>
    </w:p>
    <w:p>
      <w:pPr/>
      <w:r>
        <w:rPr>
          <w:rStyle w:val="obs_color_v"/>
        </w:rPr>
        <w:t xml:space="preserve">NETTOYAGE:
Les locaux de travail sont entretenus et nettoyés régulièrement.</w:t>
      </w:r>
    </w:p>
    <w:p>
      <w:pPr/>
      <w:r>
        <w:rPr>
          <w:sz w:val="18"/>
          <w:szCs w:val="18"/>
        </w:rPr>
        <w:t xml:space="preserve"/>
      </w:r>
    </w:p>
    <w:p/>
    <w:p/>
    <w:p>
      <w:r>
        <w:br w:type="page"/>
      </w:r>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10"/>
      <w:footerReference w:type="default" r:id="rId11"/>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jpg"/><Relationship Id="rId10" Type="http://schemas.openxmlformats.org/officeDocument/2006/relationships/header" Target="header1.xml"/><Relationship Id="rId1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2018-01-10T09:20:26+00:00</dcterms:created>
  <dcterms:modified xsi:type="dcterms:W3CDTF">2018-01-10T09:20:26+00:00</dcterms:modified>
</cp:coreProperties>
</file>

<file path=docProps/custom.xml><?xml version="1.0" encoding="utf-8"?>
<Properties xmlns="http://schemas.openxmlformats.org/officeDocument/2006/custom-properties" xmlns:vt="http://schemas.openxmlformats.org/officeDocument/2006/docPropsVTypes"/>
</file>