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3.png" ContentType="image/png"/>
  <Override PartName="/word/media/rId32.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cr/>
      </w:r>
      <w:r>
        <w:t xml:space="preserve">Diane</w:t>
      </w:r>
      <w:r>
        <w:t xml:space="preserve"> </w:t>
      </w:r>
      <w:r>
        <w:t xml:space="preserve">S.</w:t>
      </w:r>
      <w:r>
        <w:t xml:space="preserve"> </w:t>
      </w:r>
      <w:r>
        <w:t xml:space="preserve">Srivastava</w:t>
      </w:r>
      <w:r>
        <w:cr/>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r>
        <w:t xml:space="preserve">We test three related hypotheses:</w:t>
      </w:r>
    </w:p>
    <w:p>
      <w:pPr>
        <w:numPr>
          <w:numId w:val="2"/>
          <w:ilvl w:val="0"/>
        </w:numPr>
      </w:pPr>
      <w:r>
        <w:rPr>
          <w:i/>
        </w:rPr>
        <w:t xml:space="preserve">species co-occurance</w:t>
      </w:r>
      <w:r>
        <w:t xml:space="preserve">: closely-related predators occur together more frequently than less-related predators, due to their similar habitat requirements. Additionally, very closely related species never co-occur because they are too similar.</w:t>
      </w:r>
    </w:p>
    <w:p>
      <w:pPr>
        <w:numPr>
          <w:numId w:val="2"/>
          <w:ilvl w:val="0"/>
        </w:numPr>
      </w:pPr>
      <w:r>
        <w:rPr>
          <w:i/>
        </w:rPr>
        <w:t xml:space="preserve">diet similarity</w:t>
      </w:r>
      <w:r>
        <w:t xml:space="preserve">: similarity in diet (as measured by feeding trials) decreases with phylogenetic distance.</w:t>
      </w:r>
    </w:p>
    <w:p>
      <w:pPr>
        <w:numPr>
          <w:numId w:val="2"/>
          <w:ilvl w:val="0"/>
        </w:numPr>
      </w:pPr>
      <w:r>
        <w:rPr>
          <w:i/>
        </w:rPr>
        <w:t xml:space="preserve">ecosystem-level effects</w:t>
      </w:r>
      <w:r>
        <w:t xml:space="preserve">: similarity in the effect of predators on whole ecosystems declines with phylogenetic distance. Additionally, the non-additive effect of predators will have a greater absolute value when their phylogenetic diversity is larger.</w:t>
      </w:r>
    </w:p>
    <w:bookmarkStart w:id="22" w:name="methods"/>
    <w:p>
      <w:pPr>
        <w:pStyle w:val="Heading2"/>
      </w:pPr>
      <w:r>
        <w:t xml:space="preserve">Methods</w:t>
      </w:r>
    </w:p>
    <w:bookmarkEnd w:id="22"/>
    <w:bookmarkStart w:id="23" w:name="site-and-species"/>
    <w:p>
      <w:pPr>
        <w:pStyle w:val="Heading2"/>
      </w:pPr>
      <w:r>
        <w:t xml:space="preserve">Site and Species</w:t>
      </w:r>
    </w:p>
    <w:bookmarkEnd w:id="23"/>
    <w:p>
      <w:r>
        <w:t xml:space="preserve">We conducted all observations and experiments in Parque Estadual da Ilha do Cardoso (</w:t>
      </w:r>
      <m:oMath>
        <m:sSup>
          <m:e>
            <m:r>
              <m:rPr/>
              <m:t>25</m:t>
            </m:r>
          </m:e>
          <m:sup>
            <m:r>
              <m:rPr/>
              <m:t>∘</m:t>
            </m:r>
          </m:sup>
        </m:sSup>
        <m:sSup>
          <m:e>
            <m:r>
              <m:rPr/>
              <m:t>03</m:t>
            </m:r>
          </m:e>
          <m:sup>
            <m:r>
              <m:rPr/>
              <m:t>′</m:t>
            </m:r>
          </m:sup>
        </m:sSup>
      </m:oMath>
      <w:r>
        <w:t xml:space="preserve"> </w:t>
      </w:r>
      <w:r>
        <w:t xml:space="preserve">S,</w:t>
      </w:r>
      <w:r>
        <w:t xml:space="preserve"> </w:t>
      </w:r>
      <m:oMath>
        <m:sSup>
          <m:e>
            <m:r>
              <m:rPr/>
              <m:t>47</m:t>
            </m:r>
          </m:e>
          <m:sup>
            <m:r>
              <m:rPr/>
              <m:t>∘</m:t>
            </m:r>
          </m:sup>
        </m:sSup>
        <m:sSup>
          <m:e>
            <m:r>
              <m:rPr/>
              <m:t>53</m:t>
            </m:r>
          </m:e>
          <m:sup>
            <m:r>
              <m:rPr/>
              <m:t>′</m:t>
            </m:r>
          </m:sup>
        </m:sSup>
      </m:oMath>
      <w:r>
        <w:t xml:space="preserve"> </w:t>
      </w:r>
      <w:r>
        <w:t xml:space="preserve">W), a 22.5 ha island off the south coast of São Paulo state, Brazil. We worked in a closed coastal forest (restinga) the understory of which is mostly covered by</w:t>
      </w:r>
      <w:r>
        <w:t xml:space="preserve"> </w:t>
      </w:r>
      <w:r>
        <w:rPr>
          <w:i/>
        </w:rPr>
        <w:t xml:space="preserve">Quesnelia arvensis</w:t>
      </w:r>
      <w:r>
        <w:t xml:space="preserve"> </w:t>
      </w:r>
      <w:r>
        <w:t xml:space="preserve">Mez. (Bromeliaceae), a large terrestrial bromeliad that accumulates up to 2.8 L of rainwater in tanks formed by individual leaves. More than 47 species of macroinvertebrates are found in these aquatic communities. This diversity encompasses an entire foodweb, from detrital shredders (Tipulidae, Trichoptera), detrital scrapers (Scirtidae), collectors (Chironomidae, Syrphidae, Psychodidae), and filter feeders (Culicidae) to a diverse predator assemblage consisting of at least 3 species of</w:t>
      </w:r>
      <w:r>
        <w:t xml:space="preserve"> </w:t>
      </w:r>
      <w:r>
        <w:rPr>
          <w:i/>
        </w:rPr>
        <w:t xml:space="preserve">Leptagrion</w:t>
      </w:r>
      <w:r>
        <w:t xml:space="preserve"> </w:t>
      </w:r>
      <w:r>
        <w:t xml:space="preserve">(Zygoptera:Coenagrionidae), 2 species of predatory fly (Tabanidae), and 2 species of leech (Hirudinidae). Many other smaller or occasional predators also occur, such as predatory midges (Chironomidae:Tanypodinae) and Dytiscid beetles.</w:t>
      </w:r>
    </w:p>
    <w:bookmarkStart w:id="24" w:name="observations-of-predator-co-occurance"/>
    <w:p>
      <w:pPr>
        <w:pStyle w:val="Heading3"/>
      </w:pPr>
      <w:r>
        <w:t xml:space="preserve">Observations of predator co-occurance</w:t>
      </w:r>
    </w:p>
    <w:bookmarkEnd w:id="24"/>
    <w:p>
      <w:r>
        <w:t xml:space="preserve">We used an observational dataset collected in 2008 to examine patterns of co- occurance among predator taxa. This dataset was collected by completely dissecting bromeliads and washing all leaves to remove invertebrates. The resulting water was filtered through two sieves (250 and 850 µm), which removed particulate organic matter without losing any invertebrates. All invertebrates were counted and identified to the lowest taxonomic level possible. They were also measured, when possible, or placed in size categories.</w:t>
      </w:r>
    </w:p>
    <w:p>
      <w:r>
        <w:t xml:space="preserve">Because predators in this system vary widely in size, we scaled our measure of coexistence by the predator’s overall effect on the community. We used</w:t>
      </w:r>
      <w:r>
        <w:t xml:space="preserve"> </w:t>
      </w:r>
      <w:r>
        <w:t xml:space="preserve">“</w:t>
      </w:r>
      <w:r>
        <w:t xml:space="preserve">metabolic capacity</w:t>
      </w:r>
      <w:r>
        <w:t xml:space="preserve">”</w:t>
      </w:r>
      <w:r>
        <w:t xml:space="preserve">, which correlates with predator feeding rate</w:t>
      </w:r>
      <w:r>
        <w:t xml:space="preserve"> </w:t>
      </w:r>
      <w:r>
        <w:t xml:space="preserve">(Brown et al. 2004; Wilby, Villareal, and Lan 2005)</w:t>
      </w:r>
      <w:r>
        <w:t xml:space="preserve">. We calculated body mass using allometric equations which related dry biomass to body length. Metabolic capacity is calculated as biomass raised to the power of 0.69; this reflects the nonlinearity of feeding rate on body size across many invertebrate taxa. We calculated total metabolic capacity of each predator species in each bromeliad by summing estimates for all individuals of the same species within a plant.</w:t>
      </w:r>
    </w:p>
    <w:bookmarkStart w:id="25" w:name="diet-similarity"/>
    <w:p>
      <w:pPr>
        <w:pStyle w:val="Heading3"/>
      </w:pPr>
      <w:r>
        <w:t xml:space="preserve">Diet similarity</w:t>
      </w:r>
    </w:p>
    <w:bookmarkEnd w:id="25"/>
    <w:p>
      <w:r>
        <w:t xml:space="preserve">We quantified diet similarity between predators in a series of feeding trials. We covered all potential predator-prey pairs present in the experiment (described below), and attempted to perform all other trials whenever possible. We were limited by the density of animals we could find in the field, with some predators being rarer than others.</w:t>
      </w:r>
    </w:p>
    <w:p>
      <w:r>
        <w:t xml:space="preserve">We conducted our feeding trials between March and April 2011. We placed predators together with prey in a 50ml vial, with a leaf or stick for substrate. The only exception to this setup was the tabanid larvae, which we placed between two vertical surfaces to imitate the narrow space found in bromeliad leaf axils.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replicated each combination up to 5 times where possible, and allowed 1 day for predation to occur.</w:t>
      </w:r>
    </w:p>
    <w:bookmarkStart w:id="26" w:name="community-effect-experiment"/>
    <w:p>
      <w:pPr>
        <w:pStyle w:val="Heading3"/>
      </w:pPr>
      <w:r>
        <w:t xml:space="preserve">Community effect experiment</w:t>
      </w:r>
    </w:p>
    <w:bookmarkEnd w:id="26"/>
    <w:p>
      <w:r>
        <w:t xml:space="preserve">Our experiment was created with two goals in mind: first, to measure the major effects of these predators on their prey and second, to estimate the non- additive effects of pairwise predator combinations. The strength of these non additive effects can then be related back to the phylogenetic distance between each member of a pair of predators.</w:t>
      </w:r>
    </w:p>
    <w:p>
      <w:r>
        <w:t xml:space="preserve">We selected the most common predators in this system, which also created a range of relatedness: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leeches). We used each of the pairs of predators just described, as well as each species in monoculture, and a predator-free control (8 treatments, n=5). Combinations were substitutive, maintaining the same amount of predator metabolic capacity in each. Response variables included the rate of decomposition of leaves, bromeliad growth and insect emergence. This experiment allows the estimation of the effect of each predator species (monoculture treatments), as well as the detection of non- additive effects in predator combinations.</w:t>
      </w:r>
    </w:p>
    <w:p>
      <w:r>
        <w:t xml:space="preserve">In Feburary 2011, bromeliads between 90 and 200ml were collected, thoroughly washed and soaked for 12 hours in a tub of water. They were then hung for 48 hours to dry. One bromeliad dissected after this procedure contained no insects.</w:t>
      </w:r>
    </w:p>
    <w:p>
      <w:r>
        <w:t xml:space="preserve">Each bromeliad was supplied with dried leaves, simulating natural detritus inputs from the canopy. We enriched these leaves with N-15 by fertilizing five (Jabuticaba,</w:t>
      </w:r>
      <w:r>
        <w:t xml:space="preserve"> </w:t>
      </w:r>
      <w:r>
        <w:rPr>
          <w:i/>
        </w:rPr>
        <w:t xml:space="preserve">Plinia cauliflora</w:t>
      </w:r>
      <w:r>
        <w:t xml:space="preserve">) plants with 40ml/pot/day of 5g/L ammonium sulphate containing 10 percent atom excess of N15.</w:t>
      </w:r>
      <w:r>
        <w:t xml:space="preserve"> </w:t>
      </w:r>
      <w:r>
        <w:rPr>
          <w:i/>
        </w:rPr>
        <w:t xml:space="preserve">duration</w:t>
      </w:r>
      <w:r>
        <w:t xml:space="preserve">. started on 27/1/2011 Whole leaves were then picked from plants and air-dried until constant weight, and then soaked for three days and the water discarded. About 1.5 g of leaves were placed in each bromeliad (1.5006 ± 0.0248).</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continuous oviposition. After addition of the prey community, all bromeliads were enclosed with a mesh cage topped with a malaise trap and checked daily for emergence of adults.</w:t>
      </w:r>
    </w:p>
    <w:p>
      <w:r>
        <w:t xml:space="preserve">In this experiment we measured five response variables: production of fine particulate organic matter (FPOM), decomposition of coarse detritus, bromeliad growth, cycling of Nitrogen into plant tissue, and survival of prey (emergence + surviving larvae). We analyzed each of these responses with ANOVA. We calculated the non-additive response as follows: the difference between the polyculture mean (n=5) and the mean of both monoculture means for each predator (n=5 for each monoculture). We generated bootstrap confidence intervals for these nonadditive effects; confidence intervals which do not overlap zero indicate a significant nonadditive effect of a predator combination.</w:t>
      </w:r>
    </w:p>
    <w:bookmarkStart w:id="27" w:name="results"/>
    <w:p>
      <w:pPr>
        <w:pStyle w:val="Heading2"/>
      </w:pPr>
      <w:r>
        <w:t xml:space="preserve">Results</w:t>
      </w:r>
    </w:p>
    <w:bookmarkEnd w:id="27"/>
    <w:bookmarkStart w:id="28" w:name="metabolic-capacity-and-phylogenetic-distance"/>
    <w:p>
      <w:pPr>
        <w:pStyle w:val="Heading3"/>
      </w:pPr>
      <w:r>
        <w:t xml:space="preserve">metabolic capacity and phylogenetic distance</w:t>
      </w:r>
    </w:p>
    <w:bookmarkEnd w:id="28"/>
    <w:p>
      <w:r>
        <w:t xml:space="preserve">Within the 2008 observational dataset, we identified 14 species as predators. These predators vary in taxonomic relatedness: from congeners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We obtained node age estimates for all 7 internal nodes of the tree. These were usually provided by only a single study, with more studies available for deeper nodes: Insecta–Hirudina (543 to 700 Mya, n=5 studies), Odonata–Tabanidae (151 to 543 Mya, n=4 studies) and Tabanidae–Diptera (151 to 543 Mya, n=7 studies). We used the median estimate of age for these nodes.</w:t>
      </w:r>
    </w:p>
    <w:p>
      <w:r>
        <w:t xml:space="preserve">In 2008, insects were counted and measured in an observational study of 25 bromeliads. Across all bromeliads, predator species differed widely in metabolic capacity, from 0.0062 for a species of Empididae, to 0.4804 for the abundant predator</w:t>
      </w:r>
      <w:r>
        <w:t xml:space="preserve"> </w:t>
      </w:r>
      <w:r>
        <w:rPr>
          <w:i/>
        </w:rPr>
        <w:t xml:space="preserve">Leptagrion andromache</w:t>
      </w:r>
      <w:r>
        <w:t xml:space="preserve">. Predators often co-occured in bromeliads (</w:t>
      </w:r>
      <m:oMath>
        <m:r>
          <m:rPr/>
          <m:t>3</m:t>
        </m:r>
        <m:r>
          <m:rPr/>
          <m:t>.</m:t>
        </m:r>
        <m:r>
          <m:rPr/>
          <m:t>52</m:t>
        </m:r>
        <m:r>
          <m:rPr/>
          <m:t>±</m:t>
        </m:r>
        <m:r>
          <m:rPr/>
          <m:t>3</m:t>
        </m:r>
        <m:r>
          <m:rPr/>
          <m:t>.</m:t>
        </m:r>
        <m:r>
          <m:rPr/>
          <m:t>11</m:t>
        </m:r>
      </m:oMath>
      <w:r>
        <w:t xml:space="preserve"> </w:t>
      </w:r>
      <w:r>
        <w:t xml:space="preserve">species per plant). However, the euclidian distance between the total metabolic capacity of two predators did not show any relationship with phylogenetic distance between them (F</w:t>
      </w:r>
      <w:r>
        <w:rPr>
          <w:vertAlign w:val="subscript"/>
        </w:rPr>
        <w:t xml:space="preserve">1,89</w:t>
      </w:r>
      <w:r>
        <w:t xml:space="preserve">=1.5558, p=0.22).</w:t>
      </w:r>
    </w:p>
    <w:bookmarkStart w:id="29" w:name="diet-similarity-and-phylogenetic-distance"/>
    <w:p>
      <w:pPr>
        <w:pStyle w:val="Heading3"/>
      </w:pPr>
      <w:r>
        <w:t xml:space="preserve">diet similarity and phylogenetic distance</w:t>
      </w:r>
    </w:p>
    <w:bookmarkEnd w:id="29"/>
    <w:p>
      <w:r>
        <w:t xml:space="preserve">We conducted 237 feeding trials of 8 predator taxa fed 14 prey taxa. However, due to the rarity of some taxa many predator-prey pairs were not possible; we tested 46 pairwise combinations. Most trials were replicated at least 5 times, but the number of replicates for various combinations ranged from 1 to 11. Two damselflies,</w:t>
      </w:r>
      <w:r>
        <w:t xml:space="preserve"> </w:t>
      </w:r>
      <w:r>
        <w:rPr>
          <w:i/>
        </w:rPr>
        <w:t xml:space="preserve">Leptagrion andromache</w:t>
      </w:r>
      <w:r>
        <w:t xml:space="preserve"> </w:t>
      </w:r>
      <w:r>
        <w:t xml:space="preserve">and</w:t>
      </w:r>
      <w:r>
        <w:t xml:space="preserve"> </w:t>
      </w:r>
      <w:r>
        <w:rPr>
          <w:i/>
        </w:rPr>
        <w:t xml:space="preserve">Leptagrion elongatum</w:t>
      </w:r>
      <w:r>
        <w:t xml:space="preserve">, showed the higest rates of prey consumption (prey consumed in 94% and 67% of trials, respectively).</w:t>
      </w:r>
    </w:p>
    <w:p>
      <w:r>
        <w:t xml:space="preserve">All predators showed a very generalist diet breadth, consuming nearly all species offered to them. However, more phylogenetically distant predators preferred slightly different diets, as measured by euclidian distance between feeding trial outcomes (F</w:t>
      </w:r>
      <w:r>
        <w:rPr>
          <w:vertAlign w:val="subscript"/>
        </w:rPr>
        <w:t xml:space="preserve">1,19</w:t>
      </w:r>
      <w:r>
        <w:t xml:space="preserve">=5.16, p=0.035) Regression was weighted by the number of trials conducted.</w:t>
      </w:r>
    </w:p>
    <w:bookmarkStart w:id="30" w:name="ecosystem-level-effects-and-phylogenetic-distance"/>
    <w:p>
      <w:pPr>
        <w:pStyle w:val="Heading3"/>
      </w:pPr>
      <w:r>
        <w:t xml:space="preserve">Ecosystem-level effects and phylogenetic distance</w:t>
      </w:r>
    </w:p>
    <w:bookmarkEnd w:id="30"/>
    <w:p>
      <w:r>
        <w:t xml:space="preserve">In our manipulative experiment, we placed a standardized prey community into bromeliads and measured five response variables: the total survivorship (both emerged during experiment and found as larvae at the end) of all prey, the %N15 which was transferred into bromeliad tissue, bromeliad growth, coarse detritus decomposition and fine organic matter production. Predators had a large effect on prey survivorship: on average all predator treatments showed 51%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r>
        <w:t xml:space="preserve">Predator combinations tended to have an increased effect on our response variables relative to predators alone. Approximately 14% more prey survived in polyculture, on average, compared to all monocultures. Effects were smaller for Nitrogen (8%) and bromeliad growth (11%). Fine particulate organic matter was produced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 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bookmarkStart w:id="31" w:name="figures"/>
    <w:p>
      <w:pPr>
        <w:pStyle w:val="Heading3"/>
      </w:pPr>
      <w:r>
        <w:t xml:space="preserve">Figures</w:t>
      </w:r>
    </w:p>
    <w:bookmarkEnd w:id="31"/>
    <w:p>
      <w:r>
        <w:drawing>
          <wp:inline>
            <wp:extent cx="6489700" cy="6489700"/>
            <wp:effectExtent b="0" l="0" r="0" t="0"/>
            <wp:docPr descr="" id="1" name="Picture"/>
            <a:graphic>
              <a:graphicData uri="http://schemas.openxmlformats.org/drawingml/2006/picture">
                <pic:pic>
                  <pic:nvPicPr>
                    <pic:cNvPr descr="figure/FIG_metabolic_occurance_as_phylo.png" id="0" name="Picture"/>
                    <pic:cNvPicPr>
                      <a:picLocks noChangeArrowheads="1" noChangeAspect="1"/>
                    </pic:cNvPicPr>
                  </pic:nvPicPr>
                  <pic:blipFill>
                    <a:blip r:embed="rId3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1: Phylogenetic distance and predator co-occurance. Each point represents a pair of predator species. We caluclated total metabolic capacity for each predator species in each bromeliad, and then calculated co-occurance between two predators as the euclidian distance between total metabolic capacity of two species.</w:t>
      </w:r>
    </w:p>
    <w:p>
      <w:r>
        <w:drawing>
          <wp:inline>
            <wp:extent cx="6489700" cy="6489700"/>
            <wp:effectExtent b="0" l="0" r="0" t="0"/>
            <wp:docPr descr="" id="1" name="Picture"/>
            <a:graphic>
              <a:graphicData uri="http://schemas.openxmlformats.org/drawingml/2006/picture">
                <pic:pic>
                  <pic:nvPicPr>
                    <pic:cNvPr descr="figure/FIG_feeding_trial_as_phylo.png" id="0" name="Picture"/>
                    <pic:cNvPicPr>
                      <a:picLocks noChangeArrowheads="1" noChangeAspect="1"/>
                    </pic:cNvPicPr>
                  </pic:nvPicPr>
                  <pic:blipFill>
                    <a:blip r:embed="rId33"/>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2: Phylogenetic distance and diet similarity. We performed 237 feeding trials with the 8 major predator taxa found in this system. We found that more distantly-related predators consume more dissimiliar prey. We measured diet similarity as euclidian distance among feeding trial outcomes; this measure includes information about the number of predation events in each predator-prey pairing. Regression was weighted by the sample size of the predator-prey pair.</w:t>
      </w:r>
    </w:p>
    <w:p>
      <w:r>
        <w:drawing>
          <wp:inline>
            <wp:extent cx="6489700" cy="6489700"/>
            <wp:effectExtent b="0" l="0" r="0" t="0"/>
            <wp:docPr descr="" id="1" name="Picture"/>
            <a:graphic>
              <a:graphicData uri="http://schemas.openxmlformats.org/drawingml/2006/picture">
                <pic:pic>
                  <pic:nvPicPr>
                    <pic:cNvPr descr="figure/FIG_experiment_responses.png" id="0" name="Picture"/>
                    <pic:cNvPicPr>
                      <a:picLocks noChangeArrowheads="1" noChangeAspect="1"/>
                    </pic:cNvPicPr>
                  </pic:nvPicPr>
                  <pic:blipFill>
                    <a:blip r:embed="rId34"/>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3: Treatment responses for the manipulative experiment. Points are means, and horizontal lines represent minimum and maximum values for each response. n=5 for all means.</w:t>
      </w:r>
    </w:p>
    <w:p>
      <w:r>
        <w:drawing>
          <wp:inline>
            <wp:extent cx="6489700" cy="6489700"/>
            <wp:effectExtent b="0" l="0" r="0" t="0"/>
            <wp:docPr descr="" id="1" name="Picture"/>
            <a:graphic>
              <a:graphicData uri="http://schemas.openxmlformats.org/drawingml/2006/picture">
                <pic:pic>
                  <pic:nvPicPr>
                    <pic:cNvPr descr="figure/FIG_PD_experiment_nonadditive.png" id="0" name="Picture"/>
                    <pic:cNvPicPr>
                      <a:picLocks noChangeArrowheads="1" noChangeAspect="1"/>
                    </pic:cNvPicPr>
                  </pic:nvPicPr>
                  <pic:blipFill>
                    <a:blip r:embed="rId3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4: Combinations of predators beyond congenerics show a negative non-additive effect on predation rate. Points represent the mean difference between the means of two monocultures compared to the mean of a polycultures. These values are presented as differences from (predator free) controls; therefore 0 indicates no significant non-additive effect. Relative to control (no predator) plants, bromeliads containing two predators which were not congeneric showed less predation</w:t>
      </w:r>
    </w:p>
    <w:bookmarkStart w:id="36" w:name="discussion"/>
    <w:p>
      <w:pPr>
        <w:pStyle w:val="Heading2"/>
      </w:pPr>
      <w:r>
        <w:t xml:space="preserve">Discussion</w:t>
      </w:r>
    </w:p>
    <w:bookmarkEnd w:id="36"/>
    <w:bookmarkStart w:id="37" w:name="references"/>
    <w:p>
      <w:pPr>
        <w:pStyle w:val="Heading2"/>
      </w:pPr>
      <w:r>
        <w:t xml:space="preserve">References</w:t>
      </w:r>
    </w:p>
    <w:bookmarkEnd w:id="37"/>
    <w:p>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(jul): 1771–1789. doi:10.1890/03-9000.</w:t>
      </w:r>
      <w:r>
        <w:t xml:space="preserve"> </w:t>
      </w:r>
      <w:hyperlink r:id="rId38">
        <w:r>
          <w:rPr>
            <w:rStyle w:val="Link"/>
          </w:rPr>
          <w:t xml:space="preserve">http://www.esajournals.org/doi/abs/10.1890/03-9000</w:t>
        </w:r>
      </w:hyperlink>
      <w:r>
        <w:t xml:space="preserve">.</w:t>
      </w:r>
    </w:p>
    <w:p>
      <w:r>
        <w:t xml:space="preserve">Wilby, A., S. C. Villareal, and L. P. Lan. 2005. “Functional benefits of predator species diversity depend on prey identity.”</w:t>
      </w:r>
      <w:r>
        <w:t xml:space="preserve"> </w:t>
      </w:r>
      <w:r>
        <w:rPr>
          <w:i/>
        </w:rPr>
        <w:t xml:space="preserve">Ecological …</w:t>
      </w:r>
      <w:r>
        <w:t xml:space="preserve">: 497–501.</w:t>
      </w:r>
      <w:r>
        <w:t xml:space="preserve"> </w:t>
      </w:r>
      <w:hyperlink r:id="rId39">
        <w:r>
          <w:rPr>
            <w:rStyle w:val="Link"/>
          </w:rPr>
          <w:t xml:space="preserve">http://onlinelibrary.wiley.com/doi/10.1111/j.0307-6946.2005.00717.x/full</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f145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7c6a7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39" Target="http://onlinelibrary.wiley.com/doi/10.1111/j.0307-6946.2005.00717.x/full" TargetMode="External" /><Relationship Type="http://schemas.openxmlformats.org/officeDocument/2006/relationships/hyperlink" Id="rId38" Target="http://www.esajournals.org/doi/abs/10.1890/03-9000" TargetMode="External" /></Relationships>
</file>

<file path=word/_rels/footnotes.xml.rels><?xml version="1.0" encoding="UTF-8"?>
<Relationships xmlns="http://schemas.openxmlformats.org/package/2006/relationships"><Relationship Type="http://schemas.openxmlformats.org/officeDocument/2006/relationships/hyperlink" Id="rId39" Target="http://onlinelibrary.wiley.com/doi/10.1111/j.0307-6946.2005.00717.x/full" TargetMode="External" /><Relationship Type="http://schemas.openxmlformats.org/officeDocument/2006/relationships/hyperlink" Id="rId38" Target="http://www.esajournals.org/doi/abs/10.1890/03-9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dc:creator>
  <dc:creator>Diane S. Srivastava</dc:creator>
  <dc:creator>Gustavo Q. Romero</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