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effects of predator species together (i.e., of predator species richness) are not well understood. The effect of predator species richness on communities is often stronger or weaker than what might be predicted from a study of those same species in isolation</w:t>
      </w:r>
      <w:r>
        <w:t xml:space="preserve"> </w:t>
      </w:r>
      <w:r>
        <w:t xml:space="preserve">(Sih, Englund, and Wooster 1998; Ives, Cardinale, and Snyder 2005)</w:t>
      </w:r>
      <w:r>
        <w:t xml:space="preserve">. These non-additive effects of predator richness occur when predators interact directly with each other, or indirectly via prey species. For example, predators feed directly on each other (intra-guild predation), consume the same prey (resoon-adurce competition) or modify the behaviour of other predator species or prey via nonconsumptive (i.e. trait- mediated) interactions</w:t>
      </w:r>
      <w:r>
        <w:t xml:space="preserve"> </w:t>
      </w:r>
      <w:r>
        <w:t xml:space="preserve">(Sih, Englund, and Wooster 1998; Griswold and Lounibos 2006; Nyström et al. 2001)</w:t>
      </w:r>
      <w:r>
        <w:t xml:space="preserve">. These non-additive effects can be positive or negative: e.g. prey may have an induced a defense against one predator which makes it harder (negative non-additive effect) or easier (positive non-additive effect) for another predator to eat it. While there are many possible mechanisms underlying the effect of predator composition, we lack a means of predicting</w:t>
      </w:r>
      <w:r>
        <w:t xml:space="preserve"> </w:t>
      </w:r>
      <w:r>
        <w:rPr>
          <w:i/>
        </w:rPr>
        <w:t xml:space="preserve">a priori</w:t>
      </w:r>
      <w:r>
        <w:t xml:space="preserve"> </w:t>
      </w:r>
      <w:r>
        <w:t xml:space="preserve">the strenght and direction of predator diversity on communities and ecosystem functions.</w:t>
      </w:r>
    </w:p>
    <w:p>
      <w:r>
        <w:t xml:space="preserve">Predator phylogenetic diversity could predict the effect of predator richness on ecological communities. Measures of phylogenetic diversity include the evolutionary relationships of species into measures of diversity. The measurement of phylogenetic diversity has become a popular means for ecologists to make inferences about ecological and evolutionary mechanisms behind observed patterns in natural communities</w:t>
      </w:r>
      <w:r>
        <w:t xml:space="preserve"> </w:t>
      </w:r>
      <w:r>
        <w:t xml:space="preserve">(Cavender-Bares et al. 2009)</w:t>
      </w:r>
      <w:r>
        <w:t xml:space="preserve">. For example, the phylogenetic diversity of plant communities is a better predictor of productivity than either species richness or diversity</w:t>
      </w:r>
      <w:r>
        <w:t xml:space="preserve"> </w:t>
      </w:r>
      <w:r>
        <w:t xml:space="preserve">(e.g. M. W. Cadotte et al. 2009; M. W. Cadotte, Cardinale, and Oakley 2008; Godoy, Kraft, and Levine 2014)</w:t>
      </w:r>
      <w:r>
        <w:t xml:space="preserve">. A central assumption of this approach is that increased phylogenetic distance implies increased ecological dissimilarity -- either in the form of differences in species niches, interactions, or functional traits. When this is true, high phylogenetic diversity leads to complementarity between species, resulting in increased ecosystem functioning</w:t>
      </w:r>
      <w:r>
        <w:t xml:space="preserve"> </w:t>
      </w:r>
      <w:r>
        <w:t xml:space="preserve">(D. S. 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(L. 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w:t>
      </w:r>
      <w:r>
        <w:rPr>
          <w:b/>
        </w:rPr>
        <w:t xml:space="preserve">???</w:t>
      </w:r>
      <w:r>
        <w:t xml:space="preserve">- Gaese2003)</w:t>
      </w:r>
      <w:r>
        <w:t xml:space="preserve">, tree boas</w:t>
      </w:r>
      <w:r>
        <w:t xml:space="preserve"> </w:t>
      </w:r>
      <w:r>
        <w:t xml:space="preserve">(Henderson, Pauers, and Colston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clade-specific studies often find weak evidence for phylogenetic signal in ecologically- relevant traits; in contrast, studies at the level of the whole biosphere</w:t>
      </w:r>
      <w:r>
        <w:t xml:space="preserve"> </w:t>
      </w:r>
      <w:r>
        <w:t xml:space="preserve">(Gómez, Verdú, and Perfectti 2010; L. Bersier and Kehrli 2008)</w:t>
      </w:r>
      <w:r>
        <w:t xml:space="preserve"> </w:t>
      </w:r>
      <w:r>
        <w:t xml:space="preserve">demonstrate that related organisms often have similar interspecific interactions -- i.e. related predators often consume similar prey. In order to understand how predator diversity will affect community composition and ecosystem function at the local scale, we need to understand both their distribution and their interspecific interactions alone and in combination.</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they can predict the impact of predator diversity on communities. For instance, phylogeny could constrain predator species composition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more closely related predators consume more similar prey.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a stronger top- down effect on ecosystem function</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predator community using a natural mesocosm: the community of macroinvertebrates living within bromeliads. Bromeliads (Bromeliaceae) are flowering plants native to the Neotropics. Many bromeliad species contain water and detritus; the decomposition of this detritus supplies nutrients for the bromeliad</w:t>
      </w:r>
      <w:r>
        <w:t xml:space="preserve"> </w:t>
      </w:r>
      <w:r>
        <w:t xml:space="preserve">(</w:t>
      </w:r>
      <w:r>
        <w:rPr>
          <w:b/>
        </w:rPr>
        <w:t xml:space="preserve">???</w:t>
      </w:r>
      <w:r>
        <w:t xml:space="preserve">)</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the predator dramatically alters community dynamics (e.g. decreases insect emergence</w:t>
      </w:r>
      <w:r>
        <w:t xml:space="preserve"> </w:t>
      </w:r>
      <w:r>
        <w:t xml:space="preserve">(Starzomski, Suen, and Srivastava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pStyle w:val="Compact"/>
        <w:numPr>
          <w:numId w:val="1001"/>
          <w:ilvl w:val="0"/>
        </w:numPr>
      </w:pPr>
      <w:r>
        <w:rPr>
          <w:i/>
        </w:rPr>
        <w:t xml:space="preserve">Ecosystem-level effects</w:t>
      </w:r>
      <w:r>
        <w:t xml:space="preserve">: our experiments at the level of the whole habitat patch (i.e. a single bromeliad) allow us to test hypotheses about direct and indirect effects of predator combinations:</w:t>
      </w:r>
    </w:p>
    <w:p>
      <w:pPr>
        <w:pStyle w:val="Compact"/>
        <w:numPr>
          <w:numId w:val="1002"/>
          <w:ilvl w:val="1"/>
        </w:numPr>
      </w:pPr>
      <w:r>
        <w:t xml:space="preserve">Closely-related predators will have similar effects on the community. This will occur if related predators share similar trophic interactions (e.g. predation rate, diet similarity). Our monoculture treatments allow us to assess the effect of each predator both on prey survival and on ecosystem function (Nitrogen uptake and decomposition).</w:t>
      </w:r>
      <w:r>
        <w:br w:type="textWrapping"/>
      </w:r>
    </w:p>
    <w:p>
      <w:pPr>
        <w:pStyle w:val="Compact"/>
        <w:numPr>
          <w:numId w:val="1002"/>
          <w:ilvl w:val="1"/>
        </w:numPr>
      </w:pPr>
      <w:r>
        <w:t xml:space="preserve">Predator assemblages with higher phylogenetic diversity will show a stronger non-additive effect. This will occur if phylogenetic distance correlates with increasing trait difference, and if this trait difference in turn results in niche complementarity. At the extreme, different predators may consume each other. By comparing treatments with pairs of predators to treatments that received a monoculture of each predator, we are able to estimate additive and non-additive effects.</w:t>
      </w:r>
    </w:p>
    <w:p>
      <w:pPr>
        <w:pStyle w:val="Heading2"/>
      </w:pPr>
      <w:bookmarkStart w:id="22" w:name="methods"/>
      <w:bookmarkEnd w:id="22"/>
      <w:r>
        <w:t xml:space="preserve">Methods</w:t>
      </w:r>
    </w:p>
    <w:p>
      <w:pPr>
        <w:pStyle w:val="Heading2"/>
      </w:pPr>
      <w:bookmarkStart w:id="23" w:name="study-design"/>
      <w:bookmarkEnd w:id="23"/>
      <w:r>
        <w:t xml:space="preserve">Study Design</w:t>
      </w:r>
    </w:p>
    <w:p>
      <w:r>
        <w:t xml:space="preserve">We conducted this work in Parque Estadual da Ilha do Cardoso in São Paulo state, Brazil, in 2011. We collected three datasets to address each of these questions.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on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Dudley, and Kumar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w:t>
      </w:r>
      <m:oMath>
        <m:sSup>
          <m:e>
            <m:r>
              <m:rPr>
                <m:sty m:val="p"/>
              </m:rPr>
              <m:t>25</m:t>
            </m:r>
          </m:e>
          <m:sup>
            <m:r>
              <m:rPr>
                <m:sty m:val="p"/>
              </m:rPr>
              <m:t>∘</m:t>
            </m:r>
          </m:sup>
        </m:sSup>
        <m:sSup>
          <m:e>
            <m:r>
              <m:rPr>
                <m:sty m:val="p"/>
              </m:rPr>
              <m:t>03</m:t>
            </m:r>
          </m:e>
          <m:sup>
            <m:r>
              <m:rPr>
                <m:sty m:val="p"/>
              </m:rPr>
              <m:t>′</m:t>
            </m:r>
          </m:sup>
        </m:sSup>
      </m:oMath>
      <w:r>
        <w:t xml:space="preserve"> </w:t>
      </w:r>
      <w:r>
        <w:t xml:space="preserve">S,</w:t>
      </w:r>
      <w:r>
        <w:t xml:space="preserve"> </w:t>
      </w:r>
      <m:oMath>
        <m:sSup>
          <m:e>
            <m:r>
              <m:rPr>
                <m:sty m:val="p"/>
              </m:rPr>
              <m:t>47</m:t>
            </m:r>
          </m:e>
          <m:sup>
            <m:r>
              <m:rPr>
                <m:sty m:val="p"/>
              </m:rPr>
              <m:t>∘</m:t>
            </m:r>
          </m:sup>
        </m:sSup>
        <m:sSup>
          <m:e>
            <m:r>
              <m:rPr>
                <m:sty m:val="p"/>
              </m:rPr>
              <m:t>53</m:t>
            </m:r>
          </m:e>
          <m:sup>
            <m:r>
              <m:rPr>
                <m:sty m:val="p"/>
              </m:rPr>
              <m:t>′</m:t>
            </m:r>
          </m:sup>
        </m:sSup>
      </m:oMath>
      <w:r>
        <w:t xml:space="preserve"> </w:t>
      </w:r>
      <w:r>
        <w:t xml:space="preserve">W), a 22.5 ha island off the south coast of São Paulo state, Brazil. We worked in a coastal forest (</w:t>
      </w:r>
      <w:r>
        <w:rPr>
          <w:i/>
        </w:rPr>
        <w:t xml:space="preserve">restinga</w:t>
      </w:r>
      <w:r>
        <w:t xml:space="preserve">) in the understory of which grows the abundant</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w:t>
      </w:r>
      <w:r>
        <w:t xml:space="preserve"> </w:t>
      </w:r>
      <w:r>
        <w:rPr>
          <w:rStyle w:val="VerbatimChar"/>
        </w:rPr>
        <w:t xml:space="preserve">ncol(metabolic) -1</w:t>
      </w:r>
      <w:r>
        <w:t xml:space="preserve"> </w:t>
      </w:r>
      <w:r>
        <w:t xml:space="preserve">bromeliads of various sizes. This diversity encompasses multiple trophic and functional groups: filter feeders (Diptera:Culicidae); detritivores including shredders (Diptera:Tipulidae, Trichoptera:Calamoceratidae), scrapers (Coleoptera:Scirtidae), and collectors (All Diptera:Chironomidae, Syrphidae, Psychodidae). These species are the main prey for a diverse predator assemblage of at least three species of damselfly larvae (</w:t>
      </w:r>
      <w:r>
        <w:rPr>
          <w:i/>
        </w:rPr>
        <w:t xml:space="preserve">Leptagrion</w:t>
      </w:r>
      <w:r>
        <w:t xml:space="preserve"> </w:t>
      </w:r>
      <w:r>
        <w:t xml:space="preserve">spp., Odonata:Coenagrionidae), two species of predatory Horse Fly larvae (Diptera:Tabanidae), and two species of leech (Arhynchobdellida).</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covered all potential predator-prey pairs present in the experiment (described below), and attempted to perform all other trials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does predator diversity show non-additive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this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rPr>
          <w:b/>
        </w:rPr>
        <w:t xml:space="preserve">correct?</w:t>
      </w:r>
      <w:r>
        <w:t xml:space="preserve">)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treatment (8 treatments, n=5). In order to control for differences in body size and feeding rate among predator species, 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(D. S. Srivastava and Bell 2009)</w:t>
      </w:r>
      <w:r>
        <w:t xml:space="preserve">. This experiment allows the estimation of the effect of each predator species (monoculture treatments), as well as the detection of non-additive effects in predator combinations.</w:t>
      </w:r>
    </w:p>
    <w:p>
      <w:r>
        <w:t xml:space="preserve">We used an allometric scaling relationship to standardize "metabolic capacity" of predators across treatments. Species co-occurrence is often measured in terms of non-random patterns of species presence/absence or abundance, but such measures will only be poorly related to the functional effects of species when species differ substantially in body size. Integrating the allometric relationship between body size and feeding rate</w:t>
      </w:r>
      <w:r>
        <w:t xml:space="preserve"> </w:t>
      </w:r>
      <w:r>
        <w:t xml:space="preserve">(Brown et al. 2004; Wilby, Villareal, and Lan 2005)</w:t>
      </w:r>
      <w:r>
        <w:t xml:space="preserve"> </w:t>
      </w:r>
      <w:r>
        <w:t xml:space="preserve">over all individuals of a species allows estimates of "metabolic capacity", or the potential energy requirements of a species</w:t>
      </w:r>
      <w:r>
        <w:t xml:space="preserve"> </w:t>
      </w:r>
      <w:r>
        <w:t xml:space="preserve">(D. S. Srivastava and Bell 2009)</w:t>
      </w:r>
      <w:r>
        <w:t xml:space="preserve">. Metabolic capacity is equal to individual body mass raised to the power of 0.69 (an invertebrate-specific exponent determined by Peters 19xx and confirmed by Chown et al,</w:t>
      </w:r>
      <w:r>
        <w:t xml:space="preserve"> </w:t>
      </w:r>
      <w:r>
        <w:t xml:space="preserve">(2007)</w:t>
      </w:r>
      <w:r>
        <w:t xml:space="preserve">); this reflects the nonlinearity of feeding rate on body size across many invertebrate taxa. We used metabolic capacity to inform both our observational results and our experimental design (details below), with the exception of our feeding trial data. This is because the feeding trials were intended to measure which prey species our predators ate, rather than their feeding rate (only the latter should scale with metabolic capacity).</w:t>
      </w:r>
    </w:p>
    <w:p>
      <w:r>
        <w:t xml:space="preserve">In Feburary 2011 we collected bromeliads with a volume between 90 and 200ml, thoroughly washed them to remove organisms and detritus, and soaked them for 12 hours in a tub of water. We then hung all bromeliads for 48 hours to dry. This procedure was indended to remove all existing insects; one bromeliad dissected afterwards contained no insects. Each bromeliad was supplied with dried leaves of the species</w:t>
      </w:r>
      <w:r>
        <w:t xml:space="preserve"> </w:t>
      </w:r>
      <w:r>
        <w:rPr>
          <w:i/>
        </w:rPr>
        <w:t xml:space="preserve">Plinia cauliflora</w:t>
      </w:r>
      <w:r>
        <w:t xml:space="preserve">, simulating natural detritus inputs from the canopy. In order to track the effects of detrital decomposition on bromeliad nutrition,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over 21 days. Whole leaves were then picked from plants, air-dried until constant weight, then soaked for three days and the water discarded. This procedure removes excess nutrients from the artificial fertilization. About 1.5 g of leaves were added to each bromeliad (1.5g ± 0.02).</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To quantify the effect of predators on ecosystem function, we measured five community and ecosystem response variables: production of fine particulate organic matter (FPOM), decomposition of coarse detritus, bromeliad growth, uptake of detrital nitrogen into bromeliad tissue, and survival of invertebrate prey (emerged adults + surviving larvae). We measured the decrease in coarse detritus, and the increase in fine, by separating the collected detritus on a sieve and air drying it to constant weight before weighing. We measured uptake of labelled detrital nitrogen by analysing three samples of bromeliad leaves. Finally, we quantified the species composition and survivorship of invertebrate prey by adding together counts of emerging adult insects with counts of surviving larvae.</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For each response, we performed four tests; in each examining a different aspect of predator impact. To test for an effect of predator presence, we compared the control treatment (predators absent) with the mean responses of all seven treatments that did contain predators. To test for an effect of predator species number (one or two predators), we compared the means of all monocultures with the means of all pair treatments. We compared all four single-species treatments to test for an effect of predator identity, and finally we tested for an effect of increasing phylogenetic diversity among the three two-species treatments. We analyzed each of these responses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w:t>
      </w:r>
      <w:r>
        <w:rPr>
          <w:b/>
        </w:rPr>
        <w:t xml:space="preserve">???</w:t>
      </w:r>
      <w:r>
        <w:t xml:space="preserve">)</w:t>
      </w:r>
      <w:r>
        <w:t xml:space="preserve"> </w:t>
      </w:r>
      <w:r>
        <w:t xml:space="preserve">for most calculations, and vegan</w:t>
      </w:r>
      <w:r>
        <w:t xml:space="preserve"> </w:t>
      </w:r>
      <w:r>
        <w:t xml:space="preserve">(</w:t>
      </w:r>
      <w:r>
        <w:rPr>
          <w:b/>
        </w:rPr>
        <w:t xml:space="preserve">???</w:t>
      </w:r>
      <w:r>
        <w:t xml:space="preserve">)</w:t>
      </w:r>
      <w:r>
        <w:t xml:space="preserve"> </w:t>
      </w:r>
      <w:r>
        <w:t xml:space="preserve">for the distance metrics.</w:t>
      </w:r>
    </w:p>
    <w:p>
      <w:pPr>
        <w:pStyle w:val="Heading2"/>
      </w:pPr>
      <w:bookmarkStart w:id="31" w:name="results"/>
      <w:bookmarkEnd w:id="31"/>
      <w:r>
        <w:t xml:space="preserve">Results</w:t>
      </w:r>
    </w:p>
    <w:p>
      <w:pPr>
        <w:pStyle w:val="Heading3"/>
      </w:pPr>
      <w:bookmarkStart w:id="32" w:name="question-1-and-2-similarity-in-distribution-and-diet"/>
      <w:bookmarkEnd w:id="32"/>
      <w:r>
        <w:t xml:space="preserve">Question 1 and 2: similarity in distribution and diet</w:t>
      </w:r>
    </w:p>
    <w:p>
      <w:r>
        <w:t xml:space="preserve">We did not find any significant relationship between habitat distribution (measured as Pianka's index of niche overlap) among predator species and the phylogenetic distance between them (Figure 1a, F</w:t>
      </w:r>
      <w:r>
        <w:rPr>
          <w:vertAlign w:val="subscript"/>
        </w:rPr>
        <w:t xml:space="preserve">1,89</w:t>
      </w:r>
      <w:r>
        <w:t xml:space="preserve">=2.39, p=0.13). Indeed we often found multiple predator species co-occurring in the same bromeliads (mean 4.4 ± 2.9 predator species per plant). This indicates that all 14 predator species have roughly similar habitat distributions at the level of the bromeliad (among 25 bromeliads studied).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r>
        <w:t xml:space="preserve">More phylogenetically distant predators differed in their preference of prey species, as measured by the niche overlap index (Fig 1b, F</w:t>
      </w:r>
      <w:r>
        <w:rPr>
          <w:vertAlign w:val="subscript"/>
        </w:rPr>
        <w:t xml:space="preserve">1,26</w:t>
      </w:r>
      <w:r>
        <w:t xml:space="preserve">=5.98, p=0.022), regression weighted by the number of prey species assayed.).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w:t>
      </w:r>
    </w:p>
    <w:p>
      <w:pPr>
        <w:pStyle w:val="Heading3"/>
      </w:pPr>
      <w:bookmarkStart w:id="33" w:name="question-3-similarity-in-community-effect-1"/>
      <w:bookmarkEnd w:id="33"/>
      <w:r>
        <w:t xml:space="preserve">Question 3: similarity in community effect</w:t>
      </w:r>
    </w:p>
    <w:p>
      <w:r>
        <w:t xml:space="preserve">We analyzed our five response variables from the manipulative experiment by dividing them into four separate tests: predator presence, predator number, predator species identity and, increasing predator phylogenetic diversity. Across all four tests, we saw the strongest responses for total prey survivorship (Table 1). Survivorship was reduced by nearly half when predators were present (Figure 2a, Table 1). Survivorship was reduced by the same amount by all predators (Figure 2c, Table 1); however increasing predator phylogenetic diversity caused a significant increase in total prey survivorship (Fig 2d). That is, more phylogenetically diverse predator combinations caused less mortality for prey. Interestingly, these effects on prey density did not result in a change in the processing of detritus (reduction in coarse detritus or production of fine detritus), bromeliad growth or nitrogen cycling (Table 1).</w:t>
      </w:r>
    </w:p>
    <w:p>
      <w:r>
        <w:t xml:space="preserve">We tested for non-additive effects of phylogenetic diversity with a randomization test, and once again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Once again, this effect on invertebrate density did not in turn create a significant difference in other response variables.</w:t>
      </w:r>
    </w:p>
    <w:p>
      <w:pPr>
        <w:pStyle w:val="Heading3"/>
      </w:pPr>
      <w:bookmarkStart w:id="34" w:name="figures"/>
      <w:bookmarkEnd w:id="34"/>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5"/>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among all pairs of species. We measured diet preferences (b) for a subset of these predators by offering them various prey in no-choice trials. Finally, we measured community composition of surviving prey (c) at the end of an experiment in which predators were placed in bromeliads with standardized communities (see main text for details). We used Pianka's index of niche overlap (1 = complete niche overlap) and fit various nonlinear models (see Appendix) to the relationship between this index and phylogenetic distance. Solid lines show signifigant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The effect of predators on the survival of prey organisms. We show the effects of predator presence (a), increased number of predators (b), predator species identity (c) and predator species pairs (d, arranged in order of increasing phylogenetic distance:low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Phylogenetic distance and non-additive effects of predator combinations. We calculated non-additive effect size by first subtracting treatment means from control (no predators), then subtracting the mean of single-predator treatments from two-predator treatments.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four community-level variables: total prey survival (both emerged adults and surviving larvae; see Figure 1), the breakdown of coarse detritus, the production of fine particulate organic matter (FPOM), and the growth of the bromeliad itself. We contrast treatments in our experimental design in four ways: comparing treatments with predators to those without, contrasting predator species, comparing predator communities of 1 or 2 species, and considering the effects of phylogenetic distance between predators.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0.92</w:t>
            </w:r>
          </w:p>
        </w:tc>
        <w:tc>
          <w:p>
            <w:pPr>
              <w:pStyle w:val="Compact"/>
              <w:jc w:val="left"/>
            </w:pPr>
            <w:r>
              <w:t xml:space="preserve">F</w:t>
            </w:r>
            <w:r>
              <w:rPr>
                <w:vertAlign w:val="subscript"/>
              </w:rPr>
              <w:t xml:space="preserve">3,16</w:t>
            </w:r>
            <w:r>
              <w:t xml:space="preserve"> </w:t>
            </w:r>
            <w:r>
              <w:t xml:space="preserve">= 0.42</w:t>
            </w:r>
          </w:p>
        </w:tc>
        <w:tc>
          <w:p>
            <w:pPr>
              <w:pStyle w:val="Compact"/>
              <w:jc w:val="left"/>
            </w:pPr>
            <w:r>
              <w:t xml:space="preserve">F</w:t>
            </w:r>
            <w:r>
              <w:rPr>
                <w:vertAlign w:val="subscript"/>
              </w:rPr>
              <w:t xml:space="preserve">1,5</w:t>
            </w:r>
            <w:r>
              <w:t xml:space="preserve"> </w:t>
            </w:r>
            <w:r>
              <w:t xml:space="preserve">= 6.47</w:t>
            </w:r>
          </w:p>
        </w:tc>
        <w:tc>
          <w:p>
            <w:pPr>
              <w:pStyle w:val="Compact"/>
              <w:jc w:val="left"/>
            </w:pPr>
            <w:r>
              <w:t xml:space="preserve">F</w:t>
            </w:r>
            <w:r>
              <w:rPr>
                <w:vertAlign w:val="subscript"/>
              </w:rPr>
              <w:t xml:space="preserve">1,13</w:t>
            </w:r>
            <w:r>
              <w:t xml:space="preserve"> </w:t>
            </w:r>
            <w:r>
              <w:t xml:space="preserve">= 1.35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8" w:name="discussion"/>
      <w:bookmarkEnd w:id="38"/>
      <w:r>
        <w:t xml:space="preserve">Discussion</w:t>
      </w:r>
    </w:p>
    <w:p>
      <w:r>
        <w:t xml:space="preserve">We found that in our bromeliad system, phylogenetically distant pairs of predators are distributed with the same degree of similarity as phylogenetically similar predators (Question 1). However, phylogenetically distant predators had slightly different diet preferences (Question 2). Interestingly, these apparent diet preferences in the lab did not generate a difference in composition ofsurviving species in the field (3a). Phylogenetic diversity caused an increase in prey survival (i.e. a decrease in predation); phylogenetically diverse predators pairs also showed a significant negative non-additive effect (3b).</w:t>
      </w:r>
    </w:p>
    <w:p>
      <w:pPr>
        <w:pStyle w:val="Heading3"/>
      </w:pPr>
      <w:bookmarkStart w:id="39" w:name="phylogenetic-distance-and-similarity-in-distribution"/>
      <w:bookmarkEnd w:id="39"/>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uncommon among organisms which live in small, fluctuation-prone habitats ().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0" w:name="phylogenetic-distance-and-similarity-in-diet"/>
      <w:bookmarkEnd w:id="40"/>
      <w:r>
        <w:t xml:space="preserve">Phylogenetic distance and similarity in diet</w:t>
      </w:r>
    </w:p>
    <w:p>
      <w:r>
        <w:t xml:space="preserve">We observed a negative relationship between phylogenetic distance and overlap in diet as measured by laboratory feeding trials. These differences were likely due to phylogenetically-distant predator species possessing very different feeding habits. For example, damselflies are visual predators which consume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eat scirtids. Such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a predator in a marine foodweb. In addition, our experimental results are consistent with high similarity among predator ecosystem effects: all predator species had comparable effects on all response variables, including prey species survival.</w:t>
      </w:r>
    </w:p>
    <w:p>
      <w:pPr>
        <w:pStyle w:val="Heading3"/>
      </w:pPr>
      <w:bookmarkStart w:id="41" w:name="phylogenetic-diversity-and-non-additive-effects"/>
      <w:bookmarkEnd w:id="41"/>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 It may be that these odonates have behavioural traits that reduce the probability of their interaction, for example each nymph occupying a single leaf-well. If this is the case, each damselfly may not experience many cues indicating the presence of other predators, resulting in no non- additive interaction.</w:t>
      </w:r>
    </w:p>
    <w:p>
      <w:r>
        <w:t xml:space="preserve">We also found that the increase in prey survivorship was caused by a negative non-additive effect of predator species. The principle cause of the negative non-additive effect may have been a reduction in predation by odonates. Odonates can be sensitive to chemical cues of potential predators, which causes a decrease in feeding rate (Barry and Roberts 2014). However other research in bromeliads has demonstrated that it is physical contact with other organisms that reduces damselfly predation rate (</w:t>
      </w:r>
      <w:r>
        <w:t xml:space="preserve">). This may be the mechanism for reduced predation by</w:t>
      </w:r>
      <w:r>
        <w:t xml:space="preserve"> </w:t>
      </w:r>
      <w:r>
        <w:rPr>
          <w:i/>
        </w:rPr>
        <w:t xml:space="preserve">Leptagrion</w:t>
      </w:r>
      <w:r>
        <w:t xml:space="preserve"> </w:t>
      </w:r>
      <w:r>
        <w:t xml:space="preserve">when combined with leeches, as leeches are very active and could make frequent physical contact. Tabanids, however, are rarely observed outside of a deep leaf axil -- in this case, it may be chemical cues which are responsible.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species in this community and our results indicate that its top-down effects are likely to be frequently reduced by the presence of other predators.</w:t>
      </w:r>
    </w:p>
    <w:p>
      <w:r>
        <w:t xml:space="preserve">In most natural communities, diverse predator species co-occur and often simultaneously affect prey species. There are several factors that can influence how these diverse combinations will influence.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2" w:name="references"/>
      <w:bookmarkEnd w:id="42"/>
      <w:r>
        <w:t xml:space="preserve">References</w:t>
      </w:r>
    </w:p>
    <w:p>
      <w:pPr>
        <w:pStyle w:val="Bibliography"/>
      </w:pPr>
      <w:r>
        <w:t xml:space="preserve">Bersier, L, and P Kehrli. 2008. “The signature of phylogenetic constraints on food-web structure.”</w:t>
      </w:r>
      <w:r>
        <w:t xml:space="preserve"> </w:t>
      </w:r>
      <w:r>
        <w:rPr>
          <w:i/>
        </w:rPr>
        <w:t xml:space="preserve">Ecological Complexity</w:t>
      </w:r>
      <w:r>
        <w:t xml:space="preserve"> </w:t>
      </w:r>
      <w:r>
        <w:t xml:space="preserve">5 (2): 132–39. doi:</w:t>
      </w:r>
      <w:hyperlink r:id="rId43">
        <w:r>
          <w:rPr>
            <w:rStyle w:val="Link"/>
          </w:rPr>
          <w:t xml:space="preserve">10.1016/j.ecocom.2007.06.013</w:t>
        </w:r>
      </w:hyperlink>
      <w:r>
        <w:t xml:space="preserve">.</w:t>
      </w:r>
    </w:p>
    <w:p>
      <w:pPr>
        <w:pStyle w:val="Bibliography"/>
      </w:pPr>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1771–89. doi:</w:t>
      </w:r>
      <w:hyperlink r:id="rId44">
        <w:r>
          <w:rPr>
            <w:rStyle w:val="Link"/>
          </w:rPr>
          <w:t xml:space="preserve">10.1890/03-9000</w:t>
        </w:r>
      </w:hyperlink>
      <w:r>
        <w:t xml:space="preserve">.</w:t>
      </w:r>
    </w:p>
    <w:p>
      <w:pPr>
        <w:pStyle w:val="Bibliography"/>
      </w:pPr>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259–68.</w:t>
      </w:r>
      <w:r>
        <w:t xml:space="preserve"> </w:t>
      </w:r>
      <w:hyperlink r:id="rId45">
        <w:r>
          <w:rPr>
            <w:rStyle w:val="Link"/>
          </w:rPr>
          <w:t xml:space="preserve">http://www.tandfonline.com/doi/abs/10.1080/00379271.2004.10697424</w:t>
        </w:r>
      </w:hyperlink>
      <w:r>
        <w:t xml:space="preserve">.</w:t>
      </w:r>
    </w:p>
    <w:p>
      <w:pPr>
        <w:pStyle w:val="Bibliography"/>
      </w:pPr>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17012–7. doi:</w:t>
      </w:r>
      <w:hyperlink r:id="rId46">
        <w:r>
          <w:rPr>
            <w:rStyle w:val="Link"/>
          </w:rPr>
          <w:t xml:space="preserve">10.1073/pnas.0805962105</w:t>
        </w:r>
      </w:hyperlink>
      <w:r>
        <w:t xml:space="preserve">.</w:t>
      </w:r>
    </w:p>
    <w:p>
      <w:pPr>
        <w:pStyle w:val="Bibliography"/>
      </w:pPr>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e5695. doi:</w:t>
      </w:r>
      <w:hyperlink r:id="rId47">
        <w:r>
          <w:rPr>
            <w:rStyle w:val="Link"/>
          </w:rPr>
          <w:t xml:space="preserve">10.1371/journal.pone.0005695</w:t>
        </w:r>
      </w:hyperlink>
      <w:r>
        <w:t xml:space="preserve">.</w:t>
      </w:r>
    </w:p>
    <w:p>
      <w:pPr>
        <w:pStyle w:val="Bibliography"/>
      </w:pPr>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693–715. doi:</w:t>
      </w:r>
      <w:hyperlink r:id="rId48">
        <w:r>
          <w:rPr>
            <w:rStyle w:val="Link"/>
          </w:rPr>
          <w:t xml:space="preserve">10.1111/j.1461-0248.2009.01314.x</w:t>
        </w:r>
      </w:hyperlink>
      <w:r>
        <w:t xml:space="preserve">.</w:t>
      </w:r>
    </w:p>
    <w:p>
      <w:pPr>
        <w:pStyle w:val="Bibliography"/>
      </w:pPr>
      <w:r>
        <w:t xml:space="preserve">Chown, S. L., E. Marais, J. S. Terblanche, C. J. Klok, J. R. B. Lighton, and T. M. Blackburn. 2007. “Scaling of insect metabolic rate is inconsistent with the nutrient supply network model.”</w:t>
      </w:r>
      <w:r>
        <w:t xml:space="preserve"> </w:t>
      </w:r>
      <w:r>
        <w:rPr>
          <w:i/>
        </w:rPr>
        <w:t xml:space="preserve">Functional Ecology</w:t>
      </w:r>
      <w:r>
        <w:t xml:space="preserve"> </w:t>
      </w:r>
      <w:r>
        <w:t xml:space="preserve">21 (2): 282–90. doi:</w:t>
      </w:r>
      <w:hyperlink r:id="rId49">
        <w:r>
          <w:rPr>
            <w:rStyle w:val="Link"/>
          </w:rPr>
          <w:t xml:space="preserve">10.1111/j.1365-2435.2007.01245.x</w:t>
        </w:r>
      </w:hyperlink>
      <w:r>
        <w:t xml:space="preserve">.</w:t>
      </w:r>
    </w:p>
    <w:p>
      <w:pPr>
        <w:pStyle w:val="Bibliography"/>
      </w:pPr>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619–30. doi:</w:t>
      </w:r>
      <w:hyperlink r:id="rId50">
        <w:r>
          <w:rPr>
            <w:rStyle w:val="Link"/>
          </w:rPr>
          <w:t xml:space="preserve">10.1016/j.tree.2008.07.005</w:t>
        </w:r>
      </w:hyperlink>
      <w:r>
        <w:t xml:space="preserve">.</w:t>
      </w:r>
    </w:p>
    <w:p>
      <w:pPr>
        <w:pStyle w:val="Bibliography"/>
      </w:pPr>
      <w:r>
        <w:t xml:space="preserve">Estes, James a, John Terborgh, Justin S Brashares, Mary E Power, Joel Berger, William J Bond, Stephen R Carpenter, et al. 2011. “Trophic downgrading of planet Earth.”</w:t>
      </w:r>
      <w:r>
        <w:t xml:space="preserve"> </w:t>
      </w:r>
      <w:r>
        <w:rPr>
          <w:i/>
        </w:rPr>
        <w:t xml:space="preserve">Science (New York, N.Y.)</w:t>
      </w:r>
      <w:r>
        <w:t xml:space="preserve"> </w:t>
      </w:r>
      <w:r>
        <w:t xml:space="preserve">333 (6040): 301–6. doi:</w:t>
      </w:r>
      <w:hyperlink r:id="rId51">
        <w:r>
          <w:rPr>
            <w:rStyle w:val="Link"/>
          </w:rPr>
          <w:t xml:space="preserve">10.1126/science.1205106</w:t>
        </w:r>
      </w:hyperlink>
      <w:r>
        <w:t xml:space="preserve">.</w:t>
      </w:r>
    </w:p>
    <w:p>
      <w:pPr>
        <w:pStyle w:val="Bibliography"/>
      </w:pPr>
      <w:r>
        <w:t xml:space="preserve">Finke, Deborah L, and William E Snyder. 2008. “Niche partitioning increases resource exploitation by diverse communities.”</w:t>
      </w:r>
      <w:r>
        <w:t xml:space="preserve"> </w:t>
      </w:r>
      <w:r>
        <w:rPr>
          <w:i/>
        </w:rPr>
        <w:t xml:space="preserve">Science (New York, N.Y.)</w:t>
      </w:r>
      <w:r>
        <w:t xml:space="preserve"> </w:t>
      </w:r>
      <w:r>
        <w:t xml:space="preserve">321 (5895): 1488–90. doi:</w:t>
      </w:r>
      <w:hyperlink r:id="rId52">
        <w:r>
          <w:rPr>
            <w:rStyle w:val="Link"/>
          </w:rPr>
          <w:t xml:space="preserve">10.1126/science.1160854</w:t>
        </w:r>
      </w:hyperlink>
      <w:r>
        <w:t xml:space="preserve">.</w:t>
      </w:r>
    </w:p>
    <w:p>
      <w:pPr>
        <w:pStyle w:val="Bibliography"/>
      </w:pPr>
      <w:r>
        <w:t xml:space="preserve">Godoy, Oscar, Nathan J. B. Kraft, and Jonathan M. Levine. 2014. “Phylogenetic relatedness and the determinants of competitive outcomes.” Edited by Jerome Chave.</w:t>
      </w:r>
      <w:r>
        <w:t xml:space="preserve"> </w:t>
      </w:r>
      <w:r>
        <w:rPr>
          <w:i/>
        </w:rPr>
        <w:t xml:space="preserve">Ecology Letters</w:t>
      </w:r>
      <w:r>
        <w:t xml:space="preserve">, April, n/a–/a. doi:</w:t>
      </w:r>
      <w:hyperlink r:id="rId53">
        <w:r>
          <w:rPr>
            <w:rStyle w:val="Link"/>
          </w:rPr>
          <w:t xml:space="preserve">10.1111/ele.12289</w:t>
        </w:r>
      </w:hyperlink>
      <w:r>
        <w:t xml:space="preserve">.</w:t>
      </w:r>
    </w:p>
    <w:p>
      <w:pPr>
        <w:pStyle w:val="Bibliography"/>
      </w:pPr>
      <w:r>
        <w:t xml:space="preserve">Gómez, José M., Miguel Verdú, and Francisco Perfectti. 2010. “Ecological interactions are evolutionarily conserved across the entire tree of life.”</w:t>
      </w:r>
      <w:r>
        <w:t xml:space="preserve"> </w:t>
      </w:r>
      <w:r>
        <w:rPr>
          <w:i/>
        </w:rPr>
        <w:t xml:space="preserve">Nature</w:t>
      </w:r>
      <w:r>
        <w:t xml:space="preserve"> </w:t>
      </w:r>
      <w:r>
        <w:t xml:space="preserve">465 (June). doi:</w:t>
      </w:r>
      <w:hyperlink r:id="rId54">
        <w:r>
          <w:rPr>
            <w:rStyle w:val="Link"/>
          </w:rPr>
          <w:t xml:space="preserve">10.1038/nature09113</w:t>
        </w:r>
      </w:hyperlink>
      <w:r>
        <w:t xml:space="preserve">.</w:t>
      </w:r>
    </w:p>
    <w:p>
      <w:pPr>
        <w:pStyle w:val="Bibliography"/>
      </w:pPr>
      <w:r>
        <w:t xml:space="preserve">Griswold, Marcus W, and L Philip Lounibos. 2006. “Predator identity and additive effects in a treehole community.”</w:t>
      </w:r>
      <w:r>
        <w:t xml:space="preserve"> </w:t>
      </w:r>
      <w:r>
        <w:rPr>
          <w:i/>
        </w:rPr>
        <w:t xml:space="preserve">Ecology</w:t>
      </w:r>
      <w:r>
        <w:t xml:space="preserve"> </w:t>
      </w:r>
      <w:r>
        <w:t xml:space="preserve">87 (4): 987–95.</w:t>
      </w:r>
      <w:r>
        <w:t xml:space="preserve"> </w:t>
      </w:r>
      <w:hyperlink r:id="rId55">
        <w:r>
          <w:rPr>
            <w:rStyle w:val="Link"/>
          </w:rPr>
          <w:t xml:space="preserve">http://www.pubmedcentral.nih.gov/articlerender.fcgi?artid=1820834\&amp;tool=pmcentrez\&amp;rendertype=abstract</w:t>
        </w:r>
      </w:hyperlink>
      <w:r>
        <w:t xml:space="preserve">.</w:t>
      </w:r>
    </w:p>
    <w:p>
      <w:pPr>
        <w:pStyle w:val="Bibliography"/>
      </w:pPr>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2971–2. doi:</w:t>
      </w:r>
      <w:hyperlink r:id="rId56">
        <w:r>
          <w:rPr>
            <w:rStyle w:val="Link"/>
          </w:rPr>
          <w:t xml:space="preserve">10.1093/bioinformatics/btl505</w:t>
        </w:r>
      </w:hyperlink>
      <w:r>
        <w:t xml:space="preserve">.</w:t>
      </w:r>
    </w:p>
    <w:p>
      <w:pPr>
        <w:pStyle w:val="Bibliography"/>
      </w:pPr>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466–75. doi:</w:t>
      </w:r>
      <w:hyperlink r:id="rId57">
        <w:r>
          <w:rPr>
            <w:rStyle w:val="Link"/>
          </w:rPr>
          <w:t xml:space="preserve">10.1111/bij.12052</w:t>
        </w:r>
      </w:hyperlink>
      <w:r>
        <w:t xml:space="preserve">.</w:t>
      </w:r>
    </w:p>
    <w:p>
      <w:pPr>
        <w:pStyle w:val="Bibliography"/>
      </w:pPr>
      <w:r>
        <w:t xml:space="preserve">Ives, Anthony R., Bradley J. Cardinale, and William E. Snyder. 2005. “A synthesis of subdisciplines: predator-prey interactions, and biodiversity and ecosystem functioning.”</w:t>
      </w:r>
      <w:r>
        <w:t xml:space="preserve"> </w:t>
      </w:r>
      <w:r>
        <w:rPr>
          <w:i/>
        </w:rPr>
        <w:t xml:space="preserve">Ecology Letters</w:t>
      </w:r>
      <w:r>
        <w:t xml:space="preserve"> </w:t>
      </w:r>
      <w:r>
        <w:t xml:space="preserve">8 (1): 102–16. doi:</w:t>
      </w:r>
      <w:hyperlink r:id="rId58">
        <w:r>
          <w:rPr>
            <w:rStyle w:val="Link"/>
          </w:rPr>
          <w:t xml:space="preserve">10.1111/j.1461-0248.2004.00698.x</w:t>
        </w:r>
      </w:hyperlink>
      <w:r>
        <w:t xml:space="preserve">.</w:t>
      </w:r>
    </w:p>
    <w:p>
      <w:pPr>
        <w:pStyle w:val="Bibliography"/>
      </w:pPr>
      <w:r>
        <w:t xml:space="preserve">Knouft, JH, JB Losos, RE Glor, and JJ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59">
        <w:r>
          <w:rPr>
            <w:rStyle w:val="Link"/>
          </w:rPr>
          <w:t xml:space="preserve">http://www.esajournals.org/doi/abs/10.1890/0012-9658(2006)87[29:PAOTEO]2.0.CO;2</w:t>
        </w:r>
      </w:hyperlink>
      <w:r>
        <w:t xml:space="preserve">.</w:t>
      </w:r>
    </w:p>
    <w:p>
      <w:pPr>
        <w:pStyle w:val="Bibliography"/>
      </w:pPr>
      <w:r>
        <w:t xml:space="preserve">Moody, K. 1993. “Mechanisms of predation among large decapod crustaceans of the Gulf of Maine Coast: functional vs. phylogenetic patterns.”</w:t>
      </w:r>
      <w:r>
        <w:t xml:space="preserve"> </w:t>
      </w:r>
      <w:r>
        <w:rPr>
          <w:i/>
        </w:rPr>
        <w:t xml:space="preserve">Journal of Experimental Marine Biology and Ecology</w:t>
      </w:r>
      <w:r>
        <w:t xml:space="preserve"> </w:t>
      </w:r>
      <w:r>
        <w:t xml:space="preserve">168 (1): 111–24. doi:</w:t>
      </w:r>
      <w:hyperlink r:id="rId60">
        <w:r>
          <w:rPr>
            <w:rStyle w:val="Link"/>
          </w:rPr>
          <w:t xml:space="preserve">10.1016/0022-0981(93)90118-8</w:t>
        </w:r>
      </w:hyperlink>
      <w:r>
        <w:t xml:space="preserve">.</w:t>
      </w:r>
    </w:p>
    <w:p>
      <w:pPr>
        <w:pStyle w:val="Bibliography"/>
      </w:pPr>
      <w:r>
        <w:t xml:space="preserve">Naisbit, Russell E, Patrik Kehrli, Rudolf P Rohr, and Louis-Félix Bersier. 2011. “Phylogenetic signal in predator-prey body-size relationships.”</w:t>
      </w:r>
      <w:r>
        <w:t xml:space="preserve"> </w:t>
      </w:r>
      <w:r>
        <w:rPr>
          <w:i/>
        </w:rPr>
        <w:t xml:space="preserve">Ecology</w:t>
      </w:r>
      <w:r>
        <w:t xml:space="preserve"> </w:t>
      </w:r>
      <w:r>
        <w:t xml:space="preserve">92 (12): 2183–9.</w:t>
      </w:r>
      <w:r>
        <w:t xml:space="preserve"> </w:t>
      </w:r>
      <w:hyperlink r:id="rId61">
        <w:r>
          <w:rPr>
            <w:rStyle w:val="Link"/>
          </w:rPr>
          <w:t xml:space="preserve">http://www.ncbi.nlm.nih.gov/pubmed/22352156</w:t>
        </w:r>
      </w:hyperlink>
      <w:r>
        <w:t xml:space="preserve">.</w:t>
      </w:r>
    </w:p>
    <w:p>
      <w:pPr>
        <w:pStyle w:val="Bibliography"/>
      </w:pPr>
      <w:r>
        <w:t xml:space="preserve">Ngai, Jacqueline T., and Diane S. Srivastava. 2006. “Predators accelerate nutrient cycling in a bromeliad ecosystem.”</w:t>
      </w:r>
      <w:r>
        <w:t xml:space="preserve"> </w:t>
      </w:r>
      <w:r>
        <w:rPr>
          <w:i/>
        </w:rPr>
        <w:t xml:space="preserve">Science</w:t>
      </w:r>
      <w:r>
        <w:t xml:space="preserve"> </w:t>
      </w:r>
      <w:r>
        <w:t xml:space="preserve">314 (5801). American Association for the Advancement of Science: 963.</w:t>
      </w:r>
      <w:r>
        <w:t xml:space="preserve"> </w:t>
      </w:r>
      <w:hyperlink r:id="rId62">
        <w:r>
          <w:rPr>
            <w:rStyle w:val="Link"/>
          </w:rPr>
          <w:t xml:space="preserve">http://www.sciencemag.org/content/314/5801/963.short</w:t>
        </w:r>
      </w:hyperlink>
      <w:r>
        <w:t xml:space="preserve">.</w:t>
      </w:r>
    </w:p>
    <w:p>
      <w:pPr>
        <w:pStyle w:val="Bibliography"/>
      </w:pPr>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1023–39. doi:</w:t>
      </w:r>
      <w:hyperlink r:id="rId63">
        <w:r>
          <w:rPr>
            <w:rStyle w:val="Link"/>
          </w:rPr>
          <w:t xml:space="preserve"> http://dx.doi.org/10.1890/0012-9658(2001)082[1023:TIOMIP]2.0.CO;2</w:t>
        </w:r>
      </w:hyperlink>
      <w:r>
        <w:t xml:space="preserve">.</w:t>
      </w:r>
    </w:p>
    <w:p>
      <w:pPr>
        <w:pStyle w:val="Bibliography"/>
      </w:pPr>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335–45. doi:</w:t>
      </w:r>
      <w:hyperlink r:id="rId64">
        <w:r>
          <w:rPr>
            <w:rStyle w:val="Link"/>
          </w:rPr>
          <w:t xml:space="preserve">10.1086/303329</w:t>
        </w:r>
      </w:hyperlink>
      <w:r>
        <w:t xml:space="preserve">.</w:t>
      </w:r>
    </w:p>
    <w:p>
      <w:pPr>
        <w:pStyle w:val="Bibliography"/>
      </w:pPr>
      <w:r>
        <w:t xml:space="preserve">Pianka, ER. 1974. “Niche overlap and diffuse competition.”</w:t>
      </w:r>
      <w:r>
        <w:t xml:space="preserve"> </w:t>
      </w:r>
      <w:r>
        <w:rPr>
          <w:i/>
        </w:rPr>
        <w:t xml:space="preserve">Proceedings of the National Academy of …</w:t>
      </w:r>
      <w:r>
        <w:t xml:space="preserve"> </w:t>
      </w:r>
      <w:r>
        <w:t xml:space="preserve">71 (5): 2141–45.</w:t>
      </w:r>
      <w:r>
        <w:t xml:space="preserve"> </w:t>
      </w:r>
      <w:hyperlink r:id="rId65">
        <w:r>
          <w:rPr>
            <w:rStyle w:val="Link"/>
          </w:rPr>
          <w:t xml:space="preserve">http://www.pnas.org/content/71/5/2141.short</w:t>
        </w:r>
      </w:hyperlink>
      <w:r>
        <w:t xml:space="preserve">.</w:t>
      </w:r>
    </w:p>
    <w:p>
      <w:pPr>
        <w:pStyle w:val="Bibliography"/>
      </w:pPr>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779–88. doi:</w:t>
      </w:r>
      <w:hyperlink r:id="rId66">
        <w:r>
          <w:rPr>
            <w:rStyle w:val="Link"/>
          </w:rPr>
          <w:t xml:space="preserve">10.1111/j.1461-0248.2009.01327.x</w:t>
        </w:r>
      </w:hyperlink>
      <w:r>
        <w:t xml:space="preserve">.</w:t>
      </w:r>
    </w:p>
    <w:p>
      <w:pPr>
        <w:pStyle w:val="Bibliography"/>
      </w:pPr>
      <w:r>
        <w:t xml:space="preserve">Romero, Gustavo Q, and Diane S Srivastava. 2010. “Food-web composition affects cross-ecosystem interactions and subsidies.”</w:t>
      </w:r>
      <w:r>
        <w:t xml:space="preserve"> </w:t>
      </w:r>
      <w:r>
        <w:rPr>
          <w:i/>
        </w:rPr>
        <w:t xml:space="preserve">The Journal of Animal Ecology</w:t>
      </w:r>
      <w:r>
        <w:t xml:space="preserve"> </w:t>
      </w:r>
      <w:r>
        <w:t xml:space="preserve">79 (5): 1122–31. doi:</w:t>
      </w:r>
      <w:hyperlink r:id="rId67">
        <w:r>
          <w:rPr>
            <w:rStyle w:val="Link"/>
          </w:rPr>
          <w:t xml:space="preserve">10.1111/j.1365-2656.2010.01716.x</w:t>
        </w:r>
      </w:hyperlink>
      <w:r>
        <w:t xml:space="preserve">.</w:t>
      </w:r>
    </w:p>
    <w:p>
      <w:pPr>
        <w:pStyle w:val="Bibliography"/>
      </w:pPr>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Elsevier: 350–55.</w:t>
      </w:r>
      <w:r>
        <w:t xml:space="preserve"> </w:t>
      </w:r>
      <w:hyperlink r:id="rId68">
        <w:r>
          <w:rPr>
            <w:rStyle w:val="Link"/>
          </w:rPr>
          <w:t xml:space="preserve">http://linkinghub.elsevier.com/retrieve/pii/S0169534798014372</w:t>
        </w:r>
      </w:hyperlink>
      <w:r>
        <w:t xml:space="preserve">.</w:t>
      </w:r>
    </w:p>
    <w:p>
      <w:pPr>
        <w:pStyle w:val="Bibliography"/>
      </w:pPr>
      <w:r>
        <w:t xml:space="preserve">Srivastava, Diane S., and Thomas Bell. 2009. “Reducing horizontal and vertical diversity in a foodweb triggers extinctions and impacts functions.”</w:t>
      </w:r>
      <w:r>
        <w:t xml:space="preserve"> </w:t>
      </w:r>
      <w:r>
        <w:rPr>
          <w:i/>
        </w:rPr>
        <w:t xml:space="preserve">Ecology Letters</w:t>
      </w:r>
      <w:r>
        <w:t xml:space="preserve"> </w:t>
      </w:r>
      <w:r>
        <w:t xml:space="preserve">12 (10): 1016–28. doi:</w:t>
      </w:r>
      <w:hyperlink r:id="rId69">
        <w:r>
          <w:rPr>
            <w:rStyle w:val="Link"/>
          </w:rPr>
          <w:t xml:space="preserve">10.1111/j.1461-0248.2009.01357.x</w:t>
        </w:r>
      </w:hyperlink>
      <w:r>
        <w:t xml:space="preserve">.</w:t>
      </w:r>
    </w:p>
    <w:p>
      <w:pPr>
        <w:pStyle w:val="Bibliography"/>
      </w:pPr>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637–48. doi:</w:t>
      </w:r>
      <w:hyperlink r:id="rId70">
        <w:r>
          <w:rPr>
            <w:rStyle w:val="Link"/>
          </w:rPr>
          <w:t xml:space="preserve">10.1111/j.1461-0248.2012.01795.x</w:t>
        </w:r>
      </w:hyperlink>
      <w:r>
        <w:t xml:space="preserve">.</w:t>
      </w:r>
    </w:p>
    <w:p>
      <w:pPr>
        <w:pStyle w:val="Bibliography"/>
      </w:pPr>
      <w:r>
        <w:t xml:space="preserve">Starzomski, Brian M., Daryl Suen, and Diane S. Srivastava. 2010. “Predation and facilitation determine chironomid emergence in a bromeliad-insect food web.”</w:t>
      </w:r>
      <w:r>
        <w:t xml:space="preserve"> </w:t>
      </w:r>
      <w:r>
        <w:rPr>
          <w:i/>
        </w:rPr>
        <w:t xml:space="preserve">Ecological Entomology</w:t>
      </w:r>
      <w:r>
        <w:t xml:space="preserve"> </w:t>
      </w:r>
      <w:r>
        <w:t xml:space="preserve">35 (1): 53–60. doi:</w:t>
      </w:r>
      <w:hyperlink r:id="rId71">
        <w:r>
          <w:rPr>
            <w:rStyle w:val="Link"/>
          </w:rPr>
          <w:t xml:space="preserve">10.1111/j.1365-2311.2009.01155.x</w:t>
        </w:r>
      </w:hyperlink>
      <w:r>
        <w:t xml:space="preserve">.</w:t>
      </w:r>
    </w:p>
    <w:p>
      <w:pPr>
        <w:pStyle w:val="Bibliography"/>
      </w:pPr>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475–505. doi:</w:t>
      </w:r>
      <w:hyperlink r:id="rId72">
        <w:r>
          <w:rPr>
            <w:rStyle w:val="Link"/>
          </w:rPr>
          <w:t xml:space="preserve">10.1146/annurev.ecolsys.33.010802.150448</w:t>
        </w:r>
      </w:hyperlink>
      <w:r>
        <w:t xml:space="preserve">.</w:t>
      </w:r>
    </w:p>
    <w:p>
      <w:pPr>
        <w:pStyle w:val="Bibliography"/>
      </w:pPr>
      <w:r>
        <w:t xml:space="preserve">Wilby, A, SC Villareal, and LP Lan. 2005. “Functional benefits of predator species diversity depend on prey identity.”</w:t>
      </w:r>
      <w:r>
        <w:t xml:space="preserve"> </w:t>
      </w:r>
      <w:r>
        <w:rPr>
          <w:i/>
        </w:rPr>
        <w:t xml:space="preserve">Ecological …</w:t>
      </w:r>
      <w:r>
        <w:t xml:space="preserve">, 497–501.</w:t>
      </w:r>
      <w:r>
        <w:t xml:space="preserve"> </w:t>
      </w:r>
      <w:hyperlink r:id="rId73">
        <w:r>
          <w:rPr>
            <w:rStyle w:val="Link"/>
          </w:rPr>
          <w:t xml:space="preserve">http://onlinelibrary.wiley.com/doi/10.1111/j.0307-6946.2005.00717.x/full</w:t>
        </w:r>
      </w:hyperlink>
      <w:r>
        <w:t xml:space="preserve">.</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2fb7a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6829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3a353b0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63" Target="http://dx.doi.org/. http://dx.doi.org/10.1890/0012-9658(2001)082[1023:TIOMIP]2.0.CO;2" TargetMode="External" /><Relationship Type="http://schemas.openxmlformats.org/officeDocument/2006/relationships/hyperlink" Id="rId60" Target="http://dx.doi.org/10.1016/0022-0981(93)90118-8" TargetMode="External" /><Relationship Type="http://schemas.openxmlformats.org/officeDocument/2006/relationships/hyperlink" Id="rId43" Target="http://dx.doi.org/10.1016/j.ecocom.2007.06.013" TargetMode="External" /><Relationship Type="http://schemas.openxmlformats.org/officeDocument/2006/relationships/hyperlink" Id="rId50" Target="http://dx.doi.org/10.1016/j.tree.2008.07.005" TargetMode="External" /><Relationship Type="http://schemas.openxmlformats.org/officeDocument/2006/relationships/hyperlink" Id="rId54" Target="http://dx.doi.org/10.1038/nature09113" TargetMode="External" /><Relationship Type="http://schemas.openxmlformats.org/officeDocument/2006/relationships/hyperlink" Id="rId46" Target="http://dx.doi.org/10.1073/pnas.0805962105" TargetMode="External" /><Relationship Type="http://schemas.openxmlformats.org/officeDocument/2006/relationships/hyperlink" Id="rId64" Target="http://dx.doi.org/10.1086/303329" TargetMode="External" /><Relationship Type="http://schemas.openxmlformats.org/officeDocument/2006/relationships/hyperlink" Id="rId56" Target="http://dx.doi.org/10.1093/bioinformatics/btl505" TargetMode="External" /><Relationship Type="http://schemas.openxmlformats.org/officeDocument/2006/relationships/hyperlink" Id="rId57" Target="http://dx.doi.org/10.1111/bij.12052" TargetMode="External" /><Relationship Type="http://schemas.openxmlformats.org/officeDocument/2006/relationships/hyperlink" Id="rId53" Target="http://dx.doi.org/10.1111/ele.12289" TargetMode="External" /><Relationship Type="http://schemas.openxmlformats.org/officeDocument/2006/relationships/hyperlink" Id="rId71" Target="http://dx.doi.org/10.1111/j.1365-2311.2009.01155.x" TargetMode="External" /><Relationship Type="http://schemas.openxmlformats.org/officeDocument/2006/relationships/hyperlink" Id="rId49" Target="http://dx.doi.org/10.1111/j.1365-2435.2007.01245.x" TargetMode="External" /><Relationship Type="http://schemas.openxmlformats.org/officeDocument/2006/relationships/hyperlink" Id="rId67" Target="http://dx.doi.org/10.1111/j.1365-2656.2010.01716.x" TargetMode="External" /><Relationship Type="http://schemas.openxmlformats.org/officeDocument/2006/relationships/hyperlink" Id="rId58" Target="http://dx.doi.org/10.1111/j.1461-0248.2004.00698.x" TargetMode="External" /><Relationship Type="http://schemas.openxmlformats.org/officeDocument/2006/relationships/hyperlink" Id="rId48" Target="http://dx.doi.org/10.1111/j.1461-0248.2009.01314.x" TargetMode="External" /><Relationship Type="http://schemas.openxmlformats.org/officeDocument/2006/relationships/hyperlink" Id="rId66" Target="http://dx.doi.org/10.1111/j.1461-0248.2009.01327.x" TargetMode="External" /><Relationship Type="http://schemas.openxmlformats.org/officeDocument/2006/relationships/hyperlink" Id="rId69" Target="http://dx.doi.org/10.1111/j.1461-0248.2009.01357.x" TargetMode="External" /><Relationship Type="http://schemas.openxmlformats.org/officeDocument/2006/relationships/hyperlink" Id="rId70" Target="http://dx.doi.org/10.1111/j.1461-0248.2012.01795.x" TargetMode="External" /><Relationship Type="http://schemas.openxmlformats.org/officeDocument/2006/relationships/hyperlink" Id="rId52" Target="http://dx.doi.org/10.1126/science.1160854" TargetMode="External" /><Relationship Type="http://schemas.openxmlformats.org/officeDocument/2006/relationships/hyperlink" Id="rId51" Target="http://dx.doi.org/10.1126/science.1205106" TargetMode="External" /><Relationship Type="http://schemas.openxmlformats.org/officeDocument/2006/relationships/hyperlink" Id="rId72" Target="http://dx.doi.org/10.1146/annurev.ecolsys.33.010802.150448" TargetMode="External" /><Relationship Type="http://schemas.openxmlformats.org/officeDocument/2006/relationships/hyperlink" Id="rId47" Target="http://dx.doi.org/10.1371/journal.pone.0005695" TargetMode="External" /><Relationship Type="http://schemas.openxmlformats.org/officeDocument/2006/relationships/hyperlink" Id="rId44" Target="http://dx.doi.org/10.1890/03-9000" TargetMode="External" /><Relationship Type="http://schemas.openxmlformats.org/officeDocument/2006/relationships/hyperlink" Id="rId68" Target="http://linkinghub.elsevier.com/retrieve/pii/S0169534798014372" TargetMode="External" /><Relationship Type="http://schemas.openxmlformats.org/officeDocument/2006/relationships/hyperlink" Id="rId73" Target="http://onlinelibrary.wiley.com/doi/10.1111/j.0307-6946.2005.00717.x/full" TargetMode="External" /><Relationship Type="http://schemas.openxmlformats.org/officeDocument/2006/relationships/hyperlink" Id="rId59" Target="http://www.esajournals.org/doi/abs/10.1890/0012-9658(2006)87[29:PAOTEO]2.0.CO;2" TargetMode="External" /><Relationship Type="http://schemas.openxmlformats.org/officeDocument/2006/relationships/hyperlink" Id="rId61" Target="http://www.ncbi.nlm.nih.gov/pubmed/22352156" TargetMode="External" /><Relationship Type="http://schemas.openxmlformats.org/officeDocument/2006/relationships/hyperlink" Id="rId65" Target="http://www.pnas.org/content/71/5/2141.short" TargetMode="External" /><Relationship Type="http://schemas.openxmlformats.org/officeDocument/2006/relationships/hyperlink" Id="rId55" Target="http://www.pubmedcentral.nih.gov/articlerender.fcgi?artid=1820834\&amp;tool=pmcentrez\&amp;rendertype=abstract" TargetMode="External" /><Relationship Type="http://schemas.openxmlformats.org/officeDocument/2006/relationships/hyperlink" Id="rId62" Target="http://www.sciencemag.org/content/314/5801/963.short" TargetMode="External" /><Relationship Type="http://schemas.openxmlformats.org/officeDocument/2006/relationships/hyperlink" Id="rId45"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63" Target="http://dx.doi.org/. http://dx.doi.org/10.1890/0012-9658(2001)082[1023:TIOMIP]2.0.CO;2" TargetMode="External" /><Relationship Type="http://schemas.openxmlformats.org/officeDocument/2006/relationships/hyperlink" Id="rId60" Target="http://dx.doi.org/10.1016/0022-0981(93)90118-8" TargetMode="External" /><Relationship Type="http://schemas.openxmlformats.org/officeDocument/2006/relationships/hyperlink" Id="rId43" Target="http://dx.doi.org/10.1016/j.ecocom.2007.06.013" TargetMode="External" /><Relationship Type="http://schemas.openxmlformats.org/officeDocument/2006/relationships/hyperlink" Id="rId50" Target="http://dx.doi.org/10.1016/j.tree.2008.07.005" TargetMode="External" /><Relationship Type="http://schemas.openxmlformats.org/officeDocument/2006/relationships/hyperlink" Id="rId54" Target="http://dx.doi.org/10.1038/nature09113" TargetMode="External" /><Relationship Type="http://schemas.openxmlformats.org/officeDocument/2006/relationships/hyperlink" Id="rId46" Target="http://dx.doi.org/10.1073/pnas.0805962105" TargetMode="External" /><Relationship Type="http://schemas.openxmlformats.org/officeDocument/2006/relationships/hyperlink" Id="rId64" Target="http://dx.doi.org/10.1086/303329" TargetMode="External" /><Relationship Type="http://schemas.openxmlformats.org/officeDocument/2006/relationships/hyperlink" Id="rId56" Target="http://dx.doi.org/10.1093/bioinformatics/btl505" TargetMode="External" /><Relationship Type="http://schemas.openxmlformats.org/officeDocument/2006/relationships/hyperlink" Id="rId57" Target="http://dx.doi.org/10.1111/bij.12052" TargetMode="External" /><Relationship Type="http://schemas.openxmlformats.org/officeDocument/2006/relationships/hyperlink" Id="rId53" Target="http://dx.doi.org/10.1111/ele.12289" TargetMode="External" /><Relationship Type="http://schemas.openxmlformats.org/officeDocument/2006/relationships/hyperlink" Id="rId71" Target="http://dx.doi.org/10.1111/j.1365-2311.2009.01155.x" TargetMode="External" /><Relationship Type="http://schemas.openxmlformats.org/officeDocument/2006/relationships/hyperlink" Id="rId49" Target="http://dx.doi.org/10.1111/j.1365-2435.2007.01245.x" TargetMode="External" /><Relationship Type="http://schemas.openxmlformats.org/officeDocument/2006/relationships/hyperlink" Id="rId67" Target="http://dx.doi.org/10.1111/j.1365-2656.2010.01716.x" TargetMode="External" /><Relationship Type="http://schemas.openxmlformats.org/officeDocument/2006/relationships/hyperlink" Id="rId58" Target="http://dx.doi.org/10.1111/j.1461-0248.2004.00698.x" TargetMode="External" /><Relationship Type="http://schemas.openxmlformats.org/officeDocument/2006/relationships/hyperlink" Id="rId48" Target="http://dx.doi.org/10.1111/j.1461-0248.2009.01314.x" TargetMode="External" /><Relationship Type="http://schemas.openxmlformats.org/officeDocument/2006/relationships/hyperlink" Id="rId66" Target="http://dx.doi.org/10.1111/j.1461-0248.2009.01327.x" TargetMode="External" /><Relationship Type="http://schemas.openxmlformats.org/officeDocument/2006/relationships/hyperlink" Id="rId69" Target="http://dx.doi.org/10.1111/j.1461-0248.2009.01357.x" TargetMode="External" /><Relationship Type="http://schemas.openxmlformats.org/officeDocument/2006/relationships/hyperlink" Id="rId70" Target="http://dx.doi.org/10.1111/j.1461-0248.2012.01795.x" TargetMode="External" /><Relationship Type="http://schemas.openxmlformats.org/officeDocument/2006/relationships/hyperlink" Id="rId52" Target="http://dx.doi.org/10.1126/science.1160854" TargetMode="External" /><Relationship Type="http://schemas.openxmlformats.org/officeDocument/2006/relationships/hyperlink" Id="rId51" Target="http://dx.doi.org/10.1126/science.1205106" TargetMode="External" /><Relationship Type="http://schemas.openxmlformats.org/officeDocument/2006/relationships/hyperlink" Id="rId72" Target="http://dx.doi.org/10.1146/annurev.ecolsys.33.010802.150448" TargetMode="External" /><Relationship Type="http://schemas.openxmlformats.org/officeDocument/2006/relationships/hyperlink" Id="rId47" Target="http://dx.doi.org/10.1371/journal.pone.0005695" TargetMode="External" /><Relationship Type="http://schemas.openxmlformats.org/officeDocument/2006/relationships/hyperlink" Id="rId44" Target="http://dx.doi.org/10.1890/03-9000" TargetMode="External" /><Relationship Type="http://schemas.openxmlformats.org/officeDocument/2006/relationships/hyperlink" Id="rId68" Target="http://linkinghub.elsevier.com/retrieve/pii/S0169534798014372" TargetMode="External" /><Relationship Type="http://schemas.openxmlformats.org/officeDocument/2006/relationships/hyperlink" Id="rId73" Target="http://onlinelibrary.wiley.com/doi/10.1111/j.0307-6946.2005.00717.x/full" TargetMode="External" /><Relationship Type="http://schemas.openxmlformats.org/officeDocument/2006/relationships/hyperlink" Id="rId59" Target="http://www.esajournals.org/doi/abs/10.1890/0012-9658(2006)87[29:PAOTEO]2.0.CO;2" TargetMode="External" /><Relationship Type="http://schemas.openxmlformats.org/officeDocument/2006/relationships/hyperlink" Id="rId61" Target="http://www.ncbi.nlm.nih.gov/pubmed/22352156" TargetMode="External" /><Relationship Type="http://schemas.openxmlformats.org/officeDocument/2006/relationships/hyperlink" Id="rId65" Target="http://www.pnas.org/content/71/5/2141.short" TargetMode="External" /><Relationship Type="http://schemas.openxmlformats.org/officeDocument/2006/relationships/hyperlink" Id="rId55" Target="http://www.pubmedcentral.nih.gov/articlerender.fcgi?artid=1820834\&amp;tool=pmcentrez\&amp;rendertype=abstract" TargetMode="External" /><Relationship Type="http://schemas.openxmlformats.org/officeDocument/2006/relationships/hyperlink" Id="rId62" Target="http://www.sciencemag.org/content/314/5801/963.short" TargetMode="External" /><Relationship Type="http://schemas.openxmlformats.org/officeDocument/2006/relationships/hyperlink" Id="rId45"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