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2"/>
        </w:numPr>
        <w:spacing w:after="0" w:before="200"/>
      </w:pPr>
      <w:bookmarkStart w:id="0" w:name="methods"/>
      <w:bookmarkEnd w:id="0"/>
      <w:r>
        <w:rPr/>
        <w:t>Methods</w:t>
      </w:r>
    </w:p>
    <w:p>
      <w:pPr>
        <w:pStyle w:val="style2"/>
        <w:numPr>
          <w:ilvl w:val="1"/>
          <w:numId w:val="2"/>
        </w:numPr>
      </w:pPr>
      <w:bookmarkStart w:id="1" w:name="methods1"/>
      <w:bookmarkStart w:id="2" w:name="results"/>
      <w:bookmarkEnd w:id="1"/>
      <w:bookmarkEnd w:id="2"/>
      <w:r>
        <w:rPr/>
        <w:t>Results</w:t>
      </w:r>
    </w:p>
    <w:p>
      <w:pPr>
        <w:pStyle w:val="style3"/>
        <w:numPr>
          <w:ilvl w:val="2"/>
          <w:numId w:val="2"/>
        </w:numPr>
      </w:pPr>
      <w:bookmarkStart w:id="3" w:name="results1"/>
      <w:bookmarkStart w:id="4" w:name="metabolic-capacity-and-phylogenetic-distance"/>
      <w:bookmarkEnd w:id="3"/>
      <w:bookmarkEnd w:id="4"/>
      <w:r>
        <w:rPr/>
        <w:t>metabolic capacity and phylogenetic distance</w:t>
      </w:r>
    </w:p>
    <w:p>
      <w:pPr>
        <w:pStyle w:val="style50"/>
        <w:spacing w:after="120" w:before="0"/>
      </w:pPr>
      <w:r>
        <w:rPr/>
        <w:t>We identified 14 in the 2008 dataset as predators. These predators vary in taxonomic relatedness: from congeners (</w:t>
      </w:r>
      <w:r>
        <w:rPr>
          <w:i/>
        </w:rPr>
        <w:t>Bezzia</w:t>
      </w:r>
      <w:r>
        <w:rPr/>
        <w:t xml:space="preserve"> sp. (Diptera:Ceratopogonidae) with two species, </w:t>
      </w:r>
      <w:r>
        <w:rPr>
          <w:i/>
        </w:rPr>
        <w:t>Leptagrion</w:t>
      </w:r>
      <w:r>
        <w:rPr/>
        <w:t xml:space="preserve"> sp. (Odonata:Coenagrionidae) with three) to confamilials (three species of Tabanidae and two of Empididae, all Diptera). Three families of Diptera are represented by a single species each: Dolichopodidae, Corethrellidae and Chironomidae. The deepest taxonomic divide is between all insects present and a species of leech (Annelida:Hirudinidae). Node age data was available for all but the shallowest nodes of the tree, where either a lack of taxonomic information (e.g. Tabanidae) or a lack of phylogenetic studies (e.g. </w:t>
      </w:r>
      <w:r>
        <w:rPr>
          <w:i/>
        </w:rPr>
        <w:t>Leptagrion</w:t>
      </w:r>
      <w:r>
        <w:rPr/>
        <w:t>) prevented more information from being included. These branches were left as polytomies, and were all assigned identical, arbitrary and short branch lengths (15 Mya).</w:t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480" w:lineRule="auto"/>
    </w:pPr>
    <w:rPr>
      <w:rFonts w:ascii="Cambria" w:cs="Cambria" w:eastAsia="Droid Sans Fallback" w:hAnsi="Cambria"/>
      <w:color w:val="00000A"/>
      <w:sz w:val="24"/>
      <w:szCs w:val="24"/>
      <w:lang w:bidi="ar-SA" w:eastAsia="en-US" w:val="en-US"/>
    </w:rPr>
  </w:style>
  <w:style w:styleId="style1" w:type="paragraph">
    <w:name w:val="Heading 1"/>
    <w:basedOn w:val="style0"/>
    <w:next w:val="style35"/>
    <w:pPr>
      <w:keepNext/>
      <w:keepLines/>
      <w:numPr>
        <w:ilvl w:val="0"/>
        <w:numId w:val="1"/>
      </w:numPr>
      <w:spacing w:after="0" w:before="480"/>
      <w:outlineLvl w:val="0"/>
    </w:pPr>
    <w:rPr>
      <w:rFonts w:ascii="Calibri" w:cs="" w:hAnsi="Calibri"/>
      <w:b/>
      <w:bCs/>
      <w:color w:val="345A8A"/>
      <w:sz w:val="36"/>
      <w:szCs w:val="36"/>
    </w:rPr>
  </w:style>
  <w:style w:styleId="style2" w:type="paragraph">
    <w:name w:val="Heading 2"/>
    <w:basedOn w:val="style0"/>
    <w:next w:val="style35"/>
    <w:pPr>
      <w:keepNext/>
      <w:keepLines/>
      <w:numPr>
        <w:ilvl w:val="1"/>
        <w:numId w:val="1"/>
      </w:numPr>
      <w:spacing w:after="0" w:before="200"/>
      <w:outlineLvl w:val="1"/>
    </w:pPr>
    <w:rPr>
      <w:rFonts w:ascii="Calibri" w:cs="" w:hAnsi="Calibri"/>
      <w:b/>
      <w:bCs/>
      <w:color w:val="000000"/>
      <w:sz w:val="32"/>
      <w:szCs w:val="32"/>
    </w:rPr>
  </w:style>
  <w:style w:styleId="style3" w:type="paragraph">
    <w:name w:val="Heading 3"/>
    <w:basedOn w:val="style0"/>
    <w:next w:val="style35"/>
    <w:pPr>
      <w:keepNext/>
      <w:keepLines/>
      <w:numPr>
        <w:ilvl w:val="2"/>
        <w:numId w:val="1"/>
      </w:numPr>
      <w:spacing w:after="0" w:before="200"/>
      <w:outlineLvl w:val="2"/>
    </w:pPr>
    <w:rPr>
      <w:rFonts w:ascii="Calibri" w:cs="" w:hAnsi="Calibri"/>
      <w:b/>
      <w:bCs/>
      <w:color w:val="000000"/>
      <w:sz w:val="28"/>
      <w:szCs w:val="28"/>
    </w:rPr>
  </w:style>
  <w:style w:styleId="style4" w:type="paragraph">
    <w:name w:val="Heading 4"/>
    <w:basedOn w:val="style0"/>
    <w:next w:val="style35"/>
    <w:pPr>
      <w:keepNext/>
      <w:keepLines/>
      <w:numPr>
        <w:ilvl w:val="3"/>
        <w:numId w:val="1"/>
      </w:numPr>
      <w:spacing w:after="0" w:before="200"/>
      <w:outlineLvl w:val="3"/>
    </w:pPr>
    <w:rPr>
      <w:rFonts w:ascii="Calibri" w:cs="" w:hAnsi="Calibri"/>
      <w:b/>
      <w:bCs/>
      <w:color w:val="4F81BD"/>
      <w:sz w:val="24"/>
      <w:szCs w:val="24"/>
    </w:rPr>
  </w:style>
  <w:style w:styleId="style5" w:type="paragraph">
    <w:name w:val="Heading 5"/>
    <w:basedOn w:val="style0"/>
    <w:next w:val="style35"/>
    <w:pPr>
      <w:keepNext/>
      <w:keepLines/>
      <w:numPr>
        <w:ilvl w:val="4"/>
        <w:numId w:val="1"/>
      </w:numPr>
      <w:spacing w:after="0" w:before="200"/>
      <w:outlineLvl w:val="4"/>
    </w:pPr>
    <w:rPr>
      <w:rFonts w:ascii="Calibri" w:cs="" w:hAnsi="Calibri"/>
      <w:i/>
      <w:iCs/>
      <w:color w:val="4F81BD"/>
      <w:sz w:val="24"/>
      <w:szCs w:val="24"/>
    </w:rPr>
  </w:style>
  <w:style w:styleId="style15" w:type="character">
    <w:name w:val="Default Paragraph Font"/>
    <w:next w:val="style15"/>
    <w:rPr/>
  </w:style>
  <w:style w:styleId="style16" w:type="character">
    <w:name w:val="Body Text Char"/>
    <w:basedOn w:val="style15"/>
    <w:next w:val="style16"/>
    <w:rPr/>
  </w:style>
  <w:style w:styleId="style17" w:type="character">
    <w:name w:val="Verbatim Char"/>
    <w:basedOn w:val="style16"/>
    <w:next w:val="style17"/>
    <w:rPr>
      <w:rFonts w:ascii="Consolas" w:hAnsi="Consolas"/>
      <w:sz w:val="22"/>
    </w:rPr>
  </w:style>
  <w:style w:styleId="style18" w:type="character">
    <w:name w:val="Footnote Ref"/>
    <w:basedOn w:val="style16"/>
    <w:next w:val="style18"/>
    <w:rPr>
      <w:vertAlign w:val="superscript"/>
    </w:rPr>
  </w:style>
  <w:style w:styleId="style19" w:type="character">
    <w:name w:val="Link"/>
    <w:basedOn w:val="style16"/>
    <w:next w:val="style19"/>
    <w:rPr>
      <w:color w:val="4F81BD"/>
    </w:rPr>
  </w:style>
  <w:style w:styleId="style20" w:type="character">
    <w:name w:val="KeywordTok"/>
    <w:basedOn w:val="style17"/>
    <w:next w:val="style20"/>
    <w:rPr>
      <w:b/>
      <w:color w:val="007020"/>
    </w:rPr>
  </w:style>
  <w:style w:styleId="style21" w:type="character">
    <w:name w:val="DataTypeTok"/>
    <w:basedOn w:val="style17"/>
    <w:next w:val="style21"/>
    <w:rPr>
      <w:color w:val="902000"/>
    </w:rPr>
  </w:style>
  <w:style w:styleId="style22" w:type="character">
    <w:name w:val="DecValTok"/>
    <w:basedOn w:val="style17"/>
    <w:next w:val="style22"/>
    <w:rPr>
      <w:color w:val="40A070"/>
    </w:rPr>
  </w:style>
  <w:style w:styleId="style23" w:type="character">
    <w:name w:val="BaseNTok"/>
    <w:basedOn w:val="style17"/>
    <w:next w:val="style23"/>
    <w:rPr>
      <w:color w:val="40A070"/>
    </w:rPr>
  </w:style>
  <w:style w:styleId="style24" w:type="character">
    <w:name w:val="FloatTok"/>
    <w:basedOn w:val="style17"/>
    <w:next w:val="style24"/>
    <w:rPr>
      <w:color w:val="40A070"/>
    </w:rPr>
  </w:style>
  <w:style w:styleId="style25" w:type="character">
    <w:name w:val="CharTok"/>
    <w:basedOn w:val="style17"/>
    <w:next w:val="style25"/>
    <w:rPr>
      <w:color w:val="4070A0"/>
    </w:rPr>
  </w:style>
  <w:style w:styleId="style26" w:type="character">
    <w:name w:val="StringTok"/>
    <w:basedOn w:val="style17"/>
    <w:next w:val="style26"/>
    <w:rPr>
      <w:color w:val="4070A0"/>
    </w:rPr>
  </w:style>
  <w:style w:styleId="style27" w:type="character">
    <w:name w:val="CommentTok"/>
    <w:basedOn w:val="style17"/>
    <w:next w:val="style27"/>
    <w:rPr>
      <w:i/>
      <w:color w:val="60A0B0"/>
    </w:rPr>
  </w:style>
  <w:style w:styleId="style28" w:type="character">
    <w:name w:val="OtherTok"/>
    <w:basedOn w:val="style17"/>
    <w:next w:val="style28"/>
    <w:rPr>
      <w:color w:val="007020"/>
    </w:rPr>
  </w:style>
  <w:style w:styleId="style29" w:type="character">
    <w:name w:val="AlertTok"/>
    <w:basedOn w:val="style17"/>
    <w:next w:val="style29"/>
    <w:rPr>
      <w:b/>
      <w:color w:val="FF0000"/>
    </w:rPr>
  </w:style>
  <w:style w:styleId="style30" w:type="character">
    <w:name w:val="FunctionTok"/>
    <w:basedOn w:val="style17"/>
    <w:next w:val="style30"/>
    <w:rPr>
      <w:color w:val="06287E"/>
    </w:rPr>
  </w:style>
  <w:style w:styleId="style31" w:type="character">
    <w:name w:val="RegionMarkerTok"/>
    <w:basedOn w:val="style17"/>
    <w:next w:val="style31"/>
    <w:rPr/>
  </w:style>
  <w:style w:styleId="style32" w:type="character">
    <w:name w:val="ErrorTok"/>
    <w:basedOn w:val="style17"/>
    <w:next w:val="style32"/>
    <w:rPr>
      <w:b/>
      <w:color w:val="FF0000"/>
    </w:rPr>
  </w:style>
  <w:style w:styleId="style33" w:type="character">
    <w:name w:val="NormalTok"/>
    <w:basedOn w:val="style17"/>
    <w:next w:val="style33"/>
    <w:rPr/>
  </w:style>
  <w:style w:styleId="style34" w:type="paragraph">
    <w:name w:val="Heading"/>
    <w:basedOn w:val="style0"/>
    <w:next w:val="style35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35" w:type="paragraph">
    <w:name w:val="Text body"/>
    <w:basedOn w:val="style0"/>
    <w:next w:val="style35"/>
    <w:pPr>
      <w:spacing w:after="120" w:before="0"/>
    </w:pPr>
    <w:rPr>
      <w:rFonts w:ascii="Arial" w:hAnsi="Arial"/>
    </w:rPr>
  </w:style>
  <w:style w:styleId="style36" w:type="paragraph">
    <w:name w:val="List"/>
    <w:basedOn w:val="style35"/>
    <w:next w:val="style36"/>
    <w:pPr/>
    <w:rPr>
      <w:rFonts w:cs="Lohit Hindi"/>
    </w:rPr>
  </w:style>
  <w:style w:styleId="style37" w:type="paragraph">
    <w:name w:val="Caption"/>
    <w:basedOn w:val="style0"/>
    <w:next w:val="style3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8" w:type="paragraph">
    <w:name w:val="Index"/>
    <w:basedOn w:val="style0"/>
    <w:next w:val="style38"/>
    <w:pPr>
      <w:suppressLineNumbers/>
    </w:pPr>
    <w:rPr>
      <w:rFonts w:cs="Lohit Hindi"/>
    </w:rPr>
  </w:style>
  <w:style w:styleId="style39" w:type="paragraph">
    <w:name w:val="Title"/>
    <w:basedOn w:val="style0"/>
    <w:next w:val="style40"/>
    <w:pPr>
      <w:keepNext/>
      <w:keepLines/>
      <w:spacing w:after="240" w:before="480"/>
      <w:jc w:val="center"/>
    </w:pPr>
    <w:rPr>
      <w:rFonts w:ascii="Calibri" w:cs="" w:hAnsi="Calibri"/>
      <w:b/>
      <w:bCs/>
      <w:color w:val="345A8A"/>
      <w:sz w:val="36"/>
      <w:szCs w:val="36"/>
    </w:rPr>
  </w:style>
  <w:style w:styleId="style40" w:type="paragraph">
    <w:name w:val="Subtitle"/>
    <w:basedOn w:val="style34"/>
    <w:next w:val="style35"/>
    <w:pPr>
      <w:jc w:val="center"/>
    </w:pPr>
    <w:rPr>
      <w:i/>
      <w:iCs/>
      <w:sz w:val="28"/>
      <w:szCs w:val="28"/>
    </w:rPr>
  </w:style>
  <w:style w:styleId="style41" w:type="paragraph">
    <w:name w:val="Authors"/>
    <w:next w:val="style41"/>
    <w:pPr>
      <w:keepNext/>
      <w:keepLines/>
      <w:widowControl/>
      <w:tabs>
        <w:tab w:leader="none" w:pos="720" w:val="left"/>
      </w:tabs>
      <w:suppressAutoHyphens w:val="true"/>
      <w:spacing w:after="200" w:before="0"/>
      <w:jc w:val="center"/>
    </w:pPr>
    <w:rPr>
      <w:rFonts w:ascii="Cambria" w:cs="Cambria" w:eastAsia="Droid Sans Fallback" w:hAnsi="Cambria"/>
      <w:color w:val="00000A"/>
      <w:sz w:val="24"/>
      <w:szCs w:val="24"/>
      <w:lang w:bidi="ar-SA" w:eastAsia="en-US" w:val="en-US"/>
    </w:rPr>
  </w:style>
  <w:style w:styleId="style42" w:type="paragraph">
    <w:name w:val="Date"/>
    <w:next w:val="style42"/>
    <w:pPr>
      <w:keepNext/>
      <w:keepLines/>
      <w:widowControl/>
      <w:tabs>
        <w:tab w:leader="none" w:pos="720" w:val="left"/>
      </w:tabs>
      <w:suppressAutoHyphens w:val="true"/>
      <w:spacing w:after="200" w:before="0"/>
      <w:jc w:val="center"/>
    </w:pPr>
    <w:rPr>
      <w:rFonts w:ascii="Cambria" w:cs="Cambria" w:eastAsia="Droid Sans Fallback" w:hAnsi="Cambria"/>
      <w:color w:val="00000A"/>
      <w:sz w:val="24"/>
      <w:szCs w:val="24"/>
      <w:lang w:bidi="ar-SA" w:eastAsia="en-US" w:val="en-US"/>
    </w:rPr>
  </w:style>
  <w:style w:styleId="style43" w:type="paragraph">
    <w:name w:val="Block Quote"/>
    <w:basedOn w:val="style0"/>
    <w:next w:val="style43"/>
    <w:pPr>
      <w:spacing w:after="100" w:before="100"/>
    </w:pPr>
    <w:rPr>
      <w:rFonts w:ascii="Calibri" w:cs="" w:hAnsi="Calibri"/>
      <w:bCs/>
      <w:sz w:val="20"/>
      <w:szCs w:val="20"/>
    </w:rPr>
  </w:style>
  <w:style w:styleId="style44" w:type="paragraph">
    <w:name w:val="Definition Term"/>
    <w:basedOn w:val="style0"/>
    <w:next w:val="style44"/>
    <w:pPr>
      <w:keepNext/>
      <w:keepLines/>
      <w:spacing w:after="0" w:before="0"/>
    </w:pPr>
    <w:rPr>
      <w:b/>
    </w:rPr>
  </w:style>
  <w:style w:styleId="style45" w:type="paragraph">
    <w:name w:val="Definition"/>
    <w:basedOn w:val="style0"/>
    <w:next w:val="style45"/>
    <w:pPr/>
    <w:rPr/>
  </w:style>
  <w:style w:styleId="style46" w:type="paragraph">
    <w:name w:val="Table Caption"/>
    <w:basedOn w:val="style0"/>
    <w:next w:val="style46"/>
    <w:pPr>
      <w:spacing w:after="120" w:before="0"/>
    </w:pPr>
    <w:rPr>
      <w:i/>
    </w:rPr>
  </w:style>
  <w:style w:styleId="style47" w:type="paragraph">
    <w:name w:val="Image Caption"/>
    <w:basedOn w:val="style0"/>
    <w:next w:val="style47"/>
    <w:pPr>
      <w:spacing w:after="120" w:before="0"/>
    </w:pPr>
    <w:rPr>
      <w:i/>
    </w:rPr>
  </w:style>
  <w:style w:styleId="style48" w:type="paragraph">
    <w:name w:val="Source Code"/>
    <w:basedOn w:val="style0"/>
    <w:next w:val="style48"/>
    <w:pPr/>
    <w:rPr/>
  </w:style>
  <w:style w:styleId="style49" w:type="paragraph">
    <w:name w:val="Text body indent"/>
    <w:basedOn w:val="style35"/>
    <w:next w:val="style49"/>
    <w:pPr>
      <w:ind w:hanging="0" w:left="283" w:right="0"/>
    </w:pPr>
    <w:rPr/>
  </w:style>
  <w:style w:styleId="style50" w:type="paragraph">
    <w:name w:val="Body Text"/>
    <w:basedOn w:val="style35"/>
    <w:next w:val="style50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Microsoft Word 12.0.0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