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F224" w14:textId="77777777" w:rsidR="00532891" w:rsidRDefault="00000000">
      <w:pPr>
        <w:tabs>
          <w:tab w:val="left" w:pos="1045"/>
        </w:tabs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AI教育智能体设计在《水的净化》中的应用</w:t>
      </w:r>
    </w:p>
    <w:p w14:paraId="6C5037C0" w14:textId="77777777" w:rsidR="00532891" w:rsidRDefault="00000000">
      <w:pPr>
        <w:spacing w:afterLines="50" w:after="156"/>
        <w:jc w:val="center"/>
        <w:rPr>
          <w:rFonts w:ascii="Times New Roman" w:eastAsia="楷体_GB2312" w:hAnsi="Times New Roman" w:cs="Times New Roman"/>
          <w:color w:val="000000" w:themeColor="text1"/>
          <w:szCs w:val="21"/>
        </w:rPr>
      </w:pPr>
      <w:r>
        <w:rPr>
          <w:rFonts w:ascii="Times New Roman" w:eastAsia="楷体_GB2312" w:hAnsi="Times New Roman" w:cs="Times New Roman"/>
          <w:color w:val="000000" w:themeColor="text1"/>
          <w:szCs w:val="21"/>
        </w:rPr>
        <w:t>作者姓名</w:t>
      </w:r>
      <w:r>
        <w:rPr>
          <w:rFonts w:ascii="Times New Roman" w:eastAsia="楷体_GB2312" w:hAnsi="Times New Roman" w:cs="Times New Roman" w:hint="eastAsia"/>
          <w:color w:val="000000" w:themeColor="text1"/>
          <w:szCs w:val="21"/>
        </w:rPr>
        <w:t>：何方、阮钟玉、叶发林</w:t>
      </w:r>
    </w:p>
    <w:p w14:paraId="5C77B76F" w14:textId="77777777" w:rsidR="00532891" w:rsidRDefault="00000000">
      <w:pPr>
        <w:spacing w:afterLines="50" w:after="156"/>
        <w:jc w:val="center"/>
        <w:rPr>
          <w:rFonts w:ascii="Times New Roman" w:eastAsia="楷体_GB2312" w:hAnsi="Times New Roman" w:cs="Times New Roman"/>
          <w:color w:val="000000" w:themeColor="text1"/>
          <w:szCs w:val="21"/>
        </w:rPr>
      </w:pPr>
      <w:r>
        <w:rPr>
          <w:rFonts w:ascii="Times New Roman" w:eastAsia="楷体_GB2312" w:hAnsi="Times New Roman" w:cs="Times New Roman"/>
          <w:color w:val="000000" w:themeColor="text1"/>
          <w:szCs w:val="21"/>
        </w:rPr>
        <w:t>作者单位</w:t>
      </w:r>
      <w:r>
        <w:rPr>
          <w:rFonts w:ascii="Times New Roman" w:eastAsia="楷体_GB2312" w:hAnsi="Times New Roman" w:cs="Times New Roman" w:hint="eastAsia"/>
          <w:color w:val="000000" w:themeColor="text1"/>
          <w:szCs w:val="21"/>
        </w:rPr>
        <w:t>：峨眉山市第四中学校</w:t>
      </w:r>
    </w:p>
    <w:p w14:paraId="77C512BC" w14:textId="77777777" w:rsidR="00532891" w:rsidRDefault="00000000">
      <w:pPr>
        <w:spacing w:afterLines="50" w:after="156" w:line="56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【简介】</w:t>
      </w:r>
    </w:p>
    <w:p w14:paraId="5E6CA856" w14:textId="77777777" w:rsidR="00532891" w:rsidRDefault="00000000">
      <w:pPr>
        <w:spacing w:afterLines="50" w:after="156" w:line="560" w:lineRule="exact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本应用设计是运用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技术演示水的净化中相关实验及重点突破，包括模拟自来水厂净水过程，过滤操作及相关问题，活性炭吸附操作，硬水软水的微观示意图，蒸馏操作和练习题库的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教育智能体开发。该智能体在水的净化中共有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个运用，并且对于重点知识如过滤操作添加的提问环节，降低了学习难度，增强了学习兴趣，提高了效率。</w:t>
      </w:r>
    </w:p>
    <w:p w14:paraId="0982D6C5" w14:textId="77777777" w:rsidR="00532891" w:rsidRDefault="00000000">
      <w:pPr>
        <w:spacing w:afterLines="50" w:after="156" w:line="56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【关键词】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教育智能体；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水的净化；</w:t>
      </w:r>
    </w:p>
    <w:p w14:paraId="4F5EE87A" w14:textId="7350304E" w:rsidR="00A42A13" w:rsidRDefault="00A42A13">
      <w:pPr>
        <w:spacing w:afterLines="50" w:after="156" w:line="56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【智能体链接】</w:t>
      </w:r>
      <w:hyperlink r:id="rId8" w:history="1">
        <w:r w:rsidR="005019B8" w:rsidRPr="00C11F7A">
          <w:rPr>
            <w:rStyle w:val="a9"/>
            <w:rFonts w:ascii="Times New Roman" w:eastAsia="宋体" w:hAnsi="Times New Roman" w:cs="Times New Roman"/>
            <w:b/>
            <w:bCs/>
            <w:sz w:val="24"/>
          </w:rPr>
          <w:t>indigo474.rth2.xyz</w:t>
        </w:r>
      </w:hyperlink>
    </w:p>
    <w:p w14:paraId="265C6CF1" w14:textId="77777777" w:rsidR="00532891" w:rsidRDefault="00000000">
      <w:pPr>
        <w:spacing w:line="360" w:lineRule="auto"/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</w:pPr>
      <w:r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  <w:t>一、开发背景</w:t>
      </w:r>
    </w:p>
    <w:p w14:paraId="42CC12DF" w14:textId="77777777" w:rsidR="00532891" w:rsidRDefault="00000000">
      <w:pPr>
        <w:pStyle w:val="3"/>
        <w:widowControl/>
        <w:shd w:val="clear" w:color="auto" w:fill="FFFFFF"/>
        <w:spacing w:beforeAutospacing="0" w:afterAutospacing="0" w:line="360" w:lineRule="auto"/>
        <w:rPr>
          <w:rFonts w:ascii="Segoe UI" w:eastAsia="Segoe UI" w:hAnsi="Segoe UI" w:cs="Segoe UI" w:hint="default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shd w:val="clear" w:color="auto" w:fill="FFFFFF"/>
        </w:rPr>
        <w:t>（一）</w:t>
      </w:r>
      <w:r>
        <w:rPr>
          <w:rFonts w:ascii="Times New Roman" w:hAnsi="Times New Roman" w:hint="default"/>
          <w:b w:val="0"/>
          <w:bCs w:val="0"/>
          <w:color w:val="000000" w:themeColor="text1"/>
          <w:kern w:val="2"/>
          <w:sz w:val="24"/>
          <w:szCs w:val="24"/>
        </w:rPr>
        <w:t>国家教育数字化战略的推动</w:t>
      </w:r>
    </w:p>
    <w:p w14:paraId="29FCCD21" w14:textId="77777777" w:rsidR="00532891" w:rsidRDefault="00000000">
      <w:pPr>
        <w:pStyle w:val="a5"/>
        <w:widowControl/>
        <w:shd w:val="clear" w:color="auto" w:fill="FFFFFF"/>
        <w:spacing w:line="360" w:lineRule="auto"/>
        <w:ind w:firstLineChars="300" w:firstLine="7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近年来，国家大力推进教育数字化战略，如</w:t>
      </w:r>
      <w:r>
        <w:rPr>
          <w:rFonts w:ascii="Times New Roman" w:eastAsia="宋体" w:hAnsi="Times New Roman" w:cs="Times New Roman" w:hint="eastAsia"/>
          <w:color w:val="000000" w:themeColor="text1"/>
        </w:rPr>
        <w:t>2024</w:t>
      </w:r>
      <w:r>
        <w:rPr>
          <w:rFonts w:ascii="Times New Roman" w:eastAsia="宋体" w:hAnsi="Times New Roman" w:cs="Times New Roman" w:hint="eastAsia"/>
          <w:color w:val="000000" w:themeColor="text1"/>
        </w:rPr>
        <w:t>年《教育强国建设规划纲要》明确提出将数字化作为教育发展的重要方向。教育部在</w:t>
      </w:r>
      <w:r>
        <w:rPr>
          <w:rFonts w:ascii="Times New Roman" w:eastAsia="宋体" w:hAnsi="Times New Roman" w:cs="Times New Roman" w:hint="eastAsia"/>
          <w:color w:val="000000" w:themeColor="text1"/>
        </w:rPr>
        <w:t>2025</w:t>
      </w:r>
      <w:r>
        <w:rPr>
          <w:rFonts w:ascii="Times New Roman" w:eastAsia="宋体" w:hAnsi="Times New Roman" w:cs="Times New Roman" w:hint="eastAsia"/>
          <w:color w:val="000000" w:themeColor="text1"/>
        </w:rPr>
        <w:t>年发布的《数字化赋能教师发展行动》中强调，</w:t>
      </w:r>
      <w:r>
        <w:rPr>
          <w:rFonts w:ascii="Times New Roman" w:eastAsia="宋体" w:hAnsi="Times New Roman" w:cs="Times New Roman" w:hint="eastAsia"/>
          <w:color w:val="000000" w:themeColor="text1"/>
        </w:rPr>
        <w:t>AI</w:t>
      </w:r>
      <w:r>
        <w:rPr>
          <w:rFonts w:ascii="Times New Roman" w:eastAsia="宋体" w:hAnsi="Times New Roman" w:cs="Times New Roman" w:hint="eastAsia"/>
          <w:color w:val="000000" w:themeColor="text1"/>
        </w:rPr>
        <w:t>技术应融入课堂教学，提升科学实验教学效果，特别是在</w:t>
      </w:r>
      <w:r>
        <w:rPr>
          <w:rFonts w:ascii="Times New Roman" w:eastAsia="宋体" w:hAnsi="Times New Roman" w:cs="Times New Roman" w:hint="eastAsia"/>
          <w:color w:val="000000" w:themeColor="text1"/>
        </w:rPr>
        <w:t>STEAM</w:t>
      </w:r>
      <w:r>
        <w:rPr>
          <w:rFonts w:ascii="Times New Roman" w:eastAsia="宋体" w:hAnsi="Times New Roman" w:cs="Times New Roman" w:hint="eastAsia"/>
          <w:color w:val="000000" w:themeColor="text1"/>
        </w:rPr>
        <w:t>教育中强化数字工具的应用</w:t>
      </w:r>
    </w:p>
    <w:p w14:paraId="625635D7" w14:textId="77777777" w:rsidR="00532891" w:rsidRDefault="00000000">
      <w:pPr>
        <w:pStyle w:val="a5"/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（二）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</w:rPr>
        <w:t>初中科学课程改革的需求</w:t>
      </w:r>
    </w:p>
    <w:p w14:paraId="205C648E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该框架鼓励在实验教学中结合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模拟，如虚拟过滤、吸附实验，以弥补传统实验的局限性。</w:t>
      </w:r>
    </w:p>
    <w:p w14:paraId="138A6133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（三）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解决传统化学实验教学的痛点</w:t>
      </w:r>
    </w:p>
    <w:p w14:paraId="3EBF8B30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微观过程可视化困难：硬水软化、吸附等微观机理难以直观展示，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可通过动态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3D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模型（如离子交换示意图）增强理解。</w:t>
      </w:r>
    </w:p>
    <w:p w14:paraId="554B89FA" w14:textId="77777777" w:rsidR="00532891" w:rsidRDefault="00000000">
      <w:pPr>
        <w:numPr>
          <w:ilvl w:val="0"/>
          <w:numId w:val="1"/>
        </w:num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技术在教育中的成熟应用</w:t>
      </w:r>
    </w:p>
    <w:p w14:paraId="4DF917FB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智能实验模拟：如虚拟自来水厂净化流程（沉淀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→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过滤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→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吸附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→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消毒），学生可交互式调整参数（如活性炭用量）观察效果。</w:t>
      </w:r>
    </w:p>
    <w:p w14:paraId="6819E20E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lastRenderedPageBreak/>
        <w:t>（五）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教师专业发展的支持</w:t>
      </w:r>
    </w:p>
    <w:p w14:paraId="4402262D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教育部要求教师提升数字素养，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工具（如智能备课助手）可帮助教师快速生成水的净化教学设计，整合实验视频、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AR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互动等资源，减轻备课负担</w:t>
      </w:r>
    </w:p>
    <w:p w14:paraId="217F6630" w14:textId="77777777" w:rsidR="00532891" w:rsidRDefault="00000000">
      <w:pPr>
        <w:spacing w:line="360" w:lineRule="auto"/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</w:pPr>
      <w:r>
        <w:rPr>
          <w:rFonts w:ascii="Times New Roman" w:eastAsia="黑体" w:hAnsi="Times New Roman" w:cs="Times New Roman" w:hint="eastAsia"/>
          <w:b/>
          <w:color w:val="000000" w:themeColor="text1"/>
          <w:kern w:val="0"/>
          <w:sz w:val="24"/>
        </w:rPr>
        <w:t>二、</w:t>
      </w:r>
      <w:r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  <w:t>拟解决的问题</w:t>
      </w:r>
    </w:p>
    <w:p w14:paraId="2F80111C" w14:textId="77777777" w:rsidR="00532891" w:rsidRDefault="00000000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（一）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解决传统实验教学的局限性</w:t>
      </w:r>
    </w:p>
    <w:p w14:paraId="5F1D388F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1.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实验安全隐患</w:t>
      </w:r>
    </w:p>
    <w:p w14:paraId="7F0FBA89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真实化学实验（如蒸馏操作中的高温加热、玻璃仪器使用）可能因学生操作不当导致烫伤或仪器破损，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可通过虚拟仿真消除风险。</w:t>
      </w:r>
    </w:p>
    <w:p w14:paraId="19740BE3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2.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实验成本与条件限制</w:t>
      </w:r>
    </w:p>
    <w:p w14:paraId="13F8CF85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部分学校缺乏自来水厂净化流程的实地参观条件或实验器材（如活性炭吸附装置），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模拟可低成本还原完整流程。</w:t>
      </w:r>
    </w:p>
    <w:p w14:paraId="4B3DE2CE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3.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实验现象不可逆或耗时过长</w:t>
      </w:r>
    </w:p>
    <w:p w14:paraId="2032C93C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如硬水软化实验需长时间煮沸，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可加速过程并支持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回放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观察关键步骤（如沉淀生成）。</w:t>
      </w:r>
    </w:p>
    <w:p w14:paraId="575ED8D0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4.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突破抽象概念的认知障碍</w:t>
      </w:r>
    </w:p>
    <w:p w14:paraId="6CB0917B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微观过程可视化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，如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硬水与软水的区别（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Ca²⁺/Mg²⁺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离子在加热前后的变化）；</w:t>
      </w:r>
    </w:p>
    <w:p w14:paraId="4CCA076E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活性炭吸附的孔隙结构模拟（为何能吸附色素但无法去除可溶性离子）。</w:t>
      </w:r>
    </w:p>
    <w:p w14:paraId="7D8BE897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（二）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自适应考点训练</w:t>
      </w:r>
    </w:p>
    <w:p w14:paraId="7B66DCB1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400" w:firstLine="96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根据学生答题数据自动推送针对性练习题。</w:t>
      </w:r>
    </w:p>
    <w:p w14:paraId="342D6B9C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（三）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提升教学效率与资源公平性</w:t>
      </w:r>
    </w:p>
    <w:p w14:paraId="4D861C82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教师备课支持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可快速生成分层教学案例（如基础版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过滤操作步骤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与拓展版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设计净水装置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）。</w:t>
      </w:r>
    </w:p>
    <w:p w14:paraId="2D008317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实验数据自动化处理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自动记录学生虚拟实验数据（如不同过滤材料的效率对比），生成可视化图表供课堂讨论。</w:t>
      </w:r>
    </w:p>
    <w:p w14:paraId="07B1D75C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弥补区域资源差距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为实验条件不足的地区提供高还原度的虚拟实验资源，促进教育公平。</w:t>
      </w:r>
    </w:p>
    <w:p w14:paraId="4C9F9B45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（四）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培养科学探究能力</w:t>
      </w:r>
    </w:p>
    <w:p w14:paraId="22147E69" w14:textId="77777777" w:rsidR="00532891" w:rsidRDefault="00000000">
      <w:pPr>
        <w:tabs>
          <w:tab w:val="left" w:pos="318"/>
          <w:tab w:val="left" w:pos="36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</w:rPr>
        <w:t>开放式探究场景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AI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可模拟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突发水质污染事件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</w:rPr>
        <w:t>，要求学生自主设计净化方案（如选择吸附剂类型、确定消毒顺序），培养工程思维。</w:t>
      </w:r>
    </w:p>
    <w:p w14:paraId="07423B8B" w14:textId="77777777" w:rsidR="00532891" w:rsidRDefault="00000000">
      <w:pPr>
        <w:spacing w:line="360" w:lineRule="auto"/>
        <w:rPr>
          <w:rFonts w:ascii="Times New Roman" w:eastAsia="黑体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  <w:lastRenderedPageBreak/>
        <w:t>三、核心功能</w:t>
      </w:r>
    </w:p>
    <w:p w14:paraId="12F2FC38" w14:textId="77777777" w:rsidR="00532891" w:rsidRDefault="00000000">
      <w:pPr>
        <w:spacing w:line="360" w:lineRule="auto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（一）虚拟实验模拟与动态可视化，解决"做不了、看不清"问题</w:t>
      </w:r>
    </w:p>
    <w:p w14:paraId="0EC2B714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1.自来水厂流程仿真，交互式模拟沉淀→过滤→吸附→消毒全流程，让没有参观过自来水厂的同学们能熟悉整个净水过程，将理论知识与实际生活相联系。</w:t>
      </w:r>
    </w:p>
    <w:p w14:paraId="5EF63FB9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2.微观离子动画，化抽象为具象，吸引学生的注意力，加强对抽象概念的理解</w:t>
      </w:r>
    </w:p>
    <w:p w14:paraId="27F784A9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硬水软水的微观结构：动态展示Ca²⁺/Mg²⁺离子在硬水软水中的存在形式，将微观粒子可视化，增强学生的理解能力。</w:t>
      </w:r>
    </w:p>
    <w:p w14:paraId="5DA902D0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活性炭吸附：放大展示色素分子被碳孔隙捕获的过程，让学生更能准确的判断活性炭吸附是物理变化还是化学变化</w:t>
      </w:r>
    </w:p>
    <w:p w14:paraId="37DDC0FA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3.过滤操作的模拟，通过分步骤操作过滤，强化步骤，并且在操作过程中添加问题，强化知识点，提高效率。</w:t>
      </w:r>
    </w:p>
    <w:p w14:paraId="51410160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4.蒸馏过程的动态演示，通过动态演示还原整个操作过程，使学生熟悉整个操作流程，能更直观的明白每一步操作的原理。</w:t>
      </w:r>
    </w:p>
    <w:p w14:paraId="45DE8F73" w14:textId="77777777" w:rsidR="00532891" w:rsidRDefault="00000000">
      <w:pPr>
        <w:spacing w:line="360" w:lineRule="auto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（二）智能交互与即时反馈，实现"做中学、错中学"</w:t>
      </w:r>
    </w:p>
    <w:p w14:paraId="063204E0" w14:textId="77777777" w:rsidR="00532891" w:rsidRDefault="00000000">
      <w:pPr>
        <w:spacing w:line="360" w:lineRule="auto"/>
        <w:ind w:firstLineChars="200" w:firstLine="480"/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kern w:val="0"/>
          <w:sz w:val="24"/>
        </w:rPr>
        <w:t>通过记录学生在练习中的错误，生成针对性训练模块，自动生成变式题。</w:t>
      </w:r>
    </w:p>
    <w:p w14:paraId="47F1AD89" w14:textId="77777777" w:rsidR="00532891" w:rsidRDefault="00000000">
      <w:pPr>
        <w:spacing w:line="360" w:lineRule="auto"/>
        <w:rPr>
          <w:rFonts w:ascii="Times New Roman" w:eastAsia="黑体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b/>
          <w:color w:val="000000" w:themeColor="text1"/>
          <w:kern w:val="0"/>
          <w:sz w:val="24"/>
        </w:rPr>
        <w:t>四、应用成效</w:t>
      </w:r>
    </w:p>
    <w:p w14:paraId="1D9B4866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（一）</w:t>
      </w:r>
      <w:r>
        <w:rPr>
          <w:sz w:val="24"/>
        </w:rPr>
        <w:t xml:space="preserve"> </w:t>
      </w:r>
      <w:r>
        <w:rPr>
          <w:sz w:val="24"/>
        </w:rPr>
        <w:t>提升学生学习效果</w:t>
      </w:r>
    </w:p>
    <w:p w14:paraId="69352C8C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将教材上自来水厂净水图片动态化，强化了学生将实验认知迁移为科学认知的能力，突出了化学理论与生活紧密联系，让学生感受到化学就在身边。</w:t>
      </w:r>
    </w:p>
    <w:p w14:paraId="37FAD93E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更清楚的呈现过滤、蒸馏实验操作过程，启发学生思维，构建净水模型，形成分离提纯混合物的一般思路和方法。</w:t>
      </w:r>
    </w:p>
    <w:p w14:paraId="2D6CE5F5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）抽象概念理解更深入</w:t>
      </w:r>
    </w:p>
    <w:p w14:paraId="45BEB7F4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微观动画（如硬水</w:t>
      </w:r>
      <w:r>
        <w:rPr>
          <w:rFonts w:hint="eastAsia"/>
          <w:sz w:val="24"/>
        </w:rPr>
        <w:t>软水的微观构成</w:t>
      </w:r>
      <w:r>
        <w:rPr>
          <w:sz w:val="24"/>
        </w:rPr>
        <w:t>）使</w:t>
      </w:r>
      <w:r>
        <w:rPr>
          <w:rFonts w:hint="eastAsia"/>
          <w:sz w:val="24"/>
        </w:rPr>
        <w:t>大部分</w:t>
      </w:r>
      <w:r>
        <w:rPr>
          <w:sz w:val="24"/>
        </w:rPr>
        <w:t>学生能准确描述原理</w:t>
      </w:r>
      <w:r>
        <w:rPr>
          <w:rFonts w:hint="eastAsia"/>
          <w:sz w:val="24"/>
        </w:rPr>
        <w:t>。</w:t>
      </w:r>
      <w:r>
        <w:rPr>
          <w:sz w:val="24"/>
        </w:rPr>
        <w:t>动态</w:t>
      </w:r>
      <w:r>
        <w:rPr>
          <w:rFonts w:hint="eastAsia"/>
          <w:sz w:val="24"/>
        </w:rPr>
        <w:t>吸附</w:t>
      </w:r>
      <w:r>
        <w:rPr>
          <w:sz w:val="24"/>
        </w:rPr>
        <w:t>实验（如</w:t>
      </w:r>
      <w:r>
        <w:rPr>
          <w:rFonts w:hint="eastAsia"/>
          <w:sz w:val="24"/>
        </w:rPr>
        <w:t>观察</w:t>
      </w:r>
      <w:r>
        <w:rPr>
          <w:sz w:val="24"/>
        </w:rPr>
        <w:t>活性炭吸附效果）帮助学生</w:t>
      </w:r>
      <w:r>
        <w:rPr>
          <w:rFonts w:hint="eastAsia"/>
          <w:sz w:val="24"/>
        </w:rPr>
        <w:t>更直观的理解吸附过程，同时增强趣味性。</w:t>
      </w:r>
    </w:p>
    <w:p w14:paraId="40A3DE36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sz w:val="24"/>
        </w:rPr>
        <w:t>）个性化学习效率提高</w:t>
      </w:r>
      <w:r>
        <w:rPr>
          <w:rFonts w:hint="eastAsia"/>
          <w:sz w:val="24"/>
        </w:rPr>
        <w:t>，学生及时反馈课堂，及时评价</w:t>
      </w:r>
    </w:p>
    <w:p w14:paraId="69909DE6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AI</w:t>
      </w:r>
      <w:r>
        <w:rPr>
          <w:sz w:val="24"/>
        </w:rPr>
        <w:t>根据学生错误数据推送针对性练习，使薄弱知识点掌握速度提升。</w:t>
      </w:r>
    </w:p>
    <w:p w14:paraId="6C066A0D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sz w:val="24"/>
        </w:rPr>
        <w:t>）实验教学安全性提升</w:t>
      </w:r>
    </w:p>
    <w:p w14:paraId="4D1F6B55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虚拟实验完全规避高温、玻璃仪器破损等风险，尤其适合实验条件不足的学校。</w:t>
      </w:r>
    </w:p>
    <w:p w14:paraId="49658A66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（二）</w:t>
      </w:r>
      <w:r>
        <w:rPr>
          <w:sz w:val="24"/>
        </w:rPr>
        <w:t xml:space="preserve"> </w:t>
      </w:r>
      <w:r>
        <w:rPr>
          <w:sz w:val="24"/>
        </w:rPr>
        <w:t>教学效率优化</w:t>
      </w:r>
    </w:p>
    <w:p w14:paraId="577B41D2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增强</w:t>
      </w:r>
      <w:r>
        <w:rPr>
          <w:sz w:val="24"/>
        </w:rPr>
        <w:t>教师备课</w:t>
      </w:r>
      <w:r>
        <w:rPr>
          <w:rFonts w:hint="eastAsia"/>
          <w:sz w:val="24"/>
        </w:rPr>
        <w:t>效率，使备课智能化</w:t>
      </w:r>
      <w:r>
        <w:rPr>
          <w:sz w:val="24"/>
        </w:rPr>
        <w:t>（</w:t>
      </w:r>
      <w:r>
        <w:rPr>
          <w:rFonts w:hint="eastAsia"/>
          <w:sz w:val="24"/>
        </w:rPr>
        <w:t>如</w:t>
      </w:r>
      <w:r>
        <w:rPr>
          <w:sz w:val="24"/>
        </w:rPr>
        <w:t>AI</w:t>
      </w:r>
      <w:r>
        <w:rPr>
          <w:sz w:val="24"/>
        </w:rPr>
        <w:t>自动生成实验微课</w:t>
      </w:r>
      <w:r>
        <w:rPr>
          <w:sz w:val="24"/>
        </w:rPr>
        <w:t>+</w:t>
      </w:r>
      <w:r>
        <w:rPr>
          <w:sz w:val="24"/>
        </w:rPr>
        <w:t>分层习题）</w:t>
      </w:r>
    </w:p>
    <w:p w14:paraId="2E98FC2B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（三）</w:t>
      </w:r>
      <w:r>
        <w:rPr>
          <w:sz w:val="24"/>
        </w:rPr>
        <w:t>教育公平促进</w:t>
      </w:r>
    </w:p>
    <w:p w14:paraId="3E0EC028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农村</w:t>
      </w:r>
      <w:r>
        <w:rPr>
          <w:rFonts w:hint="eastAsia"/>
          <w:sz w:val="24"/>
        </w:rPr>
        <w:t>薄弱</w:t>
      </w:r>
      <w:r>
        <w:rPr>
          <w:sz w:val="24"/>
        </w:rPr>
        <w:t>学校实验开出率</w:t>
      </w:r>
      <w:r>
        <w:rPr>
          <w:rFonts w:hint="eastAsia"/>
          <w:sz w:val="24"/>
        </w:rPr>
        <w:t>显著提升。</w:t>
      </w:r>
    </w:p>
    <w:p w14:paraId="56EEA3C2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资源复用率：</w:t>
      </w:r>
      <w:r>
        <w:rPr>
          <w:sz w:val="24"/>
        </w:rPr>
        <w:t>AI</w:t>
      </w:r>
      <w:r>
        <w:rPr>
          <w:sz w:val="24"/>
        </w:rPr>
        <w:t>生成的实验视频被</w:t>
      </w:r>
      <w:r>
        <w:rPr>
          <w:rFonts w:hint="eastAsia"/>
          <w:sz w:val="24"/>
        </w:rPr>
        <w:t>多数</w:t>
      </w:r>
      <w:r>
        <w:rPr>
          <w:sz w:val="24"/>
        </w:rPr>
        <w:t>化学教师采用</w:t>
      </w:r>
    </w:p>
    <w:p w14:paraId="1C0D3287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（四）呈现中国现代化科技，厚植爱国主义情怀，感受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技术强大，落实科学态度与责任核心素养。</w:t>
      </w:r>
    </w:p>
    <w:p w14:paraId="415831D8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（五）学生体会</w:t>
      </w:r>
    </w:p>
    <w:p w14:paraId="6F7D0C46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学生：我是准初三学生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在预习水的净化这个内容时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忽略了自来水厂的净水流程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通过智能体学习，加深了印象，更直观体现净水流程。</w:t>
      </w:r>
    </w:p>
    <w:p w14:paraId="2B4CCD58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同时，在预习时对活性炭吸附原理不能理解，通过智能体能够更直观呈现吸附过程。</w:t>
      </w:r>
    </w:p>
    <w:p w14:paraId="3C6E82CF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学生：我是即将进入九年级的学生，通过该智能体，我不仅能自主学习水的净化这个内容，而且感受到祖国科技的先进，体会到了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的强大功能。</w:t>
      </w:r>
    </w:p>
    <w:p w14:paraId="769D10DE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通过该智能体的学习，学生结合生活实际，搭建净水模型。</w:t>
      </w:r>
    </w:p>
    <w:p w14:paraId="029D1468" w14:textId="77777777" w:rsidR="00532891" w:rsidRDefault="00000000">
      <w:pPr>
        <w:numPr>
          <w:ilvl w:val="0"/>
          <w:numId w:val="2"/>
        </w:numPr>
        <w:tabs>
          <w:tab w:val="left" w:pos="794"/>
        </w:tabs>
        <w:spacing w:line="360" w:lineRule="auto"/>
        <w:jc w:val="left"/>
        <w:rPr>
          <w:rFonts w:ascii="黑体" w:eastAsia="黑体" w:hAnsi="黑体" w:cs="黑体" w:hint="eastAsia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创新性</w:t>
      </w:r>
    </w:p>
    <w:p w14:paraId="5F2481B7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（一）</w:t>
      </w:r>
      <w:r>
        <w:rPr>
          <w:sz w:val="24"/>
        </w:rPr>
        <w:t>技术应用创新</w:t>
      </w:r>
    </w:p>
    <w:p w14:paraId="16914292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多模态交互实验系统</w:t>
      </w:r>
    </w:p>
    <w:p w14:paraId="5DB39389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首创将全景模拟</w:t>
      </w:r>
      <w:r>
        <w:rPr>
          <w:sz w:val="24"/>
        </w:rPr>
        <w:t>+</w:t>
      </w:r>
      <w:r>
        <w:rPr>
          <w:sz w:val="24"/>
        </w:rPr>
        <w:t>微观可视化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实时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练习</w:t>
      </w:r>
      <w:r>
        <w:rPr>
          <w:sz w:val="24"/>
        </w:rPr>
        <w:t>整合于</w:t>
      </w:r>
      <w:r>
        <w:rPr>
          <w:rFonts w:hint="eastAsia"/>
          <w:sz w:val="24"/>
        </w:rPr>
        <w:t>水的净化</w:t>
      </w:r>
      <w:r>
        <w:rPr>
          <w:sz w:val="24"/>
        </w:rPr>
        <w:t>教学</w:t>
      </w:r>
      <w:r>
        <w:rPr>
          <w:rFonts w:hint="eastAsia"/>
          <w:sz w:val="24"/>
        </w:rPr>
        <w:t>。</w:t>
      </w:r>
    </w:p>
    <w:p w14:paraId="4D2FC6F6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sz w:val="24"/>
        </w:rPr>
        <w:t>例：</w:t>
      </w:r>
      <w:r>
        <w:rPr>
          <w:rFonts w:hint="eastAsia"/>
          <w:sz w:val="24"/>
        </w:rPr>
        <w:t>A.</w:t>
      </w:r>
      <w:r>
        <w:rPr>
          <w:sz w:val="24"/>
        </w:rPr>
        <w:t>学生</w:t>
      </w:r>
      <w:r>
        <w:rPr>
          <w:rFonts w:hint="eastAsia"/>
          <w:sz w:val="24"/>
        </w:rPr>
        <w:t>可以直观</w:t>
      </w:r>
      <w:r>
        <w:rPr>
          <w:sz w:val="24"/>
        </w:rPr>
        <w:t>观察活性炭孔隙结构时</w:t>
      </w:r>
      <w:r>
        <w:rPr>
          <w:rFonts w:hint="eastAsia"/>
          <w:sz w:val="24"/>
        </w:rPr>
        <w:t>还能观察</w:t>
      </w:r>
      <w:r>
        <w:rPr>
          <w:sz w:val="24"/>
        </w:rPr>
        <w:t>吸附</w:t>
      </w:r>
      <w:r>
        <w:rPr>
          <w:rFonts w:hint="eastAsia"/>
          <w:sz w:val="24"/>
        </w:rPr>
        <w:t>过程。</w:t>
      </w:r>
    </w:p>
    <w:p w14:paraId="3CF09D30" w14:textId="77777777" w:rsidR="00532891" w:rsidRDefault="00000000">
      <w:pPr>
        <w:numPr>
          <w:ilvl w:val="0"/>
          <w:numId w:val="3"/>
        </w:numPr>
        <w:tabs>
          <w:tab w:val="clear" w:pos="312"/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通过虚拟</w:t>
      </w:r>
      <w:r>
        <w:rPr>
          <w:rFonts w:hint="eastAsia"/>
          <w:sz w:val="24"/>
        </w:rPr>
        <w:t>自来水厂净水过程、过滤操作、蒸馏实验构建净水模型，形成分离提纯混合物的一般思路和方法。</w:t>
      </w:r>
    </w:p>
    <w:p w14:paraId="75CB21C3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技术将实验操作与知识要点相结合，驱动学生理性思考和实验探索，使知识更具有连贯性。</w:t>
      </w:r>
    </w:p>
    <w:p w14:paraId="0CDB2231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微观角度动态模拟活性炭吸附过程，相较于传统实验操作，更直观体现活性炭吸附原理，让学生更全面更本质的认识实验原理。</w:t>
      </w:r>
    </w:p>
    <w:p w14:paraId="4DBB5817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（二）</w:t>
      </w:r>
      <w:r>
        <w:rPr>
          <w:sz w:val="24"/>
        </w:rPr>
        <w:t>教学方法创新</w:t>
      </w:r>
    </w:p>
    <w:p w14:paraId="272F3D3A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人机互动</w:t>
      </w:r>
    </w:p>
    <w:p w14:paraId="5A4CAFDD" w14:textId="77777777" w:rsidR="00532891" w:rsidRDefault="00000000">
      <w:pPr>
        <w:tabs>
          <w:tab w:val="left" w:pos="794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智能体作为第三个角色走近教室，成为教师的助手，学生的帮手，为学生开展科学探究搭建平台。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智能体与学生亦师亦友，提升了学生课堂问题解答率和互动参与率，同时陪伴学生在问题探索中获取知识，在实验验证中提升科学思维。提高了学生的学习效率。</w:t>
      </w:r>
    </w:p>
    <w:p w14:paraId="4B038A4D" w14:textId="77777777" w:rsidR="00532891" w:rsidRDefault="00000000">
      <w:pPr>
        <w:tabs>
          <w:tab w:val="left" w:pos="794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A.</w:t>
      </w:r>
      <w:r>
        <w:rPr>
          <w:rFonts w:hint="eastAsia"/>
          <w:sz w:val="24"/>
        </w:rPr>
        <w:t>过滤实验操作</w:t>
      </w:r>
    </w:p>
    <w:p w14:paraId="61DD7DB8" w14:textId="77777777" w:rsidR="00532891" w:rsidRDefault="00000000">
      <w:pPr>
        <w:tabs>
          <w:tab w:val="left" w:pos="794"/>
        </w:tabs>
        <w:spacing w:line="360" w:lineRule="auto"/>
        <w:ind w:left="12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可视化学生数据</w:t>
      </w:r>
    </w:p>
    <w:p w14:paraId="092CDC35" w14:textId="77777777" w:rsidR="00532891" w:rsidRDefault="00000000">
      <w:pPr>
        <w:tabs>
          <w:tab w:val="left" w:pos="794"/>
        </w:tabs>
        <w:spacing w:line="360" w:lineRule="auto"/>
        <w:ind w:left="12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智能体练习题数据库，收集学生错误答案，自动生成相关练习，进行强化训练。</w:t>
      </w:r>
    </w:p>
    <w:p w14:paraId="190880FF" w14:textId="77777777" w:rsidR="00532891" w:rsidRDefault="00532891">
      <w:pPr>
        <w:tabs>
          <w:tab w:val="left" w:pos="794"/>
        </w:tabs>
        <w:spacing w:line="360" w:lineRule="auto"/>
        <w:jc w:val="left"/>
      </w:pPr>
    </w:p>
    <w:sectPr w:rsidR="005328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A052F" w14:textId="77777777" w:rsidR="007C51DB" w:rsidRDefault="007C51DB">
      <w:r>
        <w:separator/>
      </w:r>
    </w:p>
  </w:endnote>
  <w:endnote w:type="continuationSeparator" w:id="0">
    <w:p w14:paraId="19B64CB8" w14:textId="77777777" w:rsidR="007C51DB" w:rsidRDefault="007C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9252" w14:textId="77777777" w:rsidR="00532891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E008D2" wp14:editId="08BF0D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5E1F7" w14:textId="77777777" w:rsidR="00532891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008D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85E1F7" w14:textId="77777777" w:rsidR="00532891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42C87" w14:textId="77777777" w:rsidR="007C51DB" w:rsidRDefault="007C51DB">
      <w:r>
        <w:separator/>
      </w:r>
    </w:p>
  </w:footnote>
  <w:footnote w:type="continuationSeparator" w:id="0">
    <w:p w14:paraId="1DE13138" w14:textId="77777777" w:rsidR="007C51DB" w:rsidRDefault="007C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5E027"/>
    <w:multiLevelType w:val="singleLevel"/>
    <w:tmpl w:val="D6D5E027"/>
    <w:lvl w:ilvl="0">
      <w:start w:val="4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FBD4689C"/>
    <w:multiLevelType w:val="singleLevel"/>
    <w:tmpl w:val="FBD4689C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BE8A7D0"/>
    <w:multiLevelType w:val="singleLevel"/>
    <w:tmpl w:val="2BE8A7D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92239583">
    <w:abstractNumId w:val="0"/>
  </w:num>
  <w:num w:numId="2" w16cid:durableId="1332950442">
    <w:abstractNumId w:val="2"/>
  </w:num>
  <w:num w:numId="3" w16cid:durableId="191616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czNzJiZjE2Y2Y5OTE1M2JkZmZlZDNmNGM1OWNiZGEifQ=="/>
  </w:docVars>
  <w:rsids>
    <w:rsidRoot w:val="00532891"/>
    <w:rsid w:val="001152A1"/>
    <w:rsid w:val="00154D7F"/>
    <w:rsid w:val="001877F2"/>
    <w:rsid w:val="001C0650"/>
    <w:rsid w:val="001D0B98"/>
    <w:rsid w:val="001D3B3F"/>
    <w:rsid w:val="002B1954"/>
    <w:rsid w:val="00314365"/>
    <w:rsid w:val="0038692C"/>
    <w:rsid w:val="004547B3"/>
    <w:rsid w:val="004D171C"/>
    <w:rsid w:val="005019B8"/>
    <w:rsid w:val="00532891"/>
    <w:rsid w:val="005C4CE7"/>
    <w:rsid w:val="00604DB7"/>
    <w:rsid w:val="0069128A"/>
    <w:rsid w:val="006D6069"/>
    <w:rsid w:val="006F5F47"/>
    <w:rsid w:val="00701CF0"/>
    <w:rsid w:val="00777385"/>
    <w:rsid w:val="007C51DB"/>
    <w:rsid w:val="009058A1"/>
    <w:rsid w:val="00996341"/>
    <w:rsid w:val="00A42A13"/>
    <w:rsid w:val="00A5709F"/>
    <w:rsid w:val="00AC6FFB"/>
    <w:rsid w:val="00AE1B77"/>
    <w:rsid w:val="00B507EA"/>
    <w:rsid w:val="00BE56D9"/>
    <w:rsid w:val="00C068E5"/>
    <w:rsid w:val="00C11F7A"/>
    <w:rsid w:val="00C56F73"/>
    <w:rsid w:val="00C839FE"/>
    <w:rsid w:val="00D34886"/>
    <w:rsid w:val="00D44C50"/>
    <w:rsid w:val="00D767EE"/>
    <w:rsid w:val="00E845AB"/>
    <w:rsid w:val="00EC469C"/>
    <w:rsid w:val="00EF065B"/>
    <w:rsid w:val="00FB6D77"/>
    <w:rsid w:val="00FF71F1"/>
    <w:rsid w:val="01174079"/>
    <w:rsid w:val="03C83F1E"/>
    <w:rsid w:val="04732647"/>
    <w:rsid w:val="10180680"/>
    <w:rsid w:val="1B1503C5"/>
    <w:rsid w:val="28F65C6A"/>
    <w:rsid w:val="2EEF3DC2"/>
    <w:rsid w:val="30AF5A80"/>
    <w:rsid w:val="394701C7"/>
    <w:rsid w:val="3D4F2F4A"/>
    <w:rsid w:val="3FD82981"/>
    <w:rsid w:val="47AF20E8"/>
    <w:rsid w:val="4ED32511"/>
    <w:rsid w:val="59EF5D49"/>
    <w:rsid w:val="68AD7EAF"/>
    <w:rsid w:val="6E8D5196"/>
    <w:rsid w:val="73E64DB1"/>
    <w:rsid w:val="764135ED"/>
    <w:rsid w:val="7B8F5645"/>
    <w:rsid w:val="7C5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4CEC1"/>
  <w15:docId w15:val="{0B277DF6-1D90-413C-8CB4-9CD66C16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autoRedefine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Strong"/>
    <w:basedOn w:val="a0"/>
    <w:autoRedefine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1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go474.rth2.xy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110554</cp:lastModifiedBy>
  <cp:revision>21</cp:revision>
  <cp:lastPrinted>2025-07-12T09:18:00Z</cp:lastPrinted>
  <dcterms:created xsi:type="dcterms:W3CDTF">2025-07-08T11:56:00Z</dcterms:created>
  <dcterms:modified xsi:type="dcterms:W3CDTF">2025-07-16T07:03:00Z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eyJoZGlkIjoiZjVhNGJiMWVmZTg4ZjFhYWZhYWFiMzBkODkwYWRkZmUiLCJ1c2VySWQiOiI1MDE0MDA5MjMifQ==</vt:lpwstr>
  </property>
  <property fmtid="{D5CDD505-2E9C-101B-9397-08002B2CF9AE}" pid="4" name="ICV">
    <vt:lpwstr>C65F3936B6DA4B6C9C9FF8783481783C_13</vt:lpwstr>
  </property>
</Properties>
</file>