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2A29C6" w:rsidRDefault="002A29C6" w:rsidP="001A133F">
      <w:pPr>
        <w:pStyle w:val="Body1"/>
      </w:pPr>
      <w:r>
        <w:t>In this chapter</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2A29C6" w:rsidP="002A29C6">
      <w:pPr>
        <w:pStyle w:val="ListBullet"/>
      </w:pPr>
      <w:r>
        <w:t>Codifying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lastRenderedPageBreak/>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 xml:space="preserve">Somewhere in our application we'll build this presentation model.  It may be hydrated with the results of a simple database query, like a flat report.  Or it may be calculated and projected from another set of interesting data. It's common to have a class whose sole responsibility is to formulate the presentation model.  Doing the work of building a </w:t>
      </w:r>
      <w:r>
        <w:lastRenderedPageBreak/>
        <w:t>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render and coordinating these efforts.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p>
    <w:p w:rsidR="00225141" w:rsidRPr="00225141" w:rsidRDefault="00225141" w:rsidP="00225141">
      <w:pPr>
        <w:pStyle w:val="Code"/>
      </w:pPr>
      <w:r w:rsidRPr="00225141">
        <w:tab/>
      </w:r>
      <w:r w:rsidRPr="00225141">
        <w:tab/>
        <w:t>_customerSummaries.GetAll();</w:t>
      </w:r>
    </w:p>
    <w:p w:rsidR="00225141" w:rsidRPr="00225141" w:rsidRDefault="00225141" w:rsidP="00225141">
      <w:pPr>
        <w:pStyle w:val="Code"/>
      </w:pPr>
    </w:p>
    <w:p w:rsidR="00225141" w:rsidRPr="00225141" w:rsidRDefault="00225141" w:rsidP="00225141">
      <w:pPr>
        <w:pStyle w:val="Code"/>
      </w:pPr>
      <w:r w:rsidRPr="00225141">
        <w:tab/>
        <w:t>return View(summaries);</w:t>
      </w:r>
    </w:p>
    <w:p w:rsidR="00225141" w:rsidRDefault="00225141" w:rsidP="00225141">
      <w:pPr>
        <w:pStyle w:val="Code"/>
      </w:pPr>
      <w:r w:rsidRPr="00225141">
        <w:t>}</w:t>
      </w:r>
      <w:r>
        <w:t xml:space="preserve"> </w:t>
      </w:r>
    </w:p>
    <w:p w:rsidR="00225141" w:rsidRPr="00225141" w:rsidRDefault="00225141" w:rsidP="00225141">
      <w:pPr>
        <w:pStyle w:val="Body1"/>
      </w:pPr>
      <w:r>
        <w:t xml:space="preserve">Once the model, those summaries in Listing 2.2, are ready, the controller passes them into the </w:t>
      </w:r>
      <w:r w:rsidRPr="00225141">
        <w:rPr>
          <w:rStyle w:val="CodeinTable"/>
        </w:rPr>
        <w:t>View()</w:t>
      </w:r>
      <w:r>
        <w:t xml:space="preserve"> method, transfering them to the view.</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Page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330569">
        <w:rPr>
          <w:highlight w:val="yellow"/>
        </w:rPr>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330569">
        <w:rPr>
          <w:highlight w:val="yellow"/>
        </w:rPr>
        <w:t>%&gt;</w:t>
      </w:r>
    </w:p>
    <w:p w:rsidR="00330569" w:rsidRDefault="00001DFC" w:rsidP="00001DFC">
      <w:pPr>
        <w:pStyle w:val="Body1"/>
      </w:pPr>
      <w:r w:rsidRPr="00001DFC">
        <w:t xml:space="preserve">The </w:t>
      </w:r>
      <w:r w:rsidRPr="00001DFC">
        <w:rPr>
          <w:rStyle w:val="CodeinText"/>
        </w:rPr>
        <w:t>Inherits</w:t>
      </w:r>
      <w:r w:rsidRPr="00001DFC">
        <w:t xml:space="preserve"> tag 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Model)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lastRenderedPageBreak/>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levage ASP.NET MVC 2 features to work with a strong input model.</w:t>
      </w:r>
    </w:p>
    <w:p w:rsidR="00866E14" w:rsidRDefault="00720350" w:rsidP="00720350">
      <w:r>
        <w:rPr>
          <w:noProof/>
        </w:rPr>
        <w:lastRenderedPageBreak/>
        <w:drawing>
          <wp:inline distT="0" distB="0" distL="0" distR="0">
            <wp:extent cx="2667372" cy="2467320"/>
            <wp:effectExtent l="19050" t="0" r="0" b="0"/>
            <wp:docPr id="2" name="Picture 1" descr="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png"/>
                    <pic:cNvPicPr/>
                  </pic:nvPicPr>
                  <pic:blipFill>
                    <a:blip r:embed="rId8" cstate="print"/>
                    <a:stretch>
                      <a:fillRect/>
                    </a:stretch>
                  </pic:blipFill>
                  <pic:spPr>
                    <a:xfrm>
                      <a:off x="0" y="0"/>
                      <a:ext cx="2667372" cy="2467320"/>
                    </a:xfrm>
                    <a:prstGeom prst="rect">
                      <a:avLst/>
                    </a:prstGeom>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 xml:space="preserve">in Figure 2.2.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lastRenderedPageBreak/>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2A29C6"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 values in the known location.  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We cover these helpers in depth in Chapter 3.</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 later, 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lastRenderedPageBreak/>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rPr>
      </w:pPr>
      <w:r w:rsidRPr="0066696E">
        <w:t xml:space="preserve">By declaring the action's parameter as a </w:t>
      </w:r>
      <w:r w:rsidRPr="0066696E">
        <w:rPr>
          <w:rStyle w:val="CodeinText"/>
          <w:rFonts w:ascii="Verdana" w:hAnsi="Verdana"/>
          <w:color w:val="000000"/>
          <w:sz w:val="16"/>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2.5 More complex models for combined operations</w:t>
      </w:r>
    </w:p>
    <w:p w:rsidR="005257D3" w:rsidRDefault="005257D3" w:rsidP="0066696E">
      <w:pPr>
        <w:pStyle w:val="Body1"/>
      </w:pPr>
      <w:r>
        <w:t xml:space="preserve">Here's a table that has a list of customer summaries as well as an input element for each row. </w:t>
      </w:r>
      <w:r w:rsidR="002139CA">
        <w:t>The end user can see a list of customer summaries, but they may also modify the status of the customer, checking the box is the user should be activated.</w:t>
      </w:r>
    </w:p>
    <w:p w:rsidR="005257D3" w:rsidRDefault="005257D3" w:rsidP="005257D3">
      <w:r>
        <w:rPr>
          <w:noProof/>
        </w:rPr>
        <w:drawing>
          <wp:inline distT="0" distB="0" distL="0" distR="0">
            <wp:extent cx="4800600" cy="1927860"/>
            <wp:effectExtent l="19050" t="0" r="0" b="0"/>
            <wp:docPr id="3" name="Picture 2" descr="co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o.png"/>
                    <pic:cNvPicPr/>
                  </pic:nvPicPr>
                  <pic:blipFill>
                    <a:blip r:embed="rId9" cstate="print"/>
                    <a:stretch>
                      <a:fillRect/>
                    </a:stretch>
                  </pic:blipFill>
                  <pic:spPr>
                    <a:xfrm>
                      <a:off x="0" y="0"/>
                      <a:ext cx="4800600" cy="1927860"/>
                    </a:xfrm>
                    <a:prstGeom prst="rect">
                      <a:avLst/>
                    </a:prstGeom>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lastRenderedPageBreak/>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Model binding works the same.  We still must be specifc in our action signature about which type we intend to model bind.</w:t>
      </w:r>
      <w:r w:rsidR="00BE5243">
        <w:t xml:space="preserve"> It's slightly different because we are editing mulitple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 xml:space="preserve">The main concept in this chapter is how to design a presentation model by crafting it to represent the user interface.  </w:t>
      </w:r>
      <w:r w:rsidR="007F70F8">
        <w:t>We saw how a presentation model designed to support a screen makes the corresponding view easy to work with.  By representing user input with a codified model, we can leverage ASP.NET MVC 2 model binding to work with objects.  We saw how representing a complex screen with a focused model can make it easier to manage.</w:t>
      </w:r>
    </w:p>
    <w:p w:rsidR="00BE5243" w:rsidRDefault="00BE5243" w:rsidP="007F70F8">
      <w:pPr>
        <w:pStyle w:val="Body"/>
      </w:pPr>
      <w:r>
        <w:t xml:space="preserve">With strong presentation models comes an avalanche of simplicity that enables maintainability and rapid construction velocity.  Refactoring, renaming, adding fields and </w:t>
      </w:r>
      <w:r>
        <w:lastRenderedPageBreak/>
        <w:t>changing behaviors is returned to the world of programming.  Freed from the shackles of the designer and a constant effort to maintain consistency across a myriad of magic strings that may or may not make sense, developers can focus on one thing at a time.  The model is the axis of power in Model-View-Controller.</w:t>
      </w:r>
    </w:p>
    <w:p w:rsidR="00133AB6" w:rsidRDefault="00494810" w:rsidP="00BE5243">
      <w:pPr>
        <w:pStyle w:val="Body"/>
      </w:pPr>
      <w:r w:rsidRPr="00494810">
        <w:t>There are other types of models.</w:t>
      </w:r>
      <w:r w:rsidR="00BE5243">
        <w:t xml:space="preserve"> Like presentation models represent the user interface, </w:t>
      </w:r>
      <w:r w:rsidRPr="00494810">
        <w:t xml:space="preserve">  </w:t>
      </w:r>
      <w:r w:rsidR="00BE5243">
        <w:t>d</w:t>
      </w:r>
      <w:r w:rsidRPr="00494810">
        <w:t>omain models typically represent a part of a business</w:t>
      </w:r>
      <w:r w:rsidR="00BE5243">
        <w:t xml:space="preserve"> or conceptual problem</w:t>
      </w:r>
      <w:r w:rsidRPr="00494810">
        <w:t xml:space="preserve">, and we cover the domain model in </w:t>
      </w:r>
      <w:r w:rsidR="0060069F">
        <w:t>C</w:t>
      </w:r>
      <w:r w:rsidRPr="00494810">
        <w:t>hapter 8.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7F70F8" w:rsidRPr="00133AB6" w:rsidRDefault="007F70F8" w:rsidP="00BE5243">
      <w:pPr>
        <w:pStyle w:val="Body"/>
      </w:pPr>
      <w:r>
        <w:t>In Chapter 3, we'll more closely examine MVC views, exploring in depth many of the topics we superficially mentioned in this chapter.</w:t>
      </w:r>
    </w:p>
    <w:sectPr w:rsidR="007F70F8" w:rsidRPr="00133AB6" w:rsidSect="00B92776">
      <w:headerReference w:type="even" r:id="rId10"/>
      <w:headerReference w:type="default" r:id="rId11"/>
      <w:footerReference w:type="even" r:id="rId12"/>
      <w:footerReference w:type="default" r:id="rId13"/>
      <w:footerReference w:type="first" r:id="rId14"/>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D7B" w:rsidRDefault="000F3D7B">
      <w:r>
        <w:separator/>
      </w:r>
    </w:p>
    <w:p w:rsidR="000F3D7B" w:rsidRDefault="000F3D7B"/>
  </w:endnote>
  <w:endnote w:type="continuationSeparator" w:id="0">
    <w:p w:rsidR="000F3D7B" w:rsidRDefault="000F3D7B">
      <w:r>
        <w:continuationSeparator/>
      </w:r>
    </w:p>
    <w:p w:rsidR="000F3D7B" w:rsidRDefault="000F3D7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D7B" w:rsidRDefault="000F3D7B">
      <w:r>
        <w:separator/>
      </w:r>
    </w:p>
    <w:p w:rsidR="000F3D7B" w:rsidRDefault="000F3D7B"/>
  </w:footnote>
  <w:footnote w:type="continuationSeparator" w:id="0">
    <w:p w:rsidR="000F3D7B" w:rsidRDefault="000F3D7B">
      <w:r>
        <w:continuationSeparator/>
      </w:r>
    </w:p>
    <w:p w:rsidR="000F3D7B" w:rsidRDefault="000F3D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271E0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60069F">
      <w:rPr>
        <w:noProof/>
      </w:rPr>
      <w:t>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D11CB">
        <w:rPr>
          <w:noProof/>
        </w:rPr>
        <w:t>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D11CB">
        <w:rPr>
          <w:noProof/>
        </w:rPr>
        <w:t>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0069F">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30722"/>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94B"/>
    <w:rsid w:val="002612F8"/>
    <w:rsid w:val="00263F76"/>
    <w:rsid w:val="00271E0A"/>
    <w:rsid w:val="00275591"/>
    <w:rsid w:val="0028262A"/>
    <w:rsid w:val="002867B1"/>
    <w:rsid w:val="00290557"/>
    <w:rsid w:val="00291EEA"/>
    <w:rsid w:val="002A29C6"/>
    <w:rsid w:val="002B6FE6"/>
    <w:rsid w:val="002D24E6"/>
    <w:rsid w:val="002D28DB"/>
    <w:rsid w:val="002F1201"/>
    <w:rsid w:val="002F4D34"/>
    <w:rsid w:val="00305BDC"/>
    <w:rsid w:val="0031190B"/>
    <w:rsid w:val="003217CA"/>
    <w:rsid w:val="00326F66"/>
    <w:rsid w:val="003271AA"/>
    <w:rsid w:val="00327B30"/>
    <w:rsid w:val="00327B8E"/>
    <w:rsid w:val="00330569"/>
    <w:rsid w:val="00331DA7"/>
    <w:rsid w:val="00360455"/>
    <w:rsid w:val="00363155"/>
    <w:rsid w:val="00376157"/>
    <w:rsid w:val="0038009C"/>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257D3"/>
    <w:rsid w:val="00553572"/>
    <w:rsid w:val="005A2A40"/>
    <w:rsid w:val="005A5837"/>
    <w:rsid w:val="005B1BA2"/>
    <w:rsid w:val="005C65A8"/>
    <w:rsid w:val="005D2F86"/>
    <w:rsid w:val="005D3A9F"/>
    <w:rsid w:val="005D7972"/>
    <w:rsid w:val="005E6980"/>
    <w:rsid w:val="005F1BFA"/>
    <w:rsid w:val="0060069F"/>
    <w:rsid w:val="006024A5"/>
    <w:rsid w:val="006150B4"/>
    <w:rsid w:val="006155CC"/>
    <w:rsid w:val="006305BF"/>
    <w:rsid w:val="0064126F"/>
    <w:rsid w:val="00644D70"/>
    <w:rsid w:val="00652905"/>
    <w:rsid w:val="00656211"/>
    <w:rsid w:val="006664F9"/>
    <w:rsid w:val="0066696E"/>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5570"/>
    <w:rsid w:val="008D11CB"/>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A4310"/>
    <w:rsid w:val="009C1AA4"/>
    <w:rsid w:val="009C31BD"/>
    <w:rsid w:val="009E0D29"/>
    <w:rsid w:val="009E1DFE"/>
    <w:rsid w:val="009E5529"/>
    <w:rsid w:val="009F0DB6"/>
    <w:rsid w:val="009F522C"/>
    <w:rsid w:val="00A1089E"/>
    <w:rsid w:val="00A31B4E"/>
    <w:rsid w:val="00A34F3E"/>
    <w:rsid w:val="00A45365"/>
    <w:rsid w:val="00A55DE7"/>
    <w:rsid w:val="00A60A34"/>
    <w:rsid w:val="00A65552"/>
    <w:rsid w:val="00A74BA3"/>
    <w:rsid w:val="00A91949"/>
    <w:rsid w:val="00A94B75"/>
    <w:rsid w:val="00A951A5"/>
    <w:rsid w:val="00AA4ED3"/>
    <w:rsid w:val="00AB0005"/>
    <w:rsid w:val="00AB5D6D"/>
    <w:rsid w:val="00AB690F"/>
    <w:rsid w:val="00AD0BF4"/>
    <w:rsid w:val="00AD1F2F"/>
    <w:rsid w:val="00AE5F59"/>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23079"/>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361</TotalTime>
  <Pages>9</Pages>
  <Words>2345</Words>
  <Characters>13369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14</cp:revision>
  <cp:lastPrinted>2001-01-25T15:37:00Z</cp:lastPrinted>
  <dcterms:created xsi:type="dcterms:W3CDTF">2010-01-03T04:27:00Z</dcterms:created>
  <dcterms:modified xsi:type="dcterms:W3CDTF">2010-01-10T14:01:00Z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