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723432" w:rsidRDefault="00723432" w:rsidP="00F721C4">
      <w:pPr>
        <w:pStyle w:val="ListBullet"/>
      </w:pPr>
      <w:r>
        <w:t>Using T4MVC to help manage links and URLs</w:t>
      </w:r>
    </w:p>
    <w:p w:rsidR="00723432" w:rsidRPr="00F721C4" w:rsidRDefault="00723432" w:rsidP="00F721C4">
      <w:pPr>
        <w:pStyle w:val="ListBullet"/>
      </w:pPr>
      <w:r>
        <w:t>Applying security to separate areas</w:t>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Areas allow us to segregate controllers, models and views into different physical locations.  In this chapter, we will examine</w:t>
      </w:r>
      <w:r w:rsidR="00061435">
        <w:t xml:space="preserve"> using areas to separate our application's different concerns.  Next, we will use the T4MVC templates to help us generate our URLs and links between areas.  Finally, we will look at securing content separated into areas.</w:t>
      </w:r>
    </w:p>
    <w:p w:rsidR="009212EF" w:rsidRDefault="009212EF" w:rsidP="009212EF">
      <w:pPr>
        <w:pStyle w:val="Head1"/>
      </w:pPr>
      <w:r>
        <w:t>21.1 Creating a basic Area</w:t>
      </w:r>
    </w:p>
    <w:p w:rsidR="00061435" w:rsidRDefault="00EC34C8" w:rsidP="00061435">
      <w:pPr>
        <w:pStyle w:val="Body1"/>
      </w:pPr>
      <w:r>
        <w:t>To create our first area, we can start by right-clicking the project in the Solution Explorer and selecting Add &gt; Area..., as shown in figure 21.1.</w:t>
      </w:r>
    </w:p>
    <w:p w:rsidR="00EC34C8" w:rsidRDefault="00EC34C8" w:rsidP="00EC34C8">
      <w:pPr>
        <w:pStyle w:val="Figure"/>
      </w:pPr>
      <w:r>
        <w:rPr>
          <w:noProof/>
        </w:rPr>
        <w:lastRenderedPageBreak/>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 folder is added to the MVC project.  Inside this Areas folder, each individual area resides in its own folder.  In each Area folder, you will find folders for controllers, models and views specific to that area.  Finally, the Add Area wizard adds an area registration class.  The project shown in figure 21.3 includes three areas for administration, product catalog and account information.</w:t>
      </w:r>
    </w:p>
    <w:p w:rsidR="00EC34C8" w:rsidRDefault="00EC34C8" w:rsidP="00EC34C8">
      <w:pPr>
        <w:pStyle w:val="Figure"/>
      </w:pPr>
      <w:r w:rsidRPr="00EC34C8">
        <w:lastRenderedPageBreak/>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Figure 21.3 A project with three separate areas</w:t>
      </w:r>
    </w:p>
    <w:p w:rsidR="00EC34C8" w:rsidRDefault="00EC34C8" w:rsidP="00EC34C8">
      <w:pPr>
        <w:pStyle w:val="Body"/>
      </w:pPr>
      <w:r>
        <w:t>The Add Area wizard is included with the ASP.NET MVC 2 installer, but we are not forced to use the wizard.  The wizard creates the correct folder structure and area registration class</w:t>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r>
        <w:t>Listing 21.1 The default area registration class</w:t>
      </w:r>
    </w:p>
    <w:p w:rsidR="009A0D24" w:rsidRPr="009A0D24" w:rsidRDefault="009A0D24" w:rsidP="009A0D24">
      <w:pPr>
        <w:pStyle w:val="Code"/>
      </w:pPr>
      <w:r w:rsidRPr="009A0D24">
        <w:t>public class AdminAreaRegistration : AreaRegistration</w:t>
      </w:r>
    </w:p>
    <w:p w:rsidR="009A0D24" w:rsidRPr="009A0D24" w:rsidRDefault="009A0D24" w:rsidP="009A0D24">
      <w:pPr>
        <w:pStyle w:val="Code"/>
      </w:pPr>
      <w:r w:rsidRPr="009A0D24">
        <w:t>{</w:t>
      </w:r>
    </w:p>
    <w:p w:rsidR="009A0D24" w:rsidRPr="009A0D24" w:rsidRDefault="009A0D24" w:rsidP="009A0D24">
      <w:pPr>
        <w:pStyle w:val="Code"/>
      </w:pPr>
      <w:r w:rsidRPr="009A0D24">
        <w:t xml:space="preserve">    public override string AreaName</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get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return "Admin";</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9A0D24" w:rsidRPr="009A0D24" w:rsidRDefault="009A0D24" w:rsidP="009A0D24">
      <w:pPr>
        <w:pStyle w:val="Code"/>
      </w:pPr>
      <w:r w:rsidRPr="009A0D24">
        <w:lastRenderedPageBreak/>
        <w:t xml:space="preserve">    public override void RegisterArea(AreaRegistrationContext context)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context.MapRoute(</w:t>
      </w:r>
    </w:p>
    <w:p w:rsidR="009A0D24" w:rsidRPr="009A0D24" w:rsidRDefault="009A0D24" w:rsidP="009A0D24">
      <w:pPr>
        <w:pStyle w:val="Code"/>
      </w:pPr>
      <w:r w:rsidRPr="009A0D24">
        <w:t xml:space="preserve">            "Admin_default",</w:t>
      </w:r>
    </w:p>
    <w:p w:rsidR="009A0D24" w:rsidRPr="009A0D24" w:rsidRDefault="009A0D24" w:rsidP="009A0D24">
      <w:pPr>
        <w:pStyle w:val="Code"/>
      </w:pPr>
      <w:r w:rsidRPr="009A0D24">
        <w:t xml:space="preserve">            "Admin/{controller}/{action}/{id}",</w:t>
      </w:r>
    </w:p>
    <w:p w:rsidR="009A0D24" w:rsidRPr="009A0D24" w:rsidRDefault="009A0D24" w:rsidP="009A0D24">
      <w:pPr>
        <w:pStyle w:val="Code"/>
      </w:pPr>
      <w:r w:rsidRPr="009A0D24">
        <w:t xml:space="preserve">            new { controller = "Profile", action = "Index", id = "" }</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AdminAreaRegistration class contains area registration information, and inherits from the MVC class AreaRegistration.  AreaRegistration is an abstract class with one abstract property, AreaName, and one abstract method, RegisterArea.  The AreaName property is used later for routing purposes.  The RegisterArea method accepts a single AreaRegistrationContext object.  The AreaRegistrationContext contains properties and methods which we can use to describe </w:t>
      </w:r>
      <w:r w:rsidR="001E6FB9">
        <w:t>our area.  In general, we can simply use the MapRoute method to describe the routes our area should use.  In the above example, all route URLs starting with "Admin" will be directed to controllers in the Admin area.</w:t>
      </w:r>
    </w:p>
    <w:p w:rsidR="001E6FB9" w:rsidRPr="009A0D24" w:rsidRDefault="001E6FB9" w:rsidP="009A0D24">
      <w:pPr>
        <w:pStyle w:val="Body"/>
      </w:pPr>
      <w:r>
        <w:t xml:space="preserve">Including route information, the AreaRegistrationContext also allows us to configure our area's type namespace.  By default, the Namespaces property will contain </w:t>
      </w:r>
    </w:p>
    <w:p w:rsidR="009A0D24" w:rsidRPr="009A0D24" w:rsidRDefault="009A0D24" w:rsidP="009A0D24">
      <w:pPr>
        <w:pStyle w:val="Code"/>
      </w:pPr>
    </w:p>
    <w:p w:rsidR="009212EF" w:rsidRDefault="009212EF" w:rsidP="009212EF">
      <w:pPr>
        <w:pStyle w:val="Head1"/>
      </w:pPr>
      <w:r>
        <w:t>21.2 Managing links and URLs with T4MVC</w:t>
      </w:r>
    </w:p>
    <w:p w:rsidR="009212EF" w:rsidRPr="009212EF" w:rsidRDefault="009212EF" w:rsidP="009212EF">
      <w:pPr>
        <w:pStyle w:val="Head1"/>
      </w:pPr>
      <w:r>
        <w:t>21.3 Securing Areas</w:t>
      </w:r>
    </w:p>
    <w:sectPr w:rsidR="009212EF" w:rsidRPr="009212EF"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96B" w:rsidRDefault="00B2196B">
      <w:r>
        <w:separator/>
      </w:r>
    </w:p>
    <w:p w:rsidR="00B2196B" w:rsidRDefault="00B2196B"/>
  </w:endnote>
  <w:endnote w:type="continuationSeparator" w:id="0">
    <w:p w:rsidR="00B2196B" w:rsidRDefault="00B2196B">
      <w:r>
        <w:continuationSeparator/>
      </w:r>
    </w:p>
    <w:p w:rsidR="00B2196B" w:rsidRDefault="00B219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96B" w:rsidRDefault="00B2196B">
      <w:r>
        <w:separator/>
      </w:r>
    </w:p>
    <w:p w:rsidR="00B2196B" w:rsidRDefault="00B2196B"/>
  </w:footnote>
  <w:footnote w:type="continuationSeparator" w:id="0">
    <w:p w:rsidR="00B2196B" w:rsidRDefault="00B2196B">
      <w:r>
        <w:continuationSeparator/>
      </w:r>
    </w:p>
    <w:p w:rsidR="00B2196B" w:rsidRDefault="00B219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006DC1"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1E6FB9">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EC34C8">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EC34C8">
        <w:rPr>
          <w:noProof/>
        </w:rPr>
        <w:t>2/7/2010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A0D24">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34B66"/>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A0D24"/>
    <w:rsid w:val="009C1AA4"/>
    <w:rsid w:val="009C31BD"/>
    <w:rsid w:val="009E0D29"/>
    <w:rsid w:val="009E1DFE"/>
    <w:rsid w:val="009F0DB6"/>
    <w:rsid w:val="009F522C"/>
    <w:rsid w:val="00A152A6"/>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68BB"/>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C34C8"/>
    <w:rsid w:val="00EE005A"/>
    <w:rsid w:val="00EE55F1"/>
    <w:rsid w:val="00EE7B2B"/>
    <w:rsid w:val="00EF1CFC"/>
    <w:rsid w:val="00F07E30"/>
    <w:rsid w:val="00F153CD"/>
    <w:rsid w:val="00F160C2"/>
    <w:rsid w:val="00F209DA"/>
    <w:rsid w:val="00F33DBC"/>
    <w:rsid w:val="00F41D8D"/>
    <w:rsid w:val="00F46E62"/>
    <w:rsid w:val="00F51636"/>
    <w:rsid w:val="00F721C4"/>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Template>
  <TotalTime>447</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3</cp:revision>
  <cp:lastPrinted>2001-01-25T15:37:00Z</cp:lastPrinted>
  <dcterms:created xsi:type="dcterms:W3CDTF">2010-01-04T01:33:00Z</dcterms:created>
  <dcterms:modified xsi:type="dcterms:W3CDTF">2010-02-08T21:55:00Z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