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636B96" w:rsidRDefault="002C567F" w:rsidP="00430B6B">
      <w:pPr>
        <w:pStyle w:val="Body"/>
      </w:pPr>
      <w:r>
        <w:t xml:space="preserve">In chapter 2 we explored the M in MVC, the presentation model our </w:t>
      </w:r>
      <w:commentRangeStart w:id="0"/>
      <w:r>
        <w:t>controllers beam through a prism of markup</w:t>
      </w:r>
      <w:commentRangeEnd w:id="0"/>
      <w:r w:rsidR="00602F8F">
        <w:rPr>
          <w:rStyle w:val="CommentReference"/>
          <w:vanish/>
        </w:rPr>
        <w:commentReference w:id="0"/>
      </w:r>
      <w:r>
        <w:t>, refracted onto the screen</w:t>
      </w:r>
      <w:r w:rsidR="007956C1">
        <w:t xml:space="preserve"> by the view</w:t>
      </w:r>
      <w:r>
        <w:t xml:space="preserve">. </w:t>
      </w:r>
      <w:r w:rsidR="007956C1">
        <w:t>For the most part the presentation model</w:t>
      </w:r>
      <w:r w:rsidR="0091150F">
        <w:t xml:space="preserve"> doesn't contain any behavior</w:t>
      </w:r>
      <w:r w:rsidR="007956C1">
        <w:t xml:space="preserve">.  Its power is in its shape and structure, not in its algorithms and interactions.  The presentation model serves the user interface.  Deeper, towards the application's core, there's another focus: the logic and code that </w:t>
      </w:r>
      <w:commentRangeStart w:id="1"/>
      <w:r w:rsidR="007956C1">
        <w:t xml:space="preserve">actually do </w:t>
      </w:r>
      <w:r w:rsidR="0091150F">
        <w:t xml:space="preserve">the </w:t>
      </w:r>
      <w:r w:rsidR="007956C1">
        <w:t>work</w:t>
      </w:r>
      <w:r w:rsidR="0091150F">
        <w:t>.  The core also contains</w:t>
      </w:r>
      <w:r w:rsidR="007956C1">
        <w:t xml:space="preserve"> </w:t>
      </w:r>
      <w:commentRangeEnd w:id="1"/>
      <w:r w:rsidR="00602F8F">
        <w:rPr>
          <w:rStyle w:val="CommentReference"/>
          <w:vanish/>
        </w:rPr>
        <w:commentReference w:id="1"/>
      </w:r>
      <w:r w:rsidR="007956C1">
        <w:t>the</w:t>
      </w:r>
      <w:r w:rsidR="00636B96">
        <w:t xml:space="preserve"> </w:t>
      </w:r>
      <w:commentRangeStart w:id="2"/>
      <w:commentRangeStart w:id="3"/>
      <w:r w:rsidR="00636B96">
        <w:t>valuable</w:t>
      </w:r>
      <w:commentRangeEnd w:id="2"/>
      <w:r w:rsidR="00602F8F">
        <w:rPr>
          <w:rStyle w:val="CommentReference"/>
          <w:vanish/>
        </w:rPr>
        <w:commentReference w:id="2"/>
      </w:r>
      <w:commentRangeEnd w:id="3"/>
      <w:r w:rsidR="0091150F">
        <w:commentReference w:id="3"/>
      </w:r>
      <w:r w:rsidR="00636B96">
        <w:t xml:space="preserve"> calculations and </w:t>
      </w:r>
      <w:r w:rsidR="0091150F">
        <w:t>business rules</w:t>
      </w:r>
      <w:r w:rsidR="00636B96">
        <w:t xml:space="preserve">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p>
    <w:p w:rsidR="00430B6B" w:rsidRPr="00430B6B" w:rsidRDefault="00430B6B" w:rsidP="00430B6B">
      <w:pPr>
        <w:pStyle w:val="Body"/>
      </w:pPr>
      <w:r w:rsidRPr="00430B6B">
        <w:t xml:space="preserve">In this chapter, we’ll explore a </w:t>
      </w:r>
      <w:r w:rsidR="00546C39">
        <w:t xml:space="preserve">sample </w:t>
      </w:r>
      <w:r w:rsidRPr="00430B6B">
        <w:t xml:space="preserve">model for a </w:t>
      </w:r>
      <w:r w:rsidR="00085C47">
        <w:t>simple</w:t>
      </w:r>
      <w:r w:rsidR="00546C39">
        <w:t xml:space="preserve"> </w:t>
      </w:r>
      <w:r w:rsidRPr="00430B6B">
        <w:t>system that manage</w:t>
      </w:r>
      <w:r w:rsidR="00085C47">
        <w:t>s</w:t>
      </w:r>
      <w:r w:rsidRPr="00430B6B">
        <w:t xml:space="preserve"> a small </w:t>
      </w:r>
      <w:r w:rsidR="00546C39">
        <w:t xml:space="preserve">ecommerce </w:t>
      </w:r>
      <w:r w:rsidR="00085C47">
        <w:t>business</w:t>
      </w:r>
      <w:r w:rsidRPr="00430B6B">
        <w:t xml:space="preserve">. The model enables the application to provide an interesting service. Without the model, the application provides no value. We place great importance on creating a rich model </w:t>
      </w:r>
      <w:r w:rsidR="00636B96">
        <w:t>that clearly expresses</w:t>
      </w:r>
      <w:r w:rsidR="00085C47">
        <w:t xml:space="preserve"> the business</w:t>
      </w:r>
      <w:r w:rsidR="00636B96">
        <w:t xml:space="preserve"> reality </w:t>
      </w:r>
      <w:commentRangeStart w:id="4"/>
      <w:commentRangeStart w:id="5"/>
      <w:r w:rsidR="00636B96">
        <w:t xml:space="preserve">and the solution to </w:t>
      </w:r>
      <w:r w:rsidR="00085C47">
        <w:t xml:space="preserve">problems in that </w:t>
      </w:r>
      <w:r w:rsidR="00636B96">
        <w:t>domain</w:t>
      </w:r>
      <w:r w:rsidRPr="00430B6B">
        <w:t xml:space="preserve">. </w:t>
      </w:r>
      <w:commentRangeEnd w:id="4"/>
      <w:r w:rsidR="00602F8F">
        <w:rPr>
          <w:rStyle w:val="CommentReference"/>
          <w:vanish/>
        </w:rPr>
        <w:commentReference w:id="4"/>
      </w:r>
      <w:commentRangeEnd w:id="5"/>
      <w:r w:rsidR="00817120">
        <w:commentReference w:id="5"/>
      </w:r>
    </w:p>
    <w:p w:rsidR="00430B6B" w:rsidRDefault="00430B6B" w:rsidP="0016101F">
      <w:pPr>
        <w:pStyle w:val="Body"/>
      </w:pPr>
      <w:r w:rsidRPr="00430B6B">
        <w:t xml:space="preserve">The style of modeling we’ll use in this book is </w:t>
      </w:r>
      <w:r w:rsidRPr="00430B6B">
        <w:rPr>
          <w:rStyle w:val="Italics"/>
        </w:rPr>
        <w:t>domain-driven design</w:t>
      </w:r>
      <w:r w:rsidR="005A6483"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5A6483" w:rsidRPr="00430B6B">
        <w:rPr>
          <w:rStyle w:val="Italics"/>
        </w:rPr>
        <w:fldChar w:fldCharType="end"/>
      </w:r>
      <w:r w:rsidR="005A6483"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5A6483" w:rsidRPr="00430B6B">
        <w:rPr>
          <w:rStyle w:val="Italics"/>
        </w:rPr>
        <w:fldChar w:fldCharType="end"/>
      </w:r>
      <w:r w:rsidRPr="00430B6B">
        <w:rPr>
          <w:rStyle w:val="Italics"/>
        </w:rPr>
        <w:t xml:space="preserve"> (DDD</w:t>
      </w:r>
      <w:r w:rsidR="005A6483"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5A6483" w:rsidRPr="00430B6B">
        <w:rPr>
          <w:rStyle w:val="Italics"/>
        </w:rPr>
        <w:fldChar w:fldCharType="end"/>
      </w:r>
      <w:r w:rsidRPr="00430B6B">
        <w:rPr>
          <w:rStyle w:val="Italics"/>
        </w:rPr>
        <w:t>)</w:t>
      </w:r>
      <w:r w:rsidRPr="00430B6B">
        <w:t>, as conveyed by Eric Evans</w:t>
      </w:r>
      <w:r w:rsidR="005A6483" w:rsidRPr="00430B6B">
        <w:fldChar w:fldCharType="begin"/>
      </w:r>
      <w:r w:rsidRPr="00430B6B">
        <w:instrText xml:space="preserve"> XE "Evans, Eric" </w:instrText>
      </w:r>
      <w:r w:rsidR="005A6483" w:rsidRPr="00430B6B">
        <w:fldChar w:fldCharType="end"/>
      </w:r>
      <w:r w:rsidRPr="00430B6B">
        <w:t xml:space="preserve"> in his book, </w:t>
      </w:r>
      <w:commentRangeStart w:id="6"/>
      <w:commentRangeStart w:id="7"/>
      <w:r w:rsidRPr="00430B6B">
        <w:rPr>
          <w:rStyle w:val="Italics"/>
        </w:rPr>
        <w:t>Domain-Driven Design: Tackling Complexity in the Heart of Software</w:t>
      </w:r>
      <w:commentRangeEnd w:id="6"/>
      <w:r w:rsidR="00602F8F">
        <w:rPr>
          <w:rStyle w:val="CommentReference"/>
          <w:vanish/>
        </w:rPr>
        <w:commentReference w:id="6"/>
      </w:r>
      <w:commentRangeEnd w:id="7"/>
      <w:r w:rsidR="00817120">
        <w:commentReference w:id="7"/>
      </w:r>
      <w:r w:rsidRPr="00430B6B">
        <w:t xml:space="preserve">. Covering the topic in-depth is a book in itself; we’ll tackle a small primer, which should enable you to follow the software examples in the rest of this book. After the DDD </w:t>
      </w:r>
      <w:r w:rsidRPr="00430B6B">
        <w:lastRenderedPageBreak/>
        <w:t xml:space="preserve">primer, we’ll discuss how to best use the domain model, then we’ll move through how to use a presentation model to keep controllers and views simple. We’ll keep a keen eye on </w:t>
      </w:r>
      <w:r w:rsidR="00636B96">
        <w:t>separation of concerns to</w:t>
      </w:r>
      <w:r w:rsidRPr="00430B6B">
        <w:t xml:space="preserve"> ensure that every class has a single, well-defined responsibility. </w:t>
      </w:r>
    </w:p>
    <w:p w:rsidR="00FC1A69" w:rsidRDefault="000A1602" w:rsidP="000A1602">
      <w:pPr>
        <w:pStyle w:val="Head1"/>
      </w:pPr>
      <w:r>
        <w:t>2.1 Understanding the basics of</w:t>
      </w:r>
      <w:r w:rsidR="00430B6B">
        <w:t xml:space="preserve"> domain-driven design</w:t>
      </w:r>
    </w:p>
    <w:p w:rsidR="00430B6B" w:rsidRPr="00E8230B" w:rsidRDefault="00430B6B" w:rsidP="00430B6B">
      <w:pPr>
        <w:pStyle w:val="Body1"/>
      </w:pPr>
      <w:r w:rsidRPr="00E8230B">
        <w:t xml:space="preserve">Developers can use different methods to model software. The method we prefer is </w:t>
      </w:r>
      <w:commentRangeStart w:id="8"/>
      <w:commentRangeStart w:id="9"/>
      <w:r w:rsidRPr="00E8230B">
        <w:t>domain-driven design</w:t>
      </w:r>
      <w:r w:rsidR="0016101F">
        <w:t xml:space="preserve"> (DDD)</w:t>
      </w:r>
      <w:r>
        <w:t xml:space="preserve"> </w:t>
      </w:r>
      <w:commentRangeEnd w:id="8"/>
      <w:r w:rsidR="00602F8F">
        <w:rPr>
          <w:rStyle w:val="CommentReference"/>
          <w:vanish/>
        </w:rPr>
        <w:commentReference w:id="8"/>
      </w:r>
      <w:commentRangeEnd w:id="9"/>
      <w:r w:rsidR="0016101F">
        <w:commentReference w:id="9"/>
      </w:r>
      <w:r>
        <w:t xml:space="preserve">which </w:t>
      </w:r>
      <w:r w:rsidRPr="00E8230B">
        <w:t xml:space="preserve">looks at the business domain targeted by the software and models objects to represent the </w:t>
      </w:r>
      <w:r w:rsidR="0016101F">
        <w:t>various</w:t>
      </w:r>
      <w:commentRangeStart w:id="10"/>
      <w:commentRangeStart w:id="11"/>
      <w:r w:rsidRPr="00E8230B">
        <w:t xml:space="preserve"> </w:t>
      </w:r>
      <w:r w:rsidR="0016101F">
        <w:t>entities and the relationships between the entities</w:t>
      </w:r>
      <w:r w:rsidRPr="00E8230B">
        <w:t xml:space="preserve">. </w:t>
      </w:r>
      <w:commentRangeEnd w:id="10"/>
      <w:r w:rsidR="00602F8F">
        <w:rPr>
          <w:rStyle w:val="CommentReference"/>
          <w:vanish/>
        </w:rPr>
        <w:commentReference w:id="10"/>
      </w:r>
      <w:commentRangeEnd w:id="11"/>
      <w:r w:rsidR="00BA0A8A">
        <w:commentReference w:id="11"/>
      </w:r>
      <w:r w:rsidRPr="00E8230B">
        <w:t xml:space="preserve">We refer to the domain model as the </w:t>
      </w:r>
      <w:commentRangeStart w:id="12"/>
      <w:commentRangeStart w:id="13"/>
      <w:r w:rsidRPr="00E8230B">
        <w:t xml:space="preserve">object graph that </w:t>
      </w:r>
      <w:commentRangeEnd w:id="12"/>
      <w:r w:rsidR="00602F8F">
        <w:rPr>
          <w:rStyle w:val="CommentReference"/>
          <w:vanish/>
        </w:rPr>
        <w:commentReference w:id="12"/>
      </w:r>
      <w:commentRangeEnd w:id="13"/>
      <w:r w:rsidR="00BA0A8A">
        <w:commentReference w:id="13"/>
      </w:r>
      <w:r w:rsidRPr="00E8230B">
        <w:t xml:space="preserve">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commentRangeStart w:id="14"/>
      <w:commentRangeStart w:id="15"/>
      <w:r w:rsidRPr="00E8230B">
        <w:rPr>
          <w:rStyle w:val="Italics"/>
        </w:rPr>
        <w:t>data-transfer</w:t>
      </w:r>
      <w:r w:rsidR="005A6483">
        <w:rPr>
          <w:rStyle w:val="Italics"/>
        </w:rPr>
        <w:fldChar w:fldCharType="begin"/>
      </w:r>
      <w:r>
        <w:instrText xml:space="preserve"> XE "objects:</w:instrText>
      </w:r>
      <w:r w:rsidRPr="00E8230B">
        <w:rPr>
          <w:rStyle w:val="Italics"/>
        </w:rPr>
        <w:instrText>data-transfer</w:instrText>
      </w:r>
      <w:r>
        <w:instrText xml:space="preserve">" </w:instrText>
      </w:r>
      <w:r w:rsidR="005A6483">
        <w:rPr>
          <w:rStyle w:val="Italics"/>
        </w:rPr>
        <w:fldChar w:fldCharType="end"/>
      </w:r>
      <w:r w:rsidRPr="00E8230B">
        <w:rPr>
          <w:rStyle w:val="Italics"/>
        </w:rPr>
        <w:t xml:space="preserve"> objects</w:t>
      </w:r>
      <w:r w:rsidR="005A6483"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5A6483" w:rsidRPr="00E8230B">
        <w:rPr>
          <w:rStyle w:val="Italics"/>
        </w:rPr>
        <w:fldChar w:fldCharType="end"/>
      </w:r>
      <w:r>
        <w:t xml:space="preserve"> </w:t>
      </w:r>
      <w:commentRangeEnd w:id="14"/>
      <w:r w:rsidR="00602F8F">
        <w:rPr>
          <w:rStyle w:val="CommentReference"/>
          <w:vanish/>
        </w:rPr>
        <w:commentReference w:id="14"/>
      </w:r>
      <w:commentRangeEnd w:id="15"/>
      <w:r w:rsidR="00755E7D">
        <w:commentReference w:id="15"/>
      </w:r>
      <w:r>
        <w:t>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commentRangeStart w:id="16"/>
      <w:commentRangeStart w:id="17"/>
      <w:r w:rsidRPr="00E8230B">
        <w:t xml:space="preserve">In our fictitious ecommerce </w:t>
      </w:r>
      <w:r w:rsidR="00755E7D">
        <w:t>domain, shown in figure 2.1</w:t>
      </w:r>
      <w:r w:rsidRPr="00E8230B">
        <w:t xml:space="preserve">, </w:t>
      </w:r>
      <w:commentRangeEnd w:id="16"/>
      <w:r w:rsidR="00602F8F">
        <w:rPr>
          <w:rStyle w:val="CommentReference"/>
          <w:vanish/>
        </w:rPr>
        <w:commentReference w:id="16"/>
      </w:r>
      <w:commentRangeEnd w:id="17"/>
      <w:r w:rsidR="00755E7D">
        <w:commentReference w:id="17"/>
      </w:r>
      <w:r w:rsidRPr="00E8230B">
        <w:t xml:space="preserve">when retrieving order history for a customer, </w:t>
      </w:r>
      <w:commentRangeStart w:id="18"/>
      <w:commentRangeStart w:id="19"/>
      <w:r w:rsidRPr="00E8230B">
        <w:t xml:space="preserve">we want </w:t>
      </w:r>
      <w:commentRangeEnd w:id="18"/>
      <w:r w:rsidR="00602F8F">
        <w:rPr>
          <w:rStyle w:val="CommentReference"/>
          <w:vanish/>
        </w:rPr>
        <w:commentReference w:id="18"/>
      </w:r>
      <w:commentRangeEnd w:id="19"/>
      <w:r w:rsidR="00755E7D">
        <w:commentReference w:id="19"/>
      </w:r>
      <w:r w:rsidRPr="00E8230B">
        <w:t xml:space="preserve">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w:t>
      </w:r>
      <w:r w:rsidR="00064EE3">
        <w:t>separation</w:t>
      </w:r>
      <w:commentRangeStart w:id="20"/>
      <w:commentRangeStart w:id="21"/>
      <w:r w:rsidRPr="00E8230B">
        <w:t xml:space="preserve"> of behavior and the encapsulated view of data </w:t>
      </w:r>
      <w:commentRangeEnd w:id="20"/>
      <w:r w:rsidR="00FE2F40">
        <w:rPr>
          <w:rStyle w:val="CommentReference"/>
          <w:vanish/>
        </w:rPr>
        <w:commentReference w:id="20"/>
      </w:r>
      <w:commentRangeEnd w:id="21"/>
      <w:r w:rsidR="00064EE3">
        <w:commentReference w:id="21"/>
      </w:r>
      <w:r w:rsidRPr="00E8230B">
        <w:t xml:space="preserve">is key in </w:t>
      </w:r>
      <w:r>
        <w:t>DDD</w:t>
      </w:r>
      <w:r w:rsidRPr="00E8230B">
        <w:t xml:space="preserve">.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w:t>
      </w:r>
      <w:r w:rsidR="00636B96">
        <w:t xml:space="preserve">bounded contexts, </w:t>
      </w:r>
      <w:r w:rsidRPr="00E8230B">
        <w:t>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Fonts w:ascii="Verdana" w:hAnsi="Verdana"/>
          <w:b w:val="0"/>
          <w:color w:val="000000"/>
          <w:sz w:val="16"/>
        </w:rPr>
      </w:pPr>
      <w:commentRangeStart w:id="22"/>
      <w:commentRangeStart w:id="23"/>
      <w:r w:rsidRPr="00E8230B">
        <w:rPr>
          <w:rStyle w:val="Underline"/>
        </w:rPr>
        <w:t>References</w:t>
      </w:r>
      <w:r w:rsidR="005A6483">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5A6483">
        <w:rPr>
          <w:rStyle w:val="Underline"/>
        </w:rPr>
        <w:fldChar w:fldCharType="end"/>
      </w:r>
      <w:r w:rsidRPr="00E8230B">
        <w:rPr>
          <w:rStyle w:val="Underline"/>
        </w:rPr>
        <w:t xml:space="preserve"> for learning more</w:t>
      </w:r>
      <w:commentRangeEnd w:id="22"/>
      <w:r w:rsidR="00FE2F40">
        <w:rPr>
          <w:rStyle w:val="CommentReference"/>
          <w:rFonts w:ascii="Verdana" w:hAnsi="Verdana"/>
          <w:b w:val="0"/>
          <w:vanish/>
          <w:color w:val="000000"/>
        </w:rPr>
        <w:commentReference w:id="22"/>
      </w:r>
      <w:commentRangeEnd w:id="23"/>
      <w:r w:rsidR="00352347">
        <w:rPr>
          <w:rFonts w:ascii="Verdana" w:hAnsi="Verdana"/>
          <w:b w:val="0"/>
          <w:color w:val="000000"/>
          <w:sz w:val="16"/>
        </w:rPr>
        <w:commentReference w:id="23"/>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5A6483" w:rsidRPr="00E8230B">
        <w:fldChar w:fldCharType="begin"/>
      </w:r>
      <w:r w:rsidRPr="00E8230B">
        <w:instrText xml:space="preserve"> XE "Evans</w:instrText>
      </w:r>
      <w:r>
        <w:instrText>, Eric</w:instrText>
      </w:r>
      <w:r w:rsidRPr="00E8230B">
        <w:instrText xml:space="preserve">" </w:instrText>
      </w:r>
      <w:r w:rsidR="005A6483"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5A6483" w:rsidRPr="00E8230B">
        <w:fldChar w:fldCharType="begin"/>
      </w:r>
      <w:r w:rsidRPr="00E8230B">
        <w:instrText xml:space="preserve"> XE "Marinescu</w:instrText>
      </w:r>
      <w:r>
        <w:instrText>, Floyd</w:instrText>
      </w:r>
      <w:r w:rsidRPr="00E8230B">
        <w:instrText xml:space="preserve">" </w:instrText>
      </w:r>
      <w:r w:rsidR="005A6483"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5A6483" w:rsidRPr="00E8230B">
        <w:fldChar w:fldCharType="begin"/>
      </w:r>
      <w:r w:rsidRPr="00E8230B">
        <w:instrText xml:space="preserve"> XE "Nilsson</w:instrText>
      </w:r>
      <w:r>
        <w:instrText>, Jimmy</w:instrText>
      </w:r>
      <w:r w:rsidRPr="00E8230B">
        <w:instrText xml:space="preserve">" </w:instrText>
      </w:r>
      <w:r w:rsidR="005A6483" w:rsidRPr="00E8230B">
        <w:fldChar w:fldCharType="end"/>
      </w:r>
      <w:r w:rsidRPr="00E8230B">
        <w:t>. The author takes the reader through real, complete examples and applies DDD patterns along with test-driven development</w:t>
      </w:r>
      <w:r>
        <w:t xml:space="preserve"> (TDD</w:t>
      </w:r>
      <w:r w:rsidR="005A6483">
        <w:fldChar w:fldCharType="begin"/>
      </w:r>
      <w:r>
        <w:instrText xml:space="preserve"> XE "TDD" </w:instrText>
      </w:r>
      <w:r w:rsidR="005A6483">
        <w:fldChar w:fldCharType="end"/>
      </w:r>
      <w:r>
        <w:t xml:space="preserve">) </w:t>
      </w:r>
      <w:r w:rsidR="005A6483">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5A6483">
        <w:fldChar w:fldCharType="end"/>
      </w:r>
      <w:r w:rsidRPr="00E8230B">
        <w:t xml:space="preserve"> and O/R mapping. Addison-Wesley Professional (2006).</w:t>
      </w:r>
    </w:p>
    <w:p w:rsidR="00460A70" w:rsidRPr="00460A70" w:rsidRDefault="005A6483" w:rsidP="00430B6B">
      <w:pPr>
        <w:pStyle w:val="Sidebar"/>
      </w:pPr>
      <w:hyperlink r:id="rId8"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r>
        <w:t>2.2 A sample domain model</w:t>
      </w:r>
    </w:p>
    <w:p w:rsidR="00331168" w:rsidRDefault="00636B96" w:rsidP="00607158">
      <w:pPr>
        <w:pStyle w:val="Body1"/>
      </w:pPr>
      <w:r>
        <w:t xml:space="preserve">We included a sample domain model in the example code for this book.  </w:t>
      </w:r>
      <w:r w:rsidR="00430B6B" w:rsidRPr="00E8230B">
        <w:t xml:space="preserve">In figure 2.1, you see </w:t>
      </w:r>
      <w:r>
        <w:t>this sample domain model</w:t>
      </w:r>
      <w:r w:rsidR="00430B6B" w:rsidRPr="00E8230B">
        <w:t>, and we</w:t>
      </w:r>
      <w:r>
        <w:t>’ll work with different pieces of it in the rest of this chapter</w:t>
      </w:r>
      <w:r w:rsidR="00430B6B" w:rsidRPr="00E8230B">
        <w:t>.</w:t>
      </w:r>
    </w:p>
    <w:p w:rsidR="00331168" w:rsidRDefault="00607158" w:rsidP="00607158">
      <w:commentRangeStart w:id="24"/>
      <w:commentRangeStart w:id="25"/>
      <w:r w:rsidRPr="00607158">
        <w:rPr>
          <w:noProof/>
        </w:rPr>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commentRangeEnd w:id="24"/>
      <w:r w:rsidR="00FE2F40">
        <w:rPr>
          <w:rStyle w:val="CommentReference"/>
          <w:vanish/>
        </w:rPr>
        <w:commentReference w:id="24"/>
      </w:r>
      <w:commentRangeEnd w:id="25"/>
      <w:r w:rsidR="00690DBE">
        <w:commentReference w:id="25"/>
      </w:r>
    </w:p>
    <w:p w:rsidR="00607158" w:rsidRDefault="00636B96" w:rsidP="00607158">
      <w:pPr>
        <w:pStyle w:val="FigureCaption"/>
      </w:pPr>
      <w:r>
        <w:t>Figure 2.1 An example domain model</w:t>
      </w:r>
    </w:p>
    <w:p w:rsidR="00607158" w:rsidRPr="00E8230B" w:rsidRDefault="00607158" w:rsidP="00607158">
      <w:pPr>
        <w:pStyle w:val="Head2"/>
      </w:pPr>
      <w:bookmarkStart w:id="26" w:name="_Toc187488023"/>
      <w:bookmarkStart w:id="27" w:name="_Toc211836307"/>
      <w:bookmarkStart w:id="28" w:name="_Toc211836543"/>
      <w:bookmarkStart w:id="29" w:name="_Toc211836579"/>
      <w:bookmarkStart w:id="30" w:name="_Toc211838317"/>
      <w:bookmarkStart w:id="31" w:name="_Toc226364330"/>
      <w:bookmarkStart w:id="32" w:name="_Toc227226880"/>
      <w:bookmarkStart w:id="33" w:name="_Toc231358039"/>
      <w:r w:rsidRPr="00E8230B">
        <w:t>2.2.1 Key entities</w:t>
      </w:r>
      <w:r w:rsidR="005A6483" w:rsidRPr="00E8230B">
        <w:fldChar w:fldCharType="begin"/>
      </w:r>
      <w:r w:rsidRPr="00E8230B">
        <w:instrText xml:space="preserve"> XE "</w:instrText>
      </w:r>
      <w:r>
        <w:instrText>entity:key objects</w:instrText>
      </w:r>
      <w:r w:rsidRPr="00E8230B">
        <w:instrText xml:space="preserve">" </w:instrText>
      </w:r>
      <w:r w:rsidR="005A6483" w:rsidRPr="00E8230B">
        <w:fldChar w:fldCharType="end"/>
      </w:r>
      <w:r w:rsidRPr="00E8230B">
        <w:t xml:space="preserve"> and value objects</w:t>
      </w:r>
      <w:bookmarkEnd w:id="26"/>
      <w:bookmarkEnd w:id="27"/>
      <w:bookmarkEnd w:id="28"/>
      <w:bookmarkEnd w:id="29"/>
      <w:bookmarkEnd w:id="30"/>
      <w:bookmarkEnd w:id="31"/>
      <w:bookmarkEnd w:id="32"/>
      <w:bookmarkEnd w:id="33"/>
      <w:r w:rsidR="005A6483"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005A6483" w:rsidRPr="00E8230B">
        <w:fldChar w:fldCharType="end"/>
      </w:r>
    </w:p>
    <w:p w:rsidR="00607158" w:rsidRPr="00E8230B" w:rsidRDefault="00607158" w:rsidP="00607158">
      <w:pPr>
        <w:pStyle w:val="Body1"/>
      </w:pPr>
      <w:r w:rsidRPr="00E8230B">
        <w:t xml:space="preserve">Figure 2.1 shows some of the entities and </w:t>
      </w:r>
      <w:commentRangeStart w:id="34"/>
      <w:commentRangeStart w:id="35"/>
      <w:r w:rsidRPr="00E8230B">
        <w:t xml:space="preserve">value objects </w:t>
      </w:r>
      <w:commentRangeEnd w:id="34"/>
      <w:r w:rsidR="00FE2F40">
        <w:rPr>
          <w:rStyle w:val="CommentReference"/>
          <w:vanish/>
        </w:rPr>
        <w:commentReference w:id="34"/>
      </w:r>
      <w:commentRangeEnd w:id="35"/>
      <w:r w:rsidR="000B4C76">
        <w:commentReference w:id="35"/>
      </w:r>
      <w:r w:rsidRPr="00E8230B">
        <w:t xml:space="preserve">in play within our domain model. The entities are the </w:t>
      </w:r>
      <w:r w:rsidR="000B4C76">
        <w:t>important</w:t>
      </w:r>
      <w:commentRangeStart w:id="36"/>
      <w:commentRangeStart w:id="37"/>
      <w:r w:rsidRPr="00E8230B">
        <w:t xml:space="preserve"> objects </w:t>
      </w:r>
      <w:commentRangeEnd w:id="36"/>
      <w:r w:rsidR="00FE2F40">
        <w:rPr>
          <w:rStyle w:val="CommentReference"/>
          <w:vanish/>
        </w:rPr>
        <w:commentReference w:id="36"/>
      </w:r>
      <w:commentRangeEnd w:id="37"/>
      <w:r w:rsidR="000B4C76">
        <w:commentReference w:id="37"/>
      </w:r>
      <w:r w:rsidRPr="00E8230B">
        <w:t xml:space="preserve">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w:t>
      </w:r>
      <w:r w:rsidR="000B4C76">
        <w:t xml:space="preserve">The defining characteristic of an entity is that it has </w:t>
      </w:r>
      <w:r w:rsidRPr="00E8230B">
        <w:t xml:space="preserve">the concept of an identity, a property which can be examined to determine uniqueness. The reason we give these objects an identifier is that these can stand on their own, and we can speak about these objects without other supporting concepts. It </w:t>
      </w:r>
      <w:r w:rsidRPr="00E8230B">
        <w:lastRenderedPageBreak/>
        <w:t xml:space="preserve">would make sense to list a collection of any of these objects. Entities can stand on their own, and </w:t>
      </w:r>
      <w:commentRangeStart w:id="38"/>
      <w:commentRangeStart w:id="39"/>
      <w:r w:rsidRPr="00E8230B">
        <w:t xml:space="preserve">we can </w:t>
      </w:r>
      <w:r w:rsidR="00A0261A">
        <w:t>think</w:t>
      </w:r>
      <w:r w:rsidRPr="00E8230B">
        <w:t xml:space="preserve"> about them in a collection or as a single object. </w:t>
      </w:r>
      <w:commentRangeEnd w:id="38"/>
      <w:r w:rsidR="00FE2F40">
        <w:rPr>
          <w:rStyle w:val="CommentReference"/>
          <w:vanish/>
        </w:rPr>
        <w:commentReference w:id="38"/>
      </w:r>
      <w:commentRangeEnd w:id="39"/>
      <w:r w:rsidR="00A0261A">
        <w:commentReference w:id="39"/>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00FE2F40">
        <w:rPr>
          <w:rStyle w:val="CodeinText"/>
        </w:rPr>
        <w:t>CustomerPriori</w:t>
      </w:r>
      <w:r w:rsidR="00636B96">
        <w:rPr>
          <w:rStyle w:val="CodeinText"/>
        </w:rPr>
        <w:t>ty</w:t>
      </w:r>
      <w:r w:rsidRPr="00E8230B">
        <w:t xml:space="preserve">, and </w:t>
      </w:r>
      <w:r w:rsidRPr="00E8230B">
        <w:rPr>
          <w:rStyle w:val="CodeinText"/>
        </w:rPr>
        <w:t>Address</w:t>
      </w:r>
      <w:r w:rsidRPr="00E8230B">
        <w:t xml:space="preserve">. Also many properties of entities are value objects. Let’s discuss </w:t>
      </w:r>
      <w:r w:rsidR="00E00754">
        <w:rPr>
          <w:rStyle w:val="CodeinText"/>
        </w:rPr>
        <w:t>CustomerPriority</w:t>
      </w:r>
      <w:r w:rsidRPr="00E8230B">
        <w:t xml:space="preserve"> and what context is required for it to make any sense. </w:t>
      </w:r>
    </w:p>
    <w:p w:rsidR="00607158" w:rsidRPr="00E8230B" w:rsidRDefault="00607158" w:rsidP="00607158">
      <w:pPr>
        <w:pStyle w:val="Body"/>
      </w:pPr>
      <w:commentRangeStart w:id="40"/>
      <w:commentRangeStart w:id="41"/>
      <w:r w:rsidRPr="00E8230B">
        <w:t xml:space="preserve">A </w:t>
      </w:r>
      <w:r w:rsidR="00E00754">
        <w:rPr>
          <w:rStyle w:val="CodeinText"/>
        </w:rPr>
        <w:t>CustomerPriority</w:t>
      </w:r>
      <w:r w:rsidRPr="00E8230B">
        <w:t xml:space="preserve"> has a value that indicates the </w:t>
      </w:r>
      <w:r w:rsidR="00E00754">
        <w:t>priority</w:t>
      </w:r>
      <w:r w:rsidRPr="00E8230B">
        <w:t xml:space="preserve"> level of the </w:t>
      </w:r>
      <w:r w:rsidR="00E00754">
        <w:t>customer</w:t>
      </w:r>
      <w:r w:rsidR="005A6483">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5A6483">
        <w:fldChar w:fldCharType="end"/>
      </w:r>
      <w:r w:rsidRPr="00E8230B">
        <w:t xml:space="preserve">. It does not have an identifier. </w:t>
      </w:r>
      <w:r w:rsidR="00E00754">
        <w:rPr>
          <w:rStyle w:val="CodeinText"/>
        </w:rPr>
        <w:t>CustomerPriority</w:t>
      </w:r>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r w:rsidR="00E00754">
        <w:rPr>
          <w:rStyle w:val="CodeinText"/>
        </w:rPr>
        <w:t>CustomerPriority</w:t>
      </w:r>
      <w:r w:rsidRPr="00E8230B">
        <w:t xml:space="preserve"> would have no context and would have no meaning. Being a value object, </w:t>
      </w:r>
      <w:r w:rsidR="00E00754">
        <w:rPr>
          <w:rStyle w:val="CodeinText"/>
        </w:rPr>
        <w:t>CustomerPriority</w:t>
      </w:r>
      <w:r w:rsidRPr="00E8230B">
        <w:t xml:space="preserve"> is defined by its properties and methods and has no identifier.</w:t>
      </w:r>
      <w:commentRangeEnd w:id="40"/>
      <w:r w:rsidR="00340669">
        <w:rPr>
          <w:rStyle w:val="CommentReference"/>
          <w:vanish/>
        </w:rPr>
        <w:commentReference w:id="40"/>
      </w:r>
      <w:commentRangeEnd w:id="41"/>
      <w:r w:rsidR="009A1331">
        <w:commentReference w:id="41"/>
      </w:r>
      <w:r w:rsidRPr="00E8230B">
        <w:t xml:space="preserve"> It would not make sense to list out a collection or array of </w:t>
      </w:r>
      <w:r w:rsidR="00E00754">
        <w:rPr>
          <w:rStyle w:val="CodeinText"/>
        </w:rPr>
        <w:t>CustomerPriority</w:t>
      </w:r>
      <w:r w:rsidRPr="00E8230B">
        <w:t xml:space="preserve"> instances because without the </w:t>
      </w:r>
      <w:r w:rsidR="00E00754">
        <w:rPr>
          <w:rStyle w:val="CodeinText"/>
        </w:rPr>
        <w:t>Customer</w:t>
      </w:r>
      <w:r w:rsidRPr="00E8230B">
        <w:t xml:space="preserve">, it has no meaning or purpose. Its relationship with other entities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r w:rsidR="00E00754">
        <w:t>customers</w:t>
      </w:r>
      <w:r w:rsidRPr="00E8230B">
        <w:t xml:space="preserve">’s </w:t>
      </w:r>
      <w:r w:rsidR="00E00754">
        <w:t>priority</w:t>
      </w:r>
      <w:r w:rsidRPr="00E8230B">
        <w:t xml:space="preserve">, it must ask the </w:t>
      </w:r>
      <w:r w:rsidR="00E00754">
        <w:rPr>
          <w:rStyle w:val="CodeinText"/>
        </w:rPr>
        <w:t>Customer</w:t>
      </w:r>
      <w:r w:rsidRPr="00E8230B">
        <w:t xml:space="preserve"> instance for the </w:t>
      </w:r>
      <w:r w:rsidR="00E00754">
        <w:rPr>
          <w:rStyle w:val="CodeinText"/>
        </w:rPr>
        <w:t>CustomerPriority</w:t>
      </w:r>
      <w:r w:rsidRPr="00E8230B">
        <w:t xml:space="preserve">. The </w:t>
      </w:r>
      <w:r w:rsidR="00E00754">
        <w:rPr>
          <w:rStyle w:val="CodeinText"/>
        </w:rPr>
        <w:t>Customer</w:t>
      </w:r>
      <w:r w:rsidRPr="00E8230B">
        <w:t xml:space="preserve"> object will hand back this object. Like </w:t>
      </w:r>
      <w:r w:rsidR="00E00754">
        <w:rPr>
          <w:rStyle w:val="CodeinText"/>
        </w:rPr>
        <w:t>CustomerPriority</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 xml:space="preserve">Entities and value objects are useful in separating responsibilities in a domain model,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r w:rsidR="00E00754">
        <w:rPr>
          <w:rStyle w:val="CodeinText"/>
        </w:rPr>
        <w:t>ProductCategories</w:t>
      </w:r>
      <w:r w:rsidRPr="00E8230B">
        <w:t xml:space="preserve">, and that each </w:t>
      </w:r>
      <w:r w:rsidR="00E00754">
        <w:rPr>
          <w:rStyle w:val="CodeinText"/>
        </w:rPr>
        <w:t>ProductCategory</w:t>
      </w:r>
      <w:r w:rsidRPr="00E8230B">
        <w:t xml:space="preserve"> has a </w:t>
      </w:r>
      <w:r w:rsidR="00E00754" w:rsidRPr="00E00754">
        <w:rPr>
          <w:rStyle w:val="CodeinText"/>
          <w:rFonts w:ascii="Verdana" w:hAnsi="Verdana"/>
          <w:color w:val="000000"/>
          <w:sz w:val="16"/>
        </w:rPr>
        <w:t>parent</w:t>
      </w:r>
      <w:r w:rsidR="00E00754">
        <w:rPr>
          <w:rStyle w:val="CodeinText"/>
        </w:rPr>
        <w:t xml:space="preserve"> ProductCategory</w:t>
      </w:r>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5A6483" w:rsidRPr="00E8230B">
        <w:fldChar w:fldCharType="begin"/>
      </w:r>
      <w:r w:rsidRPr="00E8230B">
        <w:instrText xml:space="preserve"> XE "</w:instrText>
      </w:r>
      <w:r>
        <w:instrText>DDD:divide domain model</w:instrText>
      </w:r>
      <w:r w:rsidRPr="00E8230B">
        <w:instrText xml:space="preserve">" </w:instrText>
      </w:r>
      <w:r w:rsidR="005A6483" w:rsidRPr="00E8230B">
        <w:fldChar w:fldCharType="end"/>
      </w:r>
      <w:r w:rsidRPr="00E8230B">
        <w:t xml:space="preserve">, we divide our domain model </w:t>
      </w:r>
      <w:commentRangeStart w:id="42"/>
      <w:commentRangeStart w:id="43"/>
      <w:r w:rsidRPr="00E8230B">
        <w:t xml:space="preserve">into </w:t>
      </w:r>
      <w:r w:rsidR="00481C23">
        <w:t xml:space="preserve">what are called </w:t>
      </w:r>
      <w:r w:rsidRPr="00E8230B">
        <w:t>aggregates.</w:t>
      </w:r>
      <w:commentRangeEnd w:id="42"/>
      <w:r w:rsidR="00340669">
        <w:rPr>
          <w:rStyle w:val="CommentReference"/>
          <w:vanish/>
        </w:rPr>
        <w:commentReference w:id="42"/>
      </w:r>
      <w:commentRangeEnd w:id="43"/>
      <w:r w:rsidR="00481C23">
        <w:commentReference w:id="43"/>
      </w:r>
    </w:p>
    <w:p w:rsidR="00607158" w:rsidRPr="00E8230B" w:rsidRDefault="00607158" w:rsidP="00607158">
      <w:pPr>
        <w:pStyle w:val="Head2"/>
      </w:pPr>
      <w:bookmarkStart w:id="44" w:name="_Toc187488024"/>
      <w:bookmarkStart w:id="45" w:name="_Toc211836308"/>
      <w:bookmarkStart w:id="46" w:name="_Toc211836544"/>
      <w:bookmarkStart w:id="47" w:name="_Toc211836580"/>
      <w:bookmarkStart w:id="48" w:name="_Toc211838318"/>
      <w:bookmarkStart w:id="49" w:name="_Toc226364331"/>
      <w:bookmarkStart w:id="50" w:name="_Toc227226881"/>
      <w:bookmarkStart w:id="51" w:name="_Toc231358040"/>
      <w:r w:rsidRPr="00E8230B">
        <w:t>2.2.2 Aggregates</w:t>
      </w:r>
      <w:bookmarkEnd w:id="44"/>
      <w:bookmarkEnd w:id="45"/>
      <w:bookmarkEnd w:id="46"/>
      <w:bookmarkEnd w:id="47"/>
      <w:bookmarkEnd w:id="48"/>
      <w:bookmarkEnd w:id="49"/>
      <w:bookmarkEnd w:id="50"/>
      <w:bookmarkEnd w:id="51"/>
      <w:r w:rsidR="005A6483" w:rsidRPr="00E8230B">
        <w:fldChar w:fldCharType="begin"/>
      </w:r>
      <w:r w:rsidRPr="00E8230B">
        <w:instrText xml:space="preserve"> XE "</w:instrText>
      </w:r>
      <w:r>
        <w:instrText>a</w:instrText>
      </w:r>
      <w:r w:rsidRPr="00E8230B">
        <w:instrText xml:space="preserve">ggregate" </w:instrText>
      </w:r>
      <w:r w:rsidR="005A6483"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005A6483"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5A6483"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2.2,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10"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2.2 The </w:t>
      </w:r>
      <w:r w:rsidR="00E00754">
        <w:rPr>
          <w:rStyle w:val="CodeinText"/>
        </w:rPr>
        <w:t>Order</w:t>
      </w:r>
      <w:r w:rsidRPr="00E8230B">
        <w:t xml:space="preserve"> aggregate</w:t>
      </w:r>
    </w:p>
    <w:p w:rsidR="00607158" w:rsidRPr="00E8230B" w:rsidRDefault="00607158" w:rsidP="00607158">
      <w:pPr>
        <w:pStyle w:val="Body"/>
      </w:pPr>
      <w:r w:rsidRPr="00E8230B">
        <w:t>The aggregate root</w:t>
      </w:r>
      <w:r w:rsidR="005A6483"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5A6483" w:rsidRPr="00E8230B">
        <w:fldChar w:fldCharType="end"/>
      </w:r>
      <w:r w:rsidRPr="00E8230B">
        <w:t xml:space="preserve"> is the </w:t>
      </w:r>
      <w:r w:rsidR="00E00754">
        <w:rPr>
          <w:rStyle w:val="CodeinText"/>
        </w:rPr>
        <w:t>Order</w:t>
      </w:r>
      <w:r w:rsidRPr="00E8230B">
        <w:t xml:space="preserve"> class, and another member of the </w:t>
      </w:r>
      <w:r w:rsidR="00E00754">
        <w:t>Order</w:t>
      </w:r>
      <w:r w:rsidRPr="00E8230B">
        <w:t xml:space="preserve"> aggregate is </w:t>
      </w:r>
      <w:r w:rsidR="00E00754">
        <w:rPr>
          <w:rStyle w:val="CodeinText"/>
        </w:rPr>
        <w:t>OrderLine</w:t>
      </w:r>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 are not allowed to have a </w:t>
      </w:r>
      <w:commentRangeStart w:id="52"/>
      <w:commentRangeStart w:id="53"/>
      <w:r w:rsidRPr="00E8230B">
        <w:t>durable</w:t>
      </w:r>
      <w:r w:rsidR="00B36FFF">
        <w:t xml:space="preserve"> (non-transient)</w:t>
      </w:r>
      <w:r w:rsidRPr="00E8230B">
        <w:t xml:space="preserve"> </w:t>
      </w:r>
      <w:r w:rsidR="00174A63">
        <w:t>reference</w:t>
      </w:r>
      <w:r w:rsidRPr="00E8230B">
        <w:t xml:space="preserve"> </w:t>
      </w:r>
      <w:commentRangeEnd w:id="52"/>
      <w:r w:rsidR="006C4182">
        <w:rPr>
          <w:rStyle w:val="CommentReference"/>
          <w:vanish/>
        </w:rPr>
        <w:commentReference w:id="52"/>
      </w:r>
      <w:commentRangeEnd w:id="53"/>
      <w:r w:rsidR="00B36FFF">
        <w:commentReference w:id="53"/>
      </w:r>
      <w:r w:rsidRPr="00E8230B">
        <w:t>with the non</w:t>
      </w:r>
      <w:r w:rsidR="00B36FFF">
        <w:t>-</w:t>
      </w:r>
      <w:r w:rsidRPr="00E8230B">
        <w:t xml:space="preserve">root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r>
        <w:rPr>
          <w:rStyle w:val="CodeinText"/>
        </w:rPr>
        <w:t>OrderLine</w:t>
      </w:r>
      <w:r w:rsidR="00607158" w:rsidRPr="00E8230B">
        <w:t xml:space="preserve"> holds a reference to </w:t>
      </w:r>
      <w:r>
        <w:rPr>
          <w:rStyle w:val="CodeinText"/>
        </w:rPr>
        <w:t>Product</w:t>
      </w:r>
      <w:r w:rsidR="00607158" w:rsidRPr="00E8230B">
        <w:t xml:space="preserve">, which is another aggregate root. Types in an aggregate are allowed to hold references to other aggregate roots only, not to other </w:t>
      </w:r>
      <w:r w:rsidR="00607158" w:rsidRPr="00E8230B">
        <w:lastRenderedPageBreak/>
        <w:t>nonroot types in a different aggregate. For instance</w:t>
      </w:r>
      <w:r>
        <w:t xml:space="preserve"> a </w:t>
      </w:r>
      <w:r w:rsidRPr="004A55B8">
        <w:rPr>
          <w:rStyle w:val="CodeinText"/>
        </w:rPr>
        <w:t xml:space="preserve">Supplier </w:t>
      </w:r>
      <w:r>
        <w:t xml:space="preserve">would not hold a reference to an </w:t>
      </w:r>
      <w:r w:rsidRPr="004A55B8">
        <w:rPr>
          <w:rStyle w:val="CodeinText"/>
        </w:rPr>
        <w:t>OrderLine</w:t>
      </w:r>
      <w:r w:rsidR="00607158" w:rsidRPr="00E8230B">
        <w:t xml:space="preserve"> because </w:t>
      </w:r>
      <w:r>
        <w:rPr>
          <w:rStyle w:val="CodeinText"/>
        </w:rPr>
        <w:t>OrderLine</w:t>
      </w:r>
      <w:r w:rsidR="00607158" w:rsidRPr="00E8230B">
        <w:t xml:space="preserve"> is a nonroot type in the </w:t>
      </w:r>
      <w:r>
        <w:rPr>
          <w:rStyle w:val="CodeinText"/>
        </w:rPr>
        <w:t>Order</w:t>
      </w:r>
      <w:r w:rsidR="00607158" w:rsidRPr="00E8230B">
        <w:t xml:space="preserve"> aggregate. In short, if a type belongs to an aggregate, types in other aggregates must not hold a </w:t>
      </w:r>
      <w:commentRangeStart w:id="54"/>
      <w:commentRangeStart w:id="55"/>
      <w:commentRangeStart w:id="56"/>
      <w:r w:rsidR="00607158" w:rsidRPr="00E8230B">
        <w:t xml:space="preserve">durable reference. </w:t>
      </w:r>
      <w:commentRangeEnd w:id="54"/>
      <w:r w:rsidR="006C4182">
        <w:rPr>
          <w:rStyle w:val="CommentReference"/>
          <w:vanish/>
        </w:rPr>
        <w:commentReference w:id="54"/>
      </w:r>
      <w:commentRangeEnd w:id="55"/>
      <w:r w:rsidR="00AD477F">
        <w:rPr>
          <w:sz w:val="16"/>
        </w:rPr>
        <w:commentReference w:id="55"/>
      </w:r>
      <w:commentRangeEnd w:id="56"/>
      <w:r w:rsidR="00AD477F">
        <w:rPr>
          <w:sz w:val="16"/>
        </w:rPr>
        <w:commentReference w:id="56"/>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rsidR="005A6483">
        <w:fldChar w:fldCharType="begin"/>
      </w:r>
      <w:r>
        <w:instrText xml:space="preserve"> XE "a</w:instrText>
      </w:r>
      <w:r w:rsidRPr="00E8230B">
        <w:instrText>ggregate</w:instrText>
      </w:r>
      <w:r>
        <w:instrText>s:</w:instrText>
      </w:r>
      <w:r w:rsidRPr="00E8230B">
        <w:instrText>boundaries</w:instrText>
      </w:r>
      <w:r>
        <w:instrText xml:space="preserve">" </w:instrText>
      </w:r>
      <w:r w:rsidR="005A6483">
        <w:fldChar w:fldCharType="end"/>
      </w:r>
      <w:r w:rsidRPr="00E8230B">
        <w:t xml:space="preserve"> help us to define how much of the domain model is necessary for an interesting operation. For instance, if we want to </w:t>
      </w:r>
      <w:r w:rsidR="004A55B8">
        <w:t xml:space="preserve">build a presentation model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607158" w:rsidP="00607158">
      <w:pPr>
        <w:pStyle w:val="Head2"/>
      </w:pPr>
      <w:bookmarkStart w:id="57" w:name="_Toc187488025"/>
      <w:bookmarkStart w:id="58" w:name="_Toc211836309"/>
      <w:bookmarkStart w:id="59" w:name="_Toc211836545"/>
      <w:bookmarkStart w:id="60" w:name="_Toc211836581"/>
      <w:bookmarkStart w:id="61" w:name="_Toc211838319"/>
      <w:bookmarkStart w:id="62" w:name="_Toc226364332"/>
      <w:bookmarkStart w:id="63" w:name="_Toc227226882"/>
      <w:bookmarkStart w:id="64" w:name="_Toc231358041"/>
      <w:r w:rsidRPr="00E8230B">
        <w:t>2.2.3 Persistence</w:t>
      </w:r>
      <w:r w:rsidR="005A6483" w:rsidRPr="00E8230B">
        <w:fldChar w:fldCharType="begin"/>
      </w:r>
      <w:r w:rsidRPr="00E8230B">
        <w:instrText xml:space="preserve"> XE "</w:instrText>
      </w:r>
      <w:r>
        <w:instrText>p</w:instrText>
      </w:r>
      <w:r w:rsidRPr="00E8230B">
        <w:instrText xml:space="preserve">ersistence" </w:instrText>
      </w:r>
      <w:r w:rsidR="005A6483" w:rsidRPr="00E8230B">
        <w:fldChar w:fldCharType="end"/>
      </w:r>
      <w:r w:rsidRPr="00E8230B">
        <w:t xml:space="preserve"> for the domain model</w:t>
      </w:r>
      <w:bookmarkEnd w:id="57"/>
      <w:bookmarkEnd w:id="58"/>
      <w:bookmarkEnd w:id="59"/>
      <w:bookmarkEnd w:id="60"/>
      <w:bookmarkEnd w:id="61"/>
      <w:bookmarkEnd w:id="62"/>
      <w:bookmarkEnd w:id="63"/>
      <w:bookmarkEnd w:id="64"/>
    </w:p>
    <w:p w:rsidR="00607158" w:rsidRPr="00E8230B" w:rsidRDefault="00607158" w:rsidP="00607158">
      <w:pPr>
        <w:pStyle w:val="Body1"/>
      </w:pPr>
      <w:commentRangeStart w:id="65"/>
      <w:commentRangeStart w:id="66"/>
      <w:r w:rsidRPr="00E8230B">
        <w:t>For this book, persistence is just not that interesting</w:t>
      </w:r>
      <w:commentRangeEnd w:id="65"/>
      <w:r w:rsidR="006C4182">
        <w:rPr>
          <w:rStyle w:val="CommentReference"/>
          <w:vanish/>
        </w:rPr>
        <w:commentReference w:id="65"/>
      </w:r>
      <w:commentRangeEnd w:id="66"/>
      <w:r w:rsidR="0070357D">
        <w:commentReference w:id="66"/>
      </w:r>
      <w:r w:rsidR="0070357D">
        <w:t>.  ASP.NET MVC is a UI framework, so it can be used with or without a database</w:t>
      </w:r>
      <w:r w:rsidRPr="00E8230B">
        <w:t xml:space="preserve">. Sure, we can imagine how we might load and save these objects from and to a relational database, xml files, web services, </w:t>
      </w:r>
      <w:r>
        <w:t>and so on,</w:t>
      </w:r>
      <w:r w:rsidRPr="00E8230B">
        <w:t xml:space="preserve"> but when designing a domain model, </w:t>
      </w:r>
      <w:commentRangeStart w:id="67"/>
      <w:commentRangeStart w:id="68"/>
      <w:r w:rsidRPr="00E8230B">
        <w:t xml:space="preserve">persistence concerns </w:t>
      </w:r>
      <w:commentRangeEnd w:id="67"/>
      <w:r w:rsidR="006C4182">
        <w:rPr>
          <w:rStyle w:val="CommentReference"/>
          <w:vanish/>
        </w:rPr>
        <w:commentReference w:id="67"/>
      </w:r>
      <w:commentRangeEnd w:id="68"/>
      <w:r w:rsidR="0070357D">
        <w:commentReference w:id="68"/>
      </w:r>
      <w:r w:rsidRPr="00E8230B">
        <w:t>are mostly orthogonal to the model. For most business applications, we’ll have to durably save the state of the application somehow, but the domain model should not have to care whether that persistence is to XML files, a relational database, an object database, or if the</w:t>
      </w:r>
      <w:commentRangeStart w:id="69"/>
      <w:commentRangeStart w:id="70"/>
      <w:r w:rsidRPr="00E8230B">
        <w:t xml:space="preserve"> entire state of the application is just kept around in memory</w:t>
      </w:r>
      <w:commentRangeEnd w:id="69"/>
      <w:r w:rsidR="006C4182">
        <w:rPr>
          <w:rStyle w:val="CommentReference"/>
          <w:vanish/>
        </w:rPr>
        <w:commentReference w:id="69"/>
      </w:r>
      <w:commentRangeEnd w:id="70"/>
      <w:r w:rsidR="00601FE4">
        <w:commentReference w:id="70"/>
      </w:r>
      <w:r w:rsidRPr="00E8230B">
        <w:t>.</w:t>
      </w:r>
    </w:p>
    <w:p w:rsidR="00607158" w:rsidRPr="00E8230B" w:rsidRDefault="00607158" w:rsidP="00607158">
      <w:pPr>
        <w:pStyle w:val="CalloutHead"/>
      </w:pPr>
      <w:r w:rsidRPr="00E8230B">
        <w:t>note</w:t>
      </w:r>
    </w:p>
    <w:p w:rsidR="00607158" w:rsidRPr="00E8230B" w:rsidRDefault="00607158" w:rsidP="00607158">
      <w:pPr>
        <w:pStyle w:val="Callout"/>
      </w:pPr>
      <w:r w:rsidRPr="00E8230B">
        <w:t xml:space="preserve">Persistence is interesting and necessary for real applications. We are not discussing specific data access techniques because that topic is </w:t>
      </w:r>
      <w:commentRangeStart w:id="71"/>
      <w:commentRangeStart w:id="72"/>
      <w:r w:rsidRPr="00E8230B">
        <w:t>orthogonal</w:t>
      </w:r>
      <w:commentRangeEnd w:id="71"/>
      <w:r w:rsidR="00D75AF7">
        <w:rPr>
          <w:rStyle w:val="CommentReference"/>
          <w:vanish/>
        </w:rPr>
        <w:commentReference w:id="71"/>
      </w:r>
      <w:commentRangeEnd w:id="72"/>
      <w:r w:rsidR="00601FE4">
        <w:rPr>
          <w:sz w:val="16"/>
        </w:rPr>
        <w:commentReference w:id="72"/>
      </w:r>
      <w:r w:rsidRPr="00E8230B">
        <w:t xml:space="preserve"> to the ASP.NET MVC Framework. The MVC Framework is a </w:t>
      </w:r>
      <w:commentRangeStart w:id="73"/>
      <w:commentRangeStart w:id="74"/>
      <w:r w:rsidRPr="00E8230B">
        <w:t>presentation layer concern</w:t>
      </w:r>
      <w:commentRangeEnd w:id="73"/>
      <w:r w:rsidR="00D75AF7">
        <w:rPr>
          <w:rStyle w:val="CommentReference"/>
          <w:vanish/>
        </w:rPr>
        <w:commentReference w:id="73"/>
      </w:r>
      <w:commentRangeEnd w:id="74"/>
      <w:r w:rsidR="00601FE4">
        <w:rPr>
          <w:sz w:val="16"/>
        </w:rPr>
        <w:commentReference w:id="74"/>
      </w:r>
      <w:r w:rsidRPr="00E8230B">
        <w:t>, and it can work with many data access strategies. Your back-end data access decisions do not change if you use the ASP.NET MVC Framework instead of Web Forms, Windows Forms</w:t>
      </w:r>
      <w:r w:rsidR="005A6483" w:rsidRPr="00E8230B">
        <w:fldChar w:fldCharType="begin"/>
      </w:r>
      <w:r w:rsidRPr="00E8230B">
        <w:instrText xml:space="preserve"> XE "WinForms" </w:instrText>
      </w:r>
      <w:r w:rsidR="005A6483" w:rsidRPr="00E8230B">
        <w:fldChar w:fldCharType="end"/>
      </w:r>
      <w:r w:rsidRPr="00E8230B">
        <w:t>, WPF</w:t>
      </w:r>
      <w:r w:rsidR="005A6483" w:rsidRPr="00E8230B">
        <w:fldChar w:fldCharType="begin"/>
      </w:r>
      <w:r w:rsidRPr="00E8230B">
        <w:instrText xml:space="preserve"> XE "WPF" </w:instrText>
      </w:r>
      <w:r w:rsidR="005A6483" w:rsidRPr="00E8230B">
        <w:fldChar w:fldCharType="end"/>
      </w:r>
      <w:r w:rsidRPr="00E8230B">
        <w:t>, Silverlight,</w:t>
      </w:r>
      <w:r w:rsidR="005A6483" w:rsidRPr="00E8230B">
        <w:fldChar w:fldCharType="begin"/>
      </w:r>
      <w:r w:rsidRPr="00E8230B">
        <w:instrText xml:space="preserve"> XE "Silverlight" </w:instrText>
      </w:r>
      <w:r w:rsidR="005A6483"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commentRangeStart w:id="75"/>
      <w:commentRangeStart w:id="76"/>
      <w:r w:rsidRPr="00E8230B">
        <w:rPr>
          <w:rStyle w:val="Italics"/>
        </w:rPr>
        <w:t>repository</w:t>
      </w:r>
      <w:r w:rsidR="005A6483"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5A6483" w:rsidRPr="00E8230B">
        <w:rPr>
          <w:rStyle w:val="Italics"/>
        </w:rPr>
        <w:fldChar w:fldCharType="end"/>
      </w:r>
      <w:r w:rsidRPr="00E8230B">
        <w:t xml:space="preserve"> types</w:t>
      </w:r>
      <w:commentRangeEnd w:id="75"/>
      <w:r w:rsidR="00D75AF7">
        <w:rPr>
          <w:rStyle w:val="CommentReference"/>
          <w:vanish/>
        </w:rPr>
        <w:commentReference w:id="75"/>
      </w:r>
      <w:commentRangeEnd w:id="76"/>
      <w:r w:rsidR="00601FE4">
        <w:commentReference w:id="76"/>
      </w:r>
      <w:r w:rsidRPr="00E8230B">
        <w:t>. In domain-driven design</w:t>
      </w:r>
      <w:r w:rsidR="005A6483" w:rsidRPr="00E8230B">
        <w:fldChar w:fldCharType="begin"/>
      </w:r>
      <w:r w:rsidRPr="00E8230B">
        <w:instrText xml:space="preserve"> XE "</w:instrText>
      </w:r>
      <w:r>
        <w:instrText>DDD:repository for each aggregate</w:instrText>
      </w:r>
      <w:r w:rsidRPr="00E8230B">
        <w:instrText xml:space="preserve">" </w:instrText>
      </w:r>
      <w:r w:rsidR="005A6483" w:rsidRPr="00E8230B">
        <w:fldChar w:fldCharType="end"/>
      </w:r>
      <w:r w:rsidRPr="00E8230B">
        <w:t xml:space="preserve">, we dedicate a repository to each aggregate,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w:t>
      </w:r>
      <w:commentRangeStart w:id="77"/>
      <w:commentRangeStart w:id="78"/>
      <w:r w:rsidRPr="00E8230B">
        <w:t xml:space="preserve">type called </w:t>
      </w:r>
      <w:r w:rsidR="004A55B8">
        <w:rPr>
          <w:rStyle w:val="CodeinText"/>
        </w:rPr>
        <w:t>IOrderRepository</w:t>
      </w:r>
      <w:commentRangeEnd w:id="77"/>
      <w:r w:rsidR="00D75AF7">
        <w:rPr>
          <w:rStyle w:val="CommentReference"/>
          <w:vanish/>
        </w:rPr>
        <w:commentReference w:id="77"/>
      </w:r>
      <w:commentRangeEnd w:id="78"/>
      <w:r w:rsidR="00601FE4">
        <w:commentReference w:id="78"/>
      </w:r>
      <w:r w:rsidRPr="00E8230B">
        <w:t xml:space="preserve">. In figure 2.3, </w:t>
      </w:r>
      <w:r w:rsidRPr="00E8230B">
        <w:lastRenderedPageBreak/>
        <w:t xml:space="preserve">we see the repository whose responsibility it is to perform persistence operations on the </w:t>
      </w:r>
      <w:r w:rsidR="004A55B8">
        <w:rPr>
          <w:rStyle w:val="CodeinText"/>
        </w:rPr>
        <w:t>Product</w:t>
      </w:r>
      <w:r w:rsidRPr="00E8230B">
        <w:t xml:space="preserve"> aggregate.</w:t>
      </w:r>
    </w:p>
    <w:p w:rsidR="00607158" w:rsidRDefault="00607158" w:rsidP="00607158">
      <w:r w:rsidRPr="00607158">
        <w:rPr>
          <w:noProof/>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1"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2.3 </w:t>
      </w:r>
      <w:r w:rsidR="004A55B8">
        <w:rPr>
          <w:rStyle w:val="CodeinText"/>
        </w:rPr>
        <w:t>IProductRepository</w:t>
      </w:r>
      <w:r w:rsidRPr="00E8230B">
        <w:t>–all persistence operations on the aggregate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 o</w:t>
      </w:r>
      <w:r w:rsidRPr="00E8230B">
        <w:t>nce again as it relates to</w:t>
      </w:r>
      <w:r w:rsidR="007B14F9">
        <w:t xml:space="preserve"> persistence. Suppose that when using </w:t>
      </w:r>
      <w:r w:rsidRPr="00E8230B">
        <w:t xml:space="preserve">this application we add several </w:t>
      </w:r>
      <w:r w:rsidR="007B14F9">
        <w:t xml:space="preserve">several items, </w:t>
      </w:r>
      <w:r w:rsidR="007B14F9" w:rsidRPr="007B14F9">
        <w:rPr>
          <w:rStyle w:val="CodeinText"/>
        </w:rPr>
        <w:t>OrderLines</w:t>
      </w:r>
      <w:r w:rsidR="007B14F9">
        <w:t>, to our cart</w:t>
      </w:r>
      <w:r w:rsidRPr="00E8230B">
        <w:t xml:space="preserve">. In the application we would add </w:t>
      </w:r>
      <w:r w:rsidR="007B14F9">
        <w:rPr>
          <w:rStyle w:val="CodeinText"/>
        </w:rPr>
        <w:t>OrderLine</w:t>
      </w:r>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r w:rsidRPr="00E8230B">
        <w:rPr>
          <w:rStyle w:val="CodeinText"/>
        </w:rPr>
        <w:t>Save()</w:t>
      </w:r>
      <w:r w:rsidRPr="00E8230B">
        <w:t xml:space="preserve"> method of </w:t>
      </w:r>
      <w:r w:rsidRPr="00E8230B">
        <w:rPr>
          <w:rStyle w:val="CodeinText"/>
        </w:rPr>
        <w:t>I</w:t>
      </w:r>
      <w:r w:rsidR="007B14F9">
        <w:rPr>
          <w:rStyle w:val="CodeinText"/>
        </w:rPr>
        <w:t>Order</w:t>
      </w:r>
      <w:r w:rsidRPr="00E8230B">
        <w:rPr>
          <w:rStyle w:val="CodeinText"/>
        </w:rPr>
        <w:t>Repository</w:t>
      </w:r>
      <w:r w:rsidRPr="00E8230B">
        <w:t xml:space="preserve">. The repository would be responsible for saving the </w:t>
      </w:r>
      <w:r w:rsidR="007B14F9">
        <w:rPr>
          <w:rStyle w:val="CodeinText"/>
        </w:rPr>
        <w:t>OrderLine</w:t>
      </w:r>
      <w:r w:rsidRPr="00E8230B">
        <w:t xml:space="preserve"> instances as well because these objects live within the </w:t>
      </w:r>
      <w:r w:rsidR="007B14F9">
        <w:rPr>
          <w:rStyle w:val="CodeinText"/>
        </w:rPr>
        <w:t>Order</w:t>
      </w:r>
      <w:r w:rsidRPr="004472B7">
        <w:t xml:space="preserve"> aggregate. The repository’s responsibility is to manage persistence for the </w:t>
      </w:r>
      <w:r w:rsidR="007B14F9">
        <w:rPr>
          <w:rStyle w:val="CodeinText"/>
        </w:rPr>
        <w:t>Order</w:t>
      </w:r>
      <w:r w:rsidRPr="00E8230B">
        <w:t xml:space="preserve"> aggregate, which means every object in the aggregate.</w:t>
      </w:r>
    </w:p>
    <w:p w:rsidR="00607158" w:rsidRPr="00E8230B" w:rsidRDefault="00B15CC8" w:rsidP="00607158">
      <w:pPr>
        <w:pStyle w:val="Body"/>
      </w:pPr>
      <w:r w:rsidRPr="00B15CC8">
        <w:t>We still have not mentioned what mechanism we are using for persistence</w:t>
      </w:r>
      <w:r>
        <w:t>.</w:t>
      </w:r>
      <w:commentRangeStart w:id="79"/>
      <w:commentRangeStart w:id="80"/>
      <w:r w:rsidR="00607158" w:rsidRPr="00E8230B">
        <w:t xml:space="preserve"> </w:t>
      </w:r>
      <w:commentRangeEnd w:id="79"/>
      <w:r>
        <w:t xml:space="preserve"> </w:t>
      </w:r>
      <w:r w:rsidR="00B607B2">
        <w:rPr>
          <w:rStyle w:val="CommentReference"/>
          <w:vanish/>
        </w:rPr>
        <w:commentReference w:id="79"/>
      </w:r>
      <w:commentRangeEnd w:id="80"/>
      <w:r>
        <w:commentReference w:id="80"/>
      </w:r>
      <w:r w:rsidR="007B14F9">
        <w:t>F</w:t>
      </w:r>
      <w:r w:rsidR="00607158" w:rsidRPr="00E8230B">
        <w:t>or the purpose of exploring the ASP.NET MVC Framework, we find it irrelevant and a distraction to explore the data access code, and we’ll keep this book’s focus on the presentation layer</w:t>
      </w:r>
      <w:r w:rsidR="005A6483" w:rsidRPr="00E8230B">
        <w:fldChar w:fldCharType="begin"/>
      </w:r>
      <w:r w:rsidR="00607158" w:rsidRPr="00E8230B">
        <w:instrText xml:space="preserve"> XE "presentation layer</w:instrText>
      </w:r>
      <w:r w:rsidR="00607158">
        <w:instrText>:book focus on</w:instrText>
      </w:r>
      <w:r w:rsidR="00607158" w:rsidRPr="00E8230B">
        <w:instrText xml:space="preserve">" </w:instrText>
      </w:r>
      <w:r w:rsidR="005A6483" w:rsidRPr="00E8230B">
        <w:fldChar w:fldCharType="end"/>
      </w:r>
      <w:r w:rsidR="00607158" w:rsidRPr="00E8230B">
        <w:t>, which is where the ASP.NET MVC Framework lives. The repository interfaces will provide the objects we need to work with for all the examples in this book, and the controller classes will depend on these repository interfaces as well as other logical service</w:t>
      </w:r>
      <w:r>
        <w:t xml:space="preserve"> types. Since data access and </w:t>
      </w:r>
      <w:r w:rsidR="00607158" w:rsidRPr="00E8230B">
        <w:t>screen controller</w:t>
      </w:r>
      <w:r>
        <w:t>s</w:t>
      </w:r>
      <w:r w:rsidR="00607158" w:rsidRPr="00E8230B">
        <w:t xml:space="preserve"> have completely different </w:t>
      </w:r>
      <w:r>
        <w:t>responsibilities</w:t>
      </w:r>
      <w:r w:rsidR="00607158" w:rsidRPr="00E8230B">
        <w:t>, a screen controller in this book will never concern itself with how any sort of data access is performed, or that data access is happening at all. A screen controller will call methods on dependencies</w:t>
      </w:r>
      <w:r w:rsidR="005A6483" w:rsidRPr="00E8230B">
        <w:fldChar w:fldCharType="begin"/>
      </w:r>
      <w:r w:rsidR="00607158" w:rsidRPr="00E8230B">
        <w:instrText xml:space="preserve"> XE "dependencies" </w:instrText>
      </w:r>
      <w:r w:rsidR="005A6483" w:rsidRPr="00E8230B">
        <w:fldChar w:fldCharType="end"/>
      </w:r>
      <w:r w:rsidR="00607158" w:rsidRPr="00E8230B">
        <w:t xml:space="preserve">, which will often be repositories, and when calling the </w:t>
      </w:r>
      <w:r w:rsidR="00607158" w:rsidRPr="00E8230B">
        <w:rPr>
          <w:rStyle w:val="CodeinText"/>
        </w:rPr>
        <w:t xml:space="preserve">Save() </w:t>
      </w:r>
      <w:r w:rsidR="00607158" w:rsidRPr="00E8230B">
        <w:t xml:space="preserve">method on </w:t>
      </w:r>
      <w:r w:rsidR="00607158" w:rsidRPr="00E8230B">
        <w:rPr>
          <w:rStyle w:val="CodeinText"/>
        </w:rPr>
        <w:t>I</w:t>
      </w:r>
      <w:r w:rsidR="007B14F9">
        <w:rPr>
          <w:rStyle w:val="CodeinText"/>
        </w:rPr>
        <w:t>Order</w:t>
      </w:r>
      <w:r w:rsidR="00607158" w:rsidRPr="00E8230B">
        <w:rPr>
          <w:rStyle w:val="CodeinText"/>
        </w:rPr>
        <w:t>Repository</w:t>
      </w:r>
      <w:r w:rsidR="005E16D1">
        <w:rPr>
          <w:rStyle w:val="CodeinText"/>
        </w:rPr>
        <w:t>, for example</w:t>
      </w:r>
      <w:r w:rsidR="00607158"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 code. With LINQ to SQL</w:t>
      </w:r>
      <w:r w:rsidR="005A6483">
        <w:fldChar w:fldCharType="begin"/>
      </w:r>
      <w:r>
        <w:instrText xml:space="preserve"> XE "</w:instrText>
      </w:r>
      <w:r w:rsidRPr="00E8230B">
        <w:instrText>LINQ to SQL</w:instrText>
      </w:r>
      <w:r>
        <w:instrText xml:space="preserve">" </w:instrText>
      </w:r>
      <w:r w:rsidR="005A6483">
        <w:fldChar w:fldCharType="end"/>
      </w:r>
      <w:r w:rsidRPr="00E8230B">
        <w:t xml:space="preserve"> being new and growing in popularity, conference talks are featuring ASP.NET MVC Framework demos where a controller action performs a LINQ to </w:t>
      </w:r>
      <w:r w:rsidRPr="00E8230B">
        <w:lastRenderedPageBreak/>
        <w:t>SQL query. This works for small or short-lived applications, but it is inappropriate for long-lived business applications</w:t>
      </w:r>
      <w:r w:rsidR="005A6483" w:rsidRPr="00E8230B">
        <w:fldChar w:fldCharType="begin"/>
      </w:r>
      <w:r w:rsidRPr="00E8230B">
        <w:instrText xml:space="preserve"> XE "business applications</w:instrText>
      </w:r>
      <w:r>
        <w:instrText>:long-lived</w:instrText>
      </w:r>
      <w:r w:rsidRPr="00E8230B">
        <w:instrText xml:space="preserve">" </w:instrText>
      </w:r>
      <w:r w:rsidR="005A6483" w:rsidRPr="00E8230B">
        <w:fldChar w:fldCharType="end"/>
      </w:r>
      <w:r w:rsidRPr="00E8230B">
        <w:t xml:space="preserve"> because of the coupling. For years, the industry has known that coupling presentation with data access</w:t>
      </w:r>
      <w:r w:rsidR="00C526D8">
        <w:t xml:space="preserve"> </w:t>
      </w:r>
      <w:r w:rsidRPr="00E8230B">
        <w:t>is a recipe for disaster. These concepts gave birth to the well-known “data access layer.</w:t>
      </w:r>
      <w:r w:rsidR="005A6483" w:rsidRPr="00E8230B">
        <w:fldChar w:fldCharType="begin"/>
      </w:r>
      <w:r w:rsidRPr="00E8230B">
        <w:instrText xml:space="preserve"> XE "data access layer" </w:instrText>
      </w:r>
      <w:r w:rsidR="005A6483"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w:t>
      </w:r>
      <w:commentRangeStart w:id="81"/>
      <w:commentRangeStart w:id="82"/>
      <w:r w:rsidRPr="00E8230B">
        <w:t>technical debt</w:t>
      </w:r>
      <w:r w:rsidR="005A6483" w:rsidRPr="00E8230B">
        <w:fldChar w:fldCharType="begin"/>
      </w:r>
      <w:r w:rsidRPr="00E8230B">
        <w:instrText xml:space="preserve"> XE "technical debt" </w:instrText>
      </w:r>
      <w:r w:rsidR="005A6483" w:rsidRPr="00E8230B">
        <w:fldChar w:fldCharType="end"/>
      </w:r>
      <w:r w:rsidRPr="00E8230B">
        <w:t xml:space="preserve"> </w:t>
      </w:r>
      <w:commentRangeEnd w:id="81"/>
      <w:r w:rsidR="002E310A">
        <w:rPr>
          <w:rStyle w:val="CommentReference"/>
          <w:vanish/>
        </w:rPr>
        <w:commentReference w:id="81"/>
      </w:r>
      <w:commentRangeEnd w:id="82"/>
      <w:r w:rsidR="00E6750B">
        <w:rPr>
          <w:sz w:val="16"/>
        </w:rPr>
        <w:commentReference w:id="82"/>
      </w:r>
      <w:r w:rsidRPr="00E8230B">
        <w:t>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005A6483" w:rsidRPr="00E8230B">
        <w:fldChar w:fldCharType="begin"/>
      </w:r>
      <w:r w:rsidRPr="00E8230B">
        <w:instrText xml:space="preserve"> XE "unit testing" </w:instrText>
      </w:r>
      <w:r w:rsidR="005A6483" w:rsidRPr="00E8230B">
        <w:fldChar w:fldCharType="end"/>
      </w:r>
      <w:r w:rsidRPr="00E8230B">
        <w:t xml:space="preserve"> our screen controllers, you will notice we frequently fake out the repository</w:t>
      </w:r>
      <w:r>
        <w:t xml:space="preserve"> </w:t>
      </w:r>
      <w:r w:rsidRPr="00E8230B">
        <w:t>interfaces so that they return a canned list of objects as the context for a test. Unit testing controllers should never involve any persistence mechanism or exercise external dependencies. We cover</w:t>
      </w:r>
      <w:r w:rsidR="00E6750B">
        <w:t>ed</w:t>
      </w:r>
      <w:r w:rsidRPr="00E8230B">
        <w:t xml:space="preserve"> unit testing of controllers detail in </w:t>
      </w:r>
      <w:r w:rsidR="00E6750B">
        <w:t>C</w:t>
      </w:r>
      <w:commentRangeStart w:id="83"/>
      <w:commentRangeStart w:id="84"/>
      <w:r w:rsidRPr="00E8230B">
        <w:t xml:space="preserve">hapter </w:t>
      </w:r>
      <w:commentRangeEnd w:id="83"/>
      <w:r w:rsidR="002E310A">
        <w:rPr>
          <w:rStyle w:val="CommentReference"/>
          <w:vanish/>
        </w:rPr>
        <w:commentReference w:id="83"/>
      </w:r>
      <w:commentRangeEnd w:id="84"/>
      <w:r w:rsidR="00F03C01">
        <w:t>4</w:t>
      </w:r>
      <w:r w:rsidR="00E6750B">
        <w:commentReference w:id="84"/>
      </w:r>
      <w:r w:rsidRPr="00E8230B">
        <w:t>, but in a unit test</w:t>
      </w:r>
      <w:r w:rsidR="005A6483">
        <w:fldChar w:fldCharType="begin"/>
      </w:r>
      <w:r>
        <w:instrText xml:space="preserve"> XE "</w:instrText>
      </w:r>
      <w:r w:rsidRPr="00E8230B">
        <w:instrText>unit test</w:instrText>
      </w:r>
      <w:r>
        <w:instrText xml:space="preserve">:substitute object provided" </w:instrText>
      </w:r>
      <w:r w:rsidR="005A6483">
        <w:fldChar w:fldCharType="end"/>
      </w:r>
      <w:r w:rsidRPr="00E8230B">
        <w:t xml:space="preserve">, the repository implementation will never come into play. A </w:t>
      </w:r>
      <w:r w:rsidR="00E6750B">
        <w:t xml:space="preserve">test double, or </w:t>
      </w:r>
      <w:r w:rsidRPr="00E8230B">
        <w:t>substitute object</w:t>
      </w:r>
      <w:r w:rsidR="00E6750B">
        <w:t>,</w:t>
      </w:r>
      <w:r w:rsidRPr="00E8230B">
        <w:t xml:space="preserve"> will always be provided for the interface.</w:t>
      </w:r>
    </w:p>
    <w:p w:rsidR="00607158" w:rsidRDefault="00607158" w:rsidP="00607158"/>
    <w:p w:rsidR="00796828" w:rsidRDefault="00796828" w:rsidP="00796828">
      <w:pPr>
        <w:pStyle w:val="Head1"/>
      </w:pPr>
      <w:r>
        <w:t>2.3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 to specify logical boundaries. We learned about abstracting persistence with repositories, where queries are expressed as methods in the domain language.</w:t>
      </w:r>
    </w:p>
    <w:p w:rsidR="00796828" w:rsidRPr="00796828" w:rsidRDefault="00796828" w:rsidP="00796828">
      <w:pPr>
        <w:pStyle w:val="Body"/>
      </w:pPr>
      <w:r>
        <w:t>In the next chapter, we'll tread deep into controller territory, exploring ASP.NET MVC 2 features and extensibility points that will be an our technical base for success with the framework.</w:t>
      </w:r>
    </w:p>
    <w:sectPr w:rsidR="00796828" w:rsidRPr="00796828"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8:05:00Z" w:initials="KO">
    <w:p w:rsidR="00B607B2" w:rsidRDefault="00B607B2">
      <w:pPr>
        <w:pStyle w:val="CommentText"/>
      </w:pPr>
      <w:r>
        <w:rPr>
          <w:rStyle w:val="CommentReference"/>
        </w:rPr>
        <w:annotationRef/>
      </w:r>
      <w:r>
        <w:t xml:space="preserve">That’s an interesting metaphor </w:t>
      </w:r>
      <w:r>
        <w:sym w:font="Wingdings" w:char="F04A"/>
      </w:r>
    </w:p>
  </w:comment>
  <w:comment w:id="1" w:author="Katharine Osborne" w:date="2010-02-03T18:09:00Z" w:initials="KO">
    <w:p w:rsidR="00B607B2" w:rsidRDefault="00B607B2">
      <w:pPr>
        <w:pStyle w:val="CommentText"/>
      </w:pPr>
      <w:r>
        <w:rPr>
          <w:rStyle w:val="CommentReference"/>
        </w:rPr>
        <w:annotationRef/>
      </w:r>
      <w:r>
        <w:t>“actually do the work…”?</w:t>
      </w:r>
    </w:p>
  </w:comment>
  <w:comment w:id="2" w:author="Katharine Osborne" w:date="2010-02-03T18:10:00Z" w:initials="KO">
    <w:p w:rsidR="00B607B2" w:rsidRDefault="00B607B2">
      <w:pPr>
        <w:pStyle w:val="CommentText"/>
      </w:pPr>
      <w:r>
        <w:rPr>
          <w:rStyle w:val="CommentReference"/>
        </w:rPr>
        <w:annotationRef/>
      </w:r>
      <w:r>
        <w:t>“variable”?</w:t>
      </w:r>
    </w:p>
  </w:comment>
  <w:comment w:id="3" w:author="Jeffrey" w:date="2010-02-16T12:56:00Z" w:initials="J">
    <w:p w:rsidR="0091150F" w:rsidRDefault="0091150F">
      <w:r>
        <w:annotationRef/>
      </w:r>
      <w:r>
        <w:t>Refined to read better</w:t>
      </w:r>
    </w:p>
  </w:comment>
  <w:comment w:id="4" w:author="Katharine Osborne" w:date="2010-02-03T18:13:00Z" w:initials="KO">
    <w:p w:rsidR="00B607B2" w:rsidRDefault="00B607B2">
      <w:pPr>
        <w:pStyle w:val="CommentText"/>
      </w:pPr>
      <w:r>
        <w:rPr>
          <w:rStyle w:val="CommentReference"/>
        </w:rPr>
        <w:annotationRef/>
      </w:r>
      <w:r>
        <w:t>Do you mean “…and is the solution…” or, “…and [expresses] the solution…”?</w:t>
      </w:r>
    </w:p>
  </w:comment>
  <w:comment w:id="5" w:author="Jeffrey" w:date="2010-02-16T12:57:00Z" w:initials="J">
    <w:p w:rsidR="00817120" w:rsidRDefault="00817120">
      <w:r>
        <w:annotationRef/>
      </w:r>
      <w:r>
        <w:t>revised</w:t>
      </w:r>
    </w:p>
  </w:comment>
  <w:comment w:id="6" w:author="Katharine Osborne" w:date="2010-02-03T18:13:00Z" w:initials="KO">
    <w:p w:rsidR="00B607B2" w:rsidRDefault="00B607B2">
      <w:pPr>
        <w:pStyle w:val="CommentText"/>
      </w:pPr>
      <w:r>
        <w:rPr>
          <w:rStyle w:val="CommentReference"/>
        </w:rPr>
        <w:annotationRef/>
      </w:r>
      <w:r>
        <w:t>A footnote with an ISBN would be helpful to the reader.</w:t>
      </w:r>
    </w:p>
  </w:comment>
  <w:comment w:id="7" w:author="Jeffrey" w:date="2010-02-16T12:58:00Z" w:initials="J">
    <w:p w:rsidR="00817120" w:rsidRDefault="00817120">
      <w:r>
        <w:annotationRef/>
      </w:r>
      <w:r>
        <w:t>We can do this if it is absolutely necessary, but this follows the precedence for book references used in the first edition</w:t>
      </w:r>
    </w:p>
  </w:comment>
  <w:comment w:id="8" w:author="Katharine Osborne" w:date="2010-02-03T18:21:00Z" w:initials="KO">
    <w:p w:rsidR="00B607B2" w:rsidRDefault="00B607B2">
      <w:pPr>
        <w:pStyle w:val="CommentText"/>
      </w:pPr>
      <w:r>
        <w:rPr>
          <w:rStyle w:val="CommentReference"/>
        </w:rPr>
        <w:annotationRef/>
      </w:r>
      <w:r>
        <w:t>Since you use DDD after this, put it in parentheses here to be perfectly clear that’s what it means.</w:t>
      </w:r>
    </w:p>
  </w:comment>
  <w:comment w:id="9" w:author="Jeffrey" w:date="2010-02-16T13:38:00Z" w:initials="J">
    <w:p w:rsidR="0016101F" w:rsidRDefault="0016101F">
      <w:r>
        <w:annotationRef/>
      </w:r>
      <w:r>
        <w:t>done</w:t>
      </w:r>
    </w:p>
  </w:comment>
  <w:comment w:id="10" w:author="Katharine Osborne" w:date="2010-02-03T18:16:00Z" w:initials="KO">
    <w:p w:rsidR="00B607B2" w:rsidRDefault="00B607B2">
      <w:pPr>
        <w:pStyle w:val="CommentText"/>
      </w:pPr>
      <w:r>
        <w:rPr>
          <w:rStyle w:val="CommentReference"/>
        </w:rPr>
        <w:annotationRef/>
      </w:r>
      <w:r>
        <w:t>What does this mean specifically? I don’t understand.</w:t>
      </w:r>
    </w:p>
  </w:comment>
  <w:comment w:id="11" w:author="Jeffrey" w:date="2010-02-16T13:39:00Z" w:initials="J">
    <w:p w:rsidR="00BA0A8A" w:rsidRDefault="00BA0A8A">
      <w:r>
        <w:annotationRef/>
      </w:r>
      <w:r>
        <w:t>I reworded it</w:t>
      </w:r>
    </w:p>
  </w:comment>
  <w:comment w:id="12" w:author="Katharine Osborne" w:date="2010-02-03T18:17:00Z" w:initials="KO">
    <w:p w:rsidR="00B607B2" w:rsidRDefault="00B607B2">
      <w:pPr>
        <w:pStyle w:val="CommentText"/>
      </w:pPr>
      <w:r>
        <w:rPr>
          <w:rStyle w:val="CommentReference"/>
        </w:rPr>
        <w:annotationRef/>
      </w:r>
      <w:r>
        <w:t>What is an object graph? Would the average ASP.NET developer know what this is? If this is the first introduction of the term it should be defined.</w:t>
      </w:r>
    </w:p>
  </w:comment>
  <w:comment w:id="13" w:author="Jeffrey" w:date="2010-02-16T13:40:00Z" w:initials="J">
    <w:p w:rsidR="00BA0A8A" w:rsidRDefault="00BA0A8A">
      <w:r>
        <w:annotationRef/>
      </w:r>
      <w:r>
        <w:t>This is an object-oriented term.  Readers will know</w:t>
      </w:r>
    </w:p>
  </w:comment>
  <w:comment w:id="14" w:author="Katharine Osborne" w:date="2010-02-03T18:17:00Z" w:initials="KO">
    <w:p w:rsidR="00B607B2" w:rsidRDefault="00B607B2">
      <w:pPr>
        <w:pStyle w:val="CommentText"/>
      </w:pPr>
      <w:r>
        <w:rPr>
          <w:rStyle w:val="CommentReference"/>
        </w:rPr>
        <w:annotationRef/>
      </w:r>
      <w:r>
        <w:t>What is a data-transfer object?</w:t>
      </w:r>
    </w:p>
  </w:comment>
  <w:comment w:id="15" w:author="Jeffrey" w:date="2010-02-16T13:41:00Z" w:initials="J">
    <w:p w:rsidR="00755E7D" w:rsidRDefault="00755E7D">
      <w:r>
        <w:annotationRef/>
      </w:r>
      <w:r>
        <w:t>This is a common pattern well-covered in other books.</w:t>
      </w:r>
    </w:p>
  </w:comment>
  <w:comment w:id="16" w:author="Katharine Osborne" w:date="2010-02-03T18:23:00Z" w:initials="KO">
    <w:p w:rsidR="00B607B2" w:rsidRDefault="00B607B2">
      <w:pPr>
        <w:pStyle w:val="CommentText"/>
      </w:pPr>
      <w:r>
        <w:rPr>
          <w:rStyle w:val="CommentReference"/>
        </w:rPr>
        <w:annotationRef/>
      </w:r>
      <w:r>
        <w:t>I think this example could really benefit from a diagram. Personally, I’m a visual learner (a large percentage of the population is), and whenever I’m trying to figure out how the various parts of something work together, I find diagrams are often immensely helpful.</w:t>
      </w:r>
    </w:p>
  </w:comment>
  <w:comment w:id="17" w:author="Jeffrey" w:date="2010-02-16T13:46:00Z" w:initials="J">
    <w:p w:rsidR="00755E7D" w:rsidRDefault="00755E7D">
      <w:r>
        <w:annotationRef/>
      </w:r>
      <w:r>
        <w:t>Added figure reference</w:t>
      </w:r>
    </w:p>
  </w:comment>
  <w:comment w:id="18" w:author="Katharine Osborne" w:date="2010-02-03T18:20:00Z" w:initials="KO">
    <w:p w:rsidR="00B607B2" w:rsidRDefault="00B607B2">
      <w:pPr>
        <w:pStyle w:val="CommentText"/>
      </w:pPr>
      <w:r>
        <w:rPr>
          <w:rStyle w:val="CommentReference"/>
        </w:rPr>
        <w:annotationRef/>
      </w:r>
      <w:r>
        <w:t>Avoid passive voice when you can. Just say “…we want…”. Passive voice lacks certainty and authority (so only use it when you want to specifically convey a lack of certainty).</w:t>
      </w:r>
    </w:p>
  </w:comment>
  <w:comment w:id="19" w:author="Jeffrey" w:date="2010-02-16T13:46:00Z" w:initials="J">
    <w:p w:rsidR="00755E7D" w:rsidRDefault="00755E7D">
      <w:r>
        <w:annotationRef/>
      </w:r>
      <w:r>
        <w:t>Agreed. Changed it.</w:t>
      </w:r>
    </w:p>
  </w:comment>
  <w:comment w:id="20" w:author="Katharine Osborne" w:date="2010-02-03T18:24:00Z" w:initials="KO">
    <w:p w:rsidR="00B607B2" w:rsidRDefault="00B607B2">
      <w:pPr>
        <w:pStyle w:val="CommentText"/>
      </w:pPr>
      <w:r>
        <w:rPr>
          <w:rStyle w:val="CommentReference"/>
        </w:rPr>
        <w:annotationRef/>
      </w:r>
      <w:r>
        <w:t>Again, this is where a diagram would be handy.</w:t>
      </w:r>
    </w:p>
  </w:comment>
  <w:comment w:id="21" w:author="Jeffrey" w:date="2010-02-16T13:48:00Z" w:initials="J">
    <w:p w:rsidR="00064EE3" w:rsidRDefault="00064EE3">
      <w:r>
        <w:annotationRef/>
      </w:r>
      <w:r>
        <w:t>I don't know how to draw this.  I think it makes sense.</w:t>
      </w:r>
    </w:p>
  </w:comment>
  <w:comment w:id="22" w:author="Katharine Osborne" w:date="2010-02-03T18:26:00Z" w:initials="KO">
    <w:p w:rsidR="00B607B2" w:rsidRDefault="00B607B2">
      <w:pPr>
        <w:pStyle w:val="CommentText"/>
      </w:pPr>
      <w:r>
        <w:rPr>
          <w:rStyle w:val="CommentReference"/>
        </w:rPr>
        <w:annotationRef/>
      </w:r>
      <w:r>
        <w:t>This might work better as footnotes, but it’s not a big deal.</w:t>
      </w:r>
    </w:p>
  </w:comment>
  <w:comment w:id="23" w:author="Jeffrey" w:date="2010-02-16T13:48:00Z" w:initials="J">
    <w:p w:rsidR="00352347" w:rsidRDefault="00352347">
      <w:r>
        <w:annotationRef/>
      </w:r>
      <w:r>
        <w:t>This sidebar is pulled directly from the first edition.</w:t>
      </w:r>
    </w:p>
  </w:comment>
  <w:comment w:id="24" w:author="Katharine Osborne" w:date="2010-02-03T18:40:00Z" w:initials="KO">
    <w:p w:rsidR="00B607B2" w:rsidRDefault="00B607B2">
      <w:pPr>
        <w:pStyle w:val="CommentText"/>
      </w:pPr>
      <w:r>
        <w:rPr>
          <w:rStyle w:val="CommentReference"/>
        </w:rPr>
        <w:annotationRef/>
      </w:r>
      <w:r>
        <w:t>Ah okay, this is what I was wanting to see above.</w:t>
      </w:r>
    </w:p>
    <w:p w:rsidR="00B607B2" w:rsidRDefault="00B607B2">
      <w:pPr>
        <w:pStyle w:val="CommentText"/>
      </w:pPr>
    </w:p>
    <w:p w:rsidR="00B607B2" w:rsidRDefault="00B607B2">
      <w:pPr>
        <w:pStyle w:val="CommentText"/>
      </w:pPr>
      <w:r>
        <w:t>Why is address off by itself? Wouldn’t it be related to the customer (and possibly the Supplier)? I’m probably missing something here (or know too much about RDBMS normalization – which might not be helpful here).</w:t>
      </w:r>
    </w:p>
  </w:comment>
  <w:comment w:id="25" w:author="Jeffrey" w:date="2010-02-16T13:49:00Z" w:initials="J">
    <w:p w:rsidR="00690DBE" w:rsidRDefault="00690DBE">
      <w:r>
        <w:annotationRef/>
      </w:r>
      <w:r>
        <w:t>I referenced this above as well.  RDBMS could be used, but this is not a database.</w:t>
      </w:r>
    </w:p>
  </w:comment>
  <w:comment w:id="34" w:author="Katharine Osborne" w:date="2010-02-03T18:27:00Z" w:initials="KO">
    <w:p w:rsidR="00B607B2" w:rsidRDefault="00B607B2">
      <w:pPr>
        <w:pStyle w:val="CommentText"/>
      </w:pPr>
      <w:r>
        <w:rPr>
          <w:rStyle w:val="CommentReference"/>
        </w:rPr>
        <w:annotationRef/>
      </w:r>
      <w:r>
        <w:t>What is a value object? Is that the same as an attribute?</w:t>
      </w:r>
    </w:p>
  </w:comment>
  <w:comment w:id="35" w:author="Jeffrey" w:date="2010-02-16T13:50:00Z" w:initials="J">
    <w:p w:rsidR="000B4C76" w:rsidRDefault="000B4C76">
      <w:r>
        <w:annotationRef/>
      </w:r>
      <w:r>
        <w:t>DDD specifically uses entities and value objects.  This is not a database schema.</w:t>
      </w:r>
    </w:p>
  </w:comment>
  <w:comment w:id="36" w:author="Katharine Osborne" w:date="2010-02-03T18:31:00Z" w:initials="KO">
    <w:p w:rsidR="00B607B2" w:rsidRDefault="00B607B2">
      <w:pPr>
        <w:pStyle w:val="CommentText"/>
      </w:pPr>
      <w:r>
        <w:rPr>
          <w:rStyle w:val="CommentReference"/>
        </w:rPr>
        <w:annotationRef/>
      </w:r>
      <w:r>
        <w:t>Is this the same as a primary key?</w:t>
      </w:r>
    </w:p>
  </w:comment>
  <w:comment w:id="37" w:author="Jeffrey" w:date="2010-02-16T13:50:00Z" w:initials="J">
    <w:p w:rsidR="000B4C76" w:rsidRDefault="000B4C76">
      <w:r>
        <w:annotationRef/>
      </w:r>
      <w:r>
        <w:t>No.  very different., but clarified.</w:t>
      </w:r>
    </w:p>
  </w:comment>
  <w:comment w:id="38" w:author="Katharine Osborne" w:date="2010-02-03T18:32:00Z" w:initials="KO">
    <w:p w:rsidR="00B607B2" w:rsidRDefault="00B607B2">
      <w:pPr>
        <w:pStyle w:val="CommentText"/>
      </w:pPr>
      <w:r>
        <w:rPr>
          <w:rStyle w:val="CommentReference"/>
        </w:rPr>
        <w:annotationRef/>
      </w:r>
      <w:r>
        <w:t>What does this mean? Do you mean “think about them…”? I’m not sure I understand. This may need to be rewritten for clarity.</w:t>
      </w:r>
    </w:p>
  </w:comment>
  <w:comment w:id="39" w:author="Jeffrey" w:date="2010-02-16T13:52:00Z" w:initials="J">
    <w:p w:rsidR="00A0261A" w:rsidRDefault="00A0261A">
      <w:r>
        <w:annotationRef/>
      </w:r>
      <w:r>
        <w:t>Changed it to "think"</w:t>
      </w:r>
    </w:p>
  </w:comment>
  <w:comment w:id="40" w:author="Katharine Osborne" w:date="2010-02-03T18:42:00Z" w:initials="KO">
    <w:p w:rsidR="00B607B2" w:rsidRDefault="00B607B2">
      <w:pPr>
        <w:pStyle w:val="CommentText"/>
      </w:pPr>
      <w:r>
        <w:rPr>
          <w:rStyle w:val="CommentReference"/>
        </w:rPr>
        <w:annotationRef/>
      </w:r>
      <w:r>
        <w:t>So it’s the equivalent of a lookup table?</w:t>
      </w:r>
    </w:p>
  </w:comment>
  <w:comment w:id="41" w:author="Jeffrey" w:date="2010-02-16T13:53:00Z" w:initials="J">
    <w:p w:rsidR="009A1331" w:rsidRDefault="009A1331">
      <w:r>
        <w:annotationRef/>
      </w:r>
      <w:r>
        <w:t xml:space="preserve">It is not.  Using a domain model does not require the use of an RDBMS, so there is not a required correlation between them.  </w:t>
      </w:r>
    </w:p>
  </w:comment>
  <w:comment w:id="42" w:author="Katharine Osborne" w:date="2010-02-03T18:45:00Z" w:initials="KO">
    <w:p w:rsidR="00B607B2" w:rsidRDefault="00B607B2">
      <w:pPr>
        <w:pStyle w:val="CommentText"/>
      </w:pPr>
      <w:r>
        <w:rPr>
          <w:rStyle w:val="CommentReference"/>
        </w:rPr>
        <w:annotationRef/>
      </w:r>
      <w:r>
        <w:t>“…into what are called aggregates.”</w:t>
      </w:r>
    </w:p>
    <w:p w:rsidR="00B607B2" w:rsidRDefault="00B607B2">
      <w:pPr>
        <w:pStyle w:val="CommentText"/>
      </w:pPr>
    </w:p>
    <w:p w:rsidR="00B607B2" w:rsidRDefault="00B607B2">
      <w:pPr>
        <w:pStyle w:val="CommentText"/>
      </w:pPr>
      <w:r>
        <w:t>This would be a better segue into the next section; it would give a stronger hint that you are about to explain what it means. This a minor point though.</w:t>
      </w:r>
    </w:p>
  </w:comment>
  <w:comment w:id="43" w:author="Jeffrey" w:date="2010-02-16T13:53:00Z" w:initials="J">
    <w:p w:rsidR="00481C23" w:rsidRDefault="00481C23">
      <w:r>
        <w:annotationRef/>
      </w:r>
      <w:r>
        <w:t>Good idea!  Change it.</w:t>
      </w:r>
    </w:p>
  </w:comment>
  <w:comment w:id="52" w:author="Katharine Osborne" w:date="2010-02-03T18:47:00Z" w:initials="KO">
    <w:p w:rsidR="00B607B2" w:rsidRDefault="00B607B2">
      <w:pPr>
        <w:pStyle w:val="CommentText"/>
      </w:pPr>
      <w:r>
        <w:rPr>
          <w:rStyle w:val="CommentReference"/>
        </w:rPr>
        <w:annotationRef/>
      </w:r>
      <w:r>
        <w:t>What is a durable relationship? This seems to imply that it can have some kind of relationship, just not a durable one.</w:t>
      </w:r>
    </w:p>
  </w:comment>
  <w:comment w:id="53" w:author="Jeffrey" w:date="2010-02-16T13:54:00Z" w:initials="J">
    <w:p w:rsidR="00B36FFF" w:rsidRDefault="00B36FFF">
      <w:r>
        <w:annotationRef/>
      </w:r>
      <w:r>
        <w:t>clarified</w:t>
      </w:r>
    </w:p>
  </w:comment>
  <w:comment w:id="54" w:author="Katharine Osborne" w:date="2010-02-03T18:48:00Z" w:initials="KO">
    <w:p w:rsidR="00B607B2" w:rsidRDefault="00B607B2">
      <w:pPr>
        <w:pStyle w:val="CommentText"/>
      </w:pPr>
      <w:r>
        <w:rPr>
          <w:rStyle w:val="CommentReference"/>
        </w:rPr>
        <w:annotationRef/>
      </w:r>
      <w:r>
        <w:t>Are you using “reference” and “relationship” interchangeably?</w:t>
      </w:r>
    </w:p>
  </w:comment>
  <w:comment w:id="55" w:author="Jeffrey" w:date="2010-02-16T13:54:00Z" w:initials="J">
    <w:p w:rsidR="00AD477F" w:rsidRDefault="00AD477F">
      <w:r>
        <w:annotationRef/>
      </w:r>
    </w:p>
  </w:comment>
  <w:comment w:id="56" w:author="Jeffrey" w:date="2010-02-16T13:55:00Z" w:initials="J">
    <w:p w:rsidR="00AD477F" w:rsidRDefault="00AD477F">
      <w:r>
        <w:annotationRef/>
      </w:r>
      <w:r>
        <w:t>Yes, but I changed the first instance to "reference"</w:t>
      </w:r>
    </w:p>
  </w:comment>
  <w:comment w:id="65" w:author="Katharine Osborne" w:date="2010-02-03T18:51:00Z" w:initials="KO">
    <w:p w:rsidR="00B607B2" w:rsidRDefault="00B607B2">
      <w:pPr>
        <w:pStyle w:val="CommentText"/>
      </w:pPr>
      <w:r>
        <w:rPr>
          <w:rStyle w:val="CommentReference"/>
        </w:rPr>
        <w:annotationRef/>
      </w:r>
      <w:r>
        <w:t>Why is that? Is it too low-level?</w:t>
      </w:r>
    </w:p>
  </w:comment>
  <w:comment w:id="66" w:author="Jeffrey" w:date="2010-02-16T13:56:00Z" w:initials="J">
    <w:p w:rsidR="0070357D" w:rsidRDefault="0070357D">
      <w:r>
        <w:annotationRef/>
      </w:r>
      <w:r>
        <w:t>Added clarification</w:t>
      </w:r>
    </w:p>
  </w:comment>
  <w:comment w:id="67" w:author="Katharine Osborne" w:date="2010-02-03T18:54:00Z" w:initials="KO">
    <w:p w:rsidR="00B607B2" w:rsidRDefault="00B607B2">
      <w:pPr>
        <w:pStyle w:val="CommentText"/>
      </w:pPr>
      <w:r>
        <w:rPr>
          <w:rStyle w:val="CommentReference"/>
        </w:rPr>
        <w:annotationRef/>
      </w:r>
      <w:r>
        <w:t>The use of “concerns” shows up a lot in chapter 3 as well. It’s really odd. Is this common parlance among ASP.NET developers? Do you mean “issues” in this particular case?</w:t>
      </w:r>
    </w:p>
  </w:comment>
  <w:comment w:id="68" w:author="Jeffrey" w:date="2010-02-16T13:56:00Z" w:initials="J">
    <w:p w:rsidR="0070357D" w:rsidRDefault="0070357D">
      <w:r>
        <w:annotationRef/>
      </w:r>
      <w:r>
        <w:t>It's a very common term</w:t>
      </w:r>
    </w:p>
  </w:comment>
  <w:comment w:id="69" w:author="Katharine Osborne" w:date="2010-02-03T18:55:00Z" w:initials="KO">
    <w:p w:rsidR="00B607B2" w:rsidRDefault="00B607B2">
      <w:pPr>
        <w:pStyle w:val="CommentText"/>
      </w:pPr>
      <w:r>
        <w:rPr>
          <w:rStyle w:val="CommentReference"/>
        </w:rPr>
        <w:annotationRef/>
      </w:r>
      <w:r>
        <w:t>With a web application, wouldn’t this be dangerous? Or am I mixing up instance with object?</w:t>
      </w:r>
    </w:p>
  </w:comment>
  <w:comment w:id="70" w:author="Jeffrey" w:date="2010-02-16T13:58:00Z" w:initials="J">
    <w:p w:rsidR="00601FE4" w:rsidRDefault="00601FE4">
      <w:r>
        <w:annotationRef/>
      </w:r>
      <w:r>
        <w:t>Not dangerous.  There are plenty of web apps that are transient or read-only</w:t>
      </w:r>
    </w:p>
  </w:comment>
  <w:comment w:id="71" w:author="Katharine Osborne" w:date="2010-02-03T18:56:00Z" w:initials="KO">
    <w:p w:rsidR="00B607B2" w:rsidRDefault="00B607B2">
      <w:pPr>
        <w:pStyle w:val="CommentText"/>
      </w:pPr>
      <w:r>
        <w:rPr>
          <w:rStyle w:val="CommentReference"/>
        </w:rPr>
        <w:annotationRef/>
      </w:r>
      <w:r>
        <w:t>Irrelevant?</w:t>
      </w:r>
    </w:p>
  </w:comment>
  <w:comment w:id="72" w:author="Jeffrey" w:date="2010-02-16T13:58:00Z" w:initials="J">
    <w:p w:rsidR="00601FE4" w:rsidRDefault="00601FE4">
      <w:r>
        <w:annotationRef/>
      </w:r>
      <w:r>
        <w:t>Orthogonal is more correct.  It is relevant, just unrelated.</w:t>
      </w:r>
    </w:p>
  </w:comment>
  <w:comment w:id="73" w:author="Katharine Osborne" w:date="2010-02-03T19:02:00Z" w:initials="KO">
    <w:p w:rsidR="00B607B2" w:rsidRDefault="00B607B2">
      <w:pPr>
        <w:pStyle w:val="CommentText"/>
      </w:pPr>
      <w:r>
        <w:rPr>
          <w:rStyle w:val="CommentReference"/>
        </w:rPr>
        <w:annotationRef/>
      </w:r>
      <w:r>
        <w:t>? What does “concern” mean here?</w:t>
      </w:r>
    </w:p>
    <w:p w:rsidR="00B607B2" w:rsidRDefault="00B607B2">
      <w:pPr>
        <w:pStyle w:val="CommentText"/>
      </w:pPr>
    </w:p>
    <w:p w:rsidR="00B607B2" w:rsidRDefault="00B607B2">
      <w:pPr>
        <w:pStyle w:val="CommentText"/>
      </w:pPr>
      <w:r>
        <w:t xml:space="preserve">I was beginning to feel really lost with this term, so I goggled it, and it almost always means “issue”. I’m still not sure what it means here though. The MVC Framework can’t be </w:t>
      </w:r>
      <w:r w:rsidRPr="00D75AF7">
        <w:rPr>
          <w:b/>
        </w:rPr>
        <w:t>just</w:t>
      </w:r>
      <w:r>
        <w:t xml:space="preserve"> a presentation layer concern/issue, can it?</w:t>
      </w:r>
    </w:p>
  </w:comment>
  <w:comment w:id="74" w:author="Jeffrey" w:date="2010-02-16T13:59:00Z" w:initials="J">
    <w:p w:rsidR="00601FE4" w:rsidRDefault="00601FE4">
      <w:r>
        <w:annotationRef/>
      </w:r>
      <w:r>
        <w:t>Yes.  ASP.NET MVC is just presentation layer.  Just UI.  It doesn't have any business rule stuff built in or database management built in.  It is only UI.</w:t>
      </w:r>
    </w:p>
  </w:comment>
  <w:comment w:id="75" w:author="Katharine Osborne" w:date="2010-02-03T19:05:00Z" w:initials="KO">
    <w:p w:rsidR="00B607B2" w:rsidRDefault="00B607B2">
      <w:pPr>
        <w:pStyle w:val="CommentText"/>
      </w:pPr>
      <w:r>
        <w:rPr>
          <w:rStyle w:val="CommentReference"/>
        </w:rPr>
        <w:annotationRef/>
      </w:r>
      <w:r>
        <w:t>What is a repository type? Are you using it synonymously with “repository” or are they two different things?</w:t>
      </w:r>
    </w:p>
  </w:comment>
  <w:comment w:id="76" w:author="Jeffrey" w:date="2010-02-16T14:03:00Z" w:initials="J">
    <w:p w:rsidR="00601FE4" w:rsidRDefault="00601FE4">
      <w:r>
        <w:annotationRef/>
      </w:r>
      <w:r>
        <w:t>A type is a CLR term readers have been familiar with since 2002.  The repository, in italics, is the new term that is part of domain-driven design.</w:t>
      </w:r>
    </w:p>
  </w:comment>
  <w:comment w:id="77" w:author="Katharine Osborne" w:date="2010-02-03T19:06:00Z" w:initials="KO">
    <w:p w:rsidR="00B607B2" w:rsidRDefault="00B607B2">
      <w:pPr>
        <w:pStyle w:val="CommentText"/>
      </w:pPr>
      <w:r>
        <w:rPr>
          <w:rStyle w:val="CommentReference"/>
        </w:rPr>
        <w:annotationRef/>
      </w:r>
      <w:r>
        <w:t>Ah, okay, I think I understand. In the above sentence, would it make more sense to say “repositories” instead of “repository types”?</w:t>
      </w:r>
    </w:p>
  </w:comment>
  <w:comment w:id="78" w:author="Jeffrey" w:date="2010-02-16T14:04:00Z" w:initials="J">
    <w:p w:rsidR="00601FE4" w:rsidRDefault="00601FE4">
      <w:r>
        <w:annotationRef/>
      </w:r>
      <w:r>
        <w:t>I think it is more detailed in the current form.</w:t>
      </w:r>
    </w:p>
  </w:comment>
  <w:comment w:id="79" w:author="Katharine Osborne" w:date="2010-02-03T19:10:00Z" w:initials="KO">
    <w:p w:rsidR="00B607B2" w:rsidRDefault="00B607B2">
      <w:pPr>
        <w:pStyle w:val="CommentText"/>
      </w:pPr>
      <w:r>
        <w:rPr>
          <w:rStyle w:val="CommentReference"/>
        </w:rPr>
        <w:annotationRef/>
      </w:r>
      <w:r>
        <w:t xml:space="preserve">Try not to read the reader’s mind. This can be irritating to the reader if it happens a lot, or worse, the reader might think he has missed something valuable because he isn’t thinking about that right then. </w:t>
      </w:r>
    </w:p>
    <w:p w:rsidR="00B607B2" w:rsidRDefault="00B607B2">
      <w:pPr>
        <w:pStyle w:val="CommentText"/>
      </w:pPr>
    </w:p>
    <w:p w:rsidR="00B607B2" w:rsidRDefault="00B607B2">
      <w:pPr>
        <w:pStyle w:val="CommentText"/>
      </w:pPr>
      <w:r>
        <w:t>You could rewrite:</w:t>
      </w:r>
    </w:p>
    <w:p w:rsidR="00B607B2" w:rsidRDefault="00B607B2">
      <w:pPr>
        <w:pStyle w:val="CommentText"/>
      </w:pPr>
      <w:r>
        <w:t>“We still have not mentioned what mechanism we are using for persistence.”</w:t>
      </w:r>
    </w:p>
  </w:comment>
  <w:comment w:id="80" w:author="Jeffrey" w:date="2010-02-16T14:05:00Z" w:initials="J">
    <w:p w:rsidR="00B15CC8" w:rsidRDefault="00B15CC8">
      <w:r>
        <w:annotationRef/>
      </w:r>
      <w:r>
        <w:t>I changed it.  Good call.</w:t>
      </w:r>
    </w:p>
  </w:comment>
  <w:comment w:id="81" w:author="Katharine Osborne" w:date="2010-02-03T19:18:00Z" w:initials="KO">
    <w:p w:rsidR="002E310A" w:rsidRDefault="002E310A">
      <w:pPr>
        <w:pStyle w:val="CommentText"/>
      </w:pPr>
      <w:r>
        <w:rPr>
          <w:rStyle w:val="CommentReference"/>
        </w:rPr>
        <w:annotationRef/>
      </w:r>
      <w:r>
        <w:t>What does this mean?</w:t>
      </w:r>
    </w:p>
  </w:comment>
  <w:comment w:id="82" w:author="Jeffrey" w:date="2010-02-16T14:09:00Z" w:initials="J">
    <w:p w:rsidR="00E6750B" w:rsidRDefault="00E6750B">
      <w:r>
        <w:annotationRef/>
      </w:r>
      <w:r>
        <w:t>It's a well-known term in software.</w:t>
      </w:r>
    </w:p>
  </w:comment>
  <w:comment w:id="83" w:author="Katharine Osborne" w:date="2010-02-03T19:20:00Z" w:initials="KO">
    <w:p w:rsidR="002E310A" w:rsidRDefault="002E310A">
      <w:pPr>
        <w:pStyle w:val="CommentText"/>
      </w:pPr>
      <w:r>
        <w:rPr>
          <w:rStyle w:val="CommentReference"/>
        </w:rPr>
        <w:annotationRef/>
      </w:r>
      <w:r>
        <w:t>Which section? If possible always orient the reader to the most specific section. Most readers hate having to hunt through an entire chapter. I’m not sure I saw it. Is this the correct chapter?</w:t>
      </w:r>
    </w:p>
  </w:comment>
  <w:comment w:id="84" w:author="Jeffrey" w:date="2010-02-16T14:12:00Z" w:initials="J">
    <w:p w:rsidR="00E6750B" w:rsidRDefault="00E6750B">
      <w:r>
        <w:annotationRef/>
      </w:r>
      <w:r>
        <w:t>Our chapters are much smaller than in the first edition</w:t>
      </w:r>
      <w:r w:rsidR="00060DE0">
        <w:t xml:space="preserve">.  I </w:t>
      </w:r>
      <w:r w:rsidR="00F03C01">
        <w:t>reworded for a bit more context, and corrected it to chapter 4.</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215" w:rsidRDefault="00B84215">
      <w:r>
        <w:separator/>
      </w:r>
    </w:p>
    <w:p w:rsidR="00B84215" w:rsidRDefault="00B84215"/>
  </w:endnote>
  <w:endnote w:type="continuationSeparator" w:id="0">
    <w:p w:rsidR="00B84215" w:rsidRDefault="00B84215">
      <w:r>
        <w:continuationSeparator/>
      </w:r>
    </w:p>
    <w:p w:rsidR="00B84215" w:rsidRDefault="00B842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Default="00B607B2"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215" w:rsidRDefault="00B84215">
      <w:r>
        <w:separator/>
      </w:r>
    </w:p>
    <w:p w:rsidR="00B84215" w:rsidRDefault="00B84215"/>
  </w:footnote>
  <w:footnote w:type="continuationSeparator" w:id="0">
    <w:p w:rsidR="00B84215" w:rsidRDefault="00B84215">
      <w:r>
        <w:continuationSeparator/>
      </w:r>
    </w:p>
    <w:p w:rsidR="00B84215" w:rsidRDefault="00B842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5A6483" w:rsidP="00D97E72">
    <w:pPr>
      <w:pStyle w:val="Body1"/>
      <w:tabs>
        <w:tab w:val="center" w:pos="3600"/>
        <w:tab w:val="right" w:pos="7200"/>
      </w:tabs>
    </w:pPr>
    <w:fldSimple w:instr="PAGE  ">
      <w:r w:rsidR="00F03C01">
        <w:rPr>
          <w:noProof/>
        </w:rPr>
        <w:t>8</w:t>
      </w:r>
    </w:fldSimple>
    <w:r w:rsidR="00B607B2" w:rsidRPr="00553572">
      <w:tab/>
    </w:r>
    <w:r w:rsidR="00B607B2">
      <w:tab/>
    </w:r>
    <w:r w:rsidR="00B607B2" w:rsidRPr="00553572">
      <w:rPr>
        <w:rStyle w:val="BoldItalics"/>
      </w:rPr>
      <w:t>Author</w:t>
    </w:r>
    <w:r w:rsidR="00B607B2" w:rsidRPr="00553572">
      <w:t xml:space="preserve"> / </w:t>
    </w:r>
    <w:r w:rsidR="00B607B2" w:rsidRPr="00553572">
      <w:rPr>
        <w:rStyle w:val="BoldItalics"/>
      </w:rPr>
      <w:t>Title</w:t>
    </w:r>
    <w:r w:rsidR="00B607B2" w:rsidRPr="00553572">
      <w:tab/>
      <w:t xml:space="preserve">Last saved: </w:t>
    </w:r>
    <w:fldSimple w:instr=" SAVEDATE  \@ &quot;M/d/yyyy&quot;  \* MERGEFORMAT ">
      <w:r w:rsidR="0091150F">
        <w:rPr>
          <w:noProof/>
        </w:rPr>
        <w:t>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B92776">
    <w:pPr>
      <w:pStyle w:val="Body1"/>
      <w:tabs>
        <w:tab w:val="right" w:pos="360"/>
        <w:tab w:val="center" w:pos="4320"/>
        <w:tab w:val="left" w:pos="7200"/>
      </w:tabs>
    </w:pPr>
    <w:r>
      <w:t xml:space="preserve">Last saved: </w:t>
    </w:r>
    <w:fldSimple w:instr=" SAVEDATE  \@ &quot;M/d/yyyy&quot;  \* MERGEFORMAT ">
      <w:r w:rsidR="0091150F">
        <w:rPr>
          <w:noProof/>
        </w:rPr>
        <w:t>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E16D1">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0DE0"/>
    <w:rsid w:val="000616FF"/>
    <w:rsid w:val="00062749"/>
    <w:rsid w:val="00064A72"/>
    <w:rsid w:val="00064EE3"/>
    <w:rsid w:val="00066200"/>
    <w:rsid w:val="000812E7"/>
    <w:rsid w:val="00085C47"/>
    <w:rsid w:val="00085C8C"/>
    <w:rsid w:val="00092916"/>
    <w:rsid w:val="00093DF4"/>
    <w:rsid w:val="000A091E"/>
    <w:rsid w:val="000A1602"/>
    <w:rsid w:val="000B4C76"/>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101F"/>
    <w:rsid w:val="0016350A"/>
    <w:rsid w:val="001716E6"/>
    <w:rsid w:val="00174A6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C567F"/>
    <w:rsid w:val="002D24E6"/>
    <w:rsid w:val="002D28DB"/>
    <w:rsid w:val="002E310A"/>
    <w:rsid w:val="002F1201"/>
    <w:rsid w:val="002F4D34"/>
    <w:rsid w:val="00305BDC"/>
    <w:rsid w:val="0031190B"/>
    <w:rsid w:val="003217CA"/>
    <w:rsid w:val="00326F66"/>
    <w:rsid w:val="00327B8E"/>
    <w:rsid w:val="00331168"/>
    <w:rsid w:val="00331DA7"/>
    <w:rsid w:val="00340669"/>
    <w:rsid w:val="00347481"/>
    <w:rsid w:val="00352347"/>
    <w:rsid w:val="00360455"/>
    <w:rsid w:val="00363155"/>
    <w:rsid w:val="00376157"/>
    <w:rsid w:val="003848AA"/>
    <w:rsid w:val="003A1EA1"/>
    <w:rsid w:val="003A36BE"/>
    <w:rsid w:val="003A3CE7"/>
    <w:rsid w:val="003C2391"/>
    <w:rsid w:val="003C4FE4"/>
    <w:rsid w:val="003E4AE2"/>
    <w:rsid w:val="003F3294"/>
    <w:rsid w:val="004216EF"/>
    <w:rsid w:val="00430B6B"/>
    <w:rsid w:val="00435ADE"/>
    <w:rsid w:val="0044640C"/>
    <w:rsid w:val="00453B8A"/>
    <w:rsid w:val="00460A70"/>
    <w:rsid w:val="00471E42"/>
    <w:rsid w:val="00472589"/>
    <w:rsid w:val="0048007C"/>
    <w:rsid w:val="00481C23"/>
    <w:rsid w:val="00491541"/>
    <w:rsid w:val="00491BFB"/>
    <w:rsid w:val="00495AD7"/>
    <w:rsid w:val="00496FD1"/>
    <w:rsid w:val="004A44C7"/>
    <w:rsid w:val="004A55B8"/>
    <w:rsid w:val="004C330F"/>
    <w:rsid w:val="005063F2"/>
    <w:rsid w:val="00511E7A"/>
    <w:rsid w:val="00516647"/>
    <w:rsid w:val="00517E4D"/>
    <w:rsid w:val="00546C39"/>
    <w:rsid w:val="00553572"/>
    <w:rsid w:val="005A2A40"/>
    <w:rsid w:val="005A5837"/>
    <w:rsid w:val="005A6483"/>
    <w:rsid w:val="005B1BA2"/>
    <w:rsid w:val="005B7A61"/>
    <w:rsid w:val="005C65A8"/>
    <w:rsid w:val="005D2F86"/>
    <w:rsid w:val="005D3A9F"/>
    <w:rsid w:val="005D7972"/>
    <w:rsid w:val="005E16D1"/>
    <w:rsid w:val="005F1BFA"/>
    <w:rsid w:val="00601FE4"/>
    <w:rsid w:val="006024A5"/>
    <w:rsid w:val="00602F8F"/>
    <w:rsid w:val="00607158"/>
    <w:rsid w:val="006150B4"/>
    <w:rsid w:val="006155CC"/>
    <w:rsid w:val="006305BF"/>
    <w:rsid w:val="00636B96"/>
    <w:rsid w:val="0064126F"/>
    <w:rsid w:val="00644D70"/>
    <w:rsid w:val="00652905"/>
    <w:rsid w:val="00656211"/>
    <w:rsid w:val="006664F9"/>
    <w:rsid w:val="00683071"/>
    <w:rsid w:val="00690DBE"/>
    <w:rsid w:val="00693F51"/>
    <w:rsid w:val="006A3B75"/>
    <w:rsid w:val="006B193D"/>
    <w:rsid w:val="006B719F"/>
    <w:rsid w:val="006C4182"/>
    <w:rsid w:val="006C619B"/>
    <w:rsid w:val="006D4F2B"/>
    <w:rsid w:val="006D70D7"/>
    <w:rsid w:val="006D7A63"/>
    <w:rsid w:val="006E1E21"/>
    <w:rsid w:val="006E57C0"/>
    <w:rsid w:val="006E6B97"/>
    <w:rsid w:val="0070096E"/>
    <w:rsid w:val="0070357D"/>
    <w:rsid w:val="00705CBB"/>
    <w:rsid w:val="00712658"/>
    <w:rsid w:val="00741D1C"/>
    <w:rsid w:val="00742644"/>
    <w:rsid w:val="0074588D"/>
    <w:rsid w:val="007537C4"/>
    <w:rsid w:val="00754508"/>
    <w:rsid w:val="00755E7D"/>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17120"/>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5570"/>
    <w:rsid w:val="008E447F"/>
    <w:rsid w:val="008E63C5"/>
    <w:rsid w:val="008E6F3E"/>
    <w:rsid w:val="0090208D"/>
    <w:rsid w:val="00911034"/>
    <w:rsid w:val="0091150F"/>
    <w:rsid w:val="0092458C"/>
    <w:rsid w:val="0093415A"/>
    <w:rsid w:val="009354C8"/>
    <w:rsid w:val="009378B5"/>
    <w:rsid w:val="00957AA4"/>
    <w:rsid w:val="00970301"/>
    <w:rsid w:val="00976212"/>
    <w:rsid w:val="00977424"/>
    <w:rsid w:val="00992F78"/>
    <w:rsid w:val="009A1331"/>
    <w:rsid w:val="009C1AA4"/>
    <w:rsid w:val="009C31BD"/>
    <w:rsid w:val="009E0D29"/>
    <w:rsid w:val="009E1DFE"/>
    <w:rsid w:val="009F0DB6"/>
    <w:rsid w:val="009F522C"/>
    <w:rsid w:val="00A0261A"/>
    <w:rsid w:val="00A31B4E"/>
    <w:rsid w:val="00A34F3E"/>
    <w:rsid w:val="00A45365"/>
    <w:rsid w:val="00A60A34"/>
    <w:rsid w:val="00A728EF"/>
    <w:rsid w:val="00A74BA3"/>
    <w:rsid w:val="00A91949"/>
    <w:rsid w:val="00A94B75"/>
    <w:rsid w:val="00A951A5"/>
    <w:rsid w:val="00AA4ED3"/>
    <w:rsid w:val="00AA52F0"/>
    <w:rsid w:val="00AB0005"/>
    <w:rsid w:val="00AB5D6D"/>
    <w:rsid w:val="00AB690F"/>
    <w:rsid w:val="00AD0BF4"/>
    <w:rsid w:val="00AD477F"/>
    <w:rsid w:val="00AF3376"/>
    <w:rsid w:val="00B07495"/>
    <w:rsid w:val="00B1107D"/>
    <w:rsid w:val="00B12E60"/>
    <w:rsid w:val="00B15CC8"/>
    <w:rsid w:val="00B15E16"/>
    <w:rsid w:val="00B177F2"/>
    <w:rsid w:val="00B25193"/>
    <w:rsid w:val="00B252B7"/>
    <w:rsid w:val="00B36FFF"/>
    <w:rsid w:val="00B41619"/>
    <w:rsid w:val="00B5680B"/>
    <w:rsid w:val="00B5796D"/>
    <w:rsid w:val="00B607B2"/>
    <w:rsid w:val="00B62E65"/>
    <w:rsid w:val="00B819F4"/>
    <w:rsid w:val="00B84215"/>
    <w:rsid w:val="00B92776"/>
    <w:rsid w:val="00BA0A8A"/>
    <w:rsid w:val="00BA72AD"/>
    <w:rsid w:val="00BB1AF0"/>
    <w:rsid w:val="00BC232F"/>
    <w:rsid w:val="00BC3385"/>
    <w:rsid w:val="00BD3DFF"/>
    <w:rsid w:val="00BE5771"/>
    <w:rsid w:val="00BF7722"/>
    <w:rsid w:val="00C06310"/>
    <w:rsid w:val="00C3434F"/>
    <w:rsid w:val="00C37343"/>
    <w:rsid w:val="00C46759"/>
    <w:rsid w:val="00C516D0"/>
    <w:rsid w:val="00C526D8"/>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5AF7"/>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0754"/>
    <w:rsid w:val="00E02F46"/>
    <w:rsid w:val="00E161B5"/>
    <w:rsid w:val="00E1667E"/>
    <w:rsid w:val="00E35BED"/>
    <w:rsid w:val="00E45499"/>
    <w:rsid w:val="00E55EE0"/>
    <w:rsid w:val="00E611BA"/>
    <w:rsid w:val="00E66CD8"/>
    <w:rsid w:val="00E6750B"/>
    <w:rsid w:val="00E80F79"/>
    <w:rsid w:val="00E83ABC"/>
    <w:rsid w:val="00E874F5"/>
    <w:rsid w:val="00EA7D43"/>
    <w:rsid w:val="00EE005A"/>
    <w:rsid w:val="00EE55F1"/>
    <w:rsid w:val="00EE7B2B"/>
    <w:rsid w:val="00EF1CFC"/>
    <w:rsid w:val="00F03C01"/>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E2F40"/>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maindrivendesign.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265</TotalTime>
  <Pages>8</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37</cp:revision>
  <cp:lastPrinted>2001-01-25T15:37:00Z</cp:lastPrinted>
  <dcterms:created xsi:type="dcterms:W3CDTF">2010-01-04T02:30:00Z</dcterms:created>
  <dcterms:modified xsi:type="dcterms:W3CDTF">2010-02-16T22:12:00Z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