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360" w:line="288" w:lineRule="auto"/>
        <w:jc w:val="center"/>
      </w:pPr>
      <w:r>
        <w:rPr>
          <w:rFonts w:ascii="Times New Roman" w:hAnsi="Times New Roman" w:eastAsia="SimHei"/>
          <w:b/>
          <w:sz w:val="36"/>
        </w:rPr>
        <w:t>海底缆线张力实时计算算法原理、参数标定与优化路线</w:t>
      </w:r>
    </w:p>
    <w:p>
      <w:pPr>
        <w:spacing w:before="0" w:after="360" w:line="240" w:lineRule="auto"/>
        <w:jc w:val="center"/>
      </w:pPr>
      <w:r>
        <w:rPr>
          <w:rFonts w:ascii="Times New Roman" w:hAnsi="Times New Roman" w:eastAsia="SimSun"/>
          <w:sz w:val="22"/>
        </w:rPr>
        <w:t>实时或准实时海底缆线三维形态与张力计算方法</w:t>
      </w:r>
    </w:p>
    <w:p>
      <w:pPr>
        <w:pStyle w:val="Heading1"/>
        <w:spacing w:before="280" w:after="140" w:line="288" w:lineRule="auto"/>
        <w:jc w:val="left"/>
      </w:pPr>
      <w:r>
        <w:rPr>
          <w:rFonts w:ascii="Times New Roman" w:hAnsi="Times New Roman" w:eastAsia="SimHei"/>
          <w:b/>
          <w:sz w:val="28"/>
        </w:rPr>
        <w:t>1 摘要与关键词</w:t>
      </w:r>
    </w:p>
    <w:p>
      <w:pPr>
        <w:spacing w:before="0" w:after="40" w:line="360" w:lineRule="auto"/>
        <w:ind w:firstLine="420"/>
        <w:jc w:val="both"/>
      </w:pPr>
      <w:r>
        <w:rPr>
          <w:rFonts w:ascii="Times New Roman" w:hAnsi="Times New Roman" w:eastAsia="SimSun"/>
          <w:sz w:val="21"/>
        </w:rPr>
        <w:t>针对铺缆船与埋设犁联合作业中的海底缆线张力计算问题，建立一种以实船测量边界为驱动、以集中质量离散和扩展位置基动力学为预测框架、以全局单边轴向约束为张力求解核心的实时计算方法。船端导缆点和犁入口的位置、速度由现场测量链经时间同步、杆臂修正和坐标转换后给定；放缆速度与犁端材料流出速度作为双端材料通量输入，决定活动水中缆段的材料长度及沿缆材料速度分布。水中动力学计入缆线自重、结构质量、圆柱排水附加质量、分层海流和切向/法向 Morison 阻力；海床作用采用刚性不可穿透约束、连续段接触剖面和库仑摩擦描述。预测层先进行节点动力学预测和 XPBD 几何约束，随后对所有处于拉伸状态的轴向约束构造带状 Schur 补并采用三对角算法求解非负约束乘子，张力由约束乘子除以时间步长平方得到，并以互补条件和轴向残差作为收敛门控。</w:t>
      </w:r>
    </w:p>
    <w:p>
      <w:pPr>
        <w:spacing w:before="0" w:after="40" w:line="360" w:lineRule="auto"/>
        <w:ind w:firstLine="420"/>
        <w:jc w:val="both"/>
      </w:pPr>
      <w:r>
        <w:rPr>
          <w:rFonts w:ascii="Times New Roman" w:hAnsi="Times New Roman" w:eastAsia="SimSun"/>
          <w:sz w:val="21"/>
        </w:rPr>
        <w:t>验证采用同材料、同边界、同海流、同动态历史和同物理输出时刻的 OrcaFlex 60 s 工况。96 m 名义活动长度、48 单元、等通量恒速悬空基准的船端和犁端均值误差分别为 -3.689% 和 -2.257%，NRMSE 分别为 3.855% 和 4.476%；10 s、30 s、60 s 的张力分布 NRMSE 分别为 6.308%、2.953% 和 1.577%。轻接触工况的船端和犁端均值误差分别为 -4.995% 和 -9.359%，共同接触的 TDP 仅在 0..15 s、16 帧上统计，均值误差为 -22.115%，NRMSE 为 22.182%。上述结果支持限定悬空工况下的轴向、水动力和双端材料输运主路径，但不支持将接触精度外推到一般海床、强瞬态或真实弯曲刚度工况。项目求解器的独立运行证据约为 9.8x--13.8x 实时；该指标不包含 OrcaFlex 和离线测试耗时。</w:t>
      </w:r>
    </w:p>
    <w:p>
      <w:pPr>
        <w:spacing w:before="0" w:after="40" w:line="360" w:lineRule="auto"/>
        <w:ind w:firstLine="420"/>
        <w:jc w:val="both"/>
      </w:pPr>
      <w:r>
        <w:rPr>
          <w:rFonts w:ascii="Times New Roman" w:hAnsi="Times New Roman" w:eastAsia="SimSun"/>
          <w:b/>
          <w:sz w:val="21"/>
        </w:rPr>
        <w:t>关键词：</w:t>
      </w:r>
      <w:r>
        <w:rPr>
          <w:rFonts w:ascii="Times New Roman" w:hAnsi="Times New Roman" w:eastAsia="SimSun"/>
          <w:sz w:val="21"/>
        </w:rPr>
        <w:t xml:space="preserve"> 海底缆线；已知船端与犁端边界；集中质量法；Morison 阻力；XPBD；全局单边约束；连续段海床接触；OrcaFlex 验证</w:t>
      </w:r>
    </w:p>
    <w:p>
      <w:pPr>
        <w:pStyle w:val="Heading1"/>
        <w:spacing w:before="280" w:after="140" w:line="288" w:lineRule="auto"/>
        <w:jc w:val="left"/>
      </w:pPr>
      <w:r>
        <w:rPr>
          <w:rFonts w:ascii="Times New Roman" w:hAnsi="Times New Roman" w:eastAsia="SimHei"/>
          <w:b/>
          <w:sz w:val="28"/>
        </w:rPr>
        <w:t>2 研究对象、模型边界和基本假设</w:t>
      </w:r>
    </w:p>
    <w:p>
      <w:pPr>
        <w:spacing w:before="0" w:after="40" w:line="360" w:lineRule="auto"/>
        <w:ind w:firstLine="420"/>
        <w:jc w:val="both"/>
      </w:pPr>
      <w:r>
        <w:rPr>
          <w:rFonts w:ascii="Times New Roman" w:hAnsi="Times New Roman" w:eastAsia="SimSun"/>
          <w:sz w:val="21"/>
        </w:rPr>
        <w:t>研究对象为铺缆船导缆点与埋设犁入口之间的水中悬垂缆段及其近海床接触过渡区域。埋设犁的运动轨迹作为已知边界输入，模型计算两端之间缆线的三维形态、逐段张力、船端张力、接触过渡张力和犁入口张力。犁内储缆、导缆槽摩擦、犁体姿态、土体阻力、沟槽形成和犁—缆—土耦合不属于当前闭合范围。</w:t>
      </w:r>
    </w:p>
    <w:p>
      <w:pPr>
        <w:spacing w:before="0" w:after="40" w:line="360" w:lineRule="auto"/>
        <w:ind w:firstLine="420"/>
        <w:jc w:val="both"/>
      </w:pPr>
      <w:r>
        <w:rPr>
          <w:rFonts w:ascii="Times New Roman" w:hAnsi="Times New Roman" w:eastAsia="SimSun"/>
          <w:sz w:val="21"/>
        </w:rPr>
        <w:t xml:space="preserve">采用作业航迹坐标系 </w:t>
      </w:r>
      <w:r>
        <w:rPr>
          <w:rFonts w:ascii="Cambria Math" w:hAnsi="Cambria Math" w:eastAsia="Cambria Math"/>
          <w:noProof/>
          <w:sz w:val="21"/>
        </w:rPr>
        <w:t>O</w:t>
      </w:r>
      <w:r>
        <w:rPr>
          <w:rFonts w:ascii="Cambria Math" w:hAnsi="Cambria Math" w:eastAsia="Cambria Math"/>
          <w:noProof/>
          <w:sz w:val="21"/>
          <w:vertAlign w:val="subscript"/>
        </w:rPr>
        <w:t>sx</w:t>
      </w:r>
      <w:r>
        <w:rPr>
          <w:rFonts w:ascii="Cambria Math" w:hAnsi="Cambria Math" w:eastAsia="Cambria Math"/>
          <w:noProof/>
          <w:sz w:val="21"/>
          <w:vertAlign w:val="subscript"/>
        </w:rPr>
        <w:t>sy</w:t>
      </w:r>
      <w:r>
        <w:rPr>
          <w:rFonts w:ascii="Cambria Math" w:hAnsi="Cambria Math" w:eastAsia="Cambria Math"/>
          <w:noProof/>
          <w:sz w:val="21"/>
          <w:vertAlign w:val="subscript"/>
        </w:rPr>
        <w:t>sz</w:t>
      </w:r>
      <w:r>
        <w:rPr>
          <w:rFonts w:ascii="Cambria Math" w:hAnsi="Cambria Math" w:eastAsia="Cambria Math"/>
          <w:noProof/>
          <w:sz w:val="21"/>
          <w:vertAlign w:val="subscript"/>
        </w:rPr>
        <w:t>s</w:t>
      </w:r>
      <w:r>
        <w:rPr>
          <w:rFonts w:ascii="Times New Roman" w:hAnsi="Times New Roman" w:eastAsia="SimSun"/>
          <w:sz w:val="21"/>
        </w:rPr>
        <w:t xml:space="preserve">，其中 </w:t>
      </w:r>
      <w:r>
        <w:rPr>
          <w:rFonts w:ascii="Cambria Math" w:hAnsi="Cambria Math" w:eastAsia="Cambria Math"/>
          <w:noProof/>
          <w:sz w:val="21"/>
        </w:rPr>
        <w:t>x</w:t>
      </w:r>
      <w:r>
        <w:rPr>
          <w:rFonts w:ascii="Cambria Math" w:hAnsi="Cambria Math" w:eastAsia="Cambria Math"/>
          <w:noProof/>
          <w:sz w:val="21"/>
          <w:vertAlign w:val="subscript"/>
        </w:rPr>
        <w:t>s</w:t>
      </w:r>
      <w:r>
        <w:rPr>
          <w:rFonts w:ascii="Times New Roman" w:hAnsi="Times New Roman" w:eastAsia="SimSun"/>
          <w:sz w:val="21"/>
        </w:rPr>
        <w:t xml:space="preserve"> 沿施工航迹，</w:t>
      </w:r>
      <w:r>
        <w:rPr>
          <w:rFonts w:ascii="Cambria Math" w:hAnsi="Cambria Math" w:eastAsia="Cambria Math"/>
          <w:noProof/>
          <w:sz w:val="21"/>
        </w:rPr>
        <w:t>y</w:t>
      </w:r>
      <w:r>
        <w:rPr>
          <w:rFonts w:ascii="Cambria Math" w:hAnsi="Cambria Math" w:eastAsia="Cambria Math"/>
          <w:noProof/>
          <w:sz w:val="21"/>
          <w:vertAlign w:val="subscript"/>
        </w:rPr>
        <w:t>s</w:t>
      </w:r>
      <w:r>
        <w:rPr>
          <w:rFonts w:ascii="Times New Roman" w:hAnsi="Times New Roman" w:eastAsia="SimSun"/>
          <w:sz w:val="21"/>
        </w:rPr>
        <w:t xml:space="preserve"> 为横向，</w:t>
      </w:r>
      <w:r>
        <w:rPr>
          <w:rFonts w:ascii="Cambria Math" w:hAnsi="Cambria Math" w:eastAsia="Cambria Math"/>
          <w:noProof/>
          <w:sz w:val="21"/>
        </w:rPr>
        <w:t>z</w:t>
      </w:r>
      <w:r>
        <w:rPr>
          <w:rFonts w:ascii="Cambria Math" w:hAnsi="Cambria Math" w:eastAsia="Cambria Math"/>
          <w:noProof/>
          <w:sz w:val="21"/>
          <w:vertAlign w:val="subscript"/>
        </w:rPr>
        <w:t>s</w:t>
      </w:r>
      <w:r>
        <w:rPr>
          <w:rFonts w:ascii="Times New Roman" w:hAnsi="Times New Roman" w:eastAsia="SimSun"/>
          <w:sz w:val="21"/>
        </w:rPr>
        <w:t xml:space="preserve"> 竖直向下，静水面为 </w:t>
      </w:r>
      <w:r>
        <w:rPr>
          <w:rFonts w:ascii="Cambria Math" w:hAnsi="Cambria Math" w:eastAsia="Cambria Math"/>
          <w:noProof/>
          <w:sz w:val="21"/>
        </w:rPr>
        <w:t>z</w:t>
      </w:r>
      <w:r>
        <w:rPr>
          <w:rFonts w:ascii="Cambria Math" w:hAnsi="Cambria Math" w:eastAsia="Cambria Math"/>
          <w:noProof/>
          <w:sz w:val="21"/>
          <w:vertAlign w:val="subscript"/>
        </w:rPr>
        <w:t>s=0</w:t>
      </w:r>
      <w:r>
        <w:rPr>
          <w:rFonts w:ascii="Times New Roman" w:hAnsi="Times New Roman" w:eastAsia="SimSun"/>
          <w:sz w:val="21"/>
        </w:rPr>
        <w:t xml:space="preserve">，局部平坦海床深度为 </w:t>
      </w:r>
      <w:r>
        <w:rPr>
          <w:rFonts w:ascii="Cambria Math" w:hAnsi="Cambria Math" w:eastAsia="Cambria Math"/>
          <w:noProof/>
          <w:sz w:val="21"/>
        </w:rPr>
        <w:t>z</w:t>
      </w:r>
      <w:r>
        <w:rPr>
          <w:rFonts w:ascii="Cambria Math" w:hAnsi="Cambria Math" w:eastAsia="Cambria Math"/>
          <w:noProof/>
          <w:sz w:val="21"/>
          <w:vertAlign w:val="subscript"/>
        </w:rPr>
        <w:t>s=H</w:t>
      </w:r>
      <w:r>
        <w:rPr>
          <w:rFonts w:ascii="Times New Roman" w:hAnsi="Times New Roman" w:eastAsia="SimSun"/>
          <w:sz w:val="21"/>
        </w:rPr>
        <w:t xml:space="preserve">。缆段由 </w:t>
      </w:r>
      <w:r>
        <w:rPr>
          <w:rFonts w:ascii="Cambria Math" w:hAnsi="Cambria Math" w:eastAsia="Cambria Math"/>
          <w:noProof/>
          <w:sz w:val="21"/>
        </w:rPr>
        <w:t>N</w:t>
      </w:r>
      <w:r>
        <w:rPr>
          <w:rFonts w:ascii="Times New Roman" w:hAnsi="Times New Roman" w:eastAsia="SimSun"/>
          <w:sz w:val="21"/>
        </w:rPr>
        <w:t xml:space="preserve"> 个离散段和 </w:t>
      </w:r>
      <w:r>
        <w:rPr>
          <w:rFonts w:ascii="Cambria Math" w:hAnsi="Cambria Math" w:eastAsia="Cambria Math"/>
          <w:noProof/>
          <w:sz w:val="21"/>
        </w:rPr>
        <w:t>N+1</w:t>
      </w:r>
      <w:r>
        <w:rPr>
          <w:rFonts w:ascii="Times New Roman" w:hAnsi="Times New Roman" w:eastAsia="SimSun"/>
          <w:sz w:val="21"/>
        </w:rPr>
        <w:t xml:space="preserve"> 个节点表示。第 </w:t>
      </w:r>
      <w:r>
        <w:rPr>
          <w:rFonts w:ascii="Cambria Math" w:hAnsi="Cambria Math" w:eastAsia="Cambria Math"/>
          <w:noProof/>
          <w:sz w:val="21"/>
        </w:rPr>
        <w:t>i</w:t>
      </w:r>
      <w:r>
        <w:rPr>
          <w:rFonts w:ascii="Times New Roman" w:hAnsi="Times New Roman" w:eastAsia="SimSun"/>
          <w:sz w:val="21"/>
        </w:rPr>
        <w:t xml:space="preserve"> 个节点位置、速度、当前长度和未拉伸长度分别记为 </w:t>
      </w:r>
      <w:r>
        <w:rPr>
          <w:rFonts w:ascii="Cambria Math" w:hAnsi="Cambria Math" w:eastAsia="Cambria Math"/>
          <w:noProof/>
          <w:sz w:val="21"/>
        </w:rPr>
        <w:t>r</w:t>
      </w:r>
      <w:r>
        <w:rPr>
          <w:rFonts w:ascii="Cambria Math" w:hAnsi="Cambria Math" w:eastAsia="Cambria Math"/>
          <w:noProof/>
          <w:sz w:val="21"/>
          <w:vertAlign w:val="subscript"/>
        </w:rPr>
        <w:t>i</w:t>
      </w:r>
      <w:r>
        <w:rPr>
          <w:rFonts w:ascii="Times New Roman" w:hAnsi="Times New Roman" w:eastAsia="SimSun"/>
          <w:sz w:val="21"/>
        </w:rPr>
        <w:t>、</w:t>
      </w:r>
      <w:r>
        <w:rPr>
          <w:rFonts w:ascii="Cambria Math" w:hAnsi="Cambria Math" w:eastAsia="Cambria Math"/>
          <w:noProof/>
          <w:sz w:val="21"/>
        </w:rPr>
        <w:t>v</w:t>
      </w:r>
      <w:r>
        <w:rPr>
          <w:rFonts w:ascii="Cambria Math" w:hAnsi="Cambria Math" w:eastAsia="Cambria Math"/>
          <w:noProof/>
          <w:sz w:val="21"/>
          <w:vertAlign w:val="subscript"/>
        </w:rPr>
        <w:t>i</w:t>
      </w:r>
      <w:r>
        <w:rPr>
          <w:rFonts w:ascii="Times New Roman" w:hAnsi="Times New Roman" w:eastAsia="SimSun"/>
          <w:sz w:val="21"/>
        </w:rPr>
        <w:t>、</w:t>
      </w:r>
      <w:r>
        <w:rPr>
          <w:rFonts w:ascii="Cambria Math" w:hAnsi="Cambria Math" w:eastAsia="Cambria Math"/>
          <w:noProof/>
          <w:sz w:val="21"/>
        </w:rPr>
        <w:t>ℓ</w:t>
      </w:r>
      <w:r>
        <w:rPr>
          <w:rFonts w:ascii="Cambria Math" w:hAnsi="Cambria Math" w:eastAsia="Cambria Math"/>
          <w:noProof/>
          <w:sz w:val="21"/>
          <w:vertAlign w:val="subscript"/>
        </w:rPr>
        <w:t>i</w:t>
      </w:r>
      <w:r>
        <w:rPr>
          <w:rFonts w:ascii="Times New Roman" w:hAnsi="Times New Roman" w:eastAsia="SimSun"/>
          <w:sz w:val="21"/>
        </w:rPr>
        <w:t xml:space="preserve"> 和 </w:t>
      </w:r>
      <w:r>
        <w:rPr>
          <w:rFonts w:ascii="Cambria Math" w:hAnsi="Cambria Math" w:eastAsia="Cambria Math"/>
          <w:noProof/>
          <w:sz w:val="21"/>
        </w:rPr>
        <w:t>ℓ</w:t>
      </w:r>
      <w:r>
        <w:rPr>
          <w:rFonts w:ascii="Cambria Math" w:hAnsi="Cambria Math" w:eastAsia="Cambria Math"/>
          <w:noProof/>
          <w:sz w:val="21"/>
          <w:vertAlign w:val="subscript"/>
        </w:rPr>
        <w:t>0,i</w:t>
      </w:r>
      <w:r>
        <w:rPr>
          <w:rFonts w:ascii="Times New Roman" w:hAnsi="Times New Roman" w:eastAsia="SimSun"/>
          <w:sz w:val="21"/>
        </w:rPr>
        <w:t>，则</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rPr>
                      <m:sty m:val="b"/>
                    </m:rPr>
                    <m:t>d</m:t>
                  </m:r>
                </m:e>
                <m:sub>
                  <m:r>
                    <m:t>i</m:t>
                  </m:r>
                </m:sub>
              </m:sSub>
              <m:r>
                <m:t>=</m:t>
              </m:r>
              <m:sSub>
                <m:e>
                  <m:r>
                    <m:rPr>
                      <m:sty m:val="b"/>
                    </m:rPr>
                    <m:t>r</m:t>
                  </m:r>
                </m:e>
                <m:sub>
                  <m:r>
                    <m:t>i+1</m:t>
                  </m:r>
                </m:sub>
              </m:sSub>
              <m:r>
                <m:t>−</m:t>
              </m:r>
              <m:sSub>
                <m:e>
                  <m:r>
                    <m:rPr>
                      <m:sty m:val="b"/>
                    </m:rPr>
                    <m:t>r</m:t>
                  </m:r>
                </m:e>
                <m:sub>
                  <m:r>
                    <m:t>i</m:t>
                  </m:r>
                </m:sub>
              </m:sSub>
              <m:r>
                <m:t>,</m:t>
              </m:r>
              <m:sSub>
                <m:e>
                  <m:r>
                    <m:t>ℓ</m:t>
                  </m:r>
                </m:e>
                <m:sub>
                  <m:r>
                    <m:t>i</m:t>
                  </m:r>
                </m:sub>
              </m:sSub>
              <m:r>
                <m:t>=‖</m:t>
              </m:r>
              <m:sSub>
                <m:e>
                  <m:r>
                    <m:rPr>
                      <m:sty m:val="b"/>
                    </m:rPr>
                    <m:t>d</m:t>
                  </m:r>
                </m:e>
                <m:sub>
                  <m:r>
                    <m:t>i</m:t>
                  </m:r>
                </m:sub>
              </m:sSub>
              <m:r>
                <m:t>‖,</m:t>
              </m:r>
              <m:sSub>
                <m:e>
                  <m:r>
                    <m:rPr>
                      <m:sty m:val="b"/>
                    </m:rPr>
                    <m:t>t</m:t>
                  </m:r>
                </m:e>
                <m:sub>
                  <m:r>
                    <m:t>i</m:t>
                  </m:r>
                </m:sub>
              </m:sSub>
              <m:r>
                <m:t>=</m:t>
              </m:r>
              <m:f>
                <m:fPr>
                  <m:type m:val="bar"/>
                </m:fPr>
                <m:num>
                  <m:sSub>
                    <m:e>
                      <m:r>
                        <m:rPr>
                          <m:sty m:val="b"/>
                        </m:rPr>
                        <m:t>d</m:t>
                      </m:r>
                    </m:e>
                    <m:sub>
                      <m:r>
                        <m:t>i</m:t>
                      </m:r>
                    </m:sub>
                  </m:sSub>
                </m:num>
                <m:den>
                  <m:sSub>
                    <m:e>
                      <m:r>
                        <m:t>ℓ</m:t>
                      </m:r>
                    </m:e>
                    <m:sub>
                      <m:r>
                        <m:t>i</m:t>
                      </m:r>
                    </m:sub>
                  </m:sSub>
                </m:den>
              </m:f>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(1)</w:t>
            </w:r>
          </w:p>
        </w:tc>
      </w:tr>
    </w:tbl>
    <w:p>
      <w:pPr>
        <w:spacing w:before="0" w:after="40" w:line="240" w:lineRule="auto"/>
      </w:pPr>
    </w:p>
    <w:p>
      <w:pPr>
        <w:spacing w:before="0" w:after="40" w:line="360" w:lineRule="auto"/>
        <w:ind w:firstLine="420"/>
        <w:jc w:val="both"/>
      </w:pPr>
      <w:r>
        <w:rPr>
          <w:rFonts w:ascii="Times New Roman" w:hAnsi="Times New Roman" w:eastAsia="SimSun"/>
          <w:sz w:val="21"/>
        </w:rPr>
        <w:t>两端边界满足</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rPr>
                      <m:sty m:val="b"/>
                    </m:rPr>
                    <m:t>r</m:t>
                  </m:r>
                </m:e>
                <m:sub>
                  <m:r>
                    <m:t>0</m:t>
                  </m:r>
                </m:sub>
              </m:sSub>
              <m:r>
                <m:t>(t)=</m:t>
              </m:r>
              <m:sSub>
                <m:e>
                  <m:r>
                    <m:rPr>
                      <m:sty m:val="b"/>
                    </m:rPr>
                    <m:t>r</m:t>
                  </m:r>
                </m:e>
                <m:sub>
                  <m:r>
                    <m:t>f</m:t>
                  </m:r>
                </m:sub>
              </m:sSub>
              <m:r>
                <m:t>(t),</m:t>
              </m:r>
              <m:sSub>
                <m:e>
                  <m:r>
                    <m:rPr>
                      <m:sty m:val="b"/>
                    </m:rPr>
                    <m:t>r</m:t>
                  </m:r>
                </m:e>
                <m:sub>
                  <m:r>
                    <m:t>N</m:t>
                  </m:r>
                </m:sub>
              </m:sSub>
              <m:r>
                <m:t>(t)=</m:t>
              </m:r>
              <m:sSub>
                <m:e>
                  <m:r>
                    <m:rPr>
                      <m:sty m:val="b"/>
                    </m:rPr>
                    <m:t>r</m:t>
                  </m:r>
                </m:e>
                <m:sub>
                  <m:r>
                    <m:t>p</m:t>
                  </m:r>
                </m:sub>
              </m:sSub>
              <m:r>
                <m:t>(t),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(2)</w:t>
            </w:r>
          </w:p>
        </w:tc>
      </w:tr>
    </w:tbl>
    <w:p>
      <w:pPr>
        <w:spacing w:before="0" w:after="40" w:line="240" w:lineRule="auto"/>
      </w:pPr>
    </w:p>
    <w:p>
      <w:pPr>
        <w:spacing w:before="0" w:after="40" w:line="360" w:lineRule="auto"/>
        <w:ind w:firstLine="420"/>
        <w:jc w:val="both"/>
      </w:pPr>
      <w:r>
        <w:rPr>
          <w:rFonts w:ascii="Times New Roman" w:hAnsi="Times New Roman" w:eastAsia="SimSun"/>
          <w:sz w:val="21"/>
        </w:rPr>
        <w:t>并以相应的端点速度作为强制速度边界。缆线在轴向上可承拉、不可承压；海床为不可穿透边界，接触切向作用采用库仑摩擦。材料沿线均质的等通量基准是验证主工况，非等通量和非均质材料属于输入扩展范围。</w:t>
      </w:r>
    </w:p>
    <w:p>
      <w:pPr>
        <w:pStyle w:val="Heading1"/>
        <w:spacing w:before="280" w:after="140" w:line="288" w:lineRule="auto"/>
        <w:jc w:val="left"/>
      </w:pPr>
      <w:r>
        <w:rPr>
          <w:rFonts w:ascii="Times New Roman" w:hAnsi="Times New Roman" w:eastAsia="SimHei"/>
          <w:b/>
          <w:sz w:val="28"/>
        </w:rPr>
        <w:t>3 实船测量数据、坐标转换和边界重构</w:t>
      </w:r>
    </w:p>
    <w:p>
      <w:pPr>
        <w:spacing w:before="0" w:after="40" w:line="360" w:lineRule="auto"/>
        <w:ind w:firstLine="420"/>
        <w:jc w:val="both"/>
      </w:pPr>
      <w:r>
        <w:rPr>
          <w:rFonts w:ascii="Times New Roman" w:hAnsi="Times New Roman" w:eastAsia="SimSun"/>
          <w:sz w:val="21"/>
        </w:rPr>
        <w:t>现场输入应从可测记录出发。船端边界通常由 GNSS、DGNSS 或 RTK 与 DP/INS 融合得到船体参考点位置和对地速度，由电罗经、INS 或 MRU 提供姿态和角速度，并结合导缆点相对船体参考点的实测杆臂重构。犁端边界由 USBL 或声学应答器定位、犁载 INS/DVL、深度或高度计记录以及犁入口杆臂重构。放缆量由绞车或张紧器编码器给出，海流由 ADCP 分层测量，海床高程由测深和潮位修正得到。</w:t>
      </w:r>
    </w:p>
    <w:p>
      <w:pPr>
        <w:spacing w:before="0" w:after="40" w:line="360" w:lineRule="auto"/>
        <w:ind w:firstLine="420"/>
        <w:jc w:val="both"/>
      </w:pPr>
      <w:r>
        <w:rPr>
          <w:rFonts w:ascii="Times New Roman" w:hAnsi="Times New Roman" w:eastAsia="SimSun"/>
          <w:sz w:val="21"/>
        </w:rPr>
        <w:t xml:space="preserve">设船体参考点在导航坐标中的位置和速度为 </w:t>
      </w:r>
      <w:r>
        <w:rPr>
          <w:rFonts w:ascii="Cambria Math" w:hAnsi="Cambria Math" w:eastAsia="Cambria Math"/>
          <w:noProof/>
          <w:sz w:val="21"/>
        </w:rPr>
        <w:t>p</w:t>
      </w:r>
      <w:r>
        <w:rPr>
          <w:rFonts w:ascii="Cambria Math" w:hAnsi="Cambria Math" w:eastAsia="Cambria Math"/>
          <w:noProof/>
          <w:sz w:val="21"/>
          <w:vertAlign w:val="subscript"/>
        </w:rPr>
        <w:t>ship</w:t>
      </w:r>
      <w:r>
        <w:rPr>
          <w:rFonts w:ascii="Cambria Math" w:hAnsi="Cambria Math" w:eastAsia="Cambria Math"/>
          <w:noProof/>
          <w:sz w:val="21"/>
          <w:vertAlign w:val="superscript"/>
        </w:rPr>
        <w:t>n</w:t>
      </w:r>
      <w:r>
        <w:rPr>
          <w:rFonts w:ascii="Times New Roman" w:hAnsi="Times New Roman" w:eastAsia="SimSun"/>
          <w:sz w:val="21"/>
        </w:rPr>
        <w:t>、</w:t>
      </w:r>
      <w:r>
        <w:rPr>
          <w:rFonts w:ascii="Cambria Math" w:hAnsi="Cambria Math" w:eastAsia="Cambria Math"/>
          <w:noProof/>
          <w:sz w:val="21"/>
        </w:rPr>
        <w:t>V</w:t>
      </w:r>
      <w:r>
        <w:rPr>
          <w:rFonts w:ascii="Cambria Math" w:hAnsi="Cambria Math" w:eastAsia="Cambria Math"/>
          <w:noProof/>
          <w:sz w:val="21"/>
          <w:vertAlign w:val="subscript"/>
        </w:rPr>
        <w:t>ship</w:t>
      </w:r>
      <w:r>
        <w:rPr>
          <w:rFonts w:ascii="Cambria Math" w:hAnsi="Cambria Math" w:eastAsia="Cambria Math"/>
          <w:noProof/>
          <w:sz w:val="21"/>
          <w:vertAlign w:val="superscript"/>
        </w:rPr>
        <w:t>n</w:t>
      </w:r>
      <w:r>
        <w:rPr>
          <w:rFonts w:ascii="Times New Roman" w:hAnsi="Times New Roman" w:eastAsia="SimSun"/>
          <w:sz w:val="21"/>
        </w:rPr>
        <w:t xml:space="preserve">，姿态矩阵为 </w:t>
      </w:r>
      <w:r>
        <w:rPr>
          <w:rFonts w:ascii="Cambria Math" w:hAnsi="Cambria Math" w:eastAsia="Cambria Math"/>
          <w:noProof/>
          <w:sz w:val="21"/>
        </w:rPr>
        <w:t>R</w:t>
      </w:r>
      <w:r>
        <w:rPr>
          <w:rFonts w:ascii="Cambria Math" w:hAnsi="Cambria Math" w:eastAsia="Cambria Math"/>
          <w:noProof/>
          <w:sz w:val="21"/>
          <w:vertAlign w:val="subscript"/>
        </w:rPr>
        <w:t>nb</w:t>
      </w:r>
      <w:r>
        <w:rPr>
          <w:rFonts w:ascii="Times New Roman" w:hAnsi="Times New Roman" w:eastAsia="SimSun"/>
          <w:sz w:val="21"/>
        </w:rPr>
        <w:t xml:space="preserve">，导缆点杆臂为 </w:t>
      </w:r>
      <w:r>
        <w:rPr>
          <w:rFonts w:ascii="Cambria Math" w:hAnsi="Cambria Math" w:eastAsia="Cambria Math"/>
          <w:noProof/>
          <w:sz w:val="21"/>
        </w:rPr>
        <w:t>a</w:t>
      </w:r>
      <w:r>
        <w:rPr>
          <w:rFonts w:ascii="Cambria Math" w:hAnsi="Cambria Math" w:eastAsia="Cambria Math"/>
          <w:noProof/>
          <w:sz w:val="21"/>
          <w:vertAlign w:val="subscript"/>
        </w:rPr>
        <w:t>f</w:t>
      </w:r>
      <w:r>
        <w:rPr>
          <w:rFonts w:ascii="Cambria Math" w:hAnsi="Cambria Math" w:eastAsia="Cambria Math"/>
          <w:noProof/>
          <w:sz w:val="21"/>
          <w:vertAlign w:val="superscript"/>
        </w:rPr>
        <w:t>b</w:t>
      </w:r>
      <w:r>
        <w:rPr>
          <w:rFonts w:ascii="Times New Roman" w:hAnsi="Times New Roman" w:eastAsia="SimSun"/>
          <w:sz w:val="21"/>
        </w:rPr>
        <w:t xml:space="preserve">，船体角速度为 </w:t>
      </w:r>
      <w:r>
        <w:rPr>
          <w:rFonts w:ascii="Cambria Math" w:hAnsi="Cambria Math" w:eastAsia="Cambria Math"/>
          <w:noProof/>
          <w:sz w:val="21"/>
        </w:rPr>
        <w:t>ω</w:t>
      </w:r>
      <w:r>
        <w:rPr>
          <w:rFonts w:ascii="Cambria Math" w:hAnsi="Cambria Math" w:eastAsia="Cambria Math"/>
          <w:noProof/>
          <w:sz w:val="21"/>
          <w:vertAlign w:val="subscript"/>
        </w:rPr>
        <w:t>b</w:t>
      </w:r>
      <w:r>
        <w:rPr>
          <w:rFonts w:ascii="Cambria Math" w:hAnsi="Cambria Math" w:eastAsia="Cambria Math"/>
          <w:noProof/>
          <w:sz w:val="21"/>
          <w:vertAlign w:val="superscript"/>
        </w:rPr>
        <w:t>b</w:t>
      </w:r>
      <w:r>
        <w:rPr>
          <w:rFonts w:ascii="Times New Roman" w:hAnsi="Times New Roman" w:eastAsia="SimSun"/>
          <w:sz w:val="21"/>
        </w:rPr>
        <w:t>，则导缆点位置和速度为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Sup>
                <m:e>
                  <m:r>
                    <m:rPr>
                      <m:sty m:val="b"/>
                    </m:rPr>
                    <m:t>p</m:t>
                  </m:r>
                </m:e>
                <m:sub>
                  <m:r>
                    <m:t>f</m:t>
                  </m:r>
                </m:sub>
                <m:sup>
                  <m:r>
                    <m:t>n</m:t>
                  </m:r>
                </m:sup>
              </m:sSubSup>
              <m:r>
                <m:t>=</m:t>
              </m:r>
              <m:sSubSup>
                <m:e>
                  <m:r>
                    <m:rPr>
                      <m:sty m:val="b"/>
                    </m:rPr>
                    <m:t>p</m:t>
                  </m:r>
                </m:e>
                <m:sub>
                  <m:r>
                    <m:rPr>
                      <m:sty m:val="p"/>
                    </m:rPr>
                    <m:t>ship</m:t>
                  </m:r>
                </m:sub>
                <m:sup>
                  <m:r>
                    <m:t>n</m:t>
                  </m:r>
                </m:sup>
              </m:sSubSup>
              <m:r>
                <m:t>+</m:t>
              </m:r>
              <m:sSub>
                <m:e>
                  <m:r>
                    <m:rPr>
                      <m:sty m:val="b"/>
                    </m:rPr>
                    <m:t>R</m:t>
                  </m:r>
                </m:e>
                <m:sub>
                  <m:r>
                    <m:t>nb</m:t>
                  </m:r>
                </m:sub>
              </m:sSub>
              <m:sSubSup>
                <m:e>
                  <m:r>
                    <m:rPr>
                      <m:sty m:val="b"/>
                    </m:rPr>
                    <m:t>a</m:t>
                  </m:r>
                </m:e>
                <m:sub>
                  <m:r>
                    <m:t>f</m:t>
                  </m:r>
                </m:sub>
                <m:sup>
                  <m:r>
                    <m:t>b</m:t>
                  </m:r>
                </m:sup>
              </m:sSubSup>
            </m:oMath>
          </w:p>
          <w:p>
            <w:pPr>
              <w:spacing w:before="20" w:after="20" w:line="240" w:lineRule="auto"/>
              <w:jc w:val="center"/>
            </w:pPr>
            <m:oMath xmlns:mml="http://www.w3.org/1998/Math/MathML">
              <m:sSubSup>
                <m:e>
                  <m:r>
                    <m:rPr>
                      <m:sty m:val="b"/>
                    </m:rPr>
                    <m:t>V</m:t>
                  </m:r>
                </m:e>
                <m:sub>
                  <m:r>
                    <m:t>f</m:t>
                  </m:r>
                </m:sub>
                <m:sup>
                  <m:r>
                    <m:t>n</m:t>
                  </m:r>
                </m:sup>
              </m:sSubSup>
              <m:r>
                <m:t>=</m:t>
              </m:r>
              <m:sSubSup>
                <m:e>
                  <m:r>
                    <m:rPr>
                      <m:sty m:val="b"/>
                    </m:rPr>
                    <m:t>V</m:t>
                  </m:r>
                </m:e>
                <m:sub>
                  <m:r>
                    <m:rPr>
                      <m:sty m:val="p"/>
                    </m:rPr>
                    <m:t>ship</m:t>
                  </m:r>
                </m:sub>
                <m:sup>
                  <m:r>
                    <m:t>n</m:t>
                  </m:r>
                </m:sup>
              </m:sSubSup>
              <m:r>
                <m:t>+</m:t>
              </m:r>
              <m:sSub>
                <m:e>
                  <m:r>
                    <m:rPr>
                      <m:sty m:val="b"/>
                    </m:rPr>
                    <m:t>R</m:t>
                  </m:r>
                </m:e>
                <m:sub>
                  <m:r>
                    <m:t>nb</m:t>
                  </m:r>
                </m:sub>
              </m:sSub>
              <m:r>
                <m:t>(</m:t>
              </m:r>
              <m:sSubSup>
                <m:e>
                  <m:r>
                    <m:rPr>
                      <m:sty m:val="bi"/>
                    </m:rPr>
                    <m:t>ω</m:t>
                  </m:r>
                </m:e>
                <m:sub>
                  <m:r>
                    <m:t>b</m:t>
                  </m:r>
                </m:sub>
                <m:sup>
                  <m:r>
                    <m:t>b</m:t>
                  </m:r>
                </m:sup>
              </m:sSubSup>
              <m:r>
                <m:t>×</m:t>
              </m:r>
              <m:sSubSup>
                <m:e>
                  <m:r>
                    <m:rPr>
                      <m:sty m:val="b"/>
                    </m:rPr>
                    <m:t>a</m:t>
                  </m:r>
                </m:e>
                <m:sub>
                  <m:r>
                    <m:t>f</m:t>
                  </m:r>
                </m:sub>
                <m:sup>
                  <m:r>
                    <m:t>b</m:t>
                  </m:r>
                </m:sup>
              </m:sSubSup>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(3)</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设犁定位点在导航坐标中的位置为 </w:t>
      </w:r>
      <w:r>
        <w:rPr>
          <w:rFonts w:ascii="Cambria Math" w:hAnsi="Cambria Math" w:eastAsia="Cambria Math"/>
          <w:noProof/>
          <w:sz w:val="21"/>
        </w:rPr>
        <w:t>p</w:t>
      </w:r>
      <w:r>
        <w:rPr>
          <w:rFonts w:ascii="Cambria Math" w:hAnsi="Cambria Math" w:eastAsia="Cambria Math"/>
          <w:noProof/>
          <w:sz w:val="21"/>
          <w:vertAlign w:val="subscript"/>
        </w:rPr>
        <w:t>plough</w:t>
      </w:r>
      <w:r>
        <w:rPr>
          <w:rFonts w:ascii="Cambria Math" w:hAnsi="Cambria Math" w:eastAsia="Cambria Math"/>
          <w:noProof/>
          <w:sz w:val="21"/>
          <w:vertAlign w:val="superscript"/>
        </w:rPr>
        <w:t>n</w:t>
      </w:r>
      <w:r>
        <w:rPr>
          <w:rFonts w:ascii="Times New Roman" w:hAnsi="Times New Roman" w:eastAsia="SimSun"/>
          <w:sz w:val="21"/>
        </w:rPr>
        <w:t xml:space="preserve">，犁入口相对定位点的杆臂为 </w:t>
      </w:r>
      <w:r>
        <w:rPr>
          <w:rFonts w:ascii="Cambria Math" w:hAnsi="Cambria Math" w:eastAsia="Cambria Math"/>
          <w:noProof/>
          <w:sz w:val="21"/>
        </w:rPr>
        <w:t>a</w:t>
      </w:r>
      <w:r>
        <w:rPr>
          <w:rFonts w:ascii="Cambria Math" w:hAnsi="Cambria Math" w:eastAsia="Cambria Math"/>
          <w:noProof/>
          <w:sz w:val="21"/>
          <w:vertAlign w:val="subscript"/>
        </w:rPr>
        <w:t>in</w:t>
      </w:r>
      <w:r>
        <w:rPr>
          <w:rFonts w:ascii="Cambria Math" w:hAnsi="Cambria Math" w:eastAsia="Cambria Math"/>
          <w:noProof/>
          <w:sz w:val="21"/>
          <w:vertAlign w:val="superscript"/>
        </w:rPr>
        <w:t>p</w:t>
      </w:r>
      <w:r>
        <w:rPr>
          <w:rFonts w:ascii="Times New Roman" w:hAnsi="Times New Roman" w:eastAsia="SimSun"/>
          <w:sz w:val="21"/>
        </w:rPr>
        <w:t xml:space="preserve">，犁体姿态矩阵为 </w:t>
      </w:r>
      <w:r>
        <w:rPr>
          <w:rFonts w:ascii="Cambria Math" w:hAnsi="Cambria Math" w:eastAsia="Cambria Math"/>
          <w:noProof/>
          <w:sz w:val="21"/>
        </w:rPr>
        <w:t>R</w:t>
      </w:r>
      <w:r>
        <w:rPr>
          <w:rFonts w:ascii="Cambria Math" w:hAnsi="Cambria Math" w:eastAsia="Cambria Math"/>
          <w:noProof/>
          <w:sz w:val="21"/>
          <w:vertAlign w:val="subscript"/>
        </w:rPr>
        <w:t>np</w:t>
      </w:r>
      <w:r>
        <w:rPr>
          <w:rFonts w:ascii="Times New Roman" w:hAnsi="Times New Roman" w:eastAsia="SimSun"/>
          <w:sz w:val="21"/>
        </w:rPr>
        <w:t>，则</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Sup>
                <m:e>
                  <m:r>
                    <m:rPr>
                      <m:sty m:val="b"/>
                    </m:rPr>
                    <m:t>p</m:t>
                  </m:r>
                </m:e>
                <m:sub>
                  <m:r>
                    <m:rPr>
                      <m:sty m:val="p"/>
                    </m:rPr>
                    <m:t>in</m:t>
                  </m:r>
                </m:sub>
                <m:sup>
                  <m:r>
                    <m:t>n</m:t>
                  </m:r>
                </m:sup>
              </m:sSubSup>
              <m:r>
                <m:t>=</m:t>
              </m:r>
              <m:sSubSup>
                <m:e>
                  <m:r>
                    <m:rPr>
                      <m:sty m:val="b"/>
                    </m:rPr>
                    <m:t>p</m:t>
                  </m:r>
                </m:e>
                <m:sub>
                  <m:r>
                    <m:rPr>
                      <m:sty m:val="p"/>
                    </m:rPr>
                    <m:t>plough</m:t>
                  </m:r>
                </m:sub>
                <m:sup>
                  <m:r>
                    <m:t>n</m:t>
                  </m:r>
                </m:sup>
              </m:sSubSup>
              <m:r>
                <m:t>+</m:t>
              </m:r>
              <m:sSub>
                <m:e>
                  <m:r>
                    <m:rPr>
                      <m:sty m:val="b"/>
                    </m:rPr>
                    <m:t>R</m:t>
                  </m:r>
                </m:e>
                <m:sub>
                  <m:r>
                    <m:t>np</m:t>
                  </m:r>
                </m:sub>
              </m:sSub>
              <m:sSubSup>
                <m:e>
                  <m:r>
                    <m:rPr>
                      <m:sty m:val="b"/>
                    </m:rPr>
                    <m:t>a</m:t>
                  </m:r>
                </m:e>
                <m:sub>
                  <m:r>
                    <m:rPr>
                      <m:sty m:val="p"/>
                    </m:rPr>
                    <m:t>in</m:t>
                  </m:r>
                </m:sub>
                <m:sup>
                  <m:r>
                    <m:t>p</m:t>
                  </m:r>
                </m:sup>
              </m:sSubSup>
            </m:oMath>
          </w:p>
          <w:p>
            <w:pPr>
              <w:spacing w:before="20" w:after="20" w:line="240" w:lineRule="auto"/>
              <w:jc w:val="center"/>
            </w:pPr>
            <m:oMath xmlns:mml="http://www.w3.org/1998/Math/MathML">
              <m:sSubSup>
                <m:e>
                  <m:r>
                    <m:rPr>
                      <m:sty m:val="b"/>
                    </m:rPr>
                    <m:t>V</m:t>
                  </m:r>
                </m:e>
                <m:sub>
                  <m:r>
                    <m:rPr>
                      <m:sty m:val="p"/>
                    </m:rPr>
                    <m:t>in</m:t>
                  </m:r>
                </m:sub>
                <m:sup>
                  <m:r>
                    <m:t>n</m:t>
                  </m:r>
                </m:sup>
              </m:sSubSup>
              <m:r>
                <m:t>=</m:t>
              </m:r>
              <m:f>
                <m:fPr>
                  <m:type m:val="bar"/>
                </m:fPr>
                <m:num>
                  <m:r>
                    <m:t>d</m:t>
                  </m:r>
                  <m:sSubSup>
                    <m:e>
                      <m:r>
                        <m:rPr>
                          <m:sty m:val="b"/>
                        </m:rPr>
                        <m:t>p</m:t>
                      </m:r>
                    </m:e>
                    <m:sub>
                      <m:r>
                        <m:rPr>
                          <m:sty m:val="p"/>
                        </m:rPr>
                        <m:t>in</m:t>
                      </m:r>
                    </m:sub>
                    <m:sup>
                      <m:r>
                        <m:t>n</m:t>
                      </m:r>
                    </m:sup>
                  </m:sSubSup>
                </m:num>
                <m:den>
                  <m:r>
                    <m:t>dt</m:t>
                  </m:r>
                </m:den>
              </m:f>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(4)</w:t>
            </w:r>
          </w:p>
        </w:tc>
      </w:tr>
    </w:tbl>
    <w:p>
      <w:pPr>
        <w:spacing w:before="0" w:after="40" w:line="240" w:lineRule="auto"/>
      </w:pPr>
    </w:p>
    <w:p>
      <w:pPr>
        <w:spacing w:before="0" w:after="40" w:line="360" w:lineRule="auto"/>
        <w:ind w:firstLine="420"/>
        <w:jc w:val="both"/>
      </w:pPr>
      <w:r>
        <w:rPr>
          <w:rFonts w:ascii="Times New Roman" w:hAnsi="Times New Roman" w:eastAsia="SimSun"/>
          <w:sz w:val="21"/>
        </w:rPr>
        <w:t>导航坐标到作业航迹坐标的转换写为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rPr>
                      <m:sty m:val="b"/>
                    </m:rPr>
                    <m:t>r</m:t>
                  </m:r>
                </m:e>
                <m:sub>
                  <m:r>
                    <m:t>q</m:t>
                  </m:r>
                </m:sub>
              </m:sSub>
              <m:r>
                <m:t>=</m:t>
              </m:r>
              <m:sSub>
                <m:e>
                  <m:r>
                    <m:rPr>
                      <m:sty m:val="b"/>
                    </m:rPr>
                    <m:t>R</m:t>
                  </m:r>
                </m:e>
                <m:sub>
                  <m:r>
                    <m:t>sn</m:t>
                  </m:r>
                </m:sub>
              </m:sSub>
              <m:r>
                <m:t>(</m:t>
              </m:r>
              <m:sSubSup>
                <m:e>
                  <m:r>
                    <m:rPr>
                      <m:sty m:val="b"/>
                    </m:rPr>
                    <m:t>p</m:t>
                  </m:r>
                </m:e>
                <m:sub>
                  <m:r>
                    <m:t>q</m:t>
                  </m:r>
                </m:sub>
                <m:sup>
                  <m:r>
                    <m:t>n</m:t>
                  </m:r>
                </m:sup>
              </m:sSubSup>
              <m:r>
                <m:t>−</m:t>
              </m:r>
              <m:sSubSup>
                <m:e>
                  <m:r>
                    <m:rPr>
                      <m:sty m:val="b"/>
                    </m:rPr>
                    <m:t>p</m:t>
                  </m:r>
                </m:e>
                <m:sub>
                  <m:r>
                    <m:t>0</m:t>
                  </m:r>
                </m:sub>
                <m:sup>
                  <m:r>
                    <m:t>n</m:t>
                  </m:r>
                </m:sup>
              </m:sSubSup>
              <m:r>
                <m:t>),</m:t>
              </m:r>
              <m:r>
                <m:t>q∈{f,p}</m:t>
              </m:r>
            </m:oMath>
          </w:p>
          <w:p>
            <w:pPr>
              <w:spacing w:before="20" w:after="20" w:line="240" w:lineRule="auto"/>
              <w:jc w:val="center"/>
            </w:pPr>
            <m:oMath xmlns:mml="http://www.w3.org/1998/Math/MathML">
              <m:sSub>
                <m:e>
                  <m:r>
                    <m:rPr>
                      <m:sty m:val="b"/>
                    </m:rPr>
                    <m:t>v</m:t>
                  </m:r>
                </m:e>
                <m:sub>
                  <m:r>
                    <m:t>q</m:t>
                  </m:r>
                </m:sub>
              </m:sSub>
              <m:r>
                <m:t>=</m:t>
              </m:r>
              <m:sSub>
                <m:e>
                  <m:r>
                    <m:rPr>
                      <m:sty m:val="b"/>
                    </m:rPr>
                    <m:t>R</m:t>
                  </m:r>
                </m:e>
                <m:sub>
                  <m:r>
                    <m:t>sn</m:t>
                  </m:r>
                </m:sub>
              </m:sSub>
              <m:sSubSup>
                <m:e>
                  <m:r>
                    <m:rPr>
                      <m:sty m:val="b"/>
                    </m:rPr>
                    <m:t>V</m:t>
                  </m:r>
                </m:e>
                <m:sub>
                  <m:r>
                    <m:t>q</m:t>
                  </m:r>
                </m:sub>
                <m:sup>
                  <m:r>
                    <m:t>n</m:t>
                  </m:r>
                </m:sup>
              </m:sSubSup>
              <m:r>
                <m:t>,</m:t>
              </m:r>
              <m:r>
                <m:t>q∈{f,p}.</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(5)</w:t>
            </w:r>
          </w:p>
        </w:tc>
      </w:tr>
    </w:tbl>
    <w:p>
      <w:pPr>
        <w:spacing w:before="0" w:after="40" w:line="240" w:lineRule="auto"/>
      </w:pPr>
    </w:p>
    <w:p>
      <w:pPr>
        <w:spacing w:before="0" w:after="40" w:line="360" w:lineRule="auto"/>
        <w:ind w:firstLine="420"/>
        <w:jc w:val="both"/>
      </w:pPr>
      <w:r>
        <w:rPr>
          <w:rFonts w:ascii="Times New Roman" w:hAnsi="Times New Roman" w:eastAsia="SimSun"/>
          <w:sz w:val="21"/>
        </w:rPr>
        <w:t>所有记录先进行统一时间基准、单位、姿态和杆臂处理，再对位置和速度进行同步插值。航向角、对地航向角、海流方向角和路由切向角均作为中间测量量转换为速度矢量、旋转矩阵或单位向量后进入力学方程。水速仪给出的相对水速度只有在结合海流后才能作为端点对地速度使用。</w:t>
      </w:r>
    </w:p>
    <w:p>
      <w:pPr>
        <w:spacing w:before="0" w:after="40" w:line="360" w:lineRule="auto"/>
        <w:ind w:firstLine="420"/>
        <w:jc w:val="both"/>
      </w:pPr>
      <w:r>
        <w:rPr>
          <w:rFonts w:ascii="Times New Roman" w:hAnsi="Times New Roman" w:eastAsia="SimSun"/>
          <w:sz w:val="21"/>
        </w:rPr>
        <w:t xml:space="preserve">活动材料长度的更新由双端材料通量控制。以船端放缆通量 </w:t>
      </w:r>
      <w:r>
        <w:rPr>
          <w:rFonts w:ascii="Cambria Math" w:hAnsi="Cambria Math" w:eastAsia="Cambria Math"/>
          <w:noProof/>
          <w:sz w:val="21"/>
        </w:rPr>
        <w:t>q</w:t>
      </w:r>
      <w:r>
        <w:rPr>
          <w:rFonts w:ascii="Cambria Math" w:hAnsi="Cambria Math" w:eastAsia="Cambria Math"/>
          <w:noProof/>
          <w:sz w:val="21"/>
          <w:vertAlign w:val="subscript"/>
        </w:rPr>
        <w:t>f</w:t>
      </w:r>
      <w:r>
        <w:rPr>
          <w:rFonts w:ascii="Cambria Math" w:hAnsi="Cambria Math" w:eastAsia="Cambria Math"/>
          <w:noProof/>
          <w:sz w:val="21"/>
        </w:rPr>
        <w:t>(t)</w:t>
      </w:r>
      <w:r>
        <w:rPr>
          <w:rFonts w:ascii="Times New Roman" w:hAnsi="Times New Roman" w:eastAsia="SimSun"/>
          <w:sz w:val="21"/>
        </w:rPr>
        <w:t xml:space="preserve"> 和犁端材料流出通量 </w:t>
      </w:r>
      <w:r>
        <w:rPr>
          <w:rFonts w:ascii="Cambria Math" w:hAnsi="Cambria Math" w:eastAsia="Cambria Math"/>
          <w:noProof/>
          <w:sz w:val="21"/>
        </w:rPr>
        <w:t>q</w:t>
      </w:r>
      <w:r>
        <w:rPr>
          <w:rFonts w:ascii="Cambria Math" w:hAnsi="Cambria Math" w:eastAsia="Cambria Math"/>
          <w:noProof/>
          <w:sz w:val="21"/>
          <w:vertAlign w:val="subscript"/>
        </w:rPr>
        <w:t>p</w:t>
      </w:r>
      <w:r>
        <w:rPr>
          <w:rFonts w:ascii="Cambria Math" w:hAnsi="Cambria Math" w:eastAsia="Cambria Math"/>
          <w:noProof/>
          <w:sz w:val="21"/>
        </w:rPr>
        <w:t>(t)</w:t>
      </w:r>
      <w:r>
        <w:rPr>
          <w:rFonts w:ascii="Times New Roman" w:hAnsi="Times New Roman" w:eastAsia="SimSun"/>
          <w:sz w:val="21"/>
        </w:rPr>
        <w:t xml:space="preserve"> 表示进入和离开水中缆段的材料长度速率，则</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f>
                <m:fPr>
                  <m:type m:val="bar"/>
                </m:fPr>
                <m:num>
                  <m:r>
                    <m:t>d</m:t>
                  </m:r>
                  <m:sSub>
                    <m:e>
                      <m:r>
                        <m:t>L</m:t>
                      </m:r>
                    </m:e>
                    <m:sub>
                      <m:r>
                        <m:t>s</m:t>
                      </m:r>
                    </m:sub>
                  </m:sSub>
                </m:num>
                <m:den>
                  <m:r>
                    <m:t>dt</m:t>
                  </m:r>
                </m:den>
              </m:f>
              <m:r>
                <m:t>=</m:t>
              </m:r>
              <m:sSub>
                <m:e>
                  <m:r>
                    <m:t>q</m:t>
                  </m:r>
                </m:e>
                <m:sub>
                  <m:r>
                    <m:t>f</m:t>
                  </m:r>
                </m:sub>
              </m:sSub>
              <m:r>
                <m:t>−</m:t>
              </m:r>
              <m:sSub>
                <m:e>
                  <m:r>
                    <m:t>q</m:t>
                  </m:r>
                </m:e>
                <m:sub>
                  <m:r>
                    <m:t>p</m:t>
                  </m:r>
                </m:sub>
              </m:sSub>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(6)</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其中 </w:t>
      </w:r>
      <w:r>
        <w:rPr>
          <w:rFonts w:ascii="Cambria Math" w:hAnsi="Cambria Math" w:eastAsia="Cambria Math"/>
          <w:noProof/>
          <w:sz w:val="21"/>
        </w:rPr>
        <w:t>q</w:t>
      </w:r>
      <w:r>
        <w:rPr>
          <w:rFonts w:ascii="Cambria Math" w:hAnsi="Cambria Math" w:eastAsia="Cambria Math"/>
          <w:noProof/>
          <w:sz w:val="21"/>
          <w:vertAlign w:val="subscript"/>
        </w:rPr>
        <w:t>f</w:t>
      </w:r>
      <w:r>
        <w:rPr>
          <w:rFonts w:ascii="Times New Roman" w:hAnsi="Times New Roman" w:eastAsia="SimSun"/>
          <w:sz w:val="21"/>
        </w:rPr>
        <w:t xml:space="preserve"> 由绞车或张紧器的放缆记录确定，</w:t>
      </w:r>
      <w:r>
        <w:rPr>
          <w:rFonts w:ascii="Cambria Math" w:hAnsi="Cambria Math" w:eastAsia="Cambria Math"/>
          <w:noProof/>
          <w:sz w:val="21"/>
        </w:rPr>
        <w:t>q</w:t>
      </w:r>
      <w:r>
        <w:rPr>
          <w:rFonts w:ascii="Cambria Math" w:hAnsi="Cambria Math" w:eastAsia="Cambria Math"/>
          <w:noProof/>
          <w:sz w:val="21"/>
          <w:vertAlign w:val="subscript"/>
        </w:rPr>
        <w:t>p</w:t>
      </w:r>
      <w:r>
        <w:rPr>
          <w:rFonts w:ascii="Times New Roman" w:hAnsi="Times New Roman" w:eastAsia="SimSun"/>
          <w:sz w:val="21"/>
        </w:rPr>
        <w:t xml:space="preserve"> 优先由犁端材料流出测量确定；在直线路由且满足无滑移推定条件时，才可用犁端沿施工方向的速度投影作为 </w:t>
      </w:r>
      <w:r>
        <w:rPr>
          <w:rFonts w:ascii="Cambria Math" w:hAnsi="Cambria Math" w:eastAsia="Cambria Math"/>
          <w:noProof/>
          <w:sz w:val="21"/>
        </w:rPr>
        <w:t>q</w:t>
      </w:r>
      <w:r>
        <w:rPr>
          <w:rFonts w:ascii="Cambria Math" w:hAnsi="Cambria Math" w:eastAsia="Cambria Math"/>
          <w:noProof/>
          <w:sz w:val="21"/>
          <w:vertAlign w:val="subscript"/>
        </w:rPr>
        <w:t>p</w:t>
      </w:r>
      <w:r>
        <w:rPr>
          <w:rFonts w:ascii="Times New Roman" w:hAnsi="Times New Roman" w:eastAsia="SimSun"/>
          <w:sz w:val="21"/>
        </w:rPr>
        <w:t>。同时应满足</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L</m:t>
                  </m:r>
                </m:e>
                <m:sub>
                  <m:r>
                    <m:t>s</m:t>
                  </m:r>
                </m:sub>
              </m:sSub>
              <m:r>
                <m:t>(t)≥</m:t>
              </m:r>
              <m:sSub>
                <m:e>
                  <m:r>
                    <m:t>L</m:t>
                  </m:r>
                </m:e>
                <m:sub>
                  <m:r>
                    <m:t>min</m:t>
                  </m:r>
                </m:sub>
              </m:sSub>
              <m:r>
                <m:t>(t)</m:t>
              </m:r>
            </m:oMath>
          </w:p>
          <w:p>
            <w:pPr>
              <w:spacing w:before="20" w:after="20" w:line="240" w:lineRule="auto"/>
              <w:jc w:val="center"/>
            </w:pPr>
            <m:oMath xmlns:mml="http://www.w3.org/1998/Math/MathML">
              <m:sSub>
                <m:e>
                  <m:r>
                    <m:t>L</m:t>
                  </m:r>
                </m:e>
                <m:sub>
                  <m:r>
                    <m:t>min</m:t>
                  </m:r>
                </m:sub>
              </m:sSub>
              <m:r>
                <m:t>(t)=(1+</m:t>
              </m:r>
              <m:sSub>
                <m:e>
                  <m:r>
                    <m:t>ε</m:t>
                  </m:r>
                </m:e>
                <m:sub>
                  <m:r>
                    <m:t>g</m:t>
                  </m:r>
                </m:sub>
              </m:sSub>
              <m:r>
                <m:t>)‖</m:t>
              </m:r>
              <m:sSub>
                <m:e>
                  <m:r>
                    <m:rPr>
                      <m:sty m:val="b"/>
                    </m:rPr>
                    <m:t>r</m:t>
                  </m:r>
                </m:e>
                <m:sub>
                  <m:r>
                    <m:t>p</m:t>
                  </m:r>
                </m:sub>
              </m:sSub>
              <m:r>
                <m:t>(t)−</m:t>
              </m:r>
              <m:sSub>
                <m:e>
                  <m:r>
                    <m:rPr>
                      <m:sty m:val="b"/>
                    </m:rPr>
                    <m:t>r</m:t>
                  </m:r>
                </m:e>
                <m:sub>
                  <m:r>
                    <m:t>f</m:t>
                  </m:r>
                </m:sub>
              </m:sSub>
              <m:r>
                <m:t>(t)‖.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(7)</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当 </w:t>
      </w:r>
      <w:r>
        <w:rPr>
          <w:rFonts w:ascii="Cambria Math" w:hAnsi="Cambria Math" w:eastAsia="Cambria Math"/>
          <w:noProof/>
          <w:sz w:val="21"/>
        </w:rPr>
        <w:t>q</w:t>
      </w:r>
      <w:r>
        <w:rPr>
          <w:rFonts w:ascii="Cambria Math" w:hAnsi="Cambria Math" w:eastAsia="Cambria Math"/>
          <w:noProof/>
          <w:sz w:val="21"/>
          <w:vertAlign w:val="subscript"/>
        </w:rPr>
        <w:t>f=q</w:t>
      </w:r>
      <w:r>
        <w:rPr>
          <w:rFonts w:ascii="Cambria Math" w:hAnsi="Cambria Math" w:eastAsia="Cambria Math"/>
          <w:noProof/>
          <w:sz w:val="21"/>
          <w:vertAlign w:val="subscript"/>
        </w:rPr>
        <w:t>p</w:t>
      </w:r>
      <w:r>
        <w:rPr>
          <w:rFonts w:ascii="Times New Roman" w:hAnsi="Times New Roman" w:eastAsia="SimSun"/>
          <w:sz w:val="21"/>
        </w:rPr>
        <w:t xml:space="preserve"> 时，活动材料长度和计算网格保持不变；当两端通量不等时，只按净通量改变活动材料长度，并沿材料坐标进行节点插入、移除和状态转移。</w:t>
      </w:r>
    </w:p>
    <w:p>
      <w:pPr>
        <w:pStyle w:val="Heading1"/>
        <w:spacing w:before="280" w:after="140" w:line="288" w:lineRule="auto"/>
        <w:jc w:val="left"/>
      </w:pPr>
      <w:r>
        <w:rPr>
          <w:rFonts w:ascii="Times New Roman" w:hAnsi="Times New Roman" w:eastAsia="SimHei"/>
          <w:b/>
          <w:sz w:val="28"/>
        </w:rPr>
        <w:t>4 缆材、环境、接触和数值参数分类</w:t>
      </w:r>
    </w:p>
    <w:p>
      <w:pPr>
        <w:spacing w:before="0" w:after="40" w:line="360" w:lineRule="auto"/>
        <w:ind w:firstLine="420"/>
        <w:jc w:val="both"/>
      </w:pPr>
      <w:r>
        <w:rPr>
          <w:rFonts w:ascii="Times New Roman" w:hAnsi="Times New Roman" w:eastAsia="SimSun"/>
          <w:sz w:val="21"/>
        </w:rPr>
        <w:t xml:space="preserve">为避免把测量量、材料常数和数值控制量混为一类，参数按来源与作用分类。物理实测输入包括端点位置和速度、放缆记录、犁端材料流出速度、海流剖面、海床高程和接触状态；制造商或材料试验参数包括外径 </w:t>
      </w:r>
      <w:r>
        <w:rPr>
          <w:rFonts w:ascii="Cambria Math" w:hAnsi="Cambria Math" w:eastAsia="Cambria Math"/>
          <w:noProof/>
          <w:sz w:val="21"/>
        </w:rPr>
        <w:t>D</w:t>
      </w:r>
      <w:r>
        <w:rPr>
          <w:rFonts w:ascii="Times New Roman" w:hAnsi="Times New Roman" w:eastAsia="SimSun"/>
          <w:sz w:val="21"/>
        </w:rPr>
        <w:t xml:space="preserve">、空气中单位长度重量 </w:t>
      </w:r>
      <w:r>
        <w:rPr>
          <w:rFonts w:ascii="Cambria Math" w:hAnsi="Cambria Math" w:eastAsia="Cambria Math"/>
          <w:noProof/>
          <w:sz w:val="21"/>
        </w:rPr>
        <w:t>W</w:t>
      </w:r>
      <w:r>
        <w:rPr>
          <w:rFonts w:ascii="Cambria Math" w:hAnsi="Cambria Math" w:eastAsia="Cambria Math"/>
          <w:noProof/>
          <w:sz w:val="21"/>
          <w:vertAlign w:val="subscript"/>
        </w:rPr>
        <w:t>a</w:t>
      </w:r>
      <w:r>
        <w:rPr>
          <w:rFonts w:ascii="Times New Roman" w:hAnsi="Times New Roman" w:eastAsia="SimSun"/>
          <w:sz w:val="21"/>
        </w:rPr>
        <w:t xml:space="preserve">、水中单位长度重量 </w:t>
      </w:r>
      <w:r>
        <w:rPr>
          <w:rFonts w:ascii="Cambria Math" w:hAnsi="Cambria Math" w:eastAsia="Cambria Math"/>
          <w:noProof/>
          <w:sz w:val="21"/>
        </w:rPr>
        <w:t>w'</w:t>
      </w:r>
      <w:r>
        <w:rPr>
          <w:rFonts w:ascii="Times New Roman" w:hAnsi="Times New Roman" w:eastAsia="SimSun"/>
          <w:sz w:val="21"/>
        </w:rPr>
        <w:t xml:space="preserve">、轴向刚度 </w:t>
      </w:r>
      <w:r>
        <w:rPr>
          <w:rFonts w:ascii="Cambria Math" w:hAnsi="Cambria Math" w:eastAsia="Cambria Math"/>
          <w:noProof/>
          <w:sz w:val="21"/>
        </w:rPr>
        <w:t>EA</w:t>
      </w:r>
      <w:r>
        <w:rPr>
          <w:rFonts w:ascii="Times New Roman" w:hAnsi="Times New Roman" w:eastAsia="SimSun"/>
          <w:sz w:val="21"/>
        </w:rPr>
        <w:t xml:space="preserve">、切向和法向阻力系数 </w:t>
      </w:r>
      <w:r>
        <w:rPr>
          <w:rFonts w:ascii="Cambria Math" w:hAnsi="Cambria Math" w:eastAsia="Cambria Math"/>
          <w:noProof/>
          <w:sz w:val="21"/>
        </w:rPr>
        <w:t>C</w:t>
      </w:r>
      <w:r>
        <w:rPr>
          <w:rFonts w:ascii="Cambria Math" w:hAnsi="Cambria Math" w:eastAsia="Cambria Math"/>
          <w:noProof/>
          <w:sz w:val="21"/>
          <w:vertAlign w:val="subscript"/>
        </w:rPr>
        <w:t>t,C</w:t>
      </w:r>
      <w:r>
        <w:rPr>
          <w:rFonts w:ascii="Cambria Math" w:hAnsi="Cambria Math" w:eastAsia="Cambria Math"/>
          <w:noProof/>
          <w:sz w:val="21"/>
          <w:vertAlign w:val="subscript"/>
        </w:rPr>
        <w:t>n</w:t>
      </w:r>
      <w:r>
        <w:rPr>
          <w:rFonts w:ascii="Times New Roman" w:hAnsi="Times New Roman" w:eastAsia="SimSun"/>
          <w:sz w:val="21"/>
        </w:rPr>
        <w:t xml:space="preserve"> 及工程允许弯曲半径 </w:t>
      </w:r>
      <w:r>
        <w:rPr>
          <w:rFonts w:ascii="Cambria Math" w:hAnsi="Cambria Math" w:eastAsia="Cambria Math"/>
          <w:noProof/>
          <w:sz w:val="21"/>
        </w:rPr>
        <w:t>R</w:t>
      </w:r>
      <w:r>
        <w:rPr>
          <w:rFonts w:ascii="Cambria Math" w:hAnsi="Cambria Math" w:eastAsia="Cambria Math"/>
          <w:noProof/>
          <w:sz w:val="21"/>
          <w:vertAlign w:val="subscript"/>
        </w:rPr>
        <w:t>L</w:t>
      </w:r>
      <w:r>
        <w:rPr>
          <w:rFonts w:ascii="Times New Roman" w:hAnsi="Times New Roman" w:eastAsia="SimSun"/>
          <w:sz w:val="21"/>
        </w:rPr>
        <w:t xml:space="preserve">；环境常数包括海水密度 </w:t>
      </w:r>
      <w:r>
        <w:rPr>
          <w:rFonts w:ascii="Cambria Math" w:hAnsi="Cambria Math" w:eastAsia="Cambria Math"/>
          <w:noProof/>
          <w:sz w:val="21"/>
        </w:rPr>
        <w:t>ρ</w:t>
      </w:r>
      <w:r>
        <w:rPr>
          <w:rFonts w:ascii="Cambria Math" w:hAnsi="Cambria Math" w:eastAsia="Cambria Math"/>
          <w:noProof/>
          <w:sz w:val="21"/>
          <w:vertAlign w:val="subscript"/>
        </w:rPr>
        <w:t>w</w:t>
      </w:r>
      <w:r>
        <w:rPr>
          <w:rFonts w:ascii="Times New Roman" w:hAnsi="Times New Roman" w:eastAsia="SimSun"/>
          <w:sz w:val="21"/>
        </w:rPr>
        <w:t xml:space="preserve"> 和重力加速度 </w:t>
      </w:r>
      <w:r>
        <w:rPr>
          <w:rFonts w:ascii="Cambria Math" w:hAnsi="Cambria Math" w:eastAsia="Cambria Math"/>
          <w:noProof/>
          <w:sz w:val="21"/>
        </w:rPr>
        <w:t>g</w:t>
      </w:r>
      <w:r>
        <w:rPr>
          <w:rFonts w:ascii="Times New Roman" w:hAnsi="Times New Roman" w:eastAsia="SimSun"/>
          <w:sz w:val="21"/>
        </w:rPr>
        <w:t xml:space="preserve">；接触参数包括摩擦系数 </w:t>
      </w:r>
      <w:r>
        <w:rPr>
          <w:rFonts w:ascii="Cambria Math" w:hAnsi="Cambria Math" w:eastAsia="Cambria Math"/>
          <w:noProof/>
          <w:sz w:val="21"/>
        </w:rPr>
        <w:t>μ</w:t>
      </w:r>
      <w:r>
        <w:rPr>
          <w:rFonts w:ascii="Times New Roman" w:hAnsi="Times New Roman" w:eastAsia="SimSun"/>
          <w:sz w:val="21"/>
        </w:rPr>
        <w:t xml:space="preserve"> 及后续弹性海床所需的刚度和阻尼；数值控制量包括内部时间步长、离散段数、约束轮次上限、残差阈值、接触容差和输出采样间隔。</w:t>
      </w:r>
    </w:p>
    <w:tbl>
      <w:tblPr>
        <w:tblW w:type="dxa" w:w="9180"/>
        <w:tblLayout w:type="fixed"/>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2268"/>
        <w:gridCol w:w="2268"/>
        <w:gridCol w:w="2268"/>
        <w:gridCol w:w="2268"/>
      </w:tblGrid>
      <w:tr>
        <w:trPr>
          <w:cantSplit/>
          <w:tblHeader w:val="true"/>
        </w:trPr>
        <w:tc>
          <w:tcPr>
            <w:tcW w:type="dxa" w:w="848"/>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7"/>
              </w:rPr>
              <w:t>参数类别</w:t>
            </w:r>
          </w:p>
        </w:tc>
        <w:tc>
          <w:tcPr>
            <w:tcW w:type="dxa" w:w="4115"/>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7"/>
              </w:rPr>
              <w:t>主要量</w:t>
            </w:r>
          </w:p>
        </w:tc>
        <w:tc>
          <w:tcPr>
            <w:tcW w:type="dxa" w:w="2675"/>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7"/>
              </w:rPr>
              <w:t>数据来源或确定方式</w:t>
            </w:r>
          </w:p>
        </w:tc>
        <w:tc>
          <w:tcPr>
            <w:tcW w:type="dxa" w:w="1542"/>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7"/>
              </w:rPr>
              <w:t>进入模型的环节</w:t>
            </w:r>
          </w:p>
        </w:tc>
      </w:tr>
      <w:tr>
        <w:trPr>
          <w:cantSplit/>
        </w:trPr>
        <w:tc>
          <w:tcPr>
            <w:tcW w:type="dxa" w:w="84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物理实测输入</w:t>
            </w:r>
          </w:p>
        </w:tc>
        <w:tc>
          <w:tcPr>
            <w:tcW w:type="dxa" w:w="4115"/>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7"/>
              </w:rPr>
              <w:t>r</w:t>
            </w:r>
            <w:r>
              <w:rPr>
                <w:rFonts w:ascii="Cambria Math" w:hAnsi="Cambria Math" w:eastAsia="Cambria Math"/>
                <w:b w:val="0"/>
                <w:noProof/>
                <w:sz w:val="17"/>
                <w:vertAlign w:val="subscript"/>
              </w:rPr>
              <w:t>f,</w:t>
            </w:r>
            <w:r>
              <w:rPr>
                <w:rFonts w:ascii="Cambria Math" w:hAnsi="Cambria Math" w:eastAsia="Cambria Math"/>
                <w:b w:val="0"/>
                <w:noProof/>
                <w:sz w:val="17"/>
              </w:rPr>
              <w:t xml:space="preserve"> v</w:t>
            </w:r>
            <w:r>
              <w:rPr>
                <w:rFonts w:ascii="Cambria Math" w:hAnsi="Cambria Math" w:eastAsia="Cambria Math"/>
                <w:b w:val="0"/>
                <w:noProof/>
                <w:sz w:val="17"/>
                <w:vertAlign w:val="subscript"/>
              </w:rPr>
              <w:t>f,</w:t>
            </w:r>
            <w:r>
              <w:rPr>
                <w:rFonts w:ascii="Cambria Math" w:hAnsi="Cambria Math" w:eastAsia="Cambria Math"/>
                <w:b w:val="0"/>
                <w:noProof/>
                <w:sz w:val="17"/>
              </w:rPr>
              <w:t xml:space="preserve"> r</w:t>
            </w:r>
            <w:r>
              <w:rPr>
                <w:rFonts w:ascii="Cambria Math" w:hAnsi="Cambria Math" w:eastAsia="Cambria Math"/>
                <w:b w:val="0"/>
                <w:noProof/>
                <w:sz w:val="17"/>
                <w:vertAlign w:val="subscript"/>
              </w:rPr>
              <w:t>p,</w:t>
            </w:r>
            <w:r>
              <w:rPr>
                <w:rFonts w:ascii="Cambria Math" w:hAnsi="Cambria Math" w:eastAsia="Cambria Math"/>
                <w:b w:val="0"/>
                <w:noProof/>
                <w:sz w:val="17"/>
              </w:rPr>
              <w:t xml:space="preserve"> v</w:t>
            </w:r>
            <w:r>
              <w:rPr>
                <w:rFonts w:ascii="Cambria Math" w:hAnsi="Cambria Math" w:eastAsia="Cambria Math"/>
                <w:b w:val="0"/>
                <w:noProof/>
                <w:sz w:val="17"/>
                <w:vertAlign w:val="subscript"/>
              </w:rPr>
              <w:t>p,q</w:t>
            </w:r>
            <w:r>
              <w:rPr>
                <w:rFonts w:ascii="Cambria Math" w:hAnsi="Cambria Math" w:eastAsia="Cambria Math"/>
                <w:b w:val="0"/>
                <w:noProof/>
                <w:sz w:val="17"/>
                <w:vertAlign w:val="subscript"/>
              </w:rPr>
              <w:t>f,q</w:t>
            </w:r>
            <w:r>
              <w:rPr>
                <w:rFonts w:ascii="Cambria Math" w:hAnsi="Cambria Math" w:eastAsia="Cambria Math"/>
                <w:b w:val="0"/>
                <w:noProof/>
                <w:sz w:val="17"/>
                <w:vertAlign w:val="subscript"/>
              </w:rPr>
              <w:t>p,</w:t>
            </w:r>
            <w:r>
              <w:rPr>
                <w:rFonts w:ascii="Cambria Math" w:hAnsi="Cambria Math" w:eastAsia="Cambria Math"/>
                <w:b w:val="0"/>
                <w:noProof/>
                <w:sz w:val="17"/>
              </w:rPr>
              <w:t xml:space="preserve"> U</w:t>
            </w:r>
            <w:r>
              <w:rPr>
                <w:rFonts w:ascii="Cambria Math" w:hAnsi="Cambria Math" w:eastAsia="Cambria Math"/>
                <w:b w:val="0"/>
                <w:noProof/>
                <w:sz w:val="17"/>
                <w:vertAlign w:val="subscript"/>
              </w:rPr>
              <w:t>c,H</w:t>
            </w:r>
          </w:p>
        </w:tc>
        <w:tc>
          <w:tcPr>
            <w:tcW w:type="dxa" w:w="267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导航、定位、编码器、犁端材料流、ADCP、测深和潮位</w:t>
            </w:r>
          </w:p>
        </w:tc>
        <w:tc>
          <w:tcPr>
            <w:tcW w:type="dxa" w:w="154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边界、材料守恒、水动力和接触</w:t>
            </w:r>
          </w:p>
        </w:tc>
      </w:tr>
      <w:tr>
        <w:trPr>
          <w:cantSplit/>
        </w:trPr>
        <w:tc>
          <w:tcPr>
            <w:tcW w:type="dxa" w:w="84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制造商与材料参数</w:t>
            </w:r>
          </w:p>
        </w:tc>
        <w:tc>
          <w:tcPr>
            <w:tcW w:type="dxa" w:w="4115"/>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7"/>
              </w:rPr>
              <w:t>D,W</w:t>
            </w:r>
            <w:r>
              <w:rPr>
                <w:rFonts w:ascii="Cambria Math" w:hAnsi="Cambria Math" w:eastAsia="Cambria Math"/>
                <w:b w:val="0"/>
                <w:noProof/>
                <w:sz w:val="17"/>
                <w:vertAlign w:val="subscript"/>
              </w:rPr>
              <w:t>a,w</w:t>
            </w:r>
            <w:r>
              <w:rPr>
                <w:rFonts w:ascii="Cambria Math" w:hAnsi="Cambria Math" w:eastAsia="Cambria Math"/>
                <w:b w:val="0"/>
                <w:noProof/>
                <w:sz w:val="17"/>
              </w:rPr>
              <w:t>',EA,R</w:t>
            </w:r>
            <w:r>
              <w:rPr>
                <w:rFonts w:ascii="Cambria Math" w:hAnsi="Cambria Math" w:eastAsia="Cambria Math"/>
                <w:b w:val="0"/>
                <w:noProof/>
                <w:sz w:val="17"/>
                <w:vertAlign w:val="subscript"/>
              </w:rPr>
              <w:t>L</w:t>
            </w:r>
          </w:p>
        </w:tc>
        <w:tc>
          <w:tcPr>
            <w:tcW w:type="dxa" w:w="267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缆型资料、材料试验和施工选型</w:t>
            </w:r>
          </w:p>
        </w:tc>
        <w:tc>
          <w:tcPr>
            <w:tcW w:type="dxa" w:w="154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质量、重力、轴向约束和弯曲风险</w:t>
            </w:r>
          </w:p>
        </w:tc>
      </w:tr>
      <w:tr>
        <w:trPr>
          <w:cantSplit/>
        </w:trPr>
        <w:tc>
          <w:tcPr>
            <w:tcW w:type="dxa" w:w="84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水动力参数</w:t>
            </w:r>
          </w:p>
        </w:tc>
        <w:tc>
          <w:tcPr>
            <w:tcW w:type="dxa" w:w="4115"/>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7"/>
              </w:rPr>
              <w:t>C</w:t>
            </w:r>
            <w:r>
              <w:rPr>
                <w:rFonts w:ascii="Cambria Math" w:hAnsi="Cambria Math" w:eastAsia="Cambria Math"/>
                <w:b w:val="0"/>
                <w:noProof/>
                <w:sz w:val="17"/>
                <w:vertAlign w:val="subscript"/>
              </w:rPr>
              <w:t>n,C</w:t>
            </w:r>
            <w:r>
              <w:rPr>
                <w:rFonts w:ascii="Cambria Math" w:hAnsi="Cambria Math" w:eastAsia="Cambria Math"/>
                <w:b w:val="0"/>
                <w:noProof/>
                <w:sz w:val="17"/>
                <w:vertAlign w:val="subscript"/>
              </w:rPr>
              <w:t>t</w:t>
            </w:r>
          </w:p>
        </w:tc>
        <w:tc>
          <w:tcPr>
            <w:tcW w:type="dxa" w:w="267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水动力试验或无接触有流工况辨识</w:t>
            </w:r>
          </w:p>
        </w:tc>
        <w:tc>
          <w:tcPr>
            <w:tcW w:type="dxa" w:w="154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Morison 阻力</w:t>
            </w:r>
          </w:p>
        </w:tc>
      </w:tr>
      <w:tr>
        <w:trPr>
          <w:cantSplit/>
        </w:trPr>
        <w:tc>
          <w:tcPr>
            <w:tcW w:type="dxa" w:w="84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接触参数</w:t>
            </w:r>
          </w:p>
        </w:tc>
        <w:tc>
          <w:tcPr>
            <w:tcW w:type="dxa" w:w="4115"/>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7"/>
              </w:rPr>
              <w:t>μ</w:t>
            </w:r>
            <w:r>
              <w:rPr>
                <w:rFonts w:ascii="Times New Roman" w:hAnsi="Times New Roman" w:eastAsia="SimSun"/>
                <w:b w:val="0"/>
                <w:sz w:val="17"/>
              </w:rPr>
              <w:t>；</w:t>
            </w:r>
            <w:r>
              <w:rPr>
                <w:rFonts w:ascii="Cambria Math" w:hAnsi="Cambria Math" w:eastAsia="Cambria Math"/>
                <w:b w:val="0"/>
                <w:noProof/>
                <w:sz w:val="17"/>
              </w:rPr>
              <w:t>k</w:t>
            </w:r>
            <w:r>
              <w:rPr>
                <w:rFonts w:ascii="Cambria Math" w:hAnsi="Cambria Math" w:eastAsia="Cambria Math"/>
                <w:b w:val="0"/>
                <w:noProof/>
                <w:sz w:val="17"/>
                <w:vertAlign w:val="subscript"/>
              </w:rPr>
              <w:t>b,c</w:t>
            </w:r>
            <w:r>
              <w:rPr>
                <w:rFonts w:ascii="Cambria Math" w:hAnsi="Cambria Math" w:eastAsia="Cambria Math"/>
                <w:b w:val="0"/>
                <w:noProof/>
                <w:sz w:val="17"/>
                <w:vertAlign w:val="subscript"/>
              </w:rPr>
              <w:t>b</w:t>
            </w:r>
          </w:p>
        </w:tc>
        <w:tc>
          <w:tcPr>
            <w:tcW w:type="dxa" w:w="267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摩擦试验；弹性海床扩展的接触试验</w:t>
            </w:r>
          </w:p>
        </w:tc>
        <w:tc>
          <w:tcPr>
            <w:tcW w:type="dxa" w:w="154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当前库仑摩擦；扩展接触力</w:t>
            </w:r>
          </w:p>
        </w:tc>
      </w:tr>
      <w:tr>
        <w:trPr>
          <w:cantSplit/>
        </w:trPr>
        <w:tc>
          <w:tcPr>
            <w:tcW w:type="dxa" w:w="84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数值控制量</w:t>
            </w:r>
          </w:p>
        </w:tc>
        <w:tc>
          <w:tcPr>
            <w:tcW w:type="dxa" w:w="4115"/>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7"/>
              </w:rPr>
              <w:t>Δ t,N,ε</w:t>
            </w:r>
            <w:r>
              <w:rPr>
                <w:rFonts w:ascii="Cambria Math" w:hAnsi="Cambria Math" w:eastAsia="Cambria Math"/>
                <w:b w:val="0"/>
                <w:noProof/>
                <w:sz w:val="17"/>
                <w:vertAlign w:val="subscript"/>
              </w:rPr>
              <w:t>ax,N</w:t>
            </w:r>
            <w:r>
              <w:rPr>
                <w:rFonts w:ascii="Cambria Math" w:hAnsi="Cambria Math" w:eastAsia="Cambria Math"/>
                <w:b w:val="0"/>
                <w:noProof/>
                <w:sz w:val="17"/>
                <w:vertAlign w:val="subscript"/>
              </w:rPr>
              <w:t>max</w:t>
            </w:r>
          </w:p>
        </w:tc>
        <w:tc>
          <w:tcPr>
            <w:tcW w:type="dxa" w:w="267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网格、时间步和收敛试验</w:t>
            </w:r>
          </w:p>
        </w:tc>
        <w:tc>
          <w:tcPr>
            <w:tcW w:type="dxa" w:w="154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时间推进和约束求解</w:t>
            </w:r>
          </w:p>
        </w:tc>
      </w:tr>
    </w:tbl>
    <w:p>
      <w:pPr>
        <w:spacing w:before="0" w:after="60" w:line="240" w:lineRule="auto"/>
      </w:pPr>
    </w:p>
    <w:p>
      <w:pPr>
        <w:spacing w:before="0" w:after="40" w:line="360" w:lineRule="auto"/>
        <w:ind w:firstLine="420"/>
        <w:jc w:val="both"/>
      </w:pPr>
      <w:r>
        <w:rPr>
          <w:rFonts w:ascii="Times New Roman" w:hAnsi="Times New Roman" w:eastAsia="SimSun"/>
          <w:sz w:val="21"/>
        </w:rPr>
        <w:t>在当前基准模型中，结构质量和单位圆柱排水质量合并为标量等效动力质量</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p>
                <m:e>
                  <m:r>
                    <m:t>m</m:t>
                  </m:r>
                </m:e>
                <m:sup>
                  <m:r>
                    <m:t>′</m:t>
                  </m:r>
                </m:sup>
              </m:sSup>
              <m:r>
                <m:t>=</m:t>
              </m:r>
              <m:f>
                <m:fPr>
                  <m:type m:val="bar"/>
                </m:fPr>
                <m:num>
                  <m:sSub>
                    <m:e>
                      <m:r>
                        <m:t>W</m:t>
                      </m:r>
                    </m:e>
                    <m:sub>
                      <m:r>
                        <m:t>a</m:t>
                      </m:r>
                    </m:sub>
                  </m:sSub>
                </m:num>
                <m:den>
                  <m:r>
                    <m:t>g</m:t>
                  </m:r>
                </m:den>
              </m:f>
              <m:r>
                <m:t>+</m:t>
              </m:r>
              <m:sSub>
                <m:e>
                  <m:r>
                    <m:t>C</m:t>
                  </m:r>
                </m:e>
                <m:sub>
                  <m:r>
                    <m:t>a</m:t>
                  </m:r>
                </m:sub>
              </m:sSub>
              <m:sSub>
                <m:e>
                  <m:r>
                    <m:t>ρ</m:t>
                  </m:r>
                </m:e>
                <m:sub>
                  <m:r>
                    <m:t>w</m:t>
                  </m:r>
                </m:sub>
              </m:sSub>
              <m:f>
                <m:fPr>
                  <m:type m:val="bar"/>
                </m:fPr>
                <m:num>
                  <m:r>
                    <m:t>π</m:t>
                  </m:r>
                  <m:sSup>
                    <m:e>
                      <m:r>
                        <m:t>D</m:t>
                      </m:r>
                    </m:e>
                    <m:sup>
                      <m:r>
                        <m:t>2</m:t>
                      </m:r>
                    </m:sup>
                  </m:sSup>
                </m:num>
                <m:den>
                  <m:r>
                    <m:t>4</m:t>
                  </m:r>
                </m:den>
              </m:f>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(8)</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其中当前项目求解器取 </w:t>
      </w:r>
      <w:r>
        <w:rPr>
          <w:rFonts w:ascii="Cambria Math" w:hAnsi="Cambria Math" w:eastAsia="Cambria Math"/>
          <w:noProof/>
          <w:sz w:val="21"/>
        </w:rPr>
        <w:t>C</w:t>
      </w:r>
      <w:r>
        <w:rPr>
          <w:rFonts w:ascii="Cambria Math" w:hAnsi="Cambria Math" w:eastAsia="Cambria Math"/>
          <w:noProof/>
          <w:sz w:val="21"/>
          <w:vertAlign w:val="subscript"/>
        </w:rPr>
        <w:t>a=1</w:t>
      </w:r>
      <w:r>
        <w:rPr>
          <w:rFonts w:ascii="Times New Roman" w:hAnsi="Times New Roman" w:eastAsia="SimSun"/>
          <w:sz w:val="21"/>
        </w:rPr>
        <w:t xml:space="preserve">，故该附加质量以标量形式进入节点惯性。OrcaFlex 验证模型则按线单元局部方向分别取法向附加质量系数 </w:t>
      </w:r>
      <w:r>
        <w:rPr>
          <w:rFonts w:ascii="Cambria Math" w:hAnsi="Cambria Math" w:eastAsia="Cambria Math"/>
          <w:noProof/>
          <w:sz w:val="21"/>
        </w:rPr>
        <w:t>C</w:t>
      </w:r>
      <w:r>
        <w:rPr>
          <w:rFonts w:ascii="Cambria Math" w:hAnsi="Cambria Math" w:eastAsia="Cambria Math"/>
          <w:noProof/>
          <w:sz w:val="21"/>
          <w:vertAlign w:val="subscript"/>
        </w:rPr>
        <w:t>a,n=1</w:t>
      </w:r>
      <w:r>
        <w:rPr>
          <w:rFonts w:ascii="Times New Roman" w:hAnsi="Times New Roman" w:eastAsia="SimSun"/>
          <w:sz w:val="21"/>
        </w:rPr>
        <w:t xml:space="preserve"> 和轴向附加质量系数 </w:t>
      </w:r>
      <w:r>
        <w:rPr>
          <w:rFonts w:ascii="Cambria Math" w:hAnsi="Cambria Math" w:eastAsia="Cambria Math"/>
          <w:noProof/>
          <w:sz w:val="21"/>
        </w:rPr>
        <w:t>C</w:t>
      </w:r>
      <w:r>
        <w:rPr>
          <w:rFonts w:ascii="Cambria Math" w:hAnsi="Cambria Math" w:eastAsia="Cambria Math"/>
          <w:noProof/>
          <w:sz w:val="21"/>
          <w:vertAlign w:val="subscript"/>
        </w:rPr>
        <w:t>a,t=0</w:t>
      </w:r>
      <w:r>
        <w:rPr>
          <w:rFonts w:ascii="Times New Roman" w:hAnsi="Times New Roman" w:eastAsia="SimSun"/>
          <w:sz w:val="21"/>
        </w:rPr>
        <w:t xml:space="preserve">。这一区别对稳态悬空基准的影响有限，但在强轴向加速度工况中可能产生可辨识差异，后续应以方向相关质量张量替换标量近似后再进行动态验证。水中单位长度重量 </w:t>
      </w:r>
      <w:r>
        <w:rPr>
          <w:rFonts w:ascii="Cambria Math" w:hAnsi="Cambria Math" w:eastAsia="Cambria Math"/>
          <w:noProof/>
          <w:sz w:val="21"/>
        </w:rPr>
        <w:t>w'</w:t>
      </w:r>
      <w:r>
        <w:rPr>
          <w:rFonts w:ascii="Times New Roman" w:hAnsi="Times New Roman" w:eastAsia="SimSun"/>
          <w:sz w:val="21"/>
        </w:rPr>
        <w:t xml:space="preserve"> 单独作为重力项进入节点载荷，不再把 </w:t>
      </w:r>
      <w:r>
        <w:rPr>
          <w:rFonts w:ascii="Cambria Math" w:hAnsi="Cambria Math" w:eastAsia="Cambria Math"/>
          <w:noProof/>
          <w:sz w:val="21"/>
        </w:rPr>
        <w:t>w'</w:t>
      </w:r>
      <w:r>
        <w:rPr>
          <w:rFonts w:ascii="Times New Roman" w:hAnsi="Times New Roman" w:eastAsia="SimSun"/>
          <w:sz w:val="21"/>
        </w:rPr>
        <w:t xml:space="preserve"> 作为浮力或附加质量重复计入。第 </w:t>
      </w:r>
      <w:r>
        <w:rPr>
          <w:rFonts w:ascii="Cambria Math" w:hAnsi="Cambria Math" w:eastAsia="Cambria Math"/>
          <w:noProof/>
          <w:sz w:val="21"/>
        </w:rPr>
        <w:t>i</w:t>
      </w:r>
      <w:r>
        <w:rPr>
          <w:rFonts w:ascii="Times New Roman" w:hAnsi="Times New Roman" w:eastAsia="SimSun"/>
          <w:sz w:val="21"/>
        </w:rPr>
        <w:t xml:space="preserve"> 个节点的控制长度取相邻未拉伸段的半段和，端点只取相邻半段。等效材料参数应优先来自缆型资料、材料试验和现场选型，水动力系数通过无接触流动工况辨识，接触摩擦及接触柔度、阻尼通过接触试验或具有明确物理映射的对比工况辨识。参数确定仅限于测量链、材料、水动力、接触试验和数值收敛选择，外部软件不进入求解输入。</w:t>
      </w:r>
    </w:p>
    <w:p>
      <w:pPr>
        <w:pStyle w:val="Heading1"/>
        <w:spacing w:before="280" w:after="140" w:line="288" w:lineRule="auto"/>
        <w:jc w:val="left"/>
      </w:pPr>
      <w:r>
        <w:rPr>
          <w:rFonts w:ascii="Times New Roman" w:hAnsi="Times New Roman" w:eastAsia="SimHei"/>
          <w:b/>
          <w:sz w:val="28"/>
        </w:rPr>
        <w:t>5 双端材料通量与活动材料长度守恒</w:t>
      </w:r>
    </w:p>
    <w:p>
      <w:pPr>
        <w:spacing w:before="0" w:after="40" w:line="360" w:lineRule="auto"/>
        <w:ind w:firstLine="420"/>
        <w:jc w:val="both"/>
      </w:pPr>
      <w:r>
        <w:rPr>
          <w:rFonts w:ascii="Times New Roman" w:hAnsi="Times New Roman" w:eastAsia="SimSun"/>
          <w:sz w:val="21"/>
        </w:rPr>
        <w:t>放缆速度是材料通量，不等同于导缆点的空间速度。导缆点空间速度改变缆线边界位置，放缆通量改变单位时间内进入悬垂段的材料长度。对均质缆线，活动材料长度由一维控制体守恒给出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Sup>
                <m:e>
                  <m:r>
                    <m:t>L</m:t>
                  </m:r>
                </m:e>
                <m:sub>
                  <m:r>
                    <m:t>s</m:t>
                  </m:r>
                </m:sub>
                <m:sup>
                  <m:r>
                    <m:t>n+1</m:t>
                  </m:r>
                </m:sup>
              </m:sSubSup>
              <m:r>
                <m:t>=</m:t>
              </m:r>
              <m:sSubSup>
                <m:e>
                  <m:r>
                    <m:t>L</m:t>
                  </m:r>
                </m:e>
                <m:sub>
                  <m:r>
                    <m:t>s</m:t>
                  </m:r>
                </m:sub>
                <m:sup>
                  <m:r>
                    <m:t>n</m:t>
                  </m:r>
                </m:sup>
              </m:sSubSup>
              <m:r>
                <m:t>+(</m:t>
              </m:r>
              <m:sSubSup>
                <m:e>
                  <m:r>
                    <m:t>q</m:t>
                  </m:r>
                </m:e>
                <m:sub>
                  <m:r>
                    <m:t>f</m:t>
                  </m:r>
                </m:sub>
                <m:sup>
                  <m:r>
                    <m:t>n</m:t>
                  </m:r>
                </m:sup>
              </m:sSubSup>
              <m:r>
                <m:t>−</m:t>
              </m:r>
              <m:sSubSup>
                <m:e>
                  <m:r>
                    <m:t>q</m:t>
                  </m:r>
                </m:e>
                <m:sub>
                  <m:r>
                    <m:t>p</m:t>
                  </m:r>
                </m:sub>
                <m:sup>
                  <m:r>
                    <m:t>n</m:t>
                  </m:r>
                </m:sup>
              </m:sSubSup>
              <m:r>
                <m:t>)Δt.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(9)</w:t>
            </w:r>
          </w:p>
        </w:tc>
      </w:tr>
    </w:tbl>
    <w:p>
      <w:pPr>
        <w:spacing w:before="0" w:after="40" w:line="240" w:lineRule="auto"/>
      </w:pPr>
    </w:p>
    <w:p>
      <w:pPr>
        <w:spacing w:before="0" w:after="40" w:line="360" w:lineRule="auto"/>
        <w:ind w:firstLine="420"/>
        <w:jc w:val="both"/>
      </w:pPr>
      <w:r>
        <w:rPr>
          <w:rFonts w:ascii="Times New Roman" w:hAnsi="Times New Roman" w:eastAsia="SimSun"/>
          <w:sz w:val="21"/>
        </w:rPr>
        <w:t>离散节点的未拉伸长度满足</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nary>
                <m:naryPr>
                  <m:chr m:val="∑"/>
                  <m:limLoc m:val="undOvr"/>
                  <m:grow m:val="1"/>
                  <m:subHide m:val="off"/>
                  <m:supHide m:val="off"/>
                </m:naryPr>
                <m:sub>
                  <m:r>
                    <m:t>i=0</m:t>
                  </m:r>
                </m:sub>
                <m:sup>
                  <m:r>
                    <m:t>N−1</m:t>
                  </m:r>
                </m:sup>
                <m:e>
                  <m:sSub>
                    <m:e>
                      <m:r>
                        <m:t>ℓ</m:t>
                      </m:r>
                    </m:e>
                    <m:sub>
                      <m:r>
                        <m:t>0,i</m:t>
                      </m:r>
                    </m:sub>
                  </m:sSub>
                </m:e>
              </m:nary>
              <m:r>
                <m:t>=</m:t>
              </m:r>
              <m:sSub>
                <m:e>
                  <m:r>
                    <m:t>L</m:t>
                  </m:r>
                </m:e>
                <m:sub>
                  <m:r>
                    <m:t>s</m:t>
                  </m:r>
                </m:sub>
              </m:sSub>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(10)</w:t>
            </w:r>
          </w:p>
        </w:tc>
      </w:tr>
    </w:tbl>
    <w:p>
      <w:pPr>
        <w:spacing w:before="0" w:after="40" w:line="240" w:lineRule="auto"/>
      </w:pPr>
    </w:p>
    <w:p>
      <w:pPr>
        <w:spacing w:before="0" w:after="40" w:line="360" w:lineRule="auto"/>
        <w:ind w:firstLine="420"/>
        <w:jc w:val="both"/>
      </w:pPr>
      <w:r>
        <w:rPr>
          <w:rFonts w:ascii="Times New Roman" w:hAnsi="Times New Roman" w:eastAsia="SimSun"/>
          <w:sz w:val="21"/>
        </w:rPr>
        <w:t>若净通量为正，在船端材料坐标窗口增加新材料；若净通量为负，在犁端材料坐标窗口移除已转移至铺底段的材料。重网格不按固定比例整体放大或缩小，而是在材料坐标上重构局部窗口。位置、速度、未拉伸长度、局部伸长比例、接触标记、法向反力和轴向约束状态随材料坐标转移，重构后以固定端点、段长约束、海床不可穿透和轴向残差重新验收。</w:t>
      </w:r>
    </w:p>
    <w:p>
      <w:pPr>
        <w:spacing w:before="0" w:after="40" w:line="360" w:lineRule="auto"/>
        <w:ind w:firstLine="420"/>
        <w:jc w:val="both"/>
      </w:pPr>
      <w:r>
        <w:rPr>
          <w:rFonts w:ascii="Times New Roman" w:hAnsi="Times New Roman" w:eastAsia="SimSun"/>
          <w:sz w:val="21"/>
        </w:rPr>
        <w:t xml:space="preserve">设材料弧长坐标为 </w:t>
      </w:r>
      <w:r>
        <w:rPr>
          <w:rFonts w:ascii="Cambria Math" w:hAnsi="Cambria Math" w:eastAsia="Cambria Math"/>
          <w:noProof/>
          <w:sz w:val="21"/>
        </w:rPr>
        <w:t>s∈[0,L</w:t>
      </w:r>
      <w:r>
        <w:rPr>
          <w:rFonts w:ascii="Cambria Math" w:hAnsi="Cambria Math" w:eastAsia="Cambria Math"/>
          <w:noProof/>
          <w:sz w:val="21"/>
          <w:vertAlign w:val="subscript"/>
        </w:rPr>
        <w:t>s</w:t>
      </w:r>
      <w:r>
        <w:rPr>
          <w:rFonts w:ascii="Cambria Math" w:hAnsi="Cambria Math" w:eastAsia="Cambria Math"/>
          <w:noProof/>
          <w:sz w:val="21"/>
        </w:rPr>
        <w:t>]</w:t>
      </w:r>
      <w:r>
        <w:rPr>
          <w:rFonts w:ascii="Times New Roman" w:hAnsi="Times New Roman" w:eastAsia="SimSun"/>
          <w:sz w:val="21"/>
        </w:rPr>
        <w:t xml:space="preserve">，第 </w:t>
      </w:r>
      <w:r>
        <w:rPr>
          <w:rFonts w:ascii="Cambria Math" w:hAnsi="Cambria Math" w:eastAsia="Cambria Math"/>
          <w:noProof/>
          <w:sz w:val="21"/>
        </w:rPr>
        <w:t>i</w:t>
      </w:r>
      <w:r>
        <w:rPr>
          <w:rFonts w:ascii="Times New Roman" w:hAnsi="Times New Roman" w:eastAsia="SimSun"/>
          <w:sz w:val="21"/>
        </w:rPr>
        <w:t xml:space="preserve"> 段中心的归一化位置为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ξ</m:t>
                  </m:r>
                </m:e>
                <m:sub>
                  <m:r>
                    <m:t>i</m:t>
                  </m:r>
                </m:sub>
              </m:sSub>
              <m:r>
                <m:t>=</m:t>
              </m:r>
              <m:f>
                <m:fPr>
                  <m:type m:val="bar"/>
                </m:fPr>
                <m:num>
                  <m:nary>
                    <m:naryPr>
                      <m:chr m:val="∑"/>
                      <m:limLoc m:val="subSup"/>
                      <m:grow m:val="1"/>
                      <m:subHide m:val="off"/>
                      <m:supHide m:val="off"/>
                    </m:naryPr>
                    <m:sub>
                      <m:r>
                        <m:t>j=0</m:t>
                      </m:r>
                    </m:sub>
                    <m:sup>
                      <m:r>
                        <m:t>i−1</m:t>
                      </m:r>
                    </m:sup>
                    <m:e>
                      <m:sSub>
                        <m:e>
                          <m:r>
                            <m:t>ℓ</m:t>
                          </m:r>
                        </m:e>
                        <m:sub>
                          <m:r>
                            <m:t>0,j</m:t>
                          </m:r>
                        </m:sub>
                      </m:sSub>
                    </m:e>
                  </m:nary>
                  <m:r>
                    <m:t>+</m:t>
                  </m:r>
                  <m:f>
                    <m:fPr>
                      <m:type m:val="bar"/>
                    </m:fPr>
                    <m:num>
                      <m:r>
                        <m:t>1</m:t>
                      </m:r>
                    </m:num>
                    <m:den>
                      <m:r>
                        <m:t>2</m:t>
                      </m:r>
                    </m:den>
                  </m:f>
                  <m:sSub>
                    <m:e>
                      <m:r>
                        <m:t>ℓ</m:t>
                      </m:r>
                    </m:e>
                    <m:sub>
                      <m:r>
                        <m:t>0,i</m:t>
                      </m:r>
                    </m:sub>
                  </m:sSub>
                </m:num>
                <m:den>
                  <m:sSub>
                    <m:e>
                      <m:r>
                        <m:t>L</m:t>
                      </m:r>
                    </m:e>
                    <m:sub>
                      <m:r>
                        <m:t>s</m:t>
                      </m:r>
                    </m:sub>
                  </m:sSub>
                </m:den>
              </m:f>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(11)</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船端和犁端材料速度分别为 </w:t>
      </w:r>
      <w:r>
        <w:rPr>
          <w:rFonts w:ascii="Cambria Math" w:hAnsi="Cambria Math" w:eastAsia="Cambria Math"/>
          <w:noProof/>
          <w:sz w:val="21"/>
        </w:rPr>
        <w:t>q</w:t>
      </w:r>
      <w:r>
        <w:rPr>
          <w:rFonts w:ascii="Cambria Math" w:hAnsi="Cambria Math" w:eastAsia="Cambria Math"/>
          <w:noProof/>
          <w:sz w:val="21"/>
          <w:vertAlign w:val="subscript"/>
        </w:rPr>
        <w:t>f</w:t>
      </w:r>
      <w:r>
        <w:rPr>
          <w:rFonts w:ascii="Times New Roman" w:hAnsi="Times New Roman" w:eastAsia="SimSun"/>
          <w:sz w:val="21"/>
        </w:rPr>
        <w:t xml:space="preserve"> 和 </w:t>
      </w:r>
      <w:r>
        <w:rPr>
          <w:rFonts w:ascii="Cambria Math" w:hAnsi="Cambria Math" w:eastAsia="Cambria Math"/>
          <w:noProof/>
          <w:sz w:val="21"/>
        </w:rPr>
        <w:t>q</w:t>
      </w:r>
      <w:r>
        <w:rPr>
          <w:rFonts w:ascii="Cambria Math" w:hAnsi="Cambria Math" w:eastAsia="Cambria Math"/>
          <w:noProof/>
          <w:sz w:val="21"/>
          <w:vertAlign w:val="subscript"/>
        </w:rPr>
        <w:t>p</w:t>
      </w:r>
      <w:r>
        <w:rPr>
          <w:rFonts w:ascii="Times New Roman" w:hAnsi="Times New Roman" w:eastAsia="SimSun"/>
          <w:sz w:val="21"/>
        </w:rPr>
        <w:t xml:space="preserve"> 时，段中心沿缆材料速度采用弧长插值</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u</m:t>
                  </m:r>
                </m:e>
                <m:sub>
                  <m:r>
                    <m:t>s,i</m:t>
                  </m:r>
                </m:sub>
              </m:sSub>
              <m:r>
                <m:t>=(1−</m:t>
              </m:r>
              <m:sSub>
                <m:e>
                  <m:r>
                    <m:t>ξ</m:t>
                  </m:r>
                </m:e>
                <m:sub>
                  <m:r>
                    <m:t>i</m:t>
                  </m:r>
                </m:sub>
              </m:sSub>
              <m:r>
                <m:t>)</m:t>
              </m:r>
              <m:sSub>
                <m:e>
                  <m:r>
                    <m:t>q</m:t>
                  </m:r>
                </m:e>
                <m:sub>
                  <m:r>
                    <m:t>f</m:t>
                  </m:r>
                </m:sub>
              </m:sSub>
              <m:r>
                <m:t>+</m:t>
              </m:r>
              <m:sSub>
                <m:e>
                  <m:r>
                    <m:t>ξ</m:t>
                  </m:r>
                </m:e>
                <m:sub>
                  <m:r>
                    <m:t>i</m:t>
                  </m:r>
                </m:sub>
              </m:sSub>
              <m:sSub>
                <m:e>
                  <m:r>
                    <m:t>q</m:t>
                  </m:r>
                </m:e>
                <m:sub>
                  <m:r>
                    <m:t>p</m:t>
                  </m:r>
                </m:sub>
              </m:sSub>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(12)</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等通量条件下 </w:t>
      </w:r>
      <w:r>
        <w:rPr>
          <w:rFonts w:ascii="Cambria Math" w:hAnsi="Cambria Math" w:eastAsia="Cambria Math"/>
          <w:noProof/>
          <w:sz w:val="21"/>
        </w:rPr>
        <w:t>u</w:t>
      </w:r>
      <w:r>
        <w:rPr>
          <w:rFonts w:ascii="Cambria Math" w:hAnsi="Cambria Math" w:eastAsia="Cambria Math"/>
          <w:noProof/>
          <w:sz w:val="21"/>
          <w:vertAlign w:val="subscript"/>
        </w:rPr>
        <w:t>s,i=q</w:t>
      </w:r>
      <w:r>
        <w:rPr>
          <w:rFonts w:ascii="Cambria Math" w:hAnsi="Cambria Math" w:eastAsia="Cambria Math"/>
          <w:noProof/>
          <w:sz w:val="21"/>
          <w:vertAlign w:val="subscript"/>
        </w:rPr>
        <w:t>f=q</w:t>
      </w:r>
      <w:r>
        <w:rPr>
          <w:rFonts w:ascii="Cambria Math" w:hAnsi="Cambria Math" w:eastAsia="Cambria Math"/>
          <w:noProof/>
          <w:sz w:val="21"/>
          <w:vertAlign w:val="subscript"/>
        </w:rPr>
        <w:t>p</w:t>
      </w:r>
      <w:r>
        <w:rPr>
          <w:rFonts w:ascii="Times New Roman" w:hAnsi="Times New Roman" w:eastAsia="SimSun"/>
          <w:sz w:val="21"/>
        </w:rPr>
        <w:t>，计算网格在时间上不因双端通量重复插入或删除。该守恒关系使活动长度变化、网格拓扑变化和材料相对水运动保持同一物理口径。</w:t>
      </w:r>
    </w:p>
    <w:p>
      <w:pPr>
        <w:pStyle w:val="Heading1"/>
        <w:spacing w:before="280" w:after="140" w:line="288" w:lineRule="auto"/>
        <w:jc w:val="left"/>
      </w:pPr>
      <w:r>
        <w:rPr>
          <w:rFonts w:ascii="Times New Roman" w:hAnsi="Times New Roman" w:eastAsia="SimHei"/>
          <w:b/>
          <w:sz w:val="28"/>
        </w:rPr>
        <w:t>6 集中质量离散及 Morison 水动力</w:t>
      </w:r>
    </w:p>
    <w:p>
      <w:pPr>
        <w:spacing w:before="0" w:after="40" w:line="360" w:lineRule="auto"/>
        <w:ind w:firstLine="420"/>
        <w:jc w:val="both"/>
      </w:pPr>
      <w:r>
        <w:rPr>
          <w:rFonts w:ascii="Times New Roman" w:hAnsi="Times New Roman" w:eastAsia="SimSun"/>
          <w:sz w:val="21"/>
        </w:rPr>
        <w:t xml:space="preserve">缆线节点采用集中质量离散[4]。节点 </w:t>
      </w:r>
      <w:r>
        <w:rPr>
          <w:rFonts w:ascii="Cambria Math" w:hAnsi="Cambria Math" w:eastAsia="Cambria Math"/>
          <w:noProof/>
          <w:sz w:val="21"/>
        </w:rPr>
        <w:t>i</w:t>
      </w:r>
      <w:r>
        <w:rPr>
          <w:rFonts w:ascii="Times New Roman" w:hAnsi="Times New Roman" w:eastAsia="SimSun"/>
          <w:sz w:val="21"/>
        </w:rPr>
        <w:t xml:space="preserve"> 的质量为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m</m:t>
                  </m:r>
                </m:e>
                <m:sub>
                  <m:r>
                    <m:t>i</m:t>
                  </m:r>
                </m:sub>
              </m:sSub>
              <m:r>
                <m:t>=</m:t>
              </m:r>
              <m:sSup>
                <m:e>
                  <m:r>
                    <m:t>m</m:t>
                  </m:r>
                </m:e>
                <m:sup>
                  <m:r>
                    <m:t>′</m:t>
                  </m:r>
                </m:sup>
              </m:sSup>
              <m:r>
                <m:t>Δ</m:t>
              </m:r>
              <m:sSub>
                <m:e>
                  <m:r>
                    <m:t>s</m:t>
                  </m:r>
                </m:e>
                <m:sub>
                  <m:r>
                    <m:t>i</m:t>
                  </m:r>
                </m:sub>
              </m:sSub>
              <m:r>
                <m:t>,</m:t>
              </m:r>
              <m:r>
                <m:t>Δ</m:t>
              </m:r>
              <m:sSub>
                <m:e>
                  <m:r>
                    <m:t>s</m:t>
                  </m:r>
                </m:e>
                <m:sub>
                  <m:r>
                    <m:t>i</m:t>
                  </m:r>
                </m:sub>
              </m:sSub>
              <m:r>
                <m:t>=</m:t>
              </m:r>
              <m:f>
                <m:fPr>
                  <m:type m:val="bar"/>
                </m:fPr>
                <m:num>
                  <m:r>
                    <m:t>1</m:t>
                  </m:r>
                </m:num>
                <m:den>
                  <m:r>
                    <m:t>2</m:t>
                  </m:r>
                </m:den>
              </m:f>
              <m:sSub>
                <m:e>
                  <m:r>
                    <m:t>ℓ</m:t>
                  </m:r>
                </m:e>
                <m:sub>
                  <m:r>
                    <m:t>0,i−1</m:t>
                  </m:r>
                </m:sub>
              </m:sSub>
              <m:r>
                <m:t>+</m:t>
              </m:r>
              <m:f>
                <m:fPr>
                  <m:type m:val="bar"/>
                </m:fPr>
                <m:num>
                  <m:r>
                    <m:t>1</m:t>
                  </m:r>
                </m:num>
                <m:den>
                  <m:r>
                    <m:t>2</m:t>
                  </m:r>
                </m:den>
              </m:f>
              <m:sSub>
                <m:e>
                  <m:r>
                    <m:t>ℓ</m:t>
                  </m:r>
                </m:e>
                <m:sub>
                  <m:r>
                    <m:t>0,i</m:t>
                  </m:r>
                </m:sub>
              </m:sSub>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(13)</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端点处仅保留相邻半段。对内节点，外力预测包括相邻段的水中自重、Morison 阻力和接触摩擦。以半段权重 </w:t>
      </w:r>
      <w:r>
        <w:rPr>
          <w:rFonts w:ascii="Cambria Math" w:hAnsi="Cambria Math" w:eastAsia="Cambria Math"/>
          <w:noProof/>
          <w:sz w:val="21"/>
        </w:rPr>
        <w:t>ω</w:t>
      </w:r>
      <w:r>
        <w:rPr>
          <w:rFonts w:ascii="Cambria Math" w:hAnsi="Cambria Math" w:eastAsia="Cambria Math"/>
          <w:noProof/>
          <w:sz w:val="21"/>
          <w:vertAlign w:val="subscript"/>
        </w:rPr>
        <w:t>ij</w:t>
      </w:r>
      <w:r>
        <w:rPr>
          <w:rFonts w:ascii="Times New Roman" w:hAnsi="Times New Roman" w:eastAsia="SimSun"/>
          <w:sz w:val="21"/>
        </w:rPr>
        <w:t xml:space="preserve"> 分配段载荷，预测步骤写为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Sup>
                <m:e>
                  <m:r>
                    <m:rPr>
                      <m:sty m:val="b"/>
                    </m:rPr>
                    <m:t>v</m:t>
                  </m:r>
                </m:e>
                <m:sub>
                  <m:r>
                    <m:t>i</m:t>
                  </m:r>
                </m:sub>
                <m:sup>
                  <m:r>
                    <m:t>*</m:t>
                  </m:r>
                </m:sup>
              </m:sSubSup>
              <m:r>
                <m:t>=</m:t>
              </m:r>
              <m:sSubSup>
                <m:e>
                  <m:r>
                    <m:rPr>
                      <m:sty m:val="b"/>
                    </m:rPr>
                    <m:t>v</m:t>
                  </m:r>
                </m:e>
                <m:sub>
                  <m:r>
                    <m:t>i</m:t>
                  </m:r>
                </m:sub>
                <m:sup>
                  <m:r>
                    <m:t>n</m:t>
                  </m:r>
                </m:sup>
              </m:sSubSup>
              <m:r>
                <m:t>+Δt</m:t>
              </m:r>
              <m:sSubSup>
                <m:e>
                  <m:r>
                    <m:t>m</m:t>
                  </m:r>
                </m:e>
                <m:sub>
                  <m:r>
                    <m:t>i</m:t>
                  </m:r>
                </m:sub>
                <m:sup>
                  <m:r>
                    <m:t>−1</m:t>
                  </m:r>
                </m:sup>
              </m:sSubSup>
              <m:sSubSup>
                <m:e>
                  <m:r>
                    <m:rPr>
                      <m:sty m:val="b"/>
                    </m:rPr>
                    <m:t>F</m:t>
                  </m:r>
                </m:e>
                <m:sub>
                  <m:r>
                    <m:t>i</m:t>
                  </m:r>
                </m:sub>
                <m:sup>
                  <m:r>
                    <m:t>n</m:t>
                  </m:r>
                </m:sup>
              </m:sSubSup>
              <m:r>
                <m:t>,</m:t>
              </m:r>
              <m:sSubSup>
                <m:e>
                  <m:r>
                    <m:rPr>
                      <m:sty m:val="b"/>
                    </m:rPr>
                    <m:t>r</m:t>
                  </m:r>
                </m:e>
                <m:sub>
                  <m:r>
                    <m:t>i</m:t>
                  </m:r>
                </m:sub>
                <m:sup>
                  <m:r>
                    <m:t>*</m:t>
                  </m:r>
                </m:sup>
              </m:sSubSup>
              <m:r>
                <m:t>=</m:t>
              </m:r>
              <m:sSubSup>
                <m:e>
                  <m:r>
                    <m:rPr>
                      <m:sty m:val="b"/>
                    </m:rPr>
                    <m:t>r</m:t>
                  </m:r>
                </m:e>
                <m:sub>
                  <m:r>
                    <m:t>i</m:t>
                  </m:r>
                </m:sub>
                <m:sup>
                  <m:r>
                    <m:t>n</m:t>
                  </m:r>
                </m:sup>
              </m:sSubSup>
              <m:r>
                <m:t>+Δt</m:t>
              </m:r>
              <m:sSubSup>
                <m:e>
                  <m:r>
                    <m:rPr>
                      <m:sty m:val="b"/>
                    </m:rPr>
                    <m:t>v</m:t>
                  </m:r>
                </m:e>
                <m:sub>
                  <m:r>
                    <m:t>i</m:t>
                  </m:r>
                </m:sub>
                <m:sup>
                  <m:r>
                    <m:t>*</m:t>
                  </m:r>
                </m:sup>
              </m:sSubSup>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(14)</w:t>
            </w:r>
          </w:p>
        </w:tc>
      </w:tr>
    </w:tbl>
    <w:p>
      <w:pPr>
        <w:spacing w:before="0" w:after="40" w:line="240" w:lineRule="auto"/>
      </w:pPr>
    </w:p>
    <w:p>
      <w:pPr>
        <w:spacing w:before="0" w:after="40" w:line="360" w:lineRule="auto"/>
        <w:ind w:firstLine="420"/>
        <w:jc w:val="both"/>
      </w:pPr>
      <w:r>
        <w:rPr>
          <w:rFonts w:ascii="Times New Roman" w:hAnsi="Times New Roman" w:eastAsia="SimSun"/>
          <w:sz w:val="21"/>
        </w:rPr>
        <w:t>端点在新时刻直接施加测得的边界位置和速度。节点水中自重按控制长度写为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rPr>
                      <m:sty m:val="b"/>
                    </m:rPr>
                    <m:t>W</m:t>
                  </m:r>
                </m:e>
                <m:sub>
                  <m:r>
                    <m:t>i</m:t>
                  </m:r>
                </m:sub>
              </m:sSub>
              <m:r>
                <m:t>=(0,0,</m:t>
              </m:r>
              <m:sSup>
                <m:e>
                  <m:r>
                    <m:t>w</m:t>
                  </m:r>
                </m:e>
                <m:sup>
                  <m:r>
                    <m:t>′</m:t>
                  </m:r>
                </m:sup>
              </m:sSup>
              <m:r>
                <m:t>Δ</m:t>
              </m:r>
              <m:sSub>
                <m:e>
                  <m:r>
                    <m:t>s</m:t>
                  </m:r>
                </m:e>
                <m:sub>
                  <m:r>
                    <m:t>i</m:t>
                  </m:r>
                </m:sub>
              </m:sSub>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(15)</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海流剖面由 ADCP 记录在深度方向插值并转换到作业坐标系，记为 </w:t>
      </w:r>
      <w:r>
        <w:rPr>
          <w:rFonts w:ascii="Cambria Math" w:hAnsi="Cambria Math" w:eastAsia="Cambria Math"/>
          <w:noProof/>
          <w:sz w:val="21"/>
        </w:rPr>
        <w:t>U</w:t>
      </w:r>
      <w:r>
        <w:rPr>
          <w:rFonts w:ascii="Cambria Math" w:hAnsi="Cambria Math" w:eastAsia="Cambria Math"/>
          <w:noProof/>
          <w:sz w:val="21"/>
          <w:vertAlign w:val="subscript"/>
        </w:rPr>
        <w:t>c</w:t>
      </w:r>
      <w:r>
        <w:rPr>
          <w:rFonts w:ascii="Cambria Math" w:hAnsi="Cambria Math" w:eastAsia="Cambria Math"/>
          <w:noProof/>
          <w:sz w:val="21"/>
        </w:rPr>
        <w:t>(z,t)</w:t>
      </w:r>
      <w:r>
        <w:rPr>
          <w:rFonts w:ascii="Times New Roman" w:hAnsi="Times New Roman" w:eastAsia="SimSun"/>
          <w:sz w:val="21"/>
        </w:rPr>
        <w:t>。节点平均速度的法向部分为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Sup>
                <m:e>
                  <m:acc>
                    <m:accPr>
                      <m:chr m:val="―"/>
                    </m:accPr>
                    <m:e>
                      <m:r>
                        <m:rPr>
                          <m:sty m:val="b"/>
                        </m:rPr>
                        <m:t>v</m:t>
                      </m:r>
                    </m:e>
                  </m:acc>
                </m:e>
                <m:sub>
                  <m:r>
                    <m:t>i</m:t>
                  </m:r>
                </m:sub>
                <m:sup>
                  <m:r>
                    <m:t>⟂</m:t>
                  </m:r>
                </m:sup>
              </m:sSubSup>
              <m:r>
                <m:t>=</m:t>
              </m:r>
              <m:sSub>
                <m:e>
                  <m:acc>
                    <m:accPr>
                      <m:chr m:val="―"/>
                    </m:accPr>
                    <m:e>
                      <m:r>
                        <m:rPr>
                          <m:sty m:val="b"/>
                        </m:rPr>
                        <m:t>v</m:t>
                      </m:r>
                    </m:e>
                  </m:acc>
                </m:e>
                <m:sub>
                  <m:r>
                    <m:t>i</m:t>
                  </m:r>
                </m:sub>
              </m:sSub>
              <m:r>
                <m:t>−(</m:t>
              </m:r>
              <m:sSub>
                <m:e>
                  <m:acc>
                    <m:accPr>
                      <m:chr m:val="―"/>
                    </m:accPr>
                    <m:e>
                      <m:r>
                        <m:rPr>
                          <m:sty m:val="b"/>
                        </m:rPr>
                        <m:t>v</m:t>
                      </m:r>
                    </m:e>
                  </m:acc>
                </m:e>
                <m:sub>
                  <m:r>
                    <m:t>i</m:t>
                  </m:r>
                </m:sub>
              </m:sSub>
              <m:r>
                <m:t>·</m:t>
              </m:r>
              <m:sSub>
                <m:e>
                  <m:r>
                    <m:rPr>
                      <m:sty m:val="b"/>
                    </m:rPr>
                    <m:t>t</m:t>
                  </m:r>
                </m:e>
                <m:sub>
                  <m:r>
                    <m:t>i</m:t>
                  </m:r>
                </m:sub>
              </m:sSub>
              <m:r>
                <m:t>)</m:t>
              </m:r>
              <m:sSub>
                <m:e>
                  <m:r>
                    <m:rPr>
                      <m:sty m:val="b"/>
                    </m:rPr>
                    <m:t>t</m:t>
                  </m:r>
                </m:e>
                <m:sub>
                  <m:r>
                    <m:t>i</m:t>
                  </m:r>
                </m:sub>
              </m:sSub>
              <m:r>
                <m:t>,</m:t>
              </m:r>
              <m:sSub>
                <m:e>
                  <m:acc>
                    <m:accPr>
                      <m:chr m:val="―"/>
                    </m:accPr>
                    <m:e>
                      <m:r>
                        <m:rPr>
                          <m:sty m:val="b"/>
                        </m:rPr>
                        <m:t>v</m:t>
                      </m:r>
                    </m:e>
                  </m:acc>
                </m:e>
                <m:sub>
                  <m:r>
                    <m:t>i</m:t>
                  </m:r>
                </m:sub>
              </m:sSub>
              <m:r>
                <m:t>=</m:t>
              </m:r>
              <m:f>
                <m:fPr>
                  <m:type m:val="bar"/>
                </m:fPr>
                <m:num>
                  <m:sSub>
                    <m:e>
                      <m:r>
                        <m:rPr>
                          <m:sty m:val="b"/>
                        </m:rPr>
                        <m:t>v</m:t>
                      </m:r>
                    </m:e>
                    <m:sub>
                      <m:r>
                        <m:t>i</m:t>
                      </m:r>
                    </m:sub>
                  </m:sSub>
                  <m:r>
                    <m:t>+</m:t>
                  </m:r>
                  <m:sSub>
                    <m:e>
                      <m:r>
                        <m:rPr>
                          <m:sty m:val="b"/>
                        </m:rPr>
                        <m:t>v</m:t>
                      </m:r>
                    </m:e>
                    <m:sub>
                      <m:r>
                        <m:t>i+1</m:t>
                      </m:r>
                    </m:sub>
                  </m:sSub>
                </m:num>
                <m:den>
                  <m:r>
                    <m:t>2</m:t>
                  </m:r>
                </m:den>
              </m:f>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(16)</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第 </w:t>
      </w:r>
      <w:r>
        <w:rPr>
          <w:rFonts w:ascii="Cambria Math" w:hAnsi="Cambria Math" w:eastAsia="Cambria Math"/>
          <w:noProof/>
          <w:sz w:val="21"/>
        </w:rPr>
        <w:t>i</w:t>
      </w:r>
      <w:r>
        <w:rPr>
          <w:rFonts w:ascii="Times New Roman" w:hAnsi="Times New Roman" w:eastAsia="SimSun"/>
          <w:sz w:val="21"/>
        </w:rPr>
        <w:t xml:space="preserve"> 段材料速度为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rPr>
                      <m:sty m:val="b"/>
                    </m:rPr>
                    <m:t>u</m:t>
                  </m:r>
                </m:e>
                <m:sub>
                  <m:r>
                    <m:t>m,i</m:t>
                  </m:r>
                </m:sub>
              </m:sSub>
              <m:r>
                <m:t>=</m:t>
              </m:r>
              <m:sSubSup>
                <m:e>
                  <m:acc>
                    <m:accPr>
                      <m:chr m:val="―"/>
                    </m:accPr>
                    <m:e>
                      <m:r>
                        <m:rPr>
                          <m:sty m:val="b"/>
                        </m:rPr>
                        <m:t>v</m:t>
                      </m:r>
                    </m:e>
                  </m:acc>
                </m:e>
                <m:sub>
                  <m:r>
                    <m:t>i</m:t>
                  </m:r>
                </m:sub>
                <m:sup>
                  <m:r>
                    <m:t>⟂</m:t>
                  </m:r>
                </m:sup>
              </m:sSubSup>
              <m:r>
                <m:t>+</m:t>
              </m:r>
              <m:sSub>
                <m:e>
                  <m:r>
                    <m:t>u</m:t>
                  </m:r>
                </m:e>
                <m:sub>
                  <m:r>
                    <m:t>s,i</m:t>
                  </m:r>
                </m:sub>
              </m:sSub>
              <m:sSub>
                <m:e>
                  <m:r>
                    <m:rPr>
                      <m:sty m:val="b"/>
                    </m:rPr>
                    <m:t>t</m:t>
                  </m:r>
                </m:e>
                <m:sub>
                  <m:r>
                    <m:t>i</m:t>
                  </m:r>
                </m:sub>
              </m:sSub>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(17)</w:t>
            </w:r>
          </w:p>
        </w:tc>
      </w:tr>
    </w:tbl>
    <w:p>
      <w:pPr>
        <w:spacing w:before="0" w:after="40" w:line="240" w:lineRule="auto"/>
      </w:pPr>
    </w:p>
    <w:p>
      <w:pPr>
        <w:spacing w:before="0" w:after="40" w:line="360" w:lineRule="auto"/>
        <w:ind w:firstLine="420"/>
        <w:jc w:val="both"/>
      </w:pPr>
      <w:r>
        <w:rPr>
          <w:rFonts w:ascii="Times New Roman" w:hAnsi="Times New Roman" w:eastAsia="SimSun"/>
          <w:sz w:val="21"/>
        </w:rPr>
        <w:t>相对水体速度为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rPr>
                      <m:sty m:val="b"/>
                    </m:rPr>
                    <m:t>u</m:t>
                  </m:r>
                </m:e>
                <m:sub>
                  <m:r>
                    <m:t>r,i</m:t>
                  </m:r>
                </m:sub>
              </m:sSub>
              <m:r>
                <m:t>=</m:t>
              </m:r>
              <m:sSub>
                <m:e>
                  <m:r>
                    <m:rPr>
                      <m:sty m:val="b"/>
                    </m:rPr>
                    <m:t>u</m:t>
                  </m:r>
                </m:e>
                <m:sub>
                  <m:r>
                    <m:t>m,i</m:t>
                  </m:r>
                </m:sub>
              </m:sSub>
              <m:r>
                <m:t>−</m:t>
              </m:r>
              <m:sSub>
                <m:e>
                  <m:r>
                    <m:rPr>
                      <m:sty m:val="b"/>
                    </m:rPr>
                    <m:t>U</m:t>
                  </m:r>
                </m:e>
                <m:sub>
                  <m:r>
                    <m:t>c</m:t>
                  </m:r>
                </m:sub>
              </m:sSub>
              <m:r>
                <m:t>(</m:t>
              </m:r>
              <m:sSub>
                <m:e>
                  <m:r>
                    <m:t>z</m:t>
                  </m:r>
                </m:e>
                <m:sub>
                  <m:r>
                    <m:t>i</m:t>
                  </m:r>
                </m:sub>
              </m:sSub>
              <m:r>
                <m:t>,t).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(18)</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令 </w:t>
      </w:r>
      <w:r>
        <w:rPr>
          <w:rFonts w:ascii="Cambria Math" w:hAnsi="Cambria Math" w:eastAsia="Cambria Math"/>
          <w:noProof/>
          <w:sz w:val="21"/>
        </w:rPr>
        <w:t>u</w:t>
      </w:r>
      <w:r>
        <w:rPr>
          <w:rFonts w:ascii="Cambria Math" w:hAnsi="Cambria Math" w:eastAsia="Cambria Math"/>
          <w:noProof/>
          <w:sz w:val="21"/>
          <w:vertAlign w:val="subscript"/>
        </w:rPr>
        <w:t>t,i=</w:t>
      </w:r>
      <w:r>
        <w:rPr>
          <w:rFonts w:ascii="Cambria Math" w:hAnsi="Cambria Math" w:eastAsia="Cambria Math"/>
          <w:noProof/>
          <w:sz w:val="21"/>
        </w:rPr>
        <w:t xml:space="preserve"> u</w:t>
      </w:r>
      <w:r>
        <w:rPr>
          <w:rFonts w:ascii="Cambria Math" w:hAnsi="Cambria Math" w:eastAsia="Cambria Math"/>
          <w:noProof/>
          <w:sz w:val="21"/>
          <w:vertAlign w:val="subscript"/>
        </w:rPr>
        <w:t>r,i</w:t>
      </w:r>
      <w:r>
        <w:rPr>
          <w:rFonts w:ascii="Cambria Math" w:hAnsi="Cambria Math" w:eastAsia="Cambria Math"/>
          <w:noProof/>
          <w:sz w:val="21"/>
        </w:rPr>
        <w:t>· t</w:t>
      </w:r>
      <w:r>
        <w:rPr>
          <w:rFonts w:ascii="Cambria Math" w:hAnsi="Cambria Math" w:eastAsia="Cambria Math"/>
          <w:noProof/>
          <w:sz w:val="21"/>
          <w:vertAlign w:val="subscript"/>
        </w:rPr>
        <w:t>i</w:t>
      </w:r>
      <w:r>
        <w:rPr>
          <w:rFonts w:ascii="Times New Roman" w:hAnsi="Times New Roman" w:eastAsia="SimSun"/>
          <w:sz w:val="21"/>
        </w:rPr>
        <w:t xml:space="preserve">， </w:t>
      </w:r>
      <w:r>
        <w:rPr>
          <w:rFonts w:ascii="Cambria Math" w:hAnsi="Cambria Math" w:eastAsia="Cambria Math"/>
          <w:noProof/>
          <w:sz w:val="21"/>
        </w:rPr>
        <w:t>u</w:t>
      </w:r>
      <w:r>
        <w:rPr>
          <w:rFonts w:ascii="Cambria Math" w:hAnsi="Cambria Math" w:eastAsia="Cambria Math"/>
          <w:noProof/>
          <w:sz w:val="21"/>
          <w:vertAlign w:val="subscript"/>
        </w:rPr>
        <w:t>n,i=</w:t>
      </w:r>
      <w:r>
        <w:rPr>
          <w:rFonts w:ascii="Cambria Math" w:hAnsi="Cambria Math" w:eastAsia="Cambria Math"/>
          <w:noProof/>
          <w:sz w:val="21"/>
        </w:rPr>
        <w:t xml:space="preserve"> u</w:t>
      </w:r>
      <w:r>
        <w:rPr>
          <w:rFonts w:ascii="Cambria Math" w:hAnsi="Cambria Math" w:eastAsia="Cambria Math"/>
          <w:noProof/>
          <w:sz w:val="21"/>
          <w:vertAlign w:val="subscript"/>
        </w:rPr>
        <w:t>r,i-u</w:t>
      </w:r>
      <w:r>
        <w:rPr>
          <w:rFonts w:ascii="Cambria Math" w:hAnsi="Cambria Math" w:eastAsia="Cambria Math"/>
          <w:noProof/>
          <w:sz w:val="21"/>
          <w:vertAlign w:val="subscript"/>
        </w:rPr>
        <w:t>t,i</w:t>
      </w:r>
      <w:r>
        <w:rPr>
          <w:rFonts w:ascii="Cambria Math" w:hAnsi="Cambria Math" w:eastAsia="Cambria Math"/>
          <w:noProof/>
          <w:sz w:val="21"/>
        </w:rPr>
        <w:t xml:space="preserve"> t</w:t>
      </w:r>
      <w:r>
        <w:rPr>
          <w:rFonts w:ascii="Cambria Math" w:hAnsi="Cambria Math" w:eastAsia="Cambria Math"/>
          <w:noProof/>
          <w:sz w:val="21"/>
          <w:vertAlign w:val="subscript"/>
        </w:rPr>
        <w:t>i</w:t>
      </w:r>
      <w:r>
        <w:rPr>
          <w:rFonts w:ascii="Times New Roman" w:hAnsi="Times New Roman" w:eastAsia="SimSun"/>
          <w:sz w:val="21"/>
        </w:rPr>
        <w:t>，则切向和法向 Morison 阻力[3]分别为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Sup>
                <m:e>
                  <m:r>
                    <m:rPr>
                      <m:sty m:val="b"/>
                    </m:rPr>
                    <m:t>F</m:t>
                  </m:r>
                </m:e>
                <m:sub>
                  <m:r>
                    <m:t>D,i</m:t>
                  </m:r>
                </m:sub>
                <m:sup>
                  <m:r>
                    <m:t>t</m:t>
                  </m:r>
                </m:sup>
              </m:sSubSup>
              <m:r>
                <m:t>=−</m:t>
              </m:r>
              <m:f>
                <m:fPr>
                  <m:type m:val="bar"/>
                </m:fPr>
                <m:num>
                  <m:r>
                    <m:t>1</m:t>
                  </m:r>
                </m:num>
                <m:den>
                  <m:r>
                    <m:t>2</m:t>
                  </m:r>
                </m:den>
              </m:f>
              <m:r>
                <m:t>π</m:t>
              </m:r>
              <m:sSub>
                <m:e>
                  <m:r>
                    <m:t>ρ</m:t>
                  </m:r>
                </m:e>
                <m:sub>
                  <m:r>
                    <m:t>w</m:t>
                  </m:r>
                </m:sub>
              </m:sSub>
              <m:sSub>
                <m:e>
                  <m:r>
                    <m:t>C</m:t>
                  </m:r>
                </m:e>
                <m:sub>
                  <m:r>
                    <m:t>t</m:t>
                  </m:r>
                </m:sub>
              </m:sSub>
              <m:r>
                <m:t>D</m:t>
              </m:r>
              <m:sSub>
                <m:e>
                  <m:r>
                    <m:t>ℓ</m:t>
                  </m:r>
                </m:e>
                <m:sub>
                  <m:r>
                    <m:t>i</m:t>
                  </m:r>
                </m:sub>
              </m:sSub>
              <m:sSub>
                <m:e>
                  <m:r>
                    <m:t>u</m:t>
                  </m:r>
                </m:e>
                <m:sub>
                  <m:r>
                    <m:t>t,i</m:t>
                  </m:r>
                </m:sub>
              </m:sSub>
              <m:r>
                <m:t>|</m:t>
              </m:r>
              <m:sSub>
                <m:e>
                  <m:r>
                    <m:t>u</m:t>
                  </m:r>
                </m:e>
                <m:sub>
                  <m:r>
                    <m:t>t,i</m:t>
                  </m:r>
                </m:sub>
              </m:sSub>
              <m:r>
                <m:t>|</m:t>
              </m:r>
              <m:sSub>
                <m:e>
                  <m:r>
                    <m:rPr>
                      <m:sty m:val="b"/>
                    </m:rPr>
                    <m:t>t</m:t>
                  </m:r>
                </m:e>
                <m:sub>
                  <m:r>
                    <m:t>i</m:t>
                  </m:r>
                </m:sub>
              </m:sSub>
            </m:oMath>
          </w:p>
          <w:p>
            <w:pPr>
              <w:spacing w:before="20" w:after="20" w:line="240" w:lineRule="auto"/>
              <w:jc w:val="center"/>
            </w:pPr>
            <m:oMath xmlns:mml="http://www.w3.org/1998/Math/MathML">
              <m:sSubSup>
                <m:e>
                  <m:r>
                    <m:rPr>
                      <m:sty m:val="b"/>
                    </m:rPr>
                    <m:t>F</m:t>
                  </m:r>
                </m:e>
                <m:sub>
                  <m:r>
                    <m:t>D,i</m:t>
                  </m:r>
                </m:sub>
                <m:sup>
                  <m:r>
                    <m:t>n</m:t>
                  </m:r>
                </m:sup>
              </m:sSubSup>
              <m:r>
                <m:t>=−</m:t>
              </m:r>
              <m:f>
                <m:fPr>
                  <m:type m:val="bar"/>
                </m:fPr>
                <m:num>
                  <m:r>
                    <m:t>1</m:t>
                  </m:r>
                </m:num>
                <m:den>
                  <m:r>
                    <m:t>2</m:t>
                  </m:r>
                </m:den>
              </m:f>
              <m:sSub>
                <m:e>
                  <m:r>
                    <m:t>ρ</m:t>
                  </m:r>
                </m:e>
                <m:sub>
                  <m:r>
                    <m:t>w</m:t>
                  </m:r>
                </m:sub>
              </m:sSub>
              <m:sSub>
                <m:e>
                  <m:r>
                    <m:t>C</m:t>
                  </m:r>
                </m:e>
                <m:sub>
                  <m:r>
                    <m:t>n</m:t>
                  </m:r>
                </m:sub>
              </m:sSub>
              <m:r>
                <m:t>D</m:t>
              </m:r>
              <m:sSub>
                <m:e>
                  <m:r>
                    <m:t>ℓ</m:t>
                  </m:r>
                </m:e>
                <m:sub>
                  <m:r>
                    <m:t>i</m:t>
                  </m:r>
                </m:sub>
              </m:sSub>
              <m:r>
                <m:t>‖</m:t>
              </m:r>
              <m:sSub>
                <m:e>
                  <m:r>
                    <m:rPr>
                      <m:sty m:val="b"/>
                    </m:rPr>
                    <m:t>u</m:t>
                  </m:r>
                </m:e>
                <m:sub>
                  <m:r>
                    <m:t>n,i</m:t>
                  </m:r>
                </m:sub>
              </m:sSub>
              <m:r>
                <m:t>‖</m:t>
              </m:r>
              <m:sSub>
                <m:e>
                  <m:r>
                    <m:rPr>
                      <m:sty m:val="b"/>
                    </m:rPr>
                    <m:t>u</m:t>
                  </m:r>
                </m:e>
                <m:sub>
                  <m:r>
                    <m:t>n,i</m:t>
                  </m:r>
                </m:sub>
              </m:sSub>
            </m:oMath>
          </w:p>
          <w:p>
            <w:pPr>
              <w:spacing w:before="20" w:after="20" w:line="240" w:lineRule="auto"/>
              <w:jc w:val="center"/>
            </w:pPr>
            <m:oMath xmlns:mml="http://www.w3.org/1998/Math/MathML">
              <m:sSub>
                <m:e>
                  <m:r>
                    <m:rPr>
                      <m:sty m:val="b"/>
                    </m:rPr>
                    <m:t>F</m:t>
                  </m:r>
                </m:e>
                <m:sub>
                  <m:r>
                    <m:t>D,i</m:t>
                  </m:r>
                </m:sub>
              </m:sSub>
              <m:r>
                <m:t>=</m:t>
              </m:r>
              <m:sSubSup>
                <m:e>
                  <m:r>
                    <m:rPr>
                      <m:sty m:val="b"/>
                    </m:rPr>
                    <m:t>F</m:t>
                  </m:r>
                </m:e>
                <m:sub>
                  <m:r>
                    <m:t>D,i</m:t>
                  </m:r>
                </m:sub>
                <m:sup>
                  <m:r>
                    <m:t>t</m:t>
                  </m:r>
                </m:sup>
              </m:sSubSup>
              <m:r>
                <m:t>+</m:t>
              </m:r>
              <m:sSubSup>
                <m:e>
                  <m:r>
                    <m:rPr>
                      <m:sty m:val="b"/>
                    </m:rPr>
                    <m:t>F</m:t>
                  </m:r>
                </m:e>
                <m:sub>
                  <m:r>
                    <m:t>D,i</m:t>
                  </m:r>
                </m:sub>
                <m:sup>
                  <m:r>
                    <m:t>n</m:t>
                  </m:r>
                </m:sup>
              </m:sSubSup>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(19)</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式（17）定义的材料速度用于 Morison 相对水速度。接触摩擦另以节点完整速度叠加材料输运速度，并投影到海床平面；两者都受 </w:t>
      </w:r>
      <w:r>
        <w:rPr>
          <w:rFonts w:ascii="Cambria Math" w:hAnsi="Cambria Math" w:eastAsia="Cambria Math"/>
          <w:noProof/>
          <w:sz w:val="21"/>
        </w:rPr>
        <w:t>u</w:t>
      </w:r>
      <w:r>
        <w:rPr>
          <w:rFonts w:ascii="Cambria Math" w:hAnsi="Cambria Math" w:eastAsia="Cambria Math"/>
          <w:noProof/>
          <w:sz w:val="21"/>
          <w:vertAlign w:val="subscript"/>
        </w:rPr>
        <w:t>s,i</w:t>
      </w:r>
      <w:r>
        <w:rPr>
          <w:rFonts w:ascii="Times New Roman" w:hAnsi="Times New Roman" w:eastAsia="SimSun"/>
          <w:sz w:val="21"/>
        </w:rPr>
        <w:t xml:space="preserve"> 影响，但当前并非同一运动学定义。因而船端与犁端通量不等时，水动力和摩擦均随材料弧长位置变化，接触速度与 Morison 材料速度的一致化仍需单独闭合。</w:t>
      </w:r>
    </w:p>
    <w:p>
      <w:pPr>
        <w:pStyle w:val="Heading1"/>
        <w:spacing w:before="280" w:after="140" w:line="288" w:lineRule="auto"/>
        <w:jc w:val="left"/>
      </w:pPr>
      <w:r>
        <w:rPr>
          <w:rFonts w:ascii="Times New Roman" w:hAnsi="Times New Roman" w:eastAsia="SimHei"/>
          <w:b/>
          <w:sz w:val="28"/>
        </w:rPr>
        <w:t>7 XPBD 几何预测与全局单边轴向约束</w:t>
      </w:r>
    </w:p>
    <w:p>
      <w:pPr>
        <w:spacing w:before="0" w:after="40" w:line="360" w:lineRule="auto"/>
        <w:ind w:firstLine="420"/>
        <w:jc w:val="both"/>
      </w:pPr>
      <w:r>
        <w:rPr>
          <w:rFonts w:ascii="Times New Roman" w:hAnsi="Times New Roman" w:eastAsia="SimSun"/>
          <w:sz w:val="21"/>
        </w:rPr>
        <w:t xml:space="preserve">预测位置经位置基动力学及 XPBD 框架[1-2]中的几何约束修正。全局单边轴向约束不是与 XPBD 相互独立的第二个模型，而是该位置框架内轴向子问题的全局求解实现。第 </w:t>
      </w:r>
      <w:r>
        <w:rPr>
          <w:rFonts w:ascii="Cambria Math" w:hAnsi="Cambria Math" w:eastAsia="Cambria Math"/>
          <w:noProof/>
          <w:sz w:val="21"/>
        </w:rPr>
        <w:t>i</w:t>
      </w:r>
      <w:r>
        <w:rPr>
          <w:rFonts w:ascii="Times New Roman" w:hAnsi="Times New Roman" w:eastAsia="SimSun"/>
          <w:sz w:val="21"/>
        </w:rPr>
        <w:t xml:space="preserve"> 段轴向约束函数为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C</m:t>
                  </m:r>
                </m:e>
                <m:sub>
                  <m:r>
                    <m:t>i</m:t>
                  </m:r>
                </m:sub>
              </m:sSub>
              <m:r>
                <m:t>(</m:t>
              </m:r>
              <m:r>
                <m:rPr>
                  <m:sty m:val="b"/>
                </m:rPr>
                <m:t>r</m:t>
              </m:r>
              <m:r>
                <m:t>)=‖</m:t>
              </m:r>
              <m:sSub>
                <m:e>
                  <m:r>
                    <m:rPr>
                      <m:sty m:val="b"/>
                    </m:rPr>
                    <m:t>r</m:t>
                  </m:r>
                </m:e>
                <m:sub>
                  <m:r>
                    <m:t>i+1</m:t>
                  </m:r>
                </m:sub>
              </m:sSub>
              <m:r>
                <m:t>−</m:t>
              </m:r>
              <m:sSub>
                <m:e>
                  <m:r>
                    <m:rPr>
                      <m:sty m:val="b"/>
                    </m:rPr>
                    <m:t>r</m:t>
                  </m:r>
                </m:e>
                <m:sub>
                  <m:r>
                    <m:t>i</m:t>
                  </m:r>
                </m:sub>
              </m:sSub>
              <m:r>
                <m:t>‖−</m:t>
              </m:r>
              <m:sSub>
                <m:e>
                  <m:r>
                    <m:t>ℓ</m:t>
                  </m:r>
                </m:e>
                <m:sub>
                  <m:r>
                    <m:t>0,i</m:t>
                  </m:r>
                </m:sub>
              </m:sSub>
              <m:r>
                <m:t>≤0.</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(20)</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端点为强制运动边界，其逆质量取零；内节点逆质量记为 </w:t>
      </w:r>
      <w:r>
        <w:rPr>
          <w:rFonts w:ascii="Cambria Math" w:hAnsi="Cambria Math" w:eastAsia="Cambria Math"/>
          <w:noProof/>
          <w:sz w:val="21"/>
        </w:rPr>
        <w:t>w</w:t>
      </w:r>
      <w:r>
        <w:rPr>
          <w:rFonts w:ascii="Cambria Math" w:hAnsi="Cambria Math" w:eastAsia="Cambria Math"/>
          <w:noProof/>
          <w:sz w:val="21"/>
          <w:vertAlign w:val="subscript"/>
        </w:rPr>
        <w:t>i=m</w:t>
      </w:r>
      <w:r>
        <w:rPr>
          <w:rFonts w:ascii="Cambria Math" w:hAnsi="Cambria Math" w:eastAsia="Cambria Math"/>
          <w:noProof/>
          <w:sz w:val="21"/>
          <w:vertAlign w:val="subscript"/>
        </w:rPr>
        <w:t>i</w:t>
      </w:r>
      <w:r>
        <w:rPr>
          <w:rFonts w:ascii="Cambria Math" w:hAnsi="Cambria Math" w:eastAsia="Cambria Math"/>
          <w:noProof/>
          <w:sz w:val="21"/>
          <w:vertAlign w:val="superscript"/>
        </w:rPr>
        <w:t>-1</w:t>
      </w:r>
      <w:r>
        <w:rPr>
          <w:rFonts w:ascii="Times New Roman" w:hAnsi="Times New Roman" w:eastAsia="SimSun"/>
          <w:sz w:val="21"/>
        </w:rPr>
        <w:t>。轴向约束柔度定义为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α</m:t>
                  </m:r>
                </m:e>
                <m:sub>
                  <m:r>
                    <m:t>i</m:t>
                  </m:r>
                </m:sub>
              </m:sSub>
              <m:r>
                <m:t>=</m:t>
              </m:r>
              <m:f>
                <m:fPr>
                  <m:type m:val="bar"/>
                </m:fPr>
                <m:num>
                  <m:sSub>
                    <m:e>
                      <m:r>
                        <m:t>ℓ</m:t>
                      </m:r>
                    </m:e>
                    <m:sub>
                      <m:r>
                        <m:t>0,i</m:t>
                      </m:r>
                    </m:sub>
                  </m:sSub>
                </m:num>
                <m:den>
                  <m:r>
                    <m:t>EA</m:t>
                  </m:r>
                  <m:r>
                    <m:t>Δ</m:t>
                  </m:r>
                  <m:sSup>
                    <m:e>
                      <m:r>
                        <m:t>t</m:t>
                      </m:r>
                    </m:e>
                    <m:sup>
                      <m:r>
                        <m:t>2</m:t>
                      </m:r>
                    </m:sup>
                  </m:sSup>
                </m:den>
              </m:f>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(21)</w:t>
            </w:r>
          </w:p>
        </w:tc>
      </w:tr>
    </w:tbl>
    <w:p>
      <w:pPr>
        <w:spacing w:before="0" w:after="40" w:line="240" w:lineRule="auto"/>
      </w:pPr>
    </w:p>
    <w:p>
      <w:pPr>
        <w:spacing w:before="0" w:after="40" w:line="360" w:lineRule="auto"/>
        <w:ind w:firstLine="420"/>
        <w:jc w:val="both"/>
      </w:pPr>
      <w:r>
        <w:rPr>
          <w:rFonts w:ascii="Times New Roman" w:hAnsi="Times New Roman" w:eastAsia="SimSun"/>
          <w:sz w:val="21"/>
        </w:rPr>
        <w:t>在轴向子问题中，以全局单边约束替代局部逐段乘子传播；每个非线性轮次同时处理活动约束。对活动块构造全局 Schur 补</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r>
                <m:t>(G</m:t>
              </m:r>
              <m:sSup>
                <m:e>
                  <m:r>
                    <m:t>M</m:t>
                  </m:r>
                </m:e>
                <m:sup>
                  <m:r>
                    <m:t>−1</m:t>
                  </m:r>
                </m:sup>
              </m:sSup>
              <m:sSup>
                <m:e>
                  <m:r>
                    <m:t>G</m:t>
                  </m:r>
                </m:e>
                <m:sup>
                  <m:r>
                    <m:rPr>
                      <m:scr m:val="sans-serif"/>
                      <m:sty m:val="p"/>
                    </m:rPr>
                    <m:t>T</m:t>
                  </m:r>
                </m:sup>
              </m:sSup>
              <m:r>
                <m:t>+A)Δ</m:t>
              </m:r>
              <m:r>
                <m:rPr>
                  <m:sty m:val="bi"/>
                </m:rPr>
                <m:t>λ</m:t>
              </m:r>
              <m:r>
                <m:t>=</m:t>
              </m:r>
              <m:r>
                <m:rPr>
                  <m:sty m:val="b"/>
                </m:rPr>
                <m:t>C</m:t>
              </m:r>
              <m:r>
                <m:t>−A</m:t>
              </m:r>
              <m:r>
                <m:rPr>
                  <m:sty m:val="bi"/>
                </m:rPr>
                <m:t>λ</m:t>
              </m:r>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(22)</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其中 </w:t>
      </w:r>
      <w:r>
        <w:rPr>
          <w:rFonts w:ascii="Cambria Math" w:hAnsi="Cambria Math" w:eastAsia="Cambria Math"/>
          <w:noProof/>
          <w:sz w:val="21"/>
        </w:rPr>
        <w:t>G</w:t>
      </w:r>
      <w:r>
        <w:rPr>
          <w:rFonts w:ascii="Times New Roman" w:hAnsi="Times New Roman" w:eastAsia="SimSun"/>
          <w:sz w:val="21"/>
        </w:rPr>
        <w:t xml:space="preserve"> 为轴向约束梯度矩阵，</w:t>
      </w:r>
      <w:r>
        <w:rPr>
          <w:rFonts w:ascii="Cambria Math" w:hAnsi="Cambria Math" w:eastAsia="Cambria Math"/>
          <w:noProof/>
          <w:sz w:val="21"/>
        </w:rPr>
        <w:t>M</w:t>
      </w:r>
      <w:r>
        <w:rPr>
          <w:rFonts w:ascii="Cambria Math" w:hAnsi="Cambria Math" w:eastAsia="Cambria Math"/>
          <w:noProof/>
          <w:sz w:val="21"/>
          <w:vertAlign w:val="superscript"/>
        </w:rPr>
        <w:t>-1</w:t>
      </w:r>
      <w:r>
        <w:rPr>
          <w:rFonts w:ascii="Times New Roman" w:hAnsi="Times New Roman" w:eastAsia="SimSun"/>
          <w:sz w:val="21"/>
        </w:rPr>
        <w:t xml:space="preserve"> 为节点逆质量矩阵，</w:t>
      </w:r>
      <w:r>
        <w:rPr>
          <w:rFonts w:ascii="Cambria Math" w:hAnsi="Cambria Math" w:eastAsia="Cambria Math"/>
          <w:noProof/>
          <w:sz w:val="21"/>
        </w:rPr>
        <w:t>A=diag(α</w:t>
      </w:r>
      <w:r>
        <w:rPr>
          <w:rFonts w:ascii="Cambria Math" w:hAnsi="Cambria Math" w:eastAsia="Cambria Math"/>
          <w:noProof/>
          <w:sz w:val="21"/>
          <w:vertAlign w:val="subscript"/>
        </w:rPr>
        <w:t>i</w:t>
      </w:r>
      <w:r>
        <w:rPr>
          <w:rFonts w:ascii="Cambria Math" w:hAnsi="Cambria Math" w:eastAsia="Cambria Math"/>
          <w:noProof/>
          <w:sz w:val="21"/>
        </w:rPr>
        <w:t>)</w:t>
      </w:r>
      <w:r>
        <w:rPr>
          <w:rFonts w:ascii="Times New Roman" w:hAnsi="Times New Roman" w:eastAsia="SimSun"/>
          <w:sz w:val="21"/>
        </w:rPr>
        <w:t>。相邻长度约束只共享一个节点，活动块的 Schur 补为三对角矩阵，可用 Thomas 算法求解。每个乘子更新后施加单边条件</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Sup>
                <m:e>
                  <m:r>
                    <m:t>λ</m:t>
                  </m:r>
                </m:e>
                <m:sub>
                  <m:r>
                    <m:t>i</m:t>
                  </m:r>
                </m:sub>
                <m:sup>
                  <m:r>
                    <m:t>+</m:t>
                  </m:r>
                </m:sup>
              </m:sSubSup>
              <m:r>
                <m:t>=max(0,</m:t>
              </m:r>
              <m:sSub>
                <m:e>
                  <m:r>
                    <m:t>λ</m:t>
                  </m:r>
                </m:e>
                <m:sub>
                  <m:r>
                    <m:t>i</m:t>
                  </m:r>
                </m:sub>
              </m:sSub>
              <m:r>
                <m:t>+Δ</m:t>
              </m:r>
              <m:sSub>
                <m:e>
                  <m:r>
                    <m:t>λ</m:t>
                  </m:r>
                </m:e>
                <m:sub>
                  <m:r>
                    <m:t>i</m:t>
                  </m:r>
                </m:sub>
              </m:sSub>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(23)</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压缩段和松弛段的轴向反力保持为零，拉伸段的约束修正同步作用于相邻节点。轴向残差采用互补条件门控：当 </w:t>
      </w:r>
      <w:r>
        <w:rPr>
          <w:rFonts w:ascii="Cambria Math" w:hAnsi="Cambria Math" w:eastAsia="Cambria Math"/>
          <w:noProof/>
          <w:sz w:val="21"/>
        </w:rPr>
        <w:t>λ</w:t>
      </w:r>
      <w:r>
        <w:rPr>
          <w:rFonts w:ascii="Cambria Math" w:hAnsi="Cambria Math" w:eastAsia="Cambria Math"/>
          <w:noProof/>
          <w:sz w:val="21"/>
          <w:vertAlign w:val="subscript"/>
        </w:rPr>
        <w:t>i=0</w:t>
      </w:r>
      <w:r>
        <w:rPr>
          <w:rFonts w:ascii="Times New Roman" w:hAnsi="Times New Roman" w:eastAsia="SimSun"/>
          <w:sz w:val="21"/>
        </w:rPr>
        <w:t xml:space="preserve"> 且 </w:t>
      </w:r>
      <w:r>
        <w:rPr>
          <w:rFonts w:ascii="Cambria Math" w:hAnsi="Cambria Math" w:eastAsia="Cambria Math"/>
          <w:noProof/>
          <w:sz w:val="21"/>
        </w:rPr>
        <w:t>C</w:t>
      </w:r>
      <w:r>
        <w:rPr>
          <w:rFonts w:ascii="Cambria Math" w:hAnsi="Cambria Math" w:eastAsia="Cambria Math"/>
          <w:noProof/>
          <w:sz w:val="21"/>
          <w:vertAlign w:val="subscript"/>
        </w:rPr>
        <w:t>i</w:t>
      </w:r>
      <w:r>
        <w:rPr>
          <w:rFonts w:ascii="Cambria Math" w:hAnsi="Cambria Math" w:eastAsia="Cambria Math"/>
          <w:noProof/>
          <w:sz w:val="21"/>
        </w:rPr>
        <w:t>≤q0</w:t>
      </w:r>
      <w:r>
        <w:rPr>
          <w:rFonts w:ascii="Times New Roman" w:hAnsi="Times New Roman" w:eastAsia="SimSun"/>
          <w:sz w:val="21"/>
        </w:rPr>
        <w:t xml:space="preserve"> 时该段满足松弛条件；其余活动段检验</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r</m:t>
                  </m:r>
                </m:e>
                <m:sub>
                  <m:r>
                    <m:t>i</m:t>
                  </m:r>
                </m:sub>
              </m:sSub>
              <m:r>
                <m:t>=|</m:t>
              </m:r>
              <m:sSub>
                <m:e>
                  <m:r>
                    <m:t>C</m:t>
                  </m:r>
                </m:e>
                <m:sub>
                  <m:r>
                    <m:t>i</m:t>
                  </m:r>
                </m:sub>
              </m:sSub>
              <m:r>
                <m:t>−</m:t>
              </m:r>
              <m:sSub>
                <m:e>
                  <m:r>
                    <m:t>α</m:t>
                  </m:r>
                </m:e>
                <m:sub>
                  <m:r>
                    <m:t>i</m:t>
                  </m:r>
                </m:sub>
              </m:sSub>
              <m:sSub>
                <m:e>
                  <m:r>
                    <m:t>λ</m:t>
                  </m:r>
                </m:e>
                <m:sub>
                  <m:r>
                    <m:t>i</m:t>
                  </m:r>
                </m:sub>
              </m:sSub>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(24)</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以全缆最大 </w:t>
      </w:r>
      <w:r>
        <w:rPr>
          <w:rFonts w:ascii="Cambria Math" w:hAnsi="Cambria Math" w:eastAsia="Cambria Math"/>
          <w:noProof/>
          <w:sz w:val="21"/>
        </w:rPr>
        <w:t>r</w:t>
      </w:r>
      <w:r>
        <w:rPr>
          <w:rFonts w:ascii="Cambria Math" w:hAnsi="Cambria Math" w:eastAsia="Cambria Math"/>
          <w:noProof/>
          <w:sz w:val="21"/>
          <w:vertAlign w:val="subscript"/>
        </w:rPr>
        <w:t>i</w:t>
      </w:r>
      <w:r>
        <w:rPr>
          <w:rFonts w:ascii="Times New Roman" w:hAnsi="Times New Roman" w:eastAsia="SimSun"/>
          <w:sz w:val="21"/>
        </w:rPr>
        <w:t xml:space="preserve"> 作为轴向收敛指标，未达到残差阈值的状态不作为收敛结果输出。轴向约束乘子单位为 </w:t>
      </w:r>
      <w:r>
        <w:rPr>
          <w:rFonts w:ascii="Cambria Math" w:hAnsi="Cambria Math" w:eastAsia="Cambria Math"/>
          <w:noProof/>
          <w:sz w:val="21"/>
        </w:rPr>
        <w:t>N s</w:t>
      </w:r>
      <w:r>
        <w:rPr>
          <w:rFonts w:ascii="Cambria Math" w:hAnsi="Cambria Math" w:eastAsia="Cambria Math"/>
          <w:noProof/>
          <w:sz w:val="21"/>
          <w:vertAlign w:val="superscript"/>
        </w:rPr>
        <w:t>2</w:t>
      </w:r>
      <w:r>
        <w:rPr>
          <w:rFonts w:ascii="Times New Roman" w:hAnsi="Times New Roman" w:eastAsia="SimSun"/>
          <w:sz w:val="21"/>
        </w:rPr>
        <w:t>，段张力定义为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T</m:t>
                  </m:r>
                </m:e>
                <m:sub>
                  <m:r>
                    <m:t>i</m:t>
                  </m:r>
                </m:sub>
              </m:sSub>
              <m:r>
                <m:t>=</m:t>
              </m:r>
              <m:f>
                <m:fPr>
                  <m:type m:val="bar"/>
                </m:fPr>
                <m:num>
                  <m:sSub>
                    <m:e>
                      <m:r>
                        <m:t>λ</m:t>
                      </m:r>
                    </m:e>
                    <m:sub>
                      <m:r>
                        <m:t>i</m:t>
                      </m:r>
                    </m:sub>
                  </m:sSub>
                </m:num>
                <m:den>
                  <m:r>
                    <m:t>Δ</m:t>
                  </m:r>
                  <m:sSup>
                    <m:e>
                      <m:r>
                        <m:t>t</m:t>
                      </m:r>
                    </m:e>
                    <m:sup>
                      <m:r>
                        <m:t>2</m:t>
                      </m:r>
                    </m:sup>
                  </m:sSup>
                </m:den>
              </m:f>
              <m:r>
                <m:t>,</m:t>
              </m:r>
              <m:sSub>
                <m:e>
                  <m:r>
                    <m:t>T</m:t>
                  </m:r>
                </m:e>
                <m:sub>
                  <m:r>
                    <m:t>i</m:t>
                  </m:r>
                </m:sub>
              </m:sSub>
              <m:r>
                <m:t>≥0.</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(25)</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船端张力取船端相邻段约束张力 </w:t>
      </w:r>
      <w:r>
        <w:rPr>
          <w:rFonts w:ascii="Cambria Math" w:hAnsi="Cambria Math" w:eastAsia="Cambria Math"/>
          <w:noProof/>
          <w:sz w:val="21"/>
        </w:rPr>
        <w:t>T</w:t>
      </w:r>
      <w:r>
        <w:rPr>
          <w:rFonts w:ascii="Cambria Math" w:hAnsi="Cambria Math" w:eastAsia="Cambria Math"/>
          <w:noProof/>
          <w:sz w:val="21"/>
          <w:vertAlign w:val="subscript"/>
        </w:rPr>
        <w:t>f=T</w:t>
      </w:r>
      <w:r>
        <w:rPr>
          <w:rFonts w:ascii="Cambria Math" w:hAnsi="Cambria Math" w:eastAsia="Cambria Math"/>
          <w:noProof/>
          <w:sz w:val="21"/>
          <w:vertAlign w:val="subscript"/>
        </w:rPr>
        <w:t>0</w:t>
      </w:r>
      <w:r>
        <w:rPr>
          <w:rFonts w:ascii="Times New Roman" w:hAnsi="Times New Roman" w:eastAsia="SimSun"/>
          <w:sz w:val="21"/>
        </w:rPr>
        <w:t>。该张力是离散约束反力口径，不等同于未经离散误差分析的连续截面应力。直接由伸长量计算的本构张力可作为诊断量，但不替代全局约束反力作为当前主输出。</w:t>
      </w:r>
    </w:p>
    <w:p>
      <w:pPr>
        <w:pStyle w:val="Heading1"/>
        <w:spacing w:before="280" w:after="140" w:line="288" w:lineRule="auto"/>
        <w:jc w:val="left"/>
      </w:pPr>
      <w:r>
        <w:rPr>
          <w:rFonts w:ascii="Times New Roman" w:hAnsi="Times New Roman" w:eastAsia="SimHei"/>
          <w:b/>
          <w:sz w:val="28"/>
        </w:rPr>
        <w:t>8 张力分布、船端、TDP 和犁入口输出</w:t>
      </w:r>
    </w:p>
    <w:p>
      <w:pPr>
        <w:spacing w:before="0" w:after="40" w:line="360" w:lineRule="auto"/>
        <w:ind w:firstLine="420"/>
        <w:jc w:val="both"/>
      </w:pPr>
      <w:r>
        <w:rPr>
          <w:rFonts w:ascii="Times New Roman" w:hAnsi="Times New Roman" w:eastAsia="SimSun"/>
          <w:sz w:val="21"/>
        </w:rPr>
        <w:t xml:space="preserve">任一物理输出时刻 </w:t>
      </w:r>
      <w:r>
        <w:rPr>
          <w:rFonts w:ascii="Cambria Math" w:hAnsi="Cambria Math" w:eastAsia="Cambria Math"/>
          <w:noProof/>
          <w:sz w:val="21"/>
        </w:rPr>
        <w:t>t</w:t>
      </w:r>
      <w:r>
        <w:rPr>
          <w:rFonts w:ascii="Cambria Math" w:hAnsi="Cambria Math" w:eastAsia="Cambria Math"/>
          <w:noProof/>
          <w:sz w:val="21"/>
          <w:vertAlign w:val="subscript"/>
        </w:rPr>
        <w:t>k</w:t>
      </w:r>
      <w:r>
        <w:rPr>
          <w:rFonts w:ascii="Times New Roman" w:hAnsi="Times New Roman" w:eastAsia="SimSun"/>
          <w:sz w:val="21"/>
        </w:rPr>
        <w:t xml:space="preserve"> 均输出节点坐标 </w:t>
      </w:r>
      <w:r>
        <w:rPr>
          <w:rFonts w:ascii="Cambria Math" w:hAnsi="Cambria Math" w:eastAsia="Cambria Math"/>
          <w:noProof/>
          <w:sz w:val="21"/>
        </w:rPr>
        <w:t>r</w:t>
      </w:r>
      <w:r>
        <w:rPr>
          <w:rFonts w:ascii="Cambria Math" w:hAnsi="Cambria Math" w:eastAsia="Cambria Math"/>
          <w:noProof/>
          <w:sz w:val="21"/>
          <w:vertAlign w:val="subscript"/>
        </w:rPr>
        <w:t>i</w:t>
      </w:r>
      <w:r>
        <w:rPr>
          <w:rFonts w:ascii="Cambria Math" w:hAnsi="Cambria Math" w:eastAsia="Cambria Math"/>
          <w:noProof/>
          <w:sz w:val="21"/>
        </w:rPr>
        <w:t>(t</w:t>
      </w:r>
      <w:r>
        <w:rPr>
          <w:rFonts w:ascii="Cambria Math" w:hAnsi="Cambria Math" w:eastAsia="Cambria Math"/>
          <w:noProof/>
          <w:sz w:val="21"/>
          <w:vertAlign w:val="subscript"/>
        </w:rPr>
        <w:t>k</w:t>
      </w:r>
      <w:r>
        <w:rPr>
          <w:rFonts w:ascii="Cambria Math" w:hAnsi="Cambria Math" w:eastAsia="Cambria Math"/>
          <w:noProof/>
          <w:sz w:val="21"/>
        </w:rPr>
        <w:t>)</w:t>
      </w:r>
      <w:r>
        <w:rPr>
          <w:rFonts w:ascii="Times New Roman" w:hAnsi="Times New Roman" w:eastAsia="SimSun"/>
          <w:sz w:val="21"/>
        </w:rPr>
        <w:t xml:space="preserve">、逐段张力 </w:t>
      </w:r>
      <w:r>
        <w:rPr>
          <w:rFonts w:ascii="Cambria Math" w:hAnsi="Cambria Math" w:eastAsia="Cambria Math"/>
          <w:noProof/>
          <w:sz w:val="21"/>
        </w:rPr>
        <w:t>T</w:t>
      </w:r>
      <w:r>
        <w:rPr>
          <w:rFonts w:ascii="Cambria Math" w:hAnsi="Cambria Math" w:eastAsia="Cambria Math"/>
          <w:noProof/>
          <w:sz w:val="21"/>
          <w:vertAlign w:val="subscript"/>
        </w:rPr>
        <w:t>i</w:t>
      </w:r>
      <w:r>
        <w:rPr>
          <w:rFonts w:ascii="Cambria Math" w:hAnsi="Cambria Math" w:eastAsia="Cambria Math"/>
          <w:noProof/>
          <w:sz w:val="21"/>
        </w:rPr>
        <w:t>(t</w:t>
      </w:r>
      <w:r>
        <w:rPr>
          <w:rFonts w:ascii="Cambria Math" w:hAnsi="Cambria Math" w:eastAsia="Cambria Math"/>
          <w:noProof/>
          <w:sz w:val="21"/>
          <w:vertAlign w:val="subscript"/>
        </w:rPr>
        <w:t>k</w:t>
      </w:r>
      <w:r>
        <w:rPr>
          <w:rFonts w:ascii="Cambria Math" w:hAnsi="Cambria Math" w:eastAsia="Cambria Math"/>
          <w:noProof/>
          <w:sz w:val="21"/>
        </w:rPr>
        <w:t>)</w:t>
      </w:r>
      <w:r>
        <w:rPr>
          <w:rFonts w:ascii="Times New Roman" w:hAnsi="Times New Roman" w:eastAsia="SimSun"/>
          <w:sz w:val="21"/>
        </w:rPr>
        <w:t>、接触状态和必要风险指标。船端张力定义为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T</m:t>
                  </m:r>
                </m:e>
                <m:sub>
                  <m:r>
                    <m:t>f</m:t>
                  </m:r>
                </m:sub>
              </m:sSub>
              <m:r>
                <m:t>(</m:t>
              </m:r>
              <m:sSub>
                <m:e>
                  <m:r>
                    <m:t>t</m:t>
                  </m:r>
                </m:e>
                <m:sub>
                  <m:r>
                    <m:t>k</m:t>
                  </m:r>
                </m:sub>
              </m:sSub>
              <m:r>
                <m:t>)=</m:t>
              </m:r>
              <m:sSub>
                <m:e>
                  <m:r>
                    <m:t>T</m:t>
                  </m:r>
                </m:e>
                <m:sub>
                  <m:r>
                    <m:t>0</m:t>
                  </m:r>
                </m:sub>
              </m:sSub>
              <m:r>
                <m:t>(</m:t>
              </m:r>
              <m:sSub>
                <m:e>
                  <m:r>
                    <m:t>t</m:t>
                  </m:r>
                </m:e>
                <m:sub>
                  <m:r>
                    <m:t>k</m:t>
                  </m:r>
                </m:sub>
              </m:sSub>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(26)</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连续段接触剖面给出从自由悬垂段到海床接触段的材料弧长位置 </w:t>
      </w:r>
      <w:r>
        <w:rPr>
          <w:rFonts w:ascii="Cambria Math" w:hAnsi="Cambria Math" w:eastAsia="Cambria Math"/>
          <w:noProof/>
          <w:sz w:val="21"/>
        </w:rPr>
        <w:t>s</w:t>
      </w:r>
      <w:r>
        <w:rPr>
          <w:rFonts w:ascii="Cambria Math" w:hAnsi="Cambria Math" w:eastAsia="Cambria Math"/>
          <w:noProof/>
          <w:sz w:val="21"/>
          <w:vertAlign w:val="subscript"/>
        </w:rPr>
        <w:t>tdp</w:t>
      </w:r>
      <w:r>
        <w:rPr>
          <w:rFonts w:ascii="Times New Roman" w:hAnsi="Times New Roman" w:eastAsia="SimSun"/>
          <w:sz w:val="21"/>
        </w:rPr>
        <w:t>。TDP 接触过渡张力取该材料位置对应的轴向张力：</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T</m:t>
                  </m:r>
                </m:e>
                <m:sub>
                  <m:r>
                    <m:rPr>
                      <m:sty m:val="p"/>
                    </m:rPr>
                    <m:t>tdp</m:t>
                  </m:r>
                </m:sub>
              </m:sSub>
              <m:r>
                <m:t>(</m:t>
              </m:r>
              <m:sSub>
                <m:e>
                  <m:r>
                    <m:t>t</m:t>
                  </m:r>
                </m:e>
                <m:sub>
                  <m:r>
                    <m:t>k</m:t>
                  </m:r>
                </m:sub>
              </m:sSub>
              <m:r>
                <m:t>)=T(</m:t>
              </m:r>
              <m:sSub>
                <m:e>
                  <m:r>
                    <m:t>s</m:t>
                  </m:r>
                </m:e>
                <m:sub>
                  <m:r>
                    <m:rPr>
                      <m:sty m:val="p"/>
                    </m:rPr>
                    <m:t>tdp</m:t>
                  </m:r>
                </m:sub>
              </m:sSub>
              <m:r>
                <m:t>,</m:t>
              </m:r>
              <m:sSub>
                <m:e>
                  <m:r>
                    <m:t>t</m:t>
                  </m:r>
                </m:e>
                <m:sub>
                  <m:r>
                    <m:t>k</m:t>
                  </m:r>
                </m:sub>
              </m:sSub>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(27)</w:t>
            </w:r>
          </w:p>
        </w:tc>
      </w:tr>
    </w:tbl>
    <w:p>
      <w:pPr>
        <w:spacing w:before="0" w:after="40" w:line="240" w:lineRule="auto"/>
      </w:pPr>
    </w:p>
    <w:p>
      <w:pPr>
        <w:spacing w:before="0" w:after="40" w:line="360" w:lineRule="auto"/>
        <w:ind w:firstLine="420"/>
        <w:jc w:val="both"/>
      </w:pPr>
      <w:r>
        <w:rPr>
          <w:rFonts w:ascii="Times New Roman" w:hAnsi="Times New Roman" w:eastAsia="SimSun"/>
          <w:sz w:val="21"/>
        </w:rPr>
        <w:t>犁入口张力取犁入口端点相邻段张力</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T</m:t>
                  </m:r>
                </m:e>
                <m:sub>
                  <m:r>
                    <m:rPr>
                      <m:sty m:val="p"/>
                    </m:rPr>
                    <m:t>in</m:t>
                  </m:r>
                </m:sub>
              </m:sSub>
              <m:r>
                <m:t>(</m:t>
              </m:r>
              <m:sSub>
                <m:e>
                  <m:r>
                    <m:t>t</m:t>
                  </m:r>
                </m:e>
                <m:sub>
                  <m:r>
                    <m:t>k</m:t>
                  </m:r>
                </m:sub>
              </m:sSub>
              <m:r>
                <m:t>)=</m:t>
              </m:r>
              <m:sSub>
                <m:e>
                  <m:r>
                    <m:t>T</m:t>
                  </m:r>
                </m:e>
                <m:sub>
                  <m:r>
                    <m:t>N−1</m:t>
                  </m:r>
                </m:sub>
              </m:sSub>
              <m:r>
                <m:t>(</m:t>
              </m:r>
              <m:sSub>
                <m:e>
                  <m:r>
                    <m:t>t</m:t>
                  </m:r>
                </m:e>
                <m:sub>
                  <m:r>
                    <m:t>k</m:t>
                  </m:r>
                </m:sub>
              </m:sSub>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(28)</w:t>
            </w:r>
          </w:p>
        </w:tc>
      </w:tr>
    </w:tbl>
    <w:p>
      <w:pPr>
        <w:spacing w:before="0" w:after="40" w:line="240" w:lineRule="auto"/>
      </w:pPr>
    </w:p>
    <w:p>
      <w:pPr>
        <w:spacing w:before="0" w:after="40" w:line="360" w:lineRule="auto"/>
        <w:ind w:firstLine="420"/>
        <w:jc w:val="both"/>
      </w:pPr>
      <w:r>
        <w:rPr>
          <w:rFonts w:ascii="Times New Roman" w:hAnsi="Times New Roman" w:eastAsia="SimSun"/>
          <w:sz w:val="21"/>
        </w:rPr>
        <w:t>在无海床接触时不构造独立的接触截面，TDP 记为不适用，犁侧输出退化为犁入口相邻段张力。这样可以避免以零值替代不存在的接触物理量。若需要完整犁端结构反力，应建立包含端点质量、端点载荷和边界约束的独立反力平衡；它与犁入口相邻段张力不能在未证明口径一致时直接等同。</w:t>
      </w:r>
    </w:p>
    <w:p>
      <w:pPr>
        <w:pStyle w:val="Heading1"/>
        <w:spacing w:before="280" w:after="140" w:line="288" w:lineRule="auto"/>
        <w:jc w:val="left"/>
      </w:pPr>
      <w:r>
        <w:rPr>
          <w:rFonts w:ascii="Times New Roman" w:hAnsi="Times New Roman" w:eastAsia="SimHei"/>
          <w:b/>
          <w:sz w:val="28"/>
        </w:rPr>
        <w:t>9 连续段海床接触、摩擦和重网格</w:t>
      </w:r>
    </w:p>
    <w:p>
      <w:pPr>
        <w:spacing w:before="0" w:after="40" w:line="360" w:lineRule="auto"/>
        <w:ind w:firstLine="420"/>
        <w:jc w:val="both"/>
      </w:pPr>
      <w:r>
        <w:rPr>
          <w:rFonts w:ascii="Times New Roman" w:hAnsi="Times New Roman" w:eastAsia="SimSun"/>
          <w:sz w:val="21"/>
        </w:rPr>
        <w:t>海床不可穿透条件为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g</m:t>
                  </m:r>
                </m:e>
                <m:sub>
                  <m:r>
                    <m:t>i</m:t>
                  </m:r>
                </m:sub>
              </m:sSub>
              <m:r>
                <m:t>(</m:t>
              </m:r>
              <m:r>
                <m:rPr>
                  <m:sty m:val="b"/>
                </m:rPr>
                <m:t>r</m:t>
              </m:r>
              <m:r>
                <m:t>)=</m:t>
              </m:r>
              <m:sSub>
                <m:e>
                  <m:r>
                    <m:t>z</m:t>
                  </m:r>
                </m:e>
                <m:sub>
                  <m:r>
                    <m:t>i</m:t>
                  </m:r>
                </m:sub>
              </m:sSub>
              <m:r>
                <m:t>−H≤0.</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(29)</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预测或约束修正后若内节点穿透海床，则将其投影至 </w:t>
      </w:r>
      <w:r>
        <w:rPr>
          <w:rFonts w:ascii="Cambria Math" w:hAnsi="Cambria Math" w:eastAsia="Cambria Math"/>
          <w:noProof/>
          <w:sz w:val="21"/>
        </w:rPr>
        <w:t>z</w:t>
      </w:r>
      <w:r>
        <w:rPr>
          <w:rFonts w:ascii="Cambria Math" w:hAnsi="Cambria Math" w:eastAsia="Cambria Math"/>
          <w:noProof/>
          <w:sz w:val="21"/>
          <w:vertAlign w:val="subscript"/>
        </w:rPr>
        <w:t>i=H</w:t>
      </w:r>
      <w:r>
        <w:rPr>
          <w:rFonts w:ascii="Times New Roman" w:hAnsi="Times New Roman" w:eastAsia="SimSun"/>
          <w:sz w:val="21"/>
        </w:rPr>
        <w:t xml:space="preserve">，并限制其法向速度不继续穿入海床。接触法向反力由接触约束乘子换算。令 </w:t>
      </w:r>
      <w:r>
        <w:rPr>
          <w:rFonts w:ascii="Cambria Math" w:hAnsi="Cambria Math" w:eastAsia="Cambria Math"/>
          <w:noProof/>
          <w:sz w:val="21"/>
        </w:rPr>
        <w:t>P</w:t>
      </w:r>
      <w:r>
        <w:rPr>
          <w:rFonts w:ascii="Cambria Math" w:hAnsi="Cambria Math" w:eastAsia="Cambria Math"/>
          <w:noProof/>
          <w:sz w:val="21"/>
          <w:vertAlign w:val="subscript"/>
        </w:rPr>
        <w:t>h=diag</w:t>
      </w:r>
      <w:r>
        <w:rPr>
          <w:rFonts w:ascii="Cambria Math" w:hAnsi="Cambria Math" w:eastAsia="Cambria Math"/>
          <w:noProof/>
          <w:sz w:val="21"/>
        </w:rPr>
        <w:t>(1,1,0)</w:t>
      </w:r>
      <w:r>
        <w:rPr>
          <w:rFonts w:ascii="Times New Roman" w:hAnsi="Times New Roman" w:eastAsia="SimSun"/>
          <w:sz w:val="21"/>
        </w:rPr>
        <w:t xml:space="preserve"> 为海床平面投影算子，当前接触切向速度为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Sup>
                <m:e>
                  <m:r>
                    <m:rPr>
                      <m:sty m:val="b"/>
                    </m:rPr>
                    <m:t>v</m:t>
                  </m:r>
                </m:e>
                <m:sub>
                  <m:r>
                    <m:t>h,i</m:t>
                  </m:r>
                </m:sub>
                <m:sup>
                  <m:r>
                    <m:t>c</m:t>
                  </m:r>
                </m:sup>
              </m:sSubSup>
              <m:r>
                <m:t>=</m:t>
              </m:r>
              <m:sSub>
                <m:e>
                  <m:r>
                    <m:rPr>
                      <m:sty m:val="b"/>
                    </m:rPr>
                    <m:t>P</m:t>
                  </m:r>
                </m:e>
                <m:sub>
                  <m:r>
                    <m:t>h</m:t>
                  </m:r>
                </m:sub>
              </m:sSub>
              <m:r>
                <m:t>(</m:t>
              </m:r>
              <m:sSub>
                <m:e>
                  <m:r>
                    <m:rPr>
                      <m:sty m:val="b"/>
                    </m:rPr>
                    <m:t>v</m:t>
                  </m:r>
                </m:e>
                <m:sub>
                  <m:r>
                    <m:t>i</m:t>
                  </m:r>
                </m:sub>
              </m:sSub>
              <m:r>
                <m:t>+</m:t>
              </m:r>
              <m:sSub>
                <m:e>
                  <m:r>
                    <m:t>u</m:t>
                  </m:r>
                </m:e>
                <m:sub>
                  <m:r>
                    <m:t>s,i</m:t>
                  </m:r>
                </m:sub>
              </m:sSub>
              <m:sSub>
                <m:e>
                  <m:r>
                    <m:rPr>
                      <m:sty m:val="b"/>
                    </m:rPr>
                    <m:t>t</m:t>
                  </m:r>
                </m:e>
                <m:sub>
                  <m:r>
                    <m:t>i</m:t>
                  </m:r>
                </m:sub>
              </m:sSub>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(30)</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当 </w:t>
      </w:r>
      <w:r>
        <w:rPr>
          <w:rFonts w:ascii="Cambria Math" w:hAnsi="Cambria Math" w:eastAsia="Cambria Math"/>
          <w:noProof/>
          <w:sz w:val="21"/>
        </w:rPr>
        <w:t>‖ v</w:t>
      </w:r>
      <w:r>
        <w:rPr>
          <w:rFonts w:ascii="Cambria Math" w:hAnsi="Cambria Math" w:eastAsia="Cambria Math"/>
          <w:noProof/>
          <w:sz w:val="21"/>
          <w:vertAlign w:val="subscript"/>
        </w:rPr>
        <w:t>h,i</w:t>
      </w:r>
      <w:r>
        <w:rPr>
          <w:rFonts w:ascii="Cambria Math" w:hAnsi="Cambria Math" w:eastAsia="Cambria Math"/>
          <w:noProof/>
          <w:sz w:val="21"/>
          <w:vertAlign w:val="superscript"/>
        </w:rPr>
        <w:t>c</w:t>
      </w:r>
      <w:r>
        <w:rPr>
          <w:rFonts w:ascii="Cambria Math" w:hAnsi="Cambria Math" w:eastAsia="Cambria Math"/>
          <w:noProof/>
          <w:sz w:val="21"/>
        </w:rPr>
        <w:t>‖&gt;0</w:t>
      </w:r>
      <w:r>
        <w:rPr>
          <w:rFonts w:ascii="Times New Roman" w:hAnsi="Times New Roman" w:eastAsia="SimSun"/>
          <w:sz w:val="21"/>
        </w:rPr>
        <w:t xml:space="preserve"> 时，库仑摩擦写为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rPr>
                      <m:sty m:val="b"/>
                    </m:rPr>
                    <m:t>F</m:t>
                  </m:r>
                </m:e>
                <m:sub>
                  <m:r>
                    <m:t>μ,i</m:t>
                  </m:r>
                </m:sub>
              </m:sSub>
              <m:r>
                <m:t>=−μ</m:t>
              </m:r>
              <m:sSubSup>
                <m:e>
                  <m:r>
                    <m:t>R</m:t>
                  </m:r>
                </m:e>
                <m:sub>
                  <m:r>
                    <m:t>i</m:t>
                  </m:r>
                </m:sub>
                <m:sup>
                  <m:r>
                    <m:t>c</m:t>
                  </m:r>
                </m:sup>
              </m:sSubSup>
              <m:f>
                <m:fPr>
                  <m:type m:val="bar"/>
                </m:fPr>
                <m:num>
                  <m:sSubSup>
                    <m:e>
                      <m:r>
                        <m:rPr>
                          <m:sty m:val="b"/>
                        </m:rPr>
                        <m:t>v</m:t>
                      </m:r>
                    </m:e>
                    <m:sub>
                      <m:r>
                        <m:t>h,i</m:t>
                      </m:r>
                    </m:sub>
                    <m:sup>
                      <m:r>
                        <m:t>c</m:t>
                      </m:r>
                    </m:sup>
                  </m:sSubSup>
                </m:num>
                <m:den>
                  <m:r>
                    <m:t>‖</m:t>
                  </m:r>
                  <m:sSubSup>
                    <m:e>
                      <m:r>
                        <m:rPr>
                          <m:sty m:val="b"/>
                        </m:rPr>
                        <m:t>v</m:t>
                      </m:r>
                    </m:e>
                    <m:sub>
                      <m:r>
                        <m:t>h,i</m:t>
                      </m:r>
                    </m:sub>
                    <m:sup>
                      <m:r>
                        <m:t>c</m:t>
                      </m:r>
                    </m:sup>
                  </m:sSubSup>
                  <m:r>
                    <m:t>‖</m:t>
                  </m:r>
                </m:den>
              </m:f>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(31)</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当 </w:t>
      </w:r>
      <w:r>
        <w:rPr>
          <w:rFonts w:ascii="Cambria Math" w:hAnsi="Cambria Math" w:eastAsia="Cambria Math"/>
          <w:noProof/>
          <w:sz w:val="21"/>
        </w:rPr>
        <w:t>‖ v</w:t>
      </w:r>
      <w:r>
        <w:rPr>
          <w:rFonts w:ascii="Cambria Math" w:hAnsi="Cambria Math" w:eastAsia="Cambria Math"/>
          <w:noProof/>
          <w:sz w:val="21"/>
          <w:vertAlign w:val="subscript"/>
        </w:rPr>
        <w:t>h,i</w:t>
      </w:r>
      <w:r>
        <w:rPr>
          <w:rFonts w:ascii="Cambria Math" w:hAnsi="Cambria Math" w:eastAsia="Cambria Math"/>
          <w:noProof/>
          <w:sz w:val="21"/>
          <w:vertAlign w:val="superscript"/>
        </w:rPr>
        <w:t>c</w:t>
      </w:r>
      <w:r>
        <w:rPr>
          <w:rFonts w:ascii="Cambria Math" w:hAnsi="Cambria Math" w:eastAsia="Cambria Math"/>
          <w:noProof/>
          <w:sz w:val="21"/>
        </w:rPr>
        <w:t>‖=0</w:t>
      </w:r>
      <w:r>
        <w:rPr>
          <w:rFonts w:ascii="Times New Roman" w:hAnsi="Times New Roman" w:eastAsia="SimSun"/>
          <w:sz w:val="21"/>
        </w:rPr>
        <w:t xml:space="preserve"> 时取 </w:t>
      </w:r>
      <w:r>
        <w:rPr>
          <w:rFonts w:ascii="Cambria Math" w:hAnsi="Cambria Math" w:eastAsia="Cambria Math"/>
          <w:noProof/>
          <w:sz w:val="21"/>
        </w:rPr>
        <w:t>F</w:t>
      </w:r>
      <w:r>
        <w:rPr>
          <w:rFonts w:ascii="Cambria Math" w:hAnsi="Cambria Math" w:eastAsia="Cambria Math"/>
          <w:noProof/>
          <w:sz w:val="21"/>
          <w:vertAlign w:val="subscript"/>
        </w:rPr>
        <w:t>μ,i=</w:t>
      </w:r>
      <w:r>
        <w:rPr>
          <w:rFonts w:ascii="Cambria Math" w:hAnsi="Cambria Math" w:eastAsia="Cambria Math"/>
          <w:noProof/>
          <w:sz w:val="21"/>
        </w:rPr>
        <w:t xml:space="preserve"> 0</w:t>
      </w:r>
      <w:r>
        <w:rPr>
          <w:rFonts w:ascii="Times New Roman" w:hAnsi="Times New Roman" w:eastAsia="SimSun"/>
          <w:sz w:val="21"/>
        </w:rPr>
        <w:t>，以避免零速度方向的不定性。</w:t>
      </w:r>
    </w:p>
    <w:p>
      <w:pPr>
        <w:spacing w:before="0" w:after="40" w:line="360" w:lineRule="auto"/>
        <w:ind w:firstLine="420"/>
        <w:jc w:val="both"/>
      </w:pPr>
      <w:r>
        <w:rPr>
          <w:rFonts w:ascii="Times New Roman" w:hAnsi="Times New Roman" w:eastAsia="SimSun"/>
          <w:sz w:val="21"/>
        </w:rPr>
        <w:t>当前输出不再仅以首个接触节点代表 TDP，而是重构连续段接触剖面。对于穿越海床平面的段，接触过渡位置取段与海床平面的交点；对于硬投影后恰位于海床的首个节点，接触边界取相邻半控制体边界。由同一剖面同时计算接触段比例、TDP 点、TDP 材料弧长、自由悬跨长度、贴底长度和法向合力</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L</m:t>
                  </m:r>
                </m:e>
                <m:sub>
                  <m:r>
                    <m:t>c</m:t>
                  </m:r>
                </m:sub>
              </m:sSub>
              <m:r>
                <m:t>=</m:t>
              </m:r>
              <m:nary>
                <m:naryPr>
                  <m:chr m:val="∑"/>
                  <m:limLoc m:val="undOvr"/>
                  <m:grow m:val="1"/>
                  <m:subHide m:val="off"/>
                  <m:supHide m:val="on"/>
                </m:naryPr>
                <m:sub>
                  <m:r>
                    <m:t>i</m:t>
                  </m:r>
                </m:sub>
                <m:sup/>
                <m:e>
                  <m:sSub>
                    <m:e>
                      <m:r>
                        <m:t>ℓ</m:t>
                      </m:r>
                    </m:e>
                    <m:sub>
                      <m:r>
                        <m:t>0,i</m:t>
                      </m:r>
                    </m:sub>
                  </m:sSub>
                </m:e>
              </m:nary>
              <m:sSub>
                <m:e>
                  <m:r>
                    <m:t>χ</m:t>
                  </m:r>
                </m:e>
                <m:sub>
                  <m:r>
                    <m:t>i</m:t>
                  </m:r>
                </m:sub>
              </m:sSub>
              <m:r>
                <m:t>,</m:t>
              </m:r>
              <m:sSub>
                <m:e>
                  <m:r>
                    <m:t>L</m:t>
                  </m:r>
                </m:e>
                <m:sub>
                  <m:r>
                    <m:rPr>
                      <m:sty m:val="p"/>
                    </m:rPr>
                    <m:t>susp</m:t>
                  </m:r>
                </m:sub>
              </m:sSub>
              <m:r>
                <m:t>=</m:t>
              </m:r>
              <m:sSub>
                <m:e>
                  <m:r>
                    <m:t>L</m:t>
                  </m:r>
                </m:e>
                <m:sub>
                  <m:r>
                    <m:t>s</m:t>
                  </m:r>
                </m:sub>
              </m:sSub>
              <m:r>
                <m:t>−</m:t>
              </m:r>
              <m:sSub>
                <m:e>
                  <m:r>
                    <m:t>L</m:t>
                  </m:r>
                </m:e>
                <m:sub>
                  <m:r>
                    <m:t>c</m:t>
                  </m:r>
                </m:sub>
              </m:sSub>
            </m:oMath>
          </w:p>
          <w:p>
            <w:pPr>
              <w:spacing w:before="20" w:after="20" w:line="240" w:lineRule="auto"/>
              <w:jc w:val="center"/>
            </w:pPr>
            <m:oMath xmlns:mml="http://www.w3.org/1998/Math/MathML">
              <m:sSub>
                <m:e>
                  <m:r>
                    <m:t>R</m:t>
                  </m:r>
                </m:e>
                <m:sub>
                  <m:r>
                    <m:t>c</m:t>
                  </m:r>
                </m:sub>
              </m:sSub>
              <m:r>
                <m:t>=</m:t>
              </m:r>
              <m:nary>
                <m:naryPr>
                  <m:chr m:val="∑"/>
                  <m:limLoc m:val="undOvr"/>
                  <m:grow m:val="1"/>
                  <m:subHide m:val="off"/>
                  <m:supHide m:val="on"/>
                </m:naryPr>
                <m:sub>
                  <m:r>
                    <m:t>i</m:t>
                  </m:r>
                </m:sub>
                <m:sup/>
                <m:e>
                  <m:r>
                    <m:t>max(0,</m:t>
                  </m:r>
                </m:e>
              </m:nary>
              <m:sSubSup>
                <m:e>
                  <m:r>
                    <m:t>R</m:t>
                  </m:r>
                </m:e>
                <m:sub>
                  <m:r>
                    <m:t>i</m:t>
                  </m:r>
                </m:sub>
                <m:sup>
                  <m:r>
                    <m:t>c</m:t>
                  </m:r>
                </m:sup>
              </m:sSubSup>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(32)</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其中 </w:t>
      </w:r>
      <w:r>
        <w:rPr>
          <w:rFonts w:ascii="Cambria Math" w:hAnsi="Cambria Math" w:eastAsia="Cambria Math"/>
          <w:noProof/>
          <w:sz w:val="21"/>
        </w:rPr>
        <w:t>χ</w:t>
      </w:r>
      <w:r>
        <w:rPr>
          <w:rFonts w:ascii="Cambria Math" w:hAnsi="Cambria Math" w:eastAsia="Cambria Math"/>
          <w:noProof/>
          <w:sz w:val="21"/>
          <w:vertAlign w:val="subscript"/>
        </w:rPr>
        <w:t>i</w:t>
      </w:r>
      <w:r>
        <w:rPr>
          <w:rFonts w:ascii="Cambria Math" w:hAnsi="Cambria Math" w:eastAsia="Cambria Math"/>
          <w:noProof/>
          <w:sz w:val="21"/>
        </w:rPr>
        <w:t>∈[0,1]</w:t>
      </w:r>
      <w:r>
        <w:rPr>
          <w:rFonts w:ascii="Times New Roman" w:hAnsi="Times New Roman" w:eastAsia="SimSun"/>
          <w:sz w:val="21"/>
        </w:rPr>
        <w:t xml:space="preserve"> 为第 </w:t>
      </w:r>
      <w:r>
        <w:rPr>
          <w:rFonts w:ascii="Cambria Math" w:hAnsi="Cambria Math" w:eastAsia="Cambria Math"/>
          <w:noProof/>
          <w:sz w:val="21"/>
        </w:rPr>
        <w:t>i</w:t>
      </w:r>
      <w:r>
        <w:rPr>
          <w:rFonts w:ascii="Times New Roman" w:hAnsi="Times New Roman" w:eastAsia="SimSun"/>
          <w:sz w:val="21"/>
        </w:rPr>
        <w:t xml:space="preserve"> 段位于接触区的材料长度比例。接触工况中，TDP 张力和接触长度必须来自同一剖面，不能分别从不同节点规则取得。</w:t>
      </w:r>
    </w:p>
    <w:p>
      <w:pPr>
        <w:spacing w:before="0" w:after="40" w:line="360" w:lineRule="auto"/>
        <w:ind w:firstLine="420"/>
        <w:jc w:val="both"/>
      </w:pPr>
      <w:r>
        <w:rPr>
          <w:rFonts w:ascii="Times New Roman" w:hAnsi="Times New Roman" w:eastAsia="SimSun"/>
          <w:sz w:val="21"/>
        </w:rPr>
        <w:t>重网格在材料坐标中进行局部转移。位置和速度采用旧材料区间插值，局部伸长比例用于构造新段变形长度，接触标记、接触反力和轴向状态沿材料区间转移；随后由固定端点、段长、海床不可穿透和全局轴向残差重新计算。新积分步从零乘子开始求解，拓扑事件不使用跨物理步约束乘子作为物理初值。报告采样只读取主积分轨迹的旁路状态，不改变主积分时间步和重网格过程。</w:t>
      </w:r>
    </w:p>
    <w:p>
      <w:pPr>
        <w:pStyle w:val="Heading1"/>
        <w:spacing w:before="280" w:after="140" w:line="288" w:lineRule="auto"/>
        <w:jc w:val="left"/>
      </w:pPr>
      <w:r>
        <w:rPr>
          <w:rFonts w:ascii="Times New Roman" w:hAnsi="Times New Roman" w:eastAsia="SimHei"/>
          <w:b/>
          <w:sz w:val="28"/>
        </w:rPr>
        <w:t>10 参数确定、参数辨识与数值收敛</w:t>
      </w:r>
    </w:p>
    <w:p>
      <w:pPr>
        <w:spacing w:before="0" w:after="40" w:line="360" w:lineRule="auto"/>
        <w:ind w:firstLine="420"/>
        <w:jc w:val="both"/>
      </w:pPr>
      <w:r>
        <w:rPr>
          <w:rFonts w:ascii="Times New Roman" w:hAnsi="Times New Roman" w:eastAsia="SimSun"/>
          <w:sz w:val="21"/>
        </w:rPr>
        <w:t xml:space="preserve">参数确定、参数辨识和数值收敛选择具有不同的物理含义。测量链参数先于物理参数进入辨识：对第 </w:t>
      </w:r>
      <w:r>
        <w:rPr>
          <w:rFonts w:ascii="Cambria Math" w:hAnsi="Cambria Math" w:eastAsia="Cambria Math"/>
          <w:noProof/>
          <w:sz w:val="21"/>
        </w:rPr>
        <w:t>j</w:t>
      </w:r>
      <w:r>
        <w:rPr>
          <w:rFonts w:ascii="Times New Roman" w:hAnsi="Times New Roman" w:eastAsia="SimSun"/>
          <w:sz w:val="21"/>
        </w:rPr>
        <w:t xml:space="preserve"> 类测量量，观测值可写为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Sup>
                <m:e>
                  <m:r>
                    <m:t>y</m:t>
                  </m:r>
                </m:e>
                <m:sub>
                  <m:r>
                    <m:t>j</m:t>
                  </m:r>
                </m:sub>
                <m:sup>
                  <m:r>
                    <m:rPr>
                      <m:sty m:val="p"/>
                    </m:rPr>
                    <m:t>obs</m:t>
                  </m:r>
                </m:sup>
              </m:sSubSup>
              <m:r>
                <m:t>(t)=</m:t>
              </m:r>
              <m:sSub>
                <m:e>
                  <m:r>
                    <m:t>a</m:t>
                  </m:r>
                </m:e>
                <m:sub>
                  <m:r>
                    <m:t>j</m:t>
                  </m:r>
                </m:sub>
              </m:sSub>
              <m:r>
                <m:t>+</m:t>
              </m:r>
              <m:sSub>
                <m:e>
                  <m:r>
                    <m:t>b</m:t>
                  </m:r>
                </m:e>
                <m:sub>
                  <m:r>
                    <m:t>j</m:t>
                  </m:r>
                </m:sub>
              </m:sSub>
              <m:sSub>
                <m:e>
                  <m:r>
                    <m:t>y</m:t>
                  </m:r>
                </m:e>
                <m:sub>
                  <m:r>
                    <m:t>j</m:t>
                  </m:r>
                </m:sub>
              </m:sSub>
              <m:r>
                <m:t>(t−</m:t>
              </m:r>
              <m:sSub>
                <m:e>
                  <m:r>
                    <m:t>τ</m:t>
                  </m:r>
                </m:e>
                <m:sub>
                  <m:r>
                    <m:t>j</m:t>
                  </m:r>
                </m:sub>
              </m:sSub>
              <m:r>
                <m:t>)+</m:t>
              </m:r>
              <m:sSub>
                <m:e>
                  <m:r>
                    <m:t>ε</m:t>
                  </m:r>
                </m:e>
                <m:sub>
                  <m:r>
                    <m:t>j</m:t>
                  </m:r>
                </m:sub>
              </m:sSub>
              <m:r>
                <m:t>(t),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(33)</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其中 </w:t>
      </w:r>
      <w:r>
        <w:rPr>
          <w:rFonts w:ascii="Cambria Math" w:hAnsi="Cambria Math" w:eastAsia="Cambria Math"/>
          <w:noProof/>
          <w:sz w:val="21"/>
        </w:rPr>
        <w:t>a</w:t>
      </w:r>
      <w:r>
        <w:rPr>
          <w:rFonts w:ascii="Cambria Math" w:hAnsi="Cambria Math" w:eastAsia="Cambria Math"/>
          <w:noProof/>
          <w:sz w:val="21"/>
          <w:vertAlign w:val="subscript"/>
        </w:rPr>
        <w:t>j</w:t>
      </w:r>
      <w:r>
        <w:rPr>
          <w:rFonts w:ascii="Times New Roman" w:hAnsi="Times New Roman" w:eastAsia="SimSun"/>
          <w:sz w:val="21"/>
        </w:rPr>
        <w:t xml:space="preserve"> 为零偏，</w:t>
      </w:r>
      <w:r>
        <w:rPr>
          <w:rFonts w:ascii="Cambria Math" w:hAnsi="Cambria Math" w:eastAsia="Cambria Math"/>
          <w:noProof/>
          <w:sz w:val="21"/>
        </w:rPr>
        <w:t>b</w:t>
      </w:r>
      <w:r>
        <w:rPr>
          <w:rFonts w:ascii="Cambria Math" w:hAnsi="Cambria Math" w:eastAsia="Cambria Math"/>
          <w:noProof/>
          <w:sz w:val="21"/>
          <w:vertAlign w:val="subscript"/>
        </w:rPr>
        <w:t>j</w:t>
      </w:r>
      <w:r>
        <w:rPr>
          <w:rFonts w:ascii="Times New Roman" w:hAnsi="Times New Roman" w:eastAsia="SimSun"/>
          <w:sz w:val="21"/>
        </w:rPr>
        <w:t xml:space="preserve"> 为比例因子，</w:t>
      </w:r>
      <w:r>
        <w:rPr>
          <w:rFonts w:ascii="Cambria Math" w:hAnsi="Cambria Math" w:eastAsia="Cambria Math"/>
          <w:noProof/>
          <w:sz w:val="21"/>
        </w:rPr>
        <w:t>τ</w:t>
      </w:r>
      <w:r>
        <w:rPr>
          <w:rFonts w:ascii="Cambria Math" w:hAnsi="Cambria Math" w:eastAsia="Cambria Math"/>
          <w:noProof/>
          <w:sz w:val="21"/>
          <w:vertAlign w:val="subscript"/>
        </w:rPr>
        <w:t>j</w:t>
      </w:r>
      <w:r>
        <w:rPr>
          <w:rFonts w:ascii="Times New Roman" w:hAnsi="Times New Roman" w:eastAsia="SimSun"/>
          <w:sz w:val="21"/>
        </w:rPr>
        <w:t xml:space="preserve"> 为时间延迟，</w:t>
      </w:r>
      <w:r>
        <w:rPr>
          <w:rFonts w:ascii="Cambria Math" w:hAnsi="Cambria Math" w:eastAsia="Cambria Math"/>
          <w:noProof/>
          <w:sz w:val="21"/>
        </w:rPr>
        <w:t>ε</w:t>
      </w:r>
      <w:r>
        <w:rPr>
          <w:rFonts w:ascii="Cambria Math" w:hAnsi="Cambria Math" w:eastAsia="Cambria Math"/>
          <w:noProof/>
          <w:sz w:val="21"/>
          <w:vertAlign w:val="subscript"/>
        </w:rPr>
        <w:t>j</w:t>
      </w:r>
      <w:r>
        <w:rPr>
          <w:rFonts w:ascii="Times New Roman" w:hAnsi="Times New Roman" w:eastAsia="SimSun"/>
          <w:sz w:val="21"/>
        </w:rPr>
        <w:t xml:space="preserve"> 为测量噪声。位置、速度、姿态、放缆长度和犁端材料流出记录分别使用对应的零偏、比例和延迟参数；校正后的记录再进入边界重构、材料守恒和水动力计算。杆臂参数与坐标旋转参数同属测量链几何标定量。</w:t>
      </w:r>
    </w:p>
    <w:p>
      <w:pPr>
        <w:spacing w:before="0" w:after="40" w:line="360" w:lineRule="auto"/>
        <w:ind w:firstLine="420"/>
        <w:jc w:val="both"/>
      </w:pPr>
      <w:r>
        <w:rPr>
          <w:rFonts w:ascii="Times New Roman" w:hAnsi="Times New Roman" w:eastAsia="SimSun"/>
          <w:sz w:val="21"/>
        </w:rPr>
        <w:t>本研究的物理参数向量定义为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r>
                <m:rPr>
                  <m:sty m:val="bi"/>
                </m:rPr>
                <m:t>θ</m:t>
              </m:r>
              <m:r>
                <m:t>=[EA,</m:t>
              </m:r>
              <m:r>
                <m:rPr>
                  <m:nor/>
                </m:rPr>
                <m:t> </m:t>
              </m:r>
              <m:sSub>
                <m:e>
                  <m:r>
                    <m:t>C</m:t>
                  </m:r>
                </m:e>
                <m:sub>
                  <m:r>
                    <m:t>n</m:t>
                  </m:r>
                </m:sub>
              </m:sSub>
              <m:r>
                <m:t>,</m:t>
              </m:r>
              <m:r>
                <m:rPr>
                  <m:nor/>
                </m:rPr>
                <m:t> </m:t>
              </m:r>
              <m:sSub>
                <m:e>
                  <m:r>
                    <m:t>C</m:t>
                  </m:r>
                </m:e>
                <m:sub>
                  <m:r>
                    <m:t>t</m:t>
                  </m:r>
                </m:sub>
              </m:sSub>
              <m:r>
                <m:t>,</m:t>
              </m:r>
              <m:r>
                <m:rPr>
                  <m:nor/>
                </m:rPr>
                <m:t> </m:t>
              </m:r>
              <m:r>
                <m:t>μ,</m:t>
              </m:r>
              <m:r>
                <m:rPr>
                  <m:nor/>
                </m:rPr>
                <m:t> </m:t>
              </m:r>
              <m:sSub>
                <m:e>
                  <m:r>
                    <m:t>k</m:t>
                  </m:r>
                </m:e>
                <m:sub>
                  <m:r>
                    <m:t>b</m:t>
                  </m:r>
                </m:sub>
              </m:sSub>
              <m:r>
                <m:t>,</m:t>
              </m:r>
              <m:r>
                <m:rPr>
                  <m:nor/>
                </m:rPr>
                <m:t> </m:t>
              </m:r>
              <m:sSub>
                <m:e>
                  <m:r>
                    <m:t>c</m:t>
                  </m:r>
                </m:e>
                <m:sub>
                  <m:r>
                    <m:t>b</m:t>
                  </m:r>
                </m:sub>
              </m:sSub>
              <m:sSup>
                <m:e>
                  <m:r>
                    <m:t>]</m:t>
                  </m:r>
                </m:e>
                <m:sup>
                  <m:r>
                    <m:rPr>
                      <m:scr m:val="sans-serif"/>
                      <m:sty m:val="p"/>
                    </m:rPr>
                    <m:t>T</m:t>
                  </m:r>
                </m:sup>
              </m:sSup>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(34)</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其中 </w:t>
      </w:r>
      <w:r>
        <w:rPr>
          <w:rFonts w:ascii="Cambria Math" w:hAnsi="Cambria Math" w:eastAsia="Cambria Math"/>
          <w:noProof/>
          <w:sz w:val="21"/>
        </w:rPr>
        <w:t>EA</w:t>
      </w:r>
      <w:r>
        <w:rPr>
          <w:rFonts w:ascii="Times New Roman" w:hAnsi="Times New Roman" w:eastAsia="SimSun"/>
          <w:sz w:val="21"/>
        </w:rPr>
        <w:t xml:space="preserve"> 为轴向刚度，</w:t>
      </w:r>
      <w:r>
        <w:rPr>
          <w:rFonts w:ascii="Cambria Math" w:hAnsi="Cambria Math" w:eastAsia="Cambria Math"/>
          <w:noProof/>
          <w:sz w:val="21"/>
        </w:rPr>
        <w:t>C</w:t>
      </w:r>
      <w:r>
        <w:rPr>
          <w:rFonts w:ascii="Cambria Math" w:hAnsi="Cambria Math" w:eastAsia="Cambria Math"/>
          <w:noProof/>
          <w:sz w:val="21"/>
          <w:vertAlign w:val="subscript"/>
        </w:rPr>
        <w:t>n,C</w:t>
      </w:r>
      <w:r>
        <w:rPr>
          <w:rFonts w:ascii="Cambria Math" w:hAnsi="Cambria Math" w:eastAsia="Cambria Math"/>
          <w:noProof/>
          <w:sz w:val="21"/>
          <w:vertAlign w:val="subscript"/>
        </w:rPr>
        <w:t>t</w:t>
      </w:r>
      <w:r>
        <w:rPr>
          <w:rFonts w:ascii="Times New Roman" w:hAnsi="Times New Roman" w:eastAsia="SimSun"/>
          <w:sz w:val="21"/>
        </w:rPr>
        <w:t xml:space="preserve"> 为法向和切向阻力系数，</w:t>
      </w:r>
      <w:r>
        <w:rPr>
          <w:rFonts w:ascii="Cambria Math" w:hAnsi="Cambria Math" w:eastAsia="Cambria Math"/>
          <w:noProof/>
          <w:sz w:val="21"/>
        </w:rPr>
        <w:t>μ</w:t>
      </w:r>
      <w:r>
        <w:rPr>
          <w:rFonts w:ascii="Times New Roman" w:hAnsi="Times New Roman" w:eastAsia="SimSun"/>
          <w:sz w:val="21"/>
        </w:rPr>
        <w:t xml:space="preserve"> 为海床摩擦系数，</w:t>
      </w:r>
      <w:r>
        <w:rPr>
          <w:rFonts w:ascii="Cambria Math" w:hAnsi="Cambria Math" w:eastAsia="Cambria Math"/>
          <w:noProof/>
          <w:sz w:val="21"/>
        </w:rPr>
        <w:t>k</w:t>
      </w:r>
      <w:r>
        <w:rPr>
          <w:rFonts w:ascii="Cambria Math" w:hAnsi="Cambria Math" w:eastAsia="Cambria Math"/>
          <w:noProof/>
          <w:sz w:val="21"/>
          <w:vertAlign w:val="subscript"/>
        </w:rPr>
        <w:t>b,c</w:t>
      </w:r>
      <w:r>
        <w:rPr>
          <w:rFonts w:ascii="Cambria Math" w:hAnsi="Cambria Math" w:eastAsia="Cambria Math"/>
          <w:noProof/>
          <w:sz w:val="21"/>
          <w:vertAlign w:val="subscript"/>
        </w:rPr>
        <w:t>b</w:t>
      </w:r>
      <w:r>
        <w:rPr>
          <w:rFonts w:ascii="Times New Roman" w:hAnsi="Times New Roman" w:eastAsia="SimSun"/>
          <w:sz w:val="21"/>
        </w:rPr>
        <w:t xml:space="preserve"> 分别为弹性海床法向刚度和阻尼。当前刚性不可穿透接触模型只使用 </w:t>
      </w:r>
      <w:r>
        <w:rPr>
          <w:rFonts w:ascii="Cambria Math" w:hAnsi="Cambria Math" w:eastAsia="Cambria Math"/>
          <w:noProof/>
          <w:sz w:val="21"/>
        </w:rPr>
        <w:t>EA,C</w:t>
      </w:r>
      <w:r>
        <w:rPr>
          <w:rFonts w:ascii="Cambria Math" w:hAnsi="Cambria Math" w:eastAsia="Cambria Math"/>
          <w:noProof/>
          <w:sz w:val="21"/>
          <w:vertAlign w:val="subscript"/>
        </w:rPr>
        <w:t>n,C</w:t>
      </w:r>
      <w:r>
        <w:rPr>
          <w:rFonts w:ascii="Cambria Math" w:hAnsi="Cambria Math" w:eastAsia="Cambria Math"/>
          <w:noProof/>
          <w:sz w:val="21"/>
          <w:vertAlign w:val="subscript"/>
        </w:rPr>
        <w:t>t,μ</w:t>
      </w:r>
      <w:r>
        <w:rPr>
          <w:rFonts w:ascii="Times New Roman" w:hAnsi="Times New Roman" w:eastAsia="SimSun"/>
          <w:sz w:val="21"/>
        </w:rPr>
        <w:t xml:space="preserve">，不使用 </w:t>
      </w:r>
      <w:r>
        <w:rPr>
          <w:rFonts w:ascii="Cambria Math" w:hAnsi="Cambria Math" w:eastAsia="Cambria Math"/>
          <w:noProof/>
          <w:sz w:val="21"/>
        </w:rPr>
        <w:t>k</w:t>
      </w:r>
      <w:r>
        <w:rPr>
          <w:rFonts w:ascii="Cambria Math" w:hAnsi="Cambria Math" w:eastAsia="Cambria Math"/>
          <w:noProof/>
          <w:sz w:val="21"/>
          <w:vertAlign w:val="subscript"/>
        </w:rPr>
        <w:t>b,c</w:t>
      </w:r>
      <w:r>
        <w:rPr>
          <w:rFonts w:ascii="Cambria Math" w:hAnsi="Cambria Math" w:eastAsia="Cambria Math"/>
          <w:noProof/>
          <w:sz w:val="21"/>
          <w:vertAlign w:val="subscript"/>
        </w:rPr>
        <w:t>b</w:t>
      </w:r>
      <w:r>
        <w:rPr>
          <w:rFonts w:ascii="Times New Roman" w:hAnsi="Times New Roman" w:eastAsia="SimSun"/>
          <w:sz w:val="21"/>
        </w:rPr>
        <w:t>；后两者属于弹性海床接触扩展参数，只有在接触方程、边界条件和同口径验证同时建立后才可辨识。</w:t>
      </w:r>
    </w:p>
    <w:p>
      <w:pPr>
        <w:spacing w:before="0" w:after="40" w:line="360" w:lineRule="auto"/>
        <w:ind w:firstLine="420"/>
        <w:jc w:val="both"/>
      </w:pPr>
      <w:r>
        <w:rPr>
          <w:rFonts w:ascii="Times New Roman" w:hAnsi="Times New Roman" w:eastAsia="SimSun"/>
          <w:sz w:val="21"/>
        </w:rPr>
        <w:t>参数分类与确定方式如下。</w:t>
      </w:r>
    </w:p>
    <w:tbl>
      <w:tblPr>
        <w:tblW w:type="dxa" w:w="9180"/>
        <w:tblLayout w:type="fixed"/>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2268"/>
        <w:gridCol w:w="2268"/>
        <w:gridCol w:w="2268"/>
        <w:gridCol w:w="2268"/>
      </w:tblGrid>
      <w:tr>
        <w:trPr>
          <w:cantSplit/>
          <w:tblHeader w:val="true"/>
        </w:trPr>
        <w:tc>
          <w:tcPr>
            <w:tcW w:type="dxa" w:w="839"/>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7"/>
              </w:rPr>
              <w:t>参数组</w:t>
            </w:r>
          </w:p>
        </w:tc>
        <w:tc>
          <w:tcPr>
            <w:tcW w:type="dxa" w:w="4119"/>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7"/>
              </w:rPr>
              <w:t>参数</w:t>
            </w:r>
          </w:p>
        </w:tc>
        <w:tc>
          <w:tcPr>
            <w:tcW w:type="dxa" w:w="1956"/>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7"/>
              </w:rPr>
              <w:t>确定方式</w:t>
            </w:r>
          </w:p>
        </w:tc>
        <w:tc>
          <w:tcPr>
            <w:tcW w:type="dxa" w:w="2266"/>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7"/>
              </w:rPr>
              <w:t>当前适用层级</w:t>
            </w:r>
          </w:p>
        </w:tc>
      </w:tr>
      <w:tr>
        <w:trPr>
          <w:cantSplit/>
        </w:trPr>
        <w:tc>
          <w:tcPr>
            <w:tcW w:type="dxa" w:w="839"/>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测量链标定</w:t>
            </w:r>
          </w:p>
        </w:tc>
        <w:tc>
          <w:tcPr>
            <w:tcW w:type="dxa" w:w="4119"/>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7"/>
              </w:rPr>
              <w:t>a</w:t>
            </w:r>
            <w:r>
              <w:rPr>
                <w:rFonts w:ascii="Cambria Math" w:hAnsi="Cambria Math" w:eastAsia="Cambria Math"/>
                <w:b w:val="0"/>
                <w:noProof/>
                <w:sz w:val="17"/>
                <w:vertAlign w:val="subscript"/>
              </w:rPr>
              <w:t>j,b</w:t>
            </w:r>
            <w:r>
              <w:rPr>
                <w:rFonts w:ascii="Cambria Math" w:hAnsi="Cambria Math" w:eastAsia="Cambria Math"/>
                <w:b w:val="0"/>
                <w:noProof/>
                <w:sz w:val="17"/>
                <w:vertAlign w:val="subscript"/>
              </w:rPr>
              <w:t>j,τ</w:t>
            </w:r>
            <w:r>
              <w:rPr>
                <w:rFonts w:ascii="Cambria Math" w:hAnsi="Cambria Math" w:eastAsia="Cambria Math"/>
                <w:b w:val="0"/>
                <w:noProof/>
                <w:sz w:val="17"/>
                <w:vertAlign w:val="subscript"/>
              </w:rPr>
              <w:t>j</w:t>
            </w:r>
            <w:r>
              <w:rPr>
                <w:rFonts w:ascii="Times New Roman" w:hAnsi="Times New Roman" w:eastAsia="SimSun"/>
                <w:b w:val="0"/>
                <w:sz w:val="17"/>
              </w:rPr>
              <w:t>、杆臂和坐标旋转</w:t>
            </w:r>
          </w:p>
        </w:tc>
        <w:tc>
          <w:tcPr>
            <w:tcW w:type="dxa" w:w="195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静态基准、同步脉冲、重复航迹和几何标定</w:t>
            </w:r>
          </w:p>
        </w:tc>
        <w:tc>
          <w:tcPr>
            <w:tcW w:type="dxa" w:w="226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当前边界重构所需；应记录不确定度</w:t>
            </w:r>
          </w:p>
        </w:tc>
      </w:tr>
      <w:tr>
        <w:trPr>
          <w:cantSplit/>
        </w:trPr>
        <w:tc>
          <w:tcPr>
            <w:tcW w:type="dxa" w:w="839"/>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材料物理参数</w:t>
            </w:r>
          </w:p>
        </w:tc>
        <w:tc>
          <w:tcPr>
            <w:tcW w:type="dxa" w:w="4119"/>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7"/>
              </w:rPr>
              <w:t>EA,D,W</w:t>
            </w:r>
            <w:r>
              <w:rPr>
                <w:rFonts w:ascii="Cambria Math" w:hAnsi="Cambria Math" w:eastAsia="Cambria Math"/>
                <w:b w:val="0"/>
                <w:noProof/>
                <w:sz w:val="17"/>
                <w:vertAlign w:val="subscript"/>
              </w:rPr>
              <w:t>a,w</w:t>
            </w:r>
            <w:r>
              <w:rPr>
                <w:rFonts w:ascii="Cambria Math" w:hAnsi="Cambria Math" w:eastAsia="Cambria Math"/>
                <w:b w:val="0"/>
                <w:noProof/>
                <w:sz w:val="17"/>
              </w:rPr>
              <w:t>'</w:t>
            </w:r>
          </w:p>
        </w:tc>
        <w:tc>
          <w:tcPr>
            <w:tcW w:type="dxa" w:w="195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制造商资料、材料试验和抽样复核</w:t>
            </w:r>
          </w:p>
        </w:tc>
        <w:tc>
          <w:tcPr>
            <w:tcW w:type="dxa" w:w="226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当前求解与张力主导验证</w:t>
            </w:r>
          </w:p>
        </w:tc>
      </w:tr>
      <w:tr>
        <w:trPr>
          <w:cantSplit/>
        </w:trPr>
        <w:tc>
          <w:tcPr>
            <w:tcW w:type="dxa" w:w="839"/>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水动力物理参数</w:t>
            </w:r>
          </w:p>
        </w:tc>
        <w:tc>
          <w:tcPr>
            <w:tcW w:type="dxa" w:w="4119"/>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7"/>
              </w:rPr>
              <w:t>C</w:t>
            </w:r>
            <w:r>
              <w:rPr>
                <w:rFonts w:ascii="Cambria Math" w:hAnsi="Cambria Math" w:eastAsia="Cambria Math"/>
                <w:b w:val="0"/>
                <w:noProof/>
                <w:sz w:val="17"/>
                <w:vertAlign w:val="subscript"/>
              </w:rPr>
              <w:t>n,C</w:t>
            </w:r>
            <w:r>
              <w:rPr>
                <w:rFonts w:ascii="Cambria Math" w:hAnsi="Cambria Math" w:eastAsia="Cambria Math"/>
                <w:b w:val="0"/>
                <w:noProof/>
                <w:sz w:val="17"/>
                <w:vertAlign w:val="subscript"/>
              </w:rPr>
              <w:t>t</w:t>
            </w:r>
            <w:r>
              <w:rPr>
                <w:rFonts w:ascii="Times New Roman" w:hAnsi="Times New Roman" w:eastAsia="SimSun"/>
                <w:b w:val="0"/>
                <w:sz w:val="17"/>
              </w:rPr>
              <w:t xml:space="preserve">、项目标量 </w:t>
            </w:r>
            <w:r>
              <w:rPr>
                <w:rFonts w:ascii="Cambria Math" w:hAnsi="Cambria Math" w:eastAsia="Cambria Math"/>
                <w:b w:val="0"/>
                <w:noProof/>
                <w:sz w:val="17"/>
              </w:rPr>
              <w:t>C</w:t>
            </w:r>
            <w:r>
              <w:rPr>
                <w:rFonts w:ascii="Cambria Math" w:hAnsi="Cambria Math" w:eastAsia="Cambria Math"/>
                <w:b w:val="0"/>
                <w:noProof/>
                <w:sz w:val="17"/>
                <w:vertAlign w:val="subscript"/>
              </w:rPr>
              <w:t>a=1</w:t>
            </w:r>
          </w:p>
        </w:tc>
        <w:tc>
          <w:tcPr>
            <w:tcW w:type="dxa" w:w="195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水动力试验或无接触有流工况</w:t>
            </w:r>
          </w:p>
        </w:tc>
        <w:tc>
          <w:tcPr>
            <w:tcW w:type="dxa" w:w="226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当前 Morison 与标量等效附加质量基准</w:t>
            </w:r>
          </w:p>
        </w:tc>
      </w:tr>
      <w:tr>
        <w:trPr>
          <w:cantSplit/>
        </w:trPr>
        <w:tc>
          <w:tcPr>
            <w:tcW w:type="dxa" w:w="839"/>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刚性接触参数</w:t>
            </w:r>
          </w:p>
        </w:tc>
        <w:tc>
          <w:tcPr>
            <w:tcW w:type="dxa" w:w="4119"/>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7"/>
              </w:rPr>
              <w:t>μ</w:t>
            </w:r>
            <w:r>
              <w:rPr>
                <w:rFonts w:ascii="Times New Roman" w:hAnsi="Times New Roman" w:eastAsia="SimSun"/>
                <w:b w:val="0"/>
                <w:sz w:val="17"/>
              </w:rPr>
              <w:t>、接触容差</w:t>
            </w:r>
          </w:p>
        </w:tc>
        <w:tc>
          <w:tcPr>
            <w:tcW w:type="dxa" w:w="195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摩擦试验和数值敏感性分析</w:t>
            </w:r>
          </w:p>
        </w:tc>
        <w:tc>
          <w:tcPr>
            <w:tcW w:type="dxa" w:w="226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当前硬接触模型</w:t>
            </w:r>
          </w:p>
        </w:tc>
      </w:tr>
      <w:tr>
        <w:trPr>
          <w:cantSplit/>
        </w:trPr>
        <w:tc>
          <w:tcPr>
            <w:tcW w:type="dxa" w:w="839"/>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弹性海床参数</w:t>
            </w:r>
          </w:p>
        </w:tc>
        <w:tc>
          <w:tcPr>
            <w:tcW w:type="dxa" w:w="4119"/>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7"/>
              </w:rPr>
              <w:t>k</w:t>
            </w:r>
            <w:r>
              <w:rPr>
                <w:rFonts w:ascii="Cambria Math" w:hAnsi="Cambria Math" w:eastAsia="Cambria Math"/>
                <w:b w:val="0"/>
                <w:noProof/>
                <w:sz w:val="17"/>
                <w:vertAlign w:val="subscript"/>
              </w:rPr>
              <w:t>b,c</w:t>
            </w:r>
            <w:r>
              <w:rPr>
                <w:rFonts w:ascii="Cambria Math" w:hAnsi="Cambria Math" w:eastAsia="Cambria Math"/>
                <w:b w:val="0"/>
                <w:noProof/>
                <w:sz w:val="17"/>
                <w:vertAlign w:val="subscript"/>
              </w:rPr>
              <w:t>b</w:t>
            </w:r>
          </w:p>
        </w:tc>
        <w:tc>
          <w:tcPr>
            <w:tcW w:type="dxa" w:w="195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海床接触试验或有物理映射的参照工况</w:t>
            </w:r>
          </w:p>
        </w:tc>
        <w:tc>
          <w:tcPr>
            <w:tcW w:type="dxa" w:w="226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扩展，当前模型不使用</w:t>
            </w:r>
          </w:p>
        </w:tc>
      </w:tr>
      <w:tr>
        <w:trPr>
          <w:cantSplit/>
        </w:trPr>
        <w:tc>
          <w:tcPr>
            <w:tcW w:type="dxa" w:w="839"/>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数值控制量</w:t>
            </w:r>
          </w:p>
        </w:tc>
        <w:tc>
          <w:tcPr>
            <w:tcW w:type="dxa" w:w="4119"/>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7"/>
              </w:rPr>
              <w:t>Δ t,N,ε</w:t>
            </w:r>
            <w:r>
              <w:rPr>
                <w:rFonts w:ascii="Cambria Math" w:hAnsi="Cambria Math" w:eastAsia="Cambria Math"/>
                <w:b w:val="0"/>
                <w:noProof/>
                <w:sz w:val="17"/>
                <w:vertAlign w:val="subscript"/>
              </w:rPr>
              <w:t>ax,N</w:t>
            </w:r>
            <w:r>
              <w:rPr>
                <w:rFonts w:ascii="Cambria Math" w:hAnsi="Cambria Math" w:eastAsia="Cambria Math"/>
                <w:b w:val="0"/>
                <w:noProof/>
                <w:sz w:val="17"/>
                <w:vertAlign w:val="subscript"/>
              </w:rPr>
              <w:t>max</w:t>
            </w:r>
          </w:p>
        </w:tc>
        <w:tc>
          <w:tcPr>
            <w:tcW w:type="dxa" w:w="195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网格和时间步收敛试验</w:t>
            </w:r>
          </w:p>
        </w:tc>
        <w:tc>
          <w:tcPr>
            <w:tcW w:type="dxa" w:w="226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当前求解收敛控制</w:t>
            </w:r>
          </w:p>
        </w:tc>
      </w:tr>
    </w:tbl>
    <w:p>
      <w:pPr>
        <w:spacing w:before="0" w:after="60" w:line="240" w:lineRule="auto"/>
      </w:pPr>
    </w:p>
    <w:p>
      <w:pPr>
        <w:spacing w:before="0" w:after="40" w:line="360" w:lineRule="auto"/>
        <w:ind w:firstLine="420"/>
        <w:jc w:val="both"/>
      </w:pPr>
      <w:r>
        <w:rPr>
          <w:rFonts w:ascii="Times New Roman" w:hAnsi="Times New Roman" w:eastAsia="SimSun"/>
          <w:sz w:val="21"/>
        </w:rPr>
        <w:t xml:space="preserve">标定目标只允许改变物理参数。设 </w:t>
      </w:r>
      <w:r>
        <w:rPr>
          <w:rFonts w:ascii="Cambria Math" w:hAnsi="Cambria Math" w:eastAsia="Cambria Math"/>
          <w:noProof/>
          <w:sz w:val="21"/>
        </w:rPr>
        <w:t>C</w:t>
      </w:r>
      <w:r>
        <w:rPr>
          <w:rFonts w:ascii="Cambria Math" w:hAnsi="Cambria Math" w:eastAsia="Cambria Math"/>
          <w:noProof/>
          <w:sz w:val="21"/>
          <w:vertAlign w:val="subscript"/>
        </w:rPr>
        <w:t>cal</w:t>
      </w:r>
      <w:r>
        <w:rPr>
          <w:rFonts w:ascii="Times New Roman" w:hAnsi="Times New Roman" w:eastAsia="SimSun"/>
          <w:sz w:val="21"/>
        </w:rPr>
        <w:t xml:space="preserve"> 为标定工况集合，</w:t>
      </w:r>
      <w:r>
        <w:rPr>
          <w:rFonts w:ascii="Cambria Math" w:hAnsi="Cambria Math" w:eastAsia="Cambria Math"/>
          <w:noProof/>
          <w:sz w:val="21"/>
        </w:rPr>
        <w:t>M</w:t>
      </w:r>
      <w:r>
        <w:rPr>
          <w:rFonts w:ascii="Times New Roman" w:hAnsi="Times New Roman" w:eastAsia="SimSun"/>
          <w:sz w:val="21"/>
        </w:rPr>
        <w:t xml:space="preserve"> 为同一物理口径下的输出集合。为简化记号，令 </w:t>
      </w:r>
      <w:r>
        <w:rPr>
          <w:rFonts w:ascii="Cambria Math" w:hAnsi="Cambria Math" w:eastAsia="Cambria Math"/>
          <w:noProof/>
          <w:sz w:val="21"/>
        </w:rPr>
        <w:t>y</w:t>
      </w:r>
      <w:r>
        <w:rPr>
          <w:rFonts w:ascii="Cambria Math" w:hAnsi="Cambria Math" w:eastAsia="Cambria Math"/>
          <w:noProof/>
          <w:sz w:val="21"/>
          <w:vertAlign w:val="subscript"/>
        </w:rPr>
        <w:t>c,m</w:t>
      </w:r>
      <w:r>
        <w:rPr>
          <w:rFonts w:ascii="Times New Roman" w:hAnsi="Times New Roman" w:eastAsia="SimSun"/>
          <w:sz w:val="21"/>
        </w:rPr>
        <w:t xml:space="preserve"> 和 </w:t>
      </w:r>
      <w:r>
        <w:rPr>
          <w:rFonts w:ascii="Cambria Math" w:hAnsi="Cambria Math" w:eastAsia="Cambria Math"/>
          <w:noProof/>
          <w:sz w:val="21"/>
        </w:rPr>
        <w:t>y</w:t>
      </w:r>
      <w:r>
        <w:rPr>
          <w:rFonts w:ascii="Cambria Math" w:hAnsi="Cambria Math" w:eastAsia="Cambria Math"/>
          <w:noProof/>
          <w:sz w:val="21"/>
          <w:vertAlign w:val="subscript"/>
        </w:rPr>
        <w:t>c,m</w:t>
      </w:r>
      <w:r>
        <w:rPr>
          <w:rFonts w:ascii="Cambria Math" w:hAnsi="Cambria Math" w:eastAsia="Cambria Math"/>
          <w:noProof/>
          <w:sz w:val="21"/>
          <w:vertAlign w:val="superscript"/>
        </w:rPr>
        <w:t>ref</w:t>
      </w:r>
      <w:r>
        <w:rPr>
          <w:rFonts w:ascii="Times New Roman" w:hAnsi="Times New Roman" w:eastAsia="SimSun"/>
          <w:sz w:val="21"/>
        </w:rPr>
        <w:t xml:space="preserve"> 分别表示模型输出和参照输出，则</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e</m:t>
                  </m:r>
                </m:e>
                <m:sub>
                  <m:r>
                    <m:t>c,m</m:t>
                  </m:r>
                </m:sub>
              </m:sSub>
              <m:r>
                <m:t>(t;</m:t>
              </m:r>
              <m:r>
                <m:rPr>
                  <m:sty m:val="bi"/>
                </m:rPr>
                <m:t>θ</m:t>
              </m:r>
              <m:r>
                <m:t>)=</m:t>
              </m:r>
              <m:sSub>
                <m:e>
                  <m:r>
                    <m:t>y</m:t>
                  </m:r>
                </m:e>
                <m:sub>
                  <m:r>
                    <m:t>c,m</m:t>
                  </m:r>
                </m:sub>
              </m:sSub>
              <m:r>
                <m:t>(t;</m:t>
              </m:r>
              <m:r>
                <m:rPr>
                  <m:sty m:val="bi"/>
                </m:rPr>
                <m:t>θ</m:t>
              </m:r>
              <m:r>
                <m:t>)−</m:t>
              </m:r>
              <m:sSubSup>
                <m:e>
                  <m:r>
                    <m:t>y</m:t>
                  </m:r>
                </m:e>
                <m:sub>
                  <m:r>
                    <m:t>c,m</m:t>
                  </m:r>
                </m:sub>
                <m:sup>
                  <m:r>
                    <m:rPr>
                      <m:sty m:val="p"/>
                    </m:rPr>
                    <m:t>ref</m:t>
                  </m:r>
                </m:sup>
              </m:sSubSup>
              <m:r>
                <m:t>(t).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(35)</w:t>
            </w:r>
          </w:p>
        </w:tc>
      </w:tr>
    </w:tbl>
    <w:p>
      <w:pPr>
        <w:spacing w:before="0" w:after="40" w:line="240" w:lineRule="auto"/>
      </w:pPr>
    </w:p>
    <w:p>
      <w:pPr>
        <w:spacing w:before="0" w:after="40" w:line="360" w:lineRule="auto"/>
        <w:ind w:firstLine="420"/>
        <w:jc w:val="both"/>
      </w:pPr>
      <w:r>
        <w:rPr>
          <w:rFonts w:ascii="Times New Roman" w:hAnsi="Times New Roman" w:eastAsia="SimSun"/>
          <w:sz w:val="21"/>
        </w:rPr>
        <w:t>单项误差泛函与总目标函数分别为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rPr>
                      <m:scr m:val="script"/>
                    </m:rPr>
                    <m:t>E</m:t>
                  </m:r>
                </m:e>
                <m:sub>
                  <m:r>
                    <m:t>c,m</m:t>
                  </m:r>
                </m:sub>
              </m:sSub>
              <m:r>
                <m:t>(</m:t>
              </m:r>
              <m:r>
                <m:rPr>
                  <m:sty m:val="bi"/>
                </m:rPr>
                <m:t>θ</m:t>
              </m:r>
              <m:r>
                <m:t>)=</m:t>
              </m:r>
              <m:f>
                <m:fPr>
                  <m:type m:val="bar"/>
                </m:fPr>
                <m:num>
                  <m:r>
                    <m:t>1</m:t>
                  </m:r>
                </m:num>
                <m:den>
                  <m:sSub>
                    <m:e>
                      <m:r>
                        <m:t>T</m:t>
                      </m:r>
                    </m:e>
                    <m:sub>
                      <m:r>
                        <m:t>c</m:t>
                      </m:r>
                    </m:sub>
                  </m:sSub>
                </m:den>
              </m:f>
              <m:nary>
                <m:naryPr>
                  <m:chr m:val="∫"/>
                  <m:limLoc m:val="subSup"/>
                  <m:grow m:val="1"/>
                  <m:subHide m:val="off"/>
                  <m:supHide m:val="off"/>
                </m:naryPr>
                <m:sub>
                  <m:r>
                    <m:t>0</m:t>
                  </m:r>
                </m:sub>
                <m:sup>
                  <m:sSub>
                    <m:e>
                      <m:r>
                        <m:t>T</m:t>
                      </m:r>
                    </m:e>
                    <m:sub>
                      <m:r>
                        <m:t>c</m:t>
                      </m:r>
                    </m:sub>
                  </m:sSub>
                </m:sup>
                <m:e>
                  <m:r>
                    <m:t>‖</m:t>
                  </m:r>
                </m:e>
              </m:nary>
              <m:sSub>
                <m:e>
                  <m:r>
                    <m:t>e</m:t>
                  </m:r>
                </m:e>
                <m:sub>
                  <m:r>
                    <m:t>c,m</m:t>
                  </m:r>
                </m:sub>
              </m:sSub>
              <m:r>
                <m:t>(t;</m:t>
              </m:r>
              <m:r>
                <m:rPr>
                  <m:sty m:val="bi"/>
                </m:rPr>
                <m:t>θ</m:t>
              </m:r>
              <m:r>
                <m:t>)</m:t>
              </m:r>
              <m:sSup>
                <m:e>
                  <m:r>
                    <m:t>‖</m:t>
                  </m:r>
                </m:e>
                <m:sup>
                  <m:r>
                    <m:t>2</m:t>
                  </m:r>
                </m:sup>
              </m:sSup>
              <m:r>
                <m:t>dt.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(36)</w:t>
            </w:r>
          </w:p>
        </w:tc>
      </w:tr>
    </w:tbl>
    <w:p>
      <w:pPr>
        <w:spacing w:before="0" w:after="40" w:line="240" w:lineRule="auto"/>
      </w:pP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rPr>
                      <m:scr m:val="script"/>
                    </m:rPr>
                    <m:t>J</m:t>
                  </m:r>
                </m:e>
                <m:sub>
                  <m:r>
                    <m:rPr>
                      <m:sty m:val="p"/>
                    </m:rPr>
                    <m:t>cal</m:t>
                  </m:r>
                </m:sub>
              </m:sSub>
              <m:r>
                <m:t>(</m:t>
              </m:r>
              <m:r>
                <m:rPr>
                  <m:sty m:val="bi"/>
                </m:rPr>
                <m:t>θ</m:t>
              </m:r>
              <m:r>
                <m:t>)=</m:t>
              </m:r>
              <m:nary>
                <m:naryPr>
                  <m:chr m:val="∑"/>
                  <m:limLoc m:val="undOvr"/>
                  <m:grow m:val="1"/>
                  <m:subHide m:val="off"/>
                  <m:supHide m:val="on"/>
                </m:naryPr>
                <m:sub>
                  <m:r>
                    <m:t>c,m</m:t>
                  </m:r>
                </m:sub>
                <m:sup/>
                <m:e>
                  <m:sSub>
                    <m:e>
                      <m:r>
                        <m:t>w</m:t>
                      </m:r>
                    </m:e>
                    <m:sub>
                      <m:r>
                        <m:t>c,m</m:t>
                      </m:r>
                    </m:sub>
                  </m:sSub>
                </m:e>
              </m:nary>
              <m:sSub>
                <m:e>
                  <m:r>
                    <m:rPr>
                      <m:scr m:val="script"/>
                    </m:rPr>
                    <m:t>E</m:t>
                  </m:r>
                </m:e>
                <m:sub>
                  <m:r>
                    <m:t>c,m</m:t>
                  </m:r>
                </m:sub>
              </m:sSub>
              <m:r>
                <m:t>(</m:t>
              </m:r>
              <m:r>
                <m:rPr>
                  <m:sty m:val="bi"/>
                </m:rPr>
                <m:t>θ</m:t>
              </m:r>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(37)</w:t>
            </w:r>
          </w:p>
        </w:tc>
      </w:tr>
    </w:tbl>
    <w:p>
      <w:pPr>
        <w:spacing w:before="0" w:after="40" w:line="240" w:lineRule="auto"/>
      </w:pPr>
    </w:p>
    <w:p>
      <w:pPr>
        <w:spacing w:before="0" w:after="40" w:line="360" w:lineRule="auto"/>
        <w:ind w:firstLine="420"/>
        <w:jc w:val="both"/>
      </w:pPr>
      <w:r>
        <w:rPr>
          <w:rFonts w:ascii="Times New Roman" w:hAnsi="Times New Roman" w:eastAsia="SimSun"/>
          <w:sz w:val="21"/>
        </w:rPr>
        <w:t>约束为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rPr>
                      <m:sty m:val="bi"/>
                    </m:rPr>
                    <m:t>θ</m:t>
                  </m:r>
                </m:e>
                <m:sub>
                  <m:r>
                    <m:t>min</m:t>
                  </m:r>
                </m:sub>
              </m:sSub>
              <m:r>
                <m:t>≤</m:t>
              </m:r>
              <m:r>
                <m:rPr>
                  <m:sty m:val="bi"/>
                </m:rPr>
                <m:t>θ</m:t>
              </m:r>
              <m:r>
                <m:t>≤</m:t>
              </m:r>
              <m:sSub>
                <m:e>
                  <m:r>
                    <m:rPr>
                      <m:sty m:val="bi"/>
                    </m:rPr>
                    <m:t>θ</m:t>
                  </m:r>
                </m:e>
                <m:sub>
                  <m:r>
                    <m:t>max</m:t>
                  </m:r>
                </m:sub>
              </m:sSub>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(38)</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边界来自材料试验、水动力试验、摩擦试验和弹性海床试验的物理范围。目标函数的可调变量仅为 </w:t>
      </w:r>
      <w:r>
        <w:rPr>
          <w:rFonts w:ascii="Cambria Math" w:hAnsi="Cambria Math" w:eastAsia="Cambria Math"/>
          <w:noProof/>
          <w:sz w:val="21"/>
        </w:rPr>
        <w:t>θ</w:t>
      </w:r>
      <w:r>
        <w:rPr>
          <w:rFonts w:ascii="Times New Roman" w:hAnsi="Times New Roman" w:eastAsia="SimSun"/>
          <w:sz w:val="21"/>
        </w:rPr>
        <w:t>，不增加独立的张力比例项或与物理状态无关的输出补充项。</w:t>
      </w:r>
    </w:p>
    <w:p>
      <w:pPr>
        <w:spacing w:before="0" w:after="40" w:line="360" w:lineRule="auto"/>
        <w:ind w:firstLine="420"/>
        <w:jc w:val="both"/>
      </w:pPr>
      <w:r>
        <w:rPr>
          <w:rFonts w:ascii="Times New Roman" w:hAnsi="Times New Roman" w:eastAsia="SimSun"/>
          <w:sz w:val="21"/>
        </w:rPr>
        <w:t xml:space="preserve">辨识按物理激励分阶段进行：第一阶段标定 </w:t>
      </w:r>
      <w:r>
        <w:rPr>
          <w:rFonts w:ascii="Cambria Math" w:hAnsi="Cambria Math" w:eastAsia="Cambria Math"/>
          <w:noProof/>
          <w:sz w:val="21"/>
        </w:rPr>
        <w:t>a</w:t>
      </w:r>
      <w:r>
        <w:rPr>
          <w:rFonts w:ascii="Cambria Math" w:hAnsi="Cambria Math" w:eastAsia="Cambria Math"/>
          <w:noProof/>
          <w:sz w:val="21"/>
          <w:vertAlign w:val="subscript"/>
        </w:rPr>
        <w:t>j,b</w:t>
      </w:r>
      <w:r>
        <w:rPr>
          <w:rFonts w:ascii="Cambria Math" w:hAnsi="Cambria Math" w:eastAsia="Cambria Math"/>
          <w:noProof/>
          <w:sz w:val="21"/>
          <w:vertAlign w:val="subscript"/>
        </w:rPr>
        <w:t>j,τ</w:t>
      </w:r>
      <w:r>
        <w:rPr>
          <w:rFonts w:ascii="Cambria Math" w:hAnsi="Cambria Math" w:eastAsia="Cambria Math"/>
          <w:noProof/>
          <w:sz w:val="21"/>
          <w:vertAlign w:val="subscript"/>
        </w:rPr>
        <w:t>j</w:t>
      </w:r>
      <w:r>
        <w:rPr>
          <w:rFonts w:ascii="Times New Roman" w:hAnsi="Times New Roman" w:eastAsia="SimSun"/>
          <w:sz w:val="21"/>
        </w:rPr>
        <w:t xml:space="preserve"> 和杆臂；第二阶段在无流、无接触工况辨识 </w:t>
      </w:r>
      <w:r>
        <w:rPr>
          <w:rFonts w:ascii="Cambria Math" w:hAnsi="Cambria Math" w:eastAsia="Cambria Math"/>
          <w:noProof/>
          <w:sz w:val="21"/>
        </w:rPr>
        <w:t>EA</w:t>
      </w:r>
      <w:r>
        <w:rPr>
          <w:rFonts w:ascii="Times New Roman" w:hAnsi="Times New Roman" w:eastAsia="SimSun"/>
          <w:sz w:val="21"/>
        </w:rPr>
        <w:t xml:space="preserve">；第三阶段在有流、无接触工况辨识 </w:t>
      </w:r>
      <w:r>
        <w:rPr>
          <w:rFonts w:ascii="Cambria Math" w:hAnsi="Cambria Math" w:eastAsia="Cambria Math"/>
          <w:noProof/>
          <w:sz w:val="21"/>
        </w:rPr>
        <w:t>C</w:t>
      </w:r>
      <w:r>
        <w:rPr>
          <w:rFonts w:ascii="Cambria Math" w:hAnsi="Cambria Math" w:eastAsia="Cambria Math"/>
          <w:noProof/>
          <w:sz w:val="21"/>
          <w:vertAlign w:val="subscript"/>
        </w:rPr>
        <w:t>n,C</w:t>
      </w:r>
      <w:r>
        <w:rPr>
          <w:rFonts w:ascii="Cambria Math" w:hAnsi="Cambria Math" w:eastAsia="Cambria Math"/>
          <w:noProof/>
          <w:sz w:val="21"/>
          <w:vertAlign w:val="subscript"/>
        </w:rPr>
        <w:t>t</w:t>
      </w:r>
      <w:r>
        <w:rPr>
          <w:rFonts w:ascii="Times New Roman" w:hAnsi="Times New Roman" w:eastAsia="SimSun"/>
          <w:sz w:val="21"/>
        </w:rPr>
        <w:t xml:space="preserve">；第四阶段在刚性接触工况辨识 </w:t>
      </w:r>
      <w:r>
        <w:rPr>
          <w:rFonts w:ascii="Cambria Math" w:hAnsi="Cambria Math" w:eastAsia="Cambria Math"/>
          <w:noProof/>
          <w:sz w:val="21"/>
        </w:rPr>
        <w:t>μ</w:t>
      </w:r>
      <w:r>
        <w:rPr>
          <w:rFonts w:ascii="Times New Roman" w:hAnsi="Times New Roman" w:eastAsia="SimSun"/>
          <w:sz w:val="21"/>
        </w:rPr>
        <w:t xml:space="preserve">；第五阶段仅在弹性海床方程和试验数据可用时辨识 </w:t>
      </w:r>
      <w:r>
        <w:rPr>
          <w:rFonts w:ascii="Cambria Math" w:hAnsi="Cambria Math" w:eastAsia="Cambria Math"/>
          <w:noProof/>
          <w:sz w:val="21"/>
        </w:rPr>
        <w:t>k</w:t>
      </w:r>
      <w:r>
        <w:rPr>
          <w:rFonts w:ascii="Cambria Math" w:hAnsi="Cambria Math" w:eastAsia="Cambria Math"/>
          <w:noProof/>
          <w:sz w:val="21"/>
          <w:vertAlign w:val="subscript"/>
        </w:rPr>
        <w:t>b,c</w:t>
      </w:r>
      <w:r>
        <w:rPr>
          <w:rFonts w:ascii="Cambria Math" w:hAnsi="Cambria Math" w:eastAsia="Cambria Math"/>
          <w:noProof/>
          <w:sz w:val="21"/>
          <w:vertAlign w:val="subscript"/>
        </w:rPr>
        <w:t>b</w:t>
      </w:r>
      <w:r>
        <w:rPr>
          <w:rFonts w:ascii="Times New Roman" w:hAnsi="Times New Roman" w:eastAsia="SimSun"/>
          <w:sz w:val="21"/>
        </w:rPr>
        <w:t xml:space="preserve">。标定集 </w:t>
      </w:r>
      <w:r>
        <w:rPr>
          <w:rFonts w:ascii="Cambria Math" w:hAnsi="Cambria Math" w:eastAsia="Cambria Math"/>
          <w:noProof/>
          <w:sz w:val="21"/>
        </w:rPr>
        <w:t>C</w:t>
      </w:r>
      <w:r>
        <w:rPr>
          <w:rFonts w:ascii="Cambria Math" w:hAnsi="Cambria Math" w:eastAsia="Cambria Math"/>
          <w:noProof/>
          <w:sz w:val="21"/>
          <w:vertAlign w:val="subscript"/>
        </w:rPr>
        <w:t>cal</w:t>
      </w:r>
      <w:r>
        <w:rPr>
          <w:rFonts w:ascii="Times New Roman" w:hAnsi="Times New Roman" w:eastAsia="SimSun"/>
          <w:sz w:val="21"/>
        </w:rPr>
        <w:t xml:space="preserve"> 与验证集 </w:t>
      </w:r>
      <w:r>
        <w:rPr>
          <w:rFonts w:ascii="Cambria Math" w:hAnsi="Cambria Math" w:eastAsia="Cambria Math"/>
          <w:noProof/>
          <w:sz w:val="21"/>
        </w:rPr>
        <w:t>C</w:t>
      </w:r>
      <w:r>
        <w:rPr>
          <w:rFonts w:ascii="Cambria Math" w:hAnsi="Cambria Math" w:eastAsia="Cambria Math"/>
          <w:noProof/>
          <w:sz w:val="21"/>
          <w:vertAlign w:val="subscript"/>
        </w:rPr>
        <w:t>val</w:t>
      </w:r>
      <w:r>
        <w:rPr>
          <w:rFonts w:ascii="Times New Roman" w:hAnsi="Times New Roman" w:eastAsia="SimSun"/>
          <w:sz w:val="21"/>
        </w:rPr>
        <w:t xml:space="preserve"> 必须按工况、时间历史或材料批次分离，验证集不参与目标函数计算。</w:t>
      </w:r>
    </w:p>
    <w:p>
      <w:pPr>
        <w:spacing w:before="0" w:after="40" w:line="360" w:lineRule="auto"/>
        <w:ind w:firstLine="420"/>
        <w:jc w:val="both"/>
      </w:pPr>
      <w:r>
        <w:rPr>
          <w:rFonts w:ascii="Times New Roman" w:hAnsi="Times New Roman" w:eastAsia="SimSun"/>
          <w:sz w:val="21"/>
        </w:rPr>
        <w:t>可辨识性由输出对参数的灵敏度矩阵衡量：</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S</m:t>
                  </m:r>
                </m:e>
                <m:sub>
                  <m:r>
                    <m:t>km</m:t>
                  </m:r>
                </m:sub>
              </m:sSub>
              <m:r>
                <m:t>=</m:t>
              </m:r>
              <m:f>
                <m:fPr>
                  <m:type m:val="bar"/>
                </m:fPr>
                <m:num>
                  <m:r>
                    <m:t>∂</m:t>
                  </m:r>
                  <m:sSub>
                    <m:e>
                      <m:r>
                        <m:t>y</m:t>
                      </m:r>
                    </m:e>
                    <m:sub>
                      <m:r>
                        <m:t>k</m:t>
                      </m:r>
                    </m:sub>
                  </m:sSub>
                </m:num>
                <m:den>
                  <m:r>
                    <m:t>∂</m:t>
                  </m:r>
                  <m:sSub>
                    <m:e>
                      <m:r>
                        <m:t>θ</m:t>
                      </m:r>
                    </m:e>
                    <m:sub>
                      <m:r>
                        <m:t>m</m:t>
                      </m:r>
                    </m:sub>
                  </m:sSub>
                </m:den>
              </m:f>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(39)</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当 </w:t>
      </w:r>
      <w:r>
        <w:rPr>
          <w:rFonts w:ascii="Cambria Math" w:hAnsi="Cambria Math" w:eastAsia="Cambria Math"/>
          <w:noProof/>
          <w:sz w:val="21"/>
        </w:rPr>
        <w:t>S</w:t>
      </w:r>
      <w:r>
        <w:rPr>
          <w:rFonts w:ascii="Times New Roman" w:hAnsi="Times New Roman" w:eastAsia="SimSun"/>
          <w:sz w:val="21"/>
        </w:rPr>
        <w:t xml:space="preserve"> 的有效秩不足，或不同参数列高度相关时，参数不能由当前工况唯一确定，应增加独立激励或固定部分参数。参数不确定度应同时考虑测量链噪声、材料离散性、环境测量误差、时间同步误差和参照工具离散误差，并通过灵敏度传播或重复样本给出输出区间。报告中应区分参数区间、模型结构差异和数值离散误差。</w:t>
      </w:r>
    </w:p>
    <w:p>
      <w:pPr>
        <w:spacing w:before="0" w:after="40" w:line="360" w:lineRule="auto"/>
        <w:ind w:firstLine="420"/>
        <w:jc w:val="both"/>
      </w:pPr>
      <w:r>
        <w:rPr>
          <w:rFonts w:ascii="Times New Roman" w:hAnsi="Times New Roman" w:eastAsia="SimSun"/>
          <w:sz w:val="21"/>
        </w:rPr>
        <w:t xml:space="preserve">数值收敛至少包括网格、时间步和全局轴向残差三类门控。对物理输出量 </w:t>
      </w:r>
      <w:r>
        <w:rPr>
          <w:rFonts w:ascii="Cambria Math" w:hAnsi="Cambria Math" w:eastAsia="Cambria Math"/>
          <w:noProof/>
          <w:sz w:val="21"/>
        </w:rPr>
        <w:t>M</w:t>
      </w:r>
      <w:r>
        <w:rPr>
          <w:rFonts w:ascii="Times New Roman" w:hAnsi="Times New Roman" w:eastAsia="SimSun"/>
          <w:sz w:val="21"/>
        </w:rPr>
        <w:t>，网格相对差异和时间步相对差异分别定义为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e</m:t>
                  </m:r>
                </m:e>
                <m:sub>
                  <m:r>
                    <m:rPr>
                      <m:sty m:val="p"/>
                    </m:rPr>
                    <m:t>grid</m:t>
                  </m:r>
                </m:sub>
              </m:sSub>
              <m:r>
                <m:t>(M)=</m:t>
              </m:r>
              <m:f>
                <m:fPr>
                  <m:type m:val="bar"/>
                </m:fPr>
                <m:num>
                  <m:r>
                    <m:t>|</m:t>
                  </m:r>
                  <m:sSub>
                    <m:e>
                      <m:r>
                        <m:t>M</m:t>
                      </m:r>
                    </m:e>
                    <m:sub>
                      <m:r>
                        <m:t>2N</m:t>
                      </m:r>
                    </m:sub>
                  </m:sSub>
                  <m:r>
                    <m:t>−</m:t>
                  </m:r>
                  <m:sSub>
                    <m:e>
                      <m:r>
                        <m:t>M</m:t>
                      </m:r>
                    </m:e>
                    <m:sub>
                      <m:r>
                        <m:t>N</m:t>
                      </m:r>
                    </m:sub>
                  </m:sSub>
                  <m:r>
                    <m:t>|</m:t>
                  </m:r>
                </m:num>
                <m:den>
                  <m:r>
                    <m:t>max(|</m:t>
                  </m:r>
                  <m:sSub>
                    <m:e>
                      <m:r>
                        <m:t>M</m:t>
                      </m:r>
                    </m:e>
                    <m:sub>
                      <m:r>
                        <m:t>2N</m:t>
                      </m:r>
                    </m:sub>
                  </m:sSub>
                  <m:r>
                    <m:t>|,</m:t>
                  </m:r>
                  <m:sSub>
                    <m:e>
                      <m:r>
                        <m:t>M</m:t>
                      </m:r>
                    </m:e>
                    <m:sub>
                      <m:r>
                        <m:t>ε</m:t>
                      </m:r>
                    </m:sub>
                  </m:sSub>
                  <m:r>
                    <m:t>)</m:t>
                  </m:r>
                </m:den>
              </m:f>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(40)</w:t>
            </w:r>
          </w:p>
        </w:tc>
      </w:tr>
    </w:tbl>
    <w:p>
      <w:pPr>
        <w:spacing w:before="0" w:after="40" w:line="240" w:lineRule="auto"/>
      </w:pP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e</m:t>
                  </m:r>
                </m:e>
                <m:sub>
                  <m:r>
                    <m:t>Δt</m:t>
                  </m:r>
                </m:sub>
              </m:sSub>
              <m:r>
                <m:t>(M)=</m:t>
              </m:r>
              <m:f>
                <m:fPr>
                  <m:type m:val="bar"/>
                </m:fPr>
                <m:num>
                  <m:r>
                    <m:t>|</m:t>
                  </m:r>
                  <m:sSub>
                    <m:e>
                      <m:r>
                        <m:t>M</m:t>
                      </m:r>
                    </m:e>
                    <m:sub>
                      <m:r>
                        <m:t>Δt/2</m:t>
                      </m:r>
                    </m:sub>
                  </m:sSub>
                  <m:r>
                    <m:t>−</m:t>
                  </m:r>
                  <m:sSub>
                    <m:e>
                      <m:r>
                        <m:t>M</m:t>
                      </m:r>
                    </m:e>
                    <m:sub>
                      <m:r>
                        <m:t>Δt</m:t>
                      </m:r>
                    </m:sub>
                  </m:sSub>
                  <m:r>
                    <m:t>|</m:t>
                  </m:r>
                </m:num>
                <m:den>
                  <m:r>
                    <m:t>max(|</m:t>
                  </m:r>
                  <m:sSub>
                    <m:e>
                      <m:r>
                        <m:t>M</m:t>
                      </m:r>
                    </m:e>
                    <m:sub>
                      <m:r>
                        <m:t>Δt/2</m:t>
                      </m:r>
                    </m:sub>
                  </m:sSub>
                  <m:r>
                    <m:t>|,</m:t>
                  </m:r>
                  <m:sSub>
                    <m:e>
                      <m:r>
                        <m:t>M</m:t>
                      </m:r>
                    </m:e>
                    <m:sub>
                      <m:r>
                        <m:t>ε</m:t>
                      </m:r>
                    </m:sub>
                  </m:sSub>
                  <m:r>
                    <m:t>)</m:t>
                  </m:r>
                </m:den>
              </m:f>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(41)</w:t>
            </w:r>
          </w:p>
        </w:tc>
      </w:tr>
    </w:tbl>
    <w:p>
      <w:pPr>
        <w:spacing w:before="0" w:after="40" w:line="240" w:lineRule="auto"/>
      </w:pPr>
    </w:p>
    <w:p>
      <w:pPr>
        <w:spacing w:before="0" w:after="40" w:line="360" w:lineRule="auto"/>
        <w:ind w:firstLine="420"/>
        <w:jc w:val="both"/>
      </w:pPr>
      <w:r>
        <w:rPr>
          <w:rFonts w:ascii="Times New Roman" w:hAnsi="Times New Roman" w:eastAsia="SimSun"/>
          <w:sz w:val="21"/>
        </w:rPr>
        <w:t>全局轴向残差门控为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r</m:t>
                  </m:r>
                </m:e>
                <m:sub>
                  <m:r>
                    <m:rPr>
                      <m:sty m:val="p"/>
                    </m:rPr>
                    <m:t>ax</m:t>
                  </m:r>
                </m:sub>
              </m:sSub>
              <m:r>
                <m:t>=</m:t>
              </m:r>
              <m:sSub>
                <m:e>
                  <m:r>
                    <m:t>max</m:t>
                  </m:r>
                </m:e>
                <m:sub>
                  <m:r>
                    <m:t>i</m:t>
                  </m:r>
                </m:sub>
              </m:sSub>
              <m:sSub>
                <m:e>
                  <m:r>
                    <m:t>r</m:t>
                  </m:r>
                </m:e>
                <m:sub>
                  <m:r>
                    <m:t>i</m:t>
                  </m:r>
                </m:sub>
              </m:sSub>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(42)</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当 </w:t>
      </w:r>
      <w:r>
        <w:rPr>
          <w:rFonts w:ascii="Cambria Math" w:hAnsi="Cambria Math" w:eastAsia="Cambria Math"/>
          <w:noProof/>
          <w:sz w:val="21"/>
        </w:rPr>
        <w:t>λ</w:t>
      </w:r>
      <w:r>
        <w:rPr>
          <w:rFonts w:ascii="Cambria Math" w:hAnsi="Cambria Math" w:eastAsia="Cambria Math"/>
          <w:noProof/>
          <w:sz w:val="21"/>
          <w:vertAlign w:val="subscript"/>
        </w:rPr>
        <w:t>i=0</w:t>
      </w:r>
      <w:r>
        <w:rPr>
          <w:rFonts w:ascii="Times New Roman" w:hAnsi="Times New Roman" w:eastAsia="SimSun"/>
          <w:sz w:val="21"/>
        </w:rPr>
        <w:t xml:space="preserve"> 且 </w:t>
      </w:r>
      <w:r>
        <w:rPr>
          <w:rFonts w:ascii="Cambria Math" w:hAnsi="Cambria Math" w:eastAsia="Cambria Math"/>
          <w:noProof/>
          <w:sz w:val="21"/>
        </w:rPr>
        <w:t>C</w:t>
      </w:r>
      <w:r>
        <w:rPr>
          <w:rFonts w:ascii="Cambria Math" w:hAnsi="Cambria Math" w:eastAsia="Cambria Math"/>
          <w:noProof/>
          <w:sz w:val="21"/>
          <w:vertAlign w:val="subscript"/>
        </w:rPr>
        <w:t>i</w:t>
      </w:r>
      <w:r>
        <w:rPr>
          <w:rFonts w:ascii="Cambria Math" w:hAnsi="Cambria Math" w:eastAsia="Cambria Math"/>
          <w:noProof/>
          <w:sz w:val="21"/>
        </w:rPr>
        <w:t>≤q0</w:t>
      </w:r>
      <w:r>
        <w:rPr>
          <w:rFonts w:ascii="Times New Roman" w:hAnsi="Times New Roman" w:eastAsia="SimSun"/>
          <w:sz w:val="21"/>
        </w:rPr>
        <w:t xml:space="preserve"> 时，取 </w:t>
      </w:r>
      <w:r>
        <w:rPr>
          <w:rFonts w:ascii="Cambria Math" w:hAnsi="Cambria Math" w:eastAsia="Cambria Math"/>
          <w:noProof/>
          <w:sz w:val="21"/>
        </w:rPr>
        <w:t>r</w:t>
      </w:r>
      <w:r>
        <w:rPr>
          <w:rFonts w:ascii="Cambria Math" w:hAnsi="Cambria Math" w:eastAsia="Cambria Math"/>
          <w:noProof/>
          <w:sz w:val="21"/>
          <w:vertAlign w:val="subscript"/>
        </w:rPr>
        <w:t>i=0</w:t>
      </w:r>
      <w:r>
        <w:rPr>
          <w:rFonts w:ascii="Times New Roman" w:hAnsi="Times New Roman" w:eastAsia="SimSun"/>
          <w:sz w:val="21"/>
        </w:rPr>
        <w:t>；其余情况下取</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r</m:t>
                  </m:r>
                </m:e>
                <m:sub>
                  <m:r>
                    <m:t>i</m:t>
                  </m:r>
                </m:sub>
              </m:sSub>
              <m:r>
                <m:t>=|</m:t>
              </m:r>
              <m:sSub>
                <m:e>
                  <m:r>
                    <m:t>C</m:t>
                  </m:r>
                </m:e>
                <m:sub>
                  <m:r>
                    <m:t>i</m:t>
                  </m:r>
                </m:sub>
              </m:sSub>
              <m:r>
                <m:t>−</m:t>
              </m:r>
              <m:sSub>
                <m:e>
                  <m:r>
                    <m:t>α</m:t>
                  </m:r>
                </m:e>
                <m:sub>
                  <m:r>
                    <m:t>i</m:t>
                  </m:r>
                </m:sub>
              </m:sSub>
              <m:sSub>
                <m:e>
                  <m:r>
                    <m:t>λ</m:t>
                  </m:r>
                </m:e>
                <m:sub>
                  <m:r>
                    <m:t>i</m:t>
                  </m:r>
                </m:sub>
              </m:sSub>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(43)</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其中 </w:t>
      </w:r>
      <w:r>
        <w:rPr>
          <w:rFonts w:ascii="Cambria Math" w:hAnsi="Cambria Math" w:eastAsia="Cambria Math"/>
          <w:noProof/>
          <w:sz w:val="21"/>
        </w:rPr>
        <w:t>M</w:t>
      </w:r>
      <w:r>
        <w:rPr>
          <w:rFonts w:ascii="Cambria Math" w:hAnsi="Cambria Math" w:eastAsia="Cambria Math"/>
          <w:noProof/>
          <w:sz w:val="21"/>
          <w:vertAlign w:val="subscript"/>
        </w:rPr>
        <w:t>ε</w:t>
      </w:r>
      <w:r>
        <w:rPr>
          <w:rFonts w:ascii="Cambria Math" w:hAnsi="Cambria Math" w:eastAsia="Cambria Math"/>
          <w:noProof/>
          <w:sz w:val="21"/>
        </w:rPr>
        <w:t>&gt;0</w:t>
      </w:r>
      <w:r>
        <w:rPr>
          <w:rFonts w:ascii="Times New Roman" w:hAnsi="Times New Roman" w:eastAsia="SimSun"/>
          <w:sz w:val="21"/>
        </w:rPr>
        <w:t xml:space="preserve"> 为小量分母下限。接受条件要求 </w:t>
      </w:r>
      <w:r>
        <w:rPr>
          <w:rFonts w:ascii="Cambria Math" w:hAnsi="Cambria Math" w:eastAsia="Cambria Math"/>
          <w:noProof/>
          <w:sz w:val="21"/>
        </w:rPr>
        <w:t>r</w:t>
      </w:r>
      <w:r>
        <w:rPr>
          <w:rFonts w:ascii="Cambria Math" w:hAnsi="Cambria Math" w:eastAsia="Cambria Math"/>
          <w:noProof/>
          <w:sz w:val="21"/>
          <w:vertAlign w:val="subscript"/>
        </w:rPr>
        <w:t>ax</w:t>
      </w:r>
      <w:r>
        <w:rPr>
          <w:rFonts w:ascii="Cambria Math" w:hAnsi="Cambria Math" w:eastAsia="Cambria Math"/>
          <w:noProof/>
          <w:sz w:val="21"/>
        </w:rPr>
        <w:t>≤qε</w:t>
      </w:r>
      <w:r>
        <w:rPr>
          <w:rFonts w:ascii="Cambria Math" w:hAnsi="Cambria Math" w:eastAsia="Cambria Math"/>
          <w:noProof/>
          <w:sz w:val="21"/>
          <w:vertAlign w:val="subscript"/>
        </w:rPr>
        <w:t>ax</w:t>
      </w:r>
      <w:r>
        <w:rPr>
          <w:rFonts w:ascii="Times New Roman" w:hAnsi="Times New Roman" w:eastAsia="SimSun"/>
          <w:sz w:val="21"/>
        </w:rPr>
        <w:t xml:space="preserve">，并在规定的网格和时间步差异阈值内满足 </w:t>
      </w:r>
      <w:r>
        <w:rPr>
          <w:rFonts w:ascii="Cambria Math" w:hAnsi="Cambria Math" w:eastAsia="Cambria Math"/>
          <w:noProof/>
          <w:sz w:val="21"/>
        </w:rPr>
        <w:t>e</w:t>
      </w:r>
      <w:r>
        <w:rPr>
          <w:rFonts w:ascii="Cambria Math" w:hAnsi="Cambria Math" w:eastAsia="Cambria Math"/>
          <w:noProof/>
          <w:sz w:val="21"/>
          <w:vertAlign w:val="subscript"/>
        </w:rPr>
        <w:t>grid</w:t>
      </w:r>
      <w:r>
        <w:rPr>
          <w:rFonts w:ascii="Cambria Math" w:hAnsi="Cambria Math" w:eastAsia="Cambria Math"/>
          <w:noProof/>
          <w:sz w:val="21"/>
        </w:rPr>
        <w:t>≤qε</w:t>
      </w:r>
      <w:r>
        <w:rPr>
          <w:rFonts w:ascii="Cambria Math" w:hAnsi="Cambria Math" w:eastAsia="Cambria Math"/>
          <w:noProof/>
          <w:sz w:val="21"/>
          <w:vertAlign w:val="subscript"/>
        </w:rPr>
        <w:t>grid</w:t>
      </w:r>
      <w:r>
        <w:rPr>
          <w:rFonts w:ascii="Times New Roman" w:hAnsi="Times New Roman" w:eastAsia="SimSun"/>
          <w:sz w:val="21"/>
        </w:rPr>
        <w:t>、</w:t>
      </w:r>
      <w:r>
        <w:rPr>
          <w:rFonts w:ascii="Cambria Math" w:hAnsi="Cambria Math" w:eastAsia="Cambria Math"/>
          <w:noProof/>
          <w:sz w:val="21"/>
        </w:rPr>
        <w:t>e</w:t>
      </w:r>
      <w:r>
        <w:rPr>
          <w:rFonts w:ascii="Cambria Math" w:hAnsi="Cambria Math" w:eastAsia="Cambria Math"/>
          <w:noProof/>
          <w:sz w:val="21"/>
          <w:vertAlign w:val="subscript"/>
        </w:rPr>
        <w:t>Δ</w:t>
      </w:r>
      <w:r>
        <w:rPr>
          <w:rFonts w:ascii="Cambria Math" w:hAnsi="Cambria Math" w:eastAsia="Cambria Math"/>
          <w:noProof/>
          <w:sz w:val="21"/>
        </w:rPr>
        <w:t xml:space="preserve"> t≤qε</w:t>
      </w:r>
      <w:r>
        <w:rPr>
          <w:rFonts w:ascii="Cambria Math" w:hAnsi="Cambria Math" w:eastAsia="Cambria Math"/>
          <w:noProof/>
          <w:sz w:val="21"/>
          <w:vertAlign w:val="subscript"/>
        </w:rPr>
        <w:t>Δ</w:t>
      </w:r>
      <w:r>
        <w:rPr>
          <w:rFonts w:ascii="Cambria Math" w:hAnsi="Cambria Math" w:eastAsia="Cambria Math"/>
          <w:noProof/>
          <w:sz w:val="21"/>
        </w:rPr>
        <w:t xml:space="preserve"> t</w:t>
      </w:r>
      <w:r>
        <w:rPr>
          <w:rFonts w:ascii="Times New Roman" w:hAnsi="Times New Roman" w:eastAsia="SimSun"/>
          <w:sz w:val="21"/>
        </w:rPr>
        <w:t>。同时检查段长误差、海床穿透量和报告采样不变性。约束轮次上限是数值拒绝边界，不是物理参数，也不替代残差门控。</w:t>
      </w:r>
    </w:p>
    <w:p>
      <w:pPr>
        <w:pStyle w:val="Heading1"/>
        <w:spacing w:before="280" w:after="140" w:line="288" w:lineRule="auto"/>
        <w:jc w:val="left"/>
      </w:pPr>
      <w:r>
        <w:rPr>
          <w:rFonts w:ascii="Times New Roman" w:hAnsi="Times New Roman" w:eastAsia="SimHei"/>
          <w:b/>
          <w:sz w:val="28"/>
        </w:rPr>
        <w:t>11 OrcaFlex 同口径验证方法</w:t>
      </w:r>
    </w:p>
    <w:p>
      <w:pPr>
        <w:spacing w:before="0" w:after="40" w:line="360" w:lineRule="auto"/>
        <w:ind w:firstLine="420"/>
        <w:jc w:val="both"/>
      </w:pPr>
      <w:r>
        <w:rPr>
          <w:rFonts w:ascii="Times New Roman" w:hAnsi="Times New Roman" w:eastAsia="SimSun"/>
          <w:sz w:val="21"/>
        </w:rPr>
        <w:t xml:space="preserve">验证比较必须在输入、动态历史、物理输出时刻和输出位置四个层面一致。正式 60 s 验证采用 48 单元、OrcaFlex 11.0a[5]，其积分与日志步长均为 0.01 s；模型先经历 60 s 平衡预历史，再比较物理时间 </w:t>
      </w:r>
      <w:r>
        <w:rPr>
          <w:rFonts w:ascii="Cambria Math" w:hAnsi="Cambria Math" w:eastAsia="Cambria Math"/>
          <w:noProof/>
          <w:sz w:val="21"/>
        </w:rPr>
        <w:t>0..60 s</w:t>
      </w:r>
      <w:r>
        <w:rPr>
          <w:rFonts w:ascii="Times New Roman" w:hAnsi="Times New Roman" w:eastAsia="SimSun"/>
          <w:sz w:val="21"/>
        </w:rPr>
        <w:t>。比较样本为 1 s 同时刻的 61 帧；张力分布在船端为 0、犁端为 1 的统一归一化弧坐标上取 101 个站点插值。</w:t>
      </w:r>
    </w:p>
    <w:p>
      <w:pPr>
        <w:spacing w:before="0" w:after="40" w:line="360" w:lineRule="auto"/>
        <w:ind w:firstLine="420"/>
        <w:jc w:val="both"/>
      </w:pPr>
      <w:r>
        <w:rPr>
          <w:rFonts w:ascii="Times New Roman" w:hAnsi="Times New Roman" w:eastAsia="SimSun"/>
          <w:sz w:val="21"/>
        </w:rPr>
        <w:t>90 m 近绷直悬空工况在高轴向刚度下未能完成稳定动态计算，随后对 92 m、94 m 和 96 m 活动长度进行稳定性筛选。96 m 工况因两套求解器均能完成 60 s 动态计算且全程无海床接触而入选，不依据张力误差大小选择。</w:t>
      </w:r>
    </w:p>
    <w:p>
      <w:pPr>
        <w:spacing w:before="0" w:after="40" w:line="360" w:lineRule="auto"/>
        <w:ind w:firstLine="420"/>
        <w:jc w:val="both"/>
      </w:pPr>
      <w:r>
        <w:rPr>
          <w:rFonts w:ascii="Times New Roman" w:hAnsi="Times New Roman" w:eastAsia="SimSun"/>
          <w:sz w:val="21"/>
        </w:rPr>
        <w:t xml:space="preserve">悬空工况的名义活动长度为 96 m，报告活动长度为 95.9866667 m，犁入口深度为 70 m；轻接触工况的名义活动长度为 110 m，报告活动长度为 109.9866667 m，犁入口深度为 80 m。名义值用于定义工况，报告值是验证数据集在统一历史和输出窗口中用于统计的活动长度。两组工况均采用等通量 </w:t>
      </w:r>
      <w:r>
        <w:rPr>
          <w:rFonts w:ascii="Cambria Math" w:hAnsi="Cambria Math" w:eastAsia="Cambria Math"/>
          <w:noProof/>
          <w:sz w:val="21"/>
        </w:rPr>
        <w:t>q</w:t>
      </w:r>
      <w:r>
        <w:rPr>
          <w:rFonts w:ascii="Cambria Math" w:hAnsi="Cambria Math" w:eastAsia="Cambria Math"/>
          <w:noProof/>
          <w:sz w:val="21"/>
          <w:vertAlign w:val="subscript"/>
        </w:rPr>
        <w:t>f=q</w:t>
      </w:r>
      <w:r>
        <w:rPr>
          <w:rFonts w:ascii="Cambria Math" w:hAnsi="Cambria Math" w:eastAsia="Cambria Math"/>
          <w:noProof/>
          <w:sz w:val="21"/>
          <w:vertAlign w:val="subscript"/>
        </w:rPr>
        <w:t>p=0</w:t>
      </w:r>
      <w:r>
        <w:rPr>
          <w:rFonts w:ascii="Cambria Math" w:hAnsi="Cambria Math" w:eastAsia="Cambria Math"/>
          <w:noProof/>
          <w:sz w:val="21"/>
        </w:rPr>
        <w:t>.8 m/s</w:t>
      </w:r>
      <w:r>
        <w:rPr>
          <w:rFonts w:ascii="Times New Roman" w:hAnsi="Times New Roman" w:eastAsia="SimSun"/>
          <w:sz w:val="21"/>
        </w:rPr>
        <w:t xml:space="preserve"> 和恒定海流 </w:t>
      </w:r>
      <w:r>
        <w:rPr>
          <w:rFonts w:ascii="Cambria Math" w:hAnsi="Cambria Math" w:eastAsia="Cambria Math"/>
          <w:noProof/>
          <w:sz w:val="21"/>
        </w:rPr>
        <w:t>0.35 m/s@90</w:t>
      </w:r>
      <w:r>
        <w:rPr>
          <w:rFonts w:ascii="Cambria Math" w:hAnsi="Cambria Math" w:eastAsia="Cambria Math"/>
          <w:noProof/>
          <w:sz w:val="21"/>
          <w:vertAlign w:val="superscript"/>
        </w:rPr>
        <w:t>^</w:t>
      </w:r>
      <w:r>
        <w:rPr>
          <w:rFonts w:ascii="Cambria Math" w:hAnsi="Cambria Math" w:eastAsia="Cambria Math"/>
          <w:noProof/>
          <w:sz w:val="21"/>
        </w:rPr>
        <w:t>°</w:t>
      </w:r>
      <w:r>
        <w:rPr>
          <w:rFonts w:ascii="Times New Roman" w:hAnsi="Times New Roman" w:eastAsia="SimSun"/>
          <w:sz w:val="21"/>
        </w:rPr>
        <w:t>。船端比较项目船端相邻段张力与 OrcaFlex 船端有效张力，犁端比较项目犁入口相邻段张力与 OrcaFlex 犁端有效张力。</w:t>
      </w:r>
    </w:p>
    <w:p>
      <w:pPr>
        <w:spacing w:before="0" w:after="40" w:line="360" w:lineRule="auto"/>
        <w:ind w:firstLine="420"/>
        <w:jc w:val="both"/>
      </w:pPr>
      <w:r>
        <w:rPr>
          <w:rFonts w:ascii="Times New Roman" w:hAnsi="Times New Roman" w:eastAsia="SimSun"/>
          <w:sz w:val="21"/>
        </w:rPr>
        <w:t xml:space="preserve">验证采用的材料与环境输入如下。直径、干质量、轴向刚度、阻力系数、海水密度、重力和摩擦系数在两侧取相同数值；水中单位长度重量在项目侧直接输入，在 OrcaFlex 侧由干质量、外径、海水密度和重力计算。两者相差 </w:t>
      </w:r>
      <w:r>
        <w:rPr>
          <w:rFonts w:ascii="Cambria Math" w:hAnsi="Cambria Math" w:eastAsia="Cambria Math"/>
          <w:noProof/>
          <w:sz w:val="21"/>
        </w:rPr>
        <w:t>0.0014564 N/m</w:t>
      </w:r>
      <w:r>
        <w:rPr>
          <w:rFonts w:ascii="Times New Roman" w:hAnsi="Times New Roman" w:eastAsia="SimSun"/>
          <w:sz w:val="21"/>
        </w:rPr>
        <w:t>。项目侧采用刚性不可穿透海床，OrcaFlex 侧采用弹性罚函数海床，因此海床刚度和阻尼不属于同模型输入。</w:t>
      </w:r>
    </w:p>
    <w:tbl>
      <w:tblPr>
        <w:tblW w:type="dxa" w:w="9180"/>
        <w:tblLayout w:type="fixed"/>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2268"/>
        <w:gridCol w:w="2268"/>
        <w:gridCol w:w="2268"/>
        <w:gridCol w:w="2268"/>
      </w:tblGrid>
      <w:tr>
        <w:trPr>
          <w:cantSplit/>
          <w:tblHeader w:val="true"/>
        </w:trPr>
        <w:tc>
          <w:tcPr>
            <w:tcW w:type="dxa" w:w="1794"/>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7"/>
              </w:rPr>
              <w:t>输入量</w:t>
            </w:r>
          </w:p>
        </w:tc>
        <w:tc>
          <w:tcPr>
            <w:tcW w:type="dxa" w:w="1794"/>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7"/>
              </w:rPr>
              <w:t>项目模型</w:t>
            </w:r>
          </w:p>
        </w:tc>
        <w:tc>
          <w:tcPr>
            <w:tcW w:type="dxa" w:w="2216"/>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7"/>
              </w:rPr>
              <w:t>OrcaFlex 模型</w:t>
            </w:r>
          </w:p>
        </w:tc>
        <w:tc>
          <w:tcPr>
            <w:tcW w:type="dxa" w:w="3376"/>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7"/>
              </w:rPr>
              <w:t>单位或说明</w:t>
            </w:r>
          </w:p>
        </w:tc>
      </w:tr>
      <w:tr>
        <w:trPr>
          <w:cantSplit/>
        </w:trPr>
        <w:tc>
          <w:tcPr>
            <w:tcW w:type="dxa" w:w="179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 xml:space="preserve">外径 </w:t>
            </w:r>
            <w:r>
              <w:rPr>
                <w:rFonts w:ascii="Cambria Math" w:hAnsi="Cambria Math" w:eastAsia="Cambria Math"/>
                <w:b w:val="0"/>
                <w:noProof/>
                <w:sz w:val="17"/>
              </w:rPr>
              <w:t>D</w:t>
            </w:r>
          </w:p>
        </w:tc>
        <w:tc>
          <w:tcPr>
            <w:tcW w:type="dxa" w:w="179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0.0264</w:t>
            </w:r>
          </w:p>
        </w:tc>
        <w:tc>
          <w:tcPr>
            <w:tcW w:type="dxa" w:w="221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0.0264</w:t>
            </w:r>
          </w:p>
        </w:tc>
        <w:tc>
          <w:tcPr>
            <w:tcW w:type="dxa" w:w="337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m</w:t>
            </w:r>
          </w:p>
        </w:tc>
      </w:tr>
      <w:tr>
        <w:trPr>
          <w:cantSplit/>
        </w:trPr>
        <w:tc>
          <w:tcPr>
            <w:tcW w:type="dxa" w:w="179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 xml:space="preserve">空气中单位长度重量 </w:t>
            </w:r>
            <w:r>
              <w:rPr>
                <w:rFonts w:ascii="Cambria Math" w:hAnsi="Cambria Math" w:eastAsia="Cambria Math"/>
                <w:b w:val="0"/>
                <w:noProof/>
                <w:sz w:val="17"/>
              </w:rPr>
              <w:t>W</w:t>
            </w:r>
            <w:r>
              <w:rPr>
                <w:rFonts w:ascii="Cambria Math" w:hAnsi="Cambria Math" w:eastAsia="Cambria Math"/>
                <w:b w:val="0"/>
                <w:noProof/>
                <w:sz w:val="17"/>
                <w:vertAlign w:val="subscript"/>
              </w:rPr>
              <w:t>a</w:t>
            </w:r>
          </w:p>
        </w:tc>
        <w:tc>
          <w:tcPr>
            <w:tcW w:type="dxa" w:w="179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16.09</w:t>
            </w:r>
          </w:p>
        </w:tc>
        <w:tc>
          <w:tcPr>
            <w:tcW w:type="dxa" w:w="221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16.09</w:t>
            </w:r>
          </w:p>
        </w:tc>
        <w:tc>
          <w:tcPr>
            <w:tcW w:type="dxa" w:w="337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N/m</w:t>
            </w:r>
          </w:p>
        </w:tc>
      </w:tr>
      <w:tr>
        <w:trPr>
          <w:cantSplit/>
        </w:trPr>
        <w:tc>
          <w:tcPr>
            <w:tcW w:type="dxa" w:w="179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干质量</w:t>
            </w:r>
          </w:p>
        </w:tc>
        <w:tc>
          <w:tcPr>
            <w:tcW w:type="dxa" w:w="179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1.64183673469</w:t>
            </w:r>
          </w:p>
        </w:tc>
        <w:tc>
          <w:tcPr>
            <w:tcW w:type="dxa" w:w="221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1.64183673469</w:t>
            </w:r>
          </w:p>
        </w:tc>
        <w:tc>
          <w:tcPr>
            <w:tcW w:type="dxa" w:w="337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 xml:space="preserve">kg/m，按 </w:t>
            </w:r>
            <w:r>
              <w:rPr>
                <w:rFonts w:ascii="Cambria Math" w:hAnsi="Cambria Math" w:eastAsia="Cambria Math"/>
                <w:b w:val="0"/>
                <w:noProof/>
                <w:sz w:val="17"/>
              </w:rPr>
              <w:t>g=9.8 m/s</w:t>
            </w:r>
            <w:r>
              <w:rPr>
                <w:rFonts w:ascii="Cambria Math" w:hAnsi="Cambria Math" w:eastAsia="Cambria Math"/>
                <w:b w:val="0"/>
                <w:noProof/>
                <w:sz w:val="17"/>
                <w:vertAlign w:val="superscript"/>
              </w:rPr>
              <w:t>2</w:t>
            </w:r>
          </w:p>
        </w:tc>
      </w:tr>
      <w:tr>
        <w:trPr>
          <w:cantSplit/>
        </w:trPr>
        <w:tc>
          <w:tcPr>
            <w:tcW w:type="dxa" w:w="179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 xml:space="preserve">水中单位长度重量 </w:t>
            </w:r>
            <w:r>
              <w:rPr>
                <w:rFonts w:ascii="Cambria Math" w:hAnsi="Cambria Math" w:eastAsia="Cambria Math"/>
                <w:b w:val="0"/>
                <w:noProof/>
                <w:sz w:val="17"/>
              </w:rPr>
              <w:t>w'</w:t>
            </w:r>
          </w:p>
        </w:tc>
        <w:tc>
          <w:tcPr>
            <w:tcW w:type="dxa" w:w="179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10.59</w:t>
            </w:r>
          </w:p>
        </w:tc>
        <w:tc>
          <w:tcPr>
            <w:tcW w:type="dxa" w:w="221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10.5914563607</w:t>
            </w:r>
          </w:p>
        </w:tc>
        <w:tc>
          <w:tcPr>
            <w:tcW w:type="dxa" w:w="337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N/m</w:t>
            </w:r>
          </w:p>
        </w:tc>
      </w:tr>
      <w:tr>
        <w:trPr>
          <w:cantSplit/>
        </w:trPr>
        <w:tc>
          <w:tcPr>
            <w:tcW w:type="dxa" w:w="179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 xml:space="preserve">轴向刚度 </w:t>
            </w:r>
            <w:r>
              <w:rPr>
                <w:rFonts w:ascii="Cambria Math" w:hAnsi="Cambria Math" w:eastAsia="Cambria Math"/>
                <w:b w:val="0"/>
                <w:noProof/>
                <w:sz w:val="17"/>
              </w:rPr>
              <w:t>EA</w:t>
            </w:r>
          </w:p>
        </w:tc>
        <w:tc>
          <w:tcPr>
            <w:tcW w:type="dxa" w:w="1794"/>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7"/>
              </w:rPr>
              <w:t>1.0×10</w:t>
            </w:r>
            <w:r>
              <w:rPr>
                <w:rFonts w:ascii="Cambria Math" w:hAnsi="Cambria Math" w:eastAsia="Cambria Math"/>
                <w:b w:val="0"/>
                <w:noProof/>
                <w:sz w:val="17"/>
                <w:vertAlign w:val="superscript"/>
              </w:rPr>
              <w:t>9</w:t>
            </w:r>
          </w:p>
        </w:tc>
        <w:tc>
          <w:tcPr>
            <w:tcW w:type="dxa" w:w="2216"/>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7"/>
              </w:rPr>
              <w:t>1.0×10</w:t>
            </w:r>
            <w:r>
              <w:rPr>
                <w:rFonts w:ascii="Cambria Math" w:hAnsi="Cambria Math" w:eastAsia="Cambria Math"/>
                <w:b w:val="0"/>
                <w:noProof/>
                <w:sz w:val="17"/>
                <w:vertAlign w:val="superscript"/>
              </w:rPr>
              <w:t>9</w:t>
            </w:r>
          </w:p>
        </w:tc>
        <w:tc>
          <w:tcPr>
            <w:tcW w:type="dxa" w:w="337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N</w:t>
            </w:r>
          </w:p>
        </w:tc>
      </w:tr>
      <w:tr>
        <w:trPr>
          <w:cantSplit/>
        </w:trPr>
        <w:tc>
          <w:tcPr>
            <w:tcW w:type="dxa" w:w="179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法向/轴向阻力系数</w:t>
            </w:r>
          </w:p>
        </w:tc>
        <w:tc>
          <w:tcPr>
            <w:tcW w:type="dxa" w:w="179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2.12 / 0.01</w:t>
            </w:r>
          </w:p>
        </w:tc>
        <w:tc>
          <w:tcPr>
            <w:tcW w:type="dxa" w:w="221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2.12 / 0.01</w:t>
            </w:r>
          </w:p>
        </w:tc>
        <w:tc>
          <w:tcPr>
            <w:tcW w:type="dxa" w:w="337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无量纲</w:t>
            </w:r>
          </w:p>
        </w:tc>
      </w:tr>
      <w:tr>
        <w:trPr>
          <w:cantSplit/>
        </w:trPr>
        <w:tc>
          <w:tcPr>
            <w:tcW w:type="dxa" w:w="179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附加质量系数</w:t>
            </w:r>
          </w:p>
        </w:tc>
        <w:tc>
          <w:tcPr>
            <w:tcW w:type="dxa" w:w="179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 xml:space="preserve">标量 </w:t>
            </w:r>
            <w:r>
              <w:rPr>
                <w:rFonts w:ascii="Cambria Math" w:hAnsi="Cambria Math" w:eastAsia="Cambria Math"/>
                <w:b w:val="0"/>
                <w:noProof/>
                <w:sz w:val="17"/>
              </w:rPr>
              <w:t>C</w:t>
            </w:r>
            <w:r>
              <w:rPr>
                <w:rFonts w:ascii="Cambria Math" w:hAnsi="Cambria Math" w:eastAsia="Cambria Math"/>
                <w:b w:val="0"/>
                <w:noProof/>
                <w:sz w:val="17"/>
                <w:vertAlign w:val="subscript"/>
              </w:rPr>
              <w:t>a=1</w:t>
            </w:r>
          </w:p>
        </w:tc>
        <w:tc>
          <w:tcPr>
            <w:tcW w:type="dxa" w:w="221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法向 1 / 轴向 0</w:t>
            </w:r>
          </w:p>
        </w:tc>
        <w:tc>
          <w:tcPr>
            <w:tcW w:type="dxa" w:w="337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无量纲；模型口径差异</w:t>
            </w:r>
          </w:p>
        </w:tc>
      </w:tr>
      <w:tr>
        <w:trPr>
          <w:cantSplit/>
        </w:trPr>
        <w:tc>
          <w:tcPr>
            <w:tcW w:type="dxa" w:w="179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 xml:space="preserve">弯曲/扭转刚度 </w:t>
            </w:r>
            <w:r>
              <w:rPr>
                <w:rFonts w:ascii="Cambria Math" w:hAnsi="Cambria Math" w:eastAsia="Cambria Math"/>
                <w:b w:val="0"/>
                <w:noProof/>
                <w:sz w:val="17"/>
              </w:rPr>
              <w:t>EI/GJ</w:t>
            </w:r>
          </w:p>
        </w:tc>
        <w:tc>
          <w:tcPr>
            <w:tcW w:type="dxa" w:w="179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0 / 0</w:t>
            </w:r>
          </w:p>
        </w:tc>
        <w:tc>
          <w:tcPr>
            <w:tcW w:type="dxa" w:w="221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0 / 0</w:t>
            </w:r>
          </w:p>
        </w:tc>
        <w:tc>
          <w:tcPr>
            <w:tcW w:type="dxa" w:w="3376"/>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7"/>
              </w:rPr>
              <w:t>N m</w:t>
            </w:r>
            <w:r>
              <w:rPr>
                <w:rFonts w:ascii="Cambria Math" w:hAnsi="Cambria Math" w:eastAsia="Cambria Math"/>
                <w:b w:val="0"/>
                <w:noProof/>
                <w:sz w:val="17"/>
                <w:vertAlign w:val="superscript"/>
              </w:rPr>
              <w:t>2</w:t>
            </w:r>
            <w:r>
              <w:rPr>
                <w:rFonts w:ascii="Times New Roman" w:hAnsi="Times New Roman" w:eastAsia="SimSun"/>
                <w:b w:val="0"/>
                <w:sz w:val="17"/>
              </w:rPr>
              <w:t>，张力主导基准</w:t>
            </w:r>
          </w:p>
        </w:tc>
      </w:tr>
      <w:tr>
        <w:trPr>
          <w:cantSplit/>
        </w:trPr>
        <w:tc>
          <w:tcPr>
            <w:tcW w:type="dxa" w:w="179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 xml:space="preserve">海水密度 </w:t>
            </w:r>
            <w:r>
              <w:rPr>
                <w:rFonts w:ascii="Cambria Math" w:hAnsi="Cambria Math" w:eastAsia="Cambria Math"/>
                <w:b w:val="0"/>
                <w:noProof/>
                <w:sz w:val="17"/>
              </w:rPr>
              <w:t>ρ</w:t>
            </w:r>
            <w:r>
              <w:rPr>
                <w:rFonts w:ascii="Cambria Math" w:hAnsi="Cambria Math" w:eastAsia="Cambria Math"/>
                <w:b w:val="0"/>
                <w:noProof/>
                <w:sz w:val="17"/>
                <w:vertAlign w:val="subscript"/>
              </w:rPr>
              <w:t>w</w:t>
            </w:r>
          </w:p>
        </w:tc>
        <w:tc>
          <w:tcPr>
            <w:tcW w:type="dxa" w:w="179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1025</w:t>
            </w:r>
          </w:p>
        </w:tc>
        <w:tc>
          <w:tcPr>
            <w:tcW w:type="dxa" w:w="221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1025</w:t>
            </w:r>
          </w:p>
        </w:tc>
        <w:tc>
          <w:tcPr>
            <w:tcW w:type="dxa" w:w="3376"/>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7"/>
              </w:rPr>
              <w:t>kg/m</w:t>
            </w:r>
            <w:r>
              <w:rPr>
                <w:rFonts w:ascii="Cambria Math" w:hAnsi="Cambria Math" w:eastAsia="Cambria Math"/>
                <w:b w:val="0"/>
                <w:noProof/>
                <w:sz w:val="17"/>
                <w:vertAlign w:val="superscript"/>
              </w:rPr>
              <w:t>3</w:t>
            </w:r>
          </w:p>
        </w:tc>
      </w:tr>
      <w:tr>
        <w:trPr>
          <w:cantSplit/>
        </w:trPr>
        <w:tc>
          <w:tcPr>
            <w:tcW w:type="dxa" w:w="179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 xml:space="preserve">海床摩擦系数 </w:t>
            </w:r>
            <w:r>
              <w:rPr>
                <w:rFonts w:ascii="Cambria Math" w:hAnsi="Cambria Math" w:eastAsia="Cambria Math"/>
                <w:b w:val="0"/>
                <w:noProof/>
                <w:sz w:val="17"/>
              </w:rPr>
              <w:t>μ</w:t>
            </w:r>
          </w:p>
        </w:tc>
        <w:tc>
          <w:tcPr>
            <w:tcW w:type="dxa" w:w="179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0.6</w:t>
            </w:r>
          </w:p>
        </w:tc>
        <w:tc>
          <w:tcPr>
            <w:tcW w:type="dxa" w:w="221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0.6</w:t>
            </w:r>
          </w:p>
        </w:tc>
        <w:tc>
          <w:tcPr>
            <w:tcW w:type="dxa" w:w="337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无量纲</w:t>
            </w:r>
          </w:p>
        </w:tc>
      </w:tr>
      <w:tr>
        <w:trPr>
          <w:cantSplit/>
        </w:trPr>
        <w:tc>
          <w:tcPr>
            <w:tcW w:type="dxa" w:w="179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海床接触</w:t>
            </w:r>
          </w:p>
        </w:tc>
        <w:tc>
          <w:tcPr>
            <w:tcW w:type="dxa" w:w="179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刚性不可穿透</w:t>
            </w:r>
          </w:p>
        </w:tc>
        <w:tc>
          <w:tcPr>
            <w:tcW w:type="dxa" w:w="221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 xml:space="preserve">法向/切向刚度 </w:t>
            </w:r>
            <w:r>
              <w:rPr>
                <w:rFonts w:ascii="Cambria Math" w:hAnsi="Cambria Math" w:eastAsia="Cambria Math"/>
                <w:b w:val="0"/>
                <w:noProof/>
                <w:sz w:val="17"/>
              </w:rPr>
              <w:t>10</w:t>
            </w:r>
            <w:r>
              <w:rPr>
                <w:rFonts w:ascii="Cambria Math" w:hAnsi="Cambria Math" w:eastAsia="Cambria Math"/>
                <w:b w:val="0"/>
                <w:noProof/>
                <w:sz w:val="17"/>
                <w:vertAlign w:val="superscript"/>
              </w:rPr>
              <w:t>4</w:t>
            </w:r>
            <w:r>
              <w:rPr>
                <w:rFonts w:ascii="Cambria Math" w:hAnsi="Cambria Math" w:eastAsia="Cambria Math"/>
                <w:b w:val="0"/>
                <w:noProof/>
                <w:sz w:val="17"/>
              </w:rPr>
              <w:t>/10</w:t>
            </w:r>
            <w:r>
              <w:rPr>
                <w:rFonts w:ascii="Cambria Math" w:hAnsi="Cambria Math" w:eastAsia="Cambria Math"/>
                <w:b w:val="0"/>
                <w:noProof/>
                <w:sz w:val="17"/>
                <w:vertAlign w:val="superscript"/>
              </w:rPr>
              <w:t>3</w:t>
            </w:r>
          </w:p>
        </w:tc>
        <w:tc>
          <w:tcPr>
            <w:tcW w:type="dxa" w:w="337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7"/>
              </w:rPr>
              <w:t>OrcaFlex 刚度单位 N/m</w:t>
            </w:r>
          </w:p>
        </w:tc>
      </w:tr>
    </w:tbl>
    <w:p>
      <w:pPr>
        <w:spacing w:before="0" w:after="60" w:line="240" w:lineRule="auto"/>
      </w:pPr>
    </w:p>
    <w:p>
      <w:pPr>
        <w:spacing w:before="0" w:after="40" w:line="360" w:lineRule="auto"/>
        <w:ind w:firstLine="420"/>
        <w:jc w:val="both"/>
      </w:pPr>
      <w:r>
        <w:rPr>
          <w:rFonts w:ascii="Times New Roman" w:hAnsi="Times New Roman" w:eastAsia="SimSun"/>
          <w:sz w:val="21"/>
        </w:rPr>
        <w:t xml:space="preserve">设物理输出时刻为 </w:t>
      </w:r>
      <w:r>
        <w:rPr>
          <w:rFonts w:ascii="Cambria Math" w:hAnsi="Cambria Math" w:eastAsia="Cambria Math"/>
          <w:noProof/>
          <w:sz w:val="21"/>
        </w:rPr>
        <w:t>t</w:t>
      </w:r>
      <w:r>
        <w:rPr>
          <w:rFonts w:ascii="Cambria Math" w:hAnsi="Cambria Math" w:eastAsia="Cambria Math"/>
          <w:noProof/>
          <w:sz w:val="21"/>
          <w:vertAlign w:val="subscript"/>
        </w:rPr>
        <w:t>0,</w:t>
      </w:r>
      <w:r>
        <w:rPr>
          <w:rFonts w:ascii="Cambria Math" w:hAnsi="Cambria Math" w:eastAsia="Cambria Math"/>
          <w:noProof/>
          <w:sz w:val="21"/>
        </w:rPr>
        <w:t>…,t</w:t>
      </w:r>
      <w:r>
        <w:rPr>
          <w:rFonts w:ascii="Cambria Math" w:hAnsi="Cambria Math" w:eastAsia="Cambria Math"/>
          <w:noProof/>
          <w:sz w:val="21"/>
          <w:vertAlign w:val="subscript"/>
        </w:rPr>
        <w:t>K</w:t>
      </w:r>
      <w:r>
        <w:rPr>
          <w:rFonts w:ascii="Times New Roman" w:hAnsi="Times New Roman" w:eastAsia="SimSun"/>
          <w:sz w:val="21"/>
        </w:rPr>
        <w:t>，</w:t>
      </w:r>
      <w:r>
        <w:rPr>
          <w:rFonts w:ascii="Cambria Math" w:hAnsi="Cambria Math" w:eastAsia="Cambria Math"/>
          <w:noProof/>
          <w:sz w:val="21"/>
        </w:rPr>
        <w:t>Δ t</w:t>
      </w:r>
      <w:r>
        <w:rPr>
          <w:rFonts w:ascii="Cambria Math" w:hAnsi="Cambria Math" w:eastAsia="Cambria Math"/>
          <w:noProof/>
          <w:sz w:val="21"/>
          <w:vertAlign w:val="subscript"/>
        </w:rPr>
        <w:t>k=t</w:t>
      </w:r>
      <w:r>
        <w:rPr>
          <w:rFonts w:ascii="Cambria Math" w:hAnsi="Cambria Math" w:eastAsia="Cambria Math"/>
          <w:noProof/>
          <w:sz w:val="21"/>
          <w:vertAlign w:val="subscript"/>
        </w:rPr>
        <w:t>k+1-t</w:t>
      </w:r>
      <w:r>
        <w:rPr>
          <w:rFonts w:ascii="Cambria Math" w:hAnsi="Cambria Math" w:eastAsia="Cambria Math"/>
          <w:noProof/>
          <w:sz w:val="21"/>
          <w:vertAlign w:val="subscript"/>
        </w:rPr>
        <w:t>k</w:t>
      </w:r>
      <w:r>
        <w:rPr>
          <w:rFonts w:ascii="Times New Roman" w:hAnsi="Times New Roman" w:eastAsia="SimSun"/>
          <w:sz w:val="21"/>
        </w:rPr>
        <w:t>，梯形时间权重为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w</m:t>
                  </m:r>
                </m:e>
                <m:sub>
                  <m:r>
                    <m:t>0</m:t>
                  </m:r>
                </m:sub>
              </m:sSub>
              <m:r>
                <m:t>=</m:t>
              </m:r>
              <m:f>
                <m:fPr>
                  <m:type m:val="bar"/>
                </m:fPr>
                <m:num>
                  <m:r>
                    <m:t>Δ</m:t>
                  </m:r>
                  <m:sSub>
                    <m:e>
                      <m:r>
                        <m:t>t</m:t>
                      </m:r>
                    </m:e>
                    <m:sub>
                      <m:r>
                        <m:t>0</m:t>
                      </m:r>
                    </m:sub>
                  </m:sSub>
                </m:num>
                <m:den>
                  <m:r>
                    <m:t>2</m:t>
                  </m:r>
                </m:den>
              </m:f>
              <m:r>
                <m:t>,</m:t>
              </m:r>
              <m:sSub>
                <m:e>
                  <m:r>
                    <m:t>w</m:t>
                  </m:r>
                </m:e>
                <m:sub>
                  <m:r>
                    <m:t>K</m:t>
                  </m:r>
                </m:sub>
              </m:sSub>
              <m:r>
                <m:t>=</m:t>
              </m:r>
              <m:f>
                <m:fPr>
                  <m:type m:val="bar"/>
                </m:fPr>
                <m:num>
                  <m:r>
                    <m:t>Δ</m:t>
                  </m:r>
                  <m:sSub>
                    <m:e>
                      <m:r>
                        <m:t>t</m:t>
                      </m:r>
                    </m:e>
                    <m:sub>
                      <m:r>
                        <m:t>K−1</m:t>
                      </m:r>
                    </m:sub>
                  </m:sSub>
                </m:num>
                <m:den>
                  <m:r>
                    <m:t>2</m:t>
                  </m:r>
                </m:den>
              </m:f>
            </m:oMath>
          </w:p>
          <w:p>
            <w:pPr>
              <w:spacing w:before="20" w:after="20" w:line="240" w:lineRule="auto"/>
              <w:jc w:val="center"/>
            </w:pPr>
            <m:oMath xmlns:mml="http://www.w3.org/1998/Math/MathML">
              <m:sSub>
                <m:e>
                  <m:r>
                    <m:t>w</m:t>
                  </m:r>
                </m:e>
                <m:sub>
                  <m:r>
                    <m:t>k</m:t>
                  </m:r>
                </m:sub>
              </m:sSub>
              <m:r>
                <m:t>=</m:t>
              </m:r>
              <m:f>
                <m:fPr>
                  <m:type m:val="bar"/>
                </m:fPr>
                <m:num>
                  <m:r>
                    <m:t>Δ</m:t>
                  </m:r>
                  <m:sSub>
                    <m:e>
                      <m:r>
                        <m:t>t</m:t>
                      </m:r>
                    </m:e>
                    <m:sub>
                      <m:r>
                        <m:t>k−1</m:t>
                      </m:r>
                    </m:sub>
                  </m:sSub>
                  <m:r>
                    <m:t>+Δ</m:t>
                  </m:r>
                  <m:sSub>
                    <m:e>
                      <m:r>
                        <m:t>t</m:t>
                      </m:r>
                    </m:e>
                    <m:sub>
                      <m:r>
                        <m:t>k</m:t>
                      </m:r>
                    </m:sub>
                  </m:sSub>
                </m:num>
                <m:den>
                  <m:r>
                    <m:t>2</m:t>
                  </m:r>
                </m:den>
              </m:f>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(44)</w:t>
            </w:r>
          </w:p>
        </w:tc>
      </w:tr>
    </w:tbl>
    <w:p>
      <w:pPr>
        <w:spacing w:before="0" w:after="40" w:line="240" w:lineRule="auto"/>
      </w:pPr>
    </w:p>
    <w:p>
      <w:pPr>
        <w:spacing w:before="0" w:after="40" w:line="360" w:lineRule="auto"/>
        <w:ind w:firstLine="420"/>
        <w:jc w:val="both"/>
      </w:pPr>
      <w:r>
        <w:rPr>
          <w:rFonts w:ascii="Times New Roman" w:hAnsi="Times New Roman" w:eastAsia="SimSun"/>
          <w:sz w:val="21"/>
        </w:rPr>
        <w:t>时间加权均值定义为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acc>
                <m:accPr>
                  <m:chr m:val="―"/>
                </m:accPr>
                <m:e>
                  <m:r>
                    <m:t>A</m:t>
                  </m:r>
                </m:e>
              </m:acc>
              <m:r>
                <m:t>=</m:t>
              </m:r>
              <m:f>
                <m:fPr>
                  <m:type m:val="bar"/>
                </m:fPr>
                <m:num>
                  <m:nary>
                    <m:naryPr>
                      <m:chr m:val="∑"/>
                      <m:limLoc m:val="subSup"/>
                      <m:grow m:val="1"/>
                      <m:subHide m:val="off"/>
                      <m:supHide m:val="off"/>
                    </m:naryPr>
                    <m:sub>
                      <m:r>
                        <m:t>k=0</m:t>
                      </m:r>
                    </m:sub>
                    <m:sup>
                      <m:r>
                        <m:t>K</m:t>
                      </m:r>
                    </m:sup>
                    <m:e>
                      <m:sSub>
                        <m:e>
                          <m:r>
                            <m:t>w</m:t>
                          </m:r>
                        </m:e>
                        <m:sub>
                          <m:r>
                            <m:t>k</m:t>
                          </m:r>
                        </m:sub>
                      </m:sSub>
                    </m:e>
                  </m:nary>
                  <m:sSub>
                    <m:e>
                      <m:r>
                        <m:t>A</m:t>
                      </m:r>
                    </m:e>
                    <m:sub>
                      <m:r>
                        <m:t>k</m:t>
                      </m:r>
                    </m:sub>
                  </m:sSub>
                </m:num>
                <m:den>
                  <m:nary>
                    <m:naryPr>
                      <m:chr m:val="∑"/>
                      <m:limLoc m:val="subSup"/>
                      <m:grow m:val="1"/>
                      <m:subHide m:val="off"/>
                      <m:supHide m:val="off"/>
                    </m:naryPr>
                    <m:sub>
                      <m:r>
                        <m:t>k=0</m:t>
                      </m:r>
                    </m:sub>
                    <m:sup>
                      <m:r>
                        <m:t>K</m:t>
                      </m:r>
                    </m:sup>
                    <m:e>
                      <m:sSub>
                        <m:e>
                          <m:r>
                            <m:t>w</m:t>
                          </m:r>
                        </m:e>
                        <m:sub>
                          <m:r>
                            <m:t>k</m:t>
                          </m:r>
                        </m:sub>
                      </m:sSub>
                    </m:e>
                  </m:nary>
                </m:den>
              </m:f>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(45)</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对标量 </w:t>
      </w:r>
      <w:r>
        <w:rPr>
          <w:rFonts w:ascii="Cambria Math" w:hAnsi="Cambria Math" w:eastAsia="Cambria Math"/>
          <w:noProof/>
          <w:sz w:val="21"/>
        </w:rPr>
        <w:t>A(t</w:t>
      </w:r>
      <w:r>
        <w:rPr>
          <w:rFonts w:ascii="Cambria Math" w:hAnsi="Cambria Math" w:eastAsia="Cambria Math"/>
          <w:noProof/>
          <w:sz w:val="21"/>
          <w:vertAlign w:val="subscript"/>
        </w:rPr>
        <w:t>k</w:t>
      </w:r>
      <w:r>
        <w:rPr>
          <w:rFonts w:ascii="Cambria Math" w:hAnsi="Cambria Math" w:eastAsia="Cambria Math"/>
          <w:noProof/>
          <w:sz w:val="21"/>
        </w:rPr>
        <w:t>)</w:t>
      </w:r>
      <w:r>
        <w:rPr>
          <w:rFonts w:ascii="Times New Roman" w:hAnsi="Times New Roman" w:eastAsia="SimSun"/>
          <w:sz w:val="21"/>
        </w:rPr>
        <w:t xml:space="preserve"> 和参照值 </w:t>
      </w:r>
      <w:r>
        <w:rPr>
          <w:rFonts w:ascii="Cambria Math" w:hAnsi="Cambria Math" w:eastAsia="Cambria Math"/>
          <w:noProof/>
          <w:sz w:val="21"/>
        </w:rPr>
        <w:t>A</w:t>
      </w:r>
      <w:r>
        <w:rPr>
          <w:rFonts w:ascii="Cambria Math" w:hAnsi="Cambria Math" w:eastAsia="Cambria Math"/>
          <w:noProof/>
          <w:sz w:val="21"/>
          <w:vertAlign w:val="subscript"/>
        </w:rPr>
        <w:t>k</w:t>
      </w:r>
      <w:r>
        <w:rPr>
          <w:rFonts w:ascii="Cambria Math" w:hAnsi="Cambria Math" w:eastAsia="Cambria Math"/>
          <w:noProof/>
          <w:sz w:val="21"/>
          <w:vertAlign w:val="superscript"/>
        </w:rPr>
        <w:t>ref</w:t>
      </w:r>
      <w:r>
        <w:rPr>
          <w:rFonts w:ascii="Times New Roman" w:hAnsi="Times New Roman" w:eastAsia="SimSun"/>
          <w:sz w:val="21"/>
        </w:rPr>
        <w:t>，均值误差为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e</m:t>
                  </m:r>
                </m:e>
                <m:sub>
                  <m:r>
                    <m:rPr>
                      <m:sty m:val="p"/>
                    </m:rPr>
                    <m:t>mean</m:t>
                  </m:r>
                </m:sub>
              </m:sSub>
              <m:r>
                <m:t>=</m:t>
              </m:r>
              <m:f>
                <m:fPr>
                  <m:type m:val="bar"/>
                </m:fPr>
                <m:num>
                  <m:acc>
                    <m:accPr>
                      <m:chr m:val="―"/>
                    </m:accPr>
                    <m:e>
                      <m:r>
                        <m:t>A</m:t>
                      </m:r>
                    </m:e>
                  </m:acc>
                  <m:r>
                    <m:t>−</m:t>
                  </m:r>
                  <m:sSup>
                    <m:e>
                      <m:acc>
                        <m:accPr>
                          <m:chr m:val="―"/>
                        </m:accPr>
                        <m:e>
                          <m:r>
                            <m:t>A</m:t>
                          </m:r>
                        </m:e>
                      </m:acc>
                    </m:e>
                    <m:sup>
                      <m:r>
                        <m:rPr>
                          <m:sty m:val="p"/>
                        </m:rPr>
                        <m:t>ref</m:t>
                      </m:r>
                    </m:sup>
                  </m:sSup>
                </m:num>
                <m:den>
                  <m:sSup>
                    <m:e>
                      <m:acc>
                        <m:accPr>
                          <m:chr m:val="―"/>
                        </m:accPr>
                        <m:e>
                          <m:r>
                            <m:t>A</m:t>
                          </m:r>
                        </m:e>
                      </m:acc>
                    </m:e>
                    <m:sup>
                      <m:r>
                        <m:rPr>
                          <m:sty m:val="p"/>
                        </m:rPr>
                        <m:t>ref</m:t>
                      </m:r>
                    </m:sup>
                  </m:sSup>
                </m:den>
              </m:f>
              <m:r>
                <m:t>×100%.</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(46)</w:t>
            </w:r>
          </w:p>
        </w:tc>
      </w:tr>
    </w:tbl>
    <w:p>
      <w:pPr>
        <w:spacing w:before="0" w:after="40" w:line="240" w:lineRule="auto"/>
      </w:pPr>
    </w:p>
    <w:p>
      <w:pPr>
        <w:spacing w:before="0" w:after="40" w:line="360" w:lineRule="auto"/>
        <w:ind w:firstLine="420"/>
        <w:jc w:val="both"/>
      </w:pPr>
      <w:r>
        <w:rPr>
          <w:rFonts w:ascii="Times New Roman" w:hAnsi="Times New Roman" w:eastAsia="SimSun"/>
          <w:sz w:val="21"/>
        </w:rPr>
        <w:t>曲线的时间加权均方根误差定义为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rPr>
                      <m:sty m:val="p"/>
                    </m:rPr>
                    <m:t>RMSE</m:t>
                  </m:r>
                </m:e>
                <m:sub>
                  <m:r>
                    <m:t>w</m:t>
                  </m:r>
                </m:sub>
              </m:sSub>
              <m:r>
                <m:t>=</m:t>
              </m:r>
              <m:rad>
                <m:radPr>
                  <m:degHide m:val="on"/>
                </m:radPr>
                <m:deg/>
                <m:e>
                  <m:f>
                    <m:fPr>
                      <m:type m:val="bar"/>
                    </m:fPr>
                    <m:num>
                      <m:nary>
                        <m:naryPr>
                          <m:chr m:val="∑"/>
                          <m:limLoc m:val="subSup"/>
                          <m:grow m:val="1"/>
                          <m:subHide m:val="off"/>
                          <m:supHide m:val="off"/>
                        </m:naryPr>
                        <m:sub>
                          <m:r>
                            <m:t>k=0</m:t>
                          </m:r>
                        </m:sub>
                        <m:sup>
                          <m:r>
                            <m:t>K</m:t>
                          </m:r>
                        </m:sup>
                        <m:e>
                          <m:sSub>
                            <m:e>
                              <m:r>
                                <m:t>w</m:t>
                              </m:r>
                            </m:e>
                            <m:sub>
                              <m:r>
                                <m:t>k</m:t>
                              </m:r>
                            </m:sub>
                          </m:sSub>
                        </m:e>
                      </m:nary>
                      <m:r>
                        <m:t>(</m:t>
                      </m:r>
                      <m:sSub>
                        <m:e>
                          <m:r>
                            <m:t>A</m:t>
                          </m:r>
                        </m:e>
                        <m:sub>
                          <m:r>
                            <m:t>k</m:t>
                          </m:r>
                        </m:sub>
                      </m:sSub>
                      <m:r>
                        <m:t>−</m:t>
                      </m:r>
                      <m:sSubSup>
                        <m:e>
                          <m:r>
                            <m:t>A</m:t>
                          </m:r>
                        </m:e>
                        <m:sub>
                          <m:r>
                            <m:t>k</m:t>
                          </m:r>
                        </m:sub>
                        <m:sup>
                          <m:r>
                            <m:rPr>
                              <m:sty m:val="p"/>
                            </m:rPr>
                            <m:t>ref</m:t>
                          </m:r>
                        </m:sup>
                      </m:sSubSup>
                      <m:sSup>
                        <m:e>
                          <m:r>
                            <m:t>)</m:t>
                          </m:r>
                        </m:e>
                        <m:sup>
                          <m:r>
                            <m:t>2</m:t>
                          </m:r>
                        </m:sup>
                      </m:sSup>
                    </m:num>
                    <m:den>
                      <m:nary>
                        <m:naryPr>
                          <m:chr m:val="∑"/>
                          <m:limLoc m:val="subSup"/>
                          <m:grow m:val="1"/>
                          <m:subHide m:val="off"/>
                          <m:supHide m:val="off"/>
                        </m:naryPr>
                        <m:sub>
                          <m:r>
                            <m:t>k=0</m:t>
                          </m:r>
                        </m:sub>
                        <m:sup>
                          <m:r>
                            <m:t>K</m:t>
                          </m:r>
                        </m:sup>
                        <m:e>
                          <m:sSub>
                            <m:e>
                              <m:r>
                                <m:t>w</m:t>
                              </m:r>
                            </m:e>
                            <m:sub>
                              <m:r>
                                <m:t>k</m:t>
                              </m:r>
                            </m:sub>
                          </m:sSub>
                        </m:e>
                      </m:nary>
                    </m:den>
                  </m:f>
                </m:e>
              </m:rad>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(47)</w:t>
            </w:r>
          </w:p>
        </w:tc>
      </w:tr>
    </w:tbl>
    <w:p>
      <w:pPr>
        <w:spacing w:before="0" w:after="40" w:line="240" w:lineRule="auto"/>
      </w:pPr>
    </w:p>
    <w:p>
      <w:pPr>
        <w:spacing w:before="0" w:after="40" w:line="360" w:lineRule="auto"/>
        <w:ind w:firstLine="420"/>
        <w:jc w:val="both"/>
      </w:pPr>
      <w:r>
        <w:rPr>
          <w:rFonts w:ascii="Times New Roman" w:hAnsi="Times New Roman" w:eastAsia="SimSun"/>
          <w:sz w:val="21"/>
        </w:rPr>
        <w:t>NRMSE 以参照曲线的时间加权均值归一化：</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r>
                <m:rPr>
                  <m:sty m:val="p"/>
                </m:rPr>
                <m:t>NRMSE</m:t>
              </m:r>
              <m:r>
                <m:t>=</m:t>
              </m:r>
              <m:f>
                <m:fPr>
                  <m:type m:val="bar"/>
                </m:fPr>
                <m:num>
                  <m:sSub>
                    <m:e>
                      <m:r>
                        <m:rPr>
                          <m:sty m:val="p"/>
                        </m:rPr>
                        <m:t>RMSE</m:t>
                      </m:r>
                    </m:e>
                    <m:sub>
                      <m:r>
                        <m:t>w</m:t>
                      </m:r>
                    </m:sub>
                  </m:sSub>
                </m:num>
                <m:den>
                  <m:sSup>
                    <m:e>
                      <m:acc>
                        <m:accPr>
                          <m:chr m:val="―"/>
                        </m:accPr>
                        <m:e>
                          <m:r>
                            <m:t>A</m:t>
                          </m:r>
                        </m:e>
                      </m:acc>
                    </m:e>
                    <m:sup>
                      <m:r>
                        <m:rPr>
                          <m:sty m:val="p"/>
                        </m:rPr>
                        <m:t>ref</m:t>
                      </m:r>
                    </m:sup>
                  </m:sSup>
                </m:den>
              </m:f>
              <m:r>
                <m:t>×100%.</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(48)</w:t>
            </w:r>
          </w:p>
        </w:tc>
      </w:tr>
    </w:tbl>
    <w:p>
      <w:pPr>
        <w:spacing w:before="0" w:after="40" w:line="240" w:lineRule="auto"/>
      </w:pPr>
    </w:p>
    <w:p>
      <w:pPr>
        <w:spacing w:before="0" w:after="40" w:line="360" w:lineRule="auto"/>
        <w:ind w:firstLine="420"/>
        <w:jc w:val="both"/>
      </w:pPr>
      <w:r>
        <w:rPr>
          <w:rFonts w:ascii="Times New Roman" w:hAnsi="Times New Roman" w:eastAsia="SimSun"/>
          <w:sz w:val="21"/>
        </w:rPr>
        <w:t>相关系数与分析程序一致，采用同步样本的普通 Pearson 系数。先定义算术均值</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μ</m:t>
                  </m:r>
                </m:e>
                <m:sub>
                  <m:r>
                    <m:t>A</m:t>
                  </m:r>
                </m:sub>
              </m:sSub>
              <m:r>
                <m:t>=</m:t>
              </m:r>
              <m:f>
                <m:fPr>
                  <m:type m:val="bar"/>
                </m:fPr>
                <m:num>
                  <m:r>
                    <m:t>1</m:t>
                  </m:r>
                </m:num>
                <m:den>
                  <m:r>
                    <m:t>K+1</m:t>
                  </m:r>
                </m:den>
              </m:f>
              <m:nary>
                <m:naryPr>
                  <m:chr m:val="∑"/>
                  <m:limLoc m:val="undOvr"/>
                  <m:grow m:val="1"/>
                  <m:subHide m:val="off"/>
                  <m:supHide m:val="off"/>
                </m:naryPr>
                <m:sub>
                  <m:r>
                    <m:t>k=0</m:t>
                  </m:r>
                </m:sub>
                <m:sup>
                  <m:r>
                    <m:t>K</m:t>
                  </m:r>
                </m:sup>
                <m:e>
                  <m:sSub>
                    <m:e>
                      <m:r>
                        <m:t>A</m:t>
                      </m:r>
                    </m:e>
                    <m:sub>
                      <m:r>
                        <m:t>k</m:t>
                      </m:r>
                    </m:sub>
                  </m:sSub>
                </m:e>
              </m:nary>
            </m:oMath>
          </w:p>
          <w:p>
            <w:pPr>
              <w:spacing w:before="20" w:after="20" w:line="240" w:lineRule="auto"/>
              <w:jc w:val="center"/>
            </w:pPr>
            <m:oMath xmlns:mml="http://www.w3.org/1998/Math/MathML">
              <m:sSub>
                <m:e>
                  <m:r>
                    <m:t>μ</m:t>
                  </m:r>
                </m:e>
                <m:sub>
                  <m:r>
                    <m:t>R</m:t>
                  </m:r>
                </m:sub>
              </m:sSub>
              <m:r>
                <m:t>=</m:t>
              </m:r>
              <m:f>
                <m:fPr>
                  <m:type m:val="bar"/>
                </m:fPr>
                <m:num>
                  <m:r>
                    <m:t>1</m:t>
                  </m:r>
                </m:num>
                <m:den>
                  <m:r>
                    <m:t>K+1</m:t>
                  </m:r>
                </m:den>
              </m:f>
              <m:nary>
                <m:naryPr>
                  <m:chr m:val="∑"/>
                  <m:limLoc m:val="undOvr"/>
                  <m:grow m:val="1"/>
                  <m:subHide m:val="off"/>
                  <m:supHide m:val="off"/>
                </m:naryPr>
                <m:sub>
                  <m:r>
                    <m:t>k=0</m:t>
                  </m:r>
                </m:sub>
                <m:sup>
                  <m:r>
                    <m:t>K</m:t>
                  </m:r>
                </m:sup>
                <m:e>
                  <m:sSubSup>
                    <m:e>
                      <m:r>
                        <m:t>A</m:t>
                      </m:r>
                    </m:e>
                    <m:sub>
                      <m:r>
                        <m:t>k</m:t>
                      </m:r>
                    </m:sub>
                    <m:sup>
                      <m:r>
                        <m:rPr>
                          <m:sty m:val="p"/>
                        </m:rPr>
                        <m:t>ref</m:t>
                      </m:r>
                    </m:sup>
                  </m:sSubSup>
                </m:e>
              </m:nary>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(49)</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令 </w:t>
      </w:r>
      <w:r>
        <w:rPr>
          <w:rFonts w:ascii="Cambria Math" w:hAnsi="Cambria Math" w:eastAsia="Cambria Math"/>
          <w:noProof/>
          <w:sz w:val="21"/>
        </w:rPr>
        <w:t>a</w:t>
      </w:r>
      <w:r>
        <w:rPr>
          <w:rFonts w:ascii="Cambria Math" w:hAnsi="Cambria Math" w:eastAsia="Cambria Math"/>
          <w:noProof/>
          <w:sz w:val="21"/>
          <w:vertAlign w:val="subscript"/>
        </w:rPr>
        <w:t>k=A</w:t>
      </w:r>
      <w:r>
        <w:rPr>
          <w:rFonts w:ascii="Cambria Math" w:hAnsi="Cambria Math" w:eastAsia="Cambria Math"/>
          <w:noProof/>
          <w:sz w:val="21"/>
          <w:vertAlign w:val="subscript"/>
        </w:rPr>
        <w:t>k-μ</w:t>
      </w:r>
      <w:r>
        <w:rPr>
          <w:rFonts w:ascii="Cambria Math" w:hAnsi="Cambria Math" w:eastAsia="Cambria Math"/>
          <w:noProof/>
          <w:sz w:val="21"/>
          <w:vertAlign w:val="subscript"/>
        </w:rPr>
        <w:t>A</w:t>
      </w:r>
      <w:r>
        <w:rPr>
          <w:rFonts w:ascii="Times New Roman" w:hAnsi="Times New Roman" w:eastAsia="SimSun"/>
          <w:sz w:val="21"/>
        </w:rPr>
        <w:t>、</w:t>
      </w:r>
      <w:r>
        <w:rPr>
          <w:rFonts w:ascii="Cambria Math" w:hAnsi="Cambria Math" w:eastAsia="Cambria Math"/>
          <w:noProof/>
          <w:sz w:val="21"/>
        </w:rPr>
        <w:t>b</w:t>
      </w:r>
      <w:r>
        <w:rPr>
          <w:rFonts w:ascii="Cambria Math" w:hAnsi="Cambria Math" w:eastAsia="Cambria Math"/>
          <w:noProof/>
          <w:sz w:val="21"/>
          <w:vertAlign w:val="subscript"/>
        </w:rPr>
        <w:t>k=A</w:t>
      </w:r>
      <w:r>
        <w:rPr>
          <w:rFonts w:ascii="Cambria Math" w:hAnsi="Cambria Math" w:eastAsia="Cambria Math"/>
          <w:noProof/>
          <w:sz w:val="21"/>
          <w:vertAlign w:val="subscript"/>
        </w:rPr>
        <w:t>k</w:t>
      </w:r>
      <w:r>
        <w:rPr>
          <w:rFonts w:ascii="Cambria Math" w:hAnsi="Cambria Math" w:eastAsia="Cambria Math"/>
          <w:noProof/>
          <w:sz w:val="21"/>
          <w:vertAlign w:val="superscript"/>
        </w:rPr>
        <w:t>ref-μ</w:t>
      </w:r>
      <w:r>
        <w:rPr>
          <w:rFonts w:ascii="Cambria Math" w:hAnsi="Cambria Math" w:eastAsia="Cambria Math"/>
          <w:noProof/>
          <w:sz w:val="21"/>
          <w:vertAlign w:val="subscript"/>
        </w:rPr>
        <w:t>R</w:t>
      </w:r>
      <w:r>
        <w:rPr>
          <w:rFonts w:ascii="Times New Roman" w:hAnsi="Times New Roman" w:eastAsia="SimSun"/>
          <w:sz w:val="21"/>
        </w:rPr>
        <w:t>，并定义</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S</m:t>
                  </m:r>
                </m:e>
                <m:sub>
                  <m:r>
                    <m:t>AB</m:t>
                  </m:r>
                </m:sub>
              </m:sSub>
              <m:r>
                <m:t>=</m:t>
              </m:r>
              <m:nary>
                <m:naryPr>
                  <m:chr m:val="∑"/>
                  <m:limLoc m:val="undOvr"/>
                  <m:grow m:val="1"/>
                  <m:subHide m:val="off"/>
                  <m:supHide m:val="on"/>
                </m:naryPr>
                <m:sub>
                  <m:r>
                    <m:t>k</m:t>
                  </m:r>
                </m:sub>
                <m:sup/>
                <m:e>
                  <m:sSub>
                    <m:e>
                      <m:r>
                        <m:t>a</m:t>
                      </m:r>
                    </m:e>
                    <m:sub>
                      <m:r>
                        <m:t>k</m:t>
                      </m:r>
                    </m:sub>
                  </m:sSub>
                </m:e>
              </m:nary>
              <m:sSub>
                <m:e>
                  <m:r>
                    <m:t>b</m:t>
                  </m:r>
                </m:e>
                <m:sub>
                  <m:r>
                    <m:t>k</m:t>
                  </m:r>
                </m:sub>
              </m:sSub>
            </m:oMath>
          </w:p>
          <w:p>
            <w:pPr>
              <w:spacing w:before="20" w:after="20" w:line="240" w:lineRule="auto"/>
              <w:jc w:val="center"/>
            </w:pPr>
            <m:oMath xmlns:mml="http://www.w3.org/1998/Math/MathML">
              <m:sSub>
                <m:e>
                  <m:r>
                    <m:t>S</m:t>
                  </m:r>
                </m:e>
                <m:sub>
                  <m:r>
                    <m:t>AA</m:t>
                  </m:r>
                </m:sub>
              </m:sSub>
              <m:r>
                <m:t>=</m:t>
              </m:r>
              <m:nary>
                <m:naryPr>
                  <m:chr m:val="∑"/>
                  <m:limLoc m:val="undOvr"/>
                  <m:grow m:val="1"/>
                  <m:subHide m:val="off"/>
                  <m:supHide m:val="on"/>
                </m:naryPr>
                <m:sub>
                  <m:r>
                    <m:t>k</m:t>
                  </m:r>
                </m:sub>
                <m:sup/>
                <m:e>
                  <m:sSubSup>
                    <m:e>
                      <m:r>
                        <m:t>a</m:t>
                      </m:r>
                    </m:e>
                    <m:sub>
                      <m:r>
                        <m:t>k</m:t>
                      </m:r>
                    </m:sub>
                    <m:sup>
                      <m:r>
                        <m:t>2</m:t>
                      </m:r>
                    </m:sup>
                  </m:sSubSup>
                </m:e>
              </m:nary>
              <m:r>
                <m:t>,</m:t>
              </m:r>
              <m:sSub>
                <m:e>
                  <m:r>
                    <m:t>S</m:t>
                  </m:r>
                </m:e>
                <m:sub>
                  <m:r>
                    <m:t>BB</m:t>
                  </m:r>
                </m:sub>
              </m:sSub>
              <m:r>
                <m:t>=</m:t>
              </m:r>
              <m:nary>
                <m:naryPr>
                  <m:chr m:val="∑"/>
                  <m:limLoc m:val="undOvr"/>
                  <m:grow m:val="1"/>
                  <m:subHide m:val="off"/>
                  <m:supHide m:val="on"/>
                </m:naryPr>
                <m:sub>
                  <m:r>
                    <m:t>k</m:t>
                  </m:r>
                </m:sub>
                <m:sup/>
                <m:e>
                  <m:sSubSup>
                    <m:e>
                      <m:r>
                        <m:t>b</m:t>
                      </m:r>
                    </m:e>
                    <m:sub>
                      <m:r>
                        <m:t>k</m:t>
                      </m:r>
                    </m:sub>
                    <m:sup>
                      <m:r>
                        <m:t>2</m:t>
                      </m:r>
                    </m:sup>
                  </m:sSubSup>
                </m:e>
              </m:nary>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(50)</w:t>
            </w:r>
          </w:p>
        </w:tc>
      </w:tr>
    </w:tbl>
    <w:p>
      <w:pPr>
        <w:spacing w:before="0" w:after="40" w:line="240" w:lineRule="auto"/>
      </w:pP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r>
                <m:t>ρ=</m:t>
              </m:r>
              <m:f>
                <m:fPr>
                  <m:type m:val="bar"/>
                </m:fPr>
                <m:num>
                  <m:sSub>
                    <m:e>
                      <m:r>
                        <m:t>S</m:t>
                      </m:r>
                    </m:e>
                    <m:sub>
                      <m:r>
                        <m:t>AB</m:t>
                      </m:r>
                    </m:sub>
                  </m:sSub>
                </m:num>
                <m:den>
                  <m:rad>
                    <m:radPr>
                      <m:degHide m:val="on"/>
                    </m:radPr>
                    <m:deg/>
                    <m:e>
                      <m:sSub>
                        <m:e>
                          <m:r>
                            <m:t>S</m:t>
                          </m:r>
                        </m:e>
                        <m:sub>
                          <m:r>
                            <m:t>AA</m:t>
                          </m:r>
                        </m:sub>
                      </m:sSub>
                      <m:sSub>
                        <m:e>
                          <m:r>
                            <m:t>S</m:t>
                          </m:r>
                        </m:e>
                        <m:sub>
                          <m:r>
                            <m:t>BB</m:t>
                          </m:r>
                        </m:sub>
                      </m:sSub>
                    </m:e>
                  </m:rad>
                </m:den>
              </m:f>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(51)</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令 </w:t>
      </w:r>
      <w:r>
        <w:rPr>
          <w:rFonts w:ascii="Cambria Math" w:hAnsi="Cambria Math" w:eastAsia="Cambria Math"/>
          <w:noProof/>
          <w:sz w:val="21"/>
        </w:rPr>
        <w:t>t</w:t>
      </w:r>
      <w:r>
        <w:rPr>
          <w:rFonts w:ascii="Cambria Math" w:hAnsi="Cambria Math" w:eastAsia="Cambria Math"/>
          <w:noProof/>
          <w:sz w:val="21"/>
          <w:vertAlign w:val="subscript"/>
        </w:rPr>
        <w:t>peak</w:t>
      </w:r>
      <w:r>
        <w:rPr>
          <w:rFonts w:ascii="Times New Roman" w:hAnsi="Times New Roman" w:eastAsia="SimSun"/>
          <w:sz w:val="21"/>
        </w:rPr>
        <w:t xml:space="preserve"> 与 </w:t>
      </w:r>
      <w:r>
        <w:rPr>
          <w:rFonts w:ascii="Cambria Math" w:hAnsi="Cambria Math" w:eastAsia="Cambria Math"/>
          <w:noProof/>
          <w:sz w:val="21"/>
        </w:rPr>
        <w:t>t</w:t>
      </w:r>
      <w:r>
        <w:rPr>
          <w:rFonts w:ascii="Cambria Math" w:hAnsi="Cambria Math" w:eastAsia="Cambria Math"/>
          <w:noProof/>
          <w:sz w:val="21"/>
          <w:vertAlign w:val="subscript"/>
        </w:rPr>
        <w:t>peak</w:t>
      </w:r>
      <w:r>
        <w:rPr>
          <w:rFonts w:ascii="Cambria Math" w:hAnsi="Cambria Math" w:eastAsia="Cambria Math"/>
          <w:noProof/>
          <w:sz w:val="21"/>
          <w:vertAlign w:val="superscript"/>
        </w:rPr>
        <w:t>ref</w:t>
      </w:r>
      <w:r>
        <w:rPr>
          <w:rFonts w:ascii="Times New Roman" w:hAnsi="Times New Roman" w:eastAsia="SimSun"/>
          <w:sz w:val="21"/>
        </w:rPr>
        <w:t xml:space="preserve"> 分别为离散输出序列最大值所在时刻，峰值时差定义为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r>
                <m:t>Δ</m:t>
              </m:r>
              <m:sSub>
                <m:e>
                  <m:r>
                    <m:t>t</m:t>
                  </m:r>
                </m:e>
                <m:sub>
                  <m:r>
                    <m:rPr>
                      <m:sty m:val="p"/>
                    </m:rPr>
                    <m:t>peak</m:t>
                  </m:r>
                </m:sub>
              </m:sSub>
              <m:r>
                <m:t>=|</m:t>
              </m:r>
              <m:sSub>
                <m:e>
                  <m:r>
                    <m:t>t</m:t>
                  </m:r>
                </m:e>
                <m:sub>
                  <m:r>
                    <m:rPr>
                      <m:sty m:val="p"/>
                    </m:rPr>
                    <m:t>peak</m:t>
                  </m:r>
                </m:sub>
              </m:sSub>
              <m:r>
                <m:t>−</m:t>
              </m:r>
              <m:sSubSup>
                <m:e>
                  <m:r>
                    <m:t>t</m:t>
                  </m:r>
                </m:e>
                <m:sub>
                  <m:r>
                    <m:rPr>
                      <m:sty m:val="p"/>
                    </m:rPr>
                    <m:t>peak</m:t>
                  </m:r>
                </m:sub>
                <m:sup>
                  <m:r>
                    <m:rPr>
                      <m:sty m:val="p"/>
                    </m:rPr>
                    <m:t>ref</m:t>
                  </m:r>
                </m:sup>
              </m:sSubSup>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(52)</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对某一物理时刻的 </w:t>
      </w:r>
      <w:r>
        <w:rPr>
          <w:rFonts w:ascii="Cambria Math" w:hAnsi="Cambria Math" w:eastAsia="Cambria Math"/>
          <w:noProof/>
          <w:sz w:val="21"/>
        </w:rPr>
        <w:t>M</w:t>
      </w:r>
      <w:r>
        <w:rPr>
          <w:rFonts w:ascii="Times New Roman" w:hAnsi="Times New Roman" w:eastAsia="SimSun"/>
          <w:sz w:val="21"/>
        </w:rPr>
        <w:t xml:space="preserve"> 个共同弧长站点，分布均值、均值误差和 NRMSE 分别为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acc>
                    <m:accPr>
                      <m:chr m:val="―"/>
                    </m:accPr>
                    <m:e>
                      <m:r>
                        <m:t>A</m:t>
                      </m:r>
                    </m:e>
                  </m:acc>
                </m:e>
                <m:sub>
                  <m:r>
                    <m:t>s</m:t>
                  </m:r>
                </m:sub>
              </m:sSub>
              <m:r>
                <m:t>=</m:t>
              </m:r>
              <m:f>
                <m:fPr>
                  <m:type m:val="bar"/>
                </m:fPr>
                <m:num>
                  <m:r>
                    <m:t>1</m:t>
                  </m:r>
                </m:num>
                <m:den>
                  <m:r>
                    <m:t>M</m:t>
                  </m:r>
                </m:den>
              </m:f>
              <m:nary>
                <m:naryPr>
                  <m:chr m:val="∑"/>
                  <m:limLoc m:val="undOvr"/>
                  <m:grow m:val="1"/>
                  <m:subHide m:val="off"/>
                  <m:supHide m:val="off"/>
                </m:naryPr>
                <m:sub>
                  <m:r>
                    <m:t>m=1</m:t>
                  </m:r>
                </m:sub>
                <m:sup>
                  <m:r>
                    <m:t>M</m:t>
                  </m:r>
                </m:sup>
                <m:e>
                  <m:sSub>
                    <m:e>
                      <m:r>
                        <m:t>A</m:t>
                      </m:r>
                    </m:e>
                    <m:sub>
                      <m:r>
                        <m:t>m</m:t>
                      </m:r>
                    </m:sub>
                  </m:sSub>
                </m:e>
              </m:nary>
              <m:r>
                <m:t>.</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(53)</w:t>
            </w:r>
          </w:p>
        </w:tc>
      </w:tr>
    </w:tbl>
    <w:p>
      <w:pPr>
        <w:spacing w:before="0" w:after="40" w:line="240" w:lineRule="auto"/>
      </w:pP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e</m:t>
                  </m:r>
                </m:e>
                <m:sub>
                  <m:r>
                    <m:rPr>
                      <m:sty m:val="p"/>
                    </m:rPr>
                    <m:t>mean</m:t>
                  </m:r>
                  <m:r>
                    <m:t>,s</m:t>
                  </m:r>
                </m:sub>
              </m:sSub>
              <m:r>
                <m:t>=</m:t>
              </m:r>
              <m:f>
                <m:fPr>
                  <m:type m:val="bar"/>
                </m:fPr>
                <m:num>
                  <m:sSub>
                    <m:e>
                      <m:acc>
                        <m:accPr>
                          <m:chr m:val="―"/>
                        </m:accPr>
                        <m:e>
                          <m:r>
                            <m:t>A</m:t>
                          </m:r>
                        </m:e>
                      </m:acc>
                    </m:e>
                    <m:sub>
                      <m:r>
                        <m:t>s</m:t>
                      </m:r>
                    </m:sub>
                  </m:sSub>
                  <m:r>
                    <m:t>−</m:t>
                  </m:r>
                  <m:sSubSup>
                    <m:e>
                      <m:acc>
                        <m:accPr>
                          <m:chr m:val="―"/>
                        </m:accPr>
                        <m:e>
                          <m:r>
                            <m:t>A</m:t>
                          </m:r>
                        </m:e>
                      </m:acc>
                    </m:e>
                    <m:sub>
                      <m:r>
                        <m:t>s</m:t>
                      </m:r>
                    </m:sub>
                    <m:sup>
                      <m:r>
                        <m:rPr>
                          <m:sty m:val="p"/>
                        </m:rPr>
                        <m:t>ref</m:t>
                      </m:r>
                    </m:sup>
                  </m:sSubSup>
                </m:num>
                <m:den>
                  <m:sSubSup>
                    <m:e>
                      <m:acc>
                        <m:accPr>
                          <m:chr m:val="―"/>
                        </m:accPr>
                        <m:e>
                          <m:r>
                            <m:t>A</m:t>
                          </m:r>
                        </m:e>
                      </m:acc>
                    </m:e>
                    <m:sub>
                      <m:r>
                        <m:t>s</m:t>
                      </m:r>
                    </m:sub>
                    <m:sup>
                      <m:r>
                        <m:rPr>
                          <m:sty m:val="p"/>
                        </m:rPr>
                        <m:t>ref</m:t>
                      </m:r>
                    </m:sup>
                  </m:sSubSup>
                </m:den>
              </m:f>
              <m:r>
                <m:t>×100%.</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(54)</w:t>
            </w:r>
          </w:p>
        </w:tc>
      </w:tr>
    </w:tbl>
    <w:p>
      <w:pPr>
        <w:spacing w:before="0" w:after="40" w:line="240" w:lineRule="auto"/>
      </w:pP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rPr>
                      <m:sty m:val="p"/>
                    </m:rPr>
                    <m:t>NRMSE</m:t>
                  </m:r>
                </m:e>
                <m:sub>
                  <m:r>
                    <m:t>s</m:t>
                  </m:r>
                </m:sub>
              </m:sSub>
              <m:r>
                <m:t>=</m:t>
              </m:r>
              <m:f>
                <m:fPr>
                  <m:type m:val="bar"/>
                </m:fPr>
                <m:num>
                  <m:rad>
                    <m:radPr>
                      <m:degHide m:val="on"/>
                    </m:radPr>
                    <m:deg/>
                    <m:e>
                      <m:f>
                        <m:fPr>
                          <m:type m:val="bar"/>
                        </m:fPr>
                        <m:num>
                          <m:r>
                            <m:t>1</m:t>
                          </m:r>
                        </m:num>
                        <m:den>
                          <m:r>
                            <m:t>M</m:t>
                          </m:r>
                        </m:den>
                      </m:f>
                      <m:nary>
                        <m:naryPr>
                          <m:chr m:val="∑"/>
                          <m:limLoc m:val="subSup"/>
                          <m:grow m:val="1"/>
                          <m:subHide m:val="off"/>
                          <m:supHide m:val="off"/>
                        </m:naryPr>
                        <m:sub>
                          <m:r>
                            <m:t>m=1</m:t>
                          </m:r>
                        </m:sub>
                        <m:sup>
                          <m:r>
                            <m:t>M</m:t>
                          </m:r>
                        </m:sup>
                        <m:e>
                          <m:r>
                            <m:t>(</m:t>
                          </m:r>
                        </m:e>
                      </m:nary>
                      <m:sSub>
                        <m:e>
                          <m:r>
                            <m:t>A</m:t>
                          </m:r>
                        </m:e>
                        <m:sub>
                          <m:r>
                            <m:t>m</m:t>
                          </m:r>
                        </m:sub>
                      </m:sSub>
                      <m:r>
                        <m:t>−</m:t>
                      </m:r>
                      <m:sSubSup>
                        <m:e>
                          <m:r>
                            <m:t>A</m:t>
                          </m:r>
                        </m:e>
                        <m:sub>
                          <m:r>
                            <m:t>m</m:t>
                          </m:r>
                        </m:sub>
                        <m:sup>
                          <m:r>
                            <m:rPr>
                              <m:sty m:val="p"/>
                            </m:rPr>
                            <m:t>ref</m:t>
                          </m:r>
                        </m:sup>
                      </m:sSubSup>
                      <m:sSup>
                        <m:e>
                          <m:r>
                            <m:t>)</m:t>
                          </m:r>
                        </m:e>
                        <m:sup>
                          <m:r>
                            <m:t>2</m:t>
                          </m:r>
                        </m:sup>
                      </m:sSup>
                    </m:e>
                  </m:rad>
                </m:num>
                <m:den>
                  <m:sSubSup>
                    <m:e>
                      <m:acc>
                        <m:accPr>
                          <m:chr m:val="―"/>
                        </m:accPr>
                        <m:e>
                          <m:r>
                            <m:t>A</m:t>
                          </m:r>
                        </m:e>
                      </m:acc>
                    </m:e>
                    <m:sub>
                      <m:r>
                        <m:t>s</m:t>
                      </m:r>
                    </m:sub>
                    <m:sup>
                      <m:r>
                        <m:rPr>
                          <m:sty m:val="p"/>
                        </m:rPr>
                        <m:t>ref</m:t>
                      </m:r>
                    </m:sup>
                  </m:sSubSup>
                </m:den>
              </m:f>
              <m:r>
                <m:t>×100%.</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(55)</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设项目和 OrcaFlex 的接触指示量分别为 </w:t>
      </w:r>
      <w:r>
        <w:rPr>
          <w:rFonts w:ascii="Cambria Math" w:hAnsi="Cambria Math" w:eastAsia="Cambria Math"/>
          <w:noProof/>
          <w:sz w:val="21"/>
        </w:rPr>
        <w:t>I</w:t>
      </w:r>
      <w:r>
        <w:rPr>
          <w:rFonts w:ascii="Cambria Math" w:hAnsi="Cambria Math" w:eastAsia="Cambria Math"/>
          <w:noProof/>
          <w:sz w:val="21"/>
          <w:vertAlign w:val="subscript"/>
        </w:rPr>
        <w:t>_</w:t>
      </w:r>
      <w:r>
        <w:rPr>
          <w:rFonts w:ascii="Cambria Math" w:hAnsi="Cambria Math" w:eastAsia="Cambria Math"/>
          <w:noProof/>
          <w:sz w:val="21"/>
        </w:rPr>
        <w:t xml:space="preserve"> P(t</w:t>
      </w:r>
      <w:r>
        <w:rPr>
          <w:rFonts w:ascii="Cambria Math" w:hAnsi="Cambria Math" w:eastAsia="Cambria Math"/>
          <w:noProof/>
          <w:sz w:val="21"/>
          <w:vertAlign w:val="subscript"/>
        </w:rPr>
        <w:t>k</w:t>
      </w:r>
      <w:r>
        <w:rPr>
          <w:rFonts w:ascii="Cambria Math" w:hAnsi="Cambria Math" w:eastAsia="Cambria Math"/>
          <w:noProof/>
          <w:sz w:val="21"/>
        </w:rPr>
        <w:t>)</w:t>
      </w:r>
      <w:r>
        <w:rPr>
          <w:rFonts w:ascii="Times New Roman" w:hAnsi="Times New Roman" w:eastAsia="SimSun"/>
          <w:sz w:val="21"/>
        </w:rPr>
        <w:t xml:space="preserve"> 和 </w:t>
      </w:r>
      <w:r>
        <w:rPr>
          <w:rFonts w:ascii="Cambria Math" w:hAnsi="Cambria Math" w:eastAsia="Cambria Math"/>
          <w:noProof/>
          <w:sz w:val="21"/>
        </w:rPr>
        <w:t>I</w:t>
      </w:r>
      <w:r>
        <w:rPr>
          <w:rFonts w:ascii="Cambria Math" w:hAnsi="Cambria Math" w:eastAsia="Cambria Math"/>
          <w:noProof/>
          <w:sz w:val="21"/>
          <w:vertAlign w:val="subscript"/>
        </w:rPr>
        <w:t>_</w:t>
      </w:r>
      <w:r>
        <w:rPr>
          <w:rFonts w:ascii="Cambria Math" w:hAnsi="Cambria Math" w:eastAsia="Cambria Math"/>
          <w:noProof/>
          <w:sz w:val="21"/>
        </w:rPr>
        <w:t xml:space="preserve"> O(t</w:t>
      </w:r>
      <w:r>
        <w:rPr>
          <w:rFonts w:ascii="Cambria Math" w:hAnsi="Cambria Math" w:eastAsia="Cambria Math"/>
          <w:noProof/>
          <w:sz w:val="21"/>
          <w:vertAlign w:val="subscript"/>
        </w:rPr>
        <w:t>k</w:t>
      </w:r>
      <w:r>
        <w:rPr>
          <w:rFonts w:ascii="Cambria Math" w:hAnsi="Cambria Math" w:eastAsia="Cambria Math"/>
          <w:noProof/>
          <w:sz w:val="21"/>
        </w:rPr>
        <w:t>)</w:t>
      </w:r>
      <w:r>
        <w:rPr>
          <w:rFonts w:ascii="Times New Roman" w:hAnsi="Times New Roman" w:eastAsia="SimSun"/>
          <w:sz w:val="21"/>
        </w:rPr>
        <w:t>，则 TDP 双方共同接触指示量定义为</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t>I</m:t>
                  </m:r>
                </m:e>
                <m:sub>
                  <m:r>
                    <m:rPr>
                      <m:sty m:val="p"/>
                    </m:rPr>
                    <m:t>TDP</m:t>
                  </m:r>
                </m:sub>
              </m:sSub>
              <m:r>
                <m:t>(</m:t>
              </m:r>
              <m:sSub>
                <m:e>
                  <m:r>
                    <m:t>t</m:t>
                  </m:r>
                </m:e>
                <m:sub>
                  <m:r>
                    <m:t>k</m:t>
                  </m:r>
                </m:sub>
              </m:sSub>
              <m:r>
                <m:t>)=</m:t>
              </m:r>
              <m:sSub>
                <m:e>
                  <m:r>
                    <m:t>I</m:t>
                  </m:r>
                </m:e>
                <m:sub>
                  <m:r>
                    <m:rPr>
                      <m:sty m:val="p"/>
                    </m:rPr>
                    <m:t>P</m:t>
                  </m:r>
                </m:sub>
              </m:sSub>
              <m:r>
                <m:t>(</m:t>
              </m:r>
              <m:sSub>
                <m:e>
                  <m:r>
                    <m:t>t</m:t>
                  </m:r>
                </m:e>
                <m:sub>
                  <m:r>
                    <m:t>k</m:t>
                  </m:r>
                </m:sub>
              </m:sSub>
              <m:r>
                <m:t>)</m:t>
              </m:r>
              <m:sSub>
                <m:e>
                  <m:r>
                    <m:t>I</m:t>
                  </m:r>
                </m:e>
                <m:sub>
                  <m:r>
                    <m:rPr>
                      <m:sty m:val="p"/>
                    </m:rPr>
                    <m:t>O</m:t>
                  </m:r>
                </m:sub>
              </m:sSub>
              <m:r>
                <m:t>(</m:t>
              </m:r>
              <m:sSub>
                <m:e>
                  <m:r>
                    <m:t>t</m:t>
                  </m:r>
                </m:e>
                <m:sub>
                  <m:r>
                    <m:t>k</m:t>
                  </m:r>
                </m:sub>
              </m:sSub>
              <m:r>
                <m:t>)</m:t>
              </m:r>
            </m:oMath>
          </w:p>
          <w:p>
            <w:pPr>
              <w:spacing w:before="20" w:after="20" w:line="240" w:lineRule="auto"/>
              <w:jc w:val="center"/>
            </w:pPr>
            <m:oMath xmlns:mml="http://www.w3.org/1998/Math/MathML">
              <m:sSub>
                <m:e>
                  <m:r>
                    <m:rPr>
                      <m:scr m:val="script"/>
                    </m:rPr>
                    <m:t>K</m:t>
                  </m:r>
                </m:e>
                <m:sub>
                  <m:r>
                    <m:rPr>
                      <m:sty m:val="p"/>
                    </m:rPr>
                    <m:t>TDP</m:t>
                  </m:r>
                </m:sub>
              </m:sSub>
              <m:r>
                <m:t>={k:</m:t>
              </m:r>
              <m:sSub>
                <m:e>
                  <m:r>
                    <m:t>I</m:t>
                  </m:r>
                </m:e>
                <m:sub>
                  <m:r>
                    <m:rPr>
                      <m:sty m:val="p"/>
                    </m:rPr>
                    <m:t>TDP</m:t>
                  </m:r>
                </m:sub>
              </m:sSub>
              <m:r>
                <m:t>(</m:t>
              </m:r>
              <m:sSub>
                <m:e>
                  <m:r>
                    <m:t>t</m:t>
                  </m:r>
                </m:e>
                <m:sub>
                  <m:r>
                    <m:t>k</m:t>
                  </m:r>
                </m:sub>
              </m:sSub>
              <m:r>
                <m:t>)=1}.</m:t>
              </m:r>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(56)</w:t>
            </w:r>
          </w:p>
        </w:tc>
      </w:tr>
    </w:tbl>
    <w:p>
      <w:pPr>
        <w:spacing w:before="0" w:after="40" w:line="240" w:lineRule="auto"/>
      </w:pPr>
    </w:p>
    <w:p>
      <w:pPr>
        <w:spacing w:before="0" w:after="40" w:line="360" w:lineRule="auto"/>
        <w:ind w:firstLine="420"/>
        <w:jc w:val="both"/>
      </w:pPr>
      <w:r>
        <w:rPr>
          <w:rFonts w:ascii="Times New Roman" w:hAnsi="Times New Roman" w:eastAsia="SimSun"/>
          <w:sz w:val="21"/>
        </w:rPr>
        <w:t xml:space="preserve">只有 </w:t>
      </w:r>
      <w:r>
        <w:rPr>
          <w:rFonts w:ascii="Cambria Math" w:hAnsi="Cambria Math" w:eastAsia="Cambria Math"/>
          <w:noProof/>
          <w:sz w:val="21"/>
        </w:rPr>
        <w:t>k∈ K</w:t>
      </w:r>
      <w:r>
        <w:rPr>
          <w:rFonts w:ascii="Cambria Math" w:hAnsi="Cambria Math" w:eastAsia="Cambria Math"/>
          <w:noProof/>
          <w:sz w:val="21"/>
          <w:vertAlign w:val="subscript"/>
        </w:rPr>
        <w:t>TDP</w:t>
      </w:r>
      <w:r>
        <w:rPr>
          <w:rFonts w:ascii="Times New Roman" w:hAnsi="Times New Roman" w:eastAsia="SimSun"/>
          <w:sz w:val="21"/>
        </w:rPr>
        <w:t xml:space="preserve"> 的帧进入 TDP 均值、NRMSE 和相关系数统计；其余帧只记录接触状态，不作为 TDP 数值比较。分布指标在 101 个共同弧长站点上计算，站点均值误差采用同一均值误差定义，NRMSE 以 OrcaFlex 站点均值归一化，相关系数按 101 个站点计算。相关系数用于描述趋势一致性，不能单独作为精度结论。运行速度另按</w:t>
      </w:r>
    </w:p>
    <w:tbl>
      <w:tblPr>
        <w:tblW w:type="dxa" w:w="9180"/>
        <w:tblLayout w:type="fixed"/>
        <w:tblLook w:firstColumn="1" w:firstRow="1" w:lastColumn="0" w:lastRow="0" w:noHBand="0" w:noVBand="1" w:val="04A0"/>
        <w:tblInd w:w="0" w:type="dxa"/>
        <w:tblBorders>
          <w:top w:val="nil"/>
          <w:left w:val="nil"/>
          <w:bottom w:val="nil"/>
          <w:right w:val="nil"/>
          <w:insideH w:val="nil"/>
          <w:insideV w:val="nil"/>
        </w:tblBorders>
      </w:tblPr>
      <w:tblGrid>
        <w:gridCol w:w="3024"/>
        <w:gridCol w:w="3024"/>
        <w:gridCol w:w="3024"/>
      </w:tblGrid>
      <w:tr>
        <w:trPr>
          <w:cantSplit/>
          <w:cantSplit/>
        </w:trPr>
        <w:tc>
          <w:tcPr>
            <w:tcW w:type="dxa" w:w="720"/>
            <w:tcMar>
              <w:top w:w="0" w:type="dxa"/>
              <w:bottom w:w="0" w:type="dxa"/>
              <w:start w:w="0" w:type="dxa"/>
              <w:end w:w="0" w:type="dxa"/>
            </w:tcMar>
            <w:vAlign w:val="center"/>
          </w:tcPr>
          <w:p>
            <w:pPr>
              <w:spacing w:before="0" w:after="0" w:line="240" w:lineRule="auto"/>
            </w:pPr>
          </w:p>
        </w:tc>
        <w:tc>
          <w:tcPr>
            <w:tcW w:type="dxa" w:w="7740"/>
            <w:tcMar>
              <w:top w:w="0" w:type="dxa"/>
              <w:bottom w:w="0" w:type="dxa"/>
              <w:start w:w="0" w:type="dxa"/>
              <w:end w:w="0" w:type="dxa"/>
            </w:tcMar>
            <w:vAlign w:val="center"/>
          </w:tcPr>
          <w:p>
            <w:pPr>
              <w:spacing w:before="20" w:after="20" w:line="240" w:lineRule="auto"/>
              <w:jc w:val="center"/>
            </w:pPr>
            <m:oMath xmlns:mml="http://www.w3.org/1998/Math/MathML">
              <m:sSub>
                <m:e>
                  <m:r>
                    <m:rPr>
                      <m:scr m:val="script"/>
                    </m:rPr>
                    <m:t>R</m:t>
                  </m:r>
                </m:e>
                <m:sub>
                  <m:r>
                    <m:t>t</m:t>
                  </m:r>
                </m:sub>
              </m:sSub>
              <m:r>
                <m:t>=</m:t>
              </m:r>
              <m:f>
                <m:fPr>
                  <m:type m:val="bar"/>
                </m:fPr>
                <m:num>
                  <m:sSub>
                    <m:e>
                      <m:r>
                        <m:t>T</m:t>
                      </m:r>
                    </m:e>
                    <m:sub>
                      <m:r>
                        <m:rPr>
                          <m:sty m:val="p"/>
                        </m:rPr>
                        <m:t>phys</m:t>
                      </m:r>
                    </m:sub>
                  </m:sSub>
                </m:num>
                <m:den>
                  <m:sSub>
                    <m:e>
                      <m:r>
                        <m:t>T</m:t>
                      </m:r>
                    </m:e>
                    <m:sub>
                      <m:r>
                        <m:rPr>
                          <m:sty m:val="p"/>
                        </m:rPr>
                        <m:t>wall</m:t>
                      </m:r>
                    </m:sub>
                  </m:sSub>
                </m:den>
              </m:f>
            </m:oMath>
          </w:p>
        </w:tc>
        <w:tc>
          <w:tcPr>
            <w:tcW w:type="dxa" w:w="720"/>
            <w:tcMar>
              <w:top w:w="0" w:type="dxa"/>
              <w:bottom w:w="0" w:type="dxa"/>
              <w:start w:w="0" w:type="dxa"/>
              <w:end w:w="0" w:type="dxa"/>
            </w:tcMar>
            <w:vAlign w:val="center"/>
          </w:tcPr>
          <w:p>
            <w:pPr>
              <w:spacing w:before="0" w:after="0" w:line="240" w:lineRule="auto"/>
              <w:jc w:val="right"/>
            </w:pPr>
            <w:r>
              <w:rPr>
                <w:rFonts w:ascii="Times New Roman" w:hAnsi="Times New Roman" w:eastAsia="SimSun"/>
                <w:sz w:val="20"/>
              </w:rPr>
              <w:t>(57)</w:t>
            </w:r>
          </w:p>
        </w:tc>
      </w:tr>
    </w:tbl>
    <w:p>
      <w:pPr>
        <w:spacing w:before="0" w:after="40" w:line="240" w:lineRule="auto"/>
      </w:pPr>
    </w:p>
    <w:p>
      <w:pPr>
        <w:spacing w:before="0" w:after="40" w:line="360" w:lineRule="auto"/>
        <w:ind w:firstLine="420"/>
        <w:jc w:val="both"/>
      </w:pPr>
      <w:r>
        <w:rPr>
          <w:rFonts w:ascii="Times New Roman" w:hAnsi="Times New Roman" w:eastAsia="SimSun"/>
          <w:sz w:val="21"/>
        </w:rPr>
        <w:t>计算；它只评价项目求解器的墙钟速度，不用于替代物理输出的数值对齐。</w:t>
      </w:r>
    </w:p>
    <w:p>
      <w:pPr>
        <w:pStyle w:val="Heading1"/>
        <w:spacing w:before="280" w:after="140" w:line="288" w:lineRule="auto"/>
        <w:jc w:val="left"/>
      </w:pPr>
      <w:r>
        <w:rPr>
          <w:rFonts w:ascii="Times New Roman" w:hAnsi="Times New Roman" w:eastAsia="SimHei"/>
          <w:b/>
          <w:sz w:val="28"/>
        </w:rPr>
        <w:t>12 60 s 悬空与轻接触验证结果</w:t>
      </w:r>
    </w:p>
    <w:p>
      <w:pPr>
        <w:spacing w:before="0" w:after="40" w:line="360" w:lineRule="auto"/>
        <w:ind w:firstLine="420"/>
        <w:jc w:val="both"/>
      </w:pPr>
      <w:r>
        <w:rPr>
          <w:rFonts w:ascii="Times New Roman" w:hAnsi="Times New Roman" w:eastAsia="SimSun"/>
          <w:sz w:val="21"/>
        </w:rPr>
        <w:t>正式汇总结果如下。端点和 TDP 曲线统计采用 61 个 1 s 同时刻样本；TDP 仅保留双方共同接触的 16 帧。表中均值与百分比保留三位小数，相关系数保留六位小数，完整精度保存在验证 CSV 中。</w:t>
      </w:r>
    </w:p>
    <w:tbl>
      <w:tblPr>
        <w:tblW w:type="dxa" w:w="9180"/>
        <w:tblLayout w:type="fixed"/>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907"/>
        <w:gridCol w:w="907"/>
        <w:gridCol w:w="907"/>
        <w:gridCol w:w="907"/>
        <w:gridCol w:w="907"/>
        <w:gridCol w:w="907"/>
        <w:gridCol w:w="907"/>
        <w:gridCol w:w="907"/>
        <w:gridCol w:w="907"/>
        <w:gridCol w:w="907"/>
      </w:tblGrid>
      <w:tr>
        <w:trPr>
          <w:cantSplit/>
          <w:tblHeader w:val="true"/>
        </w:trPr>
        <w:tc>
          <w:tcPr>
            <w:tcW w:type="dxa" w:w="781"/>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6"/>
              </w:rPr>
              <w:t>工况</w:t>
            </w:r>
          </w:p>
        </w:tc>
        <w:tc>
          <w:tcPr>
            <w:tcW w:type="dxa" w:w="961"/>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6"/>
              </w:rPr>
              <w:t>位置</w:t>
            </w:r>
          </w:p>
        </w:tc>
        <w:tc>
          <w:tcPr>
            <w:tcW w:type="dxa" w:w="781"/>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6"/>
              </w:rPr>
              <w:t>样本</w:t>
            </w:r>
          </w:p>
        </w:tc>
        <w:tc>
          <w:tcPr>
            <w:tcW w:type="dxa" w:w="855"/>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6"/>
              </w:rPr>
              <w:t>时间范围 (s)</w:t>
            </w:r>
          </w:p>
        </w:tc>
        <w:tc>
          <w:tcPr>
            <w:tcW w:type="dxa" w:w="855"/>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6"/>
              </w:rPr>
              <w:t>项目均值 (N)</w:t>
            </w:r>
          </w:p>
        </w:tc>
        <w:tc>
          <w:tcPr>
            <w:tcW w:type="dxa" w:w="1602"/>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6"/>
              </w:rPr>
              <w:t>OrcaFlex 均值 (N)</w:t>
            </w:r>
          </w:p>
        </w:tc>
        <w:tc>
          <w:tcPr>
            <w:tcW w:type="dxa" w:w="855"/>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6"/>
              </w:rPr>
              <w:t>均值误差</w:t>
            </w:r>
          </w:p>
        </w:tc>
        <w:tc>
          <w:tcPr>
            <w:tcW w:type="dxa" w:w="781"/>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6"/>
              </w:rPr>
              <w:t>NRMSE</w:t>
            </w:r>
          </w:p>
        </w:tc>
        <w:tc>
          <w:tcPr>
            <w:tcW w:type="dxa" w:w="855"/>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6"/>
              </w:rPr>
              <w:t>相关系数</w:t>
            </w:r>
          </w:p>
        </w:tc>
        <w:tc>
          <w:tcPr>
            <w:tcW w:type="dxa" w:w="854"/>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6"/>
              </w:rPr>
              <w:t>峰值时差 (s)</w:t>
            </w:r>
          </w:p>
        </w:tc>
      </w:tr>
      <w:tr>
        <w:trPr>
          <w:cantSplit/>
        </w:trPr>
        <w:tc>
          <w:tcPr>
            <w:tcW w:type="dxa" w:w="78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悬空</w:t>
            </w:r>
          </w:p>
        </w:tc>
        <w:tc>
          <w:tcPr>
            <w:tcW w:type="dxa" w:w="96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船端</w:t>
            </w:r>
          </w:p>
        </w:tc>
        <w:tc>
          <w:tcPr>
            <w:tcW w:type="dxa" w:w="78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61</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0..60</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1019.424</w:t>
            </w:r>
          </w:p>
        </w:tc>
        <w:tc>
          <w:tcPr>
            <w:tcW w:type="dxa" w:w="160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1058.472</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-3.689%</w:t>
            </w:r>
          </w:p>
        </w:tc>
        <w:tc>
          <w:tcPr>
            <w:tcW w:type="dxa" w:w="78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3.855%</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0.999878</w:t>
            </w:r>
          </w:p>
        </w:tc>
        <w:tc>
          <w:tcPr>
            <w:tcW w:type="dxa" w:w="85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0</w:t>
            </w:r>
          </w:p>
        </w:tc>
      </w:tr>
      <w:tr>
        <w:trPr>
          <w:cantSplit/>
        </w:trPr>
        <w:tc>
          <w:tcPr>
            <w:tcW w:type="dxa" w:w="78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悬空</w:t>
            </w:r>
          </w:p>
        </w:tc>
        <w:tc>
          <w:tcPr>
            <w:tcW w:type="dxa" w:w="96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犁端</w:t>
            </w:r>
          </w:p>
        </w:tc>
        <w:tc>
          <w:tcPr>
            <w:tcW w:type="dxa" w:w="78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61</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0..60</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316.391</w:t>
            </w:r>
          </w:p>
        </w:tc>
        <w:tc>
          <w:tcPr>
            <w:tcW w:type="dxa" w:w="160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323.698</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-2.257%</w:t>
            </w:r>
          </w:p>
        </w:tc>
        <w:tc>
          <w:tcPr>
            <w:tcW w:type="dxa" w:w="78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4.476%</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0.999901</w:t>
            </w:r>
          </w:p>
        </w:tc>
        <w:tc>
          <w:tcPr>
            <w:tcW w:type="dxa" w:w="85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0</w:t>
            </w:r>
          </w:p>
        </w:tc>
      </w:tr>
      <w:tr>
        <w:trPr>
          <w:cantSplit/>
        </w:trPr>
        <w:tc>
          <w:tcPr>
            <w:tcW w:type="dxa" w:w="78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悬空</w:t>
            </w:r>
          </w:p>
        </w:tc>
        <w:tc>
          <w:tcPr>
            <w:tcW w:type="dxa" w:w="96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TDP（无接触）</w:t>
            </w:r>
          </w:p>
        </w:tc>
        <w:tc>
          <w:tcPr>
            <w:tcW w:type="dxa" w:w="78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61</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w:t>
            </w:r>
          </w:p>
        </w:tc>
        <w:tc>
          <w:tcPr>
            <w:tcW w:type="dxa" w:w="160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w:t>
            </w:r>
          </w:p>
        </w:tc>
        <w:tc>
          <w:tcPr>
            <w:tcW w:type="dxa" w:w="78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w:t>
            </w:r>
          </w:p>
        </w:tc>
        <w:tc>
          <w:tcPr>
            <w:tcW w:type="dxa" w:w="85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w:t>
            </w:r>
          </w:p>
        </w:tc>
      </w:tr>
      <w:tr>
        <w:trPr>
          <w:cantSplit/>
        </w:trPr>
        <w:tc>
          <w:tcPr>
            <w:tcW w:type="dxa" w:w="78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轻接触</w:t>
            </w:r>
          </w:p>
        </w:tc>
        <w:tc>
          <w:tcPr>
            <w:tcW w:type="dxa" w:w="96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船端</w:t>
            </w:r>
          </w:p>
        </w:tc>
        <w:tc>
          <w:tcPr>
            <w:tcW w:type="dxa" w:w="78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61</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0..60</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1035.392</w:t>
            </w:r>
          </w:p>
        </w:tc>
        <w:tc>
          <w:tcPr>
            <w:tcW w:type="dxa" w:w="160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1089.833</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-4.995%</w:t>
            </w:r>
          </w:p>
        </w:tc>
        <w:tc>
          <w:tcPr>
            <w:tcW w:type="dxa" w:w="78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5.116%</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0.999215</w:t>
            </w:r>
          </w:p>
        </w:tc>
        <w:tc>
          <w:tcPr>
            <w:tcW w:type="dxa" w:w="85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0</w:t>
            </w:r>
          </w:p>
        </w:tc>
      </w:tr>
      <w:tr>
        <w:trPr>
          <w:cantSplit/>
        </w:trPr>
        <w:tc>
          <w:tcPr>
            <w:tcW w:type="dxa" w:w="78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轻接触</w:t>
            </w:r>
          </w:p>
        </w:tc>
        <w:tc>
          <w:tcPr>
            <w:tcW w:type="dxa" w:w="96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犁端</w:t>
            </w:r>
          </w:p>
        </w:tc>
        <w:tc>
          <w:tcPr>
            <w:tcW w:type="dxa" w:w="78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61</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0..60</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231.426</w:t>
            </w:r>
          </w:p>
        </w:tc>
        <w:tc>
          <w:tcPr>
            <w:tcW w:type="dxa" w:w="160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255.321</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-9.359%</w:t>
            </w:r>
          </w:p>
        </w:tc>
        <w:tc>
          <w:tcPr>
            <w:tcW w:type="dxa" w:w="78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10.115%</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0.993814</w:t>
            </w:r>
          </w:p>
        </w:tc>
        <w:tc>
          <w:tcPr>
            <w:tcW w:type="dxa" w:w="85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2</w:t>
            </w:r>
          </w:p>
        </w:tc>
      </w:tr>
      <w:tr>
        <w:trPr>
          <w:cantSplit/>
        </w:trPr>
        <w:tc>
          <w:tcPr>
            <w:tcW w:type="dxa" w:w="78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轻接触</w:t>
            </w:r>
          </w:p>
        </w:tc>
        <w:tc>
          <w:tcPr>
            <w:tcW w:type="dxa" w:w="96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TDP（双方接触）</w:t>
            </w:r>
          </w:p>
        </w:tc>
        <w:tc>
          <w:tcPr>
            <w:tcW w:type="dxa" w:w="78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16</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0..15</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155.536</w:t>
            </w:r>
          </w:p>
        </w:tc>
        <w:tc>
          <w:tcPr>
            <w:tcW w:type="dxa" w:w="160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199.699</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-22.115%</w:t>
            </w:r>
          </w:p>
        </w:tc>
        <w:tc>
          <w:tcPr>
            <w:tcW w:type="dxa" w:w="781"/>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22.182%</w:t>
            </w:r>
          </w:p>
        </w:tc>
        <w:tc>
          <w:tcPr>
            <w:tcW w:type="dxa" w:w="85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0.997536</w:t>
            </w:r>
          </w:p>
        </w:tc>
        <w:tc>
          <w:tcPr>
            <w:tcW w:type="dxa" w:w="85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0</w:t>
            </w:r>
          </w:p>
        </w:tc>
      </w:tr>
    </w:tbl>
    <w:p>
      <w:pPr>
        <w:spacing w:before="0" w:after="60" w:line="240" w:lineRule="auto"/>
      </w:pPr>
    </w:p>
    <w:p>
      <w:pPr>
        <w:spacing w:before="0" w:after="40" w:line="360" w:lineRule="auto"/>
        <w:ind w:firstLine="420"/>
        <w:jc w:val="both"/>
      </w:pPr>
      <w:r>
        <w:rPr>
          <w:rFonts w:ascii="Times New Roman" w:hAnsi="Times New Roman" w:eastAsia="SimSun"/>
          <w:sz w:val="21"/>
        </w:rPr>
        <w:t>沿缆张力分布在 10 s、30 s 和 60 s 的统计如下，均在 101 个共同归一化弧长站点上计算。</w:t>
      </w:r>
    </w:p>
    <w:tbl>
      <w:tblPr>
        <w:tblW w:type="dxa" w:w="9180"/>
        <w:tblLayout w:type="fixed"/>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1296"/>
        <w:gridCol w:w="1296"/>
        <w:gridCol w:w="1296"/>
        <w:gridCol w:w="1296"/>
        <w:gridCol w:w="1296"/>
        <w:gridCol w:w="1296"/>
        <w:gridCol w:w="1296"/>
      </w:tblGrid>
      <w:tr>
        <w:trPr>
          <w:cantSplit/>
          <w:tblHeader w:val="true"/>
        </w:trPr>
        <w:tc>
          <w:tcPr>
            <w:tcW w:type="dxa" w:w="834"/>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6"/>
              </w:rPr>
              <w:t>工况</w:t>
            </w:r>
          </w:p>
        </w:tc>
        <w:tc>
          <w:tcPr>
            <w:tcW w:type="dxa" w:w="982"/>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6"/>
              </w:rPr>
              <w:t>时刻 (s)</w:t>
            </w:r>
          </w:p>
        </w:tc>
        <w:tc>
          <w:tcPr>
            <w:tcW w:type="dxa" w:w="1473"/>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6"/>
              </w:rPr>
              <w:t>项目侧均值 (N)</w:t>
            </w:r>
          </w:p>
        </w:tc>
        <w:tc>
          <w:tcPr>
            <w:tcW w:type="dxa" w:w="2456"/>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6"/>
              </w:rPr>
              <w:t>OrcaFlex 均值 (N)</w:t>
            </w:r>
          </w:p>
        </w:tc>
        <w:tc>
          <w:tcPr>
            <w:tcW w:type="dxa" w:w="1145"/>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6"/>
              </w:rPr>
              <w:t>均值误差</w:t>
            </w:r>
          </w:p>
        </w:tc>
        <w:tc>
          <w:tcPr>
            <w:tcW w:type="dxa" w:w="982"/>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6"/>
              </w:rPr>
              <w:t>NRMSE</w:t>
            </w:r>
          </w:p>
        </w:tc>
        <w:tc>
          <w:tcPr>
            <w:tcW w:type="dxa" w:w="1308"/>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6"/>
              </w:rPr>
              <w:t>相关系数</w:t>
            </w:r>
          </w:p>
        </w:tc>
      </w:tr>
      <w:tr>
        <w:trPr>
          <w:cantSplit/>
        </w:trPr>
        <w:tc>
          <w:tcPr>
            <w:tcW w:type="dxa" w:w="83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悬空</w:t>
            </w:r>
          </w:p>
        </w:tc>
        <w:tc>
          <w:tcPr>
            <w:tcW w:type="dxa" w:w="98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10</w:t>
            </w:r>
          </w:p>
        </w:tc>
        <w:tc>
          <w:tcPr>
            <w:tcW w:type="dxa" w:w="1473"/>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615.670</w:t>
            </w:r>
          </w:p>
        </w:tc>
        <w:tc>
          <w:tcPr>
            <w:tcW w:type="dxa" w:w="245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656.796</w:t>
            </w:r>
          </w:p>
        </w:tc>
        <w:tc>
          <w:tcPr>
            <w:tcW w:type="dxa" w:w="114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-6.262%</w:t>
            </w:r>
          </w:p>
        </w:tc>
        <w:tc>
          <w:tcPr>
            <w:tcW w:type="dxa" w:w="98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6.308%</w:t>
            </w:r>
          </w:p>
        </w:tc>
        <w:tc>
          <w:tcPr>
            <w:tcW w:type="dxa" w:w="130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0.999961</w:t>
            </w:r>
          </w:p>
        </w:tc>
      </w:tr>
      <w:tr>
        <w:trPr>
          <w:cantSplit/>
        </w:trPr>
        <w:tc>
          <w:tcPr>
            <w:tcW w:type="dxa" w:w="83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悬空</w:t>
            </w:r>
          </w:p>
        </w:tc>
        <w:tc>
          <w:tcPr>
            <w:tcW w:type="dxa" w:w="98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30</w:t>
            </w:r>
          </w:p>
        </w:tc>
        <w:tc>
          <w:tcPr>
            <w:tcW w:type="dxa" w:w="1473"/>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693.483</w:t>
            </w:r>
          </w:p>
        </w:tc>
        <w:tc>
          <w:tcPr>
            <w:tcW w:type="dxa" w:w="245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713.746</w:t>
            </w:r>
          </w:p>
        </w:tc>
        <w:tc>
          <w:tcPr>
            <w:tcW w:type="dxa" w:w="114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-2.839%</w:t>
            </w:r>
          </w:p>
        </w:tc>
        <w:tc>
          <w:tcPr>
            <w:tcW w:type="dxa" w:w="98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2.953%</w:t>
            </w:r>
          </w:p>
        </w:tc>
        <w:tc>
          <w:tcPr>
            <w:tcW w:type="dxa" w:w="130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0.999988</w:t>
            </w:r>
          </w:p>
        </w:tc>
      </w:tr>
      <w:tr>
        <w:trPr>
          <w:cantSplit/>
        </w:trPr>
        <w:tc>
          <w:tcPr>
            <w:tcW w:type="dxa" w:w="83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悬空</w:t>
            </w:r>
          </w:p>
        </w:tc>
        <w:tc>
          <w:tcPr>
            <w:tcW w:type="dxa" w:w="98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60</w:t>
            </w:r>
          </w:p>
        </w:tc>
        <w:tc>
          <w:tcPr>
            <w:tcW w:type="dxa" w:w="1473"/>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733.614</w:t>
            </w:r>
          </w:p>
        </w:tc>
        <w:tc>
          <w:tcPr>
            <w:tcW w:type="dxa" w:w="245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743.575</w:t>
            </w:r>
          </w:p>
        </w:tc>
        <w:tc>
          <w:tcPr>
            <w:tcW w:type="dxa" w:w="114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-1.340%</w:t>
            </w:r>
          </w:p>
        </w:tc>
        <w:tc>
          <w:tcPr>
            <w:tcW w:type="dxa" w:w="98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1.577%</w:t>
            </w:r>
          </w:p>
        </w:tc>
        <w:tc>
          <w:tcPr>
            <w:tcW w:type="dxa" w:w="130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0.999990</w:t>
            </w:r>
          </w:p>
        </w:tc>
      </w:tr>
      <w:tr>
        <w:trPr>
          <w:cantSplit/>
        </w:trPr>
        <w:tc>
          <w:tcPr>
            <w:tcW w:type="dxa" w:w="83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轻接触</w:t>
            </w:r>
          </w:p>
        </w:tc>
        <w:tc>
          <w:tcPr>
            <w:tcW w:type="dxa" w:w="98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10</w:t>
            </w:r>
          </w:p>
        </w:tc>
        <w:tc>
          <w:tcPr>
            <w:tcW w:type="dxa" w:w="1473"/>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550.224</w:t>
            </w:r>
          </w:p>
        </w:tc>
        <w:tc>
          <w:tcPr>
            <w:tcW w:type="dxa" w:w="245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609.396</w:t>
            </w:r>
          </w:p>
        </w:tc>
        <w:tc>
          <w:tcPr>
            <w:tcW w:type="dxa" w:w="114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-9.710%</w:t>
            </w:r>
          </w:p>
        </w:tc>
        <w:tc>
          <w:tcPr>
            <w:tcW w:type="dxa" w:w="98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9.754%</w:t>
            </w:r>
          </w:p>
        </w:tc>
        <w:tc>
          <w:tcPr>
            <w:tcW w:type="dxa" w:w="130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0.999792</w:t>
            </w:r>
          </w:p>
        </w:tc>
      </w:tr>
      <w:tr>
        <w:trPr>
          <w:cantSplit/>
        </w:trPr>
        <w:tc>
          <w:tcPr>
            <w:tcW w:type="dxa" w:w="83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轻接触</w:t>
            </w:r>
          </w:p>
        </w:tc>
        <w:tc>
          <w:tcPr>
            <w:tcW w:type="dxa" w:w="98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30</w:t>
            </w:r>
          </w:p>
        </w:tc>
        <w:tc>
          <w:tcPr>
            <w:tcW w:type="dxa" w:w="1473"/>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635.308</w:t>
            </w:r>
          </w:p>
        </w:tc>
        <w:tc>
          <w:tcPr>
            <w:tcW w:type="dxa" w:w="245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676.943</w:t>
            </w:r>
          </w:p>
        </w:tc>
        <w:tc>
          <w:tcPr>
            <w:tcW w:type="dxa" w:w="114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-6.151%</w:t>
            </w:r>
          </w:p>
        </w:tc>
        <w:tc>
          <w:tcPr>
            <w:tcW w:type="dxa" w:w="98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6.188%</w:t>
            </w:r>
          </w:p>
        </w:tc>
        <w:tc>
          <w:tcPr>
            <w:tcW w:type="dxa" w:w="130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0.999966</w:t>
            </w:r>
          </w:p>
        </w:tc>
      </w:tr>
      <w:tr>
        <w:trPr>
          <w:cantSplit/>
        </w:trPr>
        <w:tc>
          <w:tcPr>
            <w:tcW w:type="dxa" w:w="834"/>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轻接触</w:t>
            </w:r>
          </w:p>
        </w:tc>
        <w:tc>
          <w:tcPr>
            <w:tcW w:type="dxa" w:w="98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60</w:t>
            </w:r>
          </w:p>
        </w:tc>
        <w:tc>
          <w:tcPr>
            <w:tcW w:type="dxa" w:w="1473"/>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711.380</w:t>
            </w:r>
          </w:p>
        </w:tc>
        <w:tc>
          <w:tcPr>
            <w:tcW w:type="dxa" w:w="2456"/>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730.690</w:t>
            </w:r>
          </w:p>
        </w:tc>
        <w:tc>
          <w:tcPr>
            <w:tcW w:type="dxa" w:w="1145"/>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-2.643%</w:t>
            </w:r>
          </w:p>
        </w:tc>
        <w:tc>
          <w:tcPr>
            <w:tcW w:type="dxa" w:w="98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2.763%</w:t>
            </w:r>
          </w:p>
        </w:tc>
        <w:tc>
          <w:tcPr>
            <w:tcW w:type="dxa" w:w="130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6"/>
              </w:rPr>
              <w:t>0.999993</w:t>
            </w:r>
          </w:p>
        </w:tc>
      </w:tr>
    </w:tbl>
    <w:p>
      <w:pPr>
        <w:spacing w:before="0" w:after="60" w:line="240" w:lineRule="auto"/>
      </w:pPr>
    </w:p>
    <w:p>
      <w:pPr>
        <w:spacing w:after="120"/>
      </w:pPr>
      <w:r>
        <w:rPr>
          <w:rFonts w:ascii="宋体" w:hAnsi="宋体" w:eastAsia="宋体"/>
          <w:b w:val="0"/>
          <w:sz w:val="21"/>
        </w:rPr>
        <w:t>端点张力时程及沿缆张力分布的逐时刻对比如图 1 和图 2 所示。</w:t>
      </w:r>
    </w:p>
    <w:p>
      <w:pPr>
        <w:sectPr>
          <w:headerReference w:type="default" r:id="rId9"/>
          <w:footerReference w:type="default" r:id="rId10"/>
          <w:pgSz w:w="11906" w:h="16838"/>
          <w:pgMar w:top="1361" w:right="1417" w:bottom="1247" w:left="1417" w:header="680" w:footer="680" w:gutter="0"/>
          <w:cols w:space="720"/>
          <w:docGrid w:linePitch="360"/>
        </w:sectPr>
      </w:pPr>
    </w:p>
    <w:p>
      <w:pPr>
        <w:keepNext/>
        <w:pageBreakBefore w:val="0"/>
        <w:spacing w:before="0" w:after="80"/>
        <w:jc w:val="center"/>
      </w:pPr>
      <w:r>
        <w:drawing>
          <wp:inline xmlns:a="http://schemas.openxmlformats.org/drawingml/2006/main" xmlns:pic="http://schemas.openxmlformats.org/drawingml/2006/picture">
            <wp:extent cx="9180000" cy="5194571"/>
            <wp:docPr id="1" name="Picture 1"/>
            <wp:cNvGraphicFramePr>
              <a:graphicFrameLocks noChangeAspect="1"/>
            </wp:cNvGraphicFramePr>
            <a:graphic>
              <a:graphicData uri="http://schemas.openxmlformats.org/drawingml/2006/picture">
                <pic:pic>
                  <pic:nvPicPr>
                    <pic:cNvPr id="0" name="figure_orcaflex_endpoint_time_history.png"/>
                    <pic:cNvPicPr/>
                  </pic:nvPicPr>
                  <pic:blipFill>
                    <a:blip r:embed="rId11"/>
                    <a:stretch>
                      <a:fillRect/>
                    </a:stretch>
                  </pic:blipFill>
                  <pic:spPr>
                    <a:xfrm>
                      <a:off x="0" y="0"/>
                      <a:ext cx="9180000" cy="5194571"/>
                    </a:xfrm>
                    <a:prstGeom prst="rect"/>
                  </pic:spPr>
                </pic:pic>
              </a:graphicData>
            </a:graphic>
          </wp:inline>
        </w:drawing>
      </w:r>
    </w:p>
    <w:p>
      <w:pPr>
        <w:keepLines/>
        <w:spacing w:before="0" w:after="0"/>
        <w:jc w:val="center"/>
      </w:pPr>
      <w:r>
        <w:rPr>
          <w:rFonts w:ascii="宋体" w:hAnsi="宋体" w:eastAsia="宋体"/>
          <w:b w:val="0"/>
          <w:sz w:val="21"/>
        </w:rPr>
        <w:t>图 1 项目算法与 OrcaFlex 的端点张力时程对比</w:t>
      </w:r>
    </w:p>
    <w:p>
      <w:pPr>
        <w:keepNext/>
        <w:pageBreakBefore/>
        <w:spacing w:before="0" w:after="80"/>
        <w:jc w:val="center"/>
      </w:pPr>
      <w:r>
        <w:drawing>
          <wp:inline xmlns:a="http://schemas.openxmlformats.org/drawingml/2006/main" xmlns:pic="http://schemas.openxmlformats.org/drawingml/2006/picture">
            <wp:extent cx="9180000" cy="5146906"/>
            <wp:docPr id="2" name="Picture 2"/>
            <wp:cNvGraphicFramePr>
              <a:graphicFrameLocks noChangeAspect="1"/>
            </wp:cNvGraphicFramePr>
            <a:graphic>
              <a:graphicData uri="http://schemas.openxmlformats.org/drawingml/2006/picture">
                <pic:pic>
                  <pic:nvPicPr>
                    <pic:cNvPr id="0" name="figure_orcaflex_tension_distribution.png"/>
                    <pic:cNvPicPr/>
                  </pic:nvPicPr>
                  <pic:blipFill>
                    <a:blip r:embed="rId12"/>
                    <a:stretch>
                      <a:fillRect/>
                    </a:stretch>
                  </pic:blipFill>
                  <pic:spPr>
                    <a:xfrm>
                      <a:off x="0" y="0"/>
                      <a:ext cx="9180000" cy="5146906"/>
                    </a:xfrm>
                    <a:prstGeom prst="rect"/>
                  </pic:spPr>
                </pic:pic>
              </a:graphicData>
            </a:graphic>
          </wp:inline>
        </w:drawing>
      </w:r>
    </w:p>
    <w:p>
      <w:pPr>
        <w:keepLines/>
        <w:spacing w:before="0" w:after="0"/>
        <w:jc w:val="center"/>
      </w:pPr>
      <w:r>
        <w:rPr>
          <w:rFonts w:ascii="宋体" w:hAnsi="宋体" w:eastAsia="宋体"/>
          <w:b w:val="0"/>
          <w:sz w:val="21"/>
        </w:rPr>
        <w:t>图 2 项目算法与 OrcaFlex 的沿缆张力分布对比</w:t>
      </w:r>
    </w:p>
    <w:p>
      <w:pPr>
        <w:sectPr>
          <w:pgSz w:w="16838" w:h="11906" w:orient="landscape"/>
          <w:pgMar w:top="737" w:right="850" w:bottom="737" w:left="850" w:header="680" w:footer="680" w:gutter="0"/>
          <w:cols w:space="720"/>
          <w:docGrid w:linePitch="360"/>
        </w:sectPr>
      </w:pPr>
    </w:p>
    <w:p>
      <w:pPr>
        <w:spacing w:before="0" w:after="40" w:line="360" w:lineRule="auto"/>
        <w:ind w:firstLine="420"/>
        <w:jc w:val="both"/>
      </w:pPr>
      <w:r>
        <w:rPr>
          <w:rFonts w:ascii="Times New Roman" w:hAnsi="Times New Roman" w:eastAsia="SimSun"/>
          <w:sz w:val="21"/>
        </w:rPr>
        <w:t>轻接触工况的最大接触长度分别为项目 5.71583 m 和 OrcaFlex 3.75146 m；双方同时接触 16 帧，另有 45 帧仅 OrcaFlex 接触。上述结果表明，限定悬空基准得到验证支持；接触模型尚未达到同等精度。</w:t>
      </w:r>
    </w:p>
    <w:p>
      <w:pPr>
        <w:pStyle w:val="Heading1"/>
        <w:spacing w:before="280" w:after="140" w:line="288" w:lineRule="auto"/>
        <w:jc w:val="left"/>
      </w:pPr>
      <w:r>
        <w:rPr>
          <w:rFonts w:ascii="Times New Roman" w:hAnsi="Times New Roman" w:eastAsia="SimHei"/>
          <w:b/>
          <w:sz w:val="28"/>
        </w:rPr>
        <w:t>13 适用范围、误差归因与优化路线</w:t>
      </w:r>
    </w:p>
    <w:p>
      <w:pPr>
        <w:spacing w:before="0" w:after="40" w:line="360" w:lineRule="auto"/>
        <w:ind w:firstLine="420"/>
        <w:jc w:val="both"/>
      </w:pPr>
      <w:r>
        <w:rPr>
          <w:rFonts w:ascii="Times New Roman" w:hAnsi="Times New Roman" w:eastAsia="SimSun"/>
          <w:sz w:val="21"/>
        </w:rPr>
        <w:t>当前模型适用于船端与犁端轨迹可测、放缆和犁端材料流出速度可给定、海流和海床高程有明确来源的实时或准实时铺缆张力计算。96 m 悬空结果的适用范围限定为 48 单元、等通量、恒速、恒流和张力主导基准，不能外推到近绷直缆形、非等通量、加减速、转向、变流、其他材料或其他网格。</w:t>
      </w:r>
    </w:p>
    <w:p>
      <w:pPr>
        <w:spacing w:before="0" w:after="40" w:line="360" w:lineRule="auto"/>
        <w:ind w:firstLine="420"/>
        <w:jc w:val="both"/>
      </w:pPr>
      <w:r>
        <w:rPr>
          <w:rFonts w:ascii="Times New Roman" w:hAnsi="Times New Roman" w:eastAsia="SimSun"/>
          <w:sz w:val="21"/>
        </w:rPr>
        <w:t>误差归因按物理和数值层次展开。首先检查端点轨迹、材料通量、单位、坐标方向、海流剖面和输出截面；随后检查轴向刚度、附加质量方向性、时间步、离散密度和全局约束残差；接着检查接触速度定义、接触边界、接触长度、法向反力、摩擦和弧长映射；最后再判断材料参数和水动力系数是否需要试验辨识。OrcaFlex 仅作为同口径离线参照，不作为求解算法的输入来源。</w:t>
      </w:r>
    </w:p>
    <w:p>
      <w:pPr>
        <w:spacing w:before="0" w:after="40" w:line="360" w:lineRule="auto"/>
        <w:ind w:firstLine="420"/>
        <w:jc w:val="both"/>
      </w:pPr>
      <w:r>
        <w:rPr>
          <w:rFonts w:ascii="Times New Roman" w:hAnsi="Times New Roman" w:eastAsia="SimSun"/>
          <w:sz w:val="21"/>
        </w:rPr>
        <w:t>优化路线分为六层，尚未纳入当前计算路径的内容均标为扩展：</w:t>
      </w:r>
    </w:p>
    <w:p>
      <w:pPr>
        <w:spacing w:before="0" w:after="20" w:line="336" w:lineRule="auto"/>
        <w:ind w:left="420" w:hanging="312"/>
        <w:jc w:val="both"/>
      </w:pPr>
      <w:r>
        <w:rPr>
          <w:rFonts w:ascii="Times New Roman" w:hAnsi="Times New Roman" w:eastAsia="SimSun"/>
          <w:sz w:val="21"/>
        </w:rPr>
        <w:t xml:space="preserve">1. </w:t>
      </w:r>
      <w:r>
        <w:rPr>
          <w:rFonts w:ascii="Times New Roman" w:hAnsi="Times New Roman" w:eastAsia="SimSun"/>
          <w:sz w:val="21"/>
        </w:rPr>
        <w:t>测量链：在既有时间同步、杆臂修正和坐标转换基础上，建立零偏、比例因子、时间延迟及测量不确定度的在线估计。</w:t>
      </w:r>
    </w:p>
    <w:p>
      <w:pPr>
        <w:spacing w:before="0" w:after="20" w:line="336" w:lineRule="auto"/>
        <w:ind w:left="420" w:hanging="312"/>
        <w:jc w:val="both"/>
      </w:pPr>
      <w:r>
        <w:rPr>
          <w:rFonts w:ascii="Times New Roman" w:hAnsi="Times New Roman" w:eastAsia="SimSun"/>
          <w:sz w:val="21"/>
        </w:rPr>
        <w:t xml:space="preserve">2. </w:t>
      </w:r>
      <w:r>
        <w:rPr>
          <w:rFonts w:ascii="Times New Roman" w:hAnsi="Times New Roman" w:eastAsia="SimSun"/>
          <w:sz w:val="21"/>
        </w:rPr>
        <w:t>接触物理：以刚性不可穿透约束、连续段接触剖面和库仑摩擦为基线，统一 Morison 与接触摩擦的材料运动学，再建立弹性海床、接触阻尼和土体作用模型。</w:t>
      </w:r>
    </w:p>
    <w:p>
      <w:pPr>
        <w:spacing w:before="0" w:after="20" w:line="336" w:lineRule="auto"/>
        <w:ind w:left="420" w:hanging="312"/>
        <w:jc w:val="both"/>
      </w:pPr>
      <w:r>
        <w:rPr>
          <w:rFonts w:ascii="Times New Roman" w:hAnsi="Times New Roman" w:eastAsia="SimSun"/>
          <w:sz w:val="21"/>
        </w:rPr>
        <w:t xml:space="preserve">3. </w:t>
      </w:r>
      <w:r>
        <w:rPr>
          <w:rFonts w:ascii="Times New Roman" w:hAnsi="Times New Roman" w:eastAsia="SimSun"/>
          <w:sz w:val="21"/>
        </w:rPr>
        <w:t xml:space="preserve">真实 </w:t>
      </w:r>
      <w:r>
        <w:rPr>
          <w:rFonts w:ascii="Cambria Math" w:hAnsi="Cambria Math" w:eastAsia="Cambria Math"/>
          <w:noProof/>
          <w:sz w:val="21"/>
        </w:rPr>
        <w:t>EI/GJ</w:t>
      </w:r>
      <w:r>
        <w:rPr>
          <w:rFonts w:ascii="Times New Roman" w:hAnsi="Times New Roman" w:eastAsia="SimSun"/>
          <w:sz w:val="21"/>
        </w:rPr>
        <w:t xml:space="preserve">：悬空基准暂取 </w:t>
      </w:r>
      <w:r>
        <w:rPr>
          <w:rFonts w:ascii="Cambria Math" w:hAnsi="Cambria Math" w:eastAsia="Cambria Math"/>
          <w:noProof/>
          <w:sz w:val="21"/>
        </w:rPr>
        <w:t>EI=0,GJ=0</w:t>
      </w:r>
      <w:r>
        <w:rPr>
          <w:rFonts w:ascii="Times New Roman" w:hAnsi="Times New Roman" w:eastAsia="SimSun"/>
          <w:sz w:val="21"/>
        </w:rPr>
        <w:t>；后续输入实测弯曲、扭转刚度，并完成相同边界和输出口径下的独立验证。</w:t>
      </w:r>
    </w:p>
    <w:p>
      <w:pPr>
        <w:spacing w:before="0" w:after="20" w:line="336" w:lineRule="auto"/>
        <w:ind w:left="420" w:hanging="312"/>
        <w:jc w:val="both"/>
      </w:pPr>
      <w:r>
        <w:rPr>
          <w:rFonts w:ascii="Times New Roman" w:hAnsi="Times New Roman" w:eastAsia="SimSun"/>
          <w:sz w:val="21"/>
        </w:rPr>
        <w:t xml:space="preserve">4. </w:t>
      </w:r>
      <w:r>
        <w:rPr>
          <w:rFonts w:ascii="Times New Roman" w:hAnsi="Times New Roman" w:eastAsia="SimSun"/>
          <w:sz w:val="21"/>
        </w:rPr>
        <w:t>非等通量守恒 ALE：现有净通量更新和材料坐标重网格应扩展为质量、动量和能量一致的非等通量 ALE 方程，并消除节点切向速度与材料输运速度在接触项中的重复计入风险。</w:t>
      </w:r>
    </w:p>
    <w:p>
      <w:pPr>
        <w:spacing w:before="0" w:after="20" w:line="336" w:lineRule="auto"/>
        <w:ind w:left="420" w:hanging="312"/>
        <w:jc w:val="both"/>
      </w:pPr>
      <w:r>
        <w:rPr>
          <w:rFonts w:ascii="Times New Roman" w:hAnsi="Times New Roman" w:eastAsia="SimSun"/>
          <w:sz w:val="21"/>
        </w:rPr>
        <w:t xml:space="preserve">5. </w:t>
      </w:r>
      <w:r>
        <w:rPr>
          <w:rFonts w:ascii="Times New Roman" w:hAnsi="Times New Roman" w:eastAsia="SimSun"/>
          <w:sz w:val="21"/>
        </w:rPr>
        <w:t>强瞬态验证：在恒速、恒流和有限接触证据之外，增加加减速、转向、变流、非平坦海床和复杂犁端运动的同历史窗口验证。</w:t>
      </w:r>
    </w:p>
    <w:p>
      <w:pPr>
        <w:spacing w:before="0" w:after="20" w:line="336" w:lineRule="auto"/>
        <w:ind w:left="420" w:hanging="312"/>
        <w:jc w:val="both"/>
      </w:pPr>
      <w:r>
        <w:rPr>
          <w:rFonts w:ascii="Times New Roman" w:hAnsi="Times New Roman" w:eastAsia="SimSun"/>
          <w:sz w:val="21"/>
        </w:rPr>
        <w:t xml:space="preserve">6. </w:t>
      </w:r>
      <w:r>
        <w:rPr>
          <w:rFonts w:ascii="Times New Roman" w:hAnsi="Times New Roman" w:eastAsia="SimSun"/>
          <w:sz w:val="21"/>
        </w:rPr>
        <w:t>工程部署：以现有约 9.8x--13.8x 实时的运行证据为起点，确定硬件负载边界、故障降级、输入质量监测和长期运行指标。</w:t>
      </w:r>
    </w:p>
    <w:p>
      <w:pPr>
        <w:pStyle w:val="Heading1"/>
        <w:spacing w:before="280" w:after="140" w:line="288" w:lineRule="auto"/>
        <w:jc w:val="left"/>
      </w:pPr>
      <w:r>
        <w:rPr>
          <w:rFonts w:ascii="Times New Roman" w:hAnsi="Times New Roman" w:eastAsia="SimHei"/>
          <w:b/>
          <w:sz w:val="28"/>
        </w:rPr>
        <w:t>14 结论、符号表和参考文献</w:t>
      </w:r>
    </w:p>
    <w:p>
      <w:pPr>
        <w:spacing w:before="0" w:after="40" w:line="360" w:lineRule="auto"/>
        <w:ind w:firstLine="420"/>
        <w:jc w:val="both"/>
      </w:pPr>
      <w:r>
        <w:rPr>
          <w:rFonts w:ascii="Times New Roman" w:hAnsi="Times New Roman" w:eastAsia="SimSun"/>
          <w:sz w:val="21"/>
        </w:rPr>
        <w:t>本文给出了从现场测量到实时张力输出的闭合物理路径：端点经时间同步、杆臂修正和坐标转换成为强制边界；双端材料通量通过净通量守恒更新活动长度；沿缆材料速度进入 Morison 相对水速度，并以当前独立定义进入接触摩擦速度；集中质量和 XPBD 完成几何预测；全局单边轴向约束作为 XPBD 位置框架中的轴向子问题，以活动集和三对角 Schur 补求解张力；连续段接触剖面统一定义 TDP、接触长度、自由悬跨长度和法向合力。限定悬空基准得到验证支持；接触运动学与接触模型尚未达到同等精度。</w:t>
      </w:r>
    </w:p>
    <w:p>
      <w:pPr>
        <w:pStyle w:val="Heading2"/>
        <w:spacing w:before="200" w:after="100" w:line="288" w:lineRule="auto"/>
        <w:jc w:val="left"/>
      </w:pPr>
      <w:r>
        <w:rPr>
          <w:rFonts w:ascii="Times New Roman" w:hAnsi="Times New Roman" w:eastAsia="SimHei"/>
          <w:b/>
          <w:sz w:val="24"/>
        </w:rPr>
        <w:t>符号表</w:t>
      </w:r>
    </w:p>
    <w:tbl>
      <w:tblPr>
        <w:tblW w:type="dxa" w:w="9180"/>
        <w:tblLayout w:type="fixed"/>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3024"/>
        <w:gridCol w:w="3024"/>
        <w:gridCol w:w="3024"/>
      </w:tblGrid>
      <w:tr>
        <w:trPr>
          <w:cantSplit/>
          <w:tblHeader w:val="true"/>
        </w:trPr>
        <w:tc>
          <w:tcPr>
            <w:tcW w:type="dxa" w:w="5650"/>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8"/>
              </w:rPr>
              <w:t>符号</w:t>
            </w:r>
          </w:p>
        </w:tc>
        <w:tc>
          <w:tcPr>
            <w:tcW w:type="dxa" w:w="2118"/>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8"/>
              </w:rPr>
              <w:t>含义</w:t>
            </w:r>
          </w:p>
        </w:tc>
        <w:tc>
          <w:tcPr>
            <w:tcW w:type="dxa" w:w="1412"/>
            <w:vAlign w:val="center"/>
            <w:tcMar>
              <w:top w:w="70" w:type="dxa"/>
              <w:bottom w:w="70" w:type="dxa"/>
              <w:start w:w="80" w:type="dxa"/>
              <w:end w:w="80" w:type="dxa"/>
            </w:tcMar>
            <w:tcBorders>
              <w:bottom w:val="single" w:sz="6" w:space="0" w:color="000000"/>
            </w:tcBorders>
          </w:tcPr>
          <w:p>
            <w:pPr>
              <w:spacing w:before="0" w:after="0" w:line="276" w:lineRule="auto"/>
              <w:jc w:val="center"/>
            </w:pPr>
            <w:r>
              <w:rPr>
                <w:rFonts w:ascii="Times New Roman" w:hAnsi="Times New Roman" w:eastAsia="SimSun"/>
                <w:b/>
                <w:sz w:val="18"/>
              </w:rPr>
              <w:t>单位</w:t>
            </w:r>
          </w:p>
        </w:tc>
      </w:tr>
      <w:tr>
        <w:trPr>
          <w:cantSplit/>
        </w:trPr>
        <w:tc>
          <w:tcPr>
            <w:tcW w:type="dxa" w:w="5650"/>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8"/>
              </w:rPr>
              <w:t>r</w:t>
            </w:r>
            <w:r>
              <w:rPr>
                <w:rFonts w:ascii="Cambria Math" w:hAnsi="Cambria Math" w:eastAsia="Cambria Math"/>
                <w:b w:val="0"/>
                <w:noProof/>
                <w:sz w:val="18"/>
                <w:vertAlign w:val="subscript"/>
              </w:rPr>
              <w:t>f,</w:t>
            </w:r>
            <w:r>
              <w:rPr>
                <w:rFonts w:ascii="Cambria Math" w:hAnsi="Cambria Math" w:eastAsia="Cambria Math"/>
                <w:b w:val="0"/>
                <w:noProof/>
                <w:sz w:val="18"/>
              </w:rPr>
              <w:t xml:space="preserve"> r</w:t>
            </w:r>
            <w:r>
              <w:rPr>
                <w:rFonts w:ascii="Cambria Math" w:hAnsi="Cambria Math" w:eastAsia="Cambria Math"/>
                <w:b w:val="0"/>
                <w:noProof/>
                <w:sz w:val="18"/>
                <w:vertAlign w:val="subscript"/>
              </w:rPr>
              <w:t>p</w:t>
            </w:r>
          </w:p>
        </w:tc>
        <w:tc>
          <w:tcPr>
            <w:tcW w:type="dxa" w:w="211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船端导缆点、犁入口位置</w:t>
            </w:r>
          </w:p>
        </w:tc>
        <w:tc>
          <w:tcPr>
            <w:tcW w:type="dxa" w:w="141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m</w:t>
            </w:r>
          </w:p>
        </w:tc>
      </w:tr>
      <w:tr>
        <w:trPr>
          <w:cantSplit/>
        </w:trPr>
        <w:tc>
          <w:tcPr>
            <w:tcW w:type="dxa" w:w="5650"/>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8"/>
              </w:rPr>
              <w:t>v</w:t>
            </w:r>
            <w:r>
              <w:rPr>
                <w:rFonts w:ascii="Cambria Math" w:hAnsi="Cambria Math" w:eastAsia="Cambria Math"/>
                <w:b w:val="0"/>
                <w:noProof/>
                <w:sz w:val="18"/>
                <w:vertAlign w:val="subscript"/>
              </w:rPr>
              <w:t>f,</w:t>
            </w:r>
            <w:r>
              <w:rPr>
                <w:rFonts w:ascii="Cambria Math" w:hAnsi="Cambria Math" w:eastAsia="Cambria Math"/>
                <w:b w:val="0"/>
                <w:noProof/>
                <w:sz w:val="18"/>
              </w:rPr>
              <w:t xml:space="preserve"> v</w:t>
            </w:r>
            <w:r>
              <w:rPr>
                <w:rFonts w:ascii="Cambria Math" w:hAnsi="Cambria Math" w:eastAsia="Cambria Math"/>
                <w:b w:val="0"/>
                <w:noProof/>
                <w:sz w:val="18"/>
                <w:vertAlign w:val="subscript"/>
              </w:rPr>
              <w:t>p</w:t>
            </w:r>
          </w:p>
        </w:tc>
        <w:tc>
          <w:tcPr>
            <w:tcW w:type="dxa" w:w="211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船端、犁入口速度</w:t>
            </w:r>
          </w:p>
        </w:tc>
        <w:tc>
          <w:tcPr>
            <w:tcW w:type="dxa" w:w="141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m/s</w:t>
            </w:r>
          </w:p>
        </w:tc>
      </w:tr>
      <w:tr>
        <w:trPr>
          <w:cantSplit/>
        </w:trPr>
        <w:tc>
          <w:tcPr>
            <w:tcW w:type="dxa" w:w="5650"/>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8"/>
              </w:rPr>
              <w:t>L</w:t>
            </w:r>
            <w:r>
              <w:rPr>
                <w:rFonts w:ascii="Cambria Math" w:hAnsi="Cambria Math" w:eastAsia="Cambria Math"/>
                <w:b w:val="0"/>
                <w:noProof/>
                <w:sz w:val="18"/>
                <w:vertAlign w:val="subscript"/>
              </w:rPr>
              <w:t>s</w:t>
            </w:r>
          </w:p>
        </w:tc>
        <w:tc>
          <w:tcPr>
            <w:tcW w:type="dxa" w:w="211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活动水中缆段的材料长度</w:t>
            </w:r>
          </w:p>
        </w:tc>
        <w:tc>
          <w:tcPr>
            <w:tcW w:type="dxa" w:w="141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m</w:t>
            </w:r>
          </w:p>
        </w:tc>
      </w:tr>
      <w:tr>
        <w:trPr>
          <w:cantSplit/>
        </w:trPr>
        <w:tc>
          <w:tcPr>
            <w:tcW w:type="dxa" w:w="5650"/>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8"/>
              </w:rPr>
              <w:t>q</w:t>
            </w:r>
            <w:r>
              <w:rPr>
                <w:rFonts w:ascii="Cambria Math" w:hAnsi="Cambria Math" w:eastAsia="Cambria Math"/>
                <w:b w:val="0"/>
                <w:noProof/>
                <w:sz w:val="18"/>
                <w:vertAlign w:val="subscript"/>
              </w:rPr>
              <w:t>f,q</w:t>
            </w:r>
            <w:r>
              <w:rPr>
                <w:rFonts w:ascii="Cambria Math" w:hAnsi="Cambria Math" w:eastAsia="Cambria Math"/>
                <w:b w:val="0"/>
                <w:noProof/>
                <w:sz w:val="18"/>
                <w:vertAlign w:val="subscript"/>
              </w:rPr>
              <w:t>p</w:t>
            </w:r>
          </w:p>
        </w:tc>
        <w:tc>
          <w:tcPr>
            <w:tcW w:type="dxa" w:w="211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船端进入、犁端流出材料通量</w:t>
            </w:r>
          </w:p>
        </w:tc>
        <w:tc>
          <w:tcPr>
            <w:tcW w:type="dxa" w:w="141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m/s</w:t>
            </w:r>
          </w:p>
        </w:tc>
      </w:tr>
      <w:tr>
        <w:trPr>
          <w:cantSplit/>
        </w:trPr>
        <w:tc>
          <w:tcPr>
            <w:tcW w:type="dxa" w:w="5650"/>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8"/>
              </w:rPr>
              <w:t>D</w:t>
            </w:r>
          </w:p>
        </w:tc>
        <w:tc>
          <w:tcPr>
            <w:tcW w:type="dxa" w:w="211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缆线等效外径</w:t>
            </w:r>
          </w:p>
        </w:tc>
        <w:tc>
          <w:tcPr>
            <w:tcW w:type="dxa" w:w="141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m</w:t>
            </w:r>
          </w:p>
        </w:tc>
      </w:tr>
      <w:tr>
        <w:trPr>
          <w:cantSplit/>
        </w:trPr>
        <w:tc>
          <w:tcPr>
            <w:tcW w:type="dxa" w:w="5650"/>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8"/>
              </w:rPr>
              <w:t>W</w:t>
            </w:r>
            <w:r>
              <w:rPr>
                <w:rFonts w:ascii="Cambria Math" w:hAnsi="Cambria Math" w:eastAsia="Cambria Math"/>
                <w:b w:val="0"/>
                <w:noProof/>
                <w:sz w:val="18"/>
                <w:vertAlign w:val="subscript"/>
              </w:rPr>
              <w:t>a,w</w:t>
            </w:r>
            <w:r>
              <w:rPr>
                <w:rFonts w:ascii="Cambria Math" w:hAnsi="Cambria Math" w:eastAsia="Cambria Math"/>
                <w:b w:val="0"/>
                <w:noProof/>
                <w:sz w:val="18"/>
              </w:rPr>
              <w:t>'</w:t>
            </w:r>
          </w:p>
        </w:tc>
        <w:tc>
          <w:tcPr>
            <w:tcW w:type="dxa" w:w="211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空气中、水中单位长度重量</w:t>
            </w:r>
          </w:p>
        </w:tc>
        <w:tc>
          <w:tcPr>
            <w:tcW w:type="dxa" w:w="141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N/m</w:t>
            </w:r>
          </w:p>
        </w:tc>
      </w:tr>
      <w:tr>
        <w:trPr>
          <w:cantSplit/>
        </w:trPr>
        <w:tc>
          <w:tcPr>
            <w:tcW w:type="dxa" w:w="5650"/>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8"/>
              </w:rPr>
              <w:t>EA</w:t>
            </w:r>
          </w:p>
        </w:tc>
        <w:tc>
          <w:tcPr>
            <w:tcW w:type="dxa" w:w="211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轴向刚度</w:t>
            </w:r>
          </w:p>
        </w:tc>
        <w:tc>
          <w:tcPr>
            <w:tcW w:type="dxa" w:w="141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N</w:t>
            </w:r>
          </w:p>
        </w:tc>
      </w:tr>
      <w:tr>
        <w:trPr>
          <w:cantSplit/>
        </w:trPr>
        <w:tc>
          <w:tcPr>
            <w:tcW w:type="dxa" w:w="5650"/>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8"/>
              </w:rPr>
              <w:t>C</w:t>
            </w:r>
            <w:r>
              <w:rPr>
                <w:rFonts w:ascii="Cambria Math" w:hAnsi="Cambria Math" w:eastAsia="Cambria Math"/>
                <w:b w:val="0"/>
                <w:noProof/>
                <w:sz w:val="18"/>
                <w:vertAlign w:val="subscript"/>
              </w:rPr>
              <w:t>a,C</w:t>
            </w:r>
            <w:r>
              <w:rPr>
                <w:rFonts w:ascii="Cambria Math" w:hAnsi="Cambria Math" w:eastAsia="Cambria Math"/>
                <w:b w:val="0"/>
                <w:noProof/>
                <w:sz w:val="18"/>
                <w:vertAlign w:val="subscript"/>
              </w:rPr>
              <w:t>a,n,C</w:t>
            </w:r>
            <w:r>
              <w:rPr>
                <w:rFonts w:ascii="Cambria Math" w:hAnsi="Cambria Math" w:eastAsia="Cambria Math"/>
                <w:b w:val="0"/>
                <w:noProof/>
                <w:sz w:val="18"/>
                <w:vertAlign w:val="subscript"/>
              </w:rPr>
              <w:t>a,t</w:t>
            </w:r>
          </w:p>
        </w:tc>
        <w:tc>
          <w:tcPr>
            <w:tcW w:type="dxa" w:w="211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附加质量系数及法向、切向基准值</w:t>
            </w:r>
          </w:p>
        </w:tc>
        <w:tc>
          <w:tcPr>
            <w:tcW w:type="dxa" w:w="141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1</w:t>
            </w:r>
          </w:p>
        </w:tc>
      </w:tr>
      <w:tr>
        <w:trPr>
          <w:cantSplit/>
        </w:trPr>
        <w:tc>
          <w:tcPr>
            <w:tcW w:type="dxa" w:w="5650"/>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8"/>
              </w:rPr>
              <w:t>ρ</w:t>
            </w:r>
            <w:r>
              <w:rPr>
                <w:rFonts w:ascii="Cambria Math" w:hAnsi="Cambria Math" w:eastAsia="Cambria Math"/>
                <w:b w:val="0"/>
                <w:noProof/>
                <w:sz w:val="18"/>
                <w:vertAlign w:val="subscript"/>
              </w:rPr>
              <w:t>w,g</w:t>
            </w:r>
          </w:p>
        </w:tc>
        <w:tc>
          <w:tcPr>
            <w:tcW w:type="dxa" w:w="211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海水密度、重力加速度</w:t>
            </w:r>
          </w:p>
        </w:tc>
        <w:tc>
          <w:tcPr>
            <w:tcW w:type="dxa" w:w="141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kg/m³，m/s²</w:t>
            </w:r>
          </w:p>
        </w:tc>
      </w:tr>
      <w:tr>
        <w:trPr>
          <w:cantSplit/>
        </w:trPr>
        <w:tc>
          <w:tcPr>
            <w:tcW w:type="dxa" w:w="5650"/>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8"/>
              </w:rPr>
              <w:t>C</w:t>
            </w:r>
            <w:r>
              <w:rPr>
                <w:rFonts w:ascii="Cambria Math" w:hAnsi="Cambria Math" w:eastAsia="Cambria Math"/>
                <w:b w:val="0"/>
                <w:noProof/>
                <w:sz w:val="18"/>
                <w:vertAlign w:val="subscript"/>
              </w:rPr>
              <w:t>t,C</w:t>
            </w:r>
            <w:r>
              <w:rPr>
                <w:rFonts w:ascii="Cambria Math" w:hAnsi="Cambria Math" w:eastAsia="Cambria Math"/>
                <w:b w:val="0"/>
                <w:noProof/>
                <w:sz w:val="18"/>
                <w:vertAlign w:val="subscript"/>
              </w:rPr>
              <w:t>n</w:t>
            </w:r>
          </w:p>
        </w:tc>
        <w:tc>
          <w:tcPr>
            <w:tcW w:type="dxa" w:w="211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切向、法向阻力系数</w:t>
            </w:r>
          </w:p>
        </w:tc>
        <w:tc>
          <w:tcPr>
            <w:tcW w:type="dxa" w:w="141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1</w:t>
            </w:r>
          </w:p>
        </w:tc>
      </w:tr>
      <w:tr>
        <w:trPr>
          <w:cantSplit/>
        </w:trPr>
        <w:tc>
          <w:tcPr>
            <w:tcW w:type="dxa" w:w="5650"/>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8"/>
              </w:rPr>
              <w:t>H</w:t>
            </w:r>
          </w:p>
        </w:tc>
        <w:tc>
          <w:tcPr>
            <w:tcW w:type="dxa" w:w="211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海床深度</w:t>
            </w:r>
          </w:p>
        </w:tc>
        <w:tc>
          <w:tcPr>
            <w:tcW w:type="dxa" w:w="141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m</w:t>
            </w:r>
          </w:p>
        </w:tc>
      </w:tr>
      <w:tr>
        <w:trPr>
          <w:cantSplit/>
        </w:trPr>
        <w:tc>
          <w:tcPr>
            <w:tcW w:type="dxa" w:w="5650"/>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8"/>
              </w:rPr>
              <w:t>μ</w:t>
            </w:r>
          </w:p>
        </w:tc>
        <w:tc>
          <w:tcPr>
            <w:tcW w:type="dxa" w:w="211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海床库仑摩擦系数</w:t>
            </w:r>
          </w:p>
        </w:tc>
        <w:tc>
          <w:tcPr>
            <w:tcW w:type="dxa" w:w="141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1</w:t>
            </w:r>
          </w:p>
        </w:tc>
      </w:tr>
      <w:tr>
        <w:trPr>
          <w:cantSplit/>
        </w:trPr>
        <w:tc>
          <w:tcPr>
            <w:tcW w:type="dxa" w:w="5650"/>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8"/>
              </w:rPr>
              <w:t>k</w:t>
            </w:r>
            <w:r>
              <w:rPr>
                <w:rFonts w:ascii="Cambria Math" w:hAnsi="Cambria Math" w:eastAsia="Cambria Math"/>
                <w:b w:val="0"/>
                <w:noProof/>
                <w:sz w:val="18"/>
                <w:vertAlign w:val="subscript"/>
              </w:rPr>
              <w:t>b,c</w:t>
            </w:r>
            <w:r>
              <w:rPr>
                <w:rFonts w:ascii="Cambria Math" w:hAnsi="Cambria Math" w:eastAsia="Cambria Math"/>
                <w:b w:val="0"/>
                <w:noProof/>
                <w:sz w:val="18"/>
                <w:vertAlign w:val="subscript"/>
              </w:rPr>
              <w:t>b</w:t>
            </w:r>
          </w:p>
        </w:tc>
        <w:tc>
          <w:tcPr>
            <w:tcW w:type="dxa" w:w="211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弹性海床刚度、阻尼</w:t>
            </w:r>
          </w:p>
        </w:tc>
        <w:tc>
          <w:tcPr>
            <w:tcW w:type="dxa" w:w="141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N/m，N·s/m</w:t>
            </w:r>
          </w:p>
        </w:tc>
      </w:tr>
      <w:tr>
        <w:trPr>
          <w:cantSplit/>
        </w:trPr>
        <w:tc>
          <w:tcPr>
            <w:tcW w:type="dxa" w:w="5650"/>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8"/>
              </w:rPr>
              <w:t>Δ t</w:t>
            </w:r>
          </w:p>
        </w:tc>
        <w:tc>
          <w:tcPr>
            <w:tcW w:type="dxa" w:w="211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内部积分时间步长</w:t>
            </w:r>
          </w:p>
        </w:tc>
        <w:tc>
          <w:tcPr>
            <w:tcW w:type="dxa" w:w="141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s</w:t>
            </w:r>
          </w:p>
        </w:tc>
      </w:tr>
      <w:tr>
        <w:trPr>
          <w:cantSplit/>
        </w:trPr>
        <w:tc>
          <w:tcPr>
            <w:tcW w:type="dxa" w:w="5650"/>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8"/>
              </w:rPr>
              <w:t>λ</w:t>
            </w:r>
            <w:r>
              <w:rPr>
                <w:rFonts w:ascii="Cambria Math" w:hAnsi="Cambria Math" w:eastAsia="Cambria Math"/>
                <w:b w:val="0"/>
                <w:noProof/>
                <w:sz w:val="18"/>
                <w:vertAlign w:val="subscript"/>
              </w:rPr>
              <w:t>i,T</w:t>
            </w:r>
            <w:r>
              <w:rPr>
                <w:rFonts w:ascii="Cambria Math" w:hAnsi="Cambria Math" w:eastAsia="Cambria Math"/>
                <w:b w:val="0"/>
                <w:noProof/>
                <w:sz w:val="18"/>
                <w:vertAlign w:val="subscript"/>
              </w:rPr>
              <w:t>i</w:t>
            </w:r>
          </w:p>
        </w:tc>
        <w:tc>
          <w:tcPr>
            <w:tcW w:type="dxa" w:w="211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轴向约束乘子、离散段张力</w:t>
            </w:r>
          </w:p>
        </w:tc>
        <w:tc>
          <w:tcPr>
            <w:tcW w:type="dxa" w:w="141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N·s²，N</w:t>
            </w:r>
          </w:p>
        </w:tc>
      </w:tr>
      <w:tr>
        <w:trPr>
          <w:cantSplit/>
        </w:trPr>
        <w:tc>
          <w:tcPr>
            <w:tcW w:type="dxa" w:w="5650"/>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8"/>
              </w:rPr>
              <w:t>T</w:t>
            </w:r>
            <w:r>
              <w:rPr>
                <w:rFonts w:ascii="Cambria Math" w:hAnsi="Cambria Math" w:eastAsia="Cambria Math"/>
                <w:b w:val="0"/>
                <w:noProof/>
                <w:sz w:val="18"/>
                <w:vertAlign w:val="subscript"/>
              </w:rPr>
              <w:t>f,T</w:t>
            </w:r>
            <w:r>
              <w:rPr>
                <w:rFonts w:ascii="Cambria Math" w:hAnsi="Cambria Math" w:eastAsia="Cambria Math"/>
                <w:b w:val="0"/>
                <w:noProof/>
                <w:sz w:val="18"/>
                <w:vertAlign w:val="subscript"/>
              </w:rPr>
              <w:t>tdp,T</w:t>
            </w:r>
            <w:r>
              <w:rPr>
                <w:rFonts w:ascii="Cambria Math" w:hAnsi="Cambria Math" w:eastAsia="Cambria Math"/>
                <w:b w:val="0"/>
                <w:noProof/>
                <w:sz w:val="18"/>
                <w:vertAlign w:val="subscript"/>
              </w:rPr>
              <w:t>in</w:t>
            </w:r>
          </w:p>
        </w:tc>
        <w:tc>
          <w:tcPr>
            <w:tcW w:type="dxa" w:w="211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船端、TDP、犁入口张力</w:t>
            </w:r>
          </w:p>
        </w:tc>
        <w:tc>
          <w:tcPr>
            <w:tcW w:type="dxa" w:w="141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N</w:t>
            </w:r>
          </w:p>
        </w:tc>
      </w:tr>
      <w:tr>
        <w:trPr>
          <w:cantSplit/>
        </w:trPr>
        <w:tc>
          <w:tcPr>
            <w:tcW w:type="dxa" w:w="5650"/>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8"/>
              </w:rPr>
              <w:t>L</w:t>
            </w:r>
            <w:r>
              <w:rPr>
                <w:rFonts w:ascii="Cambria Math" w:hAnsi="Cambria Math" w:eastAsia="Cambria Math"/>
                <w:b w:val="0"/>
                <w:noProof/>
                <w:sz w:val="18"/>
                <w:vertAlign w:val="subscript"/>
              </w:rPr>
              <w:t>c,R</w:t>
            </w:r>
            <w:r>
              <w:rPr>
                <w:rFonts w:ascii="Cambria Math" w:hAnsi="Cambria Math" w:eastAsia="Cambria Math"/>
                <w:b w:val="0"/>
                <w:noProof/>
                <w:sz w:val="18"/>
                <w:vertAlign w:val="subscript"/>
              </w:rPr>
              <w:t>c</w:t>
            </w:r>
          </w:p>
        </w:tc>
        <w:tc>
          <w:tcPr>
            <w:tcW w:type="dxa" w:w="211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接触长度、法向合力</w:t>
            </w:r>
          </w:p>
        </w:tc>
        <w:tc>
          <w:tcPr>
            <w:tcW w:type="dxa" w:w="141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m，N</w:t>
            </w:r>
          </w:p>
        </w:tc>
      </w:tr>
      <w:tr>
        <w:trPr>
          <w:cantSplit/>
        </w:trPr>
        <w:tc>
          <w:tcPr>
            <w:tcW w:type="dxa" w:w="5650"/>
            <w:vAlign w:val="center"/>
            <w:tcMar>
              <w:top w:w="70" w:type="dxa"/>
              <w:bottom w:w="70" w:type="dxa"/>
              <w:start w:w="80" w:type="dxa"/>
              <w:end w:w="80" w:type="dxa"/>
            </w:tcMar>
          </w:tcPr>
          <w:p>
            <w:pPr>
              <w:spacing w:before="0" w:after="0" w:line="276" w:lineRule="auto"/>
              <w:jc w:val="left"/>
            </w:pPr>
            <w:r>
              <w:rPr>
                <w:rFonts w:ascii="Cambria Math" w:hAnsi="Cambria Math" w:eastAsia="Cambria Math"/>
                <w:b w:val="0"/>
                <w:noProof/>
                <w:sz w:val="18"/>
              </w:rPr>
              <w:t>R</w:t>
            </w:r>
            <w:r>
              <w:rPr>
                <w:rFonts w:ascii="Cambria Math" w:hAnsi="Cambria Math" w:eastAsia="Cambria Math"/>
                <w:b w:val="0"/>
                <w:noProof/>
                <w:sz w:val="18"/>
                <w:vertAlign w:val="subscript"/>
              </w:rPr>
              <w:t>t</w:t>
            </w:r>
          </w:p>
        </w:tc>
        <w:tc>
          <w:tcPr>
            <w:tcW w:type="dxa" w:w="2118"/>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实时倍率</w:t>
            </w:r>
          </w:p>
        </w:tc>
        <w:tc>
          <w:tcPr>
            <w:tcW w:type="dxa" w:w="1412"/>
            <w:vAlign w:val="center"/>
            <w:tcMar>
              <w:top w:w="70" w:type="dxa"/>
              <w:bottom w:w="70" w:type="dxa"/>
              <w:start w:w="80" w:type="dxa"/>
              <w:end w:w="80" w:type="dxa"/>
            </w:tcMar>
          </w:tcPr>
          <w:p>
            <w:pPr>
              <w:spacing w:before="0" w:after="0" w:line="276" w:lineRule="auto"/>
              <w:jc w:val="left"/>
            </w:pPr>
            <w:r>
              <w:rPr>
                <w:rFonts w:ascii="Times New Roman" w:hAnsi="Times New Roman" w:eastAsia="SimSun"/>
                <w:b w:val="0"/>
                <w:sz w:val="18"/>
              </w:rPr>
              <w:t>1</w:t>
            </w:r>
          </w:p>
        </w:tc>
      </w:tr>
    </w:tbl>
    <w:p>
      <w:pPr>
        <w:spacing w:before="0" w:after="60" w:line="240" w:lineRule="auto"/>
      </w:pPr>
    </w:p>
    <w:p>
      <w:pPr>
        <w:pStyle w:val="Heading2"/>
        <w:spacing w:before="200" w:after="100" w:line="288" w:lineRule="auto"/>
        <w:jc w:val="left"/>
      </w:pPr>
      <w:r>
        <w:rPr>
          <w:rFonts w:ascii="Times New Roman" w:hAnsi="Times New Roman" w:eastAsia="SimHei"/>
          <w:b/>
          <w:sz w:val="24"/>
        </w:rPr>
        <w:t>参考文献</w:t>
      </w:r>
    </w:p>
    <w:p>
      <w:pPr>
        <w:spacing w:before="0" w:after="20" w:line="336" w:lineRule="auto"/>
        <w:ind w:left="420" w:hanging="312"/>
        <w:jc w:val="both"/>
      </w:pPr>
      <w:r>
        <w:rPr>
          <w:rFonts w:ascii="Times New Roman" w:hAnsi="Times New Roman" w:eastAsia="SimSun"/>
          <w:sz w:val="21"/>
        </w:rPr>
        <w:t xml:space="preserve">1. </w:t>
      </w:r>
      <w:r>
        <w:rPr>
          <w:rFonts w:ascii="Times New Roman" w:hAnsi="Times New Roman" w:eastAsia="SimSun"/>
          <w:sz w:val="21"/>
        </w:rPr>
        <w:t>Müller, M., Heidelberger, B., Hennix, M., Ratcliff, J. Position based dynamics. Journal of Visual Communication and Image Representation, 2007, 18(2): 109-118. DOI: 10.1016/j.jvcir.2007.01.005.</w:t>
      </w:r>
    </w:p>
    <w:p>
      <w:pPr>
        <w:spacing w:before="0" w:after="20" w:line="336" w:lineRule="auto"/>
        <w:ind w:left="420" w:hanging="312"/>
        <w:jc w:val="both"/>
      </w:pPr>
      <w:r>
        <w:rPr>
          <w:rFonts w:ascii="Times New Roman" w:hAnsi="Times New Roman" w:eastAsia="SimSun"/>
          <w:sz w:val="21"/>
        </w:rPr>
        <w:t xml:space="preserve">2. </w:t>
      </w:r>
      <w:r>
        <w:rPr>
          <w:rFonts w:ascii="Times New Roman" w:hAnsi="Times New Roman" w:eastAsia="SimSun"/>
          <w:sz w:val="21"/>
        </w:rPr>
        <w:t>Macklin, M., Müller, M., Chentanez, N. XPBD: position-based simulation of compliant constrained dynamics. Proceedings of the 9th International Conference on Motion in Games, 2016: 49-54. DOI: 10.1145/2994258.2994272.</w:t>
      </w:r>
    </w:p>
    <w:p>
      <w:pPr>
        <w:spacing w:before="0" w:after="20" w:line="336" w:lineRule="auto"/>
        <w:ind w:left="420" w:hanging="312"/>
        <w:jc w:val="both"/>
      </w:pPr>
      <w:r>
        <w:rPr>
          <w:rFonts w:ascii="Times New Roman" w:hAnsi="Times New Roman" w:eastAsia="SimSun"/>
          <w:sz w:val="21"/>
        </w:rPr>
        <w:t xml:space="preserve">3. </w:t>
      </w:r>
      <w:r>
        <w:rPr>
          <w:rFonts w:ascii="Times New Roman" w:hAnsi="Times New Roman" w:eastAsia="SimSun"/>
          <w:sz w:val="21"/>
        </w:rPr>
        <w:t>Morison, J. R., O'Brien, M. P., Johnson, J. W., Schaaf, S. A. The force exerted by surface waves on piles. Petroleum Transactions, AIME, 1950, 189: 149-154. DOI: 10.2118/950149-G.</w:t>
      </w:r>
    </w:p>
    <w:p>
      <w:pPr>
        <w:spacing w:before="0" w:after="20" w:line="336" w:lineRule="auto"/>
        <w:ind w:left="420" w:hanging="312"/>
        <w:jc w:val="both"/>
      </w:pPr>
      <w:r>
        <w:rPr>
          <w:rFonts w:ascii="Times New Roman" w:hAnsi="Times New Roman" w:eastAsia="SimSun"/>
          <w:sz w:val="21"/>
        </w:rPr>
        <w:t xml:space="preserve">4. </w:t>
      </w:r>
      <w:r>
        <w:rPr>
          <w:rFonts w:ascii="Times New Roman" w:hAnsi="Times New Roman" w:eastAsia="SimSun"/>
          <w:sz w:val="21"/>
        </w:rPr>
        <w:t>Hall, M., Goupee, A. Validation of a lumped-mass mooring line model with DeepCwind semisubmersible model test data. Ocean Engineering, 2015, 104: 590-603. DOI: 10.1016/j.oceaneng.2015.05.035.</w:t>
      </w:r>
    </w:p>
    <w:p>
      <w:pPr>
        <w:spacing w:before="0" w:after="20" w:line="336" w:lineRule="auto"/>
        <w:ind w:left="420" w:hanging="312"/>
        <w:jc w:val="both"/>
      </w:pPr>
      <w:r>
        <w:rPr>
          <w:rFonts w:ascii="Times New Roman" w:hAnsi="Times New Roman" w:eastAsia="SimSun"/>
          <w:sz w:val="21"/>
        </w:rPr>
        <w:t xml:space="preserve">5. </w:t>
      </w:r>
      <w:r>
        <w:rPr>
          <w:rFonts w:ascii="Times New Roman" w:hAnsi="Times New Roman" w:eastAsia="SimSun"/>
          <w:sz w:val="21"/>
        </w:rPr>
        <w:t>Orcina Ltd. OrcaFlex 11.0a Help: line theory and user manual. Accessed 2026-07-11.</w:t>
      </w:r>
    </w:p>
    <w:sectPr w:rsidR="00FC693F" w:rsidRPr="0006063C" w:rsidSect="00034616">
      <w:pgSz w:w="11906" w:h="16838"/>
      <w:pgMar w:top="1417" w:right="1417" w:bottom="141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SimSun"/>
        <w:sz w:val="18"/>
      </w:rPr>
      <w:t xml:space="preserve">— </w:t>
    </w:r>
    <w:r>
      <w:fldChar w:fldCharType="begin"/>
      <w:instrText xml:space="preserve"> PAGE </w:instrText>
      <w:fldChar w:fldCharType="separate"/>
      <w:t>1</w:t>
      <w:fldChar w:fldCharType="end"/>
    </w:r>
    <w:r>
      <w:rPr>
        <w:rFonts w:ascii="Times New Roman" w:hAnsi="Times New Roman" w:eastAsia="SimSun"/>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Pr>
        <w:rFonts w:ascii="Times New Roman" w:hAnsi="Times New Roman" w:eastAsia="SimSun"/>
        <w:sz w:val="17"/>
      </w:rPr>
      <w:t>海底缆线张力实时计算算法原理、参数标定与优化路线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SimHe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imHe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SimHe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海底缆线张力实时计算算法原理、参数标定与优化路线</dc:title>
  <dc:subject>实时或准实时海底缆线三维形态与张力计算</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