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C04E5" w14:textId="57C787CC" w:rsidR="00FF4D9F" w:rsidRDefault="00FF4D9F" w:rsidP="00FF4D9F">
      <w:pPr>
        <w:spacing w:after="0"/>
        <w:rPr>
          <w:rFonts w:ascii="Times New Roman" w:hAnsi="Times New Roman" w:cs="Times New Roman"/>
          <w:sz w:val="24"/>
          <w:szCs w:val="24"/>
        </w:rPr>
      </w:pPr>
      <w:r>
        <w:rPr>
          <w:rFonts w:ascii="Times New Roman" w:hAnsi="Times New Roman" w:cs="Times New Roman"/>
          <w:sz w:val="24"/>
          <w:szCs w:val="24"/>
        </w:rPr>
        <w:t>Colton Dilbeck</w:t>
      </w:r>
    </w:p>
    <w:p w14:paraId="1CB1893C" w14:textId="6F8B74F6" w:rsidR="00FF4D9F" w:rsidRDefault="00FF4D9F" w:rsidP="00FF4D9F">
      <w:pPr>
        <w:spacing w:after="0"/>
        <w:rPr>
          <w:rFonts w:ascii="Times New Roman" w:hAnsi="Times New Roman" w:cs="Times New Roman"/>
          <w:sz w:val="24"/>
          <w:szCs w:val="24"/>
        </w:rPr>
      </w:pPr>
      <w:r>
        <w:rPr>
          <w:rFonts w:ascii="Times New Roman" w:hAnsi="Times New Roman" w:cs="Times New Roman"/>
          <w:sz w:val="24"/>
          <w:szCs w:val="24"/>
        </w:rPr>
        <w:t>Ag. Marketing</w:t>
      </w:r>
    </w:p>
    <w:p w14:paraId="5412F967" w14:textId="7F80053D" w:rsidR="00FF4D9F" w:rsidRDefault="00FF4D9F" w:rsidP="00FF4D9F">
      <w:pPr>
        <w:spacing w:after="0"/>
        <w:rPr>
          <w:rFonts w:ascii="Times New Roman" w:hAnsi="Times New Roman" w:cs="Times New Roman"/>
          <w:sz w:val="24"/>
          <w:szCs w:val="24"/>
        </w:rPr>
      </w:pPr>
      <w:r>
        <w:rPr>
          <w:rFonts w:ascii="Times New Roman" w:hAnsi="Times New Roman" w:cs="Times New Roman"/>
          <w:sz w:val="24"/>
          <w:szCs w:val="24"/>
        </w:rPr>
        <w:t>Dr. Don Russell</w:t>
      </w:r>
    </w:p>
    <w:p w14:paraId="6D56028C" w14:textId="043DD7F3" w:rsidR="00FF4D9F" w:rsidRDefault="00FF4D9F" w:rsidP="00FF4D9F">
      <w:pPr>
        <w:spacing w:after="0"/>
        <w:rPr>
          <w:rFonts w:ascii="Times New Roman" w:hAnsi="Times New Roman" w:cs="Times New Roman"/>
          <w:sz w:val="24"/>
          <w:szCs w:val="24"/>
        </w:rPr>
      </w:pPr>
      <w:r>
        <w:rPr>
          <w:rFonts w:ascii="Times New Roman" w:hAnsi="Times New Roman" w:cs="Times New Roman"/>
          <w:sz w:val="24"/>
          <w:szCs w:val="24"/>
        </w:rPr>
        <w:t>28 Mar 2018</w:t>
      </w:r>
    </w:p>
    <w:p w14:paraId="53924856" w14:textId="3EA69774" w:rsidR="00FF4D9F" w:rsidRDefault="00FF4D9F" w:rsidP="00FF4D9F">
      <w:pPr>
        <w:spacing w:after="0"/>
        <w:jc w:val="center"/>
        <w:rPr>
          <w:rFonts w:ascii="Times New Roman" w:hAnsi="Times New Roman" w:cs="Times New Roman"/>
          <w:sz w:val="24"/>
          <w:szCs w:val="24"/>
        </w:rPr>
      </w:pPr>
      <w:r>
        <w:rPr>
          <w:rFonts w:ascii="Times New Roman" w:hAnsi="Times New Roman" w:cs="Times New Roman"/>
          <w:sz w:val="24"/>
          <w:szCs w:val="24"/>
        </w:rPr>
        <w:t>No. 2 Yellow Soybeans</w:t>
      </w:r>
    </w:p>
    <w:p w14:paraId="180D1722" w14:textId="76C67EB1" w:rsidR="00FF4D9F" w:rsidRDefault="00FF4D9F" w:rsidP="00FF4D9F">
      <w:pPr>
        <w:spacing w:after="0"/>
        <w:rPr>
          <w:rFonts w:ascii="Times New Roman" w:hAnsi="Times New Roman" w:cs="Times New Roman"/>
          <w:sz w:val="24"/>
          <w:szCs w:val="24"/>
        </w:rPr>
      </w:pPr>
      <w:r>
        <w:rPr>
          <w:rFonts w:ascii="Times New Roman" w:hAnsi="Times New Roman" w:cs="Times New Roman"/>
          <w:sz w:val="24"/>
          <w:szCs w:val="24"/>
        </w:rPr>
        <w:tab/>
      </w:r>
      <w:r w:rsidR="00C44C06">
        <w:rPr>
          <w:rFonts w:ascii="Times New Roman" w:hAnsi="Times New Roman" w:cs="Times New Roman"/>
          <w:sz w:val="24"/>
          <w:szCs w:val="24"/>
        </w:rPr>
        <w:t xml:space="preserve">Soybeans are high in protein and widely used </w:t>
      </w:r>
      <w:r w:rsidR="00C44C06" w:rsidRPr="00C44C06">
        <w:rPr>
          <w:rFonts w:ascii="Times New Roman" w:hAnsi="Times New Roman" w:cs="Times New Roman"/>
          <w:sz w:val="24"/>
          <w:szCs w:val="24"/>
        </w:rPr>
        <w:t xml:space="preserve">for </w:t>
      </w:r>
      <w:r w:rsidR="00C44C06">
        <w:rPr>
          <w:rFonts w:ascii="Times New Roman" w:hAnsi="Times New Roman" w:cs="Times New Roman"/>
          <w:sz w:val="24"/>
          <w:szCs w:val="24"/>
        </w:rPr>
        <w:t>making livestock feed</w:t>
      </w:r>
      <w:r w:rsidR="00C44C06" w:rsidRPr="00C44C06">
        <w:rPr>
          <w:rFonts w:ascii="Times New Roman" w:hAnsi="Times New Roman" w:cs="Times New Roman"/>
          <w:sz w:val="24"/>
          <w:szCs w:val="24"/>
        </w:rPr>
        <w:t>.</w:t>
      </w:r>
      <w:r w:rsidR="00C44C06">
        <w:rPr>
          <w:rFonts w:ascii="Times New Roman" w:hAnsi="Times New Roman" w:cs="Times New Roman"/>
          <w:sz w:val="24"/>
          <w:szCs w:val="24"/>
        </w:rPr>
        <w:t xml:space="preserve"> </w:t>
      </w:r>
      <w:r w:rsidR="00B632B7">
        <w:rPr>
          <w:rFonts w:ascii="Times New Roman" w:hAnsi="Times New Roman" w:cs="Times New Roman"/>
          <w:sz w:val="24"/>
          <w:szCs w:val="24"/>
        </w:rPr>
        <w:t>The two main by-products produced from soybeans are soybean oil and soybean meal. According to the North Carolina Soybean Producers Association, “</w:t>
      </w:r>
      <w:r w:rsidR="00B632B7" w:rsidRPr="00B632B7">
        <w:rPr>
          <w:rFonts w:ascii="Times New Roman" w:hAnsi="Times New Roman" w:cs="Times New Roman"/>
          <w:sz w:val="24"/>
          <w:szCs w:val="24"/>
        </w:rPr>
        <w:t>When processed, a 60-pound bushel will yield about 11 pounds of crude soybean oil and 47 pounds of soybean meal</w:t>
      </w:r>
      <w:r w:rsidR="00B632B7">
        <w:rPr>
          <w:rFonts w:ascii="Times New Roman" w:hAnsi="Times New Roman" w:cs="Times New Roman"/>
          <w:sz w:val="24"/>
          <w:szCs w:val="24"/>
        </w:rPr>
        <w:t>” (</w:t>
      </w:r>
      <w:r w:rsidR="007A0B5B" w:rsidRPr="007A0B5B">
        <w:rPr>
          <w:rFonts w:ascii="Times New Roman" w:hAnsi="Times New Roman" w:cs="Times New Roman"/>
          <w:iCs/>
          <w:color w:val="333333"/>
          <w:sz w:val="24"/>
          <w:szCs w:val="24"/>
        </w:rPr>
        <w:t>North Carolina Soybeans</w:t>
      </w:r>
      <w:r w:rsidR="00B632B7">
        <w:rPr>
          <w:rFonts w:ascii="Times New Roman" w:hAnsi="Times New Roman" w:cs="Times New Roman"/>
          <w:sz w:val="24"/>
          <w:szCs w:val="24"/>
        </w:rPr>
        <w:t>).</w:t>
      </w:r>
      <w:r w:rsidR="007A0B5B">
        <w:rPr>
          <w:rFonts w:ascii="Times New Roman" w:hAnsi="Times New Roman" w:cs="Times New Roman"/>
          <w:sz w:val="24"/>
          <w:szCs w:val="24"/>
        </w:rPr>
        <w:t xml:space="preserve"> </w:t>
      </w:r>
      <w:r w:rsidR="00B632B7">
        <w:rPr>
          <w:rFonts w:ascii="Times New Roman" w:hAnsi="Times New Roman" w:cs="Times New Roman"/>
          <w:sz w:val="24"/>
          <w:szCs w:val="24"/>
        </w:rPr>
        <w:t xml:space="preserve">The oil is </w:t>
      </w:r>
      <w:proofErr w:type="gramStart"/>
      <w:r w:rsidR="00B632B7">
        <w:rPr>
          <w:rFonts w:ascii="Times New Roman" w:hAnsi="Times New Roman" w:cs="Times New Roman"/>
          <w:sz w:val="24"/>
          <w:szCs w:val="24"/>
        </w:rPr>
        <w:t>commonly used</w:t>
      </w:r>
      <w:proofErr w:type="gramEnd"/>
      <w:r w:rsidR="00B632B7">
        <w:rPr>
          <w:rFonts w:ascii="Times New Roman" w:hAnsi="Times New Roman" w:cs="Times New Roman"/>
          <w:sz w:val="24"/>
          <w:szCs w:val="24"/>
        </w:rPr>
        <w:t xml:space="preserve"> for cooking, or it is used in the production of biodiesel. Some of the common products in the United States that </w:t>
      </w:r>
      <w:proofErr w:type="gramStart"/>
      <w:r w:rsidR="00B632B7">
        <w:rPr>
          <w:rFonts w:ascii="Times New Roman" w:hAnsi="Times New Roman" w:cs="Times New Roman"/>
          <w:sz w:val="24"/>
          <w:szCs w:val="24"/>
        </w:rPr>
        <w:t>are made</w:t>
      </w:r>
      <w:proofErr w:type="gramEnd"/>
      <w:r w:rsidR="00B632B7">
        <w:rPr>
          <w:rFonts w:ascii="Times New Roman" w:hAnsi="Times New Roman" w:cs="Times New Roman"/>
          <w:sz w:val="24"/>
          <w:szCs w:val="24"/>
        </w:rPr>
        <w:t xml:space="preserve"> with soybean oil include margarine and mayonnaise. </w:t>
      </w:r>
      <w:r w:rsidR="00030F33">
        <w:rPr>
          <w:rFonts w:ascii="Times New Roman" w:hAnsi="Times New Roman" w:cs="Times New Roman"/>
          <w:sz w:val="24"/>
          <w:szCs w:val="24"/>
        </w:rPr>
        <w:t>According to the North Carolina Soybean Producers Association, “</w:t>
      </w:r>
      <w:r w:rsidR="00030F33" w:rsidRPr="00030F33">
        <w:rPr>
          <w:rFonts w:ascii="Times New Roman" w:hAnsi="Times New Roman" w:cs="Times New Roman"/>
          <w:sz w:val="24"/>
          <w:szCs w:val="24"/>
        </w:rPr>
        <w:t>Soybeans originated in Southeast Asia and were first domesticated by Chinese farmers around 1100 BC</w:t>
      </w:r>
      <w:r w:rsidR="00030F33">
        <w:rPr>
          <w:rFonts w:ascii="Times New Roman" w:hAnsi="Times New Roman" w:cs="Times New Roman"/>
          <w:sz w:val="24"/>
          <w:szCs w:val="24"/>
        </w:rPr>
        <w:t>” (</w:t>
      </w:r>
      <w:r w:rsidR="007A0B5B" w:rsidRPr="007A0B5B">
        <w:rPr>
          <w:rFonts w:ascii="Times New Roman" w:hAnsi="Times New Roman" w:cs="Times New Roman"/>
          <w:iCs/>
          <w:color w:val="333333"/>
          <w:sz w:val="24"/>
          <w:szCs w:val="24"/>
        </w:rPr>
        <w:t>North Carolina Soybeans</w:t>
      </w:r>
      <w:r w:rsidR="00030F33">
        <w:rPr>
          <w:rFonts w:ascii="Times New Roman" w:hAnsi="Times New Roman" w:cs="Times New Roman"/>
          <w:sz w:val="24"/>
          <w:szCs w:val="24"/>
        </w:rPr>
        <w:t xml:space="preserve">). Soybean production spread to Britain and in the mid to late 1800’s into America. Soybeans became popular because they flourished in the hot and humid summer weather. Farmers grew soybeans </w:t>
      </w:r>
      <w:r w:rsidR="00710E13">
        <w:rPr>
          <w:rFonts w:ascii="Times New Roman" w:hAnsi="Times New Roman" w:cs="Times New Roman"/>
          <w:sz w:val="24"/>
          <w:szCs w:val="24"/>
        </w:rPr>
        <w:t xml:space="preserve">as a forage and source of </w:t>
      </w:r>
      <w:r w:rsidR="00030F33">
        <w:rPr>
          <w:rFonts w:ascii="Times New Roman" w:hAnsi="Times New Roman" w:cs="Times New Roman"/>
          <w:sz w:val="24"/>
          <w:szCs w:val="24"/>
        </w:rPr>
        <w:t>protein for</w:t>
      </w:r>
      <w:r w:rsidR="00710E13">
        <w:rPr>
          <w:rFonts w:ascii="Times New Roman" w:hAnsi="Times New Roman" w:cs="Times New Roman"/>
          <w:sz w:val="24"/>
          <w:szCs w:val="24"/>
        </w:rPr>
        <w:t xml:space="preserve"> their</w:t>
      </w:r>
      <w:r w:rsidR="00030F33">
        <w:rPr>
          <w:rFonts w:ascii="Times New Roman" w:hAnsi="Times New Roman" w:cs="Times New Roman"/>
          <w:sz w:val="24"/>
          <w:szCs w:val="24"/>
        </w:rPr>
        <w:t xml:space="preserve"> livestock. World War 1 and 2 </w:t>
      </w:r>
      <w:proofErr w:type="gramStart"/>
      <w:r w:rsidR="00030F33">
        <w:rPr>
          <w:rFonts w:ascii="Times New Roman" w:hAnsi="Times New Roman" w:cs="Times New Roman"/>
          <w:sz w:val="24"/>
          <w:szCs w:val="24"/>
        </w:rPr>
        <w:t>greatly impacted</w:t>
      </w:r>
      <w:proofErr w:type="gramEnd"/>
      <w:r w:rsidR="00030F33">
        <w:rPr>
          <w:rFonts w:ascii="Times New Roman" w:hAnsi="Times New Roman" w:cs="Times New Roman"/>
          <w:sz w:val="24"/>
          <w:szCs w:val="24"/>
        </w:rPr>
        <w:t xml:space="preserve"> the production of soybeans in the Uni</w:t>
      </w:r>
      <w:r w:rsidR="005A5322">
        <w:rPr>
          <w:rFonts w:ascii="Times New Roman" w:hAnsi="Times New Roman" w:cs="Times New Roman"/>
          <w:sz w:val="24"/>
          <w:szCs w:val="24"/>
        </w:rPr>
        <w:t>ted States.</w:t>
      </w:r>
      <w:r w:rsidR="00710E13">
        <w:rPr>
          <w:rFonts w:ascii="Times New Roman" w:hAnsi="Times New Roman" w:cs="Times New Roman"/>
          <w:sz w:val="24"/>
          <w:szCs w:val="24"/>
        </w:rPr>
        <w:t xml:space="preserve"> The production of soybeans shifted from china to the U.S following the major world wars.</w:t>
      </w:r>
      <w:r w:rsidR="005A5322">
        <w:rPr>
          <w:rFonts w:ascii="Times New Roman" w:hAnsi="Times New Roman" w:cs="Times New Roman"/>
          <w:sz w:val="24"/>
          <w:szCs w:val="24"/>
        </w:rPr>
        <w:t xml:space="preserve"> T</w:t>
      </w:r>
      <w:r w:rsidR="005A5322" w:rsidRPr="005A5322">
        <w:rPr>
          <w:rFonts w:ascii="Times New Roman" w:hAnsi="Times New Roman" w:cs="Times New Roman"/>
          <w:sz w:val="24"/>
          <w:szCs w:val="24"/>
        </w:rPr>
        <w:t>he top</w:t>
      </w:r>
      <w:r w:rsidR="005A5322">
        <w:rPr>
          <w:rFonts w:ascii="Times New Roman" w:hAnsi="Times New Roman" w:cs="Times New Roman"/>
          <w:sz w:val="24"/>
          <w:szCs w:val="24"/>
        </w:rPr>
        <w:t xml:space="preserve"> U.S</w:t>
      </w:r>
      <w:r w:rsidR="005A5322" w:rsidRPr="005A5322">
        <w:rPr>
          <w:rFonts w:ascii="Times New Roman" w:hAnsi="Times New Roman" w:cs="Times New Roman"/>
          <w:sz w:val="24"/>
          <w:szCs w:val="24"/>
        </w:rPr>
        <w:t xml:space="preserve"> produ</w:t>
      </w:r>
      <w:r w:rsidR="005A5322">
        <w:rPr>
          <w:rFonts w:ascii="Times New Roman" w:hAnsi="Times New Roman" w:cs="Times New Roman"/>
          <w:sz w:val="24"/>
          <w:szCs w:val="24"/>
        </w:rPr>
        <w:t>cing states to date</w:t>
      </w:r>
      <w:r w:rsidR="005A5322" w:rsidRPr="005A5322">
        <w:rPr>
          <w:rFonts w:ascii="Times New Roman" w:hAnsi="Times New Roman" w:cs="Times New Roman"/>
          <w:sz w:val="24"/>
          <w:szCs w:val="24"/>
        </w:rPr>
        <w:t xml:space="preserve"> are Iowa, Illinois, </w:t>
      </w:r>
      <w:proofErr w:type="gramStart"/>
      <w:r w:rsidR="005A5322" w:rsidRPr="005A5322">
        <w:rPr>
          <w:rFonts w:ascii="Times New Roman" w:hAnsi="Times New Roman" w:cs="Times New Roman"/>
          <w:sz w:val="24"/>
          <w:szCs w:val="24"/>
        </w:rPr>
        <w:t>Indiana</w:t>
      </w:r>
      <w:proofErr w:type="gramEnd"/>
      <w:r w:rsidR="005A5322" w:rsidRPr="005A5322">
        <w:rPr>
          <w:rFonts w:ascii="Times New Roman" w:hAnsi="Times New Roman" w:cs="Times New Roman"/>
          <w:sz w:val="24"/>
          <w:szCs w:val="24"/>
        </w:rPr>
        <w:t xml:space="preserve"> and Minnesota</w:t>
      </w:r>
      <w:r w:rsidR="005A5322">
        <w:rPr>
          <w:rFonts w:ascii="Times New Roman" w:hAnsi="Times New Roman" w:cs="Times New Roman"/>
          <w:sz w:val="24"/>
          <w:szCs w:val="24"/>
        </w:rPr>
        <w:t xml:space="preserve"> (</w:t>
      </w:r>
      <w:r w:rsidR="007A0B5B" w:rsidRPr="007A0B5B">
        <w:rPr>
          <w:rFonts w:ascii="Times New Roman" w:hAnsi="Times New Roman" w:cs="Times New Roman"/>
          <w:iCs/>
          <w:color w:val="333333"/>
          <w:sz w:val="24"/>
          <w:szCs w:val="24"/>
        </w:rPr>
        <w:t>North Carolina Soybeans</w:t>
      </w:r>
      <w:r w:rsidR="005A5322">
        <w:rPr>
          <w:rFonts w:ascii="Times New Roman" w:hAnsi="Times New Roman" w:cs="Times New Roman"/>
          <w:sz w:val="24"/>
          <w:szCs w:val="24"/>
        </w:rPr>
        <w:t>). The U.S accounts for 32% of the total world production of Soybeans (</w:t>
      </w:r>
      <w:r w:rsidR="007A0B5B">
        <w:rPr>
          <w:rFonts w:ascii="Times New Roman" w:hAnsi="Times New Roman" w:cs="Times New Roman"/>
          <w:sz w:val="24"/>
          <w:szCs w:val="24"/>
        </w:rPr>
        <w:t>Wikipedia</w:t>
      </w:r>
      <w:r w:rsidR="005A5322">
        <w:rPr>
          <w:rFonts w:ascii="Times New Roman" w:hAnsi="Times New Roman" w:cs="Times New Roman"/>
          <w:sz w:val="24"/>
          <w:szCs w:val="24"/>
        </w:rPr>
        <w:t>). Technology and the ability to genetically modify soybeans ha</w:t>
      </w:r>
      <w:r w:rsidR="00710E13">
        <w:rPr>
          <w:rFonts w:ascii="Times New Roman" w:hAnsi="Times New Roman" w:cs="Times New Roman"/>
          <w:sz w:val="24"/>
          <w:szCs w:val="24"/>
        </w:rPr>
        <w:t>ve</w:t>
      </w:r>
      <w:r w:rsidR="005A5322">
        <w:rPr>
          <w:rFonts w:ascii="Times New Roman" w:hAnsi="Times New Roman" w:cs="Times New Roman"/>
          <w:sz w:val="24"/>
          <w:szCs w:val="24"/>
        </w:rPr>
        <w:t xml:space="preserve"> </w:t>
      </w:r>
      <w:proofErr w:type="gramStart"/>
      <w:r w:rsidR="00710E13">
        <w:rPr>
          <w:rFonts w:ascii="Times New Roman" w:hAnsi="Times New Roman" w:cs="Times New Roman"/>
          <w:sz w:val="24"/>
          <w:szCs w:val="24"/>
        </w:rPr>
        <w:t>impacted</w:t>
      </w:r>
      <w:proofErr w:type="gramEnd"/>
      <w:r w:rsidR="00710E13">
        <w:rPr>
          <w:rFonts w:ascii="Times New Roman" w:hAnsi="Times New Roman" w:cs="Times New Roman"/>
          <w:sz w:val="24"/>
          <w:szCs w:val="24"/>
        </w:rPr>
        <w:t xml:space="preserve"> soybean yields significantly</w:t>
      </w:r>
      <w:r w:rsidR="005A5322">
        <w:rPr>
          <w:rFonts w:ascii="Times New Roman" w:hAnsi="Times New Roman" w:cs="Times New Roman"/>
          <w:sz w:val="24"/>
          <w:szCs w:val="24"/>
        </w:rPr>
        <w:t>. According to</w:t>
      </w:r>
      <w:r w:rsidR="0027304B">
        <w:rPr>
          <w:rFonts w:ascii="Times New Roman" w:hAnsi="Times New Roman" w:cs="Times New Roman"/>
          <w:sz w:val="24"/>
          <w:szCs w:val="24"/>
        </w:rPr>
        <w:t xml:space="preserve"> website United Soybeans</w:t>
      </w:r>
      <w:r w:rsidR="005A5322">
        <w:rPr>
          <w:rFonts w:ascii="Times New Roman" w:hAnsi="Times New Roman" w:cs="Times New Roman"/>
          <w:sz w:val="24"/>
          <w:szCs w:val="24"/>
        </w:rPr>
        <w:t xml:space="preserve">, </w:t>
      </w:r>
      <w:r w:rsidR="00B329F2">
        <w:rPr>
          <w:rFonts w:ascii="Times New Roman" w:hAnsi="Times New Roman" w:cs="Times New Roman"/>
          <w:sz w:val="24"/>
          <w:szCs w:val="24"/>
        </w:rPr>
        <w:t>“</w:t>
      </w:r>
      <w:r w:rsidR="005A5322">
        <w:rPr>
          <w:rFonts w:ascii="Times New Roman" w:hAnsi="Times New Roman" w:cs="Times New Roman"/>
          <w:sz w:val="24"/>
          <w:szCs w:val="24"/>
        </w:rPr>
        <w:t>herbicide resistant soybeans were introduced in 1997” (</w:t>
      </w:r>
      <w:r w:rsidR="007A0B5B">
        <w:rPr>
          <w:rFonts w:ascii="Times New Roman" w:hAnsi="Times New Roman" w:cs="Times New Roman"/>
          <w:sz w:val="24"/>
          <w:szCs w:val="24"/>
        </w:rPr>
        <w:t>United Soybeans</w:t>
      </w:r>
      <w:r w:rsidR="005A5322">
        <w:rPr>
          <w:rFonts w:ascii="Times New Roman" w:hAnsi="Times New Roman" w:cs="Times New Roman"/>
          <w:sz w:val="24"/>
          <w:szCs w:val="24"/>
        </w:rPr>
        <w:t>).</w:t>
      </w:r>
      <w:r w:rsidR="00B329F2">
        <w:rPr>
          <w:rFonts w:ascii="Times New Roman" w:hAnsi="Times New Roman" w:cs="Times New Roman"/>
          <w:sz w:val="24"/>
          <w:szCs w:val="24"/>
        </w:rPr>
        <w:t xml:space="preserve"> Before genetic advancements in soybeans were made, factors like insects and diseases really </w:t>
      </w:r>
      <w:proofErr w:type="gramStart"/>
      <w:r w:rsidR="00B329F2">
        <w:rPr>
          <w:rFonts w:ascii="Times New Roman" w:hAnsi="Times New Roman" w:cs="Times New Roman"/>
          <w:sz w:val="24"/>
          <w:szCs w:val="24"/>
        </w:rPr>
        <w:t>impacted</w:t>
      </w:r>
      <w:proofErr w:type="gramEnd"/>
      <w:r w:rsidR="00B329F2">
        <w:rPr>
          <w:rFonts w:ascii="Times New Roman" w:hAnsi="Times New Roman" w:cs="Times New Roman"/>
          <w:sz w:val="24"/>
          <w:szCs w:val="24"/>
        </w:rPr>
        <w:t xml:space="preserve"> yields. Genetically advanced soybean varieties like liberty link have allowed soybean yield to increase slightly over the years. Management practices like crop rotation</w:t>
      </w:r>
      <w:r w:rsidR="00B24BBC">
        <w:rPr>
          <w:rFonts w:ascii="Times New Roman" w:hAnsi="Times New Roman" w:cs="Times New Roman"/>
          <w:sz w:val="24"/>
          <w:szCs w:val="24"/>
        </w:rPr>
        <w:t>s</w:t>
      </w:r>
      <w:r w:rsidR="00B329F2">
        <w:rPr>
          <w:rFonts w:ascii="Times New Roman" w:hAnsi="Times New Roman" w:cs="Times New Roman"/>
          <w:sz w:val="24"/>
          <w:szCs w:val="24"/>
        </w:rPr>
        <w:t xml:space="preserve"> have also </w:t>
      </w:r>
      <w:r w:rsidR="00B24BBC">
        <w:rPr>
          <w:rFonts w:ascii="Times New Roman" w:hAnsi="Times New Roman" w:cs="Times New Roman"/>
          <w:sz w:val="24"/>
          <w:szCs w:val="24"/>
        </w:rPr>
        <w:t>significantly</w:t>
      </w:r>
      <w:r w:rsidR="00B329F2">
        <w:rPr>
          <w:rFonts w:ascii="Times New Roman" w:hAnsi="Times New Roman" w:cs="Times New Roman"/>
          <w:sz w:val="24"/>
          <w:szCs w:val="24"/>
        </w:rPr>
        <w:t xml:space="preserve"> impacted yields</w:t>
      </w:r>
      <w:r w:rsidR="00B24BBC">
        <w:rPr>
          <w:rFonts w:ascii="Times New Roman" w:hAnsi="Times New Roman" w:cs="Times New Roman"/>
          <w:sz w:val="24"/>
          <w:szCs w:val="24"/>
        </w:rPr>
        <w:t xml:space="preserve"> by helping limit</w:t>
      </w:r>
      <w:r w:rsidR="00710E13">
        <w:rPr>
          <w:rFonts w:ascii="Times New Roman" w:hAnsi="Times New Roman" w:cs="Times New Roman"/>
          <w:sz w:val="24"/>
          <w:szCs w:val="24"/>
        </w:rPr>
        <w:t>/control</w:t>
      </w:r>
      <w:r w:rsidR="00B24BBC">
        <w:rPr>
          <w:rFonts w:ascii="Times New Roman" w:hAnsi="Times New Roman" w:cs="Times New Roman"/>
          <w:sz w:val="24"/>
          <w:szCs w:val="24"/>
        </w:rPr>
        <w:t xml:space="preserve"> soil diseases and pest populations. </w:t>
      </w:r>
      <w:r w:rsidR="00B24BBC" w:rsidRPr="00B24BBC">
        <w:rPr>
          <w:rFonts w:ascii="Times New Roman" w:hAnsi="Times New Roman" w:cs="Times New Roman"/>
          <w:sz w:val="24"/>
          <w:szCs w:val="24"/>
        </w:rPr>
        <w:t xml:space="preserve">Soybeans </w:t>
      </w:r>
      <w:proofErr w:type="gramStart"/>
      <w:r w:rsidR="00B24BBC" w:rsidRPr="00B24BBC">
        <w:rPr>
          <w:rFonts w:ascii="Times New Roman" w:hAnsi="Times New Roman" w:cs="Times New Roman"/>
          <w:sz w:val="24"/>
          <w:szCs w:val="24"/>
        </w:rPr>
        <w:t>are usually grown</w:t>
      </w:r>
      <w:proofErr w:type="gramEnd"/>
      <w:r w:rsidR="00B24BBC" w:rsidRPr="00B24BBC">
        <w:rPr>
          <w:rFonts w:ascii="Times New Roman" w:hAnsi="Times New Roman" w:cs="Times New Roman"/>
          <w:sz w:val="24"/>
          <w:szCs w:val="24"/>
        </w:rPr>
        <w:t xml:space="preserve"> in cool, temperate regions like the midwestern United States</w:t>
      </w:r>
      <w:r w:rsidR="00B24BBC">
        <w:rPr>
          <w:rFonts w:ascii="Times New Roman" w:hAnsi="Times New Roman" w:cs="Times New Roman"/>
          <w:sz w:val="24"/>
          <w:szCs w:val="24"/>
        </w:rPr>
        <w:t xml:space="preserve">. According to the Agronomic Outlook, “the ideal soil temperature for planting soybean ranges from 55-60 degrees Fahrenheit and the seeding rate ranges </w:t>
      </w:r>
      <w:r w:rsidR="00710E13">
        <w:rPr>
          <w:rFonts w:ascii="Times New Roman" w:hAnsi="Times New Roman" w:cs="Times New Roman"/>
          <w:sz w:val="24"/>
          <w:szCs w:val="24"/>
        </w:rPr>
        <w:t>from</w:t>
      </w:r>
      <w:r w:rsidR="00B24BBC">
        <w:rPr>
          <w:rFonts w:ascii="Times New Roman" w:hAnsi="Times New Roman" w:cs="Times New Roman"/>
          <w:sz w:val="24"/>
          <w:szCs w:val="24"/>
        </w:rPr>
        <w:t xml:space="preserve"> 100,000 to 300,000 seeds per acre</w:t>
      </w:r>
      <w:r w:rsidR="00710E13">
        <w:rPr>
          <w:rFonts w:ascii="Times New Roman" w:hAnsi="Times New Roman" w:cs="Times New Roman"/>
          <w:sz w:val="24"/>
          <w:szCs w:val="24"/>
        </w:rPr>
        <w:t>”</w:t>
      </w:r>
      <w:r w:rsidR="00B24BBC">
        <w:rPr>
          <w:rFonts w:ascii="Times New Roman" w:hAnsi="Times New Roman" w:cs="Times New Roman"/>
          <w:sz w:val="24"/>
          <w:szCs w:val="24"/>
        </w:rPr>
        <w:t xml:space="preserve"> </w:t>
      </w:r>
      <w:r w:rsidR="0027304B">
        <w:rPr>
          <w:rFonts w:ascii="Times New Roman" w:hAnsi="Times New Roman" w:cs="Times New Roman"/>
          <w:sz w:val="24"/>
          <w:szCs w:val="24"/>
        </w:rPr>
        <w:t>(United Soybeans</w:t>
      </w:r>
      <w:r w:rsidR="00B24BBC">
        <w:rPr>
          <w:rFonts w:ascii="Times New Roman" w:hAnsi="Times New Roman" w:cs="Times New Roman"/>
          <w:sz w:val="24"/>
          <w:szCs w:val="24"/>
        </w:rPr>
        <w:t xml:space="preserve">). </w:t>
      </w:r>
      <w:r w:rsidR="004F4001">
        <w:rPr>
          <w:rFonts w:ascii="Times New Roman" w:hAnsi="Times New Roman" w:cs="Times New Roman"/>
          <w:sz w:val="24"/>
          <w:szCs w:val="24"/>
        </w:rPr>
        <w:t>According to Crops Review, “soybeans rank 8</w:t>
      </w:r>
      <w:r w:rsidR="004F4001" w:rsidRPr="004F4001">
        <w:rPr>
          <w:rFonts w:ascii="Times New Roman" w:hAnsi="Times New Roman" w:cs="Times New Roman"/>
          <w:sz w:val="24"/>
          <w:szCs w:val="24"/>
          <w:vertAlign w:val="superscript"/>
        </w:rPr>
        <w:t>th</w:t>
      </w:r>
      <w:r w:rsidR="004F4001">
        <w:rPr>
          <w:rFonts w:ascii="Times New Roman" w:hAnsi="Times New Roman" w:cs="Times New Roman"/>
          <w:sz w:val="24"/>
          <w:szCs w:val="24"/>
        </w:rPr>
        <w:t xml:space="preserve"> in production worldwide and 2</w:t>
      </w:r>
      <w:r w:rsidR="004F4001" w:rsidRPr="004F4001">
        <w:rPr>
          <w:rFonts w:ascii="Times New Roman" w:hAnsi="Times New Roman" w:cs="Times New Roman"/>
          <w:sz w:val="24"/>
          <w:szCs w:val="24"/>
          <w:vertAlign w:val="superscript"/>
        </w:rPr>
        <w:t>nd</w:t>
      </w:r>
      <w:r w:rsidR="004F4001">
        <w:rPr>
          <w:rFonts w:ascii="Times New Roman" w:hAnsi="Times New Roman" w:cs="Times New Roman"/>
          <w:sz w:val="24"/>
          <w:szCs w:val="24"/>
        </w:rPr>
        <w:t xml:space="preserve"> in the U.S” (</w:t>
      </w:r>
      <w:r w:rsidR="0027304B">
        <w:rPr>
          <w:rFonts w:ascii="Times New Roman" w:hAnsi="Times New Roman" w:cs="Times New Roman"/>
          <w:sz w:val="24"/>
          <w:szCs w:val="24"/>
        </w:rPr>
        <w:t>Crops Review</w:t>
      </w:r>
      <w:r w:rsidR="004F4001">
        <w:rPr>
          <w:rFonts w:ascii="Times New Roman" w:hAnsi="Times New Roman" w:cs="Times New Roman"/>
          <w:sz w:val="24"/>
          <w:szCs w:val="24"/>
        </w:rPr>
        <w:t xml:space="preserve">). No. 2 Yellow Soybeans </w:t>
      </w:r>
      <w:proofErr w:type="gramStart"/>
      <w:r w:rsidR="004F4001">
        <w:rPr>
          <w:rFonts w:ascii="Times New Roman" w:hAnsi="Times New Roman" w:cs="Times New Roman"/>
          <w:sz w:val="24"/>
          <w:szCs w:val="24"/>
        </w:rPr>
        <w:t>are marketed</w:t>
      </w:r>
      <w:proofErr w:type="gramEnd"/>
      <w:r w:rsidR="004F4001">
        <w:rPr>
          <w:rFonts w:ascii="Times New Roman" w:hAnsi="Times New Roman" w:cs="Times New Roman"/>
          <w:sz w:val="24"/>
          <w:szCs w:val="24"/>
        </w:rPr>
        <w:t xml:space="preserve"> on the Chicago Board of Trade at 5,000 bushels per contract. Soybean contracts are available for January, March, May, July, August, September, and November. The termination day for a soybean contract each month is the business day prior to the 15</w:t>
      </w:r>
      <w:r w:rsidR="004F4001" w:rsidRPr="004F4001">
        <w:rPr>
          <w:rFonts w:ascii="Times New Roman" w:hAnsi="Times New Roman" w:cs="Times New Roman"/>
          <w:sz w:val="24"/>
          <w:szCs w:val="24"/>
          <w:vertAlign w:val="superscript"/>
        </w:rPr>
        <w:t>th</w:t>
      </w:r>
      <w:r w:rsidR="004F4001">
        <w:rPr>
          <w:rFonts w:ascii="Times New Roman" w:hAnsi="Times New Roman" w:cs="Times New Roman"/>
          <w:sz w:val="24"/>
          <w:szCs w:val="24"/>
        </w:rPr>
        <w:t xml:space="preserve"> calendar day of the contract month. The </w:t>
      </w:r>
      <w:proofErr w:type="gramStart"/>
      <w:r w:rsidR="004F4001">
        <w:rPr>
          <w:rFonts w:ascii="Times New Roman" w:hAnsi="Times New Roman" w:cs="Times New Roman"/>
          <w:sz w:val="24"/>
          <w:szCs w:val="24"/>
        </w:rPr>
        <w:t>minimum</w:t>
      </w:r>
      <w:proofErr w:type="gramEnd"/>
      <w:r w:rsidR="004F4001">
        <w:rPr>
          <w:rFonts w:ascii="Times New Roman" w:hAnsi="Times New Roman" w:cs="Times New Roman"/>
          <w:sz w:val="24"/>
          <w:szCs w:val="24"/>
        </w:rPr>
        <w:t xml:space="preserve"> price fluctuation is ¼ of on</w:t>
      </w:r>
      <w:r w:rsidR="00575571">
        <w:rPr>
          <w:rFonts w:ascii="Times New Roman" w:hAnsi="Times New Roman" w:cs="Times New Roman"/>
          <w:sz w:val="24"/>
          <w:szCs w:val="24"/>
        </w:rPr>
        <w:t>e</w:t>
      </w:r>
      <w:r w:rsidR="004F4001">
        <w:rPr>
          <w:rFonts w:ascii="Times New Roman" w:hAnsi="Times New Roman" w:cs="Times New Roman"/>
          <w:sz w:val="24"/>
          <w:szCs w:val="24"/>
        </w:rPr>
        <w:t xml:space="preserve"> cent per bushel or $12.50 per contract.  </w:t>
      </w:r>
    </w:p>
    <w:p w14:paraId="7CF5587D" w14:textId="2B05631C" w:rsidR="00710E13" w:rsidRDefault="00710E13" w:rsidP="00FF4D9F">
      <w:pPr>
        <w:spacing w:after="0"/>
        <w:rPr>
          <w:rFonts w:ascii="Times New Roman" w:hAnsi="Times New Roman" w:cs="Times New Roman"/>
          <w:sz w:val="24"/>
          <w:szCs w:val="24"/>
        </w:rPr>
      </w:pPr>
      <w:r>
        <w:rPr>
          <w:rFonts w:ascii="Times New Roman" w:hAnsi="Times New Roman" w:cs="Times New Roman"/>
          <w:sz w:val="24"/>
          <w:szCs w:val="24"/>
        </w:rPr>
        <w:tab/>
        <w:t xml:space="preserve">I will be using the fundamental trading approach, and my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is on supply and demand. There are many variables that I will use to help predict </w:t>
      </w:r>
      <w:r w:rsidR="00575571">
        <w:rPr>
          <w:rFonts w:ascii="Times New Roman" w:hAnsi="Times New Roman" w:cs="Times New Roman"/>
          <w:sz w:val="24"/>
          <w:szCs w:val="24"/>
        </w:rPr>
        <w:t>the price of soybeans</w:t>
      </w:r>
      <w:r>
        <w:rPr>
          <w:rFonts w:ascii="Times New Roman" w:hAnsi="Times New Roman" w:cs="Times New Roman"/>
          <w:sz w:val="24"/>
          <w:szCs w:val="24"/>
        </w:rPr>
        <w:t>. Political issues, government regulations, carry over (beginning stocks), carry out (ending stocks), new crop, imports/exports,</w:t>
      </w:r>
      <w:r w:rsidR="00063ADC">
        <w:rPr>
          <w:rFonts w:ascii="Times New Roman" w:hAnsi="Times New Roman" w:cs="Times New Roman"/>
          <w:sz w:val="24"/>
          <w:szCs w:val="24"/>
        </w:rPr>
        <w:t xml:space="preserve"> disease,</w:t>
      </w:r>
      <w:r>
        <w:rPr>
          <w:rFonts w:ascii="Times New Roman" w:hAnsi="Times New Roman" w:cs="Times New Roman"/>
          <w:sz w:val="24"/>
          <w:szCs w:val="24"/>
        </w:rPr>
        <w:t xml:space="preserve"> and weather are the </w:t>
      </w:r>
      <w:r w:rsidR="00063ADC">
        <w:rPr>
          <w:rFonts w:ascii="Times New Roman" w:hAnsi="Times New Roman" w:cs="Times New Roman"/>
          <w:sz w:val="24"/>
          <w:szCs w:val="24"/>
        </w:rPr>
        <w:t xml:space="preserve">important variables that I </w:t>
      </w:r>
      <w:r w:rsidR="0027304B">
        <w:rPr>
          <w:rFonts w:ascii="Times New Roman" w:hAnsi="Times New Roman" w:cs="Times New Roman"/>
          <w:sz w:val="24"/>
          <w:szCs w:val="24"/>
        </w:rPr>
        <w:t xml:space="preserve">will </w:t>
      </w:r>
      <w:r w:rsidR="00063ADC">
        <w:rPr>
          <w:rFonts w:ascii="Times New Roman" w:hAnsi="Times New Roman" w:cs="Times New Roman"/>
          <w:sz w:val="24"/>
          <w:szCs w:val="24"/>
        </w:rPr>
        <w:t xml:space="preserve">rely on to help make my buying/selling decisions. I gathered the following information for supply and demand from a supply and demand chart off the Brock Report. I used 2017/2018 number along with the 2018/2019 projections to calculate the percent change of each variable. I do not have a percent </w:t>
      </w:r>
      <w:r w:rsidR="00063ADC">
        <w:rPr>
          <w:rFonts w:ascii="Times New Roman" w:hAnsi="Times New Roman" w:cs="Times New Roman"/>
          <w:sz w:val="24"/>
          <w:szCs w:val="24"/>
        </w:rPr>
        <w:lastRenderedPageBreak/>
        <w:t>change calculated for political issues, government regulations, disease, or weather; however, any of those variables co</w:t>
      </w:r>
      <w:r w:rsidR="002165ED">
        <w:rPr>
          <w:rFonts w:ascii="Times New Roman" w:hAnsi="Times New Roman" w:cs="Times New Roman"/>
          <w:sz w:val="24"/>
          <w:szCs w:val="24"/>
        </w:rPr>
        <w:t>u</w:t>
      </w:r>
      <w:r w:rsidR="00063ADC">
        <w:rPr>
          <w:rFonts w:ascii="Times New Roman" w:hAnsi="Times New Roman" w:cs="Times New Roman"/>
          <w:sz w:val="24"/>
          <w:szCs w:val="24"/>
        </w:rPr>
        <w:t xml:space="preserve">ld have </w:t>
      </w:r>
      <w:proofErr w:type="gramStart"/>
      <w:r w:rsidR="00575571">
        <w:rPr>
          <w:rFonts w:ascii="Times New Roman" w:hAnsi="Times New Roman" w:cs="Times New Roman"/>
          <w:sz w:val="24"/>
          <w:szCs w:val="24"/>
        </w:rPr>
        <w:t>a big</w:t>
      </w:r>
      <w:r w:rsidR="00063ADC">
        <w:rPr>
          <w:rFonts w:ascii="Times New Roman" w:hAnsi="Times New Roman" w:cs="Times New Roman"/>
          <w:sz w:val="24"/>
          <w:szCs w:val="24"/>
        </w:rPr>
        <w:t xml:space="preserve"> influence</w:t>
      </w:r>
      <w:proofErr w:type="gramEnd"/>
      <w:r w:rsidR="00063ADC">
        <w:rPr>
          <w:rFonts w:ascii="Times New Roman" w:hAnsi="Times New Roman" w:cs="Times New Roman"/>
          <w:sz w:val="24"/>
          <w:szCs w:val="24"/>
        </w:rPr>
        <w:t xml:space="preserve"> on the price of soybeans. </w:t>
      </w:r>
    </w:p>
    <w:tbl>
      <w:tblPr>
        <w:tblW w:w="6602" w:type="dxa"/>
        <w:tblLook w:val="04A0" w:firstRow="1" w:lastRow="0" w:firstColumn="1" w:lastColumn="0" w:noHBand="0" w:noVBand="1"/>
      </w:tblPr>
      <w:tblGrid>
        <w:gridCol w:w="2211"/>
        <w:gridCol w:w="877"/>
        <w:gridCol w:w="877"/>
        <w:gridCol w:w="877"/>
        <w:gridCol w:w="877"/>
        <w:gridCol w:w="883"/>
      </w:tblGrid>
      <w:tr w:rsidR="00B24BBC" w:rsidRPr="00FF4D9F" w14:paraId="695BEE5F" w14:textId="77777777" w:rsidTr="00B24BBC">
        <w:trPr>
          <w:trHeight w:val="297"/>
        </w:trPr>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506E" w14:textId="77777777"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Decision Price Model</w:t>
            </w:r>
          </w:p>
        </w:tc>
        <w:tc>
          <w:tcPr>
            <w:tcW w:w="877" w:type="dxa"/>
            <w:tcBorders>
              <w:top w:val="single" w:sz="4" w:space="0" w:color="auto"/>
              <w:left w:val="nil"/>
              <w:bottom w:val="single" w:sz="4" w:space="0" w:color="auto"/>
              <w:right w:val="nil"/>
            </w:tcBorders>
          </w:tcPr>
          <w:p w14:paraId="342DF927"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5CDF359F" w14:textId="05129014"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single" w:sz="4" w:space="0" w:color="auto"/>
              <w:left w:val="nil"/>
              <w:bottom w:val="single" w:sz="4" w:space="0" w:color="auto"/>
              <w:right w:val="nil"/>
            </w:tcBorders>
          </w:tcPr>
          <w:p w14:paraId="4EE6D48D"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7A18EE4C" w14:textId="6848E0D9" w:rsidR="00B24BBC" w:rsidRPr="00FF4D9F" w:rsidRDefault="00B24BBC" w:rsidP="00FF4D9F">
            <w:pPr>
              <w:spacing w:after="0" w:line="240" w:lineRule="auto"/>
              <w:rPr>
                <w:rFonts w:ascii="Calibri" w:eastAsia="Times New Roman" w:hAnsi="Calibri" w:cs="Calibri"/>
                <w:color w:val="000000"/>
              </w:rPr>
            </w:pP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297ADC23"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6B2B1828"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6D4B38B" w14:textId="77D47211" w:rsidR="00B24BBC" w:rsidRPr="00FF4D9F" w:rsidRDefault="00B24BBC" w:rsidP="00FF4D9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F4D9F">
              <w:rPr>
                <w:rFonts w:ascii="Times New Roman" w:eastAsia="Times New Roman" w:hAnsi="Times New Roman" w:cs="Times New Roman"/>
                <w:color w:val="000000"/>
                <w:sz w:val="24"/>
                <w:szCs w:val="24"/>
              </w:rPr>
              <w:t> </w:t>
            </w:r>
          </w:p>
        </w:tc>
        <w:tc>
          <w:tcPr>
            <w:tcW w:w="877" w:type="dxa"/>
            <w:tcBorders>
              <w:top w:val="nil"/>
              <w:left w:val="nil"/>
              <w:bottom w:val="single" w:sz="4" w:space="0" w:color="auto"/>
              <w:right w:val="nil"/>
            </w:tcBorders>
          </w:tcPr>
          <w:p w14:paraId="6488080C"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8F886BB" w14:textId="62BC153F"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0A6A05FF"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155865A" w14:textId="0874F866"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29102368"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4037C35B"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6F4AAC64" w14:textId="77777777"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Soybeans</w:t>
            </w:r>
          </w:p>
        </w:tc>
        <w:tc>
          <w:tcPr>
            <w:tcW w:w="877" w:type="dxa"/>
            <w:tcBorders>
              <w:top w:val="nil"/>
              <w:left w:val="nil"/>
              <w:bottom w:val="single" w:sz="4" w:space="0" w:color="auto"/>
              <w:right w:val="nil"/>
            </w:tcBorders>
          </w:tcPr>
          <w:p w14:paraId="73534E95"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EC46DE5" w14:textId="51A99F5B"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3C62D4DE"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0B89D84" w14:textId="2074D02B"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757FBB0C"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3AC13ED4"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364E479C" w14:textId="77777777" w:rsidR="00B24BBC" w:rsidRPr="00FF4D9F" w:rsidRDefault="00B24BBC" w:rsidP="00FF4D9F">
            <w:pPr>
              <w:spacing w:after="0" w:line="240" w:lineRule="auto"/>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 </w:t>
            </w:r>
          </w:p>
        </w:tc>
        <w:tc>
          <w:tcPr>
            <w:tcW w:w="877" w:type="dxa"/>
            <w:tcBorders>
              <w:top w:val="nil"/>
              <w:left w:val="nil"/>
              <w:bottom w:val="single" w:sz="4" w:space="0" w:color="auto"/>
              <w:right w:val="nil"/>
            </w:tcBorders>
          </w:tcPr>
          <w:p w14:paraId="70E1992D"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41E056F" w14:textId="5DFA92E1"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5E4E9424"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3EC36464" w14:textId="368D1AEC"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68EF2DE9"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73D59E2A"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2294162C" w14:textId="77777777" w:rsidR="00B24BBC" w:rsidRPr="00FF4D9F" w:rsidRDefault="00B24BBC" w:rsidP="00FF4D9F">
            <w:pPr>
              <w:spacing w:after="0" w:line="240" w:lineRule="auto"/>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 </w:t>
            </w:r>
          </w:p>
        </w:tc>
        <w:tc>
          <w:tcPr>
            <w:tcW w:w="877" w:type="dxa"/>
            <w:tcBorders>
              <w:top w:val="nil"/>
              <w:left w:val="nil"/>
              <w:bottom w:val="single" w:sz="4" w:space="0" w:color="auto"/>
              <w:right w:val="nil"/>
            </w:tcBorders>
          </w:tcPr>
          <w:p w14:paraId="3572BBBA"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6235095" w14:textId="19BE5294"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xml:space="preserve">17/18 </w:t>
            </w:r>
          </w:p>
        </w:tc>
        <w:tc>
          <w:tcPr>
            <w:tcW w:w="877" w:type="dxa"/>
            <w:tcBorders>
              <w:top w:val="nil"/>
              <w:left w:val="nil"/>
              <w:bottom w:val="single" w:sz="4" w:space="0" w:color="auto"/>
              <w:right w:val="nil"/>
            </w:tcBorders>
          </w:tcPr>
          <w:p w14:paraId="25CBEB90"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33D71941" w14:textId="07962311"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18/19</w:t>
            </w:r>
          </w:p>
        </w:tc>
        <w:tc>
          <w:tcPr>
            <w:tcW w:w="883" w:type="dxa"/>
            <w:tcBorders>
              <w:top w:val="nil"/>
              <w:left w:val="nil"/>
              <w:bottom w:val="single" w:sz="4" w:space="0" w:color="auto"/>
              <w:right w:val="single" w:sz="4" w:space="0" w:color="auto"/>
            </w:tcBorders>
            <w:shd w:val="clear" w:color="auto" w:fill="auto"/>
            <w:noWrap/>
            <w:vAlign w:val="bottom"/>
            <w:hideMark/>
          </w:tcPr>
          <w:p w14:paraId="5DF0A422"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Change</w:t>
            </w:r>
          </w:p>
        </w:tc>
      </w:tr>
      <w:tr w:rsidR="00B24BBC" w:rsidRPr="00FF4D9F" w14:paraId="154F6EEA"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6521AE16" w14:textId="2BE287FF"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 xml:space="preserve">Acreage </w:t>
            </w:r>
          </w:p>
        </w:tc>
        <w:tc>
          <w:tcPr>
            <w:tcW w:w="877" w:type="dxa"/>
            <w:tcBorders>
              <w:top w:val="nil"/>
              <w:left w:val="nil"/>
              <w:bottom w:val="single" w:sz="4" w:space="0" w:color="auto"/>
              <w:right w:val="nil"/>
            </w:tcBorders>
          </w:tcPr>
          <w:p w14:paraId="330EC680"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58207382" w14:textId="0D989EBF"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20F6492E"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FFC232E" w14:textId="1B18C97C"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36DE9D90"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3AFF3F68"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235EB311"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Planted Area</w:t>
            </w:r>
          </w:p>
        </w:tc>
        <w:tc>
          <w:tcPr>
            <w:tcW w:w="877" w:type="dxa"/>
            <w:tcBorders>
              <w:top w:val="nil"/>
              <w:left w:val="nil"/>
              <w:bottom w:val="single" w:sz="4" w:space="0" w:color="auto"/>
              <w:right w:val="nil"/>
            </w:tcBorders>
          </w:tcPr>
          <w:p w14:paraId="6ED1237E"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3086587" w14:textId="58E1F06B"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90.1</w:t>
            </w:r>
          </w:p>
        </w:tc>
        <w:tc>
          <w:tcPr>
            <w:tcW w:w="877" w:type="dxa"/>
            <w:tcBorders>
              <w:top w:val="nil"/>
              <w:left w:val="nil"/>
              <w:bottom w:val="single" w:sz="4" w:space="0" w:color="auto"/>
              <w:right w:val="nil"/>
            </w:tcBorders>
          </w:tcPr>
          <w:p w14:paraId="07795B6E"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42B910E" w14:textId="236226DB"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91</w:t>
            </w:r>
          </w:p>
        </w:tc>
        <w:tc>
          <w:tcPr>
            <w:tcW w:w="883" w:type="dxa"/>
            <w:tcBorders>
              <w:top w:val="nil"/>
              <w:left w:val="nil"/>
              <w:bottom w:val="single" w:sz="4" w:space="0" w:color="auto"/>
              <w:right w:val="single" w:sz="4" w:space="0" w:color="auto"/>
            </w:tcBorders>
            <w:shd w:val="clear" w:color="auto" w:fill="auto"/>
            <w:noWrap/>
            <w:vAlign w:val="bottom"/>
            <w:hideMark/>
          </w:tcPr>
          <w:p w14:paraId="4668BBF3"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w:t>
            </w:r>
          </w:p>
        </w:tc>
      </w:tr>
      <w:tr w:rsidR="00B24BBC" w:rsidRPr="00FF4D9F" w14:paraId="11587633"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6D30425C"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Harvested Area</w:t>
            </w:r>
          </w:p>
        </w:tc>
        <w:tc>
          <w:tcPr>
            <w:tcW w:w="877" w:type="dxa"/>
            <w:tcBorders>
              <w:top w:val="nil"/>
              <w:left w:val="nil"/>
              <w:bottom w:val="single" w:sz="4" w:space="0" w:color="auto"/>
              <w:right w:val="nil"/>
            </w:tcBorders>
          </w:tcPr>
          <w:p w14:paraId="3433436F"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F6EAB7F" w14:textId="684B84D1"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89.5</w:t>
            </w:r>
          </w:p>
        </w:tc>
        <w:tc>
          <w:tcPr>
            <w:tcW w:w="877" w:type="dxa"/>
            <w:tcBorders>
              <w:top w:val="nil"/>
              <w:left w:val="nil"/>
              <w:bottom w:val="single" w:sz="4" w:space="0" w:color="auto"/>
              <w:right w:val="nil"/>
            </w:tcBorders>
          </w:tcPr>
          <w:p w14:paraId="25E9B7B2"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3B60C85" w14:textId="55B54375"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90.4</w:t>
            </w:r>
          </w:p>
        </w:tc>
        <w:tc>
          <w:tcPr>
            <w:tcW w:w="883" w:type="dxa"/>
            <w:tcBorders>
              <w:top w:val="nil"/>
              <w:left w:val="nil"/>
              <w:bottom w:val="single" w:sz="4" w:space="0" w:color="auto"/>
              <w:right w:val="single" w:sz="4" w:space="0" w:color="auto"/>
            </w:tcBorders>
            <w:shd w:val="clear" w:color="auto" w:fill="auto"/>
            <w:noWrap/>
            <w:vAlign w:val="bottom"/>
            <w:hideMark/>
          </w:tcPr>
          <w:p w14:paraId="7A0AF4A6"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w:t>
            </w:r>
          </w:p>
        </w:tc>
      </w:tr>
      <w:tr w:rsidR="00B24BBC" w:rsidRPr="00FF4D9F" w14:paraId="7BB10E18"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9BB399A"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Yield</w:t>
            </w:r>
          </w:p>
        </w:tc>
        <w:tc>
          <w:tcPr>
            <w:tcW w:w="877" w:type="dxa"/>
            <w:tcBorders>
              <w:top w:val="nil"/>
              <w:left w:val="nil"/>
              <w:bottom w:val="single" w:sz="4" w:space="0" w:color="auto"/>
              <w:right w:val="nil"/>
            </w:tcBorders>
          </w:tcPr>
          <w:p w14:paraId="229515B9"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E9D8FD3" w14:textId="2DAEB651"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49.1</w:t>
            </w:r>
          </w:p>
        </w:tc>
        <w:tc>
          <w:tcPr>
            <w:tcW w:w="877" w:type="dxa"/>
            <w:tcBorders>
              <w:top w:val="nil"/>
              <w:left w:val="nil"/>
              <w:bottom w:val="single" w:sz="4" w:space="0" w:color="auto"/>
              <w:right w:val="nil"/>
            </w:tcBorders>
          </w:tcPr>
          <w:p w14:paraId="2EC7F160"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DA38B6A" w14:textId="1238F97D"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50</w:t>
            </w:r>
          </w:p>
        </w:tc>
        <w:tc>
          <w:tcPr>
            <w:tcW w:w="883" w:type="dxa"/>
            <w:tcBorders>
              <w:top w:val="nil"/>
              <w:left w:val="nil"/>
              <w:bottom w:val="single" w:sz="4" w:space="0" w:color="auto"/>
              <w:right w:val="single" w:sz="4" w:space="0" w:color="auto"/>
            </w:tcBorders>
            <w:shd w:val="clear" w:color="auto" w:fill="auto"/>
            <w:noWrap/>
            <w:vAlign w:val="bottom"/>
            <w:hideMark/>
          </w:tcPr>
          <w:p w14:paraId="76281B6D"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2%</w:t>
            </w:r>
          </w:p>
        </w:tc>
      </w:tr>
      <w:tr w:rsidR="00B24BBC" w:rsidRPr="00FF4D9F" w14:paraId="59FAB257"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5276A554"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 </w:t>
            </w:r>
          </w:p>
        </w:tc>
        <w:tc>
          <w:tcPr>
            <w:tcW w:w="877" w:type="dxa"/>
            <w:tcBorders>
              <w:top w:val="nil"/>
              <w:left w:val="nil"/>
              <w:bottom w:val="single" w:sz="4" w:space="0" w:color="auto"/>
              <w:right w:val="nil"/>
            </w:tcBorders>
          </w:tcPr>
          <w:p w14:paraId="5D698D5B"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CB17609" w14:textId="4C6F1AF2"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22E4856D"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F0A0E0A" w14:textId="4783B5DC"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2FC95626"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57405324"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19898D6" w14:textId="77777777"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Supply</w:t>
            </w:r>
          </w:p>
        </w:tc>
        <w:tc>
          <w:tcPr>
            <w:tcW w:w="877" w:type="dxa"/>
            <w:tcBorders>
              <w:top w:val="nil"/>
              <w:left w:val="nil"/>
              <w:bottom w:val="single" w:sz="4" w:space="0" w:color="auto"/>
              <w:right w:val="nil"/>
            </w:tcBorders>
          </w:tcPr>
          <w:p w14:paraId="5A09ABE8"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562C0C6D" w14:textId="3560B4ED"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1D2D1E72"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2E5A4C3" w14:textId="33DF6B88"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6EEEB91C"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3DEC6F83"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59C2828A"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Beg. Stocks</w:t>
            </w:r>
          </w:p>
        </w:tc>
        <w:tc>
          <w:tcPr>
            <w:tcW w:w="877" w:type="dxa"/>
            <w:tcBorders>
              <w:top w:val="nil"/>
              <w:left w:val="nil"/>
              <w:bottom w:val="single" w:sz="4" w:space="0" w:color="auto"/>
              <w:right w:val="nil"/>
            </w:tcBorders>
          </w:tcPr>
          <w:p w14:paraId="78DE6674"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616C8A5" w14:textId="4014CBE2"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302</w:t>
            </w:r>
          </w:p>
        </w:tc>
        <w:tc>
          <w:tcPr>
            <w:tcW w:w="877" w:type="dxa"/>
            <w:tcBorders>
              <w:top w:val="nil"/>
              <w:left w:val="nil"/>
              <w:bottom w:val="single" w:sz="4" w:space="0" w:color="auto"/>
              <w:right w:val="nil"/>
            </w:tcBorders>
          </w:tcPr>
          <w:p w14:paraId="7A06D536"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31C139F" w14:textId="66F5AD50"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555</w:t>
            </w:r>
          </w:p>
        </w:tc>
        <w:tc>
          <w:tcPr>
            <w:tcW w:w="883" w:type="dxa"/>
            <w:tcBorders>
              <w:top w:val="nil"/>
              <w:left w:val="nil"/>
              <w:bottom w:val="single" w:sz="4" w:space="0" w:color="auto"/>
              <w:right w:val="single" w:sz="4" w:space="0" w:color="auto"/>
            </w:tcBorders>
            <w:shd w:val="clear" w:color="auto" w:fill="auto"/>
            <w:noWrap/>
            <w:vAlign w:val="bottom"/>
            <w:hideMark/>
          </w:tcPr>
          <w:p w14:paraId="67297EA5"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84%</w:t>
            </w:r>
          </w:p>
        </w:tc>
      </w:tr>
      <w:tr w:rsidR="00B24BBC" w:rsidRPr="00FF4D9F" w14:paraId="07C40450"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327ED0D4"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Production</w:t>
            </w:r>
          </w:p>
        </w:tc>
        <w:tc>
          <w:tcPr>
            <w:tcW w:w="877" w:type="dxa"/>
            <w:tcBorders>
              <w:top w:val="nil"/>
              <w:left w:val="nil"/>
              <w:bottom w:val="single" w:sz="4" w:space="0" w:color="auto"/>
              <w:right w:val="nil"/>
            </w:tcBorders>
          </w:tcPr>
          <w:p w14:paraId="289BDD4D"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461E1F7F" w14:textId="070D69AE"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4,392</w:t>
            </w:r>
          </w:p>
        </w:tc>
        <w:tc>
          <w:tcPr>
            <w:tcW w:w="877" w:type="dxa"/>
            <w:tcBorders>
              <w:top w:val="nil"/>
              <w:left w:val="nil"/>
              <w:bottom w:val="single" w:sz="4" w:space="0" w:color="auto"/>
              <w:right w:val="nil"/>
            </w:tcBorders>
          </w:tcPr>
          <w:p w14:paraId="5A4531CB"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CAB13BF" w14:textId="732E822F"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4,520</w:t>
            </w:r>
          </w:p>
        </w:tc>
        <w:tc>
          <w:tcPr>
            <w:tcW w:w="883" w:type="dxa"/>
            <w:tcBorders>
              <w:top w:val="nil"/>
              <w:left w:val="nil"/>
              <w:bottom w:val="single" w:sz="4" w:space="0" w:color="auto"/>
              <w:right w:val="single" w:sz="4" w:space="0" w:color="auto"/>
            </w:tcBorders>
            <w:shd w:val="clear" w:color="auto" w:fill="auto"/>
            <w:noWrap/>
            <w:vAlign w:val="bottom"/>
            <w:hideMark/>
          </w:tcPr>
          <w:p w14:paraId="1A213A3D"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3%</w:t>
            </w:r>
          </w:p>
        </w:tc>
      </w:tr>
      <w:tr w:rsidR="00B24BBC" w:rsidRPr="00FF4D9F" w14:paraId="4B4DFF99"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5E635DA"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Imports</w:t>
            </w:r>
          </w:p>
        </w:tc>
        <w:tc>
          <w:tcPr>
            <w:tcW w:w="877" w:type="dxa"/>
            <w:tcBorders>
              <w:top w:val="nil"/>
              <w:left w:val="nil"/>
              <w:bottom w:val="single" w:sz="4" w:space="0" w:color="auto"/>
              <w:right w:val="nil"/>
            </w:tcBorders>
          </w:tcPr>
          <w:p w14:paraId="68C21F0D"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BAC95EE" w14:textId="7E85A970"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25</w:t>
            </w:r>
          </w:p>
        </w:tc>
        <w:tc>
          <w:tcPr>
            <w:tcW w:w="877" w:type="dxa"/>
            <w:tcBorders>
              <w:top w:val="nil"/>
              <w:left w:val="nil"/>
              <w:bottom w:val="single" w:sz="4" w:space="0" w:color="auto"/>
              <w:right w:val="nil"/>
            </w:tcBorders>
          </w:tcPr>
          <w:p w14:paraId="6DD5B0EA"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5700ABF8" w14:textId="2B94282B"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25</w:t>
            </w:r>
          </w:p>
        </w:tc>
        <w:tc>
          <w:tcPr>
            <w:tcW w:w="883" w:type="dxa"/>
            <w:tcBorders>
              <w:top w:val="nil"/>
              <w:left w:val="nil"/>
              <w:bottom w:val="single" w:sz="4" w:space="0" w:color="auto"/>
              <w:right w:val="single" w:sz="4" w:space="0" w:color="auto"/>
            </w:tcBorders>
            <w:shd w:val="clear" w:color="auto" w:fill="auto"/>
            <w:noWrap/>
            <w:vAlign w:val="bottom"/>
            <w:hideMark/>
          </w:tcPr>
          <w:p w14:paraId="4FD22122"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0%</w:t>
            </w:r>
          </w:p>
        </w:tc>
      </w:tr>
      <w:tr w:rsidR="00B24BBC" w:rsidRPr="00FF4D9F" w14:paraId="43F39E07"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A538027" w14:textId="77777777" w:rsidR="00B24BBC" w:rsidRPr="00FF4D9F" w:rsidRDefault="00B24BBC" w:rsidP="00FF4D9F">
            <w:pPr>
              <w:spacing w:after="0" w:line="240" w:lineRule="auto"/>
              <w:ind w:firstLineChars="200" w:firstLine="48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Total Supply</w:t>
            </w:r>
          </w:p>
        </w:tc>
        <w:tc>
          <w:tcPr>
            <w:tcW w:w="877" w:type="dxa"/>
            <w:tcBorders>
              <w:top w:val="nil"/>
              <w:left w:val="nil"/>
              <w:bottom w:val="single" w:sz="4" w:space="0" w:color="auto"/>
              <w:right w:val="nil"/>
            </w:tcBorders>
          </w:tcPr>
          <w:p w14:paraId="58D4E268"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40681D67" w14:textId="7A2E2F2E"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4,719</w:t>
            </w:r>
          </w:p>
        </w:tc>
        <w:tc>
          <w:tcPr>
            <w:tcW w:w="877" w:type="dxa"/>
            <w:tcBorders>
              <w:top w:val="nil"/>
              <w:left w:val="nil"/>
              <w:bottom w:val="single" w:sz="4" w:space="0" w:color="auto"/>
              <w:right w:val="nil"/>
            </w:tcBorders>
          </w:tcPr>
          <w:p w14:paraId="6E130300"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53CCBF6" w14:textId="39F10329"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5,100</w:t>
            </w:r>
          </w:p>
        </w:tc>
        <w:tc>
          <w:tcPr>
            <w:tcW w:w="883" w:type="dxa"/>
            <w:tcBorders>
              <w:top w:val="nil"/>
              <w:left w:val="nil"/>
              <w:bottom w:val="single" w:sz="4" w:space="0" w:color="auto"/>
              <w:right w:val="single" w:sz="4" w:space="0" w:color="auto"/>
            </w:tcBorders>
            <w:shd w:val="clear" w:color="auto" w:fill="auto"/>
            <w:noWrap/>
            <w:vAlign w:val="bottom"/>
            <w:hideMark/>
          </w:tcPr>
          <w:p w14:paraId="38698A83"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8%</w:t>
            </w:r>
          </w:p>
        </w:tc>
      </w:tr>
      <w:tr w:rsidR="00B24BBC" w:rsidRPr="00FF4D9F" w14:paraId="4DBDFCFC" w14:textId="77777777" w:rsidTr="00B24BBC">
        <w:trPr>
          <w:trHeight w:val="275"/>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4025598"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38B83EFB"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89AAD5E" w14:textId="79FEA2CB"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0C5D00D2"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0F9C073" w14:textId="6A66FF4C"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0858B254"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51C3B71D"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C9F24EE" w14:textId="77777777"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Demand/Usage</w:t>
            </w:r>
          </w:p>
        </w:tc>
        <w:tc>
          <w:tcPr>
            <w:tcW w:w="877" w:type="dxa"/>
            <w:tcBorders>
              <w:top w:val="nil"/>
              <w:left w:val="nil"/>
              <w:bottom w:val="single" w:sz="4" w:space="0" w:color="auto"/>
              <w:right w:val="nil"/>
            </w:tcBorders>
          </w:tcPr>
          <w:p w14:paraId="49E62794"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5058844B" w14:textId="0F54F921"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68155EEE"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ED8162C" w14:textId="66F53594"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72D78985"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2A923603"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5C54C0DB"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Crush</w:t>
            </w:r>
          </w:p>
        </w:tc>
        <w:tc>
          <w:tcPr>
            <w:tcW w:w="877" w:type="dxa"/>
            <w:tcBorders>
              <w:top w:val="nil"/>
              <w:left w:val="nil"/>
              <w:bottom w:val="single" w:sz="4" w:space="0" w:color="auto"/>
              <w:right w:val="nil"/>
            </w:tcBorders>
          </w:tcPr>
          <w:p w14:paraId="30F4922D"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3A776BEC" w14:textId="1D892246"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1,960</w:t>
            </w:r>
          </w:p>
        </w:tc>
        <w:tc>
          <w:tcPr>
            <w:tcW w:w="877" w:type="dxa"/>
            <w:tcBorders>
              <w:top w:val="nil"/>
              <w:left w:val="nil"/>
              <w:bottom w:val="single" w:sz="4" w:space="0" w:color="auto"/>
              <w:right w:val="nil"/>
            </w:tcBorders>
          </w:tcPr>
          <w:p w14:paraId="55C140FD"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27418D3" w14:textId="16E7CD72"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1,980</w:t>
            </w:r>
          </w:p>
        </w:tc>
        <w:tc>
          <w:tcPr>
            <w:tcW w:w="883" w:type="dxa"/>
            <w:tcBorders>
              <w:top w:val="nil"/>
              <w:left w:val="nil"/>
              <w:bottom w:val="single" w:sz="4" w:space="0" w:color="auto"/>
              <w:right w:val="single" w:sz="4" w:space="0" w:color="auto"/>
            </w:tcBorders>
            <w:shd w:val="clear" w:color="auto" w:fill="auto"/>
            <w:noWrap/>
            <w:vAlign w:val="bottom"/>
            <w:hideMark/>
          </w:tcPr>
          <w:p w14:paraId="0AE91333"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w:t>
            </w:r>
          </w:p>
        </w:tc>
      </w:tr>
      <w:tr w:rsidR="00B24BBC" w:rsidRPr="00FF4D9F" w14:paraId="50C3A828"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462EEA8E"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Exports</w:t>
            </w:r>
          </w:p>
        </w:tc>
        <w:tc>
          <w:tcPr>
            <w:tcW w:w="877" w:type="dxa"/>
            <w:tcBorders>
              <w:top w:val="nil"/>
              <w:left w:val="nil"/>
              <w:bottom w:val="single" w:sz="4" w:space="0" w:color="auto"/>
              <w:right w:val="nil"/>
            </w:tcBorders>
          </w:tcPr>
          <w:p w14:paraId="4429046D"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0E91EC8" w14:textId="31988B69"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2,065</w:t>
            </w:r>
          </w:p>
        </w:tc>
        <w:tc>
          <w:tcPr>
            <w:tcW w:w="877" w:type="dxa"/>
            <w:tcBorders>
              <w:top w:val="nil"/>
              <w:left w:val="nil"/>
              <w:bottom w:val="single" w:sz="4" w:space="0" w:color="auto"/>
              <w:right w:val="nil"/>
            </w:tcBorders>
          </w:tcPr>
          <w:p w14:paraId="4A05A634"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5A4EA649" w14:textId="71E71B0D"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2,200</w:t>
            </w:r>
          </w:p>
        </w:tc>
        <w:tc>
          <w:tcPr>
            <w:tcW w:w="883" w:type="dxa"/>
            <w:tcBorders>
              <w:top w:val="nil"/>
              <w:left w:val="nil"/>
              <w:bottom w:val="single" w:sz="4" w:space="0" w:color="auto"/>
              <w:right w:val="single" w:sz="4" w:space="0" w:color="auto"/>
            </w:tcBorders>
            <w:shd w:val="clear" w:color="auto" w:fill="auto"/>
            <w:noWrap/>
            <w:vAlign w:val="bottom"/>
            <w:hideMark/>
          </w:tcPr>
          <w:p w14:paraId="164E313D"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7%</w:t>
            </w:r>
          </w:p>
        </w:tc>
      </w:tr>
      <w:tr w:rsidR="00B24BBC" w:rsidRPr="00FF4D9F" w14:paraId="63F63C61"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D16ECCE"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Seed</w:t>
            </w:r>
          </w:p>
        </w:tc>
        <w:tc>
          <w:tcPr>
            <w:tcW w:w="877" w:type="dxa"/>
            <w:tcBorders>
              <w:top w:val="nil"/>
              <w:left w:val="nil"/>
              <w:bottom w:val="single" w:sz="4" w:space="0" w:color="auto"/>
              <w:right w:val="nil"/>
            </w:tcBorders>
          </w:tcPr>
          <w:p w14:paraId="0FCEA8E6"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38798B6" w14:textId="749B95CC"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106</w:t>
            </w:r>
          </w:p>
        </w:tc>
        <w:tc>
          <w:tcPr>
            <w:tcW w:w="877" w:type="dxa"/>
            <w:tcBorders>
              <w:top w:val="nil"/>
              <w:left w:val="nil"/>
              <w:bottom w:val="single" w:sz="4" w:space="0" w:color="auto"/>
              <w:right w:val="nil"/>
            </w:tcBorders>
          </w:tcPr>
          <w:p w14:paraId="23969D49"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33FA8451" w14:textId="55C5E2B2"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105</w:t>
            </w:r>
          </w:p>
        </w:tc>
        <w:tc>
          <w:tcPr>
            <w:tcW w:w="883" w:type="dxa"/>
            <w:tcBorders>
              <w:top w:val="nil"/>
              <w:left w:val="nil"/>
              <w:bottom w:val="single" w:sz="4" w:space="0" w:color="auto"/>
              <w:right w:val="single" w:sz="4" w:space="0" w:color="auto"/>
            </w:tcBorders>
            <w:shd w:val="clear" w:color="auto" w:fill="auto"/>
            <w:noWrap/>
            <w:vAlign w:val="bottom"/>
            <w:hideMark/>
          </w:tcPr>
          <w:p w14:paraId="2CB2D731"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w:t>
            </w:r>
          </w:p>
        </w:tc>
      </w:tr>
      <w:tr w:rsidR="00B24BBC" w:rsidRPr="00FF4D9F" w14:paraId="2572A223"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8773D50"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Residual</w:t>
            </w:r>
          </w:p>
        </w:tc>
        <w:tc>
          <w:tcPr>
            <w:tcW w:w="877" w:type="dxa"/>
            <w:tcBorders>
              <w:top w:val="nil"/>
              <w:left w:val="nil"/>
              <w:bottom w:val="single" w:sz="4" w:space="0" w:color="auto"/>
              <w:right w:val="nil"/>
            </w:tcBorders>
          </w:tcPr>
          <w:p w14:paraId="51F5E7E2"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1780B5E" w14:textId="063247B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33</w:t>
            </w:r>
          </w:p>
        </w:tc>
        <w:tc>
          <w:tcPr>
            <w:tcW w:w="877" w:type="dxa"/>
            <w:tcBorders>
              <w:top w:val="nil"/>
              <w:left w:val="nil"/>
              <w:bottom w:val="single" w:sz="4" w:space="0" w:color="auto"/>
              <w:right w:val="nil"/>
            </w:tcBorders>
          </w:tcPr>
          <w:p w14:paraId="3B0305DC"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4558DECE" w14:textId="641CAC18"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35</w:t>
            </w:r>
          </w:p>
        </w:tc>
        <w:tc>
          <w:tcPr>
            <w:tcW w:w="883" w:type="dxa"/>
            <w:tcBorders>
              <w:top w:val="nil"/>
              <w:left w:val="nil"/>
              <w:bottom w:val="single" w:sz="4" w:space="0" w:color="auto"/>
              <w:right w:val="single" w:sz="4" w:space="0" w:color="auto"/>
            </w:tcBorders>
            <w:shd w:val="clear" w:color="auto" w:fill="auto"/>
            <w:noWrap/>
            <w:vAlign w:val="bottom"/>
            <w:hideMark/>
          </w:tcPr>
          <w:p w14:paraId="7D684D83"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6%</w:t>
            </w:r>
          </w:p>
        </w:tc>
      </w:tr>
      <w:tr w:rsidR="00B24BBC" w:rsidRPr="00FF4D9F" w14:paraId="30E2CB24"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39C2E2D2"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Total Use</w:t>
            </w:r>
          </w:p>
        </w:tc>
        <w:tc>
          <w:tcPr>
            <w:tcW w:w="877" w:type="dxa"/>
            <w:tcBorders>
              <w:top w:val="nil"/>
              <w:left w:val="nil"/>
              <w:bottom w:val="single" w:sz="4" w:space="0" w:color="auto"/>
              <w:right w:val="nil"/>
            </w:tcBorders>
          </w:tcPr>
          <w:p w14:paraId="2AE4F2B9"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4845E6C" w14:textId="61CDAFFA"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4,164</w:t>
            </w:r>
          </w:p>
        </w:tc>
        <w:tc>
          <w:tcPr>
            <w:tcW w:w="877" w:type="dxa"/>
            <w:tcBorders>
              <w:top w:val="nil"/>
              <w:left w:val="nil"/>
              <w:bottom w:val="single" w:sz="4" w:space="0" w:color="auto"/>
              <w:right w:val="nil"/>
            </w:tcBorders>
          </w:tcPr>
          <w:p w14:paraId="147D1227"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526F753" w14:textId="7E04AD66"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4,320</w:t>
            </w:r>
          </w:p>
        </w:tc>
        <w:tc>
          <w:tcPr>
            <w:tcW w:w="883" w:type="dxa"/>
            <w:tcBorders>
              <w:top w:val="nil"/>
              <w:left w:val="nil"/>
              <w:bottom w:val="single" w:sz="4" w:space="0" w:color="auto"/>
              <w:right w:val="single" w:sz="4" w:space="0" w:color="auto"/>
            </w:tcBorders>
            <w:shd w:val="clear" w:color="auto" w:fill="auto"/>
            <w:noWrap/>
            <w:vAlign w:val="bottom"/>
            <w:hideMark/>
          </w:tcPr>
          <w:p w14:paraId="22EB1DCB"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w:t>
            </w:r>
          </w:p>
        </w:tc>
      </w:tr>
      <w:tr w:rsidR="00B24BBC" w:rsidRPr="00FF4D9F" w14:paraId="2C9F582D" w14:textId="77777777" w:rsidTr="00B24BBC">
        <w:trPr>
          <w:trHeight w:val="275"/>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0797E81E"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3CFF3597"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69B077AD" w14:textId="2C406213"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77" w:type="dxa"/>
            <w:tcBorders>
              <w:top w:val="nil"/>
              <w:left w:val="nil"/>
              <w:bottom w:val="single" w:sz="4" w:space="0" w:color="auto"/>
              <w:right w:val="nil"/>
            </w:tcBorders>
          </w:tcPr>
          <w:p w14:paraId="0A7A3E35"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31EC0B34" w14:textId="1D2E0B75"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14:paraId="47769E2F"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r w:rsidR="00B24BBC" w:rsidRPr="00FF4D9F" w14:paraId="68253DDB"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8068DC9" w14:textId="77777777" w:rsidR="00B24BBC" w:rsidRPr="00FF4D9F" w:rsidRDefault="00B24BBC" w:rsidP="00FF4D9F">
            <w:pPr>
              <w:spacing w:after="0" w:line="240" w:lineRule="auto"/>
              <w:rPr>
                <w:rFonts w:ascii="Times New Roman" w:eastAsia="Times New Roman" w:hAnsi="Times New Roman" w:cs="Times New Roman"/>
                <w:b/>
                <w:bCs/>
                <w:color w:val="000000"/>
                <w:sz w:val="24"/>
                <w:szCs w:val="24"/>
              </w:rPr>
            </w:pPr>
            <w:r w:rsidRPr="00FF4D9F">
              <w:rPr>
                <w:rFonts w:ascii="Times New Roman" w:eastAsia="Times New Roman" w:hAnsi="Times New Roman" w:cs="Times New Roman"/>
                <w:b/>
                <w:bCs/>
                <w:color w:val="000000"/>
                <w:sz w:val="24"/>
                <w:szCs w:val="24"/>
              </w:rPr>
              <w:t>Ending Stocks</w:t>
            </w:r>
          </w:p>
        </w:tc>
        <w:tc>
          <w:tcPr>
            <w:tcW w:w="877" w:type="dxa"/>
            <w:tcBorders>
              <w:top w:val="nil"/>
              <w:left w:val="nil"/>
              <w:bottom w:val="single" w:sz="4" w:space="0" w:color="auto"/>
              <w:right w:val="nil"/>
            </w:tcBorders>
          </w:tcPr>
          <w:p w14:paraId="12B443D7"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E7A5740" w14:textId="25B7AEA9"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555</w:t>
            </w:r>
          </w:p>
        </w:tc>
        <w:tc>
          <w:tcPr>
            <w:tcW w:w="877" w:type="dxa"/>
            <w:tcBorders>
              <w:top w:val="nil"/>
              <w:left w:val="nil"/>
              <w:bottom w:val="single" w:sz="4" w:space="0" w:color="auto"/>
              <w:right w:val="nil"/>
            </w:tcBorders>
          </w:tcPr>
          <w:p w14:paraId="3B70F43F"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2671F636" w14:textId="0EB11B4C"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780</w:t>
            </w:r>
          </w:p>
        </w:tc>
        <w:tc>
          <w:tcPr>
            <w:tcW w:w="883" w:type="dxa"/>
            <w:tcBorders>
              <w:top w:val="nil"/>
              <w:left w:val="nil"/>
              <w:bottom w:val="single" w:sz="4" w:space="0" w:color="auto"/>
              <w:right w:val="single" w:sz="4" w:space="0" w:color="auto"/>
            </w:tcBorders>
            <w:shd w:val="clear" w:color="auto" w:fill="auto"/>
            <w:noWrap/>
            <w:vAlign w:val="bottom"/>
            <w:hideMark/>
          </w:tcPr>
          <w:p w14:paraId="7CFF45C9"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41%</w:t>
            </w:r>
          </w:p>
        </w:tc>
      </w:tr>
      <w:tr w:rsidR="00B24BBC" w:rsidRPr="00FF4D9F" w14:paraId="5645DE1D" w14:textId="77777777" w:rsidTr="00B24BBC">
        <w:trPr>
          <w:trHeight w:val="297"/>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7C2F4EA"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Stock/Use</w:t>
            </w:r>
          </w:p>
        </w:tc>
        <w:tc>
          <w:tcPr>
            <w:tcW w:w="877" w:type="dxa"/>
            <w:tcBorders>
              <w:top w:val="nil"/>
              <w:left w:val="nil"/>
              <w:bottom w:val="single" w:sz="4" w:space="0" w:color="auto"/>
              <w:right w:val="nil"/>
            </w:tcBorders>
          </w:tcPr>
          <w:p w14:paraId="6B3E72CB"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0D3AA69A" w14:textId="289B5CA8"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13.30%</w:t>
            </w:r>
          </w:p>
        </w:tc>
        <w:tc>
          <w:tcPr>
            <w:tcW w:w="877" w:type="dxa"/>
            <w:tcBorders>
              <w:top w:val="nil"/>
              <w:left w:val="nil"/>
              <w:bottom w:val="single" w:sz="4" w:space="0" w:color="auto"/>
              <w:right w:val="nil"/>
            </w:tcBorders>
          </w:tcPr>
          <w:p w14:paraId="5DBD9F7B" w14:textId="77777777" w:rsidR="00B24BBC" w:rsidRPr="00FF4D9F" w:rsidRDefault="00B24BBC" w:rsidP="00FF4D9F">
            <w:pPr>
              <w:spacing w:after="0" w:line="240" w:lineRule="auto"/>
              <w:jc w:val="right"/>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E162383" w14:textId="7756F338"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18%</w:t>
            </w:r>
          </w:p>
        </w:tc>
        <w:tc>
          <w:tcPr>
            <w:tcW w:w="883" w:type="dxa"/>
            <w:tcBorders>
              <w:top w:val="nil"/>
              <w:left w:val="nil"/>
              <w:bottom w:val="single" w:sz="4" w:space="0" w:color="auto"/>
              <w:right w:val="single" w:sz="4" w:space="0" w:color="auto"/>
            </w:tcBorders>
            <w:shd w:val="clear" w:color="auto" w:fill="auto"/>
            <w:noWrap/>
            <w:vAlign w:val="bottom"/>
            <w:hideMark/>
          </w:tcPr>
          <w:p w14:paraId="525D0998" w14:textId="77777777" w:rsidR="00B24BBC" w:rsidRPr="00FF4D9F" w:rsidRDefault="00B24BBC" w:rsidP="00FF4D9F">
            <w:pPr>
              <w:spacing w:after="0" w:line="240" w:lineRule="auto"/>
              <w:jc w:val="right"/>
              <w:rPr>
                <w:rFonts w:ascii="Calibri" w:eastAsia="Times New Roman" w:hAnsi="Calibri" w:cs="Calibri"/>
                <w:color w:val="000000"/>
              </w:rPr>
            </w:pPr>
            <w:r w:rsidRPr="00FF4D9F">
              <w:rPr>
                <w:rFonts w:ascii="Calibri" w:eastAsia="Times New Roman" w:hAnsi="Calibri" w:cs="Calibri"/>
                <w:color w:val="000000"/>
              </w:rPr>
              <w:t>35%</w:t>
            </w:r>
          </w:p>
        </w:tc>
      </w:tr>
      <w:tr w:rsidR="00B24BBC" w:rsidRPr="00FF4D9F" w14:paraId="43E5008D" w14:textId="77777777" w:rsidTr="00B24BBC">
        <w:trPr>
          <w:trHeight w:val="58"/>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5166ECD4" w14:textId="77777777" w:rsidR="00B24BBC" w:rsidRPr="00FF4D9F" w:rsidRDefault="00B24BBC" w:rsidP="00FF4D9F">
            <w:pPr>
              <w:spacing w:after="0" w:line="240" w:lineRule="auto"/>
              <w:ind w:firstLineChars="100" w:firstLine="240"/>
              <w:rPr>
                <w:rFonts w:ascii="Times New Roman" w:eastAsia="Times New Roman" w:hAnsi="Times New Roman" w:cs="Times New Roman"/>
                <w:color w:val="000000"/>
                <w:sz w:val="24"/>
                <w:szCs w:val="24"/>
              </w:rPr>
            </w:pPr>
            <w:r w:rsidRPr="00FF4D9F">
              <w:rPr>
                <w:rFonts w:ascii="Times New Roman" w:eastAsia="Times New Roman" w:hAnsi="Times New Roman" w:cs="Times New Roman"/>
                <w:color w:val="000000"/>
                <w:sz w:val="24"/>
                <w:szCs w:val="24"/>
              </w:rPr>
              <w:t>Farm Price ($/</w:t>
            </w:r>
            <w:proofErr w:type="spellStart"/>
            <w:r w:rsidRPr="00FF4D9F">
              <w:rPr>
                <w:rFonts w:ascii="Times New Roman" w:eastAsia="Times New Roman" w:hAnsi="Times New Roman" w:cs="Times New Roman"/>
                <w:color w:val="000000"/>
                <w:sz w:val="24"/>
                <w:szCs w:val="24"/>
              </w:rPr>
              <w:t>bu</w:t>
            </w:r>
            <w:proofErr w:type="spellEnd"/>
            <w:r w:rsidRPr="00FF4D9F">
              <w:rPr>
                <w:rFonts w:ascii="Times New Roman" w:eastAsia="Times New Roman" w:hAnsi="Times New Roman" w:cs="Times New Roman"/>
                <w:color w:val="000000"/>
                <w:sz w:val="24"/>
                <w:szCs w:val="24"/>
              </w:rPr>
              <w:t>)</w:t>
            </w:r>
          </w:p>
        </w:tc>
        <w:tc>
          <w:tcPr>
            <w:tcW w:w="877" w:type="dxa"/>
            <w:tcBorders>
              <w:top w:val="nil"/>
              <w:left w:val="nil"/>
              <w:bottom w:val="single" w:sz="4" w:space="0" w:color="auto"/>
              <w:right w:val="nil"/>
            </w:tcBorders>
          </w:tcPr>
          <w:p w14:paraId="45C5F726"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7498693D" w14:textId="55C6C6D0"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9.00-9.70</w:t>
            </w:r>
          </w:p>
        </w:tc>
        <w:tc>
          <w:tcPr>
            <w:tcW w:w="877" w:type="dxa"/>
            <w:tcBorders>
              <w:top w:val="nil"/>
              <w:left w:val="nil"/>
              <w:bottom w:val="single" w:sz="4" w:space="0" w:color="auto"/>
              <w:right w:val="nil"/>
            </w:tcBorders>
          </w:tcPr>
          <w:p w14:paraId="5697C124" w14:textId="77777777" w:rsidR="00B24BBC" w:rsidRPr="00FF4D9F" w:rsidRDefault="00B24BBC" w:rsidP="00FF4D9F">
            <w:pPr>
              <w:spacing w:after="0" w:line="240" w:lineRule="auto"/>
              <w:rPr>
                <w:rFonts w:ascii="Calibri" w:eastAsia="Times New Roman" w:hAnsi="Calibri" w:cs="Calibri"/>
                <w:color w:val="000000"/>
              </w:rPr>
            </w:pPr>
          </w:p>
        </w:tc>
        <w:tc>
          <w:tcPr>
            <w:tcW w:w="877" w:type="dxa"/>
            <w:tcBorders>
              <w:top w:val="nil"/>
              <w:left w:val="nil"/>
              <w:bottom w:val="single" w:sz="4" w:space="0" w:color="auto"/>
              <w:right w:val="single" w:sz="4" w:space="0" w:color="auto"/>
            </w:tcBorders>
            <w:shd w:val="clear" w:color="auto" w:fill="auto"/>
            <w:noWrap/>
            <w:vAlign w:val="bottom"/>
            <w:hideMark/>
          </w:tcPr>
          <w:p w14:paraId="160A3C67" w14:textId="4E9C2081"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7.75-9.00</w:t>
            </w:r>
          </w:p>
        </w:tc>
        <w:tc>
          <w:tcPr>
            <w:tcW w:w="883" w:type="dxa"/>
            <w:tcBorders>
              <w:top w:val="nil"/>
              <w:left w:val="nil"/>
              <w:bottom w:val="single" w:sz="4" w:space="0" w:color="auto"/>
              <w:right w:val="single" w:sz="4" w:space="0" w:color="auto"/>
            </w:tcBorders>
            <w:shd w:val="clear" w:color="auto" w:fill="auto"/>
            <w:noWrap/>
            <w:vAlign w:val="bottom"/>
            <w:hideMark/>
          </w:tcPr>
          <w:p w14:paraId="21BBFCFB" w14:textId="77777777" w:rsidR="00B24BBC" w:rsidRPr="00FF4D9F" w:rsidRDefault="00B24BBC" w:rsidP="00FF4D9F">
            <w:pPr>
              <w:spacing w:after="0" w:line="240" w:lineRule="auto"/>
              <w:rPr>
                <w:rFonts w:ascii="Calibri" w:eastAsia="Times New Roman" w:hAnsi="Calibri" w:cs="Calibri"/>
                <w:color w:val="000000"/>
              </w:rPr>
            </w:pPr>
            <w:r w:rsidRPr="00FF4D9F">
              <w:rPr>
                <w:rFonts w:ascii="Calibri" w:eastAsia="Times New Roman" w:hAnsi="Calibri" w:cs="Calibri"/>
                <w:color w:val="000000"/>
              </w:rPr>
              <w:t> </w:t>
            </w:r>
          </w:p>
        </w:tc>
      </w:tr>
    </w:tbl>
    <w:p w14:paraId="2CA6CBE0" w14:textId="0CD424EC" w:rsidR="00FF4D9F" w:rsidRDefault="00FF4D9F" w:rsidP="00FF4D9F">
      <w:pPr>
        <w:spacing w:after="0"/>
        <w:rPr>
          <w:rFonts w:ascii="Times New Roman" w:hAnsi="Times New Roman" w:cs="Times New Roman"/>
          <w:sz w:val="24"/>
          <w:szCs w:val="24"/>
        </w:rPr>
      </w:pPr>
    </w:p>
    <w:p w14:paraId="2DD71BA0" w14:textId="5F7F2D9C" w:rsidR="00D737A7" w:rsidRDefault="00155012" w:rsidP="00155012">
      <w:pPr>
        <w:spacing w:after="0"/>
        <w:rPr>
          <w:rFonts w:ascii="Times New Roman" w:hAnsi="Times New Roman" w:cs="Times New Roman"/>
          <w:sz w:val="24"/>
          <w:szCs w:val="24"/>
        </w:rPr>
      </w:pPr>
      <w:r>
        <w:rPr>
          <w:rFonts w:ascii="Times New Roman" w:hAnsi="Times New Roman" w:cs="Times New Roman"/>
          <w:sz w:val="24"/>
          <w:szCs w:val="24"/>
        </w:rPr>
        <w:tab/>
        <w:t>Weather</w:t>
      </w:r>
      <w:r>
        <w:rPr>
          <w:rFonts w:ascii="Helvetica" w:hAnsi="Helvetica"/>
          <w:color w:val="000000"/>
        </w:rPr>
        <w:t xml:space="preserve"> is one of the greatest threats to crop profitability</w:t>
      </w:r>
      <w:r>
        <w:rPr>
          <w:rFonts w:ascii="Times New Roman" w:hAnsi="Times New Roman" w:cs="Times New Roman"/>
          <w:sz w:val="24"/>
          <w:szCs w:val="24"/>
        </w:rPr>
        <w:t xml:space="preserve">. When it comes to soybean production, weather can potentially be the most influential factor. A shortage of rain may result in drought. Drought can </w:t>
      </w:r>
      <w:r w:rsidR="00E10C21">
        <w:rPr>
          <w:rFonts w:ascii="Times New Roman" w:hAnsi="Times New Roman" w:cs="Times New Roman"/>
          <w:sz w:val="24"/>
          <w:szCs w:val="24"/>
        </w:rPr>
        <w:t xml:space="preserve">reduce yield and drive the price of a commodity like soybeans up. The drought monitor report as of March 22, 2018 shows that most of the states in the Midwest region of the United States are not currently experiencing any drought. There is a small section of the map in the northern part of Missouri and southern </w:t>
      </w:r>
      <w:r w:rsidR="00B41C2F">
        <w:rPr>
          <w:rFonts w:ascii="Times New Roman" w:hAnsi="Times New Roman" w:cs="Times New Roman"/>
          <w:sz w:val="24"/>
          <w:szCs w:val="24"/>
        </w:rPr>
        <w:t xml:space="preserve">part of </w:t>
      </w:r>
      <w:r w:rsidR="00E10C21">
        <w:rPr>
          <w:rFonts w:ascii="Times New Roman" w:hAnsi="Times New Roman" w:cs="Times New Roman"/>
          <w:sz w:val="24"/>
          <w:szCs w:val="24"/>
        </w:rPr>
        <w:t>Iowa that show</w:t>
      </w:r>
      <w:r w:rsidR="00B41C2F">
        <w:rPr>
          <w:rFonts w:ascii="Times New Roman" w:hAnsi="Times New Roman" w:cs="Times New Roman"/>
          <w:sz w:val="24"/>
          <w:szCs w:val="24"/>
        </w:rPr>
        <w:t>s</w:t>
      </w:r>
      <w:r w:rsidR="00E10C21">
        <w:rPr>
          <w:rFonts w:ascii="Times New Roman" w:hAnsi="Times New Roman" w:cs="Times New Roman"/>
          <w:sz w:val="24"/>
          <w:szCs w:val="24"/>
        </w:rPr>
        <w:t xml:space="preserve"> to be abnormally dry. </w:t>
      </w:r>
      <w:r w:rsidR="00B41C2F">
        <w:rPr>
          <w:rFonts w:ascii="Times New Roman" w:hAnsi="Times New Roman" w:cs="Times New Roman"/>
          <w:sz w:val="24"/>
          <w:szCs w:val="24"/>
        </w:rPr>
        <w:t xml:space="preserve">The drought monitor shows a significant drought in the southwest states. Drought in the U.S tends to move northeast in the later months of summer. According to the National Weather Climate Prediction forecast, “the amount of precipitation for the next 1.5 months for most of the Midwest region is projected above normal or average” (David </w:t>
      </w:r>
      <w:proofErr w:type="spellStart"/>
      <w:r w:rsidR="00B41C2F">
        <w:rPr>
          <w:rFonts w:ascii="Times New Roman" w:hAnsi="Times New Roman" w:cs="Times New Roman"/>
          <w:sz w:val="24"/>
          <w:szCs w:val="24"/>
        </w:rPr>
        <w:t>Miskus</w:t>
      </w:r>
      <w:proofErr w:type="spellEnd"/>
      <w:r w:rsidR="00B41C2F">
        <w:rPr>
          <w:rFonts w:ascii="Times New Roman" w:hAnsi="Times New Roman" w:cs="Times New Roman"/>
          <w:sz w:val="24"/>
          <w:szCs w:val="24"/>
        </w:rPr>
        <w:t>)</w:t>
      </w:r>
      <w:proofErr w:type="gramStart"/>
      <w:r w:rsidR="00B41C2F">
        <w:rPr>
          <w:rFonts w:ascii="Times New Roman" w:hAnsi="Times New Roman" w:cs="Times New Roman"/>
          <w:sz w:val="24"/>
          <w:szCs w:val="24"/>
        </w:rPr>
        <w:t xml:space="preserve">. </w:t>
      </w:r>
      <w:proofErr w:type="gramEnd"/>
      <w:r w:rsidR="00B41C2F">
        <w:rPr>
          <w:rFonts w:ascii="Times New Roman" w:hAnsi="Times New Roman" w:cs="Times New Roman"/>
          <w:sz w:val="24"/>
          <w:szCs w:val="24"/>
        </w:rPr>
        <w:t xml:space="preserve">The rain will be beneficial for the first month or so of growing season. The official CPC 3-month precipitation </w:t>
      </w:r>
      <w:r w:rsidR="00B41C2F">
        <w:rPr>
          <w:rFonts w:ascii="Times New Roman" w:hAnsi="Times New Roman" w:cs="Times New Roman"/>
          <w:sz w:val="24"/>
          <w:szCs w:val="24"/>
        </w:rPr>
        <w:lastRenderedPageBreak/>
        <w:t xml:space="preserve">outlook points toward above-median precipitation” (David </w:t>
      </w:r>
      <w:proofErr w:type="spellStart"/>
      <w:r w:rsidR="00B41C2F">
        <w:rPr>
          <w:rFonts w:ascii="Times New Roman" w:hAnsi="Times New Roman" w:cs="Times New Roman"/>
          <w:sz w:val="24"/>
          <w:szCs w:val="24"/>
        </w:rPr>
        <w:t>Miskus</w:t>
      </w:r>
      <w:proofErr w:type="spellEnd"/>
      <w:r w:rsidR="00B41C2F">
        <w:rPr>
          <w:rFonts w:ascii="Times New Roman" w:hAnsi="Times New Roman" w:cs="Times New Roman"/>
          <w:sz w:val="24"/>
          <w:szCs w:val="24"/>
        </w:rPr>
        <w:t>). The rain should help i</w:t>
      </w:r>
      <w:r w:rsidR="00575571">
        <w:rPr>
          <w:rFonts w:ascii="Times New Roman" w:hAnsi="Times New Roman" w:cs="Times New Roman"/>
          <w:sz w:val="24"/>
          <w:szCs w:val="24"/>
        </w:rPr>
        <w:t>n</w:t>
      </w:r>
      <w:r w:rsidR="00B41C2F">
        <w:rPr>
          <w:rFonts w:ascii="Times New Roman" w:hAnsi="Times New Roman" w:cs="Times New Roman"/>
          <w:sz w:val="24"/>
          <w:szCs w:val="24"/>
        </w:rPr>
        <w:t xml:space="preserve"> the abnormally dry areas of Missouri, Iowa, and Illinois. </w:t>
      </w:r>
      <w:r w:rsidR="001D56CF">
        <w:rPr>
          <w:rFonts w:ascii="Times New Roman" w:hAnsi="Times New Roman" w:cs="Times New Roman"/>
          <w:sz w:val="24"/>
          <w:szCs w:val="24"/>
        </w:rPr>
        <w:t>Weather is a variable that we cannot control, and we can only hope to predict. A potential drought could raise soybean prices</w:t>
      </w:r>
      <w:r w:rsidR="00575571">
        <w:rPr>
          <w:rFonts w:ascii="Times New Roman" w:hAnsi="Times New Roman" w:cs="Times New Roman"/>
          <w:sz w:val="24"/>
          <w:szCs w:val="24"/>
        </w:rPr>
        <w:t>.</w:t>
      </w:r>
      <w:r w:rsidR="001D56CF">
        <w:rPr>
          <w:rFonts w:ascii="Times New Roman" w:hAnsi="Times New Roman" w:cs="Times New Roman"/>
          <w:sz w:val="24"/>
          <w:szCs w:val="24"/>
        </w:rPr>
        <w:t xml:space="preserve"> I think weather will have an impact on the price of soybeans </w:t>
      </w:r>
      <w:r w:rsidR="00A73EDB">
        <w:rPr>
          <w:rFonts w:ascii="Times New Roman" w:hAnsi="Times New Roman" w:cs="Times New Roman"/>
          <w:sz w:val="24"/>
          <w:szCs w:val="24"/>
        </w:rPr>
        <w:t>i</w:t>
      </w:r>
      <w:r w:rsidR="001D56CF">
        <w:rPr>
          <w:rFonts w:ascii="Times New Roman" w:hAnsi="Times New Roman" w:cs="Times New Roman"/>
          <w:sz w:val="24"/>
          <w:szCs w:val="24"/>
        </w:rPr>
        <w:t>n 2018; however; the larger issue at hand is political</w:t>
      </w:r>
      <w:r w:rsidR="00575571">
        <w:rPr>
          <w:rFonts w:ascii="Times New Roman" w:hAnsi="Times New Roman" w:cs="Times New Roman"/>
          <w:sz w:val="24"/>
          <w:szCs w:val="24"/>
        </w:rPr>
        <w:t xml:space="preserve"> </w:t>
      </w:r>
      <w:proofErr w:type="gramStart"/>
      <w:r w:rsidR="00575571">
        <w:rPr>
          <w:rFonts w:ascii="Times New Roman" w:hAnsi="Times New Roman" w:cs="Times New Roman"/>
          <w:sz w:val="24"/>
          <w:szCs w:val="24"/>
        </w:rPr>
        <w:t>at the moment</w:t>
      </w:r>
      <w:proofErr w:type="gramEnd"/>
      <w:r w:rsidR="001D56CF">
        <w:rPr>
          <w:rFonts w:ascii="Times New Roman" w:hAnsi="Times New Roman" w:cs="Times New Roman"/>
          <w:sz w:val="24"/>
          <w:szCs w:val="24"/>
        </w:rPr>
        <w:t xml:space="preserve">. </w:t>
      </w:r>
    </w:p>
    <w:p w14:paraId="107AF008" w14:textId="6A655E57" w:rsidR="00155012" w:rsidRDefault="001D56CF" w:rsidP="00D737A7">
      <w:pPr>
        <w:spacing w:after="0"/>
        <w:ind w:firstLine="720"/>
        <w:rPr>
          <w:rFonts w:ascii="Times New Roman" w:hAnsi="Times New Roman" w:cs="Times New Roman"/>
          <w:sz w:val="24"/>
          <w:szCs w:val="24"/>
        </w:rPr>
      </w:pPr>
      <w:r>
        <w:rPr>
          <w:rFonts w:ascii="Times New Roman" w:hAnsi="Times New Roman" w:cs="Times New Roman"/>
          <w:sz w:val="24"/>
          <w:szCs w:val="24"/>
        </w:rPr>
        <w:t>The current trend line for soybean prices shows a decline.</w:t>
      </w:r>
      <w:r w:rsidR="00D737A7">
        <w:rPr>
          <w:rFonts w:ascii="Times New Roman" w:hAnsi="Times New Roman" w:cs="Times New Roman"/>
          <w:sz w:val="24"/>
          <w:szCs w:val="24"/>
        </w:rPr>
        <w:t xml:space="preserve"> China may place tariffs on soybeans, and I lean heavily on selling my soybean contracts and going long in the market</w:t>
      </w:r>
      <w:r w:rsidR="001B0206">
        <w:rPr>
          <w:rFonts w:ascii="Times New Roman" w:hAnsi="Times New Roman" w:cs="Times New Roman"/>
          <w:sz w:val="24"/>
          <w:szCs w:val="24"/>
        </w:rPr>
        <w:t xml:space="preserve"> if that is the case.</w:t>
      </w:r>
      <w:r w:rsidR="00C9443C">
        <w:rPr>
          <w:rFonts w:ascii="Times New Roman" w:hAnsi="Times New Roman" w:cs="Times New Roman"/>
          <w:sz w:val="24"/>
          <w:szCs w:val="24"/>
        </w:rPr>
        <w:t xml:space="preserve"> The variable that I believe will have the most significant impact on the price of soybeans is the tariff issue between China and the United States. According to the Brock Report news section, “</w:t>
      </w:r>
      <w:r w:rsidR="00C9443C" w:rsidRPr="00C9443C">
        <w:rPr>
          <w:rFonts w:ascii="Times New Roman" w:hAnsi="Times New Roman" w:cs="Times New Roman"/>
          <w:sz w:val="24"/>
          <w:szCs w:val="24"/>
        </w:rPr>
        <w:t>Chinese officials have warned th</w:t>
      </w:r>
      <w:r w:rsidR="00C9443C">
        <w:rPr>
          <w:rFonts w:ascii="Times New Roman" w:hAnsi="Times New Roman" w:cs="Times New Roman"/>
          <w:sz w:val="24"/>
          <w:szCs w:val="24"/>
        </w:rPr>
        <w:t>e</w:t>
      </w:r>
      <w:r w:rsidR="00C9443C" w:rsidRPr="00C9443C">
        <w:rPr>
          <w:rFonts w:ascii="Times New Roman" w:hAnsi="Times New Roman" w:cs="Times New Roman"/>
          <w:sz w:val="24"/>
          <w:szCs w:val="24"/>
        </w:rPr>
        <w:t xml:space="preserve"> U.S. </w:t>
      </w:r>
      <w:r w:rsidR="00C9443C">
        <w:rPr>
          <w:rFonts w:ascii="Times New Roman" w:hAnsi="Times New Roman" w:cs="Times New Roman"/>
          <w:sz w:val="24"/>
          <w:szCs w:val="24"/>
        </w:rPr>
        <w:t>that s</w:t>
      </w:r>
      <w:r w:rsidR="00C9443C" w:rsidRPr="00C9443C">
        <w:rPr>
          <w:rFonts w:ascii="Times New Roman" w:hAnsi="Times New Roman" w:cs="Times New Roman"/>
          <w:sz w:val="24"/>
          <w:szCs w:val="24"/>
        </w:rPr>
        <w:t>oybeans are a prime target for retaliation against tariffs imposed by the Trump administration on steel and aluminum imports</w:t>
      </w:r>
      <w:r w:rsidR="00C9443C">
        <w:rPr>
          <w:rFonts w:ascii="Times New Roman" w:hAnsi="Times New Roman" w:cs="Times New Roman"/>
          <w:sz w:val="24"/>
          <w:szCs w:val="24"/>
        </w:rPr>
        <w:t>” (</w:t>
      </w:r>
      <w:r w:rsidR="0027304B">
        <w:rPr>
          <w:rFonts w:ascii="Times New Roman" w:hAnsi="Times New Roman" w:cs="Times New Roman"/>
          <w:sz w:val="24"/>
          <w:szCs w:val="24"/>
        </w:rPr>
        <w:t>Brock Report</w:t>
      </w:r>
      <w:r w:rsidR="00C9443C">
        <w:rPr>
          <w:rFonts w:ascii="Times New Roman" w:hAnsi="Times New Roman" w:cs="Times New Roman"/>
          <w:sz w:val="24"/>
          <w:szCs w:val="24"/>
        </w:rPr>
        <w:t>)</w:t>
      </w:r>
      <w:proofErr w:type="gramStart"/>
      <w:r w:rsidR="00C9443C">
        <w:rPr>
          <w:rFonts w:ascii="Times New Roman" w:hAnsi="Times New Roman" w:cs="Times New Roman"/>
          <w:sz w:val="24"/>
          <w:szCs w:val="24"/>
        </w:rPr>
        <w:t xml:space="preserve">. </w:t>
      </w:r>
      <w:proofErr w:type="gramEnd"/>
      <w:r w:rsidR="00C9443C">
        <w:rPr>
          <w:rFonts w:ascii="Times New Roman" w:hAnsi="Times New Roman" w:cs="Times New Roman"/>
          <w:sz w:val="24"/>
          <w:szCs w:val="24"/>
        </w:rPr>
        <w:t xml:space="preserve">The tariffs could have </w:t>
      </w:r>
      <w:proofErr w:type="gramStart"/>
      <w:r w:rsidR="00C9443C">
        <w:rPr>
          <w:rFonts w:ascii="Times New Roman" w:hAnsi="Times New Roman" w:cs="Times New Roman"/>
          <w:sz w:val="24"/>
          <w:szCs w:val="24"/>
        </w:rPr>
        <w:t>a huge impact</w:t>
      </w:r>
      <w:proofErr w:type="gramEnd"/>
      <w:r w:rsidR="00C9443C">
        <w:rPr>
          <w:rFonts w:ascii="Times New Roman" w:hAnsi="Times New Roman" w:cs="Times New Roman"/>
          <w:sz w:val="24"/>
          <w:szCs w:val="24"/>
        </w:rPr>
        <w:t xml:space="preserve"> on the price of soybeans considering that China accounts for 61% of the total U.S soybean exports (</w:t>
      </w:r>
      <w:r w:rsidR="0027304B">
        <w:rPr>
          <w:rFonts w:ascii="Times New Roman" w:hAnsi="Times New Roman" w:cs="Times New Roman"/>
          <w:sz w:val="24"/>
          <w:szCs w:val="24"/>
        </w:rPr>
        <w:t>Brock Report</w:t>
      </w:r>
      <w:r w:rsidR="00C9443C">
        <w:rPr>
          <w:rFonts w:ascii="Times New Roman" w:hAnsi="Times New Roman" w:cs="Times New Roman"/>
          <w:sz w:val="24"/>
          <w:szCs w:val="24"/>
        </w:rPr>
        <w:t>). I</w:t>
      </w:r>
      <w:r w:rsidR="00575571">
        <w:rPr>
          <w:rFonts w:ascii="Times New Roman" w:hAnsi="Times New Roman" w:cs="Times New Roman"/>
          <w:sz w:val="24"/>
          <w:szCs w:val="24"/>
        </w:rPr>
        <w:t>f</w:t>
      </w:r>
      <w:r w:rsidR="00C9443C">
        <w:rPr>
          <w:rFonts w:ascii="Times New Roman" w:hAnsi="Times New Roman" w:cs="Times New Roman"/>
          <w:sz w:val="24"/>
          <w:szCs w:val="24"/>
        </w:rPr>
        <w:t xml:space="preserve"> the U.S was to decrease soybean exports</w:t>
      </w:r>
      <w:r w:rsidR="00575571">
        <w:rPr>
          <w:rFonts w:ascii="Times New Roman" w:hAnsi="Times New Roman" w:cs="Times New Roman"/>
          <w:sz w:val="24"/>
          <w:szCs w:val="24"/>
        </w:rPr>
        <w:t xml:space="preserve"> to China</w:t>
      </w:r>
      <w:r w:rsidR="00C9443C">
        <w:rPr>
          <w:rFonts w:ascii="Times New Roman" w:hAnsi="Times New Roman" w:cs="Times New Roman"/>
          <w:sz w:val="24"/>
          <w:szCs w:val="24"/>
        </w:rPr>
        <w:t xml:space="preserve">, </w:t>
      </w:r>
      <w:r w:rsidR="00575571">
        <w:rPr>
          <w:rFonts w:ascii="Times New Roman" w:hAnsi="Times New Roman" w:cs="Times New Roman"/>
          <w:sz w:val="24"/>
          <w:szCs w:val="24"/>
        </w:rPr>
        <w:t xml:space="preserve">the </w:t>
      </w:r>
      <w:r w:rsidR="00C9443C">
        <w:rPr>
          <w:rFonts w:ascii="Times New Roman" w:hAnsi="Times New Roman" w:cs="Times New Roman"/>
          <w:sz w:val="24"/>
          <w:szCs w:val="24"/>
        </w:rPr>
        <w:t>Brazil would expand soybean production.</w:t>
      </w:r>
      <w:r w:rsidR="003F5795">
        <w:rPr>
          <w:rFonts w:ascii="Times New Roman" w:hAnsi="Times New Roman" w:cs="Times New Roman"/>
          <w:sz w:val="24"/>
          <w:szCs w:val="24"/>
        </w:rPr>
        <w:t xml:space="preserve"> In addition to the tariff issue, I </w:t>
      </w:r>
      <w:r w:rsidR="001B0206">
        <w:rPr>
          <w:rFonts w:ascii="Times New Roman" w:hAnsi="Times New Roman" w:cs="Times New Roman"/>
          <w:sz w:val="24"/>
          <w:szCs w:val="24"/>
        </w:rPr>
        <w:t>calculat</w:t>
      </w:r>
      <w:r w:rsidR="003F5795">
        <w:rPr>
          <w:rFonts w:ascii="Times New Roman" w:hAnsi="Times New Roman" w:cs="Times New Roman"/>
          <w:sz w:val="24"/>
          <w:szCs w:val="24"/>
        </w:rPr>
        <w:t>ed</w:t>
      </w:r>
      <w:r w:rsidR="001B0206">
        <w:rPr>
          <w:rFonts w:ascii="Times New Roman" w:hAnsi="Times New Roman" w:cs="Times New Roman"/>
          <w:sz w:val="24"/>
          <w:szCs w:val="24"/>
        </w:rPr>
        <w:t xml:space="preserve"> the percent change for the variables on the Brock Supply and Demand Report</w:t>
      </w:r>
      <w:proofErr w:type="gramStart"/>
      <w:r w:rsidR="003F5795">
        <w:rPr>
          <w:rFonts w:ascii="Times New Roman" w:hAnsi="Times New Roman" w:cs="Times New Roman"/>
          <w:sz w:val="24"/>
          <w:szCs w:val="24"/>
        </w:rPr>
        <w:t xml:space="preserve">. </w:t>
      </w:r>
      <w:proofErr w:type="gramEnd"/>
      <w:r w:rsidR="001B0206">
        <w:rPr>
          <w:rFonts w:ascii="Times New Roman" w:hAnsi="Times New Roman" w:cs="Times New Roman"/>
          <w:sz w:val="24"/>
          <w:szCs w:val="24"/>
        </w:rPr>
        <w:t xml:space="preserve">I can see that the projected carryover of soybeans has the largest change with a projected increase of 84%. The increase </w:t>
      </w:r>
      <w:proofErr w:type="gramStart"/>
      <w:r w:rsidR="001B0206">
        <w:rPr>
          <w:rFonts w:ascii="Times New Roman" w:hAnsi="Times New Roman" w:cs="Times New Roman"/>
          <w:sz w:val="24"/>
          <w:szCs w:val="24"/>
        </w:rPr>
        <w:t>in the amoun</w:t>
      </w:r>
      <w:r w:rsidR="003F5795">
        <w:rPr>
          <w:rFonts w:ascii="Times New Roman" w:hAnsi="Times New Roman" w:cs="Times New Roman"/>
          <w:sz w:val="24"/>
          <w:szCs w:val="24"/>
        </w:rPr>
        <w:t>t o</w:t>
      </w:r>
      <w:r w:rsidR="001B0206">
        <w:rPr>
          <w:rFonts w:ascii="Times New Roman" w:hAnsi="Times New Roman" w:cs="Times New Roman"/>
          <w:sz w:val="24"/>
          <w:szCs w:val="24"/>
        </w:rPr>
        <w:t>f</w:t>
      </w:r>
      <w:proofErr w:type="gramEnd"/>
      <w:r w:rsidR="001B0206">
        <w:rPr>
          <w:rFonts w:ascii="Times New Roman" w:hAnsi="Times New Roman" w:cs="Times New Roman"/>
          <w:sz w:val="24"/>
          <w:szCs w:val="24"/>
        </w:rPr>
        <w:t xml:space="preserve"> the carryover is very large, and I believe it will drive soybean prices down. </w:t>
      </w:r>
      <w:r w:rsidR="003F5795">
        <w:rPr>
          <w:rFonts w:ascii="Times New Roman" w:hAnsi="Times New Roman" w:cs="Times New Roman"/>
          <w:sz w:val="24"/>
          <w:szCs w:val="24"/>
        </w:rPr>
        <w:t>According to the Iowa farmer today website, “the cost of soybean production following corn is $473 per acre (</w:t>
      </w:r>
      <w:r w:rsidR="0027304B">
        <w:rPr>
          <w:rFonts w:ascii="Times New Roman" w:hAnsi="Times New Roman" w:cs="Times New Roman"/>
          <w:sz w:val="24"/>
          <w:szCs w:val="24"/>
        </w:rPr>
        <w:t>Ag Update Iowa soybeans</w:t>
      </w:r>
      <w:r w:rsidR="003F5795">
        <w:rPr>
          <w:rFonts w:ascii="Times New Roman" w:hAnsi="Times New Roman" w:cs="Times New Roman"/>
          <w:sz w:val="24"/>
          <w:szCs w:val="24"/>
        </w:rPr>
        <w:t>). If the yield average is 54-62 bushels per and acre, then the cost of soybean production in Iowa per bushel basis is $7.60-$8.80.</w:t>
      </w:r>
      <w:r w:rsidR="00575571">
        <w:rPr>
          <w:rFonts w:ascii="Times New Roman" w:hAnsi="Times New Roman" w:cs="Times New Roman"/>
          <w:sz w:val="24"/>
          <w:szCs w:val="24"/>
        </w:rPr>
        <w:t xml:space="preserve"> Soybeans are a risky investment. The increase in carryover and the tariff issues look to drive the price of soybean</w:t>
      </w:r>
      <w:r w:rsidR="004217F6">
        <w:rPr>
          <w:rFonts w:ascii="Times New Roman" w:hAnsi="Times New Roman" w:cs="Times New Roman"/>
          <w:sz w:val="24"/>
          <w:szCs w:val="24"/>
        </w:rPr>
        <w:t>s</w:t>
      </w:r>
      <w:r w:rsidR="00575571">
        <w:rPr>
          <w:rFonts w:ascii="Times New Roman" w:hAnsi="Times New Roman" w:cs="Times New Roman"/>
          <w:sz w:val="24"/>
          <w:szCs w:val="24"/>
        </w:rPr>
        <w:t xml:space="preserve"> down. </w:t>
      </w:r>
      <w:r w:rsidR="004217F6">
        <w:rPr>
          <w:rFonts w:ascii="Times New Roman" w:hAnsi="Times New Roman" w:cs="Times New Roman"/>
          <w:sz w:val="24"/>
          <w:szCs w:val="24"/>
        </w:rPr>
        <w:t xml:space="preserve">I </w:t>
      </w:r>
      <w:proofErr w:type="gramStart"/>
      <w:r w:rsidR="004217F6">
        <w:rPr>
          <w:rFonts w:ascii="Times New Roman" w:hAnsi="Times New Roman" w:cs="Times New Roman"/>
          <w:sz w:val="24"/>
          <w:szCs w:val="24"/>
        </w:rPr>
        <w:t>don’t</w:t>
      </w:r>
      <w:proofErr w:type="gramEnd"/>
      <w:r w:rsidR="004217F6">
        <w:rPr>
          <w:rFonts w:ascii="Times New Roman" w:hAnsi="Times New Roman" w:cs="Times New Roman"/>
          <w:sz w:val="24"/>
          <w:szCs w:val="24"/>
        </w:rPr>
        <w:t xml:space="preserve"> think there is a lot of money to be made on soybeans if the price was to drop considering th</w:t>
      </w:r>
      <w:r w:rsidR="00A73EDB">
        <w:rPr>
          <w:rFonts w:ascii="Times New Roman" w:hAnsi="Times New Roman" w:cs="Times New Roman"/>
          <w:sz w:val="24"/>
          <w:szCs w:val="24"/>
        </w:rPr>
        <w:t xml:space="preserve">at the </w:t>
      </w:r>
      <w:r w:rsidR="004217F6">
        <w:rPr>
          <w:rFonts w:ascii="Times New Roman" w:hAnsi="Times New Roman" w:cs="Times New Roman"/>
          <w:sz w:val="24"/>
          <w:szCs w:val="24"/>
        </w:rPr>
        <w:t xml:space="preserve">cost of production is high. </w:t>
      </w:r>
    </w:p>
    <w:p w14:paraId="1F41A955" w14:textId="3C1D1086" w:rsidR="004217F6" w:rsidRDefault="004217F6" w:rsidP="00D737A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took the selling position based on the information that I have </w:t>
      </w:r>
      <w:proofErr w:type="gramStart"/>
      <w:r>
        <w:rPr>
          <w:rFonts w:ascii="Times New Roman" w:hAnsi="Times New Roman" w:cs="Times New Roman"/>
          <w:sz w:val="24"/>
          <w:szCs w:val="24"/>
        </w:rPr>
        <w:t>provided</w:t>
      </w:r>
      <w:proofErr w:type="gramEnd"/>
      <w:r>
        <w:rPr>
          <w:rFonts w:ascii="Times New Roman" w:hAnsi="Times New Roman" w:cs="Times New Roman"/>
          <w:sz w:val="24"/>
          <w:szCs w:val="24"/>
        </w:rPr>
        <w:t xml:space="preserve"> above. </w:t>
      </w:r>
    </w:p>
    <w:p w14:paraId="1088423F" w14:textId="56622DB9" w:rsidR="002D33AD" w:rsidRDefault="002D33AD" w:rsidP="00D737A7">
      <w:pPr>
        <w:spacing w:after="0"/>
        <w:ind w:firstLine="720"/>
        <w:rPr>
          <w:rFonts w:ascii="Times New Roman" w:hAnsi="Times New Roman" w:cs="Times New Roman"/>
          <w:sz w:val="24"/>
          <w:szCs w:val="24"/>
        </w:rPr>
      </w:pPr>
    </w:p>
    <w:p w14:paraId="0F80ECF3" w14:textId="600ED87A" w:rsidR="002D33AD" w:rsidRDefault="002D33AD" w:rsidP="00D737A7">
      <w:pPr>
        <w:spacing w:after="0"/>
        <w:ind w:firstLine="720"/>
        <w:rPr>
          <w:rFonts w:ascii="Times New Roman" w:hAnsi="Times New Roman" w:cs="Times New Roman"/>
          <w:sz w:val="24"/>
          <w:szCs w:val="24"/>
        </w:rPr>
      </w:pPr>
    </w:p>
    <w:p w14:paraId="3493B4FC" w14:textId="2192FA45" w:rsidR="002D33AD" w:rsidRDefault="002D33AD" w:rsidP="00D737A7">
      <w:pPr>
        <w:spacing w:after="0"/>
        <w:ind w:firstLine="720"/>
        <w:rPr>
          <w:rFonts w:ascii="Times New Roman" w:hAnsi="Times New Roman" w:cs="Times New Roman"/>
          <w:sz w:val="24"/>
          <w:szCs w:val="24"/>
        </w:rPr>
      </w:pPr>
      <w:bookmarkStart w:id="0" w:name="_GoBack"/>
      <w:bookmarkEnd w:id="0"/>
    </w:p>
    <w:p w14:paraId="1E97F0ED" w14:textId="46026EFE" w:rsidR="002D33AD" w:rsidRDefault="002D33AD" w:rsidP="00D737A7">
      <w:pPr>
        <w:spacing w:after="0"/>
        <w:ind w:firstLine="720"/>
        <w:rPr>
          <w:rFonts w:ascii="Times New Roman" w:hAnsi="Times New Roman" w:cs="Times New Roman"/>
          <w:sz w:val="24"/>
          <w:szCs w:val="24"/>
        </w:rPr>
      </w:pPr>
    </w:p>
    <w:p w14:paraId="6668D745" w14:textId="5F175977" w:rsidR="002D33AD" w:rsidRDefault="002D33AD" w:rsidP="00D737A7">
      <w:pPr>
        <w:spacing w:after="0"/>
        <w:ind w:firstLine="720"/>
        <w:rPr>
          <w:rFonts w:ascii="Times New Roman" w:hAnsi="Times New Roman" w:cs="Times New Roman"/>
          <w:sz w:val="24"/>
          <w:szCs w:val="24"/>
        </w:rPr>
      </w:pPr>
    </w:p>
    <w:p w14:paraId="1DD01D8C" w14:textId="540A4C3D" w:rsidR="002D33AD" w:rsidRDefault="002D33AD" w:rsidP="00D737A7">
      <w:pPr>
        <w:spacing w:after="0"/>
        <w:ind w:firstLine="720"/>
        <w:rPr>
          <w:rFonts w:ascii="Times New Roman" w:hAnsi="Times New Roman" w:cs="Times New Roman"/>
          <w:sz w:val="24"/>
          <w:szCs w:val="24"/>
        </w:rPr>
      </w:pPr>
    </w:p>
    <w:p w14:paraId="2A1BABD5" w14:textId="029BE4E5" w:rsidR="002D33AD" w:rsidRDefault="002D33AD" w:rsidP="00D737A7">
      <w:pPr>
        <w:spacing w:after="0"/>
        <w:ind w:firstLine="720"/>
        <w:rPr>
          <w:rFonts w:ascii="Times New Roman" w:hAnsi="Times New Roman" w:cs="Times New Roman"/>
          <w:sz w:val="24"/>
          <w:szCs w:val="24"/>
        </w:rPr>
      </w:pPr>
    </w:p>
    <w:p w14:paraId="31A8E8DA" w14:textId="37F9CDDD" w:rsidR="002D33AD" w:rsidRDefault="002D33AD" w:rsidP="00D737A7">
      <w:pPr>
        <w:spacing w:after="0"/>
        <w:ind w:firstLine="720"/>
        <w:rPr>
          <w:rFonts w:ascii="Times New Roman" w:hAnsi="Times New Roman" w:cs="Times New Roman"/>
          <w:sz w:val="24"/>
          <w:szCs w:val="24"/>
        </w:rPr>
      </w:pPr>
    </w:p>
    <w:p w14:paraId="055B5987" w14:textId="1C863309" w:rsidR="002D33AD" w:rsidRDefault="002D33AD" w:rsidP="00D737A7">
      <w:pPr>
        <w:spacing w:after="0"/>
        <w:ind w:firstLine="720"/>
        <w:rPr>
          <w:rFonts w:ascii="Times New Roman" w:hAnsi="Times New Roman" w:cs="Times New Roman"/>
          <w:sz w:val="24"/>
          <w:szCs w:val="24"/>
        </w:rPr>
      </w:pPr>
    </w:p>
    <w:p w14:paraId="6360B370" w14:textId="0FD0C15B" w:rsidR="002D33AD" w:rsidRDefault="002D33AD" w:rsidP="00D737A7">
      <w:pPr>
        <w:spacing w:after="0"/>
        <w:ind w:firstLine="720"/>
        <w:rPr>
          <w:rFonts w:ascii="Times New Roman" w:hAnsi="Times New Roman" w:cs="Times New Roman"/>
          <w:sz w:val="24"/>
          <w:szCs w:val="24"/>
        </w:rPr>
      </w:pPr>
    </w:p>
    <w:p w14:paraId="56968897" w14:textId="6802DC19" w:rsidR="002D33AD" w:rsidRDefault="002D33AD" w:rsidP="00D737A7">
      <w:pPr>
        <w:spacing w:after="0"/>
        <w:ind w:firstLine="720"/>
        <w:rPr>
          <w:rFonts w:ascii="Times New Roman" w:hAnsi="Times New Roman" w:cs="Times New Roman"/>
          <w:sz w:val="24"/>
          <w:szCs w:val="24"/>
        </w:rPr>
      </w:pPr>
    </w:p>
    <w:p w14:paraId="50C2A3B7" w14:textId="560F8E41" w:rsidR="002D33AD" w:rsidRDefault="002D33AD" w:rsidP="00D737A7">
      <w:pPr>
        <w:spacing w:after="0"/>
        <w:ind w:firstLine="720"/>
        <w:rPr>
          <w:rFonts w:ascii="Times New Roman" w:hAnsi="Times New Roman" w:cs="Times New Roman"/>
          <w:sz w:val="24"/>
          <w:szCs w:val="24"/>
        </w:rPr>
      </w:pPr>
    </w:p>
    <w:p w14:paraId="2DD1273C" w14:textId="4BDAF78C" w:rsidR="002D33AD" w:rsidRDefault="002D33AD" w:rsidP="00D737A7">
      <w:pPr>
        <w:spacing w:after="0"/>
        <w:ind w:firstLine="720"/>
        <w:rPr>
          <w:rFonts w:ascii="Times New Roman" w:hAnsi="Times New Roman" w:cs="Times New Roman"/>
          <w:sz w:val="24"/>
          <w:szCs w:val="24"/>
        </w:rPr>
      </w:pPr>
    </w:p>
    <w:p w14:paraId="2A578C07" w14:textId="7BA3BE08" w:rsidR="002D33AD" w:rsidRDefault="002D33AD" w:rsidP="00D737A7">
      <w:pPr>
        <w:spacing w:after="0"/>
        <w:ind w:firstLine="720"/>
        <w:rPr>
          <w:rFonts w:ascii="Times New Roman" w:hAnsi="Times New Roman" w:cs="Times New Roman"/>
          <w:sz w:val="24"/>
          <w:szCs w:val="24"/>
        </w:rPr>
      </w:pPr>
    </w:p>
    <w:p w14:paraId="53BE42C6" w14:textId="45148829" w:rsidR="002D33AD" w:rsidRDefault="002D33AD" w:rsidP="00D737A7">
      <w:pPr>
        <w:spacing w:after="0"/>
        <w:ind w:firstLine="720"/>
        <w:rPr>
          <w:rFonts w:ascii="Times New Roman" w:hAnsi="Times New Roman" w:cs="Times New Roman"/>
          <w:sz w:val="24"/>
          <w:szCs w:val="24"/>
        </w:rPr>
      </w:pPr>
    </w:p>
    <w:p w14:paraId="3FB86BC1" w14:textId="210AA34E" w:rsidR="002D33AD" w:rsidRDefault="002D33AD" w:rsidP="00D737A7">
      <w:pPr>
        <w:spacing w:after="0"/>
        <w:ind w:firstLine="720"/>
        <w:rPr>
          <w:rFonts w:ascii="Times New Roman" w:hAnsi="Times New Roman" w:cs="Times New Roman"/>
          <w:sz w:val="24"/>
          <w:szCs w:val="24"/>
        </w:rPr>
      </w:pPr>
    </w:p>
    <w:p w14:paraId="3027B929" w14:textId="7EF71ADB" w:rsidR="002D33AD" w:rsidRDefault="002D33AD" w:rsidP="00D737A7">
      <w:pPr>
        <w:spacing w:after="0"/>
        <w:ind w:firstLine="720"/>
        <w:rPr>
          <w:rFonts w:ascii="Times New Roman" w:hAnsi="Times New Roman" w:cs="Times New Roman"/>
          <w:sz w:val="24"/>
          <w:szCs w:val="24"/>
        </w:rPr>
      </w:pPr>
    </w:p>
    <w:p w14:paraId="68CE2FE7" w14:textId="4910A3EF" w:rsidR="002D33AD" w:rsidRDefault="002D33AD" w:rsidP="00D737A7">
      <w:pPr>
        <w:spacing w:after="0"/>
        <w:ind w:firstLine="720"/>
        <w:rPr>
          <w:rFonts w:ascii="Times New Roman" w:hAnsi="Times New Roman" w:cs="Times New Roman"/>
          <w:sz w:val="24"/>
          <w:szCs w:val="24"/>
        </w:rPr>
      </w:pPr>
    </w:p>
    <w:p w14:paraId="1E6DDAB3" w14:textId="776BB474" w:rsidR="002D33AD" w:rsidRDefault="002D33AD" w:rsidP="00D737A7">
      <w:pPr>
        <w:spacing w:after="0"/>
        <w:ind w:firstLine="720"/>
        <w:rPr>
          <w:rFonts w:ascii="Times New Roman" w:hAnsi="Times New Roman" w:cs="Times New Roman"/>
          <w:sz w:val="24"/>
          <w:szCs w:val="24"/>
        </w:rPr>
      </w:pPr>
    </w:p>
    <w:p w14:paraId="79F6C584" w14:textId="0B045111" w:rsidR="002D33AD" w:rsidRDefault="002D33AD" w:rsidP="00D737A7">
      <w:pPr>
        <w:spacing w:after="0"/>
        <w:ind w:firstLine="720"/>
        <w:rPr>
          <w:rFonts w:ascii="Times New Roman" w:hAnsi="Times New Roman" w:cs="Times New Roman"/>
          <w:sz w:val="24"/>
          <w:szCs w:val="24"/>
        </w:rPr>
      </w:pPr>
    </w:p>
    <w:p w14:paraId="3FA6B33F" w14:textId="793748F5" w:rsidR="002D33AD" w:rsidRDefault="002D33AD" w:rsidP="00D737A7">
      <w:pPr>
        <w:spacing w:after="0"/>
        <w:ind w:firstLine="720"/>
        <w:rPr>
          <w:rFonts w:ascii="Times New Roman" w:hAnsi="Times New Roman" w:cs="Times New Roman"/>
          <w:sz w:val="24"/>
          <w:szCs w:val="24"/>
        </w:rPr>
      </w:pPr>
    </w:p>
    <w:p w14:paraId="58F6CD5F" w14:textId="0F31A4C9" w:rsidR="002D33AD" w:rsidRDefault="002D33AD" w:rsidP="00D737A7">
      <w:pPr>
        <w:spacing w:after="0"/>
        <w:ind w:firstLine="720"/>
        <w:rPr>
          <w:rFonts w:ascii="Times New Roman" w:hAnsi="Times New Roman" w:cs="Times New Roman"/>
          <w:sz w:val="24"/>
          <w:szCs w:val="24"/>
        </w:rPr>
      </w:pPr>
    </w:p>
    <w:p w14:paraId="74208B48" w14:textId="77777777" w:rsidR="00C86EA6" w:rsidRDefault="004217F6" w:rsidP="007A0B5B">
      <w:pPr>
        <w:spacing w:after="0"/>
        <w:jc w:val="center"/>
        <w:rPr>
          <w:rFonts w:ascii="Times New Roman" w:hAnsi="Times New Roman" w:cs="Times New Roman"/>
          <w:sz w:val="24"/>
          <w:szCs w:val="24"/>
        </w:rPr>
      </w:pPr>
      <w:r>
        <w:rPr>
          <w:rFonts w:ascii="Times New Roman" w:hAnsi="Times New Roman" w:cs="Times New Roman"/>
          <w:sz w:val="24"/>
          <w:szCs w:val="24"/>
        </w:rPr>
        <w:t>Work Cited</w:t>
      </w:r>
    </w:p>
    <w:p w14:paraId="3F0714F1" w14:textId="77777777" w:rsidR="00C86EA6" w:rsidRPr="007A0B5B" w:rsidRDefault="004217F6" w:rsidP="007A0B5B">
      <w:pPr>
        <w:spacing w:after="0" w:line="480" w:lineRule="auto"/>
        <w:rPr>
          <w:rFonts w:ascii="Times New Roman" w:hAnsi="Times New Roman" w:cs="Times New Roman"/>
          <w:color w:val="333333"/>
          <w:sz w:val="24"/>
          <w:szCs w:val="24"/>
        </w:rPr>
      </w:pPr>
      <w:r w:rsidRPr="007A0B5B">
        <w:rPr>
          <w:rFonts w:ascii="Times New Roman" w:hAnsi="Times New Roman" w:cs="Times New Roman"/>
          <w:color w:val="333333"/>
          <w:sz w:val="24"/>
          <w:szCs w:val="24"/>
        </w:rPr>
        <w:t xml:space="preserve">“Uses of Soybeans.” </w:t>
      </w:r>
      <w:bookmarkStart w:id="1" w:name="_Hlk510002082"/>
      <w:r w:rsidRPr="007A0B5B">
        <w:rPr>
          <w:rFonts w:ascii="Times New Roman" w:hAnsi="Times New Roman" w:cs="Times New Roman"/>
          <w:i/>
          <w:iCs/>
          <w:color w:val="333333"/>
          <w:sz w:val="24"/>
          <w:szCs w:val="24"/>
          <w:u w:val="single"/>
        </w:rPr>
        <w:t>North Carolina Soybeans</w:t>
      </w:r>
      <w:bookmarkEnd w:id="1"/>
      <w:r w:rsidRPr="007A0B5B">
        <w:rPr>
          <w:rFonts w:ascii="Times New Roman" w:hAnsi="Times New Roman" w:cs="Times New Roman"/>
          <w:color w:val="333333"/>
          <w:sz w:val="24"/>
          <w:szCs w:val="24"/>
        </w:rPr>
        <w:t xml:space="preserve">, North Carolina State, Oct. 2017, </w:t>
      </w:r>
    </w:p>
    <w:p w14:paraId="02F6B750" w14:textId="3732D06E" w:rsidR="004217F6" w:rsidRPr="007A0B5B" w:rsidRDefault="004217F6" w:rsidP="007A0B5B">
      <w:pPr>
        <w:spacing w:after="0" w:line="480" w:lineRule="auto"/>
        <w:ind w:left="720" w:firstLine="720"/>
        <w:rPr>
          <w:rFonts w:ascii="Times New Roman" w:hAnsi="Times New Roman" w:cs="Times New Roman"/>
          <w:color w:val="333333"/>
          <w:sz w:val="24"/>
          <w:szCs w:val="24"/>
        </w:rPr>
      </w:pPr>
      <w:r w:rsidRPr="007A0B5B">
        <w:rPr>
          <w:rFonts w:ascii="Times New Roman" w:hAnsi="Times New Roman" w:cs="Times New Roman"/>
          <w:color w:val="333333"/>
          <w:sz w:val="24"/>
          <w:szCs w:val="24"/>
        </w:rPr>
        <w:t>ncsoy.org/media-resources/uses-of-soybeans/.</w:t>
      </w:r>
    </w:p>
    <w:p w14:paraId="4D1D7C25" w14:textId="7861AD51" w:rsidR="007A0B5B" w:rsidRPr="007A0B5B" w:rsidRDefault="00C86EA6" w:rsidP="007A0B5B">
      <w:pPr>
        <w:spacing w:after="0" w:line="480" w:lineRule="auto"/>
        <w:rPr>
          <w:rFonts w:ascii="Times New Roman" w:hAnsi="Times New Roman" w:cs="Times New Roman"/>
          <w:color w:val="333333"/>
          <w:sz w:val="24"/>
          <w:szCs w:val="24"/>
        </w:rPr>
      </w:pPr>
      <w:r w:rsidRPr="007A0B5B">
        <w:rPr>
          <w:rFonts w:ascii="Times New Roman" w:hAnsi="Times New Roman" w:cs="Times New Roman"/>
          <w:color w:val="333333"/>
          <w:sz w:val="24"/>
          <w:szCs w:val="24"/>
        </w:rPr>
        <w:t xml:space="preserve">“Soybean.” </w:t>
      </w:r>
      <w:r w:rsidRPr="007A0B5B">
        <w:rPr>
          <w:rFonts w:ascii="Times New Roman" w:hAnsi="Times New Roman" w:cs="Times New Roman"/>
          <w:i/>
          <w:iCs/>
          <w:color w:val="333333"/>
          <w:sz w:val="24"/>
          <w:szCs w:val="24"/>
          <w:u w:val="single"/>
        </w:rPr>
        <w:t>Wikipedia</w:t>
      </w:r>
      <w:r w:rsidRPr="007A0B5B">
        <w:rPr>
          <w:rFonts w:ascii="Times New Roman" w:hAnsi="Times New Roman" w:cs="Times New Roman"/>
          <w:color w:val="333333"/>
          <w:sz w:val="24"/>
          <w:szCs w:val="24"/>
        </w:rPr>
        <w:t>, Wikimedia Foundation, 23 Mar. 2018, en.wikipedia.org/wiki/Soybean.</w:t>
      </w:r>
    </w:p>
    <w:p w14:paraId="2C11E3F8" w14:textId="77777777" w:rsidR="00C86EA6" w:rsidRPr="007A0B5B" w:rsidRDefault="00C86EA6" w:rsidP="007A0B5B">
      <w:pPr>
        <w:spacing w:after="0" w:line="480" w:lineRule="auto"/>
        <w:ind w:left="720"/>
        <w:rPr>
          <w:rFonts w:ascii="Times New Roman" w:hAnsi="Times New Roman" w:cs="Times New Roman"/>
          <w:color w:val="333333"/>
          <w:sz w:val="24"/>
          <w:szCs w:val="24"/>
        </w:rPr>
      </w:pPr>
      <w:r w:rsidRPr="007A0B5B">
        <w:rPr>
          <w:rFonts w:ascii="Times New Roman" w:hAnsi="Times New Roman" w:cs="Times New Roman"/>
          <w:color w:val="333333"/>
          <w:sz w:val="24"/>
          <w:szCs w:val="24"/>
        </w:rPr>
        <w:t xml:space="preserve">“Soybean Yields Have Seen Consistent Gains Since 1920s, Says Researcher.” </w:t>
      </w:r>
      <w:r w:rsidRPr="007A0B5B">
        <w:rPr>
          <w:rFonts w:ascii="Times New Roman" w:hAnsi="Times New Roman" w:cs="Times New Roman"/>
          <w:i/>
          <w:iCs/>
          <w:color w:val="333333"/>
          <w:sz w:val="24"/>
          <w:szCs w:val="24"/>
        </w:rPr>
        <w:t>United Soybean Board</w:t>
      </w:r>
      <w:r w:rsidRPr="007A0B5B">
        <w:rPr>
          <w:rFonts w:ascii="Times New Roman" w:hAnsi="Times New Roman" w:cs="Times New Roman"/>
          <w:color w:val="333333"/>
          <w:sz w:val="24"/>
          <w:szCs w:val="24"/>
        </w:rPr>
        <w:t xml:space="preserve">, 26 </w:t>
      </w:r>
    </w:p>
    <w:p w14:paraId="173491A6" w14:textId="60A75009" w:rsidR="00C86EA6" w:rsidRPr="007A0B5B" w:rsidRDefault="00C86EA6" w:rsidP="007A0B5B">
      <w:pPr>
        <w:spacing w:after="0" w:line="480" w:lineRule="auto"/>
        <w:rPr>
          <w:rFonts w:ascii="Times New Roman" w:hAnsi="Times New Roman" w:cs="Times New Roman"/>
          <w:color w:val="333333"/>
          <w:sz w:val="24"/>
          <w:szCs w:val="24"/>
        </w:rPr>
      </w:pPr>
      <w:r w:rsidRPr="007A0B5B">
        <w:rPr>
          <w:rFonts w:ascii="Times New Roman" w:hAnsi="Times New Roman" w:cs="Times New Roman"/>
          <w:color w:val="333333"/>
          <w:sz w:val="24"/>
          <w:szCs w:val="24"/>
        </w:rPr>
        <w:t xml:space="preserve">Sept. 2013, </w:t>
      </w:r>
      <w:r w:rsidRPr="007A0B5B">
        <w:rPr>
          <w:rFonts w:ascii="Times New Roman" w:hAnsi="Times New Roman" w:cs="Times New Roman"/>
          <w:color w:val="333333"/>
          <w:sz w:val="24"/>
          <w:szCs w:val="24"/>
          <w:u w:val="single"/>
        </w:rPr>
        <w:t>unitedsoybean.</w:t>
      </w:r>
      <w:r w:rsidRPr="007A0B5B">
        <w:rPr>
          <w:rFonts w:ascii="Times New Roman" w:hAnsi="Times New Roman" w:cs="Times New Roman"/>
          <w:color w:val="333333"/>
          <w:sz w:val="24"/>
          <w:szCs w:val="24"/>
        </w:rPr>
        <w:t>org/article/breeding-advancements-increase-soybean-yield.</w:t>
      </w:r>
    </w:p>
    <w:p w14:paraId="4CF5E899" w14:textId="77777777" w:rsidR="00C86EA6" w:rsidRPr="007A0B5B" w:rsidRDefault="00C86EA6" w:rsidP="007A0B5B">
      <w:pPr>
        <w:spacing w:line="480" w:lineRule="auto"/>
        <w:rPr>
          <w:rFonts w:ascii="Times New Roman" w:hAnsi="Times New Roman" w:cs="Times New Roman"/>
          <w:sz w:val="24"/>
          <w:szCs w:val="24"/>
        </w:rPr>
      </w:pPr>
      <w:r w:rsidRPr="007A0B5B">
        <w:rPr>
          <w:rFonts w:ascii="Times New Roman" w:hAnsi="Times New Roman" w:cs="Times New Roman"/>
          <w:sz w:val="24"/>
          <w:szCs w:val="24"/>
          <w:u w:val="single"/>
        </w:rPr>
        <w:t xml:space="preserve">David </w:t>
      </w:r>
      <w:proofErr w:type="spellStart"/>
      <w:r w:rsidRPr="007A0B5B">
        <w:rPr>
          <w:rFonts w:ascii="Times New Roman" w:hAnsi="Times New Roman" w:cs="Times New Roman"/>
          <w:sz w:val="24"/>
          <w:szCs w:val="24"/>
          <w:u w:val="single"/>
        </w:rPr>
        <w:t>Miskus</w:t>
      </w:r>
      <w:proofErr w:type="spellEnd"/>
      <w:r w:rsidRPr="007A0B5B">
        <w:rPr>
          <w:rFonts w:ascii="Times New Roman" w:hAnsi="Times New Roman" w:cs="Times New Roman"/>
          <w:sz w:val="24"/>
          <w:szCs w:val="24"/>
        </w:rPr>
        <w:t xml:space="preserve">. “Seasonal Drought Outlook.” Climate Prediction Center: Seasonal Drought </w:t>
      </w:r>
    </w:p>
    <w:p w14:paraId="10E923BB" w14:textId="77777777" w:rsidR="00C86EA6" w:rsidRPr="007A0B5B" w:rsidRDefault="00C86EA6" w:rsidP="007A0B5B">
      <w:pPr>
        <w:spacing w:line="480" w:lineRule="auto"/>
        <w:ind w:firstLine="720"/>
        <w:rPr>
          <w:rFonts w:ascii="Times New Roman" w:hAnsi="Times New Roman" w:cs="Times New Roman"/>
          <w:sz w:val="24"/>
          <w:szCs w:val="24"/>
        </w:rPr>
      </w:pPr>
      <w:r w:rsidRPr="007A0B5B">
        <w:rPr>
          <w:rFonts w:ascii="Times New Roman" w:hAnsi="Times New Roman" w:cs="Times New Roman"/>
          <w:sz w:val="24"/>
          <w:szCs w:val="24"/>
        </w:rPr>
        <w:t xml:space="preserve">Outlook Discussion, National </w:t>
      </w:r>
      <w:proofErr w:type="spellStart"/>
      <w:r w:rsidRPr="007A0B5B">
        <w:rPr>
          <w:rFonts w:ascii="Times New Roman" w:hAnsi="Times New Roman" w:cs="Times New Roman"/>
          <w:sz w:val="24"/>
          <w:szCs w:val="24"/>
        </w:rPr>
        <w:t>Weahter</w:t>
      </w:r>
      <w:proofErr w:type="spellEnd"/>
      <w:r w:rsidRPr="007A0B5B">
        <w:rPr>
          <w:rFonts w:ascii="Times New Roman" w:hAnsi="Times New Roman" w:cs="Times New Roman"/>
          <w:sz w:val="24"/>
          <w:szCs w:val="24"/>
        </w:rPr>
        <w:t xml:space="preserve"> Service, 2018, </w:t>
      </w:r>
    </w:p>
    <w:p w14:paraId="0DB649C8" w14:textId="23DB4BBA" w:rsidR="00C86EA6" w:rsidRPr="007A0B5B" w:rsidRDefault="00C86EA6" w:rsidP="007A0B5B">
      <w:pPr>
        <w:spacing w:after="0" w:line="480" w:lineRule="auto"/>
        <w:ind w:firstLine="720"/>
        <w:rPr>
          <w:rStyle w:val="Hyperlink"/>
          <w:rFonts w:ascii="Times New Roman" w:hAnsi="Times New Roman" w:cs="Times New Roman"/>
          <w:sz w:val="24"/>
          <w:szCs w:val="24"/>
        </w:rPr>
      </w:pPr>
      <w:hyperlink r:id="rId4" w:history="1">
        <w:r w:rsidRPr="007A0B5B">
          <w:rPr>
            <w:rStyle w:val="Hyperlink"/>
            <w:rFonts w:ascii="Times New Roman" w:hAnsi="Times New Roman" w:cs="Times New Roman"/>
            <w:sz w:val="24"/>
            <w:szCs w:val="24"/>
          </w:rPr>
          <w:t>www.cpc.ncep.noaa.gov/products/expert_assessment/sdo_discussion.php</w:t>
        </w:r>
      </w:hyperlink>
    </w:p>
    <w:p w14:paraId="01E89F80" w14:textId="77777777" w:rsidR="00C86EA6" w:rsidRPr="007A0B5B" w:rsidRDefault="00C86EA6" w:rsidP="007A0B5B">
      <w:pPr>
        <w:spacing w:line="480" w:lineRule="auto"/>
        <w:rPr>
          <w:rFonts w:ascii="Times New Roman" w:hAnsi="Times New Roman" w:cs="Times New Roman"/>
          <w:sz w:val="24"/>
          <w:szCs w:val="24"/>
        </w:rPr>
      </w:pPr>
      <w:r w:rsidRPr="007A0B5B">
        <w:rPr>
          <w:rFonts w:ascii="Times New Roman" w:hAnsi="Times New Roman" w:cs="Times New Roman"/>
          <w:b/>
          <w:bCs/>
          <w:color w:val="333333"/>
          <w:sz w:val="24"/>
          <w:szCs w:val="24"/>
        </w:rPr>
        <w:t>“</w:t>
      </w:r>
      <w:r w:rsidRPr="007A0B5B">
        <w:rPr>
          <w:rFonts w:ascii="Times New Roman" w:hAnsi="Times New Roman" w:cs="Times New Roman"/>
          <w:sz w:val="24"/>
          <w:szCs w:val="24"/>
        </w:rPr>
        <w:t xml:space="preserve">Top 20 Agricultural Commodities (Crops) in Selected Countries.” </w:t>
      </w:r>
      <w:r w:rsidRPr="007A0B5B">
        <w:rPr>
          <w:rFonts w:ascii="Times New Roman" w:hAnsi="Times New Roman" w:cs="Times New Roman"/>
          <w:sz w:val="24"/>
          <w:szCs w:val="24"/>
          <w:u w:val="single"/>
        </w:rPr>
        <w:t>CropsReview.</w:t>
      </w:r>
      <w:r w:rsidRPr="007A0B5B">
        <w:rPr>
          <w:rFonts w:ascii="Times New Roman" w:hAnsi="Times New Roman" w:cs="Times New Roman"/>
          <w:sz w:val="24"/>
          <w:szCs w:val="24"/>
        </w:rPr>
        <w:t xml:space="preserve">Com, 2018, </w:t>
      </w:r>
    </w:p>
    <w:p w14:paraId="543BA114" w14:textId="1E3AF23D" w:rsidR="00C86EA6" w:rsidRPr="007A0B5B" w:rsidRDefault="00C86EA6" w:rsidP="007A0B5B">
      <w:pPr>
        <w:spacing w:line="480" w:lineRule="auto"/>
        <w:ind w:firstLine="720"/>
        <w:rPr>
          <w:rFonts w:ascii="Times New Roman" w:hAnsi="Times New Roman" w:cs="Times New Roman"/>
          <w:sz w:val="24"/>
          <w:szCs w:val="24"/>
        </w:rPr>
      </w:pPr>
      <w:hyperlink r:id="rId5" w:history="1">
        <w:r w:rsidRPr="007A0B5B">
          <w:rPr>
            <w:rStyle w:val="Hyperlink"/>
            <w:rFonts w:ascii="Times New Roman" w:hAnsi="Times New Roman" w:cs="Times New Roman"/>
            <w:sz w:val="24"/>
            <w:szCs w:val="24"/>
          </w:rPr>
          <w:t>www.cropsreview.com/agricultural-commodities.html</w:t>
        </w:r>
      </w:hyperlink>
      <w:r w:rsidRPr="007A0B5B">
        <w:rPr>
          <w:rFonts w:ascii="Times New Roman" w:hAnsi="Times New Roman" w:cs="Times New Roman"/>
          <w:sz w:val="24"/>
          <w:szCs w:val="24"/>
        </w:rPr>
        <w:t>.</w:t>
      </w:r>
    </w:p>
    <w:p w14:paraId="7EF54274" w14:textId="77777777" w:rsidR="007A0B5B" w:rsidRDefault="00C86EA6" w:rsidP="007A0B5B">
      <w:pPr>
        <w:spacing w:line="480" w:lineRule="auto"/>
        <w:rPr>
          <w:rFonts w:ascii="Times New Roman" w:hAnsi="Times New Roman" w:cs="Times New Roman"/>
          <w:color w:val="333333"/>
          <w:sz w:val="24"/>
          <w:szCs w:val="24"/>
        </w:rPr>
      </w:pPr>
      <w:r w:rsidRPr="007A0B5B">
        <w:rPr>
          <w:rFonts w:ascii="Times New Roman" w:hAnsi="Times New Roman" w:cs="Times New Roman"/>
          <w:color w:val="333333"/>
          <w:sz w:val="24"/>
          <w:szCs w:val="24"/>
        </w:rPr>
        <w:t xml:space="preserve">“Soybean, Corn Costs per Acre to Fall Slightly in 2018: Report.” </w:t>
      </w:r>
      <w:proofErr w:type="spellStart"/>
      <w:r w:rsidRPr="007A0B5B">
        <w:rPr>
          <w:rFonts w:ascii="Times New Roman" w:hAnsi="Times New Roman" w:cs="Times New Roman"/>
          <w:i/>
          <w:iCs/>
          <w:color w:val="333333"/>
          <w:sz w:val="24"/>
          <w:szCs w:val="24"/>
          <w:u w:val="single"/>
        </w:rPr>
        <w:t>AgUpdate</w:t>
      </w:r>
      <w:proofErr w:type="spellEnd"/>
      <w:r w:rsidRPr="007A0B5B">
        <w:rPr>
          <w:rFonts w:ascii="Times New Roman" w:hAnsi="Times New Roman" w:cs="Times New Roman"/>
          <w:color w:val="333333"/>
          <w:sz w:val="24"/>
          <w:szCs w:val="24"/>
          <w:u w:val="single"/>
        </w:rPr>
        <w:t>,</w:t>
      </w:r>
      <w:r w:rsidRPr="007A0B5B">
        <w:rPr>
          <w:rFonts w:ascii="Times New Roman" w:hAnsi="Times New Roman" w:cs="Times New Roman"/>
          <w:color w:val="333333"/>
          <w:sz w:val="24"/>
          <w:szCs w:val="24"/>
        </w:rPr>
        <w:t xml:space="preserve"> 13 Feb. 2018, </w:t>
      </w:r>
    </w:p>
    <w:p w14:paraId="566BD20B" w14:textId="14A54335" w:rsidR="00C86EA6" w:rsidRPr="007A0B5B" w:rsidRDefault="007A0B5B" w:rsidP="007A0B5B">
      <w:pPr>
        <w:spacing w:line="480" w:lineRule="auto"/>
        <w:ind w:left="720"/>
        <w:rPr>
          <w:rFonts w:ascii="Times New Roman" w:hAnsi="Times New Roman" w:cs="Times New Roman"/>
          <w:color w:val="333333"/>
          <w:sz w:val="24"/>
          <w:szCs w:val="24"/>
        </w:rPr>
      </w:pPr>
      <w:hyperlink r:id="rId6" w:history="1">
        <w:r w:rsidRPr="0047319C">
          <w:rPr>
            <w:rStyle w:val="Hyperlink"/>
            <w:rFonts w:ascii="Times New Roman" w:hAnsi="Times New Roman" w:cs="Times New Roman"/>
            <w:sz w:val="24"/>
            <w:szCs w:val="24"/>
          </w:rPr>
          <w:t>www.agupdate.com/iowafarmertoday/news/crop/soybean-corn-costs-per-acre-to-fall-</w:t>
        </w:r>
        <w:r w:rsidRPr="0047319C">
          <w:rPr>
            <w:rStyle w:val="Hyperlink"/>
            <w:rFonts w:ascii="Times New Roman" w:hAnsi="Times New Roman" w:cs="Times New Roman"/>
            <w:sz w:val="24"/>
            <w:szCs w:val="24"/>
          </w:rPr>
          <w:t>slightly-in-report/article_319a7f4c-075e-11e8-a1c8-0b4a5631d612.html</w:t>
        </w:r>
      </w:hyperlink>
      <w:r w:rsidR="00C86EA6" w:rsidRPr="007A0B5B">
        <w:rPr>
          <w:rFonts w:ascii="Times New Roman" w:hAnsi="Times New Roman" w:cs="Times New Roman"/>
          <w:color w:val="333333"/>
          <w:sz w:val="24"/>
          <w:szCs w:val="24"/>
        </w:rPr>
        <w:t>.</w:t>
      </w:r>
    </w:p>
    <w:p w14:paraId="668A02DA" w14:textId="77777777" w:rsidR="007A0B5B" w:rsidRDefault="00C86EA6" w:rsidP="007A0B5B">
      <w:pPr>
        <w:spacing w:line="480" w:lineRule="auto"/>
        <w:rPr>
          <w:rFonts w:ascii="Times New Roman" w:hAnsi="Times New Roman" w:cs="Times New Roman"/>
          <w:color w:val="333333"/>
          <w:sz w:val="24"/>
          <w:szCs w:val="24"/>
        </w:rPr>
      </w:pPr>
      <w:r w:rsidRPr="007A0B5B">
        <w:rPr>
          <w:rFonts w:ascii="Times New Roman" w:hAnsi="Times New Roman" w:cs="Times New Roman"/>
          <w:color w:val="333333"/>
          <w:sz w:val="24"/>
          <w:szCs w:val="24"/>
        </w:rPr>
        <w:t>“</w:t>
      </w:r>
      <w:r w:rsidRPr="007A0B5B">
        <w:rPr>
          <w:rFonts w:ascii="Times New Roman" w:hAnsi="Times New Roman" w:cs="Times New Roman"/>
          <w:color w:val="333333"/>
          <w:sz w:val="24"/>
          <w:szCs w:val="24"/>
          <w:u w:val="single"/>
        </w:rPr>
        <w:t>Brock Report</w:t>
      </w:r>
      <w:r w:rsidRPr="007A0B5B">
        <w:rPr>
          <w:rFonts w:ascii="Times New Roman" w:hAnsi="Times New Roman" w:cs="Times New Roman"/>
          <w:color w:val="333333"/>
          <w:sz w:val="24"/>
          <w:szCs w:val="24"/>
        </w:rPr>
        <w:t xml:space="preserve">.” Edited by CME Group, </w:t>
      </w:r>
      <w:r w:rsidRPr="007A0B5B">
        <w:rPr>
          <w:rFonts w:ascii="Times New Roman" w:hAnsi="Times New Roman" w:cs="Times New Roman"/>
          <w:i/>
          <w:iCs/>
          <w:color w:val="333333"/>
          <w:sz w:val="24"/>
          <w:szCs w:val="24"/>
        </w:rPr>
        <w:t>Brockreport.com</w:t>
      </w:r>
      <w:r w:rsidRPr="007A0B5B">
        <w:rPr>
          <w:rFonts w:ascii="Times New Roman" w:hAnsi="Times New Roman" w:cs="Times New Roman"/>
          <w:color w:val="333333"/>
          <w:sz w:val="24"/>
          <w:szCs w:val="24"/>
        </w:rPr>
        <w:t xml:space="preserve">, CME Group, Mar. 2018, </w:t>
      </w:r>
    </w:p>
    <w:p w14:paraId="725CC236" w14:textId="3CECE13F" w:rsidR="00C86EA6" w:rsidRPr="007A0B5B" w:rsidRDefault="00C86EA6" w:rsidP="007A0B5B">
      <w:pPr>
        <w:spacing w:line="480" w:lineRule="auto"/>
        <w:ind w:firstLine="720"/>
        <w:rPr>
          <w:rFonts w:ascii="Times New Roman" w:hAnsi="Times New Roman" w:cs="Times New Roman"/>
          <w:color w:val="333333"/>
          <w:sz w:val="24"/>
          <w:szCs w:val="24"/>
        </w:rPr>
      </w:pPr>
      <w:r w:rsidRPr="007A0B5B">
        <w:rPr>
          <w:rFonts w:ascii="Times New Roman" w:hAnsi="Times New Roman" w:cs="Times New Roman"/>
          <w:color w:val="333333"/>
          <w:sz w:val="24"/>
          <w:szCs w:val="24"/>
        </w:rPr>
        <w:t>www.brockreport.com/.</w:t>
      </w:r>
    </w:p>
    <w:p w14:paraId="12E7D96B" w14:textId="77777777" w:rsidR="00C86EA6" w:rsidRDefault="00C86EA6" w:rsidP="00C86EA6">
      <w:pPr>
        <w:spacing w:line="480" w:lineRule="auto"/>
        <w:rPr>
          <w:rFonts w:ascii="Times New Roman" w:hAnsi="Times New Roman" w:cs="Times New Roman"/>
          <w:sz w:val="24"/>
          <w:szCs w:val="24"/>
        </w:rPr>
      </w:pPr>
    </w:p>
    <w:p w14:paraId="2EF4D6FE" w14:textId="77777777" w:rsidR="00C86EA6" w:rsidRDefault="00C86EA6" w:rsidP="00C86EA6">
      <w:pPr>
        <w:spacing w:after="0"/>
        <w:rPr>
          <w:rStyle w:val="Hyperlink"/>
          <w:rFonts w:ascii="Times New Roman" w:hAnsi="Times New Roman" w:cs="Times New Roman"/>
          <w:sz w:val="24"/>
          <w:szCs w:val="24"/>
        </w:rPr>
      </w:pPr>
    </w:p>
    <w:p w14:paraId="0293CFAA" w14:textId="77777777" w:rsidR="00C86EA6" w:rsidRDefault="00C86EA6" w:rsidP="00C86EA6">
      <w:pPr>
        <w:spacing w:after="0"/>
        <w:rPr>
          <w:color w:val="333333"/>
        </w:rPr>
      </w:pPr>
    </w:p>
    <w:p w14:paraId="7A4D94B2" w14:textId="77777777" w:rsidR="00C86EA6" w:rsidRDefault="00C86EA6" w:rsidP="00C86EA6">
      <w:pPr>
        <w:spacing w:after="0"/>
        <w:rPr>
          <w:color w:val="333333"/>
        </w:rPr>
      </w:pPr>
    </w:p>
    <w:p w14:paraId="603BDB85" w14:textId="77777777" w:rsidR="00C86EA6" w:rsidRPr="00C86EA6" w:rsidRDefault="00C86EA6" w:rsidP="00C86EA6">
      <w:pPr>
        <w:spacing w:after="0"/>
        <w:rPr>
          <w:rFonts w:ascii="Times New Roman" w:hAnsi="Times New Roman" w:cs="Times New Roman"/>
          <w:sz w:val="24"/>
          <w:szCs w:val="24"/>
        </w:rPr>
      </w:pPr>
    </w:p>
    <w:p w14:paraId="28F73BF4" w14:textId="77777777" w:rsidR="004217F6" w:rsidRDefault="004217F6" w:rsidP="004217F6">
      <w:pPr>
        <w:spacing w:after="0"/>
        <w:rPr>
          <w:color w:val="333333"/>
        </w:rPr>
      </w:pPr>
    </w:p>
    <w:p w14:paraId="4D7B3AA0" w14:textId="77777777" w:rsidR="004217F6" w:rsidRDefault="004217F6" w:rsidP="004217F6">
      <w:pPr>
        <w:spacing w:after="0"/>
        <w:ind w:firstLine="720"/>
        <w:rPr>
          <w:rFonts w:ascii="Times New Roman" w:hAnsi="Times New Roman" w:cs="Times New Roman"/>
          <w:sz w:val="24"/>
          <w:szCs w:val="24"/>
        </w:rPr>
      </w:pPr>
    </w:p>
    <w:p w14:paraId="6531884D" w14:textId="77777777" w:rsidR="004217F6" w:rsidRDefault="004217F6" w:rsidP="004217F6">
      <w:pPr>
        <w:spacing w:after="0" w:line="480" w:lineRule="auto"/>
        <w:ind w:firstLine="720"/>
        <w:jc w:val="center"/>
        <w:rPr>
          <w:rFonts w:ascii="Times New Roman" w:hAnsi="Times New Roman" w:cs="Times New Roman"/>
          <w:sz w:val="24"/>
          <w:szCs w:val="24"/>
        </w:rPr>
      </w:pPr>
    </w:p>
    <w:p w14:paraId="3F3F3926" w14:textId="77777777" w:rsidR="002D33AD" w:rsidRPr="00155012" w:rsidRDefault="002D33AD" w:rsidP="00D737A7">
      <w:pPr>
        <w:spacing w:after="0"/>
        <w:ind w:firstLine="720"/>
        <w:rPr>
          <w:rFonts w:ascii="Times New Roman" w:hAnsi="Times New Roman" w:cs="Times New Roman"/>
          <w:sz w:val="24"/>
          <w:szCs w:val="24"/>
        </w:rPr>
      </w:pPr>
    </w:p>
    <w:sectPr w:rsidR="002D33AD" w:rsidRPr="0015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9F"/>
    <w:rsid w:val="00030F33"/>
    <w:rsid w:val="00063ADC"/>
    <w:rsid w:val="00155012"/>
    <w:rsid w:val="001B0206"/>
    <w:rsid w:val="001D56CF"/>
    <w:rsid w:val="002165ED"/>
    <w:rsid w:val="0027304B"/>
    <w:rsid w:val="002D33AD"/>
    <w:rsid w:val="003F5795"/>
    <w:rsid w:val="004217F6"/>
    <w:rsid w:val="004F4001"/>
    <w:rsid w:val="00575571"/>
    <w:rsid w:val="005A5322"/>
    <w:rsid w:val="00710E13"/>
    <w:rsid w:val="007A0B5B"/>
    <w:rsid w:val="00A73EDB"/>
    <w:rsid w:val="00B24BBC"/>
    <w:rsid w:val="00B329F2"/>
    <w:rsid w:val="00B41C2F"/>
    <w:rsid w:val="00B632B7"/>
    <w:rsid w:val="00C44C06"/>
    <w:rsid w:val="00C86EA6"/>
    <w:rsid w:val="00C9443C"/>
    <w:rsid w:val="00CB0A95"/>
    <w:rsid w:val="00D737A7"/>
    <w:rsid w:val="00E10C21"/>
    <w:rsid w:val="00FF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0CCC"/>
  <w15:chartTrackingRefBased/>
  <w15:docId w15:val="{2338D745-6443-4628-B189-F3FCE704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AD"/>
    <w:rPr>
      <w:color w:val="0563C1" w:themeColor="hyperlink"/>
      <w:u w:val="single"/>
    </w:rPr>
  </w:style>
  <w:style w:type="character" w:styleId="UnresolvedMention">
    <w:name w:val="Unresolved Mention"/>
    <w:basedOn w:val="DefaultParagraphFont"/>
    <w:uiPriority w:val="99"/>
    <w:semiHidden/>
    <w:unhideWhenUsed/>
    <w:rsid w:val="002D33AD"/>
    <w:rPr>
      <w:color w:val="808080"/>
      <w:shd w:val="clear" w:color="auto" w:fill="E6E6E6"/>
    </w:rPr>
  </w:style>
  <w:style w:type="character" w:styleId="FollowedHyperlink">
    <w:name w:val="FollowedHyperlink"/>
    <w:basedOn w:val="DefaultParagraphFont"/>
    <w:uiPriority w:val="99"/>
    <w:semiHidden/>
    <w:unhideWhenUsed/>
    <w:rsid w:val="007A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update.com/iowafarmertoday/news/crop/soybean-corn-costs-per-acre-to-fall-slightly-in-report/article_319a7f4c-075e-11e8-a1c8-0b4a5631d612.html" TargetMode="External"/><Relationship Id="rId5" Type="http://schemas.openxmlformats.org/officeDocument/2006/relationships/hyperlink" Target="http://www.cropsreview.com/agricultural-commodities.html" TargetMode="External"/><Relationship Id="rId4" Type="http://schemas.openxmlformats.org/officeDocument/2006/relationships/hyperlink" Target="http://www.cpc.ncep.noaa.gov/products/expert_assessment/sdo_discuss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Dilbeck</dc:creator>
  <cp:keywords/>
  <dc:description/>
  <cp:lastModifiedBy>Colton Dilbeck</cp:lastModifiedBy>
  <cp:revision>4</cp:revision>
  <dcterms:created xsi:type="dcterms:W3CDTF">2018-03-28T08:35:00Z</dcterms:created>
  <dcterms:modified xsi:type="dcterms:W3CDTF">2018-03-28T17:21:00Z</dcterms:modified>
</cp:coreProperties>
</file>