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6AE" w14:textId="736299A3" w:rsidR="00BB4FE5" w:rsidRDefault="00BB4FE5" w:rsidP="00BB4F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4AF72" wp14:editId="4BB76976">
            <wp:extent cx="5019675" cy="30962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87" cy="31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EA38" w14:textId="6DF05701" w:rsidR="004738F6" w:rsidRDefault="004738F6" w:rsidP="00BB4FE5">
      <w:pPr>
        <w:jc w:val="center"/>
        <w:rPr>
          <w:lang w:val="en-US"/>
        </w:rPr>
      </w:pPr>
      <w:r w:rsidRPr="004738F6">
        <w:rPr>
          <w:lang w:val="en-US"/>
        </w:rPr>
        <w:t>Next-generation sequencing technologies</w:t>
      </w:r>
    </w:p>
    <w:p w14:paraId="1F3B7B9A" w14:textId="3D3706F8" w:rsidR="00BB4FE5" w:rsidRDefault="00BB4FE5" w:rsidP="00263E00">
      <w:pPr>
        <w:rPr>
          <w:rStyle w:val="Hyperlink"/>
        </w:rPr>
      </w:pPr>
      <w:r>
        <w:t xml:space="preserve">          Source: </w:t>
      </w:r>
      <w:hyperlink r:id="rId6" w:history="1">
        <w:r>
          <w:rPr>
            <w:rStyle w:val="Hyperlink"/>
          </w:rPr>
          <w:t>Biochemical Society Transactions | Portland Press</w:t>
        </w:r>
      </w:hyperlink>
    </w:p>
    <w:p w14:paraId="03131C35" w14:textId="77777777" w:rsidR="009D16C4" w:rsidRDefault="009D16C4" w:rsidP="00263E00"/>
    <w:p w14:paraId="59554481" w14:textId="1D98063E" w:rsidR="00BB4FE5" w:rsidRDefault="009D16C4" w:rsidP="009D16C4">
      <w:pPr>
        <w:rPr>
          <w:lang w:val="en-US"/>
        </w:rPr>
      </w:pPr>
      <w:r w:rsidRPr="009D16C4">
        <w:rPr>
          <w:b/>
          <w:bCs/>
          <w:lang w:val="en-US"/>
        </w:rPr>
        <w:t>Business use case:</w:t>
      </w:r>
      <w:r>
        <w:rPr>
          <w:lang w:val="en-US"/>
        </w:rPr>
        <w:t xml:space="preserve"> </w:t>
      </w:r>
      <w:r w:rsidRPr="009D16C4">
        <w:rPr>
          <w:lang w:val="en-US"/>
        </w:rPr>
        <w:t>non-redundant representative subsets of protein sequence</w:t>
      </w:r>
      <w:r>
        <w:rPr>
          <w:lang w:val="en-US"/>
        </w:rPr>
        <w:t xml:space="preserve"> using UD-</w:t>
      </w:r>
      <w:proofErr w:type="gramStart"/>
      <w:r>
        <w:rPr>
          <w:lang w:val="en-US"/>
        </w:rPr>
        <w:t>MIS</w:t>
      </w:r>
      <w:proofErr w:type="gramEnd"/>
    </w:p>
    <w:p w14:paraId="7AB5BB2E" w14:textId="77777777" w:rsidR="009D16C4" w:rsidRDefault="009D16C4" w:rsidP="009D16C4">
      <w:pPr>
        <w:rPr>
          <w:lang w:val="en-US"/>
        </w:rPr>
      </w:pPr>
    </w:p>
    <w:p w14:paraId="7E676979" w14:textId="732E97CD" w:rsidR="003302BF" w:rsidRDefault="00263E00" w:rsidP="00263E00">
      <w:pPr>
        <w:rPr>
          <w:lang w:val="en-US"/>
        </w:rPr>
      </w:pPr>
      <w:r>
        <w:rPr>
          <w:lang w:val="en-US"/>
        </w:rPr>
        <w:t xml:space="preserve">The application of </w:t>
      </w:r>
      <w:r w:rsidR="009D16C4">
        <w:rPr>
          <w:lang w:val="en-US"/>
        </w:rPr>
        <w:t>UD-MIS</w:t>
      </w:r>
      <w:r>
        <w:rPr>
          <w:lang w:val="en-US"/>
        </w:rPr>
        <w:t xml:space="preserve"> for choosing non redundant representative sets of protein from sequence data sets can be served in a variety of applications. For instance, s</w:t>
      </w:r>
      <w:r w:rsidR="004B7208">
        <w:rPr>
          <w:lang w:val="en-US"/>
        </w:rPr>
        <w:t>electing representative sets of protein structure</w:t>
      </w:r>
      <w:r>
        <w:rPr>
          <w:lang w:val="en-US"/>
        </w:rPr>
        <w:t xml:space="preserve"> which</w:t>
      </w:r>
      <w:r w:rsidR="004B7208">
        <w:rPr>
          <w:lang w:val="en-US"/>
        </w:rPr>
        <w:t xml:space="preserve"> </w:t>
      </w:r>
      <w:r>
        <w:rPr>
          <w:lang w:val="en-US"/>
        </w:rPr>
        <w:t>is</w:t>
      </w:r>
      <w:r w:rsidR="004B7208">
        <w:rPr>
          <w:lang w:val="en-US"/>
        </w:rPr>
        <w:t xml:space="preserve"> one of the biology problem</w:t>
      </w:r>
      <w:r>
        <w:rPr>
          <w:lang w:val="en-US"/>
        </w:rPr>
        <w:t xml:space="preserve">s in the world. </w:t>
      </w:r>
    </w:p>
    <w:p w14:paraId="7C091455" w14:textId="035DFC71" w:rsidR="00F04312" w:rsidRDefault="00F04312" w:rsidP="00263E00">
      <w:pPr>
        <w:rPr>
          <w:lang w:val="en-US"/>
        </w:rPr>
      </w:pPr>
    </w:p>
    <w:p w14:paraId="47AA1C65" w14:textId="5FB1A205" w:rsidR="00F04312" w:rsidRDefault="00D053B6" w:rsidP="009D16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6246C" wp14:editId="6DF65D8F">
            <wp:extent cx="3894717" cy="18197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60" cy="18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CFB6" w14:textId="168FC771" w:rsidR="00F04312" w:rsidRDefault="00D053B6" w:rsidP="009D16C4">
      <w:pPr>
        <w:jc w:val="center"/>
        <w:rPr>
          <w:lang w:val="en-US"/>
        </w:rPr>
      </w:pPr>
      <w:r>
        <w:rPr>
          <w:lang w:val="en-US"/>
        </w:rPr>
        <w:t xml:space="preserve"> Two p</w:t>
      </w:r>
      <w:r w:rsidR="00F04312">
        <w:rPr>
          <w:lang w:val="en-US"/>
        </w:rPr>
        <w:t>rotein structure</w:t>
      </w:r>
    </w:p>
    <w:p w14:paraId="12F54F9C" w14:textId="498AFA57" w:rsidR="00263E00" w:rsidRDefault="00F04312" w:rsidP="009D16C4">
      <w:pPr>
        <w:rPr>
          <w:lang w:val="en-US"/>
        </w:rPr>
      </w:pPr>
      <w:r>
        <w:rPr>
          <w:lang w:val="en-US"/>
        </w:rPr>
        <w:t xml:space="preserve">Source: </w:t>
      </w:r>
      <w:r w:rsidR="00D053B6" w:rsidRPr="00D053B6">
        <w:t>https://www.wikiwand.com/en/Protein_structure</w:t>
      </w:r>
    </w:p>
    <w:p w14:paraId="1602AB81" w14:textId="441A3E14" w:rsidR="00A020DB" w:rsidRDefault="00981140" w:rsidP="009B0A2F">
      <w:pPr>
        <w:rPr>
          <w:lang w:val="en-US"/>
        </w:rPr>
      </w:pPr>
      <w:r w:rsidRPr="00981140">
        <w:rPr>
          <w:lang w:val="en-US"/>
        </w:rPr>
        <w:t>Protein structure is the three-dimensional arrangement of atoms in an amino acid-chain molecule.</w:t>
      </w:r>
      <w:r>
        <w:rPr>
          <w:lang w:val="en-US"/>
        </w:rPr>
        <w:t xml:space="preserve"> It </w:t>
      </w:r>
      <w:r w:rsidR="00B8245D">
        <w:rPr>
          <w:lang w:val="en-US"/>
        </w:rPr>
        <w:t>enables</w:t>
      </w:r>
      <w:r>
        <w:rPr>
          <w:lang w:val="en-US"/>
        </w:rPr>
        <w:t xml:space="preserve"> us to understand ligand protein binding and develop binding affinity techniques [1]. </w:t>
      </w:r>
      <w:r w:rsidRPr="00981140">
        <w:rPr>
          <w:lang w:val="en-US"/>
        </w:rPr>
        <w:t>Binding affinity is the strength of the binding interaction between a single biomolecule (</w:t>
      </w:r>
      <w:proofErr w:type="gramStart"/>
      <w:r w:rsidRPr="00981140">
        <w:rPr>
          <w:lang w:val="en-US"/>
        </w:rPr>
        <w:t>e.g.</w:t>
      </w:r>
      <w:proofErr w:type="gramEnd"/>
      <w:r w:rsidRPr="00981140">
        <w:rPr>
          <w:lang w:val="en-US"/>
        </w:rPr>
        <w:t xml:space="preserve"> protein or DNA) to its ligand/binding partner (e.g. drug or inhibitor)</w:t>
      </w:r>
      <w:r>
        <w:rPr>
          <w:lang w:val="en-US"/>
        </w:rPr>
        <w:t xml:space="preserve"> [2]</w:t>
      </w:r>
      <w:r w:rsidRPr="00981140">
        <w:rPr>
          <w:lang w:val="en-US"/>
        </w:rPr>
        <w:t>.</w:t>
      </w:r>
      <w:r w:rsidR="00B8245D">
        <w:rPr>
          <w:lang w:val="en-US"/>
        </w:rPr>
        <w:t xml:space="preserve"> </w:t>
      </w:r>
    </w:p>
    <w:p w14:paraId="3DCC6C38" w14:textId="0C1BC13C" w:rsidR="00A020DB" w:rsidRDefault="00A020DB" w:rsidP="009B0A2F">
      <w:pPr>
        <w:rPr>
          <w:lang w:val="en-US"/>
        </w:rPr>
      </w:pPr>
    </w:p>
    <w:p w14:paraId="1FD0D013" w14:textId="2B8DBD71" w:rsidR="0032730B" w:rsidRDefault="0032730B" w:rsidP="009B0A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F10B4" wp14:editId="3F0769CA">
            <wp:extent cx="5726430" cy="14712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6BAB" w14:textId="60094F30" w:rsidR="0032730B" w:rsidRDefault="0032730B" w:rsidP="009B0A2F">
      <w:pPr>
        <w:rPr>
          <w:lang w:val="en-US"/>
        </w:rPr>
      </w:pPr>
      <w:r>
        <w:rPr>
          <w:lang w:val="en-US"/>
        </w:rPr>
        <w:t>Drug receptor</w:t>
      </w:r>
    </w:p>
    <w:p w14:paraId="602FD14F" w14:textId="6C2F51A1" w:rsidR="0032730B" w:rsidRDefault="0032730B" w:rsidP="009B0A2F">
      <w:pPr>
        <w:rPr>
          <w:lang w:val="en-US"/>
        </w:rPr>
      </w:pPr>
      <w:r>
        <w:rPr>
          <w:lang w:val="en-US"/>
        </w:rPr>
        <w:t xml:space="preserve">Source: </w:t>
      </w:r>
      <w:hyperlink r:id="rId9" w:history="1">
        <w:r w:rsidRPr="00755D96">
          <w:rPr>
            <w:rStyle w:val="Hyperlink"/>
            <w:lang w:val="en-US"/>
          </w:rPr>
          <w:t>https://www.lecturio.com/magazine/biological-interaction/</w:t>
        </w:r>
      </w:hyperlink>
    </w:p>
    <w:p w14:paraId="0EBDBFD9" w14:textId="77777777" w:rsidR="0032730B" w:rsidRDefault="0032730B" w:rsidP="009B0A2F">
      <w:pPr>
        <w:rPr>
          <w:lang w:val="en-US"/>
        </w:rPr>
      </w:pPr>
    </w:p>
    <w:p w14:paraId="6A281270" w14:textId="77777777" w:rsidR="00021A2C" w:rsidRDefault="00021A2C" w:rsidP="009B0A2F">
      <w:pPr>
        <w:rPr>
          <w:b/>
          <w:bCs/>
          <w:lang w:val="en-US"/>
        </w:rPr>
      </w:pPr>
      <w:r>
        <w:rPr>
          <w:b/>
          <w:bCs/>
          <w:lang w:val="en-US"/>
        </w:rPr>
        <w:t>Business pitch.</w:t>
      </w:r>
    </w:p>
    <w:p w14:paraId="1BC98AF1" w14:textId="6B6FBC1F" w:rsidR="00A020DB" w:rsidRPr="00A020DB" w:rsidRDefault="00A020DB" w:rsidP="009B0A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 you </w:t>
      </w:r>
      <w:r w:rsidR="0010187E">
        <w:rPr>
          <w:b/>
          <w:bCs/>
          <w:lang w:val="en-US"/>
        </w:rPr>
        <w:t>thinking how</w:t>
      </w:r>
      <w:r>
        <w:rPr>
          <w:b/>
          <w:bCs/>
          <w:lang w:val="en-US"/>
        </w:rPr>
        <w:t xml:space="preserve"> to increase your market share? </w:t>
      </w:r>
      <w:r w:rsidRPr="00A020DB">
        <w:rPr>
          <w:b/>
          <w:bCs/>
          <w:lang w:val="en-US"/>
        </w:rPr>
        <w:t xml:space="preserve">Do you want to make more effective medicine with less side effects to the human body? Here is </w:t>
      </w:r>
      <w:r w:rsidR="00C36DC2">
        <w:rPr>
          <w:b/>
          <w:bCs/>
          <w:lang w:val="en-US"/>
        </w:rPr>
        <w:t>our reliable</w:t>
      </w:r>
      <w:r w:rsidRPr="00A020DB">
        <w:rPr>
          <w:b/>
          <w:bCs/>
          <w:lang w:val="en-US"/>
        </w:rPr>
        <w:t xml:space="preserve"> solutio</w:t>
      </w:r>
      <w:r w:rsidR="00C36DC2">
        <w:rPr>
          <w:b/>
          <w:bCs/>
          <w:lang w:val="en-US"/>
        </w:rPr>
        <w:t>n</w:t>
      </w:r>
      <w:r w:rsidRPr="00A020DB">
        <w:rPr>
          <w:b/>
          <w:bCs/>
          <w:lang w:val="en-US"/>
        </w:rPr>
        <w:t>:</w:t>
      </w:r>
    </w:p>
    <w:p w14:paraId="0DC7BC0A" w14:textId="0231983C" w:rsidR="00A020DB" w:rsidRDefault="00A020DB" w:rsidP="00A020DB">
      <w:pPr>
        <w:rPr>
          <w:lang w:val="en-US"/>
        </w:rPr>
      </w:pPr>
      <w:r>
        <w:rPr>
          <w:lang w:val="en-US"/>
        </w:rPr>
        <w:t>I</w:t>
      </w:r>
      <w:r w:rsidR="00B8245D">
        <w:rPr>
          <w:lang w:val="en-US"/>
        </w:rPr>
        <w:t>t bec</w:t>
      </w:r>
      <w:r>
        <w:rPr>
          <w:lang w:val="en-US"/>
        </w:rPr>
        <w:t>o</w:t>
      </w:r>
      <w:r w:rsidR="00B8245D">
        <w:rPr>
          <w:lang w:val="en-US"/>
        </w:rPr>
        <w:t>me</w:t>
      </w:r>
      <w:r>
        <w:rPr>
          <w:lang w:val="en-US"/>
        </w:rPr>
        <w:t>s</w:t>
      </w:r>
      <w:r w:rsidR="00B8245D">
        <w:rPr>
          <w:lang w:val="en-US"/>
        </w:rPr>
        <w:t xml:space="preserve"> possible to firstly predict how and where a particular small molecule might interact with a protein and then to identify putative ligands for a specific protein site [1]. </w:t>
      </w:r>
    </w:p>
    <w:p w14:paraId="7E5884D6" w14:textId="69388DEA" w:rsidR="009B0A2F" w:rsidRDefault="009B0A2F" w:rsidP="009B0A2F">
      <w:pPr>
        <w:rPr>
          <w:lang w:val="en-US"/>
        </w:rPr>
      </w:pPr>
      <w:r>
        <w:rPr>
          <w:lang w:val="en-US"/>
        </w:rPr>
        <w:t xml:space="preserve">Targeting specific chosen protein to evaluate ligand affinity can be done by selecting and analyzing representative sets of protein structure. </w:t>
      </w:r>
      <w:r w:rsidRPr="009B0A2F">
        <w:rPr>
          <w:lang w:val="en-US"/>
        </w:rPr>
        <w:t>Target-oriented drug design aims to find a high affinity ligand that would bind the target protein in order to block its disease-associated function</w:t>
      </w:r>
      <w:r>
        <w:rPr>
          <w:lang w:val="en-US"/>
        </w:rPr>
        <w:t xml:space="preserve"> </w:t>
      </w:r>
      <w:r w:rsidRPr="009B0A2F">
        <w:rPr>
          <w:lang w:val="en-US"/>
        </w:rPr>
        <w:t>catalytic activity or interaction with other molecules</w:t>
      </w:r>
      <w:r>
        <w:rPr>
          <w:lang w:val="en-US"/>
        </w:rPr>
        <w:t>.</w:t>
      </w:r>
    </w:p>
    <w:p w14:paraId="0576B130" w14:textId="53DB32BA" w:rsidR="009B0A2F" w:rsidRDefault="00B8245D" w:rsidP="009B0A2F">
      <w:pPr>
        <w:rPr>
          <w:lang w:val="en-US"/>
        </w:rPr>
      </w:pPr>
      <w:r>
        <w:rPr>
          <w:lang w:val="en-US"/>
        </w:rPr>
        <w:t xml:space="preserve">Structural knowledge on the exact interactions of drugs with their target protein has been applied mainly to predict potency changes </w:t>
      </w:r>
      <w:r w:rsidR="009B0A2F">
        <w:rPr>
          <w:lang w:val="en-US"/>
        </w:rPr>
        <w:t>o</w:t>
      </w:r>
      <w:r>
        <w:rPr>
          <w:lang w:val="en-US"/>
        </w:rPr>
        <w:t xml:space="preserve">f chemically modified lead compounds in protein structure-based drug design industry [3][4]. </w:t>
      </w:r>
    </w:p>
    <w:p w14:paraId="17EA59B0" w14:textId="01FC08E9" w:rsidR="00981140" w:rsidRDefault="00981140" w:rsidP="00263E00">
      <w:pPr>
        <w:rPr>
          <w:lang w:val="en-US"/>
        </w:rPr>
      </w:pPr>
    </w:p>
    <w:p w14:paraId="3CEE82AD" w14:textId="3230F629" w:rsidR="009E06CC" w:rsidRDefault="009E06CC" w:rsidP="00263E00">
      <w:pPr>
        <w:rPr>
          <w:lang w:val="en-US"/>
        </w:rPr>
      </w:pPr>
      <w:r w:rsidRPr="0015259F">
        <w:rPr>
          <w:b/>
          <w:bCs/>
          <w:lang w:val="en-US"/>
        </w:rPr>
        <w:t>Drug design industry overview</w:t>
      </w:r>
      <w:r>
        <w:rPr>
          <w:lang w:val="en-US"/>
        </w:rPr>
        <w:t>:</w:t>
      </w:r>
    </w:p>
    <w:p w14:paraId="1B605C36" w14:textId="2D1F127A" w:rsidR="009E06CC" w:rsidRDefault="009E06CC" w:rsidP="00263E00">
      <w:pPr>
        <w:rPr>
          <w:lang w:val="en-US"/>
        </w:rPr>
      </w:pPr>
      <w:r w:rsidRPr="009E06CC">
        <w:rPr>
          <w:lang w:val="en-US"/>
        </w:rPr>
        <w:t>In recent years, the drug discovery technologies industry has seen remarkable developments and rapid progress.</w:t>
      </w:r>
      <w:r>
        <w:rPr>
          <w:lang w:val="en-US"/>
        </w:rPr>
        <w:t xml:space="preserve"> </w:t>
      </w:r>
      <w:r w:rsidRPr="009E06CC">
        <w:rPr>
          <w:lang w:val="en-US"/>
        </w:rPr>
        <w:t>Biology, chemistry and computation provide an amalgamation that is reflective of the industry’s future.</w:t>
      </w:r>
      <w:r>
        <w:rPr>
          <w:lang w:val="en-US"/>
        </w:rPr>
        <w:t xml:space="preserve"> </w:t>
      </w:r>
    </w:p>
    <w:p w14:paraId="6279735C" w14:textId="3B4631B5" w:rsidR="003C69CA" w:rsidRDefault="003C69CA" w:rsidP="004E73CB">
      <w:pPr>
        <w:jc w:val="both"/>
        <w:rPr>
          <w:lang w:val="en-US"/>
        </w:rPr>
      </w:pPr>
      <w:r>
        <w:rPr>
          <w:lang w:val="en-US"/>
        </w:rPr>
        <w:t xml:space="preserve">The 10 largest pharmaceutical companies now pay nearly $80 billion a year </w:t>
      </w:r>
      <w:r w:rsidRPr="00B42BA6">
        <w:rPr>
          <w:lang w:val="en-US"/>
        </w:rPr>
        <w:t xml:space="preserve">to come up with </w:t>
      </w:r>
      <w:bookmarkStart w:id="0" w:name="_Hlk77382415"/>
      <w:r w:rsidRPr="00B42BA6">
        <w:rPr>
          <w:lang w:val="en-US"/>
        </w:rPr>
        <w:t>fewer and fewer successful drugs</w:t>
      </w:r>
      <w:bookmarkEnd w:id="0"/>
      <w:r>
        <w:rPr>
          <w:lang w:val="en-US"/>
        </w:rPr>
        <w:t xml:space="preserve">. The reason is that </w:t>
      </w:r>
      <w:r w:rsidRPr="00B42BA6">
        <w:rPr>
          <w:lang w:val="en-US"/>
        </w:rPr>
        <w:t>drugs that are easiest to find and that safely and effectively treat common disorders have all been found; what is left is hunting for drugs that address problems with complex and elusive solutions and that would treat disorders affecting only tiny portions of the population</w:t>
      </w:r>
      <w:r w:rsidR="009D6E33">
        <w:rPr>
          <w:lang w:val="en-US"/>
        </w:rPr>
        <w:t xml:space="preserve"> and thus could return far less in revenue.  </w:t>
      </w:r>
      <w:r w:rsidR="009D6E33" w:rsidRPr="00B42BA6">
        <w:rPr>
          <w:lang w:val="en-US"/>
        </w:rPr>
        <w:t>Because finding new, successful drugs has become so much harder, the average cost of bringing one to market nearly doubled between 2003 and 2013 to $2.6 billion</w:t>
      </w:r>
      <w:r w:rsidR="009D6E33">
        <w:rPr>
          <w:lang w:val="en-US"/>
        </w:rPr>
        <w:t xml:space="preserve">. </w:t>
      </w:r>
      <w:r w:rsidR="009D6E33" w:rsidRPr="00B42BA6">
        <w:rPr>
          <w:lang w:val="en-US"/>
        </w:rPr>
        <w:t xml:space="preserve">These same challenges have increased the lab-to-market </w:t>
      </w:r>
      <w:proofErr w:type="gramStart"/>
      <w:r w:rsidR="009D6E33" w:rsidRPr="00B42BA6">
        <w:rPr>
          <w:lang w:val="en-US"/>
        </w:rPr>
        <w:t>time line</w:t>
      </w:r>
      <w:proofErr w:type="gramEnd"/>
      <w:r w:rsidR="009D6E33" w:rsidRPr="00B42BA6">
        <w:rPr>
          <w:lang w:val="en-US"/>
        </w:rPr>
        <w:t xml:space="preserve"> to 12 years, with 90 percent of drugs washing out in one of the phases of human trials</w:t>
      </w:r>
      <w:r w:rsidR="009D6E33">
        <w:rPr>
          <w:lang w:val="en-US"/>
        </w:rPr>
        <w:t xml:space="preserve">. </w:t>
      </w:r>
      <w:r w:rsidR="009D6E33" w:rsidRPr="00B42BA6">
        <w:rPr>
          <w:lang w:val="en-US"/>
        </w:rPr>
        <w:t xml:space="preserve">Many scientists in the field think that </w:t>
      </w:r>
      <w:r w:rsidR="009D6E33">
        <w:rPr>
          <w:lang w:val="en-US"/>
        </w:rPr>
        <w:t>computer-aided techniques</w:t>
      </w:r>
      <w:r w:rsidR="009D6E33" w:rsidRPr="00B42BA6">
        <w:rPr>
          <w:lang w:val="en-US"/>
        </w:rPr>
        <w:t xml:space="preserve"> will ultimately improve drug development in several ways</w:t>
      </w:r>
      <w:r w:rsidR="009D6E33">
        <w:rPr>
          <w:lang w:val="en-US"/>
        </w:rPr>
        <w:t xml:space="preserve"> such as</w:t>
      </w:r>
      <w:r w:rsidR="009D6E33" w:rsidRPr="00B42BA6">
        <w:rPr>
          <w:lang w:val="en-US"/>
        </w:rPr>
        <w:t xml:space="preserve"> identifying more promising drug candidates</w:t>
      </w:r>
      <w:r w:rsidR="009D6E33">
        <w:rPr>
          <w:lang w:val="en-US"/>
        </w:rPr>
        <w:t xml:space="preserve"> </w:t>
      </w:r>
      <w:r w:rsidR="009D6E33" w:rsidRPr="00B42BA6">
        <w:rPr>
          <w:lang w:val="en-US"/>
        </w:rPr>
        <w:t>and by speeding up the overall process.</w:t>
      </w:r>
      <w:r w:rsidR="009D6E33">
        <w:rPr>
          <w:lang w:val="en-US"/>
        </w:rPr>
        <w:t xml:space="preserve"> Where the next generation sequencing techniques can make huge impact is having drugs that </w:t>
      </w:r>
      <w:r w:rsidR="009D6E33">
        <w:rPr>
          <w:lang w:val="en-US"/>
        </w:rPr>
        <w:lastRenderedPageBreak/>
        <w:t xml:space="preserve">fail early on, before we make all that investment in them. That’s why </w:t>
      </w:r>
      <w:r w:rsidR="009D6E33" w:rsidRPr="00D27BF4">
        <w:rPr>
          <w:lang w:val="en-US"/>
        </w:rPr>
        <w:t xml:space="preserve">Every one of the major pharmaceutical companies has announced a partnership with at least one </w:t>
      </w:r>
      <w:r w:rsidR="009D6E33">
        <w:rPr>
          <w:lang w:val="en-US"/>
        </w:rPr>
        <w:t xml:space="preserve">of the </w:t>
      </w:r>
      <w:r w:rsidR="009D6E33" w:rsidRPr="00D27BF4">
        <w:rPr>
          <w:lang w:val="en-US"/>
        </w:rPr>
        <w:t xml:space="preserve">AI-based </w:t>
      </w:r>
      <w:proofErr w:type="gramStart"/>
      <w:r w:rsidR="009D6E33" w:rsidRPr="00D27BF4">
        <w:rPr>
          <w:lang w:val="en-US"/>
        </w:rPr>
        <w:t>drug</w:t>
      </w:r>
      <w:proofErr w:type="gramEnd"/>
      <w:r w:rsidR="009D6E33" w:rsidRPr="00D27BF4">
        <w:rPr>
          <w:lang w:val="en-US"/>
        </w:rPr>
        <w:t>-discovery start-ups.</w:t>
      </w:r>
      <w:r w:rsidR="009D6E33">
        <w:rPr>
          <w:lang w:val="en-US"/>
        </w:rPr>
        <w:t xml:space="preserve"> They</w:t>
      </w:r>
      <w:r w:rsidR="009D6E33" w:rsidRPr="00D27BF4">
        <w:rPr>
          <w:lang w:val="en-US"/>
        </w:rPr>
        <w:t xml:space="preserve"> raised more than $1 billion in funding in 2018, and as of last September, they were on track to raise $1.5 billion in 2019. </w:t>
      </w:r>
    </w:p>
    <w:p w14:paraId="772E982B" w14:textId="4E356AC2" w:rsidR="00981140" w:rsidRDefault="006D6E85" w:rsidP="006458D3">
      <w:pPr>
        <w:rPr>
          <w:lang w:val="en-US"/>
        </w:rPr>
      </w:pPr>
      <w:r>
        <w:rPr>
          <w:lang w:val="en-US"/>
        </w:rPr>
        <w:t>According to the market research reports, the global market for drug discovery should grow from $69.8 billion in 2020 to $110.4 billion by 2025 with a compound annual growth rate (CAGR) of 9.6% for the period of 2020-2025</w:t>
      </w:r>
      <w:r w:rsidR="009E06CC">
        <w:rPr>
          <w:lang w:val="en-US"/>
        </w:rPr>
        <w:t>[5]</w:t>
      </w:r>
      <w:r>
        <w:rPr>
          <w:lang w:val="en-US"/>
        </w:rPr>
        <w:t xml:space="preserve">. </w:t>
      </w:r>
    </w:p>
    <w:p w14:paraId="44AF42EC" w14:textId="77777777" w:rsidR="004738F6" w:rsidRDefault="004738F6" w:rsidP="00263E00">
      <w:pPr>
        <w:rPr>
          <w:lang w:val="en-US"/>
        </w:rPr>
      </w:pPr>
    </w:p>
    <w:p w14:paraId="4326B6E2" w14:textId="0F82CC9E" w:rsidR="009E06CC" w:rsidRDefault="004738F6" w:rsidP="00263E00">
      <w:pPr>
        <w:rPr>
          <w:b/>
          <w:bCs/>
          <w:lang w:val="en-US"/>
        </w:rPr>
      </w:pPr>
      <w:r w:rsidRPr="004738F6">
        <w:rPr>
          <w:b/>
          <w:bCs/>
          <w:lang w:val="en-US"/>
        </w:rPr>
        <w:t>Benchmarking</w:t>
      </w:r>
      <w:r>
        <w:rPr>
          <w:b/>
          <w:bCs/>
          <w:lang w:val="en-US"/>
        </w:rPr>
        <w:t>:</w:t>
      </w:r>
    </w:p>
    <w:p w14:paraId="27F08112" w14:textId="04F781A5" w:rsidR="004738F6" w:rsidRPr="004738F6" w:rsidRDefault="004738F6" w:rsidP="00263E00">
      <w:pPr>
        <w:rPr>
          <w:lang w:val="en-US"/>
        </w:rPr>
      </w:pPr>
      <w:r>
        <w:rPr>
          <w:lang w:val="en-US"/>
        </w:rPr>
        <w:t xml:space="preserve">There are several conventional methods to select </w:t>
      </w:r>
      <w:r w:rsidRPr="004738F6">
        <w:rPr>
          <w:lang w:val="en-US"/>
        </w:rPr>
        <w:t>non-redundant representative subsets of protein sequence</w:t>
      </w:r>
      <w:r>
        <w:rPr>
          <w:lang w:val="en-US"/>
        </w:rPr>
        <w:t xml:space="preserve">. </w:t>
      </w:r>
      <w:r w:rsidR="003363CA" w:rsidRPr="003363CA">
        <w:rPr>
          <w:lang w:val="en-US"/>
        </w:rPr>
        <w:t>Our technology has dramatically promoted sequencing technologies by offering low-cost and ultra-high-throughput sequencing. In addition to accuracy, computational complexity is an important issue.</w:t>
      </w:r>
    </w:p>
    <w:p w14:paraId="3EB60300" w14:textId="6AA2CB13" w:rsidR="004738F6" w:rsidRDefault="003363CA" w:rsidP="003363CA">
      <w:pPr>
        <w:rPr>
          <w:lang w:val="en-US"/>
        </w:rPr>
      </w:pPr>
      <w:r w:rsidRPr="003363CA">
        <w:rPr>
          <w:lang w:val="en-US"/>
        </w:rPr>
        <w:t>Previous methods for this task, such as CD-HIT, PISCES and UCLUST, apply a heuristic threshold-based algorithm</w:t>
      </w:r>
      <w:r>
        <w:rPr>
          <w:lang w:val="en-US"/>
        </w:rPr>
        <w:t xml:space="preserve">. </w:t>
      </w:r>
    </w:p>
    <w:p w14:paraId="3827E8E5" w14:textId="20E4161C" w:rsidR="003363CA" w:rsidRDefault="003363CA" w:rsidP="003363CA">
      <w:pPr>
        <w:rPr>
          <w:lang w:val="en-US"/>
        </w:rPr>
      </w:pPr>
      <w:r w:rsidRPr="003363CA">
        <w:t>Next-generation sequencing technologies</w:t>
      </w:r>
      <w:r>
        <w:t xml:space="preserve"> </w:t>
      </w:r>
      <w:proofErr w:type="gramStart"/>
      <w:r w:rsidR="006458D3">
        <w:t>are</w:t>
      </w:r>
      <w:r>
        <w:t xml:space="preserve"> able to</w:t>
      </w:r>
      <w:proofErr w:type="gramEnd"/>
      <w:r>
        <w:t xml:space="preserve"> demonstrate a good speedup derived from solving UD-MIS problem quantumly compared with </w:t>
      </w:r>
      <w:r w:rsidRPr="003363CA">
        <w:rPr>
          <w:lang w:val="en-US"/>
        </w:rPr>
        <w:t>conventional famous methods based on the Threshold algorithm.</w:t>
      </w:r>
    </w:p>
    <w:p w14:paraId="111C3DBF" w14:textId="77777777" w:rsidR="003351A4" w:rsidRDefault="003351A4" w:rsidP="003363CA">
      <w:pPr>
        <w:rPr>
          <w:lang w:val="en-US"/>
        </w:rPr>
      </w:pPr>
    </w:p>
    <w:p w14:paraId="3399140B" w14:textId="617621F7" w:rsidR="003363CA" w:rsidRDefault="003351A4" w:rsidP="003363CA">
      <w:pPr>
        <w:rPr>
          <w:lang w:val="en-US"/>
        </w:rPr>
      </w:pPr>
      <w:r>
        <w:rPr>
          <w:lang w:val="en-US"/>
        </w:rPr>
        <w:t>Table: Computational Complexity (time)</w:t>
      </w:r>
    </w:p>
    <w:p w14:paraId="1DA09494" w14:textId="1DE472AC" w:rsidR="003363CA" w:rsidRDefault="003363CA" w:rsidP="003363CA">
      <w:pPr>
        <w:rPr>
          <w:lang w:val="en-US"/>
        </w:rPr>
      </w:pPr>
      <w:r>
        <w:rPr>
          <w:lang w:val="en-US"/>
        </w:rPr>
        <w:t xml:space="preserve">|Conventional </w:t>
      </w:r>
      <w:proofErr w:type="spellStart"/>
      <w:r>
        <w:rPr>
          <w:lang w:val="en-US"/>
        </w:rPr>
        <w:t>Method|US-MIS</w:t>
      </w:r>
      <w:proofErr w:type="spellEnd"/>
      <w:r>
        <w:rPr>
          <w:lang w:val="en-US"/>
        </w:rPr>
        <w:t xml:space="preserve"> Quantum|</w:t>
      </w:r>
    </w:p>
    <w:p w14:paraId="23690856" w14:textId="77777777" w:rsidR="003351A4" w:rsidRDefault="003363CA" w:rsidP="003363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A834D" wp14:editId="40867B92">
            <wp:extent cx="3009900" cy="2918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79" cy="29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</w:t>
      </w:r>
    </w:p>
    <w:p w14:paraId="6BB23994" w14:textId="13B6A717" w:rsidR="003363CA" w:rsidRDefault="003363CA" w:rsidP="003363CA">
      <w:pPr>
        <w:rPr>
          <w:lang w:val="en-US"/>
        </w:rPr>
      </w:pPr>
      <w:r>
        <w:rPr>
          <w:lang w:val="en-US"/>
        </w:rPr>
        <w:t xml:space="preserve"> </w:t>
      </w:r>
    </w:p>
    <w:p w14:paraId="06636285" w14:textId="60A5AF4D" w:rsidR="003363CA" w:rsidRDefault="003363CA" w:rsidP="003363CA">
      <w:pPr>
        <w:rPr>
          <w:lang w:val="en-US"/>
        </w:rPr>
      </w:pPr>
      <w:r>
        <w:rPr>
          <w:lang w:val="en-US"/>
        </w:rPr>
        <w:t xml:space="preserve">Source: </w:t>
      </w:r>
      <w:hyperlink r:id="rId11" w:history="1">
        <w:r w:rsidRPr="00C3535C">
          <w:rPr>
            <w:rStyle w:val="Hyperlink"/>
            <w:lang w:val="en-US"/>
          </w:rPr>
          <w:t>https://www.ncbi.nlm.nih.gov/pmc/articles/PMC3251834/</w:t>
        </w:r>
      </w:hyperlink>
      <w:r>
        <w:rPr>
          <w:lang w:val="en-US"/>
        </w:rPr>
        <w:t xml:space="preserve"> </w:t>
      </w:r>
    </w:p>
    <w:p w14:paraId="30304529" w14:textId="12A2C231" w:rsidR="004738F6" w:rsidRDefault="004738F6" w:rsidP="00263E00">
      <w:pPr>
        <w:rPr>
          <w:lang w:val="en-US"/>
        </w:rPr>
      </w:pPr>
    </w:p>
    <w:p w14:paraId="5407F9F5" w14:textId="3D32ABF0" w:rsidR="006458D3" w:rsidRDefault="003351A4" w:rsidP="00E825AA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Computational Costs: Our technologies to provide </w:t>
      </w:r>
      <w:r w:rsidRPr="009D16C4">
        <w:rPr>
          <w:lang w:val="en-US"/>
        </w:rPr>
        <w:t>non-redundant representative subsets of protein sequence</w:t>
      </w:r>
      <w:r>
        <w:rPr>
          <w:lang w:val="en-US"/>
        </w:rPr>
        <w:t xml:space="preserve"> reduces computational complexity which result in a lower computational cost</w:t>
      </w:r>
      <w:r w:rsidR="00E825AA">
        <w:rPr>
          <w:lang w:val="en-US"/>
        </w:rPr>
        <w:t>.</w:t>
      </w:r>
      <w:r w:rsidR="00E825AA" w:rsidRPr="006458D3">
        <w:rPr>
          <w:color w:val="FF0000"/>
          <w:lang w:val="en-US"/>
        </w:rPr>
        <w:t xml:space="preserve"> </w:t>
      </w:r>
    </w:p>
    <w:p w14:paraId="28969272" w14:textId="6930F448" w:rsidR="006458D3" w:rsidRDefault="006458D3" w:rsidP="006458D3">
      <w:pPr>
        <w:rPr>
          <w:color w:val="FF0000"/>
          <w:lang w:val="en-US"/>
        </w:rPr>
      </w:pPr>
      <w:r>
        <w:rPr>
          <w:lang w:val="en-US"/>
        </w:rPr>
        <w:t xml:space="preserve">The next generation sequencing techniques </w:t>
      </w:r>
      <w:r w:rsidRPr="006458D3">
        <w:rPr>
          <w:lang w:val="en-US"/>
        </w:rPr>
        <w:t>can cut the time spent in discovery from 4.5 years to as little as one year, reduces discovery costs by 80 percent and results in one-fifth the number of synthesized compounds as is normally needed to produce a single winning drug.</w:t>
      </w:r>
    </w:p>
    <w:p w14:paraId="2742BE38" w14:textId="16184C45" w:rsidR="00F96F11" w:rsidRDefault="00F96F11" w:rsidP="006458D3">
      <w:pPr>
        <w:rPr>
          <w:lang w:val="en-US"/>
        </w:rPr>
      </w:pPr>
      <w:r>
        <w:rPr>
          <w:lang w:val="en-US"/>
        </w:rPr>
        <w:t>The “production” costs are accounted for:</w:t>
      </w:r>
    </w:p>
    <w:p w14:paraId="5B55E365" w14:textId="77777777" w:rsidR="00F96F11" w:rsidRDefault="00F96F11" w:rsidP="00F96F11">
      <w:pPr>
        <w:pStyle w:val="ListParagraph"/>
        <w:numPr>
          <w:ilvl w:val="0"/>
          <w:numId w:val="2"/>
        </w:numPr>
        <w:rPr>
          <w:lang w:val="en-US"/>
        </w:rPr>
      </w:pPr>
      <w:r w:rsidRPr="00F96F11">
        <w:rPr>
          <w:lang w:val="en-US"/>
        </w:rPr>
        <w:t>Labor, administration, management, utilities, reagents, and consumables</w:t>
      </w:r>
    </w:p>
    <w:p w14:paraId="70A99EEF" w14:textId="77777777" w:rsidR="00F96F11" w:rsidRDefault="00F96F11" w:rsidP="00F96F11">
      <w:pPr>
        <w:pStyle w:val="ListParagraph"/>
        <w:numPr>
          <w:ilvl w:val="0"/>
          <w:numId w:val="2"/>
        </w:numPr>
        <w:rPr>
          <w:lang w:val="en-US"/>
        </w:rPr>
      </w:pPr>
      <w:r w:rsidRPr="00F96F11">
        <w:rPr>
          <w:lang w:val="en-US"/>
        </w:rPr>
        <w:t>Sequencing instruments and other large equipment (amortized over three years</w:t>
      </w:r>
      <w:r>
        <w:rPr>
          <w:lang w:val="en-US"/>
        </w:rPr>
        <w:t>)</w:t>
      </w:r>
    </w:p>
    <w:p w14:paraId="04D913FA" w14:textId="77777777" w:rsidR="00F96F11" w:rsidRDefault="00F96F11" w:rsidP="00F96F11">
      <w:pPr>
        <w:pStyle w:val="ListParagraph"/>
        <w:numPr>
          <w:ilvl w:val="0"/>
          <w:numId w:val="2"/>
        </w:numPr>
        <w:rPr>
          <w:lang w:val="en-US"/>
        </w:rPr>
      </w:pPr>
      <w:r w:rsidRPr="00F96F11">
        <w:rPr>
          <w:lang w:val="en-US"/>
        </w:rPr>
        <w:t>Informatics activities directly related to sequence production (e.g., laboratory information management systems and initial data processing)</w:t>
      </w:r>
    </w:p>
    <w:p w14:paraId="63FFC0BF" w14:textId="318889D3" w:rsidR="003363CA" w:rsidRDefault="00F96F11" w:rsidP="00F96F11">
      <w:pPr>
        <w:pStyle w:val="ListParagraph"/>
        <w:numPr>
          <w:ilvl w:val="0"/>
          <w:numId w:val="2"/>
        </w:numPr>
        <w:rPr>
          <w:lang w:val="en-US"/>
        </w:rPr>
      </w:pPr>
      <w:r w:rsidRPr="00F96F11">
        <w:rPr>
          <w:lang w:val="en-US"/>
        </w:rPr>
        <w:t xml:space="preserve">Indirect Costs as they relate to the above </w:t>
      </w:r>
      <w:proofErr w:type="gramStart"/>
      <w:r w:rsidRPr="00F96F11">
        <w:rPr>
          <w:lang w:val="en-US"/>
        </w:rPr>
        <w:t>items</w:t>
      </w:r>
      <w:proofErr w:type="gramEnd"/>
    </w:p>
    <w:p w14:paraId="35D1057B" w14:textId="304012F4" w:rsidR="00F96F11" w:rsidRDefault="00F96F11" w:rsidP="00263E00">
      <w:pPr>
        <w:rPr>
          <w:lang w:val="en-US"/>
        </w:rPr>
      </w:pPr>
    </w:p>
    <w:p w14:paraId="2523D948" w14:textId="77777777" w:rsidR="00913833" w:rsidRDefault="00913833" w:rsidP="00263E00">
      <w:pPr>
        <w:rPr>
          <w:lang w:val="en-US"/>
        </w:rPr>
      </w:pPr>
    </w:p>
    <w:p w14:paraId="1ED96210" w14:textId="1AF14AD8" w:rsidR="006D6E85" w:rsidRDefault="006D6E85" w:rsidP="00263E00">
      <w:pPr>
        <w:rPr>
          <w:lang w:val="en-US"/>
        </w:rPr>
      </w:pPr>
      <w:r w:rsidRPr="0015259F">
        <w:rPr>
          <w:b/>
          <w:bCs/>
          <w:lang w:val="en-US"/>
        </w:rPr>
        <w:t>Potential customer</w:t>
      </w:r>
      <w:r>
        <w:rPr>
          <w:lang w:val="en-US"/>
        </w:rPr>
        <w:t>:</w:t>
      </w:r>
    </w:p>
    <w:p w14:paraId="4974DE25" w14:textId="77777777" w:rsidR="00922A86" w:rsidRDefault="00922A86" w:rsidP="00263E00">
      <w:pPr>
        <w:rPr>
          <w:lang w:val="en-US"/>
        </w:rPr>
      </w:pPr>
    </w:p>
    <w:p w14:paraId="60407F9B" w14:textId="77777777" w:rsidR="00922A86" w:rsidRDefault="00922A86" w:rsidP="00922A86">
      <w:pPr>
        <w:rPr>
          <w:lang w:val="en-US"/>
        </w:rPr>
      </w:pPr>
      <w:r>
        <w:rPr>
          <w:lang w:val="en-US"/>
        </w:rPr>
        <w:t xml:space="preserve">Company name: </w:t>
      </w:r>
      <w:r w:rsidRPr="00922A86">
        <w:rPr>
          <w:lang w:val="en-US"/>
        </w:rPr>
        <w:t>Pfizer</w:t>
      </w:r>
    </w:p>
    <w:p w14:paraId="256C3C9F" w14:textId="77777777" w:rsidR="00922A86" w:rsidRDefault="00922A86" w:rsidP="00922A86">
      <w:pPr>
        <w:rPr>
          <w:lang w:val="en-US"/>
        </w:rPr>
      </w:pPr>
      <w:r>
        <w:rPr>
          <w:lang w:val="en-US"/>
        </w:rPr>
        <w:t>Country: USA</w:t>
      </w:r>
    </w:p>
    <w:p w14:paraId="5586BF9F" w14:textId="64C04255" w:rsidR="00922A86" w:rsidRDefault="00922A86" w:rsidP="00922A86">
      <w:pPr>
        <w:rPr>
          <w:lang w:val="en-US"/>
        </w:rPr>
      </w:pPr>
      <w:r>
        <w:rPr>
          <w:lang w:val="en-US"/>
        </w:rPr>
        <w:t>Profit: $ 41.9 billion – 2020</w:t>
      </w:r>
    </w:p>
    <w:p w14:paraId="3EBDAEC4" w14:textId="77777777" w:rsidR="00D22595" w:rsidRDefault="00D22595" w:rsidP="00922A86">
      <w:pPr>
        <w:rPr>
          <w:lang w:val="en-US"/>
        </w:rPr>
      </w:pPr>
    </w:p>
    <w:p w14:paraId="67E963D7" w14:textId="77777777" w:rsidR="00922A86" w:rsidRDefault="00922A86" w:rsidP="00922A86">
      <w:pPr>
        <w:rPr>
          <w:lang w:val="en-US"/>
        </w:rPr>
      </w:pPr>
      <w:r>
        <w:rPr>
          <w:lang w:val="en-US"/>
        </w:rPr>
        <w:t xml:space="preserve">Company name: </w:t>
      </w:r>
      <w:r w:rsidRPr="00922A86">
        <w:rPr>
          <w:lang w:val="en-US"/>
        </w:rPr>
        <w:t>AstraZeneca</w:t>
      </w:r>
    </w:p>
    <w:p w14:paraId="7FA81D06" w14:textId="77777777" w:rsidR="00922A86" w:rsidRDefault="00922A86" w:rsidP="00922A86">
      <w:pPr>
        <w:rPr>
          <w:lang w:val="en-US"/>
        </w:rPr>
      </w:pPr>
      <w:r>
        <w:rPr>
          <w:lang w:val="en-US"/>
        </w:rPr>
        <w:t xml:space="preserve">Country: </w:t>
      </w:r>
      <w:r w:rsidRPr="009B6583">
        <w:rPr>
          <w:lang w:val="en-US"/>
        </w:rPr>
        <w:t>United Kingdom</w:t>
      </w:r>
    </w:p>
    <w:p w14:paraId="0D9D227B" w14:textId="0DE660A9" w:rsidR="00922A86" w:rsidRDefault="00922A86" w:rsidP="00E900C8">
      <w:pPr>
        <w:rPr>
          <w:lang w:val="en-US"/>
        </w:rPr>
      </w:pPr>
      <w:r>
        <w:rPr>
          <w:lang w:val="en-US"/>
        </w:rPr>
        <w:t>Profit: $ 26.6 billion – 2020</w:t>
      </w:r>
    </w:p>
    <w:p w14:paraId="5A16E37F" w14:textId="77777777" w:rsidR="00D22595" w:rsidRDefault="00D22595" w:rsidP="00E900C8">
      <w:pPr>
        <w:rPr>
          <w:lang w:val="en-US"/>
        </w:rPr>
      </w:pPr>
    </w:p>
    <w:p w14:paraId="62C44BE1" w14:textId="2D721BB1" w:rsidR="009B6583" w:rsidRDefault="009B6583" w:rsidP="00263E00">
      <w:pPr>
        <w:rPr>
          <w:lang w:val="en-US"/>
        </w:rPr>
      </w:pPr>
      <w:r>
        <w:rPr>
          <w:lang w:val="en-US"/>
        </w:rPr>
        <w:t>Company name: R</w:t>
      </w:r>
      <w:r w:rsidRPr="009B6583">
        <w:rPr>
          <w:lang w:val="en-US"/>
        </w:rPr>
        <w:t>egeneron pharmaceuticals</w:t>
      </w:r>
      <w:r>
        <w:rPr>
          <w:lang w:val="en-US"/>
        </w:rPr>
        <w:t>:</w:t>
      </w:r>
    </w:p>
    <w:p w14:paraId="2CDE2A7C" w14:textId="51A0AFF3" w:rsidR="009B6583" w:rsidRDefault="00922A86" w:rsidP="00263E00">
      <w:pPr>
        <w:rPr>
          <w:lang w:val="en-US"/>
        </w:rPr>
      </w:pPr>
      <w:r>
        <w:rPr>
          <w:lang w:val="en-US"/>
        </w:rPr>
        <w:t xml:space="preserve">Country: </w:t>
      </w:r>
      <w:r w:rsidR="009B6583">
        <w:rPr>
          <w:lang w:val="en-US"/>
        </w:rPr>
        <w:t>USA</w:t>
      </w:r>
    </w:p>
    <w:p w14:paraId="771B5674" w14:textId="3B227081" w:rsidR="00922A86" w:rsidRDefault="009B6583" w:rsidP="00E900C8">
      <w:pPr>
        <w:rPr>
          <w:lang w:val="en-US"/>
        </w:rPr>
      </w:pPr>
      <w:r>
        <w:rPr>
          <w:lang w:val="en-US"/>
        </w:rPr>
        <w:t xml:space="preserve">Profit: $ 8.497 </w:t>
      </w:r>
      <w:r w:rsidR="00922A86">
        <w:rPr>
          <w:lang w:val="en-US"/>
        </w:rPr>
        <w:t>billion – 2020</w:t>
      </w:r>
    </w:p>
    <w:p w14:paraId="3342D7E3" w14:textId="77777777" w:rsidR="00D22595" w:rsidRDefault="00D22595" w:rsidP="00E900C8">
      <w:pPr>
        <w:rPr>
          <w:lang w:val="en-US"/>
        </w:rPr>
      </w:pPr>
    </w:p>
    <w:p w14:paraId="41A19A96" w14:textId="2B76FCCD" w:rsidR="009B6583" w:rsidRDefault="009B6583" w:rsidP="00263E00">
      <w:pPr>
        <w:rPr>
          <w:lang w:val="en-US"/>
        </w:rPr>
      </w:pPr>
      <w:r>
        <w:rPr>
          <w:lang w:val="en-US"/>
        </w:rPr>
        <w:t xml:space="preserve">Company name: </w:t>
      </w:r>
      <w:proofErr w:type="spellStart"/>
      <w:r w:rsidR="006D6E85">
        <w:rPr>
          <w:lang w:val="en-US"/>
        </w:rPr>
        <w:t>Sy</w:t>
      </w:r>
      <w:r>
        <w:rPr>
          <w:lang w:val="en-US"/>
        </w:rPr>
        <w:t>g</w:t>
      </w:r>
      <w:r w:rsidR="006D6E85">
        <w:rPr>
          <w:lang w:val="en-US"/>
        </w:rPr>
        <w:t>nature</w:t>
      </w:r>
      <w:proofErr w:type="spellEnd"/>
      <w:r w:rsidR="006D6E85">
        <w:rPr>
          <w:lang w:val="en-US"/>
        </w:rPr>
        <w:t xml:space="preserve"> Discovery </w:t>
      </w:r>
    </w:p>
    <w:p w14:paraId="513DD32A" w14:textId="10F3C53F" w:rsidR="006D6E85" w:rsidRDefault="00922A86" w:rsidP="00263E00">
      <w:pPr>
        <w:rPr>
          <w:lang w:val="en-US"/>
        </w:rPr>
      </w:pPr>
      <w:r>
        <w:rPr>
          <w:lang w:val="en-US"/>
        </w:rPr>
        <w:t>Country:</w:t>
      </w:r>
      <w:r w:rsidR="009B6583">
        <w:rPr>
          <w:lang w:val="en-US"/>
        </w:rPr>
        <w:t xml:space="preserve"> </w:t>
      </w:r>
      <w:r w:rsidR="009B6583" w:rsidRPr="009B6583">
        <w:rPr>
          <w:lang w:val="en-US"/>
        </w:rPr>
        <w:t>United Kingdom</w:t>
      </w:r>
    </w:p>
    <w:p w14:paraId="33D8CBF5" w14:textId="09154E91" w:rsidR="00981140" w:rsidRDefault="009B6583" w:rsidP="00E900C8">
      <w:pPr>
        <w:rPr>
          <w:lang w:val="en-US"/>
        </w:rPr>
      </w:pPr>
      <w:r>
        <w:rPr>
          <w:lang w:val="en-US"/>
        </w:rPr>
        <w:t xml:space="preserve">Profit: $ 68.9 </w:t>
      </w:r>
      <w:r w:rsidR="00922A86">
        <w:rPr>
          <w:lang w:val="en-US"/>
        </w:rPr>
        <w:t>million</w:t>
      </w:r>
      <w:r>
        <w:rPr>
          <w:lang w:val="en-US"/>
        </w:rPr>
        <w:t xml:space="preserve"> </w:t>
      </w:r>
      <w:r w:rsidR="00922A86">
        <w:rPr>
          <w:lang w:val="en-US"/>
        </w:rPr>
        <w:t>– 2020</w:t>
      </w:r>
    </w:p>
    <w:p w14:paraId="0E6B913E" w14:textId="6B53734C" w:rsidR="00981140" w:rsidRDefault="00981140" w:rsidP="00263E00">
      <w:pPr>
        <w:rPr>
          <w:lang w:val="en-US"/>
        </w:rPr>
      </w:pPr>
    </w:p>
    <w:p w14:paraId="7B7B2A22" w14:textId="138DC2F6" w:rsidR="00913833" w:rsidRDefault="00913833" w:rsidP="00263E00">
      <w:pPr>
        <w:rPr>
          <w:b/>
          <w:bCs/>
          <w:lang w:val="en-US"/>
        </w:rPr>
      </w:pPr>
    </w:p>
    <w:p w14:paraId="407D0693" w14:textId="77777777" w:rsidR="00913833" w:rsidRPr="00913833" w:rsidRDefault="00913833" w:rsidP="00263E00">
      <w:pPr>
        <w:rPr>
          <w:b/>
          <w:bCs/>
          <w:lang w:val="en-US"/>
        </w:rPr>
      </w:pPr>
    </w:p>
    <w:p w14:paraId="58E0C0FC" w14:textId="5E80F040" w:rsidR="00913833" w:rsidRPr="00913833" w:rsidRDefault="00913833" w:rsidP="00263E00">
      <w:pPr>
        <w:rPr>
          <w:b/>
          <w:bCs/>
          <w:lang w:val="en-US"/>
        </w:rPr>
      </w:pPr>
      <w:proofErr w:type="spellStart"/>
      <w:r w:rsidRPr="00913833">
        <w:rPr>
          <w:b/>
          <w:bCs/>
          <w:lang w:val="en-US"/>
        </w:rPr>
        <w:lastRenderedPageBreak/>
        <w:t>Competetors</w:t>
      </w:r>
      <w:proofErr w:type="spellEnd"/>
      <w:r w:rsidRPr="00913833">
        <w:rPr>
          <w:b/>
          <w:bCs/>
          <w:lang w:val="en-US"/>
        </w:rPr>
        <w:t>:</w:t>
      </w:r>
    </w:p>
    <w:p w14:paraId="1F8264B8" w14:textId="395218C8" w:rsidR="00981140" w:rsidRDefault="00981140" w:rsidP="00263E00">
      <w:pPr>
        <w:rPr>
          <w:lang w:val="en-US"/>
        </w:rPr>
      </w:pPr>
      <w:r>
        <w:rPr>
          <w:lang w:val="en-US"/>
        </w:rPr>
        <w:t xml:space="preserve">[1] </w:t>
      </w:r>
      <w:hyperlink r:id="rId12" w:history="1">
        <w:r w:rsidR="00B8245D" w:rsidRPr="00B8383A">
          <w:rPr>
            <w:rStyle w:val="Hyperlink"/>
            <w:lang w:val="en-US"/>
          </w:rPr>
          <w:t>https://portlandpress.com/biochemsoctrans/article-abstract/46/5/1367/67796/Protein-structure-and-computational-drug-discovery?redirectedFrom=fulltext</w:t>
        </w:r>
      </w:hyperlink>
    </w:p>
    <w:p w14:paraId="46ABC531" w14:textId="2312FF6E" w:rsidR="00B8245D" w:rsidRDefault="00B8245D" w:rsidP="00263E00">
      <w:r>
        <w:rPr>
          <w:lang w:val="en-US"/>
        </w:rPr>
        <w:t xml:space="preserve">[2] </w:t>
      </w:r>
      <w:hyperlink r:id="rId13" w:history="1">
        <w:r>
          <w:rPr>
            <w:rStyle w:val="Hyperlink"/>
          </w:rPr>
          <w:t xml:space="preserve">Binding Affinity | Dissociation Constant | Malvern </w:t>
        </w:r>
        <w:proofErr w:type="spellStart"/>
        <w:r>
          <w:rPr>
            <w:rStyle w:val="Hyperlink"/>
          </w:rPr>
          <w:t>Panalytical</w:t>
        </w:r>
        <w:proofErr w:type="spellEnd"/>
      </w:hyperlink>
    </w:p>
    <w:p w14:paraId="2ADDE1A7" w14:textId="134FA1A3" w:rsidR="00B8245D" w:rsidRDefault="00B8245D" w:rsidP="00263E00">
      <w:r>
        <w:t xml:space="preserve">[3] </w:t>
      </w:r>
      <w:hyperlink r:id="rId14" w:history="1">
        <w:r w:rsidRPr="00B8383A">
          <w:rPr>
            <w:rStyle w:val="Hyperlink"/>
          </w:rPr>
          <w:t>https://www.ncbi.nlm.nih.gov/pmc/articles/PMC4236214/</w:t>
        </w:r>
      </w:hyperlink>
    </w:p>
    <w:p w14:paraId="70F8AB1A" w14:textId="7B1D1932" w:rsidR="00B8245D" w:rsidRDefault="00B8245D" w:rsidP="00263E00">
      <w:r>
        <w:t xml:space="preserve">[4] </w:t>
      </w:r>
      <w:hyperlink r:id="rId15" w:history="1">
        <w:r>
          <w:rPr>
            <w:rStyle w:val="Hyperlink"/>
          </w:rPr>
          <w:t>Frontiers | Bridging Molecular Docking to Molecular Dynamics in Exploring Ligand-Protein Recognition Process: An Overview | Pharmacology (frontiersin.org)</w:t>
        </w:r>
      </w:hyperlink>
    </w:p>
    <w:p w14:paraId="46E34DCE" w14:textId="4CA8B0B4" w:rsidR="00B8245D" w:rsidRDefault="00B8245D" w:rsidP="00263E00">
      <w:pPr>
        <w:rPr>
          <w:lang w:val="en-US"/>
        </w:rPr>
      </w:pPr>
    </w:p>
    <w:p w14:paraId="7E8FB703" w14:textId="6A6CF52F" w:rsidR="00B71705" w:rsidRDefault="00B71705" w:rsidP="00263E00">
      <w:pPr>
        <w:rPr>
          <w:lang w:val="en-US"/>
        </w:rPr>
      </w:pPr>
    </w:p>
    <w:p w14:paraId="7106F918" w14:textId="338EF293" w:rsidR="00B71705" w:rsidRDefault="00B71705" w:rsidP="00263E00">
      <w:pPr>
        <w:rPr>
          <w:lang w:val="en-US"/>
        </w:rPr>
      </w:pPr>
    </w:p>
    <w:p w14:paraId="0DFCB7C3" w14:textId="2ECBFE53" w:rsidR="00B71705" w:rsidRPr="004B7208" w:rsidRDefault="00B71705" w:rsidP="00263E00">
      <w:pPr>
        <w:rPr>
          <w:lang w:val="en-US"/>
        </w:rPr>
      </w:pPr>
    </w:p>
    <w:sectPr w:rsidR="00B71705" w:rsidRPr="004B7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F18"/>
    <w:multiLevelType w:val="multilevel"/>
    <w:tmpl w:val="321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11DDF"/>
    <w:multiLevelType w:val="hybridMultilevel"/>
    <w:tmpl w:val="7164A9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FC"/>
    <w:rsid w:val="00021A2C"/>
    <w:rsid w:val="0010187E"/>
    <w:rsid w:val="0015259F"/>
    <w:rsid w:val="00224893"/>
    <w:rsid w:val="00263E00"/>
    <w:rsid w:val="0032730B"/>
    <w:rsid w:val="003302BF"/>
    <w:rsid w:val="003351A4"/>
    <w:rsid w:val="003363CA"/>
    <w:rsid w:val="003C69CA"/>
    <w:rsid w:val="004502FC"/>
    <w:rsid w:val="004738F6"/>
    <w:rsid w:val="004A7251"/>
    <w:rsid w:val="004B7208"/>
    <w:rsid w:val="004E73CB"/>
    <w:rsid w:val="006458D3"/>
    <w:rsid w:val="006A196B"/>
    <w:rsid w:val="006D6E85"/>
    <w:rsid w:val="0084231D"/>
    <w:rsid w:val="00913833"/>
    <w:rsid w:val="00922A86"/>
    <w:rsid w:val="00981140"/>
    <w:rsid w:val="009B0A2F"/>
    <w:rsid w:val="009B6583"/>
    <w:rsid w:val="009D16C4"/>
    <w:rsid w:val="009D6E33"/>
    <w:rsid w:val="009E06CC"/>
    <w:rsid w:val="00A020DB"/>
    <w:rsid w:val="00A81532"/>
    <w:rsid w:val="00B71705"/>
    <w:rsid w:val="00B8245D"/>
    <w:rsid w:val="00BB4FE5"/>
    <w:rsid w:val="00C36DC2"/>
    <w:rsid w:val="00CA2272"/>
    <w:rsid w:val="00CA5282"/>
    <w:rsid w:val="00D053B6"/>
    <w:rsid w:val="00D10804"/>
    <w:rsid w:val="00D22595"/>
    <w:rsid w:val="00E825AA"/>
    <w:rsid w:val="00E900C8"/>
    <w:rsid w:val="00F04312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709"/>
  <w15:chartTrackingRefBased/>
  <w15:docId w15:val="{B0163C04-5A3B-41C1-9242-924543EF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alvernpanalytical.com/en/products/measurement-type/binding-affin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rtlandpress.com/biochemsoctrans/article-abstract/46/5/1367/67796/Protein-structure-and-computational-drug-discovery?redirectedFrom=fullte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landpress.com/biochemsoctrans/issue/46/5" TargetMode="External"/><Relationship Id="rId11" Type="http://schemas.openxmlformats.org/officeDocument/2006/relationships/hyperlink" Target="https://www.ncbi.nlm.nih.gov/pmc/articles/PMC325183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rontiersin.org/articles/10.3389/fphar.2018.00923/ful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ecturio.com/magazine/biological-interaction/" TargetMode="External"/><Relationship Id="rId14" Type="http://schemas.openxmlformats.org/officeDocument/2006/relationships/hyperlink" Target="https://www.ncbi.nlm.nih.gov/pmc/articles/PMC4236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2021-07-15T06:58:00Z</dcterms:created>
  <dcterms:modified xsi:type="dcterms:W3CDTF">2021-07-16T19:43:00Z</dcterms:modified>
</cp:coreProperties>
</file>