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F0D" w:rsidRDefault="00675F0D" w:rsidP="00605D53">
      <w:pPr>
        <w:pStyle w:val="Heading1"/>
        <w:spacing w:before="0"/>
      </w:pPr>
      <w:r>
        <w:t>DMP</w:t>
      </w:r>
      <w:r w:rsidR="008E6C30">
        <w:t xml:space="preserve"> </w:t>
      </w:r>
      <w:r>
        <w:t xml:space="preserve">Tool </w:t>
      </w:r>
      <w:r w:rsidR="008E6C30">
        <w:t xml:space="preserve">Customized Text and Resources: NSF - </w:t>
      </w:r>
      <w:r w:rsidR="008865A2">
        <w:t>ENG</w:t>
      </w:r>
    </w:p>
    <w:p w:rsidR="003434FC" w:rsidRDefault="00675F0D">
      <w:r>
        <w:t>Please fill out the following chart with information specific to your institution</w:t>
      </w:r>
      <w:r w:rsidR="003434FC">
        <w:t xml:space="preserve"> for this grant</w:t>
      </w:r>
      <w:r>
        <w:t xml:space="preserve">. </w:t>
      </w:r>
      <w:r w:rsidR="003434FC">
        <w:t>(</w:t>
      </w:r>
      <w:r w:rsidR="00CB6A37">
        <w:t>There is a separate for</w:t>
      </w:r>
      <w:r w:rsidR="0005476C">
        <w:t>m</w:t>
      </w:r>
      <w:r w:rsidR="00CB6A37">
        <w:t xml:space="preserve"> to provide info and links that will appear on every screen for your institution</w:t>
      </w:r>
      <w:r w:rsidR="003434FC">
        <w:t>)</w:t>
      </w:r>
      <w:r w:rsidR="00CB6A37">
        <w:t>.</w:t>
      </w:r>
      <w:r w:rsidR="00C346D6">
        <w:t xml:space="preserve">  </w:t>
      </w:r>
    </w:p>
    <w:p w:rsidR="00CB6A37" w:rsidRDefault="00C346D6">
      <w:r>
        <w:t>You are not limited to two resources for each question; just add a row in the table to provide additional resource links.</w:t>
      </w:r>
      <w:r w:rsidR="00E84542">
        <w:t xml:space="preserve">  You can repeat resources that are relevant to more than one question.</w:t>
      </w:r>
    </w:p>
    <w:p w:rsidR="006F2513" w:rsidRDefault="007C7AA9">
      <w:r>
        <w:t>Institution-specific help text will appear after the help provided to all DMP Tool users.  The default help text is included at the end of this document.</w:t>
      </w:r>
      <w:r w:rsidR="00334D8A">
        <w:t xml:space="preserve"> </w:t>
      </w:r>
    </w:p>
    <w:tbl>
      <w:tblPr>
        <w:tblStyle w:val="TableGrid"/>
        <w:tblW w:w="13090" w:type="dxa"/>
        <w:jc w:val="center"/>
        <w:tblInd w:w="-1703" w:type="dxa"/>
        <w:tblLayout w:type="fixed"/>
        <w:tblLook w:val="04A0"/>
      </w:tblPr>
      <w:tblGrid>
        <w:gridCol w:w="2290"/>
        <w:gridCol w:w="236"/>
        <w:gridCol w:w="3299"/>
        <w:gridCol w:w="2520"/>
        <w:gridCol w:w="2250"/>
        <w:gridCol w:w="2495"/>
      </w:tblGrid>
      <w:tr w:rsidR="007B570A">
        <w:trPr>
          <w:trHeight w:val="125"/>
          <w:jc w:val="center"/>
        </w:trPr>
        <w:tc>
          <w:tcPr>
            <w:tcW w:w="10595" w:type="dxa"/>
            <w:gridSpan w:val="5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7B570A" w:rsidRDefault="007B570A"/>
        </w:tc>
        <w:tc>
          <w:tcPr>
            <w:tcW w:w="2495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7B570A" w:rsidRDefault="007B570A"/>
        </w:tc>
      </w:tr>
      <w:tr w:rsidR="00306604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</w:tcBorders>
          </w:tcPr>
          <w:p w:rsidR="00306604" w:rsidRPr="00F063C1" w:rsidRDefault="00306604">
            <w:pPr>
              <w:rPr>
                <w:b/>
              </w:rPr>
            </w:pPr>
          </w:p>
        </w:tc>
        <w:tc>
          <w:tcPr>
            <w:tcW w:w="236" w:type="dxa"/>
            <w:vMerge w:val="restart"/>
            <w:tcBorders>
              <w:top w:val="single" w:sz="12" w:space="0" w:color="F79646" w:themeColor="accent6"/>
            </w:tcBorders>
            <w:shd w:val="clear" w:color="auto" w:fill="F79646" w:themeFill="accent6"/>
          </w:tcPr>
          <w:p w:rsidR="00306604" w:rsidRDefault="00306604"/>
        </w:tc>
        <w:tc>
          <w:tcPr>
            <w:tcW w:w="10564" w:type="dxa"/>
            <w:gridSpan w:val="4"/>
            <w:tcBorders>
              <w:bottom w:val="single" w:sz="4" w:space="0" w:color="auto"/>
            </w:tcBorders>
          </w:tcPr>
          <w:p w:rsidR="00306604" w:rsidRPr="00481E70" w:rsidRDefault="00306604" w:rsidP="005046D9">
            <w:pPr>
              <w:rPr>
                <w:b/>
              </w:rPr>
            </w:pPr>
            <w:r>
              <w:rPr>
                <w:b/>
              </w:rPr>
              <w:t xml:space="preserve">Institution: </w:t>
            </w:r>
          </w:p>
        </w:tc>
      </w:tr>
      <w:tr w:rsidR="00306604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</w:tcBorders>
            <w:shd w:val="clear" w:color="auto" w:fill="F79646" w:themeFill="accent6"/>
          </w:tcPr>
          <w:p w:rsidR="00306604" w:rsidRPr="00F063C1" w:rsidRDefault="00306604">
            <w:pPr>
              <w:rPr>
                <w:b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Default="00306604"/>
        </w:tc>
        <w:tc>
          <w:tcPr>
            <w:tcW w:w="8069" w:type="dxa"/>
            <w:gridSpan w:val="3"/>
            <w:tcBorders>
              <w:bottom w:val="single" w:sz="4" w:space="0" w:color="auto"/>
            </w:tcBorders>
            <w:shd w:val="clear" w:color="auto" w:fill="F79646" w:themeFill="accent6"/>
          </w:tcPr>
          <w:p w:rsidR="00306604" w:rsidRDefault="00306604"/>
        </w:tc>
        <w:tc>
          <w:tcPr>
            <w:tcW w:w="2495" w:type="dxa"/>
            <w:tcBorders>
              <w:left w:val="single" w:sz="4" w:space="0" w:color="F79646" w:themeColor="accent6"/>
              <w:bottom w:val="single" w:sz="4" w:space="0" w:color="auto"/>
            </w:tcBorders>
            <w:shd w:val="clear" w:color="auto" w:fill="F79646" w:themeFill="accent6"/>
          </w:tcPr>
          <w:p w:rsidR="00306604" w:rsidRDefault="00306604"/>
        </w:tc>
      </w:tr>
      <w:tr w:rsidR="00306604" w:rsidRPr="00F063C1">
        <w:trPr>
          <w:trHeight w:val="647"/>
          <w:jc w:val="center"/>
        </w:trPr>
        <w:tc>
          <w:tcPr>
            <w:tcW w:w="2290" w:type="dxa"/>
            <w:tcBorders>
              <w:bottom w:val="thickThinSmallGap" w:sz="24" w:space="0" w:color="auto"/>
            </w:tcBorders>
          </w:tcPr>
          <w:p w:rsidR="00306604" w:rsidRPr="0096267A" w:rsidRDefault="00306604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NSF-ENG </w:t>
            </w:r>
            <w:r w:rsidRPr="0096267A">
              <w:rPr>
                <w:b/>
                <w:i/>
                <w:sz w:val="24"/>
                <w:szCs w:val="24"/>
              </w:rPr>
              <w:t>Requirements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Pr="00F063C1" w:rsidRDefault="00306604">
            <w:pPr>
              <w:rPr>
                <w:i/>
              </w:rPr>
            </w:pPr>
          </w:p>
        </w:tc>
        <w:tc>
          <w:tcPr>
            <w:tcW w:w="3299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 w:rsidRPr="00F063C1">
              <w:rPr>
                <w:i/>
              </w:rPr>
              <w:t>Question Specific Resource URL</w:t>
            </w:r>
          </w:p>
        </w:tc>
        <w:tc>
          <w:tcPr>
            <w:tcW w:w="2520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 w:rsidRPr="00F063C1">
              <w:rPr>
                <w:i/>
              </w:rPr>
              <w:t>Question Specific Resource Link Text</w:t>
            </w:r>
          </w:p>
        </w:tc>
        <w:tc>
          <w:tcPr>
            <w:tcW w:w="2250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 w:rsidRPr="00F063C1">
              <w:rPr>
                <w:i/>
              </w:rPr>
              <w:t>Suggested Answer</w:t>
            </w:r>
          </w:p>
        </w:tc>
        <w:tc>
          <w:tcPr>
            <w:tcW w:w="2495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>
              <w:rPr>
                <w:i/>
              </w:rPr>
              <w:t>Institution-Specific Help Text</w:t>
            </w:r>
          </w:p>
        </w:tc>
      </w:tr>
      <w:tr w:rsidR="00306604">
        <w:trPr>
          <w:trHeight w:val="627"/>
          <w:jc w:val="center"/>
        </w:trPr>
        <w:tc>
          <w:tcPr>
            <w:tcW w:w="2290" w:type="dxa"/>
            <w:tcBorders>
              <w:top w:val="thickThinSmallGap" w:sz="24" w:space="0" w:color="auto"/>
              <w:left w:val="single" w:sz="12" w:space="0" w:color="auto"/>
              <w:bottom w:val="single" w:sz="4" w:space="0" w:color="auto"/>
            </w:tcBorders>
          </w:tcPr>
          <w:p w:rsidR="00306604" w:rsidRPr="00F063C1" w:rsidRDefault="00306604" w:rsidP="008865A2">
            <w:pPr>
              <w:rPr>
                <w:i/>
              </w:rPr>
            </w:pPr>
            <w:r w:rsidRPr="00F063C1">
              <w:rPr>
                <w:b/>
              </w:rPr>
              <w:t>Section 1</w:t>
            </w:r>
            <w:r>
              <w:rPr>
                <w:b/>
              </w:rPr>
              <w:t xml:space="preserve">: </w:t>
            </w:r>
            <w:r>
              <w:rPr>
                <w:i/>
              </w:rPr>
              <w:t>Roles and responsibilities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Default="00306604"/>
        </w:tc>
        <w:tc>
          <w:tcPr>
            <w:tcW w:w="3299" w:type="dxa"/>
            <w:tcBorders>
              <w:top w:val="thickThinSmallGap" w:sz="24" w:space="0" w:color="auto"/>
            </w:tcBorders>
          </w:tcPr>
          <w:p w:rsidR="00306604" w:rsidRPr="005F55C0" w:rsidRDefault="00306604" w:rsidP="00FE6134"/>
          <w:p w:rsidR="00306604" w:rsidRPr="005F55C0" w:rsidRDefault="00306604" w:rsidP="00FE6134"/>
        </w:tc>
        <w:tc>
          <w:tcPr>
            <w:tcW w:w="2520" w:type="dxa"/>
            <w:tcBorders>
              <w:top w:val="thickThinSmallGap" w:sz="24" w:space="0" w:color="auto"/>
            </w:tcBorders>
          </w:tcPr>
          <w:p w:rsidR="00306604" w:rsidRPr="00905C83" w:rsidRDefault="00306604" w:rsidP="00905C8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2250" w:type="dxa"/>
            <w:tcBorders>
              <w:top w:val="thickThinSmallGap" w:sz="24" w:space="0" w:color="auto"/>
              <w:right w:val="single" w:sz="12" w:space="0" w:color="auto"/>
            </w:tcBorders>
          </w:tcPr>
          <w:p w:rsidR="00306604" w:rsidRDefault="00306604"/>
        </w:tc>
        <w:tc>
          <w:tcPr>
            <w:tcW w:w="2495" w:type="dxa"/>
            <w:tcBorders>
              <w:top w:val="thickThinSmallGap" w:sz="24" w:space="0" w:color="auto"/>
              <w:right w:val="single" w:sz="12" w:space="0" w:color="auto"/>
            </w:tcBorders>
          </w:tcPr>
          <w:p w:rsidR="00306604" w:rsidRDefault="00306604"/>
        </w:tc>
      </w:tr>
      <w:tr w:rsidR="00306604">
        <w:trPr>
          <w:trHeight w:val="618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306604" w:rsidRPr="00F063C1" w:rsidRDefault="00306604" w:rsidP="008865A2">
            <w:pPr>
              <w:rPr>
                <w:i/>
              </w:rPr>
            </w:pPr>
            <w:r w:rsidRPr="00F063C1">
              <w:rPr>
                <w:b/>
              </w:rPr>
              <w:t>Section 2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Expected Data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Default="00306604"/>
        </w:tc>
        <w:tc>
          <w:tcPr>
            <w:tcW w:w="3299" w:type="dxa"/>
            <w:tcBorders>
              <w:top w:val="single" w:sz="12" w:space="0" w:color="auto"/>
            </w:tcBorders>
          </w:tcPr>
          <w:p w:rsidR="00306604" w:rsidRDefault="00306604" w:rsidP="008865A2"/>
        </w:tc>
        <w:tc>
          <w:tcPr>
            <w:tcW w:w="2520" w:type="dxa"/>
            <w:tcBorders>
              <w:top w:val="single" w:sz="12" w:space="0" w:color="auto"/>
            </w:tcBorders>
          </w:tcPr>
          <w:p w:rsidR="00306604" w:rsidRDefault="00306604" w:rsidP="00B43677"/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306604" w:rsidRDefault="00306604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306604" w:rsidRDefault="00306604"/>
        </w:tc>
      </w:tr>
      <w:tr w:rsidR="00306604">
        <w:trPr>
          <w:trHeight w:val="780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</w:tcBorders>
          </w:tcPr>
          <w:p w:rsidR="00306604" w:rsidRPr="00F063C1" w:rsidRDefault="00306604" w:rsidP="008865A2">
            <w:pPr>
              <w:rPr>
                <w:i/>
              </w:rPr>
            </w:pPr>
            <w:r w:rsidRPr="00F063C1">
              <w:rPr>
                <w:b/>
              </w:rPr>
              <w:t>Section 3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Period of Data Retention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Default="00306604"/>
        </w:tc>
        <w:tc>
          <w:tcPr>
            <w:tcW w:w="3299" w:type="dxa"/>
            <w:tcBorders>
              <w:top w:val="single" w:sz="12" w:space="0" w:color="auto"/>
            </w:tcBorders>
          </w:tcPr>
          <w:p w:rsidR="00306604" w:rsidRDefault="00306604" w:rsidP="00CB3738"/>
        </w:tc>
        <w:tc>
          <w:tcPr>
            <w:tcW w:w="2520" w:type="dxa"/>
            <w:tcBorders>
              <w:top w:val="single" w:sz="12" w:space="0" w:color="auto"/>
            </w:tcBorders>
          </w:tcPr>
          <w:p w:rsidR="00306604" w:rsidRDefault="00306604" w:rsidP="005046D9"/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306604" w:rsidRDefault="00306604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306604" w:rsidRDefault="00306604"/>
        </w:tc>
      </w:tr>
      <w:tr w:rsidR="000F52ED">
        <w:trPr>
          <w:trHeight w:val="627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</w:tcBorders>
          </w:tcPr>
          <w:p w:rsidR="000F52ED" w:rsidRPr="00F063C1" w:rsidRDefault="000F52ED" w:rsidP="008865A2">
            <w:pPr>
              <w:rPr>
                <w:i/>
              </w:rPr>
            </w:pPr>
            <w:r w:rsidRPr="00F063C1">
              <w:rPr>
                <w:b/>
              </w:rPr>
              <w:t>Section 4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Data Formats and Metadata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0F52ED" w:rsidRDefault="000F52ED"/>
        </w:tc>
        <w:tc>
          <w:tcPr>
            <w:tcW w:w="3299" w:type="dxa"/>
            <w:tcBorders>
              <w:top w:val="single" w:sz="12" w:space="0" w:color="auto"/>
            </w:tcBorders>
          </w:tcPr>
          <w:p w:rsidR="000F52ED" w:rsidRPr="005F55C0" w:rsidRDefault="000F52ED" w:rsidP="000F52ED"/>
        </w:tc>
        <w:tc>
          <w:tcPr>
            <w:tcW w:w="2520" w:type="dxa"/>
            <w:tcBorders>
              <w:top w:val="single" w:sz="12" w:space="0" w:color="auto"/>
            </w:tcBorders>
          </w:tcPr>
          <w:p w:rsidR="000F52ED" w:rsidRPr="005F55C0" w:rsidRDefault="000F52ED" w:rsidP="005046D9"/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0F52ED" w:rsidRDefault="000F52ED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0F52ED" w:rsidRDefault="000F52ED"/>
        </w:tc>
      </w:tr>
      <w:tr w:rsidR="000F52ED">
        <w:trPr>
          <w:trHeight w:val="1665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</w:tcBorders>
          </w:tcPr>
          <w:p w:rsidR="000F52ED" w:rsidRDefault="000F52ED" w:rsidP="008865A2">
            <w:pPr>
              <w:rPr>
                <w:i/>
              </w:rPr>
            </w:pPr>
            <w:r w:rsidRPr="00F063C1">
              <w:rPr>
                <w:b/>
              </w:rPr>
              <w:t>Section 5</w:t>
            </w:r>
            <w:r>
              <w:rPr>
                <w:b/>
              </w:rPr>
              <w:t xml:space="preserve">: </w:t>
            </w:r>
            <w:r>
              <w:rPr>
                <w:i/>
              </w:rPr>
              <w:t>Data Dissemination and Policies for Public Access, Sharing and Publication Delays</w:t>
            </w:r>
          </w:p>
          <w:p w:rsidR="000F52ED" w:rsidRPr="00F063C1" w:rsidRDefault="000F52ED" w:rsidP="008865A2">
            <w:pPr>
              <w:rPr>
                <w:i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0F52ED" w:rsidRDefault="000F52ED"/>
        </w:tc>
        <w:tc>
          <w:tcPr>
            <w:tcW w:w="3299" w:type="dxa"/>
            <w:tcBorders>
              <w:top w:val="single" w:sz="12" w:space="0" w:color="auto"/>
            </w:tcBorders>
          </w:tcPr>
          <w:p w:rsidR="000F52ED" w:rsidRDefault="00A32153" w:rsidP="00CB3738">
            <w:hyperlink r:id="rId8" w:history="1">
              <w:r w:rsidRPr="004B63A3">
                <w:rPr>
                  <w:rStyle w:val="Hyperlink"/>
                </w:rPr>
                <w:t>http://dataspace.princeton.edu</w:t>
              </w:r>
            </w:hyperlink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0F52ED" w:rsidRDefault="00A32153" w:rsidP="005046D9">
            <w:r>
              <w:t>DataSpace at Princeton</w:t>
            </w:r>
          </w:p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A32153" w:rsidRDefault="00A32153" w:rsidP="00A32153">
            <w:r>
              <w:t>Princeton users who intend to deposit their data in Princeton’s DataSpace may use or adapt the following text:</w:t>
            </w:r>
          </w:p>
          <w:p w:rsidR="00A95295" w:rsidRDefault="00A95295"/>
          <w:p w:rsidR="00A95295" w:rsidRDefault="00A95295" w:rsidP="00A95295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Data will be stored in the DataSpace repository (</w:t>
            </w:r>
            <w:hyperlink r:id="rId9" w:history="1">
              <w:r w:rsidRPr="006472A6">
                <w:rPr>
                  <w:rStyle w:val="Hyperlink"/>
                  <w:rFonts w:ascii="Times New Roman" w:hAnsi="Times New Roman"/>
                  <w:bCs/>
                </w:rPr>
                <w:t>http://dataspace.princeton.edu</w:t>
              </w:r>
            </w:hyperlink>
            <w:r>
              <w:rPr>
                <w:rFonts w:ascii="Times New Roman" w:hAnsi="Times New Roman"/>
                <w:bCs/>
              </w:rPr>
              <w:t xml:space="preserve">) at Princeton University.  </w:t>
            </w:r>
            <w:proofErr w:type="gramStart"/>
            <w:r>
              <w:rPr>
                <w:rFonts w:ascii="Times New Roman" w:hAnsi="Times New Roman"/>
                <w:bCs/>
              </w:rPr>
              <w:t>DataSpace is jointly managed by the Princeton Library and the Princeton Office of Information Technology</w:t>
            </w:r>
            <w:proofErr w:type="gramEnd"/>
            <w:r>
              <w:rPr>
                <w:rFonts w:ascii="Times New Roman" w:hAnsi="Times New Roman"/>
                <w:bCs/>
              </w:rPr>
              <w:t>.  The repository is specifically designed and intended for the long-term (indefinite) storage of research data.   All data submissions to DataSpace are assigned a permanent URL.  This URL provides web access to the submitted data.  DataSpace also supports access and sharing of metadata via the Open Access Initiative data harvesting protocols.  All/some [describe] data generated by this research will be deposited in DataSpace and made publicly available [after a XX year embargo period].  The URLs generated by DataSpace will be included in publications derived from the research, thereby making it possible for all interested parties to access the data.</w:t>
            </w:r>
          </w:p>
          <w:p w:rsidR="000F52ED" w:rsidRPr="00127065" w:rsidRDefault="000F52ED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0F52ED" w:rsidRPr="00311038" w:rsidRDefault="000F52ED" w:rsidP="00127065">
            <w:pPr>
              <w:rPr>
                <w:color w:val="FF0000"/>
              </w:rPr>
            </w:pPr>
            <w:r w:rsidRPr="00CB3352">
              <w:rPr>
                <w:rFonts w:ascii="Calibri" w:eastAsia="Times New Roman" w:hAnsi="Calibri" w:cs="Times New Roman"/>
              </w:rPr>
              <w:t xml:space="preserve"> </w:t>
            </w:r>
          </w:p>
        </w:tc>
      </w:tr>
      <w:tr w:rsidR="004F1372">
        <w:trPr>
          <w:trHeight w:val="1122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4F1372" w:rsidRPr="00F063C1" w:rsidRDefault="004F1372" w:rsidP="008865A2">
            <w:pPr>
              <w:rPr>
                <w:b/>
              </w:rPr>
            </w:pPr>
            <w:r>
              <w:rPr>
                <w:b/>
              </w:rPr>
              <w:t xml:space="preserve">Section 6: </w:t>
            </w:r>
            <w:r w:rsidRPr="004F1372">
              <w:rPr>
                <w:i/>
              </w:rPr>
              <w:t>Data Storage and Preservation of Access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79646" w:themeFill="accent6"/>
          </w:tcPr>
          <w:p w:rsidR="004F1372" w:rsidRDefault="004F1372"/>
        </w:tc>
        <w:tc>
          <w:tcPr>
            <w:tcW w:w="3299" w:type="dxa"/>
            <w:tcBorders>
              <w:top w:val="single" w:sz="12" w:space="0" w:color="auto"/>
              <w:bottom w:val="single" w:sz="4" w:space="0" w:color="auto"/>
            </w:tcBorders>
          </w:tcPr>
          <w:p w:rsidR="004F1372" w:rsidRDefault="00A32153" w:rsidP="00CB3738">
            <w:hyperlink r:id="rId10" w:history="1">
              <w:r w:rsidRPr="004B63A3">
                <w:rPr>
                  <w:rStyle w:val="Hyperlink"/>
                </w:rPr>
                <w:t>http://dataspace.princeton.edu</w:t>
              </w:r>
            </w:hyperlink>
          </w:p>
        </w:tc>
        <w:tc>
          <w:tcPr>
            <w:tcW w:w="2520" w:type="dxa"/>
            <w:tcBorders>
              <w:top w:val="single" w:sz="12" w:space="0" w:color="auto"/>
              <w:bottom w:val="single" w:sz="4" w:space="0" w:color="auto"/>
            </w:tcBorders>
          </w:tcPr>
          <w:p w:rsidR="004F1372" w:rsidRDefault="00A32153" w:rsidP="005046D9">
            <w:r>
              <w:t>DataSpace at Princeton</w:t>
            </w:r>
          </w:p>
        </w:tc>
        <w:tc>
          <w:tcPr>
            <w:tcW w:w="2250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32153" w:rsidRDefault="00A32153" w:rsidP="00A32153">
            <w:r>
              <w:t>Princeton users who intend to deposit their data in Princeton’s DataSpace may use or adapt the following text:</w:t>
            </w:r>
          </w:p>
          <w:p w:rsidR="00A32153" w:rsidRDefault="00A32153" w:rsidP="00A32153"/>
          <w:p w:rsidR="004F1372" w:rsidRPr="00127065" w:rsidRDefault="00A32153" w:rsidP="00A32153">
            <w:r>
              <w:rPr>
                <w:rFonts w:ascii="Times New Roman" w:hAnsi="Times New Roman"/>
                <w:bCs/>
              </w:rPr>
              <w:t xml:space="preserve">Data will be permanently archived in the DataSpace repository.  DataSpace uses the Dspace software developed at MIT.  This open-source software is in wide use in higher education. Access to the data through this repository will be available indefinitely. DataSpace charges a one-time fee for permanent (indefinite) storage of files.  The current charging rate is $0.006 per megabyte.  Thus a 100 megabyte file will be assessed a one-time fee of $0.60 for indefinite storage. The anticipated DataSpace fees have been included as a </w:t>
            </w:r>
            <w:proofErr w:type="gramStart"/>
            <w:r>
              <w:rPr>
                <w:rFonts w:ascii="Times New Roman" w:hAnsi="Times New Roman"/>
                <w:bCs/>
              </w:rPr>
              <w:t>line-item</w:t>
            </w:r>
            <w:proofErr w:type="gramEnd"/>
            <w:r>
              <w:rPr>
                <w:rFonts w:ascii="Times New Roman" w:hAnsi="Times New Roman"/>
                <w:bCs/>
              </w:rPr>
              <w:t xml:space="preserve"> in the budget.</w:t>
            </w:r>
          </w:p>
        </w:tc>
        <w:tc>
          <w:tcPr>
            <w:tcW w:w="2495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F1372" w:rsidRPr="00CB3352" w:rsidRDefault="004F1372" w:rsidP="00127065">
            <w:pPr>
              <w:rPr>
                <w:rFonts w:ascii="Calibri" w:eastAsia="Times New Roman" w:hAnsi="Calibri" w:cs="Times New Roman"/>
              </w:rPr>
            </w:pPr>
          </w:p>
        </w:tc>
      </w:tr>
    </w:tbl>
    <w:p w:rsidR="003434FC" w:rsidRPr="003434FC" w:rsidRDefault="003434FC" w:rsidP="00913EB4"/>
    <w:sectPr w:rsidR="003434FC" w:rsidRPr="003434FC" w:rsidSect="00E77ABE">
      <w:footerReference w:type="default" r:id="rId11"/>
      <w:pgSz w:w="15840" w:h="12240" w:orient="landscape"/>
      <w:pgMar w:top="720" w:right="720" w:bottom="720" w:left="720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4492" w:rsidRDefault="00794492" w:rsidP="00675F0D">
      <w:pPr>
        <w:spacing w:after="0" w:line="240" w:lineRule="auto"/>
      </w:pPr>
      <w:r>
        <w:separator/>
      </w:r>
    </w:p>
  </w:endnote>
  <w:endnote w:type="continuationSeparator" w:id="0">
    <w:p w:rsidR="00794492" w:rsidRDefault="00794492" w:rsidP="00675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5086891"/>
      <w:docPartObj>
        <w:docPartGallery w:val="Page Numbers (Bottom of Page)"/>
        <w:docPartUnique/>
      </w:docPartObj>
    </w:sdtPr>
    <w:sdtContent>
      <w:p w:rsidR="007C7AA9" w:rsidRDefault="00C66EB7">
        <w:pPr>
          <w:pStyle w:val="Footer"/>
          <w:jc w:val="right"/>
        </w:pPr>
        <w:fldSimple w:instr=" PAGE   \* MERGEFORMAT ">
          <w:r w:rsidR="00A95295">
            <w:rPr>
              <w:noProof/>
            </w:rPr>
            <w:t>2</w:t>
          </w:r>
        </w:fldSimple>
      </w:p>
    </w:sdtContent>
  </w:sdt>
  <w:p w:rsidR="007C7AA9" w:rsidRDefault="007C7AA9">
    <w:pPr>
      <w:pStyle w:val="Footer"/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4492" w:rsidRDefault="00794492" w:rsidP="00675F0D">
      <w:pPr>
        <w:spacing w:after="0" w:line="240" w:lineRule="auto"/>
      </w:pPr>
      <w:r>
        <w:separator/>
      </w:r>
    </w:p>
  </w:footnote>
  <w:footnote w:type="continuationSeparator" w:id="0">
    <w:p w:rsidR="00794492" w:rsidRDefault="00794492" w:rsidP="00675F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D697B"/>
    <w:multiLevelType w:val="hybridMultilevel"/>
    <w:tmpl w:val="B0066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EA2DEB"/>
    <w:multiLevelType w:val="hybridMultilevel"/>
    <w:tmpl w:val="C840D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5B6604"/>
    <w:multiLevelType w:val="hybridMultilevel"/>
    <w:tmpl w:val="FE548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3031BD"/>
    <w:multiLevelType w:val="hybridMultilevel"/>
    <w:tmpl w:val="9B30F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916189"/>
    <w:multiLevelType w:val="hybridMultilevel"/>
    <w:tmpl w:val="0EA2A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oNotTrackMov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75F0D"/>
    <w:rsid w:val="00047ACA"/>
    <w:rsid w:val="0005476C"/>
    <w:rsid w:val="000F52ED"/>
    <w:rsid w:val="00127065"/>
    <w:rsid w:val="00180E79"/>
    <w:rsid w:val="001939B4"/>
    <w:rsid w:val="00234607"/>
    <w:rsid w:val="00252482"/>
    <w:rsid w:val="00272140"/>
    <w:rsid w:val="0027738D"/>
    <w:rsid w:val="002D4676"/>
    <w:rsid w:val="002E14EA"/>
    <w:rsid w:val="002F0D34"/>
    <w:rsid w:val="00306604"/>
    <w:rsid w:val="00311038"/>
    <w:rsid w:val="00334D8A"/>
    <w:rsid w:val="003434FC"/>
    <w:rsid w:val="00384FC1"/>
    <w:rsid w:val="003F436C"/>
    <w:rsid w:val="00442FB7"/>
    <w:rsid w:val="0044764A"/>
    <w:rsid w:val="004600C6"/>
    <w:rsid w:val="0047000B"/>
    <w:rsid w:val="00481E70"/>
    <w:rsid w:val="00481EE5"/>
    <w:rsid w:val="00482FCE"/>
    <w:rsid w:val="00496E0B"/>
    <w:rsid w:val="004D0E73"/>
    <w:rsid w:val="004F1372"/>
    <w:rsid w:val="004F676F"/>
    <w:rsid w:val="005046D9"/>
    <w:rsid w:val="00533C5A"/>
    <w:rsid w:val="0057153C"/>
    <w:rsid w:val="005A636A"/>
    <w:rsid w:val="005E0029"/>
    <w:rsid w:val="005E1953"/>
    <w:rsid w:val="005F55C0"/>
    <w:rsid w:val="00605D53"/>
    <w:rsid w:val="00627E10"/>
    <w:rsid w:val="00641293"/>
    <w:rsid w:val="00675F0D"/>
    <w:rsid w:val="006D4224"/>
    <w:rsid w:val="006D62AA"/>
    <w:rsid w:val="006E5440"/>
    <w:rsid w:val="006F2513"/>
    <w:rsid w:val="006F64BE"/>
    <w:rsid w:val="00764559"/>
    <w:rsid w:val="007910C4"/>
    <w:rsid w:val="00794492"/>
    <w:rsid w:val="007B570A"/>
    <w:rsid w:val="007C4899"/>
    <w:rsid w:val="007C7AA9"/>
    <w:rsid w:val="007F561A"/>
    <w:rsid w:val="00816285"/>
    <w:rsid w:val="00827950"/>
    <w:rsid w:val="00853EA1"/>
    <w:rsid w:val="0088045B"/>
    <w:rsid w:val="00884FF4"/>
    <w:rsid w:val="008865A2"/>
    <w:rsid w:val="00893B28"/>
    <w:rsid w:val="008E6C30"/>
    <w:rsid w:val="00905C83"/>
    <w:rsid w:val="00913EB4"/>
    <w:rsid w:val="009504FC"/>
    <w:rsid w:val="0096267A"/>
    <w:rsid w:val="009C45FA"/>
    <w:rsid w:val="009F5A06"/>
    <w:rsid w:val="009F6115"/>
    <w:rsid w:val="00A07DBD"/>
    <w:rsid w:val="00A2006F"/>
    <w:rsid w:val="00A32153"/>
    <w:rsid w:val="00A4461D"/>
    <w:rsid w:val="00A52001"/>
    <w:rsid w:val="00A862E1"/>
    <w:rsid w:val="00A9171C"/>
    <w:rsid w:val="00A95295"/>
    <w:rsid w:val="00AB00C3"/>
    <w:rsid w:val="00AC7CFE"/>
    <w:rsid w:val="00AE210E"/>
    <w:rsid w:val="00B64E36"/>
    <w:rsid w:val="00C346D6"/>
    <w:rsid w:val="00C4687D"/>
    <w:rsid w:val="00C66EB7"/>
    <w:rsid w:val="00C82DAB"/>
    <w:rsid w:val="00CB10B1"/>
    <w:rsid w:val="00CB3738"/>
    <w:rsid w:val="00CB6A37"/>
    <w:rsid w:val="00CC4F0C"/>
    <w:rsid w:val="00CC5A51"/>
    <w:rsid w:val="00CF765C"/>
    <w:rsid w:val="00D064D9"/>
    <w:rsid w:val="00D14880"/>
    <w:rsid w:val="00D4719E"/>
    <w:rsid w:val="00D658C5"/>
    <w:rsid w:val="00E14A2D"/>
    <w:rsid w:val="00E202C8"/>
    <w:rsid w:val="00E328F0"/>
    <w:rsid w:val="00E44F30"/>
    <w:rsid w:val="00E63F00"/>
    <w:rsid w:val="00E77ABE"/>
    <w:rsid w:val="00E84542"/>
    <w:rsid w:val="00E95BD1"/>
    <w:rsid w:val="00EA428C"/>
    <w:rsid w:val="00EF231A"/>
    <w:rsid w:val="00EF690C"/>
    <w:rsid w:val="00F04992"/>
    <w:rsid w:val="00F063C1"/>
    <w:rsid w:val="00F90EA5"/>
    <w:rsid w:val="00FD532A"/>
    <w:rsid w:val="00FD7E26"/>
    <w:rsid w:val="00FE6134"/>
  </w:rsids>
  <m:mathPr>
    <m:mathFont m:val="@ＭＳ ゴシック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61A"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1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5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5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7AA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76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71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845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4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dataspace.princeton.edu" TargetMode="External"/><Relationship Id="rId9" Type="http://schemas.openxmlformats.org/officeDocument/2006/relationships/hyperlink" Target="http://dataspace.princeton.edu" TargetMode="External"/><Relationship Id="rId10" Type="http://schemas.openxmlformats.org/officeDocument/2006/relationships/hyperlink" Target="http://dataspace.princeto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034F7D-F642-1045-9E56-6781C1C08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431</Words>
  <Characters>2460</Characters>
  <Application>Microsoft Macintosh Word</Application>
  <DocSecurity>0</DocSecurity>
  <Lines>20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Atwood, Thea (tpa5z)</dc:creator>
  <cp:lastModifiedBy>Systems Analyst</cp:lastModifiedBy>
  <cp:revision>6</cp:revision>
  <cp:lastPrinted>2011-07-11T23:21:00Z</cp:lastPrinted>
  <dcterms:created xsi:type="dcterms:W3CDTF">2011-08-19T21:49:00Z</dcterms:created>
  <dcterms:modified xsi:type="dcterms:W3CDTF">2013-01-29T21:24:00Z</dcterms:modified>
</cp:coreProperties>
</file>