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ADB6" w14:textId="757929C8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8473B">
        <w:rPr>
          <w:rFonts w:ascii="Times New Roman" w:hAnsi="Times New Roman" w:cs="Times New Roman"/>
          <w:sz w:val="24"/>
          <w:szCs w:val="24"/>
          <w:lang w:val="pt-BR"/>
        </w:rPr>
        <w:t>Introducao</w:t>
      </w:r>
      <w:proofErr w:type="spellEnd"/>
    </w:p>
    <w:p w14:paraId="201A1D04" w14:textId="77777777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EDA354" w14:textId="77777777" w:rsidR="00C247F8" w:rsidRPr="00C247F8" w:rsidRDefault="00C247F8" w:rsidP="00AF4148">
      <w:pPr>
        <w:numPr>
          <w:ilvl w:val="0"/>
          <w:numId w:val="18"/>
        </w:numPr>
        <w:shd w:val="clear" w:color="auto" w:fill="FFFFFF"/>
        <w:tabs>
          <w:tab w:val="clear" w:pos="1072"/>
        </w:tabs>
        <w:spacing w:before="100" w:beforeAutospacing="1" w:after="100" w:afterAutospacing="1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Sobre</w:t>
      </w:r>
      <w:proofErr w:type="spellEnd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a </w:t>
      </w: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Empresa</w:t>
      </w:r>
      <w:proofErr w:type="spellEnd"/>
    </w:p>
    <w:p w14:paraId="1B9FAFE6" w14:textId="77777777" w:rsidR="00C247F8" w:rsidRPr="00C247F8" w:rsidRDefault="00C247F8" w:rsidP="00AF414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A G.E.I FLOW é uma prestadora de serviços inovadora, focada em transformar a comunicação e o gerenciamento de processos entre empresas. Nossa missão é facilitar a troca de informações e a colaboração entre parceiros comerciais, promovendo eficiência, transparência e segurança.</w:t>
      </w:r>
    </w:p>
    <w:p w14:paraId="582BD0FC" w14:textId="77777777" w:rsidR="00C247F8" w:rsidRPr="00C247F8" w:rsidRDefault="00C247F8" w:rsidP="00AF4148">
      <w:pPr>
        <w:numPr>
          <w:ilvl w:val="0"/>
          <w:numId w:val="18"/>
        </w:numPr>
        <w:shd w:val="clear" w:color="auto" w:fill="FFFFFF"/>
        <w:tabs>
          <w:tab w:val="clear" w:pos="1072"/>
        </w:tabs>
        <w:spacing w:before="100" w:beforeAutospacing="1" w:after="100" w:afterAutospacing="1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Sobre</w:t>
      </w:r>
      <w:proofErr w:type="spellEnd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o </w:t>
      </w: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Projeto</w:t>
      </w:r>
      <w:proofErr w:type="spellEnd"/>
    </w:p>
    <w:p w14:paraId="23FD49DC" w14:textId="77777777" w:rsidR="00C247F8" w:rsidRPr="00C247F8" w:rsidRDefault="00C247F8" w:rsidP="00AF414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O projeto G.E.I FLOW consiste em uma plataforma que permite que empresas gerenciem suas operações de forma integrada e eficiente. Através de uma interface intuitiva, o sistema oferece funcionalidades que incluem:</w:t>
      </w:r>
    </w:p>
    <w:p w14:paraId="47074F7E" w14:textId="77777777" w:rsidR="00C247F8" w:rsidRPr="00C247F8" w:rsidRDefault="00C247F8" w:rsidP="00AF41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Controle de Peças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: Monitoramento do envio e recebimento de peças entre empresas.</w:t>
      </w:r>
    </w:p>
    <w:p w14:paraId="7E81750E" w14:textId="77777777" w:rsidR="00C247F8" w:rsidRPr="00C247F8" w:rsidRDefault="00C247F8" w:rsidP="00AF414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Gerenciamento de Prazos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: Acompanhamento de prazos de entrega e devolução, garantindo que todas as operações sejam concluídas no tempo adequado.</w:t>
      </w:r>
    </w:p>
    <w:p w14:paraId="47748396" w14:textId="77777777" w:rsidR="00C247F8" w:rsidRPr="00C247F8" w:rsidRDefault="00C247F8" w:rsidP="00AF414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Relatórios Personalizados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: Geração de relatórios para análise de desempenho e tomadas de decisões informadas.</w:t>
      </w:r>
    </w:p>
    <w:p w14:paraId="5BE8E1BD" w14:textId="77777777" w:rsidR="00C247F8" w:rsidRPr="00C247F8" w:rsidRDefault="00C247F8" w:rsidP="00AF4148">
      <w:pPr>
        <w:numPr>
          <w:ilvl w:val="0"/>
          <w:numId w:val="18"/>
        </w:numPr>
        <w:shd w:val="clear" w:color="auto" w:fill="FFFFFF"/>
        <w:tabs>
          <w:tab w:val="clear" w:pos="1072"/>
        </w:tabs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Segurança</w:t>
      </w:r>
      <w:proofErr w:type="spellEnd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e </w:t>
      </w: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Confidencialidade</w:t>
      </w:r>
      <w:proofErr w:type="spellEnd"/>
    </w:p>
    <w:p w14:paraId="1028FE1C" w14:textId="77777777" w:rsidR="00C247F8" w:rsidRPr="00C247F8" w:rsidRDefault="00C247F8" w:rsidP="00AF414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A G.E.I FLOW prioriza a segurança dos dados de cada empresa, tratando todas as informações como sigilosas. Estamos em conformidade com a Lei Geral de Proteção de Dados (LGPD), garantindo que todo o tratamento de dados seja realizado de maneira ética e transparente.</w:t>
      </w:r>
    </w:p>
    <w:p w14:paraId="0FA9219C" w14:textId="77777777" w:rsidR="00C247F8" w:rsidRPr="00C247F8" w:rsidRDefault="00C247F8" w:rsidP="00AF4148">
      <w:pPr>
        <w:numPr>
          <w:ilvl w:val="0"/>
          <w:numId w:val="18"/>
        </w:numPr>
        <w:shd w:val="clear" w:color="auto" w:fill="FFFFFF"/>
        <w:tabs>
          <w:tab w:val="clear" w:pos="1072"/>
        </w:tabs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Linguagens</w:t>
      </w:r>
      <w:proofErr w:type="spellEnd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e </w:t>
      </w: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Tecnologias</w:t>
      </w:r>
      <w:proofErr w:type="spellEnd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</w:t>
      </w: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Utilizadas</w:t>
      </w:r>
      <w:proofErr w:type="spellEnd"/>
    </w:p>
    <w:p w14:paraId="667B224E" w14:textId="77777777" w:rsidR="00C247F8" w:rsidRPr="00C247F8" w:rsidRDefault="00C247F8" w:rsidP="00AF414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O desenvolvimento da plataforma G.E.I FLOW é realizado utilizando as seguintes linguagens e tecnologias:</w:t>
      </w:r>
    </w:p>
    <w:p w14:paraId="1CDFF2DD" w14:textId="77777777" w:rsidR="00C247F8" w:rsidRPr="00C247F8" w:rsidRDefault="00C247F8" w:rsidP="00AF41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Python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: Para desenvolvimento do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backend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e lógica de negócios.</w:t>
      </w:r>
    </w:p>
    <w:p w14:paraId="5674CAAC" w14:textId="77777777" w:rsidR="00C247F8" w:rsidRPr="00C247F8" w:rsidRDefault="00C247F8" w:rsidP="00AF414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proofErr w:type="spellStart"/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JavaScript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: Para interatividade e dinâmica no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frontend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da aplicação.</w:t>
      </w:r>
    </w:p>
    <w:p w14:paraId="598FFFC6" w14:textId="77777777" w:rsidR="00C247F8" w:rsidRPr="00C247F8" w:rsidRDefault="00C247F8" w:rsidP="00AF414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HTML/CSS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: Para estruturação e estilização da interface do usuário.</w:t>
      </w:r>
    </w:p>
    <w:p w14:paraId="0454403A" w14:textId="77777777" w:rsidR="00C247F8" w:rsidRPr="00C247F8" w:rsidRDefault="00C247F8" w:rsidP="00AF414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SQL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: Para gerenciamento de bancos de dados e armazenamento de informações.</w:t>
      </w:r>
    </w:p>
    <w:p w14:paraId="2F3096C3" w14:textId="77777777" w:rsidR="00C247F8" w:rsidRPr="00C247F8" w:rsidRDefault="00C247F8" w:rsidP="00AF414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</w:pPr>
      <w:r w:rsidRPr="00C247F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Frameworks</w:t>
      </w:r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: Utilização de frameworks como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Flask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ou Django para o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backend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e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React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ou Vue.js para o </w:t>
      </w:r>
      <w:proofErr w:type="spellStart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frontend</w:t>
      </w:r>
      <w:proofErr w:type="spellEnd"/>
      <w:r w:rsidRPr="00C247F8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(dependendo da escolha na implementação).</w:t>
      </w:r>
    </w:p>
    <w:p w14:paraId="0B9ACA92" w14:textId="77777777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ECF9050" w14:textId="77777777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D89C866" w14:textId="77777777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FB5E80" w14:textId="13B3EDA5" w:rsidR="009D0C1B" w:rsidRPr="002B7714" w:rsidRDefault="00C247F8" w:rsidP="00AF4148">
      <w:pPr>
        <w:numPr>
          <w:ilvl w:val="0"/>
          <w:numId w:val="18"/>
        </w:numPr>
        <w:shd w:val="clear" w:color="auto" w:fill="FFFFFF"/>
        <w:tabs>
          <w:tab w:val="clear" w:pos="1072"/>
        </w:tabs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Times New Roman" w:hAnsi="Times New Roman" w:cs="Times New Roman"/>
          <w:sz w:val="24"/>
          <w:szCs w:val="24"/>
          <w:highlight w:val="yellow"/>
          <w:lang w:val="pt-BR"/>
        </w:rPr>
      </w:pPr>
      <w:r w:rsidRPr="002B771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highlight w:val="yellow"/>
          <w:lang w:val="pt-BR"/>
        </w:rPr>
        <w:t>An</w:t>
      </w:r>
      <w:r w:rsidR="001B4D2F" w:rsidRPr="002B771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highlight w:val="yellow"/>
          <w:lang w:val="pt-BR"/>
        </w:rPr>
        <w:t>á</w:t>
      </w:r>
      <w:r w:rsidRPr="002B771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highlight w:val="yellow"/>
          <w:lang w:val="pt-BR"/>
        </w:rPr>
        <w:t>lise de mercado da G.E.I Flow</w:t>
      </w:r>
    </w:p>
    <w:p w14:paraId="1EAF1C3A" w14:textId="77777777" w:rsidR="00C247F8" w:rsidRPr="0068473B" w:rsidRDefault="00C247F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ABF1EE7" w14:textId="69408D1B" w:rsidR="001B4D2F" w:rsidRPr="0068473B" w:rsidRDefault="001B4D2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Localizada no município de Sorocaba, a G.E.I </w:t>
      </w:r>
      <w:proofErr w:type="spellStart"/>
      <w:r w:rsidRPr="0068473B">
        <w:rPr>
          <w:rFonts w:ascii="Times New Roman" w:hAnsi="Times New Roman" w:cs="Times New Roman"/>
          <w:sz w:val="24"/>
          <w:szCs w:val="24"/>
          <w:lang w:val="pt-BR"/>
        </w:rPr>
        <w:t>flow</w:t>
      </w:r>
      <w:proofErr w:type="spellEnd"/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está inserida em uma das principais </w:t>
      </w:r>
      <w:r w:rsidR="00AF4148" w:rsidRPr="0068473B">
        <w:rPr>
          <w:rFonts w:ascii="Times New Roman" w:hAnsi="Times New Roman" w:cs="Times New Roman"/>
          <w:sz w:val="24"/>
          <w:szCs w:val="24"/>
          <w:lang w:val="pt-BR"/>
        </w:rPr>
        <w:t>regiões econômicas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do Estado de São Paulo </w:t>
      </w:r>
      <w:r w:rsidR="00AF4148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e do Brasil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no que diz respeito à contribuição econômica e importância estratégica.</w:t>
      </w:r>
      <w:r w:rsidR="00B05DEA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Considerando o perfil profissional dos fundadores da empresa, e a localização da </w:t>
      </w:r>
      <w:r w:rsidR="00B05DEA"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sede da empresa, é de suma importância entender o mercado local </w:t>
      </w:r>
      <w:r w:rsidR="00AF4148" w:rsidRPr="0068473B">
        <w:rPr>
          <w:rFonts w:ascii="Times New Roman" w:hAnsi="Times New Roman" w:cs="Times New Roman"/>
          <w:sz w:val="24"/>
          <w:szCs w:val="24"/>
          <w:lang w:val="pt-BR"/>
        </w:rPr>
        <w:t>e o perfil dos clientes afim de estabelecer uma estratégia de negócio sustentável e consistente.</w:t>
      </w:r>
    </w:p>
    <w:p w14:paraId="1D45A2AE" w14:textId="77777777" w:rsidR="00AF4148" w:rsidRPr="0068473B" w:rsidRDefault="00AF414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144E14F" w14:textId="40066137" w:rsidR="00AF4148" w:rsidRPr="0068473B" w:rsidRDefault="00AF414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>Para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entender o mercado e os clientes,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foram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utilizad</w:t>
      </w:r>
      <w:r w:rsidR="002351E2" w:rsidRPr="0068473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s informações de diversas fontes de dados</w:t>
      </w:r>
      <w:r w:rsidR="002351E2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, como por exemplo, dados do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Instituto Brasileiro de Geografia e Estat</w:t>
      </w:r>
      <w:r w:rsidR="00E953F7" w:rsidRPr="0068473B">
        <w:rPr>
          <w:rFonts w:ascii="Times New Roman" w:hAnsi="Times New Roman" w:cs="Times New Roman"/>
          <w:sz w:val="24"/>
          <w:szCs w:val="24"/>
          <w:lang w:val="pt-BR"/>
        </w:rPr>
        <w:t>í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stica</w:t>
      </w:r>
      <w:r w:rsidR="002351E2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(IBGE)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2351E2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da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Fundação Sistema Estadual de Análise de Dados</w:t>
      </w:r>
      <w:r w:rsidR="002351E2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(SEDAE) principalmente.</w:t>
      </w:r>
    </w:p>
    <w:p w14:paraId="57BA4ADC" w14:textId="77777777" w:rsidR="002351E2" w:rsidRPr="0068473B" w:rsidRDefault="002351E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B41005" w14:textId="75AC71DC" w:rsidR="00205ADB" w:rsidRPr="0068473B" w:rsidRDefault="001B4D2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>De acordo com o IBGE, a cidade possui uma popu</w:t>
      </w:r>
      <w:r w:rsidR="0049088B" w:rsidRPr="0068473B">
        <w:rPr>
          <w:rFonts w:ascii="Times New Roman" w:hAnsi="Times New Roman" w:cs="Times New Roman"/>
          <w:sz w:val="24"/>
          <w:szCs w:val="24"/>
          <w:lang w:val="pt-BR"/>
        </w:rPr>
        <w:t>laçã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o de </w:t>
      </w:r>
      <w:r w:rsidR="0049088B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aproximadamente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720 mil habitantes, com um PIB per capita de aprox.. R$ 6</w:t>
      </w:r>
      <w:r w:rsidR="00AA1ADF" w:rsidRPr="0068473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mil.</w:t>
      </w:r>
      <w:r w:rsidR="00136E35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hyperlink r:id="rId9" w:history="1">
        <w:r w:rsidR="00136E35" w:rsidRPr="0068473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https://cidades.ibge.gov.br/brasil/sp/sorocaba/pesquisa/19/143491</w:t>
        </w:r>
      </w:hyperlink>
      <w:r w:rsidR="00136E35" w:rsidRPr="0068473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AA1ADF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e um PIB de 44 Bilhões de reais de acordo com os dados de 2021.</w:t>
      </w:r>
      <w:r w:rsidR="00205ADB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O produto interno bruto da cidade representou 1.6% do total do PIB do Estado de São Paulo em 2021 e um PIB per capita superior ao da capital.</w:t>
      </w:r>
    </w:p>
    <w:p w14:paraId="6D7C5E80" w14:textId="74508307" w:rsidR="00AA1ADF" w:rsidRPr="0068473B" w:rsidRDefault="00205ADB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4FBFA5C5" wp14:editId="4F9A2E13">
            <wp:extent cx="6120130" cy="11137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E5FE" w14:textId="511EBD2E" w:rsidR="00035F08" w:rsidRPr="0068473B" w:rsidRDefault="00035F0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234C7830" wp14:editId="383EB289">
            <wp:extent cx="6119574" cy="2919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08"/>
                    <a:stretch/>
                  </pic:blipFill>
                  <pic:spPr bwMode="auto">
                    <a:xfrm>
                      <a:off x="0" y="0"/>
                      <a:ext cx="6120130" cy="291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4CD2C" w14:textId="77777777" w:rsidR="00035F08" w:rsidRPr="0068473B" w:rsidRDefault="00035F08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5CC13A" w14:textId="777BC6F6" w:rsidR="00AA1ADF" w:rsidRPr="0068473B" w:rsidRDefault="00E50D0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12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lang w:val="pt-BR"/>
          </w:rPr>
          <w:t>https://pib.seade.gov.br/municipal/</w:t>
        </w:r>
      </w:hyperlink>
    </w:p>
    <w:p w14:paraId="16F1AB62" w14:textId="52EFD733" w:rsidR="00E50D00" w:rsidRPr="0068473B" w:rsidRDefault="00E50D0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88F9C2" w14:textId="12E529A9" w:rsidR="005775E2" w:rsidRPr="0068473B" w:rsidRDefault="005775E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>Em função de sua composição de indústrias, a Região Administrativa de Sorocaba possui um ótimo desempenho do PIB histórico. Conforme os dados abaixo, o crescimento trimestral do PIB da cidade tem aumentado significativamente desde 2005, de acordo com o SEADE</w:t>
      </w:r>
      <w:r w:rsidR="00205ADB" w:rsidRPr="0068473B">
        <w:rPr>
          <w:rFonts w:ascii="Times New Roman" w:hAnsi="Times New Roman" w:cs="Times New Roman"/>
          <w:sz w:val="24"/>
          <w:szCs w:val="24"/>
          <w:lang w:val="pt-BR"/>
        </w:rPr>
        <w:t>. A variação do PIB desde de 2005 foi de 77%,</w:t>
      </w:r>
      <w:r w:rsidR="003E6E6B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no período,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993B594" w14:textId="3DBA9A34" w:rsidR="005775E2" w:rsidRPr="0068473B" w:rsidRDefault="005775E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6D154B" w14:textId="77777777" w:rsidR="00205ADB" w:rsidRPr="0068473B" w:rsidRDefault="00205ADB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42EE75F" w14:textId="43603551" w:rsidR="00205ADB" w:rsidRPr="0068473B" w:rsidRDefault="00205ADB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5CEA2C0E" wp14:editId="3A72118C">
            <wp:extent cx="6120130" cy="31273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A4B" w14:textId="391390EC" w:rsidR="003D1A23" w:rsidRPr="0068473B" w:rsidRDefault="005775E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https://pib.seade.gov.br/comparativos-ra/</w:t>
      </w:r>
    </w:p>
    <w:p w14:paraId="0093AAA5" w14:textId="77777777" w:rsidR="006078D0" w:rsidRPr="0068473B" w:rsidRDefault="006078D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DAAF98B" w14:textId="77777777" w:rsidR="004D0A54" w:rsidRPr="0068473B" w:rsidRDefault="004D0A5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7892EF3" w14:textId="17C4AEDA" w:rsidR="004D0A54" w:rsidRPr="0068473B" w:rsidRDefault="004D0A5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Em termos de Região Administrativa, Sorocaba possui aproximadamente 30% da contribuição do PIB, principalmente no setor industrial e de serviços, </w:t>
      </w:r>
      <w:r w:rsidR="006078D0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seguida por Itu e Salto,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como mostrado abaixo:</w:t>
      </w:r>
    </w:p>
    <w:p w14:paraId="7ACA61DF" w14:textId="780A5F33" w:rsidR="004D0A54" w:rsidRPr="0068473B" w:rsidRDefault="006078D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40F31286" wp14:editId="17273C6E">
            <wp:extent cx="6083300" cy="3238077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526" r="7091"/>
                    <a:stretch/>
                  </pic:blipFill>
                  <pic:spPr bwMode="auto">
                    <a:xfrm>
                      <a:off x="0" y="0"/>
                      <a:ext cx="6099131" cy="32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51CD" w14:textId="7D83F9C3" w:rsidR="004D0A54" w:rsidRPr="0068473B" w:rsidRDefault="004D0A5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1485FE" w14:textId="77777777" w:rsidR="00E50D00" w:rsidRPr="0068473B" w:rsidRDefault="00E50D0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356024" w14:textId="00507F18" w:rsidR="004D0A54" w:rsidRDefault="00AA1A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No que tange </w:t>
      </w:r>
      <w:r w:rsidR="00E50D00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os setores econômicos, a cidade possui forte prevalência </w:t>
      </w:r>
      <w:r w:rsidR="001154C6" w:rsidRPr="0068473B">
        <w:rPr>
          <w:rFonts w:ascii="Times New Roman" w:hAnsi="Times New Roman" w:cs="Times New Roman"/>
          <w:sz w:val="24"/>
          <w:szCs w:val="24"/>
          <w:lang w:val="pt-BR"/>
        </w:rPr>
        <w:t>nos setores de Veículos automotores, Máquinas e Equipamentos em Equipamentos de informática.</w:t>
      </w:r>
      <w:r w:rsidR="002D472B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A posição de liderança nos setor Automotivo e de Máquinas e Equipamentos é resultado de uma composição de grandes industrias do setor, tais como ZF, </w:t>
      </w:r>
      <w:proofErr w:type="spellStart"/>
      <w:r w:rsidR="002D472B" w:rsidRPr="0068473B">
        <w:rPr>
          <w:rFonts w:ascii="Times New Roman" w:hAnsi="Times New Roman" w:cs="Times New Roman"/>
          <w:sz w:val="24"/>
          <w:szCs w:val="24"/>
          <w:lang w:val="pt-BR"/>
        </w:rPr>
        <w:t>Schaeffler</w:t>
      </w:r>
      <w:proofErr w:type="spellEnd"/>
      <w:r w:rsidR="002D472B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2D472B" w:rsidRPr="0068473B">
        <w:rPr>
          <w:rFonts w:ascii="Times New Roman" w:hAnsi="Times New Roman" w:cs="Times New Roman"/>
          <w:sz w:val="24"/>
          <w:szCs w:val="24"/>
          <w:lang w:val="pt-BR"/>
        </w:rPr>
        <w:t>Metso</w:t>
      </w:r>
      <w:proofErr w:type="spellEnd"/>
      <w:r w:rsidR="002D472B" w:rsidRPr="0068473B">
        <w:rPr>
          <w:rFonts w:ascii="Times New Roman" w:hAnsi="Times New Roman" w:cs="Times New Roman"/>
          <w:sz w:val="24"/>
          <w:szCs w:val="24"/>
          <w:lang w:val="pt-BR"/>
        </w:rPr>
        <w:t>, CASE, General Motors, Toyota, entre outros.</w:t>
      </w:r>
      <w:r w:rsidR="00E50D00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76F3FBA" w14:textId="7439727F" w:rsidR="00FE06B1" w:rsidRPr="0068473B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</w:p>
    <w:p w14:paraId="502836F2" w14:textId="126B9B20" w:rsidR="00E50D00" w:rsidRPr="0068473B" w:rsidRDefault="006F6B5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452ACC87" wp14:editId="7D36D60C">
            <wp:extent cx="5993394" cy="4401549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870" cy="44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1675" w14:textId="77777777" w:rsidR="00CD1377" w:rsidRPr="0068473B" w:rsidRDefault="00CD137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7781464" w14:textId="77777777" w:rsidR="00CD1377" w:rsidRPr="0068473B" w:rsidRDefault="00CD137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3F90289" w14:textId="34B32FD3" w:rsidR="00CD1377" w:rsidRPr="0068473B" w:rsidRDefault="00CD137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>Segundo o SEDAE:</w:t>
      </w:r>
    </w:p>
    <w:p w14:paraId="4B586209" w14:textId="77777777" w:rsidR="00CD1377" w:rsidRPr="0068473B" w:rsidRDefault="00CD137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9D8926D" w14:textId="77777777" w:rsidR="00CD1377" w:rsidRPr="0068473B" w:rsidRDefault="00CD1377" w:rsidP="00CD1377">
      <w:pPr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4871A72" w14:textId="2921E92E" w:rsidR="00CD1377" w:rsidRDefault="00CD1377" w:rsidP="00CD1377">
      <w:pPr>
        <w:ind w:left="216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B26C0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00AB26C0">
        <w:rPr>
          <w:rFonts w:ascii="Times New Roman" w:hAnsi="Times New Roman" w:cs="Times New Roman"/>
          <w:sz w:val="20"/>
          <w:szCs w:val="20"/>
          <w:lang w:val="pt-BR"/>
        </w:rPr>
        <w:t>O Valor de Transformação Industrial – VTI é um indicador que representa a diferença entre o valor da produção e o custo dos insumos consumidos no processo produtivo. O Seade Indústria traz metodologia específica desenvolvida pela Fundação Seade para mensuração do VTI para os municípios do Estado de São Paulo, integrando as informações da Secretaria da Fazenda e Planejamento do Estado de São Paulo com os dados do Sistema de Contas Regionais.</w:t>
      </w:r>
      <w:r w:rsidRPr="00AB26C0">
        <w:rPr>
          <w:rFonts w:ascii="Times New Roman" w:hAnsi="Times New Roman" w:cs="Times New Roman"/>
          <w:sz w:val="20"/>
          <w:szCs w:val="20"/>
          <w:lang w:val="pt-BR"/>
        </w:rPr>
        <w:t>”</w:t>
      </w:r>
    </w:p>
    <w:p w14:paraId="20051407" w14:textId="72292A0B" w:rsidR="00B508EF" w:rsidRPr="00AB26C0" w:rsidRDefault="00B508EF" w:rsidP="00CD1377">
      <w:pPr>
        <w:ind w:left="216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508EF">
        <w:rPr>
          <w:rFonts w:ascii="Times New Roman" w:hAnsi="Times New Roman" w:cs="Times New Roman"/>
          <w:sz w:val="20"/>
          <w:szCs w:val="20"/>
          <w:lang w:val="pt-BR"/>
        </w:rPr>
        <w:t>https://sptic.seade.gov.br/</w:t>
      </w:r>
    </w:p>
    <w:p w14:paraId="08F3833F" w14:textId="77777777" w:rsidR="00CD1377" w:rsidRPr="0068473B" w:rsidRDefault="00CD1377" w:rsidP="00CD1377">
      <w:pPr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E6C7C0C" w14:textId="635C976B" w:rsidR="00E50D00" w:rsidRPr="0068473B" w:rsidRDefault="00E50D0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51FDB2" w14:textId="4414DF88" w:rsidR="00E50D00" w:rsidRPr="0068473B" w:rsidRDefault="0074541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No que tange os empregos, os setores do CNAE com maiores salários são os relacionados a indústria. A divisão de Tecnologia da </w:t>
      </w:r>
      <w:r w:rsidR="00FD4D71" w:rsidRPr="0068473B"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nformação</w:t>
      </w:r>
      <w:r w:rsidR="00FD4D71"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, na qual a empresa está situada, 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possui um </w:t>
      </w:r>
      <w:r w:rsidR="003430AE" w:rsidRPr="0068473B">
        <w:rPr>
          <w:rFonts w:ascii="Times New Roman" w:hAnsi="Times New Roman" w:cs="Times New Roman"/>
          <w:sz w:val="24"/>
          <w:szCs w:val="24"/>
          <w:lang w:val="pt-BR"/>
        </w:rPr>
        <w:t>salário</w:t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médio de R$ 7,253, situando-se entre os 10 maiores pagadores de salários do município, conforme a seguir:</w:t>
      </w:r>
    </w:p>
    <w:p w14:paraId="21D836E4" w14:textId="77777777" w:rsidR="00745410" w:rsidRPr="0068473B" w:rsidRDefault="00745410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C8C48D1" w14:textId="77777777" w:rsidR="00495972" w:rsidRPr="0068473B" w:rsidRDefault="00745410" w:rsidP="0049597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0284C061" wp14:editId="43995B7D">
            <wp:extent cx="6120130" cy="3683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B781" w14:textId="272BA5FC" w:rsidR="00745410" w:rsidRPr="0068473B" w:rsidRDefault="00495972" w:rsidP="00495972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Figura </w:t>
      </w:r>
      <w:r w:rsidRPr="0068473B">
        <w:rPr>
          <w:rFonts w:ascii="Times New Roman" w:hAnsi="Times New Roman" w:cs="Times New Roman"/>
          <w:sz w:val="24"/>
          <w:szCs w:val="24"/>
        </w:rPr>
        <w:fldChar w:fldCharType="begin"/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instrText xml:space="preserve"> SEQ Figura \* ARABIC </w:instrText>
      </w:r>
      <w:r w:rsidRPr="0068473B">
        <w:rPr>
          <w:rFonts w:ascii="Times New Roman" w:hAnsi="Times New Roman" w:cs="Times New Roman"/>
          <w:sz w:val="24"/>
          <w:szCs w:val="24"/>
        </w:rPr>
        <w:fldChar w:fldCharType="separate"/>
      </w:r>
      <w:r w:rsidRPr="0068473B">
        <w:rPr>
          <w:rFonts w:ascii="Times New Roman" w:hAnsi="Times New Roman" w:cs="Times New Roman"/>
          <w:noProof/>
          <w:sz w:val="24"/>
          <w:szCs w:val="24"/>
          <w:lang w:val="pt-BR"/>
        </w:rPr>
        <w:t>1</w:t>
      </w:r>
      <w:r w:rsidRPr="0068473B">
        <w:rPr>
          <w:rFonts w:ascii="Times New Roman" w:hAnsi="Times New Roman" w:cs="Times New Roman"/>
          <w:sz w:val="24"/>
          <w:szCs w:val="24"/>
        </w:rPr>
        <w:fldChar w:fldCharType="end"/>
      </w:r>
      <w:r w:rsidRPr="0068473B">
        <w:rPr>
          <w:rFonts w:ascii="Times New Roman" w:hAnsi="Times New Roman" w:cs="Times New Roman"/>
          <w:sz w:val="24"/>
          <w:szCs w:val="24"/>
          <w:lang w:val="pt-BR"/>
        </w:rPr>
        <w:t>: https://municipios.seade.gov.br/emprego/</w:t>
      </w:r>
    </w:p>
    <w:p w14:paraId="14787EF1" w14:textId="4FB7AA39" w:rsidR="009C25FC" w:rsidRPr="0068473B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17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lang w:val="pt-BR"/>
          </w:rPr>
          <w:t>https://municipios.seade.gov.br/emprego/</w:t>
        </w:r>
      </w:hyperlink>
    </w:p>
    <w:p w14:paraId="702C0AAA" w14:textId="77777777" w:rsidR="00B139DF" w:rsidRPr="0068473B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A53154" w14:textId="5FCC7C07" w:rsidR="00B139DF" w:rsidRPr="0068473B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Ainda, de acordo com o SEDAE, as atividades de tecnologia da informação (TIC) tem recebido altos investimentos, especialmente no setor automotivo. Esse dado contribui para a boa projeção do município uma vez que este possui uma grande representatividade do setor. De acordo com o SEDAE, o estado de São Paulo projetava um total de 18,7 </w:t>
      </w:r>
      <w:proofErr w:type="spellStart"/>
      <w:r w:rsidRPr="0068473B">
        <w:rPr>
          <w:rFonts w:ascii="Times New Roman" w:hAnsi="Times New Roman" w:cs="Times New Roman"/>
          <w:sz w:val="24"/>
          <w:szCs w:val="24"/>
          <w:lang w:val="pt-BR"/>
        </w:rPr>
        <w:t>Bilhoes</w:t>
      </w:r>
      <w:proofErr w:type="spellEnd"/>
      <w:r w:rsidRPr="0068473B">
        <w:rPr>
          <w:rFonts w:ascii="Times New Roman" w:hAnsi="Times New Roman" w:cs="Times New Roman"/>
          <w:sz w:val="24"/>
          <w:szCs w:val="24"/>
          <w:lang w:val="pt-BR"/>
        </w:rPr>
        <w:t xml:space="preserve"> de reais em investimentos para o setor no ano de 2022. Em favor a isso, o estado tem recentemente recebido novas rodadas de investimentos, principalmente por parte de montadoras como a Toyota, que esta localizada na cidade. </w:t>
      </w:r>
    </w:p>
    <w:p w14:paraId="365C1D9F" w14:textId="77777777" w:rsidR="00B139DF" w:rsidRPr="0068473B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C451F17" w14:textId="03946284" w:rsidR="00B139DF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6E940937" wp14:editId="4F7CFECD">
            <wp:extent cx="6120130" cy="39001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4046" w14:textId="77777777" w:rsidR="00D05E44" w:rsidRDefault="00D05E4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7FCBA6" w14:textId="2F167C6A" w:rsidR="00D05E44" w:rsidRDefault="00D05E4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Considerando as regiões administrativas, Sorocaba possui um lugar de destaque neste segmento. </w:t>
      </w:r>
    </w:p>
    <w:p w14:paraId="2F4CB670" w14:textId="4C8851F8" w:rsidR="00E307CA" w:rsidRPr="0068473B" w:rsidRDefault="00E307CA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307CA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24BD841E" wp14:editId="75A50947">
            <wp:extent cx="6120130" cy="33616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A6D" w14:textId="07CEFC50" w:rsidR="0084640E" w:rsidRPr="0068473B" w:rsidRDefault="00263CEA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20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https://informa.seade.gov.br/automotiva-lidera-investimentos-na-industria-de-sp/</w:t>
        </w:r>
      </w:hyperlink>
    </w:p>
    <w:p w14:paraId="3E23467F" w14:textId="77777777" w:rsidR="00263CEA" w:rsidRPr="0068473B" w:rsidRDefault="00263CEA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7E6C96" w14:textId="77777777" w:rsidR="00263CEA" w:rsidRPr="0068473B" w:rsidRDefault="00263CEA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1DE40D" w14:textId="27957700" w:rsidR="00ED3FC2" w:rsidRPr="0068473B" w:rsidRDefault="00ED3FC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2C02F8E4" wp14:editId="52410697">
            <wp:extent cx="6120130" cy="125539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85C6" w14:textId="693FC085" w:rsidR="00DF46C9" w:rsidRDefault="004A1D7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22" w:history="1">
        <w:r w:rsidRPr="00DF7CD7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https://g1.globo.com/sp/sorocaba-jundiai/noticia/2024/03/05/investimento-toyota-sorocaba.ghtml</w:t>
        </w:r>
      </w:hyperlink>
    </w:p>
    <w:p w14:paraId="2B607B6F" w14:textId="77777777" w:rsidR="004A1D72" w:rsidRDefault="004A1D7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3EA1C5B" w14:textId="158D9455" w:rsidR="004A1D72" w:rsidRDefault="004A1D7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Segundo o SEDAE:</w:t>
      </w:r>
    </w:p>
    <w:p w14:paraId="18CFB3F3" w14:textId="77777777" w:rsidR="004A1D72" w:rsidRDefault="004A1D7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5A0D0C1" w14:textId="70A48DD9" w:rsidR="004A1D72" w:rsidRPr="004A1D72" w:rsidRDefault="004A1D72" w:rsidP="004A1D72">
      <w:pPr>
        <w:ind w:left="36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A1D72">
        <w:rPr>
          <w:lang w:val="pt-BR"/>
        </w:rPr>
        <w:t>Entre 2000 e 2010, verificou-se um processo de interiorização do setor automobilístico no estado, expresso na evolução da participação dos municípios paulistas no valor de transformação industrial (VTI) do setor automobilístico estadual. De 2003 a 2017, houve queda de 33,3% para 22,9% na participação no VTI do setor automobilístico dos municípios que compõem a região tradicional do ABC (São Bernardo do Campo, São Caetano do Sul e Diadema), enquanto Piracicaba, Sumaré e Sorocaba ampliaram sua participação de 5,5% para 21,1%.</w:t>
      </w:r>
    </w:p>
    <w:p w14:paraId="4A28A9A3" w14:textId="77777777" w:rsidR="004A1D72" w:rsidRDefault="004A1D72" w:rsidP="004A1D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46BC4B9" w14:textId="41D2AC4C" w:rsidR="00B139DF" w:rsidRPr="0068473B" w:rsidRDefault="004A1D72" w:rsidP="004A1D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A1D72">
        <w:rPr>
          <w:rFonts w:ascii="Times New Roman" w:hAnsi="Times New Roman" w:cs="Times New Roman"/>
          <w:sz w:val="24"/>
          <w:szCs w:val="24"/>
          <w:lang w:val="pt-BR"/>
        </w:rPr>
        <w:t>https://economia.seade.gov.br/wp-content/uploads/sites/15/2021/10/SpEconomia-dezembro-2020-evolucao-setor-automobilistico-estado-sao-paulo.pdf</w:t>
      </w:r>
    </w:p>
    <w:p w14:paraId="685A286F" w14:textId="1E2D418B" w:rsidR="00B139DF" w:rsidRDefault="00B139D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D77F4A8" w14:textId="77777777" w:rsidR="004A1D72" w:rsidRDefault="004A1D7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CE3FFF0" w14:textId="1F9EAA6E" w:rsidR="00FE06B1" w:rsidRPr="004C0280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Por outro lado, o setor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servicos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Tecnologia da Informação (TIC) tem se destacado entre os demais</w:t>
      </w:r>
      <w:r w:rsidR="002D2FB1">
        <w:rPr>
          <w:rFonts w:ascii="Times New Roman" w:hAnsi="Times New Roman" w:cs="Times New Roman"/>
          <w:sz w:val="24"/>
          <w:szCs w:val="24"/>
          <w:lang w:val="pt-BR"/>
        </w:rPr>
        <w:t>, representando aproximadamente 35% do total de investimentos do Estado no período de 2021 a 2023, conforme a seguir.</w:t>
      </w:r>
      <w:r w:rsidR="004C0280">
        <w:rPr>
          <w:rFonts w:ascii="Times New Roman" w:hAnsi="Times New Roman" w:cs="Times New Roman"/>
          <w:sz w:val="24"/>
          <w:szCs w:val="24"/>
          <w:lang w:val="pt-BR"/>
        </w:rPr>
        <w:t xml:space="preserve"> As principais atividades relacionadas e ele são as de </w:t>
      </w:r>
      <w:r w:rsidR="004C0280" w:rsidRPr="004C0280">
        <w:rPr>
          <w:rFonts w:ascii="Times New Roman" w:hAnsi="Times New Roman" w:cs="Times New Roman"/>
          <w:i/>
          <w:iCs/>
          <w:sz w:val="24"/>
          <w:szCs w:val="24"/>
          <w:lang w:val="pt-BR"/>
        </w:rPr>
        <w:t>data centers</w:t>
      </w:r>
      <w:r w:rsidR="004C0280"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0BA7EE55" w14:textId="3B951009" w:rsidR="00FE06B1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06B1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60950E59" wp14:editId="61FA4DE8">
            <wp:extent cx="6120130" cy="27736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3D27" w14:textId="77777777" w:rsidR="008261E6" w:rsidRDefault="008261E6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49F1CD" w14:textId="3EF39BC0" w:rsidR="008261E6" w:rsidRDefault="008261E6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Por outro lado, os gastos em inovação no setor de TIC tem aumentado no estado em comparação com 2008. Conforme a imagem abaixo, os investimentos cresceram quase 50% no período comparado, o que indica uma forte tendência no setor.</w:t>
      </w:r>
    </w:p>
    <w:p w14:paraId="4014EB19" w14:textId="2535B7C2" w:rsidR="005A5D45" w:rsidRDefault="005A5D45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A5D45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18D74394" wp14:editId="63AFF3D0">
            <wp:extent cx="6120130" cy="341566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8D05" w14:textId="24E4A11C" w:rsidR="00FE06B1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25" w:history="1">
        <w:r w:rsidRPr="00DF7CD7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https://informa.seade.gov.br/avancam-investimentos-anunciados-no-setor-de-servicos/</w:t>
        </w:r>
      </w:hyperlink>
    </w:p>
    <w:p w14:paraId="3F54BC8F" w14:textId="2819D8EA" w:rsidR="00FE06B1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848E557" w14:textId="341134FC" w:rsidR="00FE06B1" w:rsidRDefault="00FE06B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06B1">
        <w:rPr>
          <w:rFonts w:ascii="Times New Roman" w:hAnsi="Times New Roman" w:cs="Times New Roman"/>
          <w:sz w:val="24"/>
          <w:szCs w:val="24"/>
          <w:lang w:val="pt-BR"/>
        </w:rPr>
        <w:t>https://informa.seade.gov.br/avancam-investimentos-anunciados-no-setor-de-servicos/</w:t>
      </w:r>
    </w:p>
    <w:p w14:paraId="28E2B725" w14:textId="77777777" w:rsidR="005775E2" w:rsidRPr="0068473B" w:rsidRDefault="005775E2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E4B87C8" w14:textId="18DA80E4" w:rsidR="00F63A61" w:rsidRPr="0068473B" w:rsidRDefault="00162EFF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8473B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https://municipios.seade.gov.br/economia/</w:t>
      </w:r>
    </w:p>
    <w:p w14:paraId="37C9957B" w14:textId="77777777" w:rsidR="003F0F7D" w:rsidRPr="0068473B" w:rsidRDefault="003F0F7D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68BDECE" w14:textId="50FE5097" w:rsidR="003F0F7D" w:rsidRPr="0068473B" w:rsidRDefault="00670DC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26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https://fazenda.sorocaba.sp.gov.br/empresas/relacao-empresas/</w:t>
        </w:r>
      </w:hyperlink>
    </w:p>
    <w:p w14:paraId="1CB07E4C" w14:textId="77777777" w:rsidR="00670DC1" w:rsidRPr="0068473B" w:rsidRDefault="00670DC1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FEF7754" w14:textId="38199C14" w:rsidR="00670DC1" w:rsidRPr="0068473B" w:rsidRDefault="0075413E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27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https://datampe.sebrae.com.br/profile/geo/sp-sorocaba</w:t>
        </w:r>
      </w:hyperlink>
    </w:p>
    <w:p w14:paraId="7069C84D" w14:textId="2134F68A" w:rsidR="0075413E" w:rsidRPr="0068473B" w:rsidRDefault="0075413E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A0E250" w14:textId="68B0E9ED" w:rsidR="007A00B0" w:rsidRPr="0068473B" w:rsidRDefault="002B7714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B7714">
        <w:rPr>
          <w:rFonts w:ascii="Times New Roman" w:hAnsi="Times New Roman" w:cs="Times New Roman"/>
          <w:sz w:val="24"/>
          <w:szCs w:val="24"/>
          <w:lang w:val="pt-BR"/>
        </w:rPr>
        <w:t>https://economia.seade.gov.br/wp-content/uploads/sites/15/2023/06/SpEconomia-junho-2023-evolucao-setor-maquinas-equipamentos-estado-sao-paulo.pdf</w:t>
      </w:r>
    </w:p>
    <w:p w14:paraId="434BBB07" w14:textId="77777777" w:rsidR="007F3A9D" w:rsidRPr="0068473B" w:rsidRDefault="007F3A9D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1661B3" w14:textId="50B3B50E" w:rsidR="007F3A9D" w:rsidRPr="0068473B" w:rsidRDefault="007F3A9D" w:rsidP="00AF414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68473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Seade Indústria – Dados sobre o valor de transformação industrial para os municípios e regiões do Estado de São Paulo entre 2003 e 2021.</w:t>
        </w:r>
      </w:hyperlink>
    </w:p>
    <w:p w14:paraId="552A8B34" w14:textId="77777777" w:rsidR="007F3A9D" w:rsidRPr="0068473B" w:rsidRDefault="007F3A9D" w:rsidP="00AF41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A3E9F" w14:textId="77777777" w:rsidR="00671BDB" w:rsidRPr="0068473B" w:rsidRDefault="00671BDB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97F36A6" w14:textId="77777777" w:rsidR="00671BDB" w:rsidRPr="0068473B" w:rsidRDefault="00671BDB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6B7356C" w14:textId="4D622263" w:rsidR="00D254AC" w:rsidRPr="0068473B" w:rsidRDefault="00D254AC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5A2B0D8" w14:textId="48CE0D40" w:rsidR="00E27733" w:rsidRPr="0068473B" w:rsidRDefault="00E27733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2374F48" w14:textId="23DF2F90" w:rsidR="00B05D37" w:rsidRPr="0068473B" w:rsidRDefault="00B05D3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730E9F" w14:textId="0E5CC5F4" w:rsidR="00B05D37" w:rsidRPr="0068473B" w:rsidRDefault="00B05D3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93B548C" w14:textId="44305C96" w:rsidR="00B05D37" w:rsidRPr="0068473B" w:rsidRDefault="00B05D37" w:rsidP="00AF41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B05D37" w:rsidRPr="0068473B" w:rsidSect="0063400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6405" w14:textId="77777777" w:rsidR="007D0C08" w:rsidRDefault="007D0C08" w:rsidP="00D661C2">
      <w:pPr>
        <w:spacing w:after="120"/>
      </w:pPr>
      <w:r>
        <w:separator/>
      </w:r>
    </w:p>
    <w:p w14:paraId="1B71F7D9" w14:textId="77777777" w:rsidR="007D0C08" w:rsidRDefault="007D0C08" w:rsidP="00D661C2">
      <w:pPr>
        <w:spacing w:after="120"/>
      </w:pPr>
    </w:p>
  </w:endnote>
  <w:endnote w:type="continuationSeparator" w:id="0">
    <w:p w14:paraId="2C7D6EE9" w14:textId="77777777" w:rsidR="007D0C08" w:rsidRDefault="007D0C08" w:rsidP="00D661C2">
      <w:pPr>
        <w:spacing w:after="120"/>
      </w:pPr>
      <w:r>
        <w:continuationSeparator/>
      </w:r>
    </w:p>
    <w:p w14:paraId="6314BB88" w14:textId="77777777" w:rsidR="007D0C08" w:rsidRDefault="007D0C08" w:rsidP="00D661C2">
      <w:pPr>
        <w:spacing w:after="120"/>
      </w:pPr>
    </w:p>
    <w:p w14:paraId="2D6B36E9" w14:textId="77777777" w:rsidR="007D0C08" w:rsidRDefault="007D0C08" w:rsidP="00D661C2">
      <w:pPr>
        <w:spacing w:after="120"/>
      </w:pPr>
      <w:proofErr w:type="spellStart"/>
      <w:r>
        <w:t>Seite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B3282" w14:textId="1C87525C" w:rsidR="009D0C1B" w:rsidRPr="009D0C1B" w:rsidRDefault="007D0C08">
    <w:pPr>
      <w:pStyle w:val="Footer"/>
      <w:spacing w:after="120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E6F482D" wp14:editId="0C2D71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0A189" w14:textId="7F2207BE" w:rsidR="007D0C08" w:rsidRPr="007D0C08" w:rsidRDefault="007D0C08" w:rsidP="007D0C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0C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482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7D60A189" w14:textId="7F2207BE" w:rsidR="007D0C08" w:rsidRPr="007D0C08" w:rsidRDefault="007D0C08" w:rsidP="007D0C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D0C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AA2D" w14:textId="78B4F3B1" w:rsidR="009D0C1B" w:rsidRPr="009D0C1B" w:rsidRDefault="007D0C08">
    <w:pPr>
      <w:pStyle w:val="Footer"/>
      <w:spacing w:after="120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F5D4C5" wp14:editId="04DF9A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C46ACB" w14:textId="2A41ADCE" w:rsidR="007D0C08" w:rsidRPr="007D0C08" w:rsidRDefault="007D0C08" w:rsidP="007D0C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0C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5D4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TERNAL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" filled="f" stroked="f">
              <v:fill o:detectmouseclick="t"/>
              <v:textbox style="mso-fit-shape-to-text:t" inset="0,0,0,15pt">
                <w:txbxContent>
                  <w:p w14:paraId="20C46ACB" w14:textId="2A41ADCE" w:rsidR="007D0C08" w:rsidRPr="007D0C08" w:rsidRDefault="007D0C08" w:rsidP="007D0C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D0C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1338" w14:textId="47A77511" w:rsidR="005F4EBA" w:rsidRDefault="007D0C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E42EAAF" wp14:editId="46EDC693">
              <wp:simplePos x="864606" y="1032547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1187C" w14:textId="157527F0" w:rsidR="007D0C08" w:rsidRPr="007D0C08" w:rsidRDefault="007D0C08" w:rsidP="007D0C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0C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2E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BE1187C" w14:textId="157527F0" w:rsidR="007D0C08" w:rsidRPr="007D0C08" w:rsidRDefault="007D0C08" w:rsidP="007D0C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D0C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2160" w14:textId="77777777" w:rsidR="007D0C08" w:rsidRDefault="007D0C08" w:rsidP="00D661C2">
      <w:pPr>
        <w:spacing w:after="120"/>
      </w:pPr>
      <w:r>
        <w:separator/>
      </w:r>
    </w:p>
    <w:p w14:paraId="39BE47A7" w14:textId="77777777" w:rsidR="007D0C08" w:rsidRDefault="007D0C08" w:rsidP="00D661C2">
      <w:pPr>
        <w:spacing w:after="120"/>
      </w:pPr>
    </w:p>
  </w:footnote>
  <w:footnote w:type="continuationSeparator" w:id="0">
    <w:p w14:paraId="5E7DE838" w14:textId="77777777" w:rsidR="007D0C08" w:rsidRDefault="007D0C08" w:rsidP="00D661C2">
      <w:pPr>
        <w:spacing w:after="120"/>
      </w:pPr>
      <w:r>
        <w:continuationSeparator/>
      </w:r>
    </w:p>
    <w:p w14:paraId="1F4299E4" w14:textId="77777777" w:rsidR="007D0C08" w:rsidRDefault="007D0C08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22DD" w14:textId="77777777" w:rsidR="009D0C1B" w:rsidRPr="009D0C1B" w:rsidRDefault="009D0C1B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527F" w14:textId="77777777" w:rsidR="009D0C1B" w:rsidRPr="009D0C1B" w:rsidRDefault="009D0C1B" w:rsidP="00180A7B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BF7" w14:textId="77777777" w:rsidR="009D0C1B" w:rsidRPr="009D0C1B" w:rsidRDefault="009D0C1B" w:rsidP="00DA6251">
    <w:pPr>
      <w:pStyle w:val="Header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6D954" wp14:editId="6F4C297B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492EA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035D7" wp14:editId="4F7E5125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6154C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BE2B1" wp14:editId="49346981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9BBEA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0C6BE06F" w14:textId="77777777" w:rsidR="009D0C1B" w:rsidRPr="009D0C1B" w:rsidRDefault="009D0C1B" w:rsidP="00DA6251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Heading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111C21B4"/>
    <w:multiLevelType w:val="multilevel"/>
    <w:tmpl w:val="440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938F8"/>
    <w:multiLevelType w:val="multilevel"/>
    <w:tmpl w:val="9C7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670BB"/>
    <w:multiLevelType w:val="multilevel"/>
    <w:tmpl w:val="558EA5E2"/>
    <w:lvl w:ilvl="0">
      <w:start w:val="1"/>
      <w:numFmt w:val="bullet"/>
      <w:pStyle w:val="ListBullet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ListBullet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9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10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82194225">
    <w:abstractNumId w:val="4"/>
  </w:num>
  <w:num w:numId="2" w16cid:durableId="1042556512">
    <w:abstractNumId w:val="3"/>
  </w:num>
  <w:num w:numId="3" w16cid:durableId="1552309269">
    <w:abstractNumId w:val="2"/>
  </w:num>
  <w:num w:numId="4" w16cid:durableId="1193153451">
    <w:abstractNumId w:val="1"/>
  </w:num>
  <w:num w:numId="5" w16cid:durableId="770901638">
    <w:abstractNumId w:val="0"/>
  </w:num>
  <w:num w:numId="6" w16cid:durableId="933825804">
    <w:abstractNumId w:val="8"/>
  </w:num>
  <w:num w:numId="7" w16cid:durableId="958955310">
    <w:abstractNumId w:val="8"/>
  </w:num>
  <w:num w:numId="8" w16cid:durableId="1846817946">
    <w:abstractNumId w:val="8"/>
  </w:num>
  <w:num w:numId="9" w16cid:durableId="151913390">
    <w:abstractNumId w:val="8"/>
  </w:num>
  <w:num w:numId="10" w16cid:durableId="1743717034">
    <w:abstractNumId w:val="8"/>
  </w:num>
  <w:num w:numId="11" w16cid:durableId="89396136">
    <w:abstractNumId w:val="9"/>
  </w:num>
  <w:num w:numId="12" w16cid:durableId="252934552">
    <w:abstractNumId w:val="9"/>
  </w:num>
  <w:num w:numId="13" w16cid:durableId="1653681882">
    <w:abstractNumId w:val="9"/>
  </w:num>
  <w:num w:numId="14" w16cid:durableId="1871989413">
    <w:abstractNumId w:val="5"/>
  </w:num>
  <w:num w:numId="15" w16cid:durableId="1512914837">
    <w:abstractNumId w:val="5"/>
  </w:num>
  <w:num w:numId="16" w16cid:durableId="1157114625">
    <w:abstractNumId w:val="5"/>
  </w:num>
  <w:num w:numId="17" w16cid:durableId="509442646">
    <w:abstractNumId w:val="5"/>
  </w:num>
  <w:num w:numId="18" w16cid:durableId="1438981747">
    <w:abstractNumId w:val="5"/>
  </w:num>
  <w:num w:numId="19" w16cid:durableId="619461698">
    <w:abstractNumId w:val="10"/>
  </w:num>
  <w:num w:numId="20" w16cid:durableId="1354528730">
    <w:abstractNumId w:val="10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1865945942">
    <w:abstractNumId w:val="8"/>
  </w:num>
  <w:num w:numId="22" w16cid:durableId="2022512644">
    <w:abstractNumId w:val="8"/>
  </w:num>
  <w:num w:numId="23" w16cid:durableId="1241523244">
    <w:abstractNumId w:val="8"/>
  </w:num>
  <w:num w:numId="24" w16cid:durableId="2020234563">
    <w:abstractNumId w:val="8"/>
  </w:num>
  <w:num w:numId="25" w16cid:durableId="728067365">
    <w:abstractNumId w:val="8"/>
  </w:num>
  <w:num w:numId="26" w16cid:durableId="1643581138">
    <w:abstractNumId w:val="7"/>
  </w:num>
  <w:num w:numId="27" w16cid:durableId="795177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stylePaneSortMethod w:val="0000"/>
  <w:documentProtection w:edit="forms" w:enforcement="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08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35F08"/>
    <w:rsid w:val="00040F95"/>
    <w:rsid w:val="00041AC9"/>
    <w:rsid w:val="000421B5"/>
    <w:rsid w:val="00043AA5"/>
    <w:rsid w:val="000544F4"/>
    <w:rsid w:val="000545D3"/>
    <w:rsid w:val="00056028"/>
    <w:rsid w:val="000620F5"/>
    <w:rsid w:val="00062B97"/>
    <w:rsid w:val="00062EC8"/>
    <w:rsid w:val="00064569"/>
    <w:rsid w:val="0006547D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5231"/>
    <w:rsid w:val="001154C6"/>
    <w:rsid w:val="00121C20"/>
    <w:rsid w:val="00127009"/>
    <w:rsid w:val="00132731"/>
    <w:rsid w:val="00133A90"/>
    <w:rsid w:val="00136E35"/>
    <w:rsid w:val="00141964"/>
    <w:rsid w:val="00152DDF"/>
    <w:rsid w:val="00160AC5"/>
    <w:rsid w:val="00162EFF"/>
    <w:rsid w:val="00173884"/>
    <w:rsid w:val="00180A7B"/>
    <w:rsid w:val="001815FF"/>
    <w:rsid w:val="00182EF4"/>
    <w:rsid w:val="001838F3"/>
    <w:rsid w:val="00187106"/>
    <w:rsid w:val="00190DD9"/>
    <w:rsid w:val="00194F33"/>
    <w:rsid w:val="001A25A0"/>
    <w:rsid w:val="001A53BB"/>
    <w:rsid w:val="001B1ACD"/>
    <w:rsid w:val="001B4D2F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200655"/>
    <w:rsid w:val="0020365D"/>
    <w:rsid w:val="00205ADB"/>
    <w:rsid w:val="00207BC5"/>
    <w:rsid w:val="002122F7"/>
    <w:rsid w:val="0021372E"/>
    <w:rsid w:val="00217ED4"/>
    <w:rsid w:val="002319DE"/>
    <w:rsid w:val="002351E2"/>
    <w:rsid w:val="002370A2"/>
    <w:rsid w:val="00243E0E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63CEA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B7714"/>
    <w:rsid w:val="002D2FB1"/>
    <w:rsid w:val="002D472B"/>
    <w:rsid w:val="002D4DA8"/>
    <w:rsid w:val="002E11E3"/>
    <w:rsid w:val="002E21A4"/>
    <w:rsid w:val="002E7FC6"/>
    <w:rsid w:val="002F1808"/>
    <w:rsid w:val="002F2FC6"/>
    <w:rsid w:val="002F6B4E"/>
    <w:rsid w:val="0031169D"/>
    <w:rsid w:val="00321E5B"/>
    <w:rsid w:val="0033531C"/>
    <w:rsid w:val="00335543"/>
    <w:rsid w:val="00340169"/>
    <w:rsid w:val="00341920"/>
    <w:rsid w:val="00341EE2"/>
    <w:rsid w:val="003430AE"/>
    <w:rsid w:val="0034326E"/>
    <w:rsid w:val="003436A3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2923"/>
    <w:rsid w:val="003B615E"/>
    <w:rsid w:val="003C0C61"/>
    <w:rsid w:val="003C0DBB"/>
    <w:rsid w:val="003C66AD"/>
    <w:rsid w:val="003D1A23"/>
    <w:rsid w:val="003D1A8E"/>
    <w:rsid w:val="003E6E6B"/>
    <w:rsid w:val="003F03BF"/>
    <w:rsid w:val="003F0F7D"/>
    <w:rsid w:val="003F3ADE"/>
    <w:rsid w:val="003F49CB"/>
    <w:rsid w:val="003F725A"/>
    <w:rsid w:val="00406A32"/>
    <w:rsid w:val="004142C2"/>
    <w:rsid w:val="00421D91"/>
    <w:rsid w:val="004228E5"/>
    <w:rsid w:val="00423220"/>
    <w:rsid w:val="0043033E"/>
    <w:rsid w:val="004326AF"/>
    <w:rsid w:val="00433C12"/>
    <w:rsid w:val="00436412"/>
    <w:rsid w:val="00437037"/>
    <w:rsid w:val="00452BF3"/>
    <w:rsid w:val="00454751"/>
    <w:rsid w:val="00462CBD"/>
    <w:rsid w:val="00467164"/>
    <w:rsid w:val="0049088B"/>
    <w:rsid w:val="004915A1"/>
    <w:rsid w:val="004939FE"/>
    <w:rsid w:val="00495972"/>
    <w:rsid w:val="004A1055"/>
    <w:rsid w:val="004A1D72"/>
    <w:rsid w:val="004A23CE"/>
    <w:rsid w:val="004A6F66"/>
    <w:rsid w:val="004B12E2"/>
    <w:rsid w:val="004B5111"/>
    <w:rsid w:val="004B5A94"/>
    <w:rsid w:val="004B7518"/>
    <w:rsid w:val="004C0280"/>
    <w:rsid w:val="004C3628"/>
    <w:rsid w:val="004D0A54"/>
    <w:rsid w:val="004E05A1"/>
    <w:rsid w:val="00510C86"/>
    <w:rsid w:val="005165A2"/>
    <w:rsid w:val="00517914"/>
    <w:rsid w:val="0052033E"/>
    <w:rsid w:val="0052438E"/>
    <w:rsid w:val="005268F9"/>
    <w:rsid w:val="005474A8"/>
    <w:rsid w:val="00552EA2"/>
    <w:rsid w:val="005573D7"/>
    <w:rsid w:val="00560477"/>
    <w:rsid w:val="00563C21"/>
    <w:rsid w:val="00563F70"/>
    <w:rsid w:val="00566349"/>
    <w:rsid w:val="00572A4D"/>
    <w:rsid w:val="005775E2"/>
    <w:rsid w:val="005807B1"/>
    <w:rsid w:val="00580BD3"/>
    <w:rsid w:val="00582317"/>
    <w:rsid w:val="00587689"/>
    <w:rsid w:val="005933EF"/>
    <w:rsid w:val="00596A86"/>
    <w:rsid w:val="005A184F"/>
    <w:rsid w:val="005A29D1"/>
    <w:rsid w:val="005A5D45"/>
    <w:rsid w:val="005B508B"/>
    <w:rsid w:val="005B700E"/>
    <w:rsid w:val="005C213C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4EBA"/>
    <w:rsid w:val="005F5527"/>
    <w:rsid w:val="00607188"/>
    <w:rsid w:val="006078D0"/>
    <w:rsid w:val="0061233A"/>
    <w:rsid w:val="00623B3F"/>
    <w:rsid w:val="00634005"/>
    <w:rsid w:val="006366EF"/>
    <w:rsid w:val="00640EBF"/>
    <w:rsid w:val="00641F3B"/>
    <w:rsid w:val="00655433"/>
    <w:rsid w:val="006575A3"/>
    <w:rsid w:val="00662CF9"/>
    <w:rsid w:val="00666A7B"/>
    <w:rsid w:val="00667D3A"/>
    <w:rsid w:val="00670DC1"/>
    <w:rsid w:val="00671BDB"/>
    <w:rsid w:val="0067720E"/>
    <w:rsid w:val="00677F85"/>
    <w:rsid w:val="0068473B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6F6B50"/>
    <w:rsid w:val="00707E08"/>
    <w:rsid w:val="00720756"/>
    <w:rsid w:val="007316E4"/>
    <w:rsid w:val="007316E5"/>
    <w:rsid w:val="00735639"/>
    <w:rsid w:val="00745410"/>
    <w:rsid w:val="00745D31"/>
    <w:rsid w:val="00746A1C"/>
    <w:rsid w:val="0074744B"/>
    <w:rsid w:val="00751A92"/>
    <w:rsid w:val="0075413E"/>
    <w:rsid w:val="00757658"/>
    <w:rsid w:val="007621A3"/>
    <w:rsid w:val="0076488C"/>
    <w:rsid w:val="007664AE"/>
    <w:rsid w:val="007849FA"/>
    <w:rsid w:val="00791689"/>
    <w:rsid w:val="007A00B0"/>
    <w:rsid w:val="007A5A95"/>
    <w:rsid w:val="007B0937"/>
    <w:rsid w:val="007B7FB4"/>
    <w:rsid w:val="007C1D2C"/>
    <w:rsid w:val="007C5B0B"/>
    <w:rsid w:val="007D0C08"/>
    <w:rsid w:val="007D190D"/>
    <w:rsid w:val="007D1BE0"/>
    <w:rsid w:val="007D23AD"/>
    <w:rsid w:val="007E1002"/>
    <w:rsid w:val="007E1FA9"/>
    <w:rsid w:val="007E4645"/>
    <w:rsid w:val="007E488C"/>
    <w:rsid w:val="007E4DDF"/>
    <w:rsid w:val="007E7929"/>
    <w:rsid w:val="007F1E7E"/>
    <w:rsid w:val="007F3A9D"/>
    <w:rsid w:val="007F634D"/>
    <w:rsid w:val="007F798C"/>
    <w:rsid w:val="007F79F9"/>
    <w:rsid w:val="00804CFB"/>
    <w:rsid w:val="00811BA8"/>
    <w:rsid w:val="00811BF4"/>
    <w:rsid w:val="008157B6"/>
    <w:rsid w:val="00815A42"/>
    <w:rsid w:val="00815BB6"/>
    <w:rsid w:val="008261E6"/>
    <w:rsid w:val="0082785E"/>
    <w:rsid w:val="00830138"/>
    <w:rsid w:val="00837220"/>
    <w:rsid w:val="00840113"/>
    <w:rsid w:val="00840159"/>
    <w:rsid w:val="008448DA"/>
    <w:rsid w:val="0084640E"/>
    <w:rsid w:val="00847684"/>
    <w:rsid w:val="0084784E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F1C89"/>
    <w:rsid w:val="008F2FF8"/>
    <w:rsid w:val="008F51DD"/>
    <w:rsid w:val="00902D0B"/>
    <w:rsid w:val="00905D61"/>
    <w:rsid w:val="00934034"/>
    <w:rsid w:val="00935287"/>
    <w:rsid w:val="009372E6"/>
    <w:rsid w:val="00941B1C"/>
    <w:rsid w:val="0095402F"/>
    <w:rsid w:val="009631D4"/>
    <w:rsid w:val="00967989"/>
    <w:rsid w:val="00975027"/>
    <w:rsid w:val="00976502"/>
    <w:rsid w:val="0097652F"/>
    <w:rsid w:val="00984F92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C25FC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B2F"/>
    <w:rsid w:val="00A7552C"/>
    <w:rsid w:val="00A75F4E"/>
    <w:rsid w:val="00A76216"/>
    <w:rsid w:val="00AA0048"/>
    <w:rsid w:val="00AA1ADF"/>
    <w:rsid w:val="00AA4F27"/>
    <w:rsid w:val="00AA75CB"/>
    <w:rsid w:val="00AA7E4E"/>
    <w:rsid w:val="00AA7FC0"/>
    <w:rsid w:val="00AB26C0"/>
    <w:rsid w:val="00AB74D7"/>
    <w:rsid w:val="00AC2E39"/>
    <w:rsid w:val="00AC6DD8"/>
    <w:rsid w:val="00AC7034"/>
    <w:rsid w:val="00AD042F"/>
    <w:rsid w:val="00AD225F"/>
    <w:rsid w:val="00AD31EE"/>
    <w:rsid w:val="00AD637D"/>
    <w:rsid w:val="00AD754E"/>
    <w:rsid w:val="00AE7050"/>
    <w:rsid w:val="00AF030C"/>
    <w:rsid w:val="00AF4148"/>
    <w:rsid w:val="00B035BD"/>
    <w:rsid w:val="00B04F6B"/>
    <w:rsid w:val="00B05D37"/>
    <w:rsid w:val="00B05DEA"/>
    <w:rsid w:val="00B139DF"/>
    <w:rsid w:val="00B50427"/>
    <w:rsid w:val="00B508EF"/>
    <w:rsid w:val="00B55C45"/>
    <w:rsid w:val="00B57334"/>
    <w:rsid w:val="00B57A8D"/>
    <w:rsid w:val="00B63BF9"/>
    <w:rsid w:val="00B66170"/>
    <w:rsid w:val="00B66ED4"/>
    <w:rsid w:val="00B71A79"/>
    <w:rsid w:val="00B723CE"/>
    <w:rsid w:val="00B82A58"/>
    <w:rsid w:val="00B9299D"/>
    <w:rsid w:val="00B955BB"/>
    <w:rsid w:val="00BA05EC"/>
    <w:rsid w:val="00BA3E31"/>
    <w:rsid w:val="00BC0A76"/>
    <w:rsid w:val="00BC0AA6"/>
    <w:rsid w:val="00BC17D3"/>
    <w:rsid w:val="00BC3B88"/>
    <w:rsid w:val="00BC62E0"/>
    <w:rsid w:val="00BC7D80"/>
    <w:rsid w:val="00BD2F15"/>
    <w:rsid w:val="00BD59D5"/>
    <w:rsid w:val="00BE1A8A"/>
    <w:rsid w:val="00BF03E2"/>
    <w:rsid w:val="00BF75D7"/>
    <w:rsid w:val="00BF7707"/>
    <w:rsid w:val="00C03E1A"/>
    <w:rsid w:val="00C22531"/>
    <w:rsid w:val="00C247F8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1377"/>
    <w:rsid w:val="00CD251B"/>
    <w:rsid w:val="00CD2D1B"/>
    <w:rsid w:val="00CE1CF3"/>
    <w:rsid w:val="00CF1DFA"/>
    <w:rsid w:val="00D02550"/>
    <w:rsid w:val="00D03209"/>
    <w:rsid w:val="00D045B7"/>
    <w:rsid w:val="00D05E44"/>
    <w:rsid w:val="00D07C23"/>
    <w:rsid w:val="00D106C7"/>
    <w:rsid w:val="00D161AA"/>
    <w:rsid w:val="00D214F2"/>
    <w:rsid w:val="00D22402"/>
    <w:rsid w:val="00D254AC"/>
    <w:rsid w:val="00D26339"/>
    <w:rsid w:val="00D272FC"/>
    <w:rsid w:val="00D30C38"/>
    <w:rsid w:val="00D325A6"/>
    <w:rsid w:val="00D348DD"/>
    <w:rsid w:val="00D37E26"/>
    <w:rsid w:val="00D41DF1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1838"/>
    <w:rsid w:val="00D937D7"/>
    <w:rsid w:val="00D93EB4"/>
    <w:rsid w:val="00D95E55"/>
    <w:rsid w:val="00D97750"/>
    <w:rsid w:val="00DA14B6"/>
    <w:rsid w:val="00DA2E5A"/>
    <w:rsid w:val="00DA6251"/>
    <w:rsid w:val="00DA6B59"/>
    <w:rsid w:val="00DB1FBD"/>
    <w:rsid w:val="00DB2E60"/>
    <w:rsid w:val="00DB42E8"/>
    <w:rsid w:val="00DC6219"/>
    <w:rsid w:val="00DD0F5B"/>
    <w:rsid w:val="00DE051E"/>
    <w:rsid w:val="00DE0F2D"/>
    <w:rsid w:val="00DE2D88"/>
    <w:rsid w:val="00DE4742"/>
    <w:rsid w:val="00DE5E80"/>
    <w:rsid w:val="00DF0D72"/>
    <w:rsid w:val="00DF26E2"/>
    <w:rsid w:val="00DF46C9"/>
    <w:rsid w:val="00DF720C"/>
    <w:rsid w:val="00E01D8E"/>
    <w:rsid w:val="00E045AA"/>
    <w:rsid w:val="00E06ABD"/>
    <w:rsid w:val="00E128CA"/>
    <w:rsid w:val="00E15DA6"/>
    <w:rsid w:val="00E16F6D"/>
    <w:rsid w:val="00E21A1F"/>
    <w:rsid w:val="00E2599F"/>
    <w:rsid w:val="00E27733"/>
    <w:rsid w:val="00E307CA"/>
    <w:rsid w:val="00E33D36"/>
    <w:rsid w:val="00E35B1C"/>
    <w:rsid w:val="00E50D00"/>
    <w:rsid w:val="00E546E9"/>
    <w:rsid w:val="00E72AF4"/>
    <w:rsid w:val="00E74AF2"/>
    <w:rsid w:val="00E754EA"/>
    <w:rsid w:val="00E75ECD"/>
    <w:rsid w:val="00E84728"/>
    <w:rsid w:val="00E938C8"/>
    <w:rsid w:val="00E953F7"/>
    <w:rsid w:val="00E974E5"/>
    <w:rsid w:val="00EA2474"/>
    <w:rsid w:val="00EB394B"/>
    <w:rsid w:val="00EB5E8A"/>
    <w:rsid w:val="00ED0811"/>
    <w:rsid w:val="00ED19F7"/>
    <w:rsid w:val="00ED275C"/>
    <w:rsid w:val="00ED3FC2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3A61"/>
    <w:rsid w:val="00F64E6F"/>
    <w:rsid w:val="00F660D1"/>
    <w:rsid w:val="00F67BDE"/>
    <w:rsid w:val="00F778E3"/>
    <w:rsid w:val="00F77C0A"/>
    <w:rsid w:val="00F827F9"/>
    <w:rsid w:val="00F8676D"/>
    <w:rsid w:val="00FA28DE"/>
    <w:rsid w:val="00FB0450"/>
    <w:rsid w:val="00FB5465"/>
    <w:rsid w:val="00FB64A4"/>
    <w:rsid w:val="00FB7B79"/>
    <w:rsid w:val="00FB7D33"/>
    <w:rsid w:val="00FC0558"/>
    <w:rsid w:val="00FC59D5"/>
    <w:rsid w:val="00FC6BDA"/>
    <w:rsid w:val="00FD2D73"/>
    <w:rsid w:val="00FD4D71"/>
    <w:rsid w:val="00FE06B1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1336A"/>
  <w15:chartTrackingRefBased/>
  <w15:docId w15:val="{941D132E-A80E-4DE3-9DF6-95028E2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1F"/>
    <w:pPr>
      <w:spacing w:after="0" w:line="264" w:lineRule="auto"/>
    </w:pPr>
    <w:rPr>
      <w:color w:val="262626" w:themeColor="text1"/>
      <w:sz w:val="19"/>
    </w:rPr>
  </w:style>
  <w:style w:type="paragraph" w:styleId="Heading1">
    <w:name w:val="heading 1"/>
    <w:basedOn w:val="Normal"/>
    <w:next w:val="Normal"/>
    <w:link w:val="Heading1Char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1964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uiPriority w:val="9"/>
    <w:qFormat/>
    <w:rsid w:val="00141964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semiHidden/>
    <w:rsid w:val="00141964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1"/>
    <w:next w:val="Normal"/>
    <w:link w:val="Heading5Char"/>
    <w:semiHidden/>
    <w:rsid w:val="00141964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Heading7">
    <w:name w:val="heading 7"/>
    <w:basedOn w:val="Normal"/>
    <w:next w:val="Normal"/>
    <w:link w:val="Heading7Char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Heading8">
    <w:name w:val="heading 8"/>
    <w:basedOn w:val="Normal"/>
    <w:next w:val="Normal"/>
    <w:link w:val="Heading8Char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Heading9">
    <w:name w:val="heading 9"/>
    <w:basedOn w:val="Normal"/>
    <w:next w:val="Normal"/>
    <w:link w:val="Heading9Char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ooter">
    <w:name w:val="footer"/>
    <w:basedOn w:val="Normal"/>
    <w:link w:val="FooterChar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FA28DE"/>
    <w:rPr>
      <w:color w:val="262626" w:themeColor="text1"/>
      <w:sz w:val="13"/>
      <w:szCs w:val="13"/>
      <w:lang w:val="de-DE"/>
    </w:rPr>
  </w:style>
  <w:style w:type="table" w:styleId="TableGrid">
    <w:name w:val="Table Grid"/>
    <w:basedOn w:val="TableNormal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791689"/>
    <w:rPr>
      <w:color w:val="808080"/>
    </w:rPr>
  </w:style>
  <w:style w:type="character" w:styleId="Strong">
    <w:name w:val="Strong"/>
    <w:basedOn w:val="DefaultParagraphFont"/>
    <w:uiPriority w:val="22"/>
    <w:qFormat/>
    <w:rsid w:val="00F624FE"/>
    <w:rPr>
      <w:b/>
      <w:bCs/>
    </w:rPr>
  </w:style>
  <w:style w:type="paragraph" w:styleId="ListBullet">
    <w:name w:val="List Bullet"/>
    <w:basedOn w:val="Normal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2">
    <w:name w:val="List Bullet 2"/>
    <w:basedOn w:val="Normal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3">
    <w:name w:val="List Bullet 3"/>
    <w:basedOn w:val="Normal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4">
    <w:name w:val="List Bullet 4"/>
    <w:basedOn w:val="Normal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5">
    <w:name w:val="List Bullet 5"/>
    <w:basedOn w:val="Normal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customStyle="1" w:styleId="Numbering">
    <w:name w:val="Numbering"/>
    <w:basedOn w:val="Normal"/>
    <w:rsid w:val="00141964"/>
    <w:pPr>
      <w:numPr>
        <w:numId w:val="13"/>
      </w:numPr>
    </w:pPr>
    <w:rPr>
      <w:rFonts w:eastAsia="Times New Roman" w:cs="Times New Roman"/>
      <w:szCs w:val="24"/>
      <w:lang w:val="de-DE"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Heading1Char">
    <w:name w:val="Heading 1 Char"/>
    <w:basedOn w:val="DefaultParagraphFont"/>
    <w:link w:val="Heading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Heading7Char">
    <w:name w:val="Heading 7 Char"/>
    <w:basedOn w:val="DefaultParagraphFont"/>
    <w:link w:val="Heading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Heading9Char">
    <w:name w:val="Heading 9 Char"/>
    <w:basedOn w:val="DefaultParagraphFont"/>
    <w:link w:val="Heading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Normal"/>
    <w:semiHidden/>
    <w:rsid w:val="001F0FBE"/>
    <w:pPr>
      <w:framePr w:wrap="around" w:vAnchor="page" w:hAnchor="text" w:y="2836"/>
    </w:pPr>
    <w:rPr>
      <w:sz w:val="13"/>
      <w:szCs w:val="13"/>
      <w:lang w:val="de-DE"/>
    </w:rPr>
  </w:style>
  <w:style w:type="paragraph" w:customStyle="1" w:styleId="Abs">
    <w:name w:val="Abs."/>
    <w:basedOn w:val="Normal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  <w:lang w:val="de-DE"/>
    </w:rPr>
  </w:style>
  <w:style w:type="paragraph" w:customStyle="1" w:styleId="Name">
    <w:name w:val="Name"/>
    <w:basedOn w:val="Normal"/>
    <w:semiHidden/>
    <w:rsid w:val="00E74AF2"/>
    <w:pPr>
      <w:spacing w:line="240" w:lineRule="auto"/>
    </w:pPr>
    <w:rPr>
      <w:lang w:val="de-DE"/>
    </w:rPr>
  </w:style>
  <w:style w:type="paragraph" w:customStyle="1" w:styleId="TabText">
    <w:name w:val="Tab Text"/>
    <w:basedOn w:val="Normal"/>
    <w:qFormat/>
    <w:rsid w:val="00D661C2"/>
    <w:rPr>
      <w:sz w:val="18"/>
      <w:lang w:val="de-DE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Subtitle">
    <w:name w:val="Subtitle"/>
    <w:basedOn w:val="Normal"/>
    <w:next w:val="Normal"/>
    <w:link w:val="SubtitleChar"/>
    <w:uiPriority w:val="11"/>
    <w:rsid w:val="003460F6"/>
    <w:pPr>
      <w:spacing w:before="480" w:after="32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DefaultParagraphFont"/>
    <w:uiPriority w:val="99"/>
    <w:semiHidden/>
    <w:rsid w:val="00830138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TableNormal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e">
    <w:name w:val="Date"/>
    <w:basedOn w:val="Normal"/>
    <w:next w:val="Normal"/>
    <w:link w:val="DateChar"/>
    <w:uiPriority w:val="99"/>
    <w:rsid w:val="005D0AE1"/>
    <w:pPr>
      <w:spacing w:beforeLines="100" w:before="100" w:afterLines="125" w:after="125"/>
    </w:pPr>
  </w:style>
  <w:style w:type="character" w:customStyle="1" w:styleId="DateChar">
    <w:name w:val="Date Char"/>
    <w:basedOn w:val="DefaultParagraphFont"/>
    <w:link w:val="Date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Normal"/>
    <w:rsid w:val="0001031B"/>
    <w:pPr>
      <w:framePr w:hSpace="142" w:wrap="around" w:hAnchor="margin" w:yAlign="top"/>
      <w:spacing w:beforeLines="100" w:before="100"/>
      <w:suppressOverlap/>
    </w:pPr>
    <w:rPr>
      <w:lang w:val="de-DE"/>
    </w:rPr>
  </w:style>
  <w:style w:type="paragraph" w:customStyle="1" w:styleId="SeitenzahlFolgeseiten">
    <w:name w:val="Seitenzahl_Folgeseiten"/>
    <w:basedOn w:val="Header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TableNormal"/>
    <w:next w:val="TableGrid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Normal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paragraph" w:customStyle="1" w:styleId="FooterLocationData">
    <w:name w:val="Footer_LocationData"/>
    <w:basedOn w:val="Normal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DefaultParagraphFon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DefaultParagraphFon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TableNormal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rmalWeb">
    <w:name w:val="Normal (Web)"/>
    <w:basedOn w:val="Normal"/>
    <w:uiPriority w:val="99"/>
    <w:semiHidden/>
    <w:unhideWhenUsed/>
    <w:rsid w:val="00C2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495972"/>
    <w:pPr>
      <w:spacing w:after="200" w:line="240" w:lineRule="auto"/>
    </w:pPr>
    <w:rPr>
      <w:i/>
      <w:iCs/>
      <w:color w:val="64646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fazenda.sorocaba.sp.gov.br/empresas/relacao-empresas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pib.seade.gov.br/municipal/" TargetMode="External"/><Relationship Id="rId17" Type="http://schemas.openxmlformats.org/officeDocument/2006/relationships/hyperlink" Target="https://municipios.seade.gov.br/emprego/" TargetMode="External"/><Relationship Id="rId25" Type="http://schemas.openxmlformats.org/officeDocument/2006/relationships/hyperlink" Target="https://informa.seade.gov.br/avancam-investimentos-anunciados-no-setor-de-servicos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informa.seade.gov.br/automotiva-lidera-investimentos-na-industria-de-sp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industria.seade.gov.br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idades.ibge.gov.br/brasil/sp/sorocaba/pesquisa/19/14349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1.globo.com/sp/sorocaba-jundiai/noticia/2024/03/05/investimento-toyota-sorocaba.ghtml" TargetMode="External"/><Relationship Id="rId27" Type="http://schemas.openxmlformats.org/officeDocument/2006/relationships/hyperlink" Target="https://datampe.sebrae.com.br/profile/geo/sp-sorocaba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customXml/itemProps2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Afonso Lechugo  ND/IBC-O</dc:creator>
  <cp:keywords/>
  <dc:description/>
  <cp:lastModifiedBy>Isaac, Afonso Lechugo  ND/IBC-O</cp:lastModifiedBy>
  <cp:revision>74</cp:revision>
  <dcterms:created xsi:type="dcterms:W3CDTF">2024-10-16T23:05:00Z</dcterms:created>
  <dcterms:modified xsi:type="dcterms:W3CDTF">2024-10-17T02:42:00Z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3c2d95-ffb8-4f09-8d49-eacb0a6220f7_Enabled">
    <vt:lpwstr>true</vt:lpwstr>
  </property>
  <property fmtid="{D5CDD505-2E9C-101B-9397-08002B2CF9AE}" pid="6" name="MSIP_Label_f33c2d95-ffb8-4f09-8d49-eacb0a6220f7_SetDate">
    <vt:lpwstr>2024-10-16T23:10:46Z</vt:lpwstr>
  </property>
  <property fmtid="{D5CDD505-2E9C-101B-9397-08002B2CF9AE}" pid="7" name="MSIP_Label_f33c2d95-ffb8-4f09-8d49-eacb0a6220f7_Method">
    <vt:lpwstr>Standard</vt:lpwstr>
  </property>
  <property fmtid="{D5CDD505-2E9C-101B-9397-08002B2CF9AE}" pid="8" name="MSIP_Label_f33c2d95-ffb8-4f09-8d49-eacb0a6220f7_Name">
    <vt:lpwstr>Internal</vt:lpwstr>
  </property>
  <property fmtid="{D5CDD505-2E9C-101B-9397-08002B2CF9AE}" pid="9" name="MSIP_Label_f33c2d95-ffb8-4f09-8d49-eacb0a6220f7_SiteId">
    <vt:lpwstr>67416604-6509-4014-9859-45e709f53d3f</vt:lpwstr>
  </property>
  <property fmtid="{D5CDD505-2E9C-101B-9397-08002B2CF9AE}" pid="10" name="MSIP_Label_f33c2d95-ffb8-4f09-8d49-eacb0a6220f7_ActionId">
    <vt:lpwstr>2a5b8bd6-e4ed-4b0d-a2d9-47dfe7b948b9</vt:lpwstr>
  </property>
  <property fmtid="{D5CDD505-2E9C-101B-9397-08002B2CF9AE}" pid="11" name="MSIP_Label_f33c2d95-ffb8-4f09-8d49-eacb0a6220f7_ContentBits">
    <vt:lpwstr>2</vt:lpwstr>
  </property>
</Properties>
</file>