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99772" w14:textId="77777777" w:rsidR="005E7425" w:rsidRDefault="004903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Centro Paula Souza</w:t>
      </w:r>
    </w:p>
    <w:p w14:paraId="2C23DF62" w14:textId="77777777" w:rsidR="005E7425" w:rsidRDefault="004903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Faculdade de Tecnologia de Votorantim</w:t>
      </w:r>
    </w:p>
    <w:p w14:paraId="31883533" w14:textId="0E084B14" w:rsidR="005E7425" w:rsidRDefault="004903EF" w:rsidP="00C14C46">
      <w:pPr>
        <w:jc w:val="center"/>
        <w:rPr>
          <w:sz w:val="32"/>
          <w:szCs w:val="32"/>
        </w:rPr>
      </w:pPr>
      <w:r>
        <w:rPr>
          <w:sz w:val="32"/>
          <w:szCs w:val="32"/>
        </w:rPr>
        <w:t>Curso de Ciência de Dados para Negócios</w:t>
      </w:r>
    </w:p>
    <w:p w14:paraId="5D13D8BA" w14:textId="77777777" w:rsidR="00C14C46" w:rsidRDefault="00C14C46" w:rsidP="00C14C46">
      <w:pPr>
        <w:jc w:val="center"/>
        <w:rPr>
          <w:sz w:val="32"/>
          <w:szCs w:val="32"/>
        </w:rPr>
      </w:pPr>
    </w:p>
    <w:p w14:paraId="6C4FA26E" w14:textId="77777777" w:rsidR="00C14C46" w:rsidRDefault="00C14C46" w:rsidP="00C14C46">
      <w:pPr>
        <w:jc w:val="center"/>
        <w:rPr>
          <w:sz w:val="32"/>
          <w:szCs w:val="32"/>
        </w:rPr>
      </w:pPr>
    </w:p>
    <w:p w14:paraId="516DACA2" w14:textId="77777777" w:rsidR="005E7425" w:rsidRDefault="004903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Projeto Integrador I – Compreendendo o Negócio</w:t>
      </w:r>
    </w:p>
    <w:p w14:paraId="7784AB26" w14:textId="42161E8E" w:rsidR="005E7425" w:rsidRPr="00D03F45" w:rsidRDefault="00D03F45">
      <w:pPr>
        <w:jc w:val="center"/>
        <w:rPr>
          <w:b/>
          <w:sz w:val="32"/>
          <w:szCs w:val="32"/>
          <w:lang w:val="en-US"/>
        </w:rPr>
      </w:pPr>
      <w:r w:rsidRPr="00D03F45">
        <w:rPr>
          <w:b/>
          <w:sz w:val="32"/>
          <w:szCs w:val="32"/>
          <w:lang w:val="en-US"/>
        </w:rPr>
        <w:t>G.E.I FLOW Tec</w:t>
      </w:r>
      <w:r>
        <w:rPr>
          <w:b/>
          <w:sz w:val="32"/>
          <w:szCs w:val="32"/>
          <w:lang w:val="en-US"/>
        </w:rPr>
        <w:t>hnology</w:t>
      </w:r>
    </w:p>
    <w:p w14:paraId="37A6CB03" w14:textId="2A18367D" w:rsidR="005E7425" w:rsidRPr="00C14C46" w:rsidRDefault="00D46F83">
      <w:pPr>
        <w:jc w:val="center"/>
        <w:rPr>
          <w:sz w:val="32"/>
          <w:szCs w:val="32"/>
          <w:lang w:val="en-US"/>
        </w:rPr>
      </w:pPr>
      <w:r w:rsidRPr="00C14C46">
        <w:rPr>
          <w:sz w:val="32"/>
          <w:szCs w:val="32"/>
          <w:lang w:val="en-US"/>
        </w:rPr>
        <w:t>Alex Vitor Fructos</w:t>
      </w:r>
    </w:p>
    <w:p w14:paraId="14C715D3" w14:textId="0BFD0A59" w:rsidR="005E7425" w:rsidRDefault="00D46F83">
      <w:pPr>
        <w:jc w:val="center"/>
        <w:rPr>
          <w:sz w:val="32"/>
          <w:szCs w:val="32"/>
        </w:rPr>
      </w:pPr>
      <w:r>
        <w:rPr>
          <w:sz w:val="32"/>
          <w:szCs w:val="32"/>
        </w:rPr>
        <w:t>Afonso Lechugo Isaac</w:t>
      </w:r>
    </w:p>
    <w:p w14:paraId="53FE7DFB" w14:textId="77777777" w:rsidR="00D46F83" w:rsidRDefault="00D46F83" w:rsidP="00D46F83">
      <w:pPr>
        <w:jc w:val="center"/>
        <w:rPr>
          <w:sz w:val="32"/>
          <w:szCs w:val="32"/>
        </w:rPr>
      </w:pPr>
      <w:r>
        <w:rPr>
          <w:sz w:val="32"/>
          <w:szCs w:val="32"/>
        </w:rPr>
        <w:t>Bruno Vinicius Urias Queiroz</w:t>
      </w:r>
    </w:p>
    <w:p w14:paraId="02CC3A50" w14:textId="6AAC375C" w:rsidR="005E7425" w:rsidRDefault="00D46F83">
      <w:pPr>
        <w:jc w:val="center"/>
        <w:rPr>
          <w:sz w:val="32"/>
          <w:szCs w:val="32"/>
        </w:rPr>
      </w:pPr>
      <w:r>
        <w:rPr>
          <w:sz w:val="32"/>
          <w:szCs w:val="32"/>
        </w:rPr>
        <w:t>Natalia Silveira Toledo</w:t>
      </w:r>
    </w:p>
    <w:p w14:paraId="5C50DAB6" w14:textId="77777777" w:rsidR="005E7425" w:rsidRDefault="005E7425">
      <w:pPr>
        <w:jc w:val="center"/>
        <w:rPr>
          <w:sz w:val="32"/>
          <w:szCs w:val="32"/>
        </w:rPr>
      </w:pPr>
    </w:p>
    <w:p w14:paraId="24E35EFF" w14:textId="77777777" w:rsidR="005E7425" w:rsidRDefault="005E7425">
      <w:pPr>
        <w:jc w:val="center"/>
        <w:rPr>
          <w:sz w:val="32"/>
          <w:szCs w:val="32"/>
        </w:rPr>
      </w:pPr>
    </w:p>
    <w:p w14:paraId="41C01F2C" w14:textId="77777777" w:rsidR="005E7425" w:rsidRDefault="005E7425">
      <w:pPr>
        <w:jc w:val="center"/>
        <w:rPr>
          <w:sz w:val="32"/>
          <w:szCs w:val="32"/>
        </w:rPr>
      </w:pPr>
    </w:p>
    <w:p w14:paraId="0278C037" w14:textId="77777777" w:rsidR="005E7425" w:rsidRDefault="005E7425">
      <w:pPr>
        <w:jc w:val="center"/>
        <w:rPr>
          <w:sz w:val="32"/>
          <w:szCs w:val="32"/>
        </w:rPr>
      </w:pPr>
    </w:p>
    <w:p w14:paraId="1306518C" w14:textId="77777777" w:rsidR="005E7425" w:rsidRDefault="005E7425">
      <w:pPr>
        <w:rPr>
          <w:sz w:val="32"/>
          <w:szCs w:val="32"/>
        </w:rPr>
        <w:sectPr w:rsidR="005E7425">
          <w:headerReference w:type="even" r:id="rId11"/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765" w:right="720" w:bottom="765" w:left="720" w:header="708" w:footer="708" w:gutter="0"/>
          <w:pgNumType w:start="1"/>
          <w:cols w:space="720"/>
          <w:formProt w:val="0"/>
          <w:docGrid w:linePitch="100"/>
        </w:sectPr>
      </w:pPr>
    </w:p>
    <w:p w14:paraId="74732C57" w14:textId="77777777" w:rsidR="005E7425" w:rsidRDefault="005E7425">
      <w:pPr>
        <w:rPr>
          <w:b/>
          <w:sz w:val="32"/>
          <w:szCs w:val="32"/>
        </w:rPr>
      </w:pPr>
    </w:p>
    <w:p w14:paraId="01790690" w14:textId="55872759" w:rsidR="005E7425" w:rsidRDefault="004903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Projeto Integrador I:</w:t>
      </w:r>
    </w:p>
    <w:p w14:paraId="1AFD66A8" w14:textId="6F9A482F" w:rsidR="005E7425" w:rsidRDefault="004903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Exploração Inicial de Dados para Compreensão do Negócio</w:t>
      </w:r>
    </w:p>
    <w:p w14:paraId="0657F22F" w14:textId="1B0A6C03" w:rsidR="005E7425" w:rsidRDefault="004903EF">
      <w:pPr>
        <w:shd w:val="clear" w:color="auto" w:fill="000000" w:themeFill="text1"/>
        <w:spacing w:before="320"/>
        <w:rPr>
          <w:b/>
          <w:sz w:val="28"/>
          <w:szCs w:val="28"/>
        </w:rPr>
      </w:pPr>
      <w:r>
        <w:rPr>
          <w:b/>
          <w:sz w:val="28"/>
          <w:szCs w:val="28"/>
        </w:rPr>
        <w:t>Fase 1 – Definição da Empresa</w:t>
      </w:r>
    </w:p>
    <w:p w14:paraId="76F2A80F" w14:textId="0C8B83B7" w:rsidR="005E7425" w:rsidRDefault="004903E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Negócios e </w:t>
      </w:r>
      <w:r>
        <w:rPr>
          <w:b/>
          <w:sz w:val="32"/>
          <w:szCs w:val="32"/>
        </w:rPr>
        <w:t>Organizações</w:t>
      </w:r>
    </w:p>
    <w:p w14:paraId="56264BBC" w14:textId="05F5E660" w:rsidR="005E7425" w:rsidRDefault="004903EF">
      <w:pPr>
        <w:pStyle w:val="PargrafodaLista"/>
        <w:numPr>
          <w:ilvl w:val="1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Definição da Empresa</w:t>
      </w:r>
    </w:p>
    <w:p w14:paraId="16344C55" w14:textId="2D31C96E" w:rsidR="005E7425" w:rsidRDefault="005E7425">
      <w:pPr>
        <w:keepNext/>
        <w:jc w:val="center"/>
      </w:pPr>
    </w:p>
    <w:p w14:paraId="319CA661" w14:textId="7506673B" w:rsidR="00D03F45" w:rsidRDefault="00C14C46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271238" wp14:editId="5B842AAB">
            <wp:simplePos x="0" y="0"/>
            <wp:positionH relativeFrom="margin">
              <wp:align>center</wp:align>
            </wp:positionH>
            <wp:positionV relativeFrom="paragraph">
              <wp:posOffset>157465</wp:posOffset>
            </wp:positionV>
            <wp:extent cx="2303145" cy="2303145"/>
            <wp:effectExtent l="152400" t="152400" r="363855" b="363855"/>
            <wp:wrapTight wrapText="bothSides">
              <wp:wrapPolygon edited="0">
                <wp:start x="715" y="-1429"/>
                <wp:lineTo x="-1429" y="-1072"/>
                <wp:lineTo x="-1429" y="22333"/>
                <wp:lineTo x="1787" y="24834"/>
                <wp:lineTo x="21618" y="24834"/>
                <wp:lineTo x="21797" y="24476"/>
                <wp:lineTo x="24655" y="21975"/>
                <wp:lineTo x="24834" y="1787"/>
                <wp:lineTo x="22690" y="-893"/>
                <wp:lineTo x="22511" y="-1429"/>
                <wp:lineTo x="715" y="-1429"/>
              </wp:wrapPolygon>
            </wp:wrapTight>
            <wp:docPr id="1405299873" name="Imagem 3" descr="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9873" name="Imagem 3" descr="Logotipo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2303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ED126" w14:textId="58CABECB" w:rsidR="00D03F45" w:rsidRDefault="00D03F45">
      <w:pPr>
        <w:pStyle w:val="Legenda"/>
        <w:jc w:val="center"/>
      </w:pPr>
    </w:p>
    <w:p w14:paraId="0A3B40C6" w14:textId="08F287C5" w:rsidR="00D03F45" w:rsidRDefault="00D03F45">
      <w:pPr>
        <w:pStyle w:val="Legenda"/>
        <w:jc w:val="center"/>
      </w:pPr>
    </w:p>
    <w:p w14:paraId="4B547F76" w14:textId="13DC29DB" w:rsidR="00D03F45" w:rsidRDefault="00D03F45">
      <w:pPr>
        <w:pStyle w:val="Legenda"/>
        <w:jc w:val="center"/>
      </w:pPr>
    </w:p>
    <w:p w14:paraId="44B839DE" w14:textId="77777777" w:rsidR="00D03F45" w:rsidRDefault="00D03F45">
      <w:pPr>
        <w:pStyle w:val="Legenda"/>
        <w:jc w:val="center"/>
      </w:pPr>
    </w:p>
    <w:p w14:paraId="50141F55" w14:textId="77777777" w:rsidR="00D03F45" w:rsidRDefault="00D03F45">
      <w:pPr>
        <w:pStyle w:val="Legenda"/>
        <w:jc w:val="center"/>
      </w:pPr>
    </w:p>
    <w:p w14:paraId="1D52C367" w14:textId="77777777" w:rsidR="00D03F45" w:rsidRDefault="00D03F45">
      <w:pPr>
        <w:pStyle w:val="Legenda"/>
        <w:jc w:val="center"/>
      </w:pPr>
    </w:p>
    <w:p w14:paraId="41F4CEDE" w14:textId="77777777" w:rsidR="00D03F45" w:rsidRDefault="00D03F45">
      <w:pPr>
        <w:pStyle w:val="Legenda"/>
        <w:jc w:val="center"/>
      </w:pPr>
    </w:p>
    <w:p w14:paraId="0A41555A" w14:textId="77777777" w:rsidR="00D03F45" w:rsidRDefault="00D03F45">
      <w:pPr>
        <w:pStyle w:val="Legenda"/>
        <w:jc w:val="center"/>
      </w:pPr>
    </w:p>
    <w:p w14:paraId="0DD4535B" w14:textId="77777777" w:rsidR="00D03F45" w:rsidRDefault="00D03F45">
      <w:pPr>
        <w:pStyle w:val="Legenda"/>
        <w:jc w:val="center"/>
      </w:pPr>
    </w:p>
    <w:p w14:paraId="648178D0" w14:textId="77777777" w:rsidR="00D03F45" w:rsidRDefault="00D03F45">
      <w:pPr>
        <w:pStyle w:val="Legenda"/>
        <w:jc w:val="center"/>
      </w:pPr>
    </w:p>
    <w:p w14:paraId="35D97851" w14:textId="5B241166" w:rsidR="00D91BA0" w:rsidRDefault="004903EF" w:rsidP="00402C6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t xml:space="preserve">- Logotipo da </w:t>
      </w:r>
      <w:r w:rsidR="00D03F45">
        <w:t>G.E.I FLOW</w:t>
      </w:r>
      <w:r>
        <w:br/>
        <w:t>Fonte: De autoria própria</w:t>
      </w:r>
    </w:p>
    <w:p w14:paraId="11BC5657" w14:textId="77777777" w:rsidR="00402C62" w:rsidRPr="00402C62" w:rsidRDefault="00402C62" w:rsidP="00402C62"/>
    <w:p w14:paraId="039A65A2" w14:textId="77777777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</w:p>
    <w:p w14:paraId="56FF1E5B" w14:textId="7A7356E5" w:rsidR="00D03F45" w:rsidRPr="00D03F45" w:rsidRDefault="00D03F45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D03F45">
        <w:rPr>
          <w:rFonts w:ascii="Aptos" w:eastAsia="Aptos" w:hAnsi="Aptos" w:cs="Aptos"/>
        </w:rPr>
        <w:t>A G.E.I FLOW nasceu de uma ideia inovadora durante o projeto integrador na FATEC Votorantim. Em um ambiente colaborativo de brainstorming, nossos fundadores perceberam uma dificuldade crítica: a falta de um fluxo eficiente de informação ao longo da jornada de trabalho de nossos "Heróis". Essa descoberta revelou uma oportunidade única de transformar a maneira como as multinacionais se comunicam com seus fornecedores. </w:t>
      </w:r>
    </w:p>
    <w:p w14:paraId="143C7D6D" w14:textId="77777777" w:rsidR="00D03F45" w:rsidRPr="00D03F45" w:rsidRDefault="00D03F45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D03F45">
        <w:rPr>
          <w:rFonts w:ascii="Aptos" w:eastAsia="Aptos" w:hAnsi="Aptos" w:cs="Aptos"/>
        </w:rPr>
        <w:t>Com a crescente demanda por profissionalização e critérios mais rigorosos na seleção de fornecedores, decidimos atuar como um elo entre esses dois mundos. Nossa missão é otimizar a comunicação e facilitar a troca de informações, permitindo que fornecedores se tornem mais competitivos e alinhados às exigências do mercado. </w:t>
      </w:r>
    </w:p>
    <w:p w14:paraId="6FA47571" w14:textId="77777777" w:rsidR="00D03F45" w:rsidRPr="00D03F45" w:rsidRDefault="00D03F45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D03F45">
        <w:rPr>
          <w:rFonts w:ascii="Aptos" w:eastAsia="Aptos" w:hAnsi="Aptos" w:cs="Aptos"/>
        </w:rPr>
        <w:t xml:space="preserve">Na G.E.I FLOW, acreditamos que é possível oferecer serviços de alta qualidade a um custo acessível, capacitando fornecedores a se profissionalizarem e a se destacarem em um cenário desafiador. Estamos comprometidos em criar soluções que não apenas atendam às necessidades das </w:t>
      </w:r>
      <w:r w:rsidRPr="00D03F45">
        <w:rPr>
          <w:rFonts w:ascii="Aptos" w:eastAsia="Aptos" w:hAnsi="Aptos" w:cs="Aptos"/>
        </w:rPr>
        <w:lastRenderedPageBreak/>
        <w:t>empresas, mas também promovam o crescimento e o desenvolvimento sustentável de todos os envolvidos. </w:t>
      </w:r>
    </w:p>
    <w:p w14:paraId="133A6EC2" w14:textId="77777777" w:rsidR="00D03F45" w:rsidRDefault="00D03F45" w:rsidP="00D03F4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</w:rPr>
      </w:pPr>
    </w:p>
    <w:p w14:paraId="084D3B23" w14:textId="2C6714C3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  <w:r>
        <w:rPr>
          <w:b/>
        </w:rPr>
        <w:t>Organograma</w:t>
      </w:r>
    </w:p>
    <w:p w14:paraId="13689BD7" w14:textId="77777777" w:rsidR="00E349BA" w:rsidRDefault="00E349BA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2D1D1153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Diretoria</w:t>
      </w:r>
      <w:proofErr w:type="gramEnd"/>
    </w:p>
    <w:p w14:paraId="4F2E7112" w14:textId="77777777" w:rsidR="00E349BA" w:rsidRPr="00E349BA" w:rsidRDefault="00E349BA" w:rsidP="00E349BA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CEO / Diretor Geral</w:t>
      </w:r>
    </w:p>
    <w:p w14:paraId="43B4AA2A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Operações</w:t>
      </w:r>
      <w:proofErr w:type="gramEnd"/>
      <w:r w:rsidRPr="00E349BA">
        <w:rPr>
          <w:b/>
          <w:bCs/>
        </w:rPr>
        <w:t xml:space="preserve"> e Projetos</w:t>
      </w:r>
    </w:p>
    <w:p w14:paraId="04F0D2F2" w14:textId="77777777" w:rsidR="00E349BA" w:rsidRPr="00E349BA" w:rsidRDefault="00E349BA" w:rsidP="00E349BA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Gerente de Operações</w:t>
      </w:r>
    </w:p>
    <w:p w14:paraId="25D93E8B" w14:textId="77777777" w:rsidR="00E349BA" w:rsidRPr="00E349BA" w:rsidRDefault="00E349BA" w:rsidP="00E349BA">
      <w:pPr>
        <w:pStyle w:val="paragraph"/>
        <w:numPr>
          <w:ilvl w:val="1"/>
          <w:numId w:val="29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Coordenador de Projetos</w:t>
      </w:r>
    </w:p>
    <w:p w14:paraId="1A412FEB" w14:textId="77777777" w:rsidR="00E349BA" w:rsidRPr="00E349BA" w:rsidRDefault="00E349BA" w:rsidP="00E349BA">
      <w:pPr>
        <w:pStyle w:val="paragraph"/>
        <w:numPr>
          <w:ilvl w:val="1"/>
          <w:numId w:val="29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Analista de Processos</w:t>
      </w:r>
    </w:p>
    <w:p w14:paraId="51D8008B" w14:textId="77777777" w:rsidR="00E349BA" w:rsidRPr="00E349BA" w:rsidRDefault="00E349BA" w:rsidP="00E349BA">
      <w:pPr>
        <w:pStyle w:val="paragraph"/>
        <w:numPr>
          <w:ilvl w:val="1"/>
          <w:numId w:val="29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Equipe de Campo / Técnicos</w:t>
      </w:r>
    </w:p>
    <w:p w14:paraId="6699BAD9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Relacionamento</w:t>
      </w:r>
      <w:proofErr w:type="gramEnd"/>
      <w:r w:rsidRPr="00E349BA">
        <w:rPr>
          <w:b/>
          <w:bCs/>
        </w:rPr>
        <w:t xml:space="preserve"> com Clientes</w:t>
      </w:r>
    </w:p>
    <w:p w14:paraId="32A1F551" w14:textId="77777777" w:rsidR="00E349BA" w:rsidRPr="00E349BA" w:rsidRDefault="00E349BA" w:rsidP="00E349BA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Gerente de Relacionamento</w:t>
      </w:r>
    </w:p>
    <w:p w14:paraId="0A4D0024" w14:textId="77777777" w:rsidR="00E349BA" w:rsidRPr="00E349BA" w:rsidRDefault="00E349BA" w:rsidP="00E349BA">
      <w:pPr>
        <w:pStyle w:val="paragraph"/>
        <w:numPr>
          <w:ilvl w:val="1"/>
          <w:numId w:val="30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Analistas de Atendimento</w:t>
      </w:r>
    </w:p>
    <w:p w14:paraId="470B2524" w14:textId="77777777" w:rsidR="00E349BA" w:rsidRPr="00E349BA" w:rsidRDefault="00E349BA" w:rsidP="00E349BA">
      <w:pPr>
        <w:pStyle w:val="paragraph"/>
        <w:numPr>
          <w:ilvl w:val="1"/>
          <w:numId w:val="30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Suporte ao Cliente</w:t>
      </w:r>
    </w:p>
    <w:p w14:paraId="119CBB89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TI</w:t>
      </w:r>
      <w:proofErr w:type="gramEnd"/>
      <w:r w:rsidRPr="00E349BA">
        <w:rPr>
          <w:b/>
          <w:bCs/>
        </w:rPr>
        <w:t xml:space="preserve"> e Desenvolvimento</w:t>
      </w:r>
    </w:p>
    <w:p w14:paraId="44D327FF" w14:textId="77777777" w:rsidR="00E349BA" w:rsidRPr="00E349BA" w:rsidRDefault="00E349BA" w:rsidP="00E349BA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Coordenador de TI</w:t>
      </w:r>
    </w:p>
    <w:p w14:paraId="73B2486F" w14:textId="77777777" w:rsidR="00E349BA" w:rsidRPr="00E349BA" w:rsidRDefault="00E349BA" w:rsidP="00E349BA">
      <w:pPr>
        <w:pStyle w:val="paragraph"/>
        <w:numPr>
          <w:ilvl w:val="1"/>
          <w:numId w:val="31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Desenvolvedores (responsáveis pelo G.E.I FLOW)</w:t>
      </w:r>
    </w:p>
    <w:p w14:paraId="1991D29F" w14:textId="77777777" w:rsidR="00E349BA" w:rsidRPr="00E349BA" w:rsidRDefault="00E349BA" w:rsidP="00E349BA">
      <w:pPr>
        <w:pStyle w:val="paragraph"/>
        <w:numPr>
          <w:ilvl w:val="1"/>
          <w:numId w:val="31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Analista de Dados</w:t>
      </w:r>
    </w:p>
    <w:p w14:paraId="0A49E0D3" w14:textId="77777777" w:rsidR="00E349BA" w:rsidRPr="00E349BA" w:rsidRDefault="00E349BA" w:rsidP="00E349BA">
      <w:pPr>
        <w:pStyle w:val="paragraph"/>
        <w:numPr>
          <w:ilvl w:val="1"/>
          <w:numId w:val="31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Suporte Técnico</w:t>
      </w:r>
    </w:p>
    <w:p w14:paraId="4F42C7EE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Administração</w:t>
      </w:r>
      <w:proofErr w:type="gramEnd"/>
      <w:r w:rsidRPr="00E349BA">
        <w:rPr>
          <w:b/>
          <w:bCs/>
        </w:rPr>
        <w:t xml:space="preserve"> e Financeiro</w:t>
      </w:r>
    </w:p>
    <w:p w14:paraId="4FFCE807" w14:textId="77777777" w:rsidR="00E349BA" w:rsidRPr="00E349BA" w:rsidRDefault="00E349BA" w:rsidP="00E349BA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Gerente Administrativo</w:t>
      </w:r>
    </w:p>
    <w:p w14:paraId="345E23F8" w14:textId="77777777" w:rsidR="00E349BA" w:rsidRPr="00E349BA" w:rsidRDefault="00E349BA" w:rsidP="00E349BA">
      <w:pPr>
        <w:pStyle w:val="paragraph"/>
        <w:numPr>
          <w:ilvl w:val="1"/>
          <w:numId w:val="32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Analista Financeiro</w:t>
      </w:r>
    </w:p>
    <w:p w14:paraId="1A96A941" w14:textId="77777777" w:rsidR="00E349BA" w:rsidRPr="00E349BA" w:rsidRDefault="00E349BA" w:rsidP="00E349BA">
      <w:pPr>
        <w:pStyle w:val="paragraph"/>
        <w:numPr>
          <w:ilvl w:val="1"/>
          <w:numId w:val="32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Assistente Administrativo</w:t>
      </w:r>
    </w:p>
    <w:p w14:paraId="20E7D305" w14:textId="77777777" w:rsidR="00E349BA" w:rsidRPr="00E349BA" w:rsidRDefault="00E349BA" w:rsidP="00E349BA">
      <w:pPr>
        <w:pStyle w:val="paragraph"/>
        <w:spacing w:before="0" w:beforeAutospacing="0" w:after="0" w:afterAutospacing="0"/>
        <w:textAlignment w:val="baseline"/>
        <w:rPr>
          <w:b/>
        </w:rPr>
      </w:pPr>
      <w:proofErr w:type="gramStart"/>
      <w:r w:rsidRPr="00E349BA">
        <w:rPr>
          <w:b/>
        </w:rPr>
        <w:t xml:space="preserve">  </w:t>
      </w:r>
      <w:r w:rsidRPr="00E349BA">
        <w:rPr>
          <w:b/>
          <w:bCs/>
        </w:rPr>
        <w:t>Marketing</w:t>
      </w:r>
      <w:proofErr w:type="gramEnd"/>
      <w:r w:rsidRPr="00E349BA">
        <w:rPr>
          <w:b/>
          <w:bCs/>
        </w:rPr>
        <w:t xml:space="preserve"> e Comercial</w:t>
      </w:r>
    </w:p>
    <w:p w14:paraId="78972754" w14:textId="77777777" w:rsidR="00E349BA" w:rsidRPr="00E349BA" w:rsidRDefault="00E349BA" w:rsidP="00E349BA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Gerente de Marketing</w:t>
      </w:r>
    </w:p>
    <w:p w14:paraId="59CCAA6A" w14:textId="77777777" w:rsidR="00E349BA" w:rsidRPr="00E349BA" w:rsidRDefault="00E349BA" w:rsidP="00E349BA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Analista de Marketing</w:t>
      </w:r>
    </w:p>
    <w:p w14:paraId="1BB289BD" w14:textId="0C425446" w:rsidR="00E349BA" w:rsidRPr="00E349BA" w:rsidRDefault="00E349BA" w:rsidP="00E349BA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b/>
        </w:rPr>
      </w:pPr>
      <w:r w:rsidRPr="00E349BA">
        <w:rPr>
          <w:b/>
        </w:rPr>
        <w:t>Executivos de Vendas</w:t>
      </w:r>
      <w:r w:rsidR="003E3D2D">
        <w:rPr>
          <w:b/>
        </w:rPr>
        <w:t>;</w:t>
      </w:r>
    </w:p>
    <w:p w14:paraId="5C203BC0" w14:textId="77777777" w:rsidR="00E349BA" w:rsidRDefault="00E349BA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1969B2EC" w14:textId="77777777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6A3E03DA" w14:textId="7B4CDE47" w:rsidR="00D91BA0" w:rsidRPr="00402C62" w:rsidRDefault="00D91BA0" w:rsidP="00402C62">
      <w:pPr>
        <w:tabs>
          <w:tab w:val="num" w:pos="0"/>
        </w:tabs>
        <w:rPr>
          <w:b/>
          <w:sz w:val="28"/>
          <w:szCs w:val="28"/>
        </w:rPr>
      </w:pPr>
      <w:r w:rsidRPr="00402C62">
        <w:rPr>
          <w:b/>
          <w:sz w:val="28"/>
          <w:szCs w:val="28"/>
        </w:rPr>
        <w:t>Segmento de mercado</w:t>
      </w:r>
    </w:p>
    <w:p w14:paraId="2660EBA1" w14:textId="77777777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6593ACF2" w14:textId="29328345" w:rsidR="00D91BA0" w:rsidRPr="00D91BA0" w:rsidRDefault="00D91BA0" w:rsidP="00402C62">
      <w:pPr>
        <w:jc w:val="both"/>
      </w:pPr>
      <w:r w:rsidRPr="00D91BA0">
        <w:t xml:space="preserve">A G.E.I </w:t>
      </w:r>
      <w:proofErr w:type="spellStart"/>
      <w:r w:rsidRPr="00D91BA0">
        <w:t>Flow</w:t>
      </w:r>
      <w:proofErr w:type="spellEnd"/>
      <w:r w:rsidRPr="00D91BA0">
        <w:t xml:space="preserve"> opera no segmento de gestão de dados</w:t>
      </w:r>
      <w:r>
        <w:t xml:space="preserve"> e tecnologia da informação</w:t>
      </w:r>
      <w:r w:rsidRPr="00D91BA0">
        <w:t>, oferecendo soluções inovadoras para empresas que buscam otimizar a comunicação e o fluxo de informações entre fornecedores e clientes. Nosso foco é simplificar a maneira como as empresas gerenciam o envio e recebimento de produtos, proporcionando uma plataforma eficiente que permite acompanhar cada etapa do processo, desde a solicitação até a entrega.</w:t>
      </w:r>
    </w:p>
    <w:p w14:paraId="76E2F837" w14:textId="45B32F22" w:rsidR="00D91BA0" w:rsidRPr="00667145" w:rsidRDefault="00D91BA0" w:rsidP="00402C62">
      <w:pPr>
        <w:jc w:val="both"/>
      </w:pPr>
      <w:r w:rsidRPr="00D91BA0">
        <w:t>Atuamos principalmente no setor industrial, atendendo empresas que precisam de uma solução simples</w:t>
      </w:r>
      <w:r>
        <w:t xml:space="preserve">, </w:t>
      </w:r>
      <w:r w:rsidRPr="00D91BA0">
        <w:t xml:space="preserve">para monitorar o status de peças e produtos em trânsito, acompanhar prazos de entrega e gerenciar o relacionamento com parceiros de negócios. </w:t>
      </w:r>
      <w:r>
        <w:t>A</w:t>
      </w:r>
      <w:r w:rsidRPr="00D91BA0">
        <w:t xml:space="preserve"> G.E.I </w:t>
      </w:r>
      <w:proofErr w:type="spellStart"/>
      <w:r w:rsidRPr="00D91BA0">
        <w:t>Flow</w:t>
      </w:r>
      <w:proofErr w:type="spellEnd"/>
      <w:r w:rsidRPr="00D91BA0">
        <w:t xml:space="preserve"> é ideal para organizações que buscam automatizar e centralizar a gestão de suas operações logísticas, oferecendo uma interface intuitiva e segura, que se adapta a diferentes tipos de negócios.</w:t>
      </w:r>
    </w:p>
    <w:p w14:paraId="2C348265" w14:textId="77777777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1AF9E073" w14:textId="77777777" w:rsid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07112BBA" w14:textId="77777777" w:rsid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0F21FC89" w14:textId="727B366E" w:rsidR="00D91BA0" w:rsidRPr="00402C62" w:rsidRDefault="00D91BA0" w:rsidP="00402C62">
      <w:pPr>
        <w:tabs>
          <w:tab w:val="num" w:pos="0"/>
        </w:tabs>
        <w:rPr>
          <w:b/>
          <w:sz w:val="28"/>
          <w:szCs w:val="28"/>
        </w:rPr>
      </w:pPr>
      <w:r w:rsidRPr="00402C62">
        <w:rPr>
          <w:b/>
          <w:sz w:val="28"/>
          <w:szCs w:val="28"/>
        </w:rPr>
        <w:t>Localização</w:t>
      </w:r>
    </w:p>
    <w:p w14:paraId="7BE40BC6" w14:textId="77777777" w:rsidR="00402C62" w:rsidRP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30FFB60F" w14:textId="77777777" w:rsidR="0050587B" w:rsidRPr="0050587B" w:rsidRDefault="0050587B" w:rsidP="00402C62">
      <w:pPr>
        <w:jc w:val="both"/>
      </w:pPr>
      <w:r w:rsidRPr="0050587B">
        <w:t>A G.E.I FLOW está localizada na Rua Dr. Álvaro Soares, 125, no centro de Sorocaba, uma escolha estratégica que proporciona fácil acesso para clientes e colaboradores. A região central da cidade é bem servida por diversas opções de transporte público, incluindo ônibus e terminais que conectam a diferentes bairros e cidades vizinhas, facilitando o deslocamento para quem precisa visitar o escritório.</w:t>
      </w:r>
    </w:p>
    <w:p w14:paraId="39F21D9B" w14:textId="3DE37354" w:rsidR="0050587B" w:rsidRPr="0050587B" w:rsidRDefault="0050587B" w:rsidP="00402C62">
      <w:pPr>
        <w:jc w:val="both"/>
      </w:pPr>
      <w:r w:rsidRPr="0050587B">
        <w:t xml:space="preserve">Além disso, a proximidade de bancos é um grande benefício, permitindo que transações financeiras e outras operações sejam realizadas de forma rápida e conveniente. É possível encontrar uma variedade de restaurantes nessa região, oferecendo diversas opções gastronômicas para almoços e reuniões. A presença de outras grandes empresas nas proximidades cria oportunidades valiosas para networking e colaborações. </w:t>
      </w:r>
    </w:p>
    <w:p w14:paraId="2CA2A523" w14:textId="77777777" w:rsidR="00C17A72" w:rsidRPr="00402C62" w:rsidRDefault="00C17A72" w:rsidP="00402C62">
      <w:pPr>
        <w:jc w:val="both"/>
      </w:pPr>
    </w:p>
    <w:p w14:paraId="587C18C5" w14:textId="6402586D" w:rsidR="00C17A72" w:rsidRPr="00402C62" w:rsidRDefault="00C17A72" w:rsidP="00402C62">
      <w:pPr>
        <w:tabs>
          <w:tab w:val="num" w:pos="0"/>
        </w:tabs>
        <w:rPr>
          <w:b/>
          <w:sz w:val="28"/>
          <w:szCs w:val="28"/>
        </w:rPr>
      </w:pPr>
      <w:r w:rsidRPr="00402C62">
        <w:rPr>
          <w:b/>
          <w:sz w:val="28"/>
          <w:szCs w:val="28"/>
        </w:rPr>
        <w:t>Principais produtos</w:t>
      </w:r>
    </w:p>
    <w:p w14:paraId="2EDA2E55" w14:textId="77777777" w:rsidR="00D46F83" w:rsidRDefault="00D46F83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65977EF8" w14:textId="7A044A52" w:rsidR="00B90B25" w:rsidRDefault="00B90B25" w:rsidP="00B90B2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i/>
        </w:rPr>
      </w:pPr>
      <w:r w:rsidRPr="00402C62">
        <w:rPr>
          <w:rFonts w:ascii="Aptos" w:eastAsia="Aptos" w:hAnsi="Aptos" w:cs="Aptos"/>
          <w:i/>
        </w:rPr>
        <w:t>Plataforma de Gestão de Envio e Recebimento de Peças</w:t>
      </w:r>
    </w:p>
    <w:p w14:paraId="11A4166A" w14:textId="77777777" w:rsidR="00402C62" w:rsidRPr="00402C62" w:rsidRDefault="00402C62" w:rsidP="00B90B2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i/>
        </w:rPr>
      </w:pPr>
    </w:p>
    <w:p w14:paraId="7FEEE1FB" w14:textId="77777777" w:rsidR="00B90B25" w:rsidRDefault="00B90B25" w:rsidP="00402C62">
      <w:pPr>
        <w:jc w:val="both"/>
      </w:pPr>
      <w:r>
        <w:t>A plataforma oferece uma interface intuitiva para monitorar todo o ciclo de vida das peças e materiais enviados e recebidos entre empresas e seus fornecedores. A solução permite:</w:t>
      </w:r>
    </w:p>
    <w:p w14:paraId="0A605DFC" w14:textId="77777777" w:rsidR="00B90B25" w:rsidRDefault="00B90B25" w:rsidP="00402C62">
      <w:pPr>
        <w:jc w:val="both"/>
      </w:pPr>
      <w:r w:rsidRPr="00402C62">
        <w:rPr>
          <w:bCs/>
        </w:rPr>
        <w:t>Controle de status em tempo real</w:t>
      </w:r>
      <w:r>
        <w:t>: Acompanhe cada etapa do processo, desde a solicitação até a devolução, garantindo previsibilidade.</w:t>
      </w:r>
    </w:p>
    <w:p w14:paraId="2E025381" w14:textId="77777777" w:rsidR="00B90B25" w:rsidRDefault="00B90B25" w:rsidP="00402C62">
      <w:pPr>
        <w:jc w:val="both"/>
      </w:pPr>
      <w:r w:rsidRPr="00402C62">
        <w:rPr>
          <w:bCs/>
        </w:rPr>
        <w:t>Automação de fluxos</w:t>
      </w:r>
      <w:r>
        <w:t>: Reduza retrabalhos com notificações automáticas sobre prazos e entregas.</w:t>
      </w:r>
    </w:p>
    <w:p w14:paraId="2A4A563A" w14:textId="77777777" w:rsidR="00B90B25" w:rsidRDefault="00B90B25" w:rsidP="00402C62">
      <w:pPr>
        <w:jc w:val="both"/>
      </w:pPr>
      <w:r w:rsidRPr="00402C62">
        <w:rPr>
          <w:bCs/>
        </w:rPr>
        <w:t>Histórico completo de transações</w:t>
      </w:r>
      <w:r>
        <w:t>: Consulte dados anteriores para rastrear inconsistências e otimizar futuras operações.</w:t>
      </w:r>
    </w:p>
    <w:p w14:paraId="00DACB29" w14:textId="1E5A4E1F" w:rsidR="00B90B25" w:rsidRDefault="00402C62" w:rsidP="00306C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i/>
        </w:rPr>
      </w:pPr>
      <w:r w:rsidRPr="00402C62">
        <w:rPr>
          <w:rFonts w:ascii="Aptos" w:eastAsia="Aptos" w:hAnsi="Aptos" w:cs="Aptos"/>
          <w:i/>
        </w:rPr>
        <w:t>Relatórios e Análises personalizadas</w:t>
      </w:r>
    </w:p>
    <w:p w14:paraId="0973B8A2" w14:textId="77777777" w:rsidR="00402C62" w:rsidRPr="00402C62" w:rsidRDefault="00402C62" w:rsidP="00306C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i/>
        </w:rPr>
      </w:pPr>
    </w:p>
    <w:p w14:paraId="64B0A06F" w14:textId="77777777" w:rsidR="00B90B25" w:rsidRPr="00402C62" w:rsidRDefault="00B90B25" w:rsidP="00402C62">
      <w:pPr>
        <w:jc w:val="both"/>
        <w:rPr>
          <w:bCs/>
        </w:rPr>
      </w:pPr>
      <w:r w:rsidRPr="00402C62">
        <w:rPr>
          <w:bCs/>
        </w:rPr>
        <w:t>A plataforma também conta com um módulo avançado de relatórios, permitindo a geração de insights personalizados para cada cliente ou fornecedor.</w:t>
      </w:r>
    </w:p>
    <w:p w14:paraId="6707B989" w14:textId="77777777" w:rsidR="00B90B25" w:rsidRPr="00402C62" w:rsidRDefault="00B90B25" w:rsidP="00402C62">
      <w:pPr>
        <w:jc w:val="both"/>
        <w:rPr>
          <w:bCs/>
        </w:rPr>
      </w:pPr>
      <w:r w:rsidRPr="00402C62">
        <w:t>Relatórios automatizados</w:t>
      </w:r>
      <w:r w:rsidRPr="00402C62">
        <w:rPr>
          <w:bCs/>
        </w:rPr>
        <w:t>: Geração periódica de relatórios customizados com base nos indicadores de desempenho desejados.</w:t>
      </w:r>
    </w:p>
    <w:p w14:paraId="2E65A1B3" w14:textId="77777777" w:rsidR="00B90B25" w:rsidRPr="00402C62" w:rsidRDefault="00B90B25" w:rsidP="00402C62">
      <w:pPr>
        <w:jc w:val="both"/>
        <w:rPr>
          <w:bCs/>
        </w:rPr>
      </w:pPr>
      <w:proofErr w:type="spellStart"/>
      <w:r w:rsidRPr="00402C62">
        <w:t>KPIs</w:t>
      </w:r>
      <w:proofErr w:type="spellEnd"/>
      <w:r w:rsidRPr="00402C62">
        <w:t xml:space="preserve"> dinâmicos</w:t>
      </w:r>
      <w:r w:rsidRPr="00402C62">
        <w:rPr>
          <w:bCs/>
        </w:rPr>
        <w:t xml:space="preserve">: Visualize métricas como tempo médio de entrega, devoluções e </w:t>
      </w:r>
      <w:proofErr w:type="spellStart"/>
      <w:r w:rsidRPr="00402C62">
        <w:rPr>
          <w:bCs/>
        </w:rPr>
        <w:t>compliance</w:t>
      </w:r>
      <w:proofErr w:type="spellEnd"/>
      <w:r w:rsidRPr="00402C62">
        <w:rPr>
          <w:bCs/>
        </w:rPr>
        <w:t xml:space="preserve"> de fornecedores.</w:t>
      </w:r>
    </w:p>
    <w:p w14:paraId="0BF91D35" w14:textId="77777777" w:rsidR="00B90B25" w:rsidRPr="00402C62" w:rsidRDefault="00B90B25" w:rsidP="00402C62">
      <w:pPr>
        <w:jc w:val="both"/>
        <w:rPr>
          <w:bCs/>
        </w:rPr>
      </w:pPr>
      <w:r w:rsidRPr="00402C62">
        <w:t>Exportação e integração</w:t>
      </w:r>
      <w:r w:rsidRPr="00402C62">
        <w:rPr>
          <w:bCs/>
        </w:rPr>
        <w:t>: Relatórios podem ser exportados em diversos formatos ou integrados com ferramentas de análise como Power BI.</w:t>
      </w:r>
    </w:p>
    <w:p w14:paraId="360D1C7E" w14:textId="77777777" w:rsidR="00C17A72" w:rsidRDefault="00C17A72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5D5580A1" w14:textId="77777777" w:rsid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58B16E0F" w14:textId="77777777" w:rsid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7BF84129" w14:textId="77777777" w:rsidR="00402C62" w:rsidRDefault="00402C62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  <w:b/>
        </w:rPr>
      </w:pPr>
    </w:p>
    <w:p w14:paraId="5F2C58F7" w14:textId="783AF63C" w:rsidR="00402C62" w:rsidRPr="00402C62" w:rsidRDefault="00C17A72" w:rsidP="00402C62">
      <w:pPr>
        <w:tabs>
          <w:tab w:val="num" w:pos="0"/>
        </w:tabs>
        <w:rPr>
          <w:sz w:val="28"/>
          <w:szCs w:val="28"/>
        </w:rPr>
      </w:pPr>
      <w:r w:rsidRPr="00402C62">
        <w:rPr>
          <w:b/>
          <w:sz w:val="28"/>
          <w:szCs w:val="28"/>
        </w:rPr>
        <w:t>Principais clientes</w:t>
      </w:r>
    </w:p>
    <w:p w14:paraId="01555022" w14:textId="13F95486" w:rsidR="001B02F2" w:rsidRPr="00402C62" w:rsidRDefault="001B02F2" w:rsidP="001B02F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</w:rPr>
      </w:pPr>
      <w:r w:rsidRPr="00402C62">
        <w:rPr>
          <w:rFonts w:ascii="Aptos" w:eastAsia="Aptos" w:hAnsi="Aptos" w:cs="Aptos"/>
        </w:rPr>
        <w:t>Tamanho e Estrutura da Empresa:</w:t>
      </w:r>
    </w:p>
    <w:p w14:paraId="40EFCDE4" w14:textId="77777777" w:rsidR="001B02F2" w:rsidRDefault="001B02F2" w:rsidP="00402C6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Pequenos e médios fornecedores que ainda não possuem um ERP integrado.</w:t>
      </w:r>
    </w:p>
    <w:p w14:paraId="4ABA7DBE" w14:textId="77777777" w:rsidR="001B02F2" w:rsidRDefault="001B02F2" w:rsidP="00402C6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Empresas maiores que trabalham com diversos fornecedores terceirizados e enfrentam desafios de comunicação.</w:t>
      </w:r>
    </w:p>
    <w:p w14:paraId="6F76C620" w14:textId="77777777" w:rsidR="001B02F2" w:rsidRPr="00402C62" w:rsidRDefault="001B02F2" w:rsidP="00402C6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</w:rPr>
      </w:pPr>
      <w:r w:rsidRPr="00402C62">
        <w:rPr>
          <w:rFonts w:ascii="Aptos" w:eastAsia="Aptos" w:hAnsi="Aptos" w:cs="Aptos"/>
          <w:bCs/>
        </w:rPr>
        <w:t>Setor de Atuação:</w:t>
      </w:r>
    </w:p>
    <w:p w14:paraId="3A9BAD3D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Indústrias que lidam com peças ou materiais específicos e exigem controle de envio, recebimento e devolução (automotivo, metalúrgico, bens de consumo).</w:t>
      </w:r>
    </w:p>
    <w:p w14:paraId="0151E17E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Empresas prestadoras de serviços com alto fluxo de operações terceirizadas.</w:t>
      </w:r>
    </w:p>
    <w:p w14:paraId="3D445A91" w14:textId="0BC91410" w:rsidR="001B02F2" w:rsidRPr="00402C62" w:rsidRDefault="001B02F2" w:rsidP="00402C6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  <w:bCs/>
        </w:rPr>
      </w:pPr>
      <w:r w:rsidRPr="00402C62">
        <w:rPr>
          <w:rFonts w:ascii="Aptos" w:eastAsia="Aptos" w:hAnsi="Aptos" w:cs="Aptos"/>
        </w:rPr>
        <w:t>Necessidades e Desafios comuns:</w:t>
      </w:r>
    </w:p>
    <w:p w14:paraId="02534492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Falta de padronização nos processos de troca de informações.</w:t>
      </w:r>
    </w:p>
    <w:p w14:paraId="4F7A5673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Dificuldade em acompanhar prazos e devoluções de produtos.</w:t>
      </w:r>
    </w:p>
    <w:p w14:paraId="23536993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Baixa visibilidade dos processos de logística e envio.</w:t>
      </w:r>
    </w:p>
    <w:p w14:paraId="5205F72E" w14:textId="77777777" w:rsidR="001B02F2" w:rsidRPr="00402C62" w:rsidRDefault="001B02F2" w:rsidP="001B02F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</w:rPr>
      </w:pPr>
      <w:r w:rsidRPr="00402C62">
        <w:rPr>
          <w:rFonts w:ascii="Aptos" w:eastAsia="Aptos" w:hAnsi="Aptos" w:cs="Aptos"/>
          <w:bCs/>
        </w:rPr>
        <w:t>Comportamento e Objetivos:</w:t>
      </w:r>
    </w:p>
    <w:p w14:paraId="49E88431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Interesse em simplificar a comunicação e diminuir o tempo de resposta.</w:t>
      </w:r>
    </w:p>
    <w:p w14:paraId="78241587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Busca por soluções leves e fáceis de implementar, que não exijam grande investimento em tecnologia.</w:t>
      </w:r>
    </w:p>
    <w:p w14:paraId="1B5AD20F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Valorizam relações de confiança e previsibilidade nos prazos.</w:t>
      </w:r>
    </w:p>
    <w:p w14:paraId="0639403A" w14:textId="77777777" w:rsidR="001B02F2" w:rsidRPr="00402C62" w:rsidRDefault="001B02F2" w:rsidP="001B02F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  <w:bCs/>
        </w:rPr>
      </w:pPr>
      <w:r w:rsidRPr="00402C62">
        <w:rPr>
          <w:rFonts w:ascii="Aptos" w:eastAsia="Aptos" w:hAnsi="Aptos" w:cs="Aptos"/>
        </w:rPr>
        <w:t>Localização e Acesso:</w:t>
      </w:r>
    </w:p>
    <w:p w14:paraId="5D619C14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Empresas localizadas em regiões com alta demanda por agilidade logística (ex.: grandes polos industriais).</w:t>
      </w:r>
    </w:p>
    <w:p w14:paraId="04AD8F26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Fornecedores que precisam de uma interface fácil para lidar com diversas empresas-clientes sem múltiplas plataformas de comunicação.</w:t>
      </w:r>
    </w:p>
    <w:p w14:paraId="11595D27" w14:textId="77777777" w:rsidR="001B02F2" w:rsidRPr="00402C62" w:rsidRDefault="001B02F2" w:rsidP="001B02F2">
      <w:pPr>
        <w:pStyle w:val="NormalWeb"/>
        <w:suppressAutoHyphens w:val="0"/>
        <w:spacing w:before="100" w:after="100"/>
        <w:ind w:left="720"/>
        <w:rPr>
          <w:rFonts w:ascii="Aptos" w:eastAsia="Aptos" w:hAnsi="Aptos" w:cs="Aptos"/>
        </w:rPr>
      </w:pPr>
      <w:r w:rsidRPr="00402C62">
        <w:rPr>
          <w:rFonts w:ascii="Aptos" w:eastAsia="Aptos" w:hAnsi="Aptos" w:cs="Aptos"/>
          <w:bCs/>
        </w:rPr>
        <w:t>Motivações de Compra:</w:t>
      </w:r>
    </w:p>
    <w:p w14:paraId="2C576B6C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Redução de erros e custos operacionais.</w:t>
      </w:r>
    </w:p>
    <w:p w14:paraId="30C0E84D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Aumento da eficiência e melhora no relacionamento com grandes empresas parceiras.</w:t>
      </w:r>
    </w:p>
    <w:p w14:paraId="739C922F" w14:textId="77777777" w:rsidR="001B02F2" w:rsidRDefault="001B02F2" w:rsidP="001B02F2">
      <w:pPr>
        <w:numPr>
          <w:ilvl w:val="1"/>
          <w:numId w:val="36"/>
        </w:numPr>
        <w:suppressAutoHyphens w:val="0"/>
        <w:spacing w:before="100" w:beforeAutospacing="1" w:after="100" w:afterAutospacing="1" w:line="240" w:lineRule="auto"/>
      </w:pPr>
      <w:r>
        <w:t>Alinhamento e monitoramento de processos em tempo real para evitar gargalos.</w:t>
      </w:r>
    </w:p>
    <w:p w14:paraId="6CE6979A" w14:textId="1E7E940A" w:rsidR="001B02F2" w:rsidRDefault="001B02F2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790207E4" w14:textId="7890F6F9" w:rsidR="001B02F2" w:rsidRDefault="001B02F2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6C5FABCF" w14:textId="119DF5F6" w:rsidR="001B02F2" w:rsidRDefault="001B02F2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73F18746" w14:textId="70169333" w:rsidR="001B02F2" w:rsidRPr="00402C62" w:rsidRDefault="001B02F2" w:rsidP="00402C62">
      <w:pPr>
        <w:tabs>
          <w:tab w:val="num" w:pos="0"/>
        </w:tabs>
        <w:rPr>
          <w:b/>
          <w:sz w:val="28"/>
          <w:szCs w:val="28"/>
        </w:rPr>
      </w:pPr>
      <w:r w:rsidRPr="00402C62">
        <w:rPr>
          <w:b/>
          <w:sz w:val="28"/>
          <w:szCs w:val="28"/>
        </w:rPr>
        <w:t>Análise de mercado</w:t>
      </w:r>
    </w:p>
    <w:p w14:paraId="075BD7EA" w14:textId="03D716BC" w:rsidR="00704DB2" w:rsidRPr="00402C62" w:rsidRDefault="00704DB2" w:rsidP="00704DB2">
      <w:pPr>
        <w:jc w:val="both"/>
      </w:pPr>
      <w:r w:rsidRPr="00402C62">
        <w:lastRenderedPageBreak/>
        <w:t xml:space="preserve">Localizada no município de Sorocaba, a G.E.I </w:t>
      </w:r>
      <w:proofErr w:type="spellStart"/>
      <w:r w:rsidRPr="00402C62">
        <w:t>flow</w:t>
      </w:r>
      <w:proofErr w:type="spellEnd"/>
      <w:r w:rsidRPr="00402C62">
        <w:t xml:space="preserve"> está inserida em uma das principais regiões econômicas do Estado de São </w:t>
      </w:r>
      <w:r w:rsidR="00B90B25" w:rsidRPr="00402C62">
        <w:t>Paulo e</w:t>
      </w:r>
      <w:r w:rsidRPr="00402C62">
        <w:t xml:space="preserve"> do Brasil no que diz respeito à contribuição econômica e importância estratégica. Considerando o perfil profissional dos fundadores da empresa, e a localização da sede da empresa, é de suma importância entender o mercado local e o perfil dos clientes afim de estabelecer uma estratégia de negócio sustentável e consistente.</w:t>
      </w:r>
    </w:p>
    <w:p w14:paraId="6976CF86" w14:textId="77777777" w:rsidR="00704DB2" w:rsidRPr="00402C62" w:rsidRDefault="00704DB2" w:rsidP="00704DB2">
      <w:pPr>
        <w:jc w:val="both"/>
      </w:pPr>
    </w:p>
    <w:p w14:paraId="0E042545" w14:textId="77777777" w:rsidR="00704DB2" w:rsidRPr="00402C62" w:rsidRDefault="00704DB2" w:rsidP="00704DB2">
      <w:pPr>
        <w:jc w:val="both"/>
      </w:pPr>
      <w:r w:rsidRPr="00402C62">
        <w:t>Para entender o mercado e os clientes, foram utilizadas informações de diversas fontes de dados, como por exemplo, dados do Instituto Brasileiro de Geografia e Estatística (</w:t>
      </w:r>
      <w:proofErr w:type="gramStart"/>
      <w:r w:rsidRPr="00402C62">
        <w:t>IBGE)  e</w:t>
      </w:r>
      <w:proofErr w:type="gramEnd"/>
      <w:r w:rsidRPr="00402C62">
        <w:t xml:space="preserve"> da Fundação Sistema Estadual de Análise de Dados (SEDAE) principalmente.</w:t>
      </w:r>
    </w:p>
    <w:p w14:paraId="50167685" w14:textId="77777777" w:rsidR="00704DB2" w:rsidRPr="00402C62" w:rsidRDefault="00704DB2" w:rsidP="00704DB2">
      <w:pPr>
        <w:jc w:val="both"/>
      </w:pPr>
    </w:p>
    <w:p w14:paraId="08CDBDD6" w14:textId="77777777" w:rsidR="00704DB2" w:rsidRPr="00402C62" w:rsidRDefault="00704DB2" w:rsidP="00704DB2">
      <w:pPr>
        <w:jc w:val="both"/>
      </w:pPr>
      <w:r w:rsidRPr="00402C62">
        <w:t xml:space="preserve">De acordo com o IBGE, a cidade possui uma população de aproximadamente 720 mil habitantes, com um PIB per capita de </w:t>
      </w:r>
      <w:proofErr w:type="gramStart"/>
      <w:r w:rsidRPr="00402C62">
        <w:t>aprox..</w:t>
      </w:r>
      <w:proofErr w:type="gramEnd"/>
      <w:r w:rsidRPr="00402C62">
        <w:t xml:space="preserve"> R$ 67 mil. (</w:t>
      </w:r>
      <w:hyperlink r:id="rId17" w:history="1">
        <w:r w:rsidRPr="00402C62">
          <w:t>https://cidades.ibge.gov.br/brasil/sp/sorocaba/pesquisa/19/143491</w:t>
        </w:r>
      </w:hyperlink>
      <w:r w:rsidRPr="00402C62">
        <w:t>) e um PIB de 44 Bilhões de reais de acordo com os dados de 2021. O produto interno bruto da cidade representou 1.6% do total do PIB do Estado de São Paulo em 2021 e um PIB per capita superior ao da capital.</w:t>
      </w:r>
    </w:p>
    <w:p w14:paraId="57F87556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2DBBED87" wp14:editId="1D941130">
            <wp:extent cx="6120130" cy="11137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3FBA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54641A4E" wp14:editId="1F520133">
            <wp:extent cx="6119574" cy="2919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808"/>
                    <a:stretch/>
                  </pic:blipFill>
                  <pic:spPr bwMode="auto">
                    <a:xfrm>
                      <a:off x="0" y="0"/>
                      <a:ext cx="6120130" cy="291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BA75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559CE5F5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hyperlink r:id="rId20" w:history="1">
        <w:r w:rsidRPr="0068473B">
          <w:rPr>
            <w:rStyle w:val="Hyperlink"/>
            <w:rFonts w:ascii="Times New Roman" w:hAnsi="Times New Roman" w:cs="Times New Roman"/>
            <w:highlight w:val="yellow"/>
          </w:rPr>
          <w:t>https://pib.seade.gov.br/municipal/</w:t>
        </w:r>
      </w:hyperlink>
    </w:p>
    <w:p w14:paraId="7F2EBE78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3F4DF2F6" w14:textId="3C7D7E93" w:rsidR="00704DB2" w:rsidRPr="00BD0DF2" w:rsidRDefault="00704DB2" w:rsidP="00704DB2">
      <w:pPr>
        <w:jc w:val="both"/>
      </w:pPr>
      <w:r w:rsidRPr="00BD0DF2">
        <w:t>Em função de sua composição de indústrias, a Região Administrativa de Sorocaba possui um ótimo desempenho do PIB histórico. Conforme os dados abaixo, o crescimento trimestral do PIB da cidade tem aumentado significativamente desde 2005, de acordo com o SEADE. A variação do PIB desde de 2005 foi de 77%,</w:t>
      </w:r>
      <w:r w:rsidR="00BD0DF2">
        <w:t xml:space="preserve"> no </w:t>
      </w:r>
      <w:proofErr w:type="gramStart"/>
      <w:r w:rsidR="00BD0DF2">
        <w:t>período,</w:t>
      </w:r>
      <w:r w:rsidRPr="00BD0DF2">
        <w:t>:</w:t>
      </w:r>
      <w:proofErr w:type="gramEnd"/>
    </w:p>
    <w:p w14:paraId="2C6E9A77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2A288B91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707F0653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2804B35B" wp14:editId="53A7FE01">
            <wp:extent cx="4908018" cy="2507988"/>
            <wp:effectExtent l="0" t="0" r="698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446" cy="25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9763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highlight w:val="yellow"/>
        </w:rPr>
        <w:t>https://pib.seade.gov.br/comparativos-ra/</w:t>
      </w:r>
    </w:p>
    <w:p w14:paraId="4E1686E8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5142593B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79661C4C" w14:textId="77777777" w:rsidR="00704DB2" w:rsidRPr="00BD0DF2" w:rsidRDefault="00704DB2" w:rsidP="00704DB2">
      <w:pPr>
        <w:jc w:val="both"/>
      </w:pPr>
      <w:r w:rsidRPr="00BD0DF2">
        <w:t>Em termos de Região Administrativa, Sorocaba possui aproximadamente 30% da contribuição do PIB, principalmente no setor industrial e de serviços, seguida por Itu e Salto, como mostrado abaixo:</w:t>
      </w:r>
    </w:p>
    <w:p w14:paraId="5D589714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51DA4E10" wp14:editId="4A4355F9">
            <wp:extent cx="4753831" cy="2530415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526" r="7091"/>
                    <a:stretch/>
                  </pic:blipFill>
                  <pic:spPr bwMode="auto">
                    <a:xfrm>
                      <a:off x="0" y="0"/>
                      <a:ext cx="4825203" cy="256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C3B1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27682695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619CEE54" w14:textId="18983FD5" w:rsidR="00704DB2" w:rsidRPr="00BD0DF2" w:rsidRDefault="00704DB2" w:rsidP="00704DB2">
      <w:pPr>
        <w:jc w:val="both"/>
      </w:pPr>
      <w:r w:rsidRPr="00BD0DF2">
        <w:t xml:space="preserve">No que tange os setores econômicos, a cidade possui forte prevalência nos setores de Veículos automotores, Máquinas e Equipamentos em Equipamentos de informática. A posição de liderança </w:t>
      </w:r>
      <w:r w:rsidR="00BD0DF2" w:rsidRPr="00BD0DF2">
        <w:t>no setor Automotivo</w:t>
      </w:r>
      <w:r w:rsidRPr="00BD0DF2">
        <w:t xml:space="preserve"> e de Máquinas e Equipamentos é resultado de uma composição de grandes </w:t>
      </w:r>
      <w:r w:rsidR="00BD0DF2" w:rsidRPr="00BD0DF2">
        <w:t>indústrias</w:t>
      </w:r>
      <w:r w:rsidRPr="00BD0DF2">
        <w:t xml:space="preserve"> do setor, tais como ZF, Schaeffler, Metso, CASE, General Motors, Toyota, entre outros. </w:t>
      </w:r>
    </w:p>
    <w:p w14:paraId="5C70024D" w14:textId="5F94CC93" w:rsidR="00704DB2" w:rsidRPr="00BD0DF2" w:rsidRDefault="00704DB2" w:rsidP="00704DB2">
      <w:pPr>
        <w:jc w:val="both"/>
      </w:pPr>
    </w:p>
    <w:p w14:paraId="5015327E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57CCF965" wp14:editId="6D8882FC">
            <wp:extent cx="5993394" cy="440154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0870" cy="44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E28A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7F85AF01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4697C8A0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</w:rPr>
        <w:t>Segundo o SEDAE:</w:t>
      </w:r>
    </w:p>
    <w:p w14:paraId="47F8875A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246D70BF" w14:textId="77777777" w:rsidR="00704DB2" w:rsidRPr="0068473B" w:rsidRDefault="00704DB2" w:rsidP="00704DB2">
      <w:pPr>
        <w:ind w:left="2160"/>
        <w:jc w:val="both"/>
        <w:rPr>
          <w:rFonts w:ascii="Times New Roman" w:hAnsi="Times New Roman" w:cs="Times New Roman"/>
        </w:rPr>
      </w:pPr>
    </w:p>
    <w:p w14:paraId="158B1C31" w14:textId="77777777" w:rsidR="00704DB2" w:rsidRPr="00BD0DF2" w:rsidRDefault="00704DB2" w:rsidP="00704DB2">
      <w:pPr>
        <w:ind w:left="2160"/>
        <w:jc w:val="both"/>
      </w:pPr>
      <w:r w:rsidRPr="00BD0DF2">
        <w:t xml:space="preserve">“O Valor de Transformação Industrial – VTI é um indicador que representa a diferença entre o valor da produção e o custo dos insumos consumidos no processo produtivo. O Seade Indústria traz metodologia específica </w:t>
      </w:r>
      <w:r w:rsidRPr="00BD0DF2">
        <w:lastRenderedPageBreak/>
        <w:t xml:space="preserve">desenvolvida pela Fundação Seade para mensuração do VTI para os municípios do Estado de São Paulo, integrando as informações da Secretaria da Fazenda e Planejamento do Estado de São Paulo com os dados do Sistema de Contas </w:t>
      </w:r>
      <w:proofErr w:type="gramStart"/>
      <w:r w:rsidRPr="00BD0DF2">
        <w:t>Regionais.”</w:t>
      </w:r>
      <w:proofErr w:type="gramEnd"/>
    </w:p>
    <w:p w14:paraId="14C53E3F" w14:textId="77777777" w:rsidR="00704DB2" w:rsidRPr="00AB26C0" w:rsidRDefault="00704DB2" w:rsidP="00704DB2">
      <w:pPr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508EF">
        <w:rPr>
          <w:rFonts w:ascii="Times New Roman" w:hAnsi="Times New Roman" w:cs="Times New Roman"/>
          <w:sz w:val="20"/>
          <w:szCs w:val="20"/>
        </w:rPr>
        <w:t>https://sptic.seade.gov.br/</w:t>
      </w:r>
    </w:p>
    <w:p w14:paraId="6DF1C46F" w14:textId="77777777" w:rsidR="00704DB2" w:rsidRPr="0068473B" w:rsidRDefault="00704DB2" w:rsidP="00704DB2">
      <w:pPr>
        <w:ind w:left="2160"/>
        <w:jc w:val="both"/>
        <w:rPr>
          <w:rFonts w:ascii="Times New Roman" w:hAnsi="Times New Roman" w:cs="Times New Roman"/>
        </w:rPr>
      </w:pPr>
    </w:p>
    <w:p w14:paraId="6F09D673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6774EAFE" w14:textId="77777777" w:rsidR="00704DB2" w:rsidRPr="00BD0DF2" w:rsidRDefault="00704DB2" w:rsidP="00704DB2">
      <w:pPr>
        <w:jc w:val="both"/>
      </w:pPr>
      <w:r w:rsidRPr="00BD0DF2">
        <w:t>No que tange os empregos, os setores do CNAE com maiores salários são os relacionados a indústria. A divisão de Tecnologia da Informação, na qual a empresa está situada, possui um salário médio de R$ 7,253, situando-se entre os 10 maiores pagadores de salários do município, conforme a seguir:</w:t>
      </w:r>
    </w:p>
    <w:p w14:paraId="0B67FDCD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2F8047B0" w14:textId="77777777" w:rsidR="00704DB2" w:rsidRPr="0068473B" w:rsidRDefault="00704DB2" w:rsidP="00704DB2">
      <w:pPr>
        <w:keepNext/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291601F2" wp14:editId="4C557941">
            <wp:extent cx="6120130" cy="3683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F6D6" w14:textId="77777777" w:rsidR="00704DB2" w:rsidRPr="0068473B" w:rsidRDefault="00704DB2" w:rsidP="00704DB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 w:rsidRPr="0068473B">
        <w:rPr>
          <w:rFonts w:ascii="Times New Roman" w:hAnsi="Times New Roman" w:cs="Times New Roman"/>
          <w:sz w:val="24"/>
          <w:szCs w:val="24"/>
        </w:rPr>
        <w:t xml:space="preserve">Figura </w:t>
      </w:r>
      <w:r w:rsidRPr="0068473B">
        <w:rPr>
          <w:rFonts w:ascii="Times New Roman" w:hAnsi="Times New Roman" w:cs="Times New Roman"/>
          <w:sz w:val="24"/>
          <w:szCs w:val="24"/>
        </w:rPr>
        <w:fldChar w:fldCharType="begin"/>
      </w:r>
      <w:r w:rsidRPr="0068473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68473B">
        <w:rPr>
          <w:rFonts w:ascii="Times New Roman" w:hAnsi="Times New Roman" w:cs="Times New Roman"/>
          <w:sz w:val="24"/>
          <w:szCs w:val="24"/>
        </w:rPr>
        <w:fldChar w:fldCharType="separate"/>
      </w:r>
      <w:r w:rsidRPr="0068473B">
        <w:rPr>
          <w:rFonts w:ascii="Times New Roman" w:hAnsi="Times New Roman" w:cs="Times New Roman"/>
          <w:noProof/>
          <w:sz w:val="24"/>
          <w:szCs w:val="24"/>
        </w:rPr>
        <w:t>1</w:t>
      </w:r>
      <w:r w:rsidRPr="0068473B">
        <w:rPr>
          <w:rFonts w:ascii="Times New Roman" w:hAnsi="Times New Roman" w:cs="Times New Roman"/>
          <w:sz w:val="24"/>
          <w:szCs w:val="24"/>
        </w:rPr>
        <w:fldChar w:fldCharType="end"/>
      </w:r>
      <w:r w:rsidRPr="0068473B">
        <w:rPr>
          <w:rFonts w:ascii="Times New Roman" w:hAnsi="Times New Roman" w:cs="Times New Roman"/>
          <w:sz w:val="24"/>
          <w:szCs w:val="24"/>
        </w:rPr>
        <w:t>: https://municipios.seade.gov.br/emprego/</w:t>
      </w:r>
    </w:p>
    <w:p w14:paraId="41EC7005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hyperlink r:id="rId25" w:history="1">
        <w:r w:rsidRPr="0068473B">
          <w:rPr>
            <w:rStyle w:val="Hyperlink"/>
            <w:rFonts w:ascii="Times New Roman" w:hAnsi="Times New Roman" w:cs="Times New Roman"/>
            <w:highlight w:val="yellow"/>
          </w:rPr>
          <w:t>https://municipios.seade.gov.br/emprego/</w:t>
        </w:r>
      </w:hyperlink>
    </w:p>
    <w:p w14:paraId="26924875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54F285C5" w14:textId="7D6B7939" w:rsidR="00704DB2" w:rsidRPr="00BD0DF2" w:rsidRDefault="00704DB2" w:rsidP="00704DB2">
      <w:pPr>
        <w:jc w:val="both"/>
      </w:pPr>
      <w:r w:rsidRPr="00BD0DF2">
        <w:t xml:space="preserve">Ainda, de acordo com o SEDAE, as atividades de tecnologia da informação (TIC) tem recebido altos investimentos, especialmente no setor automotivo. Esse dado contribui para a boa projeção do município uma vez que este possui uma grande representatividade do setor. De acordo com o SEDAE, o estado de São Paulo projetava um total de 18,7 </w:t>
      </w:r>
      <w:r w:rsidR="00BD0DF2" w:rsidRPr="00BD0DF2">
        <w:t>Bilhões</w:t>
      </w:r>
      <w:r w:rsidRPr="00BD0DF2">
        <w:t xml:space="preserve"> de reais em investimentos para </w:t>
      </w:r>
      <w:r w:rsidRPr="00BD0DF2">
        <w:lastRenderedPageBreak/>
        <w:t xml:space="preserve">o setor no ano de 2022. Em favor a isso, o estado tem recentemente recebido novas rodadas de investimentos, principalmente por parte de montadoras como a Toyota, que </w:t>
      </w:r>
      <w:proofErr w:type="spellStart"/>
      <w:r w:rsidRPr="00BD0DF2">
        <w:t>esta</w:t>
      </w:r>
      <w:proofErr w:type="spellEnd"/>
      <w:r w:rsidRPr="00BD0DF2">
        <w:t xml:space="preserve"> localizada na cidade. </w:t>
      </w:r>
    </w:p>
    <w:p w14:paraId="7702CB87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4146E8A3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06199260" wp14:editId="1E112599">
            <wp:extent cx="6120130" cy="39001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92F3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32AD5709" w14:textId="77777777" w:rsidR="00704DB2" w:rsidRPr="00BD0DF2" w:rsidRDefault="00704DB2" w:rsidP="00704DB2">
      <w:pPr>
        <w:jc w:val="both"/>
      </w:pPr>
      <w:r w:rsidRPr="00BD0DF2">
        <w:t xml:space="preserve">Considerando as regiões administrativas, Sorocaba possui um lugar de destaque neste segmento. </w:t>
      </w:r>
    </w:p>
    <w:p w14:paraId="3EF0B72E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E307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DC2551" wp14:editId="229059E3">
            <wp:extent cx="6120130" cy="33616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16B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hyperlink r:id="rId28" w:history="1">
        <w:r w:rsidRPr="0068473B">
          <w:rPr>
            <w:rStyle w:val="Hyperlink"/>
            <w:rFonts w:ascii="Times New Roman" w:hAnsi="Times New Roman" w:cs="Times New Roman"/>
          </w:rPr>
          <w:t>https://informa.seade.gov.br/automotiva-lidera-investimentos-na-industria-de-sp/</w:t>
        </w:r>
      </w:hyperlink>
    </w:p>
    <w:p w14:paraId="0BCA7A52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71C34419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</w:p>
    <w:p w14:paraId="6B1868A4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68473B">
        <w:rPr>
          <w:rFonts w:ascii="Times New Roman" w:hAnsi="Times New Roman" w:cs="Times New Roman"/>
          <w:noProof/>
        </w:rPr>
        <w:drawing>
          <wp:inline distT="0" distB="0" distL="0" distR="0" wp14:anchorId="16D51B8E" wp14:editId="088ED202">
            <wp:extent cx="6120130" cy="12553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BA2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  <w:hyperlink r:id="rId30" w:history="1">
        <w:r w:rsidRPr="00DF7CD7">
          <w:rPr>
            <w:rStyle w:val="Hyperlink"/>
            <w:rFonts w:ascii="Times New Roman" w:hAnsi="Times New Roman" w:cs="Times New Roman"/>
          </w:rPr>
          <w:t>https://g1.globo.com/sp/sorocaba-jundiai/noticia/2024/03/05/investimento-toyota-sorocaba.ghtml</w:t>
        </w:r>
      </w:hyperlink>
    </w:p>
    <w:p w14:paraId="3E8F19A9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12D850FF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Segundo o SEDAE:</w:t>
      </w:r>
    </w:p>
    <w:p w14:paraId="0FA80FFF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3D7A5672" w14:textId="77777777" w:rsidR="00704DB2" w:rsidRPr="004A1D72" w:rsidRDefault="00704DB2" w:rsidP="00704DB2">
      <w:pPr>
        <w:ind w:left="3600"/>
        <w:jc w:val="both"/>
        <w:rPr>
          <w:rFonts w:ascii="Times New Roman" w:hAnsi="Times New Roman" w:cs="Times New Roman"/>
        </w:rPr>
      </w:pPr>
      <w:r w:rsidRPr="004A1D72">
        <w:t xml:space="preserve">Entre 2000 e 2010, verificou-se um processo de interiorização do setor automobilístico no estado, expresso na evolução da participação dos municípios paulistas no valor de transformação industrial (VTI) do setor automobilístico estadual. De 2003 a 2017, houve queda de 33,3% para 22,9% na participação no VTI do setor automobilístico dos municípios que compõem a região tradicional do ABC (São Bernardo do Campo, São Caetano do </w:t>
      </w:r>
      <w:r w:rsidRPr="004A1D72">
        <w:lastRenderedPageBreak/>
        <w:t>Sul e Diadema), enquanto Piracicaba, Sumaré e Sorocaba ampliaram sua participação de 5,5% para 21,1%.</w:t>
      </w:r>
    </w:p>
    <w:p w14:paraId="19531EB8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24CE4160" w14:textId="77777777" w:rsidR="00704DB2" w:rsidRPr="0068473B" w:rsidRDefault="00704DB2" w:rsidP="00704DB2">
      <w:pPr>
        <w:jc w:val="both"/>
        <w:rPr>
          <w:rFonts w:ascii="Times New Roman" w:hAnsi="Times New Roman" w:cs="Times New Roman"/>
        </w:rPr>
      </w:pPr>
      <w:r w:rsidRPr="004A1D72">
        <w:rPr>
          <w:rFonts w:ascii="Times New Roman" w:hAnsi="Times New Roman" w:cs="Times New Roman"/>
        </w:rPr>
        <w:t>https://economia.seade.gov.br/wp-content/uploads/sites/15/2021/10/SpEconomia-dezembro-2020-evolucao-setor-automobilistico-estado-sao-paulo.pdf</w:t>
      </w:r>
    </w:p>
    <w:p w14:paraId="17AED320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28E61E89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1F2E322E" w14:textId="68B52B00" w:rsidR="00704DB2" w:rsidRPr="004C0280" w:rsidRDefault="00704DB2" w:rsidP="00704D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outro lado, o setor de </w:t>
      </w:r>
      <w:r w:rsidR="00BD0DF2">
        <w:rPr>
          <w:rFonts w:ascii="Times New Roman" w:hAnsi="Times New Roman" w:cs="Times New Roman"/>
        </w:rPr>
        <w:t>serviços</w:t>
      </w:r>
      <w:r>
        <w:rPr>
          <w:rFonts w:ascii="Times New Roman" w:hAnsi="Times New Roman" w:cs="Times New Roman"/>
        </w:rPr>
        <w:t xml:space="preserve"> de Tecnologia da Informação (TIC) tem se destacado entre os demais, representando aproximadamente 35% do total de investimentos do Estado no período de 2021 a 2023, conforme a seguir. As principais atividades relacionadas e ele são as de </w:t>
      </w:r>
      <w:r w:rsidRPr="00BD0DF2">
        <w:rPr>
          <w:rFonts w:ascii="Times New Roman" w:hAnsi="Times New Roman" w:cs="Times New Roman"/>
        </w:rPr>
        <w:t>data centers.</w:t>
      </w:r>
    </w:p>
    <w:p w14:paraId="4A47E255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  <w:r w:rsidRPr="00FE06B1">
        <w:rPr>
          <w:rFonts w:ascii="Times New Roman" w:hAnsi="Times New Roman" w:cs="Times New Roman"/>
          <w:noProof/>
        </w:rPr>
        <w:drawing>
          <wp:inline distT="0" distB="0" distL="0" distR="0" wp14:anchorId="6A1B4BC6" wp14:editId="3436DBD9">
            <wp:extent cx="6120130" cy="2773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5A1" w14:textId="77777777" w:rsidR="00704DB2" w:rsidRDefault="00704DB2" w:rsidP="00704DB2">
      <w:pPr>
        <w:jc w:val="both"/>
        <w:rPr>
          <w:rFonts w:ascii="Times New Roman" w:hAnsi="Times New Roman" w:cs="Times New Roman"/>
        </w:rPr>
      </w:pPr>
    </w:p>
    <w:p w14:paraId="4058E7A8" w14:textId="77777777" w:rsidR="00704DB2" w:rsidRPr="00BD0DF2" w:rsidRDefault="00704DB2" w:rsidP="00704DB2">
      <w:pPr>
        <w:jc w:val="both"/>
      </w:pPr>
      <w:r w:rsidRPr="00BD0DF2">
        <w:t>Por outro lado, os gastos em inovação no setor de TIC tem aumentado no estado em comparação com 2008. Conforme a imagem abaixo, os investimentos cresceram quase 50% no período comparado, o que indica uma forte tendência no setor.</w:t>
      </w:r>
    </w:p>
    <w:p w14:paraId="7CDD8071" w14:textId="3E3F537A" w:rsidR="00704DB2" w:rsidRDefault="002204D6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  <w:r w:rsidRPr="005A5D45">
        <w:rPr>
          <w:noProof/>
        </w:rPr>
        <w:lastRenderedPageBreak/>
        <w:drawing>
          <wp:inline distT="0" distB="0" distL="0" distR="0" wp14:anchorId="1E724BA2" wp14:editId="21CC574D">
            <wp:extent cx="6120130" cy="34156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FE36" w14:textId="77777777" w:rsidR="00C17A72" w:rsidRDefault="00C17A72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5AF6987B" w14:textId="0795BE61" w:rsidR="00C17A72" w:rsidRPr="00BD0DF2" w:rsidRDefault="00C17A72" w:rsidP="00BD0DF2">
      <w:pPr>
        <w:jc w:val="both"/>
        <w:rPr>
          <w:b/>
          <w:bCs/>
        </w:rPr>
      </w:pPr>
      <w:r w:rsidRPr="00BD0DF2">
        <w:rPr>
          <w:rStyle w:val="Forte"/>
          <w:sz w:val="28"/>
        </w:rPr>
        <w:t xml:space="preserve">Principais concorrentes </w:t>
      </w:r>
    </w:p>
    <w:p w14:paraId="2BA69361" w14:textId="77777777" w:rsidR="002204D6" w:rsidRPr="00BD0DF2" w:rsidRDefault="002204D6" w:rsidP="00BD0DF2">
      <w:pPr>
        <w:jc w:val="both"/>
      </w:pPr>
      <w:r w:rsidRPr="00BD0DF2">
        <w:t>Na busca por concorrentes para a G.E.I FLOW, algumas soluções se destacam no mercado de comunicação e gestão entre empresas e fornecedores, especialmente para quem não tem ERP estruturado. Abaixo estão alguns exemplos relevantes:</w:t>
      </w:r>
    </w:p>
    <w:p w14:paraId="3070CD86" w14:textId="781C1CC3" w:rsidR="002204D6" w:rsidRPr="00BD0DF2" w:rsidRDefault="002204D6" w:rsidP="00BD0DF2">
      <w:pPr>
        <w:suppressAutoHyphens w:val="0"/>
        <w:spacing w:before="100" w:beforeAutospacing="1" w:after="100" w:afterAutospacing="1" w:line="240" w:lineRule="auto"/>
        <w:ind w:left="360"/>
      </w:pPr>
      <w:r w:rsidRPr="00BD0DF2">
        <w:rPr>
          <w:rStyle w:val="Forte"/>
        </w:rPr>
        <w:t>Linkana:</w:t>
      </w:r>
      <w:r w:rsidRPr="00BD0DF2">
        <w:rPr>
          <w:rFonts w:ascii="Times New Roman" w:eastAsia="Times New Roman" w:hAnsi="Times New Roman" w:cs="Times New Roman"/>
        </w:rPr>
        <w:t xml:space="preserve"> </w:t>
      </w:r>
      <w:r w:rsidRPr="00BD0DF2">
        <w:t xml:space="preserve">É </w:t>
      </w:r>
      <w:r w:rsidR="00DB5FEB" w:rsidRPr="00BD0DF2">
        <w:t>um startup</w:t>
      </w:r>
      <w:r w:rsidRPr="00BD0DF2">
        <w:t xml:space="preserve"> especializada em gestão centralizada de fornecedores com foco em dados, usando tecnologias como machine learning e inteligência artificial. A plataforma simplifica o onboarding e o cadastro de fornecedores, oferecendo uma interface intuitiva e serviços personalizados, ideais para grandes projetos</w:t>
      </w:r>
    </w:p>
    <w:p w14:paraId="72896CFC" w14:textId="04C5F1AB" w:rsidR="002204D6" w:rsidRPr="009F2FB9" w:rsidRDefault="002204D6" w:rsidP="00BD0DF2">
      <w:pPr>
        <w:suppressAutoHyphens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</w:rPr>
      </w:pPr>
      <w:r w:rsidRPr="00BD0DF2">
        <w:rPr>
          <w:rStyle w:val="Forte"/>
        </w:rPr>
        <w:t>Mercado Eletrônico:</w:t>
      </w:r>
      <w:r w:rsidRPr="009F2FB9">
        <w:rPr>
          <w:rFonts w:ascii="Times New Roman" w:eastAsia="Times New Roman" w:hAnsi="Times New Roman" w:cs="Times New Roman"/>
        </w:rPr>
        <w:t xml:space="preserve"> </w:t>
      </w:r>
      <w:r w:rsidRPr="00BD0DF2">
        <w:rPr>
          <w:rStyle w:val="Forte"/>
          <w:b w:val="0"/>
        </w:rPr>
        <w:t>Essa solução SaaS facilita transações B2B, conectando compradores e fornecedores em um único ambiente digital. Além de gerenciar compras e vendas online, oferece um ambiente seguro e sem necessidade de infraestrutura local, similar ao objetivo da G.E.I FLOW de melhorar a comunicação entre empresas e fornecedores menores</w:t>
      </w:r>
      <w:r w:rsidR="00DB5FEB">
        <w:rPr>
          <w:rFonts w:ascii="Times New Roman" w:eastAsia="Times New Roman" w:hAnsi="Times New Roman" w:cs="Times New Roman"/>
        </w:rPr>
        <w:t>.</w:t>
      </w:r>
    </w:p>
    <w:p w14:paraId="1D27018D" w14:textId="06FC0A5A" w:rsidR="002204D6" w:rsidRPr="00BD0DF2" w:rsidRDefault="002204D6" w:rsidP="00BD0DF2">
      <w:pPr>
        <w:suppressAutoHyphens w:val="0"/>
        <w:spacing w:before="100" w:beforeAutospacing="1" w:after="100" w:afterAutospacing="1" w:line="240" w:lineRule="auto"/>
        <w:ind w:left="360"/>
        <w:rPr>
          <w:rStyle w:val="Forte"/>
        </w:rPr>
      </w:pPr>
      <w:r w:rsidRPr="00BD0DF2">
        <w:rPr>
          <w:rStyle w:val="Forte"/>
          <w:bCs w:val="0"/>
        </w:rPr>
        <w:t>Sankhya</w:t>
      </w:r>
      <w:r w:rsidRPr="00BD0DF2">
        <w:rPr>
          <w:rStyle w:val="Forte"/>
        </w:rPr>
        <w:t>:</w:t>
      </w:r>
      <w:r w:rsidRPr="009F2FB9">
        <w:rPr>
          <w:rFonts w:ascii="Times New Roman" w:eastAsia="Times New Roman" w:hAnsi="Times New Roman" w:cs="Times New Roman"/>
        </w:rPr>
        <w:t xml:space="preserve"> </w:t>
      </w:r>
      <w:r w:rsidRPr="00BD0DF2">
        <w:rPr>
          <w:rStyle w:val="Forte"/>
          <w:b w:val="0"/>
        </w:rPr>
        <w:t>Ainda que mais voltada para a gestão via ERP, a Sankhya também oferece funcionalidades específicas para gestão de parceiros e fornecedores. A plataforma monitora desde movimentações financeiras até negociações e histórico de contatos, propondo uma abordagem completa para consolidar relações com fornecedores.</w:t>
      </w:r>
    </w:p>
    <w:p w14:paraId="7C733764" w14:textId="4D853597" w:rsidR="002204D6" w:rsidRPr="00BD0DF2" w:rsidRDefault="002204D6" w:rsidP="00BD0DF2">
      <w:pPr>
        <w:suppressAutoHyphens w:val="0"/>
        <w:spacing w:before="100" w:beforeAutospacing="1" w:after="100" w:afterAutospacing="1" w:line="240" w:lineRule="auto"/>
        <w:ind w:left="360"/>
        <w:rPr>
          <w:rStyle w:val="Forte"/>
          <w:b w:val="0"/>
        </w:rPr>
      </w:pPr>
      <w:r w:rsidRPr="00BD0DF2">
        <w:rPr>
          <w:rStyle w:val="Forte"/>
        </w:rPr>
        <w:t>SAP Ariba:</w:t>
      </w:r>
      <w:r w:rsidRPr="009F2FB9">
        <w:rPr>
          <w:rFonts w:ascii="Times New Roman" w:eastAsia="Times New Roman" w:hAnsi="Times New Roman" w:cs="Times New Roman"/>
        </w:rPr>
        <w:t xml:space="preserve"> </w:t>
      </w:r>
      <w:r w:rsidRPr="00BD0DF2">
        <w:rPr>
          <w:rStyle w:val="Forte"/>
          <w:b w:val="0"/>
        </w:rPr>
        <w:t>Embora mais robusta, a SAP Ariba se destaca por sua capacidade de conectar toda a cadeia de suprimentos em uma única solução, automatizando processos desde a aquisição até o pagamento. Pode ser interessante para empresas maiores que lidam com fornecedores sem sistemas próprios estruturados.</w:t>
      </w:r>
    </w:p>
    <w:p w14:paraId="6B20E7DE" w14:textId="77777777" w:rsidR="002204D6" w:rsidRPr="009F2FB9" w:rsidRDefault="002204D6" w:rsidP="002204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F2FB9">
        <w:rPr>
          <w:rFonts w:ascii="Times New Roman" w:eastAsia="Times New Roman" w:hAnsi="Times New Roman" w:cs="Times New Roman"/>
          <w:b/>
          <w:bCs/>
          <w:sz w:val="27"/>
          <w:szCs w:val="27"/>
        </w:rPr>
        <w:t>Pontos Fortes e Fracos dos Concorrentes:</w:t>
      </w:r>
    </w:p>
    <w:p w14:paraId="686C2941" w14:textId="77777777" w:rsidR="002204D6" w:rsidRPr="009F2FB9" w:rsidRDefault="002204D6" w:rsidP="00BD5B6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9F2FB9">
        <w:rPr>
          <w:rFonts w:ascii="Times New Roman" w:eastAsia="Times New Roman" w:hAnsi="Times New Roman" w:cs="Times New Roman"/>
          <w:b/>
          <w:bCs/>
        </w:rPr>
        <w:lastRenderedPageBreak/>
        <w:t>Pontos Fortes:</w:t>
      </w:r>
    </w:p>
    <w:p w14:paraId="18779B53" w14:textId="77777777" w:rsidR="002204D6" w:rsidRPr="00BD5B6F" w:rsidRDefault="002204D6" w:rsidP="00BD5B6F">
      <w:pPr>
        <w:pStyle w:val="PargrafodaLista"/>
        <w:numPr>
          <w:ilvl w:val="1"/>
          <w:numId w:val="47"/>
        </w:numPr>
        <w:jc w:val="both"/>
      </w:pPr>
      <w:r w:rsidRPr="00BD5B6F">
        <w:t>Uso de tecnologia de ponta (AI, SaaS, machine learning) para otimizar processos.</w:t>
      </w:r>
    </w:p>
    <w:p w14:paraId="3F8E8A88" w14:textId="77777777" w:rsidR="002204D6" w:rsidRPr="00BD5B6F" w:rsidRDefault="002204D6" w:rsidP="00BD5B6F">
      <w:pPr>
        <w:pStyle w:val="PargrafodaLista"/>
        <w:numPr>
          <w:ilvl w:val="1"/>
          <w:numId w:val="47"/>
        </w:numPr>
        <w:jc w:val="both"/>
      </w:pPr>
      <w:r w:rsidRPr="00BD5B6F">
        <w:t>Plataformas unificadas que facilitam desde a gestão de fornecedores até o monitoramento financeiro.</w:t>
      </w:r>
    </w:p>
    <w:p w14:paraId="5A6552E7" w14:textId="77777777" w:rsidR="002204D6" w:rsidRPr="00BD5B6F" w:rsidRDefault="002204D6" w:rsidP="00BD5B6F">
      <w:pPr>
        <w:pStyle w:val="PargrafodaLista"/>
        <w:numPr>
          <w:ilvl w:val="1"/>
          <w:numId w:val="47"/>
        </w:numPr>
        <w:jc w:val="both"/>
      </w:pPr>
      <w:r w:rsidRPr="00BD5B6F">
        <w:t>Foco na automação e na personalização das soluções, com atendimento dedicado para projetos maiores.</w:t>
      </w:r>
    </w:p>
    <w:p w14:paraId="7C2A5D67" w14:textId="77777777" w:rsidR="002204D6" w:rsidRPr="009F2FB9" w:rsidRDefault="002204D6" w:rsidP="00BD5B6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9F2FB9">
        <w:rPr>
          <w:rFonts w:ascii="Times New Roman" w:eastAsia="Times New Roman" w:hAnsi="Times New Roman" w:cs="Times New Roman"/>
          <w:b/>
          <w:bCs/>
        </w:rPr>
        <w:t>Pontos Fracos:</w:t>
      </w:r>
    </w:p>
    <w:p w14:paraId="004E316E" w14:textId="77777777" w:rsidR="002204D6" w:rsidRPr="00BD5B6F" w:rsidRDefault="002204D6" w:rsidP="00BD5B6F">
      <w:pPr>
        <w:pStyle w:val="PargrafodaLista"/>
        <w:numPr>
          <w:ilvl w:val="1"/>
          <w:numId w:val="47"/>
        </w:numPr>
        <w:jc w:val="both"/>
      </w:pPr>
      <w:r w:rsidRPr="00BD5B6F">
        <w:t>Soluções como SAP Ariba e Sankhya são complexas e podem ser excessivas para empresas menores que precisam de uma interface simples.</w:t>
      </w:r>
    </w:p>
    <w:p w14:paraId="52CB09EC" w14:textId="77777777" w:rsidR="002204D6" w:rsidRPr="00BD5B6F" w:rsidRDefault="002204D6" w:rsidP="00BD5B6F">
      <w:pPr>
        <w:pStyle w:val="PargrafodaLista"/>
        <w:numPr>
          <w:ilvl w:val="1"/>
          <w:numId w:val="47"/>
        </w:numPr>
        <w:jc w:val="both"/>
      </w:pPr>
      <w:r w:rsidRPr="00BD5B6F">
        <w:t>Algumas plataformas, como a Linkana, podem ter custos elevados devido à alta tecnologia envolvida, o que pode afastar pequenos fornecedores.</w:t>
      </w:r>
    </w:p>
    <w:p w14:paraId="52488F15" w14:textId="77777777" w:rsidR="002204D6" w:rsidRPr="00BD5B6F" w:rsidRDefault="002204D6" w:rsidP="00BD5B6F">
      <w:pPr>
        <w:jc w:val="both"/>
      </w:pPr>
      <w:r w:rsidRPr="00BD5B6F">
        <w:t>Comparado a esses concorrentes, o G.E.I FLOW pode ganhar espaço apostando em simplicidade e agilidade. Como muitos sistemas disponíveis são complexos e voltados para grandes corporações, um foco na usabilidade e na comunicação eficiente com fornecedores menores pode ser um diferencial competitivo significativo.</w:t>
      </w:r>
    </w:p>
    <w:p w14:paraId="16B5372E" w14:textId="77777777" w:rsidR="002204D6" w:rsidRDefault="002204D6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330D6D1C" w14:textId="77777777" w:rsidR="00D91BA0" w:rsidRDefault="00D91BA0" w:rsidP="00D03F45">
      <w:pPr>
        <w:pStyle w:val="paragraph"/>
        <w:spacing w:before="0" w:beforeAutospacing="0" w:after="0" w:afterAutospacing="0"/>
        <w:textAlignment w:val="baseline"/>
        <w:rPr>
          <w:b/>
        </w:rPr>
      </w:pPr>
    </w:p>
    <w:p w14:paraId="48F0826F" w14:textId="77777777" w:rsidR="00D91BA0" w:rsidRPr="00BD5B6F" w:rsidRDefault="00D91BA0" w:rsidP="00D03F45">
      <w:pPr>
        <w:pStyle w:val="paragraph"/>
        <w:spacing w:before="0" w:beforeAutospacing="0" w:after="0" w:afterAutospacing="0"/>
        <w:textAlignment w:val="baseline"/>
        <w:rPr>
          <w:rStyle w:val="Forte"/>
          <w:rFonts w:ascii="Aptos" w:eastAsia="Aptos" w:hAnsi="Aptos" w:cs="Aptos"/>
          <w:b w:val="0"/>
          <w:sz w:val="28"/>
        </w:rPr>
      </w:pPr>
    </w:p>
    <w:p w14:paraId="2031A320" w14:textId="365BC0BF" w:rsidR="00C17A72" w:rsidRDefault="00C17A72" w:rsidP="00C17A72">
      <w:pPr>
        <w:pStyle w:val="paragraph"/>
        <w:spacing w:before="0" w:beforeAutospacing="0" w:after="0" w:afterAutospacing="0"/>
        <w:textAlignment w:val="baseline"/>
        <w:rPr>
          <w:rStyle w:val="Forte"/>
          <w:rFonts w:ascii="Aptos" w:eastAsia="Aptos" w:hAnsi="Aptos" w:cs="Aptos"/>
          <w:sz w:val="28"/>
        </w:rPr>
      </w:pPr>
      <w:r w:rsidRPr="00BD5B6F">
        <w:rPr>
          <w:rStyle w:val="Forte"/>
          <w:rFonts w:ascii="Aptos" w:eastAsia="Aptos" w:hAnsi="Aptos" w:cs="Aptos"/>
          <w:sz w:val="28"/>
        </w:rPr>
        <w:t>Código de Ética da G.E.I FLOW </w:t>
      </w:r>
    </w:p>
    <w:p w14:paraId="78FE2AFC" w14:textId="77777777" w:rsidR="00BD5B6F" w:rsidRPr="00BD5B6F" w:rsidRDefault="00BD5B6F" w:rsidP="00C17A72">
      <w:pPr>
        <w:pStyle w:val="paragraph"/>
        <w:spacing w:before="0" w:beforeAutospacing="0" w:after="0" w:afterAutospacing="0"/>
        <w:textAlignment w:val="baseline"/>
        <w:rPr>
          <w:rStyle w:val="Forte"/>
          <w:rFonts w:ascii="Aptos" w:eastAsia="Aptos" w:hAnsi="Aptos" w:cs="Aptos"/>
          <w:sz w:val="28"/>
        </w:rPr>
      </w:pPr>
    </w:p>
    <w:p w14:paraId="2B4BC816" w14:textId="77777777" w:rsidR="00C17A72" w:rsidRPr="00C17A72" w:rsidRDefault="00C17A72" w:rsidP="00C17A72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C17A72">
        <w:rPr>
          <w:rFonts w:ascii="Aptos" w:eastAsia="Aptos" w:hAnsi="Aptos" w:cs="Aptos"/>
        </w:rPr>
        <w:t>Introdução: A G.E.I FLOW tem o compromisso de agir com integridade, transparência e responsabilidade em todas as nossas atividades. Este Código de Ética orienta nossos colaboradores sobre as expectativas de conduta, assegurando a proteção de dados e a participação ativa de todos nos projetos. </w:t>
      </w:r>
    </w:p>
    <w:p w14:paraId="1547B615" w14:textId="77777777" w:rsidR="00C17A72" w:rsidRPr="00C17A72" w:rsidRDefault="00C17A72" w:rsidP="00C17A72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C17A72">
        <w:rPr>
          <w:rFonts w:ascii="Aptos" w:eastAsia="Aptos" w:hAnsi="Aptos" w:cs="Aptos"/>
        </w:rPr>
        <w:t> </w:t>
      </w:r>
    </w:p>
    <w:p w14:paraId="7B20FF0B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1. </w:t>
      </w:r>
      <w:r w:rsidRPr="00C17A72">
        <w:rPr>
          <w:rFonts w:ascii="Aptos" w:eastAsia="Aptos" w:hAnsi="Aptos" w:cs="Aptos"/>
          <w:b/>
          <w:bCs/>
        </w:rPr>
        <w:t>Valores Fundamentais</w:t>
      </w:r>
      <w:r w:rsidRPr="00ED0519">
        <w:t> </w:t>
      </w:r>
    </w:p>
    <w:p w14:paraId="3BE54AC6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Confidencialidade: Respeitamos e protegemos as informações pessoais e empresariais de nossos clientes e parceiros, garantindo total confidencialidade em todas as interações. </w:t>
      </w:r>
    </w:p>
    <w:p w14:paraId="6672587B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Colaboração: Valorizamos a contribuição de cada funcionário e promovemos um ambiente onde todos têm voz em cada projeto. </w:t>
      </w:r>
    </w:p>
    <w:p w14:paraId="68D4FCA4" w14:textId="77777777" w:rsidR="00FE6D31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Integridade: Agimos com honestidade e ética em todas as nossas relações.</w:t>
      </w:r>
    </w:p>
    <w:p w14:paraId="4BB95C9F" w14:textId="0DF3ADFF" w:rsidR="00C17A72" w:rsidRPr="00C17A72" w:rsidRDefault="00FE6D31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FE6D31">
        <w:t>Cultura de Inclusão e Respeito</w:t>
      </w:r>
      <w:r>
        <w:t xml:space="preserve">: </w:t>
      </w:r>
      <w:r w:rsidRPr="00FE6D31">
        <w:t xml:space="preserve">Essa filosofia está alinhada com valores que promovem a </w:t>
      </w:r>
      <w:r w:rsidRPr="00BD5B6F">
        <w:t>diversidade</w:t>
      </w:r>
      <w:r w:rsidRPr="00FE6D31">
        <w:t xml:space="preserve">, </w:t>
      </w:r>
      <w:r w:rsidRPr="00BD5B6F">
        <w:t>igualdade de oportunidades</w:t>
      </w:r>
      <w:r w:rsidRPr="00FE6D31">
        <w:t xml:space="preserve">, e </w:t>
      </w:r>
      <w:r w:rsidRPr="00BD5B6F">
        <w:t>bem-estar no ambiente de trabalho</w:t>
      </w:r>
      <w:r w:rsidRPr="00FE6D31">
        <w:t xml:space="preserve">, garantindo que todas as pessoas sejam tratadas com respeito, independentemente de raça, gênero, orientação sexual, idade, religião, ou outras características. Empresas que seguem essa abordagem frequentemente adotam </w:t>
      </w:r>
      <w:r w:rsidRPr="00BD5B6F">
        <w:t>políticas de tolerância zero</w:t>
      </w:r>
      <w:r w:rsidRPr="00FE6D31">
        <w:t xml:space="preserve"> para comportamentos inadequados, como discriminação, assédio ou preconceito.</w:t>
      </w:r>
      <w:r w:rsidR="00C17A72" w:rsidRPr="00C17A72">
        <w:t> </w:t>
      </w:r>
    </w:p>
    <w:p w14:paraId="212315DB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14:paraId="5A0A4115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2. </w:t>
      </w:r>
      <w:r w:rsidRPr="00C17A72">
        <w:rPr>
          <w:rFonts w:ascii="Aptos" w:eastAsia="Aptos" w:hAnsi="Aptos" w:cs="Aptos"/>
          <w:b/>
          <w:bCs/>
        </w:rPr>
        <w:t>Normas de Conduta</w:t>
      </w:r>
      <w:r w:rsidRPr="00ED0519">
        <w:t> </w:t>
      </w:r>
    </w:p>
    <w:p w14:paraId="566FAA41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lastRenderedPageBreak/>
        <w:t>Proteção de Dados: </w:t>
      </w:r>
    </w:p>
    <w:p w14:paraId="14E36179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Os colaboradores devem tratar todos os dados de usuários e empresas com o máximo de sigilo, respeitando as políticas de proteção de dados e regulamentações aplicáveis. </w:t>
      </w:r>
    </w:p>
    <w:p w14:paraId="721F1AF9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Qualquer violação da confidencialidade será tratada com seriedade e poderá resultar em ações disciplinares. </w:t>
      </w:r>
    </w:p>
    <w:p w14:paraId="2E5AAF41" w14:textId="77777777" w:rsidR="00C17A72" w:rsidRPr="00C17A72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C17A72">
        <w:t>Participação em Projetos: </w:t>
      </w:r>
    </w:p>
    <w:p w14:paraId="6802208F" w14:textId="77777777" w:rsidR="00C17A72" w:rsidRPr="00D46F83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D46F83">
        <w:t>Todos os colaboradores são encorajados a participar ativamente dos projetos, compartilhando ideias e experiências. </w:t>
      </w:r>
    </w:p>
    <w:p w14:paraId="34A806E2" w14:textId="77777777" w:rsidR="00C17A72" w:rsidRPr="00D46F83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D46F83">
        <w:t>A comunicação aberta e o trabalho em equipe são essenciais para o sucesso da G.E.I FLOW. </w:t>
      </w:r>
    </w:p>
    <w:p w14:paraId="2D1CEC63" w14:textId="77777777" w:rsidR="00C17A72" w:rsidRPr="00D46F83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D46F83">
        <w:t>Conflitos de Interesse: </w:t>
      </w:r>
    </w:p>
    <w:p w14:paraId="49A5551A" w14:textId="77777777" w:rsidR="00C17A72" w:rsidRPr="00ED0519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D46F83">
        <w:t>Os colaboradores devem evitar situações que possam gerar conflitos de interesse, informando à liderança sobre qualquer potencial conflito</w:t>
      </w:r>
      <w:r w:rsidRPr="00ED0519">
        <w:t>. </w:t>
      </w:r>
    </w:p>
    <w:p w14:paraId="66BE96B1" w14:textId="77777777" w:rsidR="00C17A72" w:rsidRPr="00ED0519" w:rsidRDefault="00C17A72" w:rsidP="00BD5B6F">
      <w:pPr>
        <w:pStyle w:val="PargrafodaLista"/>
        <w:numPr>
          <w:ilvl w:val="0"/>
          <w:numId w:val="12"/>
        </w:numPr>
        <w:tabs>
          <w:tab w:val="clear" w:pos="720"/>
          <w:tab w:val="num" w:pos="0"/>
        </w:tabs>
        <w:jc w:val="both"/>
      </w:pPr>
      <w:r w:rsidRPr="00ED0519">
        <w:t> </w:t>
      </w:r>
    </w:p>
    <w:p w14:paraId="38A7F2BF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3. </w:t>
      </w:r>
      <w:r w:rsidRPr="00C17A72">
        <w:rPr>
          <w:rFonts w:ascii="Aptos" w:eastAsia="Aptos" w:hAnsi="Aptos" w:cs="Aptos"/>
          <w:b/>
          <w:bCs/>
        </w:rPr>
        <w:t>Compliance e Regulamentações</w:t>
      </w:r>
      <w:r w:rsidRPr="00ED0519">
        <w:rPr>
          <w:rStyle w:val="Forte"/>
          <w:rFonts w:eastAsiaTheme="majorEastAsia"/>
        </w:rPr>
        <w:t> </w:t>
      </w:r>
    </w:p>
    <w:p w14:paraId="1E185930" w14:textId="77777777" w:rsidR="00C17A72" w:rsidRPr="00D46F83" w:rsidRDefault="00C17A72" w:rsidP="00BD5B6F">
      <w:pPr>
        <w:pStyle w:val="PargrafodaLista"/>
        <w:numPr>
          <w:ilvl w:val="0"/>
          <w:numId w:val="23"/>
        </w:numPr>
        <w:tabs>
          <w:tab w:val="clear" w:pos="720"/>
          <w:tab w:val="num" w:pos="0"/>
        </w:tabs>
        <w:jc w:val="both"/>
      </w:pPr>
      <w:r w:rsidRPr="00D46F83">
        <w:t>A G.E.I FLOW se compromete a cumprir todas as leis e regulamentos relacionados à proteção de dados e à privacidade, garantindo que nossas práticas estejam sempre em conformidade. </w:t>
      </w:r>
    </w:p>
    <w:p w14:paraId="27224B13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14:paraId="69A6DA10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4. </w:t>
      </w:r>
      <w:r w:rsidRPr="00C17A72">
        <w:rPr>
          <w:rFonts w:ascii="Aptos" w:eastAsia="Aptos" w:hAnsi="Aptos" w:cs="Aptos"/>
          <w:b/>
          <w:bCs/>
        </w:rPr>
        <w:t>Mecanismos de Denúncia</w:t>
      </w:r>
      <w:r w:rsidRPr="00ED0519">
        <w:t> </w:t>
      </w:r>
    </w:p>
    <w:p w14:paraId="41088090" w14:textId="7C299625" w:rsidR="00C17A72" w:rsidRPr="00D46F83" w:rsidRDefault="00C17A72" w:rsidP="00BD5B6F">
      <w:pPr>
        <w:pStyle w:val="PargrafodaLista"/>
        <w:numPr>
          <w:ilvl w:val="0"/>
          <w:numId w:val="23"/>
        </w:numPr>
        <w:tabs>
          <w:tab w:val="clear" w:pos="720"/>
          <w:tab w:val="num" w:pos="0"/>
        </w:tabs>
        <w:jc w:val="both"/>
      </w:pPr>
      <w:r w:rsidRPr="00D46F83">
        <w:t xml:space="preserve">Criamos canais seguros para que colaboradores possam relatar qualquer conduta antiética ou violação da confidencialidade. Todas as denúncias serão tratadas com total confidencialidade e proteção </w:t>
      </w:r>
      <w:r w:rsidR="00943E36" w:rsidRPr="00D46F83">
        <w:t>contra retaliação</w:t>
      </w:r>
      <w:r w:rsidRPr="00D46F83">
        <w:t>. </w:t>
      </w:r>
    </w:p>
    <w:p w14:paraId="7E38EB9A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14:paraId="68B3643C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5. </w:t>
      </w:r>
      <w:r w:rsidRPr="00C17A72">
        <w:rPr>
          <w:rFonts w:ascii="Aptos" w:eastAsia="Aptos" w:hAnsi="Aptos" w:cs="Aptos"/>
          <w:b/>
          <w:bCs/>
        </w:rPr>
        <w:t>Treinamento e Comunicação</w:t>
      </w:r>
      <w:r w:rsidRPr="00ED0519">
        <w:t> </w:t>
      </w:r>
    </w:p>
    <w:p w14:paraId="45194436" w14:textId="77777777" w:rsidR="00C17A72" w:rsidRPr="00D46F83" w:rsidRDefault="00C17A72" w:rsidP="00BD5B6F">
      <w:pPr>
        <w:pStyle w:val="PargrafodaLista"/>
        <w:numPr>
          <w:ilvl w:val="0"/>
          <w:numId w:val="23"/>
        </w:numPr>
        <w:tabs>
          <w:tab w:val="clear" w:pos="720"/>
          <w:tab w:val="num" w:pos="0"/>
        </w:tabs>
        <w:jc w:val="both"/>
      </w:pPr>
      <w:r w:rsidRPr="00D46F83">
        <w:t>A G.E.I FLOW oferece treinamentos regulares sobre proteção de dados e ética no trabalho, assegurando que todos os colaboradores estejam atualizados e cientes de suas responsabilidades. </w:t>
      </w:r>
    </w:p>
    <w:p w14:paraId="755AB377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14:paraId="33A3D2FE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</w:pPr>
      <w:r w:rsidRPr="00ED0519">
        <w:t xml:space="preserve">6. </w:t>
      </w:r>
      <w:r w:rsidRPr="00ED0519">
        <w:rPr>
          <w:rStyle w:val="Forte"/>
          <w:rFonts w:eastAsiaTheme="majorEastAsia"/>
        </w:rPr>
        <w:t>Revisão e Atualização</w:t>
      </w:r>
      <w:r w:rsidRPr="00ED0519">
        <w:t> </w:t>
      </w:r>
    </w:p>
    <w:p w14:paraId="2EE2305E" w14:textId="77777777" w:rsidR="00C17A72" w:rsidRPr="00D46F83" w:rsidRDefault="00C17A72" w:rsidP="00BD5B6F">
      <w:pPr>
        <w:pStyle w:val="PargrafodaLista"/>
        <w:numPr>
          <w:ilvl w:val="0"/>
          <w:numId w:val="23"/>
        </w:numPr>
        <w:tabs>
          <w:tab w:val="clear" w:pos="720"/>
          <w:tab w:val="num" w:pos="0"/>
        </w:tabs>
        <w:jc w:val="both"/>
      </w:pPr>
      <w:r w:rsidRPr="00D46F83">
        <w:t>Este Código de Ética será revisado anualmente para garantir sua relevância e eficácia. Colaboradores são incentivados a fornecer feedback sobre o código e sua aplicação. </w:t>
      </w:r>
    </w:p>
    <w:p w14:paraId="366654AD" w14:textId="77777777" w:rsidR="00C17A72" w:rsidRPr="00D46F83" w:rsidRDefault="00C17A72" w:rsidP="00C17A72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  <w:r w:rsidRPr="00D46F83">
        <w:rPr>
          <w:rFonts w:ascii="Aptos" w:eastAsia="Aptos" w:hAnsi="Aptos" w:cs="Aptos"/>
        </w:rPr>
        <w:t> </w:t>
      </w:r>
    </w:p>
    <w:p w14:paraId="0ECB321D" w14:textId="77777777" w:rsidR="00C17A72" w:rsidRPr="00ED0519" w:rsidRDefault="00C17A72" w:rsidP="00C17A72">
      <w:pPr>
        <w:pStyle w:val="paragraph"/>
        <w:spacing w:before="0" w:beforeAutospacing="0" w:after="0" w:afterAutospacing="0"/>
        <w:textAlignment w:val="baseline"/>
        <w:rPr>
          <w:rStyle w:val="Forte"/>
          <w:rFonts w:eastAsiaTheme="majorEastAsia"/>
        </w:rPr>
      </w:pPr>
      <w:r w:rsidRPr="00ED0519">
        <w:t xml:space="preserve">7. </w:t>
      </w:r>
      <w:r w:rsidRPr="00C17A72">
        <w:rPr>
          <w:rFonts w:ascii="Aptos" w:eastAsia="Aptos" w:hAnsi="Aptos" w:cs="Aptos"/>
          <w:b/>
          <w:bCs/>
        </w:rPr>
        <w:t>Compromisso da Liderança</w:t>
      </w:r>
      <w:r w:rsidRPr="00ED0519">
        <w:rPr>
          <w:rStyle w:val="Forte"/>
          <w:rFonts w:eastAsiaTheme="majorEastAsia"/>
        </w:rPr>
        <w:t> </w:t>
      </w:r>
    </w:p>
    <w:p w14:paraId="244E3E08" w14:textId="77777777" w:rsidR="00C17A72" w:rsidRPr="00D46F83" w:rsidRDefault="00C17A72" w:rsidP="00BD5B6F">
      <w:pPr>
        <w:pStyle w:val="PargrafodaLista"/>
        <w:numPr>
          <w:ilvl w:val="0"/>
          <w:numId w:val="23"/>
        </w:numPr>
        <w:tabs>
          <w:tab w:val="clear" w:pos="720"/>
          <w:tab w:val="num" w:pos="0"/>
        </w:tabs>
        <w:jc w:val="both"/>
      </w:pPr>
      <w:r w:rsidRPr="00D46F83">
        <w:t>A liderança da G.E.I FLOW se compromete a exemplificar os princípios estabelecidos neste Código de Ética, promovendo uma cultura de responsabilidade e respeito. </w:t>
      </w:r>
    </w:p>
    <w:p w14:paraId="05DC84B1" w14:textId="77777777" w:rsidR="00D91BA0" w:rsidRPr="00D46F83" w:rsidRDefault="00D91BA0" w:rsidP="00D03F45">
      <w:pPr>
        <w:pStyle w:val="paragraph"/>
        <w:spacing w:before="0" w:beforeAutospacing="0" w:after="0" w:afterAutospacing="0"/>
        <w:textAlignment w:val="baseline"/>
        <w:rPr>
          <w:rFonts w:ascii="Aptos" w:eastAsia="Aptos" w:hAnsi="Aptos" w:cs="Aptos"/>
        </w:rPr>
      </w:pPr>
    </w:p>
    <w:p w14:paraId="237241C1" w14:textId="77777777" w:rsidR="00FE6D31" w:rsidRDefault="00FE6D31">
      <w:pPr>
        <w:jc w:val="both"/>
        <w:rPr>
          <w:b/>
        </w:rPr>
      </w:pPr>
    </w:p>
    <w:p w14:paraId="00AEBFB6" w14:textId="27DB3F87" w:rsidR="00FE6D31" w:rsidRDefault="00FE6D31">
      <w:pPr>
        <w:jc w:val="both"/>
        <w:rPr>
          <w:b/>
        </w:rPr>
      </w:pPr>
    </w:p>
    <w:p w14:paraId="37A6E175" w14:textId="2001D0AA" w:rsidR="005E7425" w:rsidRDefault="004903EF">
      <w:pPr>
        <w:jc w:val="both"/>
        <w:rPr>
          <w:b/>
        </w:rPr>
      </w:pPr>
      <w:r>
        <w:rPr>
          <w:b/>
        </w:rPr>
        <w:lastRenderedPageBreak/>
        <w:t xml:space="preserve"> Missão, Visão e Valores</w:t>
      </w:r>
    </w:p>
    <w:p w14:paraId="1824105C" w14:textId="08C3C778" w:rsidR="005E7425" w:rsidRDefault="004903EF">
      <w:pPr>
        <w:jc w:val="both"/>
        <w:rPr>
          <w:i/>
        </w:rPr>
      </w:pPr>
      <w:r>
        <w:rPr>
          <w:i/>
        </w:rPr>
        <w:t xml:space="preserve"> Missão</w:t>
      </w:r>
    </w:p>
    <w:p w14:paraId="78AB0FDB" w14:textId="5E033686" w:rsidR="00943E36" w:rsidRPr="00BD5B6F" w:rsidRDefault="00D03F45">
      <w:pPr>
        <w:jc w:val="both"/>
      </w:pPr>
      <w:r>
        <w:t>F</w:t>
      </w:r>
      <w:r w:rsidRPr="00D03F45">
        <w:t>acilitar as transações entre fornecedores e clientes através de uma interface gráfica intuitiva e eficiente, otimizando tempo através de uma comunicação direta, promovendo a inovação e a transformação digital nos negócios.</w:t>
      </w:r>
    </w:p>
    <w:p w14:paraId="68FA66D5" w14:textId="40BEF433" w:rsidR="005E7425" w:rsidRPr="00BD5B6F" w:rsidRDefault="004903EF">
      <w:pPr>
        <w:jc w:val="both"/>
      </w:pPr>
      <w:r w:rsidRPr="00BD5B6F">
        <w:t>Visão</w:t>
      </w:r>
    </w:p>
    <w:p w14:paraId="4E239A93" w14:textId="2DB8F9F5" w:rsidR="00C17A72" w:rsidRPr="00BD5B6F" w:rsidRDefault="00D03F45">
      <w:pPr>
        <w:jc w:val="both"/>
      </w:pPr>
      <w:r>
        <w:t>S</w:t>
      </w:r>
      <w:r w:rsidRPr="00D03F45">
        <w:t>er uma plataforma de gerenciamento de dado personalizados entre fornecedores e clientes, reconhecida pela excelência em usabilidade, segurança e inovação tecnológica, transformando a maneira como as empresas comunicam suas operações.</w:t>
      </w:r>
    </w:p>
    <w:p w14:paraId="0F8DE548" w14:textId="77777777" w:rsidR="00BD5B6F" w:rsidRDefault="004903EF" w:rsidP="00BD5B6F">
      <w:pPr>
        <w:jc w:val="both"/>
        <w:rPr>
          <w:i/>
        </w:rPr>
      </w:pPr>
      <w:r>
        <w:rPr>
          <w:i/>
        </w:rPr>
        <w:t xml:space="preserve"> Valores</w:t>
      </w:r>
    </w:p>
    <w:p w14:paraId="763D5CD7" w14:textId="28B053DC" w:rsidR="00D03F45" w:rsidRPr="00BD5B6F" w:rsidRDefault="00D03F45" w:rsidP="00BD5B6F">
      <w:pPr>
        <w:jc w:val="both"/>
        <w:rPr>
          <w:i/>
        </w:rPr>
      </w:pPr>
      <w:r>
        <w:t>P</w:t>
      </w:r>
      <w:r w:rsidRPr="00D03F45">
        <w:t>riorizar a segurança dos dados e transações dos usuários, atuar com integridade e responsabilidade em todas nossas ações, ter clareza e transparência em nossas diretrizes. Focando na satisfação e sucesso dos usuários.</w:t>
      </w:r>
    </w:p>
    <w:p w14:paraId="27B1C930" w14:textId="4B3B8469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 xml:space="preserve">Simplicidade </w:t>
      </w:r>
    </w:p>
    <w:p w14:paraId="6A7FF96C" w14:textId="7A56CACD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>Inovação</w:t>
      </w:r>
    </w:p>
    <w:p w14:paraId="4A908CE9" w14:textId="78C042BB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 xml:space="preserve">Transparência </w:t>
      </w:r>
    </w:p>
    <w:p w14:paraId="267A96F8" w14:textId="5449B607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 xml:space="preserve">Eficiência </w:t>
      </w:r>
    </w:p>
    <w:p w14:paraId="47FE7725" w14:textId="03FDDEF5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>Parceria</w:t>
      </w:r>
    </w:p>
    <w:p w14:paraId="082D921F" w14:textId="7A57CD2F" w:rsidR="00D91BA0" w:rsidRPr="00BD5B6F" w:rsidRDefault="00D91BA0" w:rsidP="00D91BA0">
      <w:pPr>
        <w:pStyle w:val="NormalWeb"/>
        <w:numPr>
          <w:ilvl w:val="0"/>
          <w:numId w:val="11"/>
        </w:numPr>
        <w:rPr>
          <w:rFonts w:ascii="Aptos" w:eastAsia="Aptos" w:hAnsi="Aptos" w:cs="Aptos"/>
          <w:b/>
        </w:rPr>
      </w:pPr>
      <w:r w:rsidRPr="00BD5B6F">
        <w:rPr>
          <w:rFonts w:ascii="Aptos" w:eastAsia="Aptos" w:hAnsi="Aptos" w:cs="Aptos"/>
          <w:b/>
        </w:rPr>
        <w:t>Segurança</w:t>
      </w:r>
    </w:p>
    <w:p w14:paraId="2AF818CA" w14:textId="77777777" w:rsidR="00D91BA0" w:rsidRPr="00D03F45" w:rsidRDefault="00D91BA0" w:rsidP="00D03F45">
      <w:pPr>
        <w:pStyle w:val="NormalWeb"/>
        <w:rPr>
          <w:rFonts w:ascii="Aptos" w:eastAsia="Aptos" w:hAnsi="Aptos" w:cs="Aptos"/>
        </w:rPr>
      </w:pPr>
    </w:p>
    <w:p w14:paraId="1C393334" w14:textId="77777777" w:rsidR="005E7425" w:rsidRDefault="005E7425">
      <w:pPr>
        <w:keepNext/>
        <w:jc w:val="both"/>
      </w:pPr>
    </w:p>
    <w:p w14:paraId="596E2390" w14:textId="591C2ECD" w:rsidR="005E7425" w:rsidRDefault="004903EF">
      <w:pPr>
        <w:jc w:val="both"/>
        <w:rPr>
          <w:rStyle w:val="Forte"/>
          <w:sz w:val="28"/>
        </w:rPr>
      </w:pPr>
      <w:r>
        <w:rPr>
          <w:rStyle w:val="Forte"/>
          <w:sz w:val="28"/>
        </w:rPr>
        <w:t xml:space="preserve"> Posicionamento da Empresa e Diferencial Competitivo</w:t>
      </w:r>
    </w:p>
    <w:p w14:paraId="54DF56D0" w14:textId="77777777" w:rsidR="00B0391D" w:rsidRPr="00B0391D" w:rsidRDefault="00B0391D" w:rsidP="00BD5B6F">
      <w:pPr>
        <w:jc w:val="both"/>
      </w:pPr>
      <w:r w:rsidRPr="00B0391D">
        <w:t>A G.E.I FLOW se posiciona como uma prestadora de serviços eficiente e inovadora, especializada na comunicação ágil entre empresas, com foco em simplificar processos operacionais. Nosso objetivo é fornecer uma plataforma intuitiva que promove transparência, controle de processos e parcerias eficientes.</w:t>
      </w:r>
    </w:p>
    <w:p w14:paraId="1712432E" w14:textId="77777777" w:rsidR="00B0391D" w:rsidRPr="00B0391D" w:rsidRDefault="00B0391D" w:rsidP="00BD5B6F">
      <w:pPr>
        <w:jc w:val="both"/>
      </w:pPr>
      <w:r w:rsidRPr="00B0391D">
        <w:t>Priorizamos a segurança dos dados de cada parceiro e tratamos todas as informações como estritamente confidenciais, assegurando a integridade e sigilo de cada transação. A G.E.I FLOW está em conformidade com a Lei Geral de Proteção de Dados (LGPD), garantindo que toda a coleta, armazenamento e tratamento de dados sejam realizados de forma ética, transparente e em respeito aos direitos dos titulares.</w:t>
      </w:r>
    </w:p>
    <w:p w14:paraId="32A7F87B" w14:textId="77777777" w:rsidR="00B0391D" w:rsidRDefault="00B0391D" w:rsidP="00BD5B6F">
      <w:pPr>
        <w:jc w:val="both"/>
      </w:pPr>
      <w:r w:rsidRPr="00B0391D">
        <w:t>Além disso, nossa empresa é comprometida com um ambiente inclusivo e ético, onde a diversidade é valorizada e todos são tratados com respeito e dignidade. Temos tolerância zero a qualquer tipo de discriminação ou desacato, promovendo um ambiente de crescimento e colaboração harmônica.</w:t>
      </w:r>
    </w:p>
    <w:p w14:paraId="41FF6BAC" w14:textId="1D5620CE" w:rsidR="00B0391D" w:rsidRPr="00B0391D" w:rsidRDefault="00B0391D" w:rsidP="00B0391D">
      <w:pPr>
        <w:pStyle w:val="NormalWeb"/>
      </w:pPr>
      <w:r w:rsidRPr="00475925">
        <w:rPr>
          <w:rFonts w:ascii="Aptos" w:eastAsia="Aptos" w:hAnsi="Aptos" w:cs="Aptos"/>
          <w:b/>
        </w:rPr>
        <w:lastRenderedPageBreak/>
        <w:t>Simplicidade e Usabilidade:</w:t>
      </w:r>
      <w:r w:rsidRPr="00475925">
        <w:rPr>
          <w:rFonts w:ascii="Aptos" w:eastAsia="Aptos" w:hAnsi="Aptos" w:cs="Aptos"/>
          <w:b/>
        </w:rPr>
        <w:br/>
      </w:r>
      <w:r w:rsidRPr="00475925">
        <w:rPr>
          <w:rFonts w:ascii="Aptos" w:eastAsia="Aptos" w:hAnsi="Aptos" w:cs="Aptos"/>
        </w:rPr>
        <w:t>Nossa plataforma é intuitiva e fácil de usar, permitindo que qualquer colaborador ou parceiro, independentemente do nível técnico, possa operar e acompanhar processos com eficiência. Permite controlar o seu estoque em transito e no prestador de serviço</w:t>
      </w:r>
      <w:r w:rsidR="00475925">
        <w:rPr>
          <w:rFonts w:ascii="Aptos" w:eastAsia="Aptos" w:hAnsi="Aptos" w:cs="Aptos"/>
        </w:rPr>
        <w:t>.</w:t>
      </w:r>
    </w:p>
    <w:p w14:paraId="6AFBC9B3" w14:textId="254E359A" w:rsidR="00B0391D" w:rsidRPr="00475925" w:rsidRDefault="00B0391D" w:rsidP="00B0391D">
      <w:pPr>
        <w:pStyle w:val="NormalWeb"/>
        <w:rPr>
          <w:rFonts w:ascii="Aptos" w:eastAsia="Aptos" w:hAnsi="Aptos" w:cs="Aptos"/>
        </w:rPr>
      </w:pPr>
      <w:r w:rsidRPr="00475925">
        <w:rPr>
          <w:rFonts w:ascii="Aptos" w:eastAsia="Aptos" w:hAnsi="Aptos" w:cs="Aptos"/>
          <w:b/>
        </w:rPr>
        <w:t>Transparência Operacional:</w:t>
      </w:r>
      <w:r w:rsidRPr="00B0391D">
        <w:br/>
      </w:r>
      <w:r w:rsidRPr="00475925">
        <w:rPr>
          <w:rFonts w:ascii="Aptos" w:eastAsia="Aptos" w:hAnsi="Aptos" w:cs="Aptos"/>
        </w:rPr>
        <w:t>Oferecemos controle total sobre o fluxo de peças e prazos entre empresas, facilitando a tomada de decisões baseada em dados em tempo real.</w:t>
      </w:r>
    </w:p>
    <w:p w14:paraId="5875BC0E" w14:textId="0FAB2CDF" w:rsidR="00B0391D" w:rsidRPr="00B0391D" w:rsidRDefault="00B0391D" w:rsidP="00B0391D">
      <w:pPr>
        <w:pStyle w:val="NormalWeb"/>
      </w:pPr>
      <w:r w:rsidRPr="00475925">
        <w:rPr>
          <w:rFonts w:ascii="Aptos" w:eastAsia="Aptos" w:hAnsi="Aptos" w:cs="Aptos"/>
          <w:b/>
        </w:rPr>
        <w:t>Segurança e Inovação Tecnológica:</w:t>
      </w:r>
      <w:r w:rsidRPr="00B0391D">
        <w:br/>
      </w:r>
      <w:r w:rsidRPr="00475925">
        <w:rPr>
          <w:rFonts w:ascii="Aptos" w:eastAsia="Aptos" w:hAnsi="Aptos" w:cs="Aptos"/>
        </w:rPr>
        <w:t>Nossos processos são desenvolvidos com foco em segurança e inovação contínua, garantindo proteção de dados e atualizações frequentes para manter nossa plataforma competitiva.</w:t>
      </w:r>
    </w:p>
    <w:p w14:paraId="37BC51CF" w14:textId="7F4E79AB" w:rsidR="00B0391D" w:rsidRPr="00475925" w:rsidRDefault="00B0391D" w:rsidP="00B0391D">
      <w:pPr>
        <w:pStyle w:val="NormalWeb"/>
        <w:rPr>
          <w:rFonts w:ascii="Aptos" w:eastAsia="Aptos" w:hAnsi="Aptos" w:cs="Aptos"/>
        </w:rPr>
      </w:pPr>
      <w:r w:rsidRPr="00475925">
        <w:rPr>
          <w:rFonts w:ascii="Aptos" w:eastAsia="Aptos" w:hAnsi="Aptos" w:cs="Aptos"/>
          <w:b/>
        </w:rPr>
        <w:t>Flexibilidade e Adaptação:</w:t>
      </w:r>
      <w:r w:rsidRPr="00B0391D">
        <w:br/>
      </w:r>
      <w:r w:rsidRPr="00475925">
        <w:rPr>
          <w:rFonts w:ascii="Aptos" w:eastAsia="Aptos" w:hAnsi="Aptos" w:cs="Aptos"/>
        </w:rPr>
        <w:t>A G.E.I FLOW se adapta às necessidades específicas de cada cliente e parceiro, oferecendo soluções personalizadas e integrando novos fluxos de trabalho conforme o mercado evolui.</w:t>
      </w:r>
    </w:p>
    <w:p w14:paraId="199D5B11" w14:textId="77777777" w:rsidR="00B0391D" w:rsidRPr="00B0391D" w:rsidRDefault="00B0391D" w:rsidP="00B0391D">
      <w:pPr>
        <w:pStyle w:val="NormalWeb"/>
        <w:rPr>
          <w:rFonts w:ascii="Aptos" w:eastAsia="Aptos" w:hAnsi="Aptos" w:cs="Aptos"/>
        </w:rPr>
      </w:pPr>
    </w:p>
    <w:p w14:paraId="0F210827" w14:textId="77777777" w:rsidR="005E7425" w:rsidRDefault="004903EF">
      <w:pPr>
        <w:jc w:val="both"/>
        <w:rPr>
          <w:rStyle w:val="Forte"/>
          <w:sz w:val="28"/>
        </w:rPr>
      </w:pPr>
      <w:r>
        <w:rPr>
          <w:rStyle w:val="Forte"/>
          <w:sz w:val="28"/>
        </w:rPr>
        <w:t>1.3 Análise do Mercado Selecionado e Perfil dos Clientes</w:t>
      </w:r>
    </w:p>
    <w:p w14:paraId="01428C26" w14:textId="77777777" w:rsidR="005E7425" w:rsidRDefault="004903EF">
      <w:pPr>
        <w:jc w:val="both"/>
        <w:rPr>
          <w:rStyle w:val="Forte"/>
        </w:rPr>
      </w:pPr>
      <w:r>
        <w:rPr>
          <w:rStyle w:val="Forte"/>
        </w:rPr>
        <w:t>1.3.1 Análise do Mercado</w:t>
      </w:r>
    </w:p>
    <w:p w14:paraId="25F37EAD" w14:textId="77777777" w:rsidR="005E7425" w:rsidRDefault="004903EF">
      <w:pPr>
        <w:jc w:val="both"/>
        <w:rPr>
          <w:rStyle w:val="Forte"/>
        </w:rPr>
      </w:pPr>
      <w:r>
        <w:rPr>
          <w:rStyle w:val="Forte"/>
        </w:rPr>
        <w:t>1.3.2 Perfil do Cliente:</w:t>
      </w:r>
    </w:p>
    <w:p w14:paraId="308E4571" w14:textId="77777777" w:rsidR="005E7425" w:rsidRDefault="004903EF">
      <w:pPr>
        <w:jc w:val="both"/>
        <w:rPr>
          <w:b/>
          <w:sz w:val="28"/>
        </w:rPr>
      </w:pPr>
      <w:r>
        <w:rPr>
          <w:b/>
          <w:sz w:val="28"/>
        </w:rPr>
        <w:t xml:space="preserve">1.4 Análise </w:t>
      </w:r>
      <w:proofErr w:type="spellStart"/>
      <w:r>
        <w:rPr>
          <w:b/>
          <w:sz w:val="28"/>
        </w:rPr>
        <w:t>Swot</w:t>
      </w:r>
      <w:proofErr w:type="spellEnd"/>
    </w:p>
    <w:p w14:paraId="5D0AC2F6" w14:textId="77777777" w:rsidR="005E7425" w:rsidRDefault="004903EF">
      <w:pPr>
        <w:jc w:val="both"/>
        <w:rPr>
          <w:b/>
        </w:rPr>
      </w:pPr>
      <w:r>
        <w:rPr>
          <w:b/>
        </w:rPr>
        <w:t xml:space="preserve">1.4.1 Pontos fortes </w:t>
      </w:r>
      <w:proofErr w:type="gramStart"/>
      <w:r>
        <w:rPr>
          <w:b/>
        </w:rPr>
        <w:t>+</w:t>
      </w:r>
      <w:proofErr w:type="gramEnd"/>
      <w:r>
        <w:rPr>
          <w:b/>
        </w:rPr>
        <w:t xml:space="preserve"> oportunidades externas = estratégi</w:t>
      </w:r>
      <w:r>
        <w:rPr>
          <w:b/>
        </w:rPr>
        <w:t>as de crescimento</w:t>
      </w:r>
    </w:p>
    <w:p w14:paraId="2FFC2C57" w14:textId="77777777" w:rsidR="005E7425" w:rsidRDefault="004903EF">
      <w:pPr>
        <w:jc w:val="both"/>
        <w:rPr>
          <w:b/>
        </w:rPr>
      </w:pPr>
      <w:r>
        <w:rPr>
          <w:b/>
        </w:rPr>
        <w:t xml:space="preserve">1.4.2 Pontos fortes </w:t>
      </w:r>
      <w:proofErr w:type="gramStart"/>
      <w:r>
        <w:rPr>
          <w:b/>
        </w:rPr>
        <w:t>+</w:t>
      </w:r>
      <w:proofErr w:type="gramEnd"/>
      <w:r>
        <w:rPr>
          <w:b/>
        </w:rPr>
        <w:t xml:space="preserve"> ameaças externas = estratégias de enfrentamento </w:t>
      </w:r>
    </w:p>
    <w:p w14:paraId="783DD600" w14:textId="77777777" w:rsidR="005E7425" w:rsidRDefault="004903EF">
      <w:pPr>
        <w:jc w:val="both"/>
        <w:rPr>
          <w:b/>
        </w:rPr>
      </w:pPr>
      <w:r>
        <w:rPr>
          <w:b/>
        </w:rPr>
        <w:t xml:space="preserve">1.4.3 Pontos fracos </w:t>
      </w:r>
      <w:proofErr w:type="gramStart"/>
      <w:r>
        <w:rPr>
          <w:b/>
        </w:rPr>
        <w:t>+</w:t>
      </w:r>
      <w:proofErr w:type="gramEnd"/>
      <w:r>
        <w:rPr>
          <w:b/>
        </w:rPr>
        <w:t xml:space="preserve"> oportunidades = estratégias de melhoria </w:t>
      </w:r>
    </w:p>
    <w:p w14:paraId="7747BA61" w14:textId="77777777" w:rsidR="005E7425" w:rsidRDefault="004903EF">
      <w:pPr>
        <w:jc w:val="both"/>
        <w:rPr>
          <w:b/>
        </w:rPr>
      </w:pPr>
      <w:r>
        <w:rPr>
          <w:b/>
        </w:rPr>
        <w:t xml:space="preserve">1.4.4 Pontos fracos </w:t>
      </w:r>
      <w:proofErr w:type="gramStart"/>
      <w:r>
        <w:rPr>
          <w:b/>
        </w:rPr>
        <w:t>+</w:t>
      </w:r>
      <w:proofErr w:type="gramEnd"/>
      <w:r>
        <w:rPr>
          <w:b/>
        </w:rPr>
        <w:t xml:space="preserve"> ameaças = estratégia de defesa</w:t>
      </w:r>
    </w:p>
    <w:p w14:paraId="15C60929" w14:textId="77777777" w:rsidR="005E7425" w:rsidRDefault="005E7425">
      <w:pPr>
        <w:jc w:val="both"/>
        <w:rPr>
          <w:b/>
          <w:sz w:val="28"/>
          <w:szCs w:val="28"/>
        </w:rPr>
      </w:pPr>
    </w:p>
    <w:p w14:paraId="695A2F5A" w14:textId="77777777" w:rsidR="005E7425" w:rsidRDefault="004903EF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2. Algoritmos e Estrutura de Dados</w:t>
      </w:r>
    </w:p>
    <w:p w14:paraId="43D77825" w14:textId="77777777" w:rsidR="005E7425" w:rsidRDefault="004903EF">
      <w:pPr>
        <w:jc w:val="both"/>
      </w:pPr>
      <w:r>
        <w:t>Elaborar as des</w:t>
      </w:r>
      <w:r>
        <w:t xml:space="preserve">crições </w:t>
      </w:r>
      <w:proofErr w:type="spellStart"/>
      <w:r>
        <w:t>algoritmiticas</w:t>
      </w:r>
      <w:proofErr w:type="spellEnd"/>
      <w:r>
        <w:t xml:space="preserve"> detalhadas, conforme instruções passadas pelo Prof. Piva.</w:t>
      </w:r>
    </w:p>
    <w:p w14:paraId="657151F4" w14:textId="166B832C" w:rsidR="008401C4" w:rsidRPr="00475925" w:rsidRDefault="008401C4" w:rsidP="00475925">
      <w:pPr>
        <w:jc w:val="both"/>
        <w:rPr>
          <w:rStyle w:val="Forte"/>
          <w:sz w:val="28"/>
        </w:rPr>
      </w:pPr>
      <w:r w:rsidRPr="00475925">
        <w:rPr>
          <w:rStyle w:val="Forte"/>
          <w:sz w:val="28"/>
        </w:rPr>
        <w:t>Definição dos Conjuntos da G.E.I FLOW</w:t>
      </w:r>
    </w:p>
    <w:p w14:paraId="4761DC80" w14:textId="5672AB20" w:rsidR="008401C4" w:rsidRPr="00475925" w:rsidRDefault="00475925" w:rsidP="008401C4">
      <w:pPr>
        <w:pStyle w:val="NormalWeb"/>
        <w:numPr>
          <w:ilvl w:val="0"/>
          <w:numId w:val="39"/>
        </w:numPr>
        <w:suppressAutoHyphens w:val="0"/>
        <w:spacing w:before="100" w:after="100"/>
        <w:rPr>
          <w:rFonts w:ascii="Aptos" w:eastAsia="Aptos" w:hAnsi="Aptos" w:cs="Aptos"/>
          <w:b/>
        </w:rPr>
      </w:pPr>
      <w:r w:rsidRPr="00475925">
        <w:rPr>
          <w:rFonts w:ascii="Aptos" w:eastAsia="Aptos" w:hAnsi="Aptos" w:cs="Aptos"/>
          <w:b/>
        </w:rPr>
        <w:t>Fornecedores parceiros</w:t>
      </w:r>
    </w:p>
    <w:p w14:paraId="1054F2B2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Pequenas e médias empresas sem ERP.</w:t>
      </w:r>
    </w:p>
    <w:p w14:paraId="25EF4220" w14:textId="5A2DDBE0" w:rsidR="008401C4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Atuam como fornecedores ou prestadores de serviços.</w:t>
      </w:r>
    </w:p>
    <w:p w14:paraId="2C58F831" w14:textId="77777777" w:rsidR="002C21F2" w:rsidRPr="002C21F2" w:rsidRDefault="002C21F2" w:rsidP="002C21F2">
      <w:pPr>
        <w:pStyle w:val="PargrafodaLista"/>
        <w:jc w:val="both"/>
        <w:rPr>
          <w:bCs/>
        </w:rPr>
      </w:pPr>
      <w:bookmarkStart w:id="0" w:name="_GoBack"/>
      <w:bookmarkEnd w:id="0"/>
    </w:p>
    <w:p w14:paraId="66C88696" w14:textId="59B884E3" w:rsidR="008401C4" w:rsidRPr="00475925" w:rsidRDefault="00475925" w:rsidP="008401C4">
      <w:pPr>
        <w:pStyle w:val="NormalWeb"/>
        <w:numPr>
          <w:ilvl w:val="0"/>
          <w:numId w:val="39"/>
        </w:numPr>
        <w:suppressAutoHyphens w:val="0"/>
        <w:spacing w:before="100" w:after="100"/>
        <w:rPr>
          <w:rFonts w:ascii="Aptos" w:eastAsia="Aptos" w:hAnsi="Aptos" w:cs="Aptos"/>
          <w:b/>
        </w:rPr>
      </w:pPr>
      <w:r w:rsidRPr="00475925">
        <w:rPr>
          <w:rFonts w:ascii="Aptos" w:eastAsia="Aptos" w:hAnsi="Aptos" w:cs="Aptos"/>
          <w:b/>
        </w:rPr>
        <w:lastRenderedPageBreak/>
        <w:t>Clientes contratantes</w:t>
      </w:r>
    </w:p>
    <w:p w14:paraId="35E014D7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Empresas maiores que exigem relatórios precisos e controle sobre peças/processos.</w:t>
      </w:r>
    </w:p>
    <w:p w14:paraId="708C489B" w14:textId="5F8ADD95" w:rsidR="008401C4" w:rsidRPr="00475925" w:rsidRDefault="008401C4" w:rsidP="008401C4">
      <w:pPr>
        <w:pStyle w:val="NormalWeb"/>
        <w:numPr>
          <w:ilvl w:val="0"/>
          <w:numId w:val="39"/>
        </w:numPr>
        <w:suppressAutoHyphens w:val="0"/>
        <w:spacing w:before="100" w:after="100"/>
        <w:rPr>
          <w:rFonts w:ascii="Aptos" w:eastAsia="Aptos" w:hAnsi="Aptos" w:cs="Aptos"/>
          <w:b/>
        </w:rPr>
      </w:pPr>
      <w:r w:rsidRPr="00475925">
        <w:rPr>
          <w:rFonts w:ascii="Aptos" w:eastAsia="Aptos" w:hAnsi="Aptos" w:cs="Aptos"/>
          <w:b/>
        </w:rPr>
        <w:t>Funcional</w:t>
      </w:r>
      <w:r w:rsidR="00475925" w:rsidRPr="00475925">
        <w:rPr>
          <w:rFonts w:ascii="Aptos" w:eastAsia="Aptos" w:hAnsi="Aptos" w:cs="Aptos"/>
          <w:b/>
        </w:rPr>
        <w:t>idades da plataforma G.E.I FLOW</w:t>
      </w:r>
    </w:p>
    <w:p w14:paraId="50CA4D9B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Controle de envio e devolução de peças.</w:t>
      </w:r>
    </w:p>
    <w:p w14:paraId="7C101157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Acompanhamento de prazos.</w:t>
      </w:r>
    </w:p>
    <w:p w14:paraId="44E517BD" w14:textId="5A9A415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rPr>
          <w:bCs/>
        </w:rPr>
        <w:t>Comunicação simplificada e centralizada.</w:t>
      </w:r>
    </w:p>
    <w:p w14:paraId="7635452A" w14:textId="3BDF4BBF" w:rsidR="008401C4" w:rsidRDefault="00475925" w:rsidP="008401C4">
      <w:pPr>
        <w:pStyle w:val="Ttulo3"/>
      </w:pPr>
      <w:r>
        <w:rPr>
          <w:rFonts w:eastAsia="Aptos" w:cs="Aptos"/>
          <w:b/>
          <w:color w:val="auto"/>
          <w:sz w:val="24"/>
          <w:szCs w:val="24"/>
        </w:rPr>
        <w:t>Interseção</w:t>
      </w:r>
      <w:r w:rsidR="008401C4" w:rsidRPr="00475925">
        <w:rPr>
          <w:rFonts w:eastAsia="Aptos" w:cs="Aptos"/>
          <w:b/>
          <w:color w:val="auto"/>
          <w:sz w:val="24"/>
          <w:szCs w:val="24"/>
        </w:rPr>
        <w:t>: Clientes e fornecedores que interagem entre si.</w:t>
      </w:r>
    </w:p>
    <w:p w14:paraId="74AB4C59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</w:pPr>
      <w:r w:rsidRPr="002C21F2">
        <w:rPr>
          <w:bCs/>
        </w:rPr>
        <w:t>Descrição:</w:t>
      </w:r>
      <w:r w:rsidRPr="002C21F2">
        <w:t xml:space="preserve"> Este conjunto mostra a comunicação que ocorre entre as empresas maiores (clientes) e seus fornecedores menores, mediada pela G.E.I FLOW.</w:t>
      </w:r>
    </w:p>
    <w:p w14:paraId="6A9CE858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</w:pPr>
      <w:r w:rsidRPr="002C21F2">
        <w:rPr>
          <w:bCs/>
        </w:rPr>
        <w:t>Exemplo:</w:t>
      </w:r>
      <w:r w:rsidRPr="002C21F2">
        <w:t xml:space="preserve"> A empresa A envia peças para a empresa B e, com o uso da plataforma, ambas monitoram o status em tempo real.</w:t>
      </w:r>
    </w:p>
    <w:p w14:paraId="75EFBE2E" w14:textId="39608FE8" w:rsidR="008401C4" w:rsidRPr="00475925" w:rsidRDefault="00475925" w:rsidP="008401C4">
      <w:pPr>
        <w:pStyle w:val="Ttulo3"/>
        <w:rPr>
          <w:rFonts w:eastAsia="Aptos" w:cs="Aptos"/>
          <w:b/>
          <w:color w:val="auto"/>
          <w:sz w:val="24"/>
          <w:szCs w:val="24"/>
        </w:rPr>
      </w:pPr>
      <w:r w:rsidRPr="00475925">
        <w:rPr>
          <w:rFonts w:eastAsia="Aptos" w:cs="Aptos"/>
          <w:b/>
          <w:color w:val="auto"/>
          <w:sz w:val="24"/>
          <w:szCs w:val="24"/>
        </w:rPr>
        <w:t xml:space="preserve">União: </w:t>
      </w:r>
      <w:r w:rsidR="008401C4" w:rsidRPr="00475925">
        <w:rPr>
          <w:rFonts w:eastAsia="Aptos" w:cs="Aptos"/>
          <w:b/>
          <w:color w:val="auto"/>
          <w:sz w:val="24"/>
          <w:szCs w:val="24"/>
        </w:rPr>
        <w:t>Ecossistema completo da empresa.</w:t>
      </w:r>
    </w:p>
    <w:p w14:paraId="095FCE98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t>Descrição:</w:t>
      </w:r>
      <w:r w:rsidRPr="002C21F2">
        <w:rPr>
          <w:bCs/>
        </w:rPr>
        <w:t xml:space="preserve"> Este conjunto define o ambiente total onde a G.E.I FLOW opera, incluindo todas as funcionalidades da plataforma, clientes e fornecedores.</w:t>
      </w:r>
    </w:p>
    <w:p w14:paraId="3B8555A4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t>Significado:</w:t>
      </w:r>
      <w:r w:rsidRPr="002C21F2">
        <w:rPr>
          <w:bCs/>
        </w:rPr>
        <w:t xml:space="preserve"> Toda a plataforma e seus serviços são direcionados para suportar e otimizar a comunicação entre esses atores.</w:t>
      </w:r>
    </w:p>
    <w:p w14:paraId="053345CE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t>Exemplo:</w:t>
      </w:r>
      <w:r w:rsidRPr="002C21F2">
        <w:rPr>
          <w:bCs/>
        </w:rPr>
        <w:t xml:space="preserve"> Fornecedores usam a plataforma para registrar prazos, clientes acompanham a devolução de peças, e a G.E.I FLOW facilita esse processo.</w:t>
      </w:r>
    </w:p>
    <w:p w14:paraId="1B099F6B" w14:textId="7EA7ED70" w:rsidR="008401C4" w:rsidRDefault="008401C4" w:rsidP="008401C4">
      <w:pPr>
        <w:spacing w:after="0"/>
      </w:pPr>
    </w:p>
    <w:p w14:paraId="5B358C75" w14:textId="40C4F41D" w:rsidR="008401C4" w:rsidRPr="00475925" w:rsidRDefault="008401C4" w:rsidP="008401C4">
      <w:pPr>
        <w:pStyle w:val="Ttulo3"/>
        <w:rPr>
          <w:rFonts w:eastAsia="Aptos" w:cs="Aptos"/>
          <w:b/>
          <w:color w:val="auto"/>
          <w:sz w:val="24"/>
          <w:szCs w:val="24"/>
        </w:rPr>
      </w:pPr>
      <w:r w:rsidRPr="00475925">
        <w:rPr>
          <w:rFonts w:eastAsia="Aptos" w:cs="Aptos"/>
          <w:b/>
          <w:color w:val="auto"/>
          <w:sz w:val="24"/>
          <w:szCs w:val="24"/>
        </w:rPr>
        <w:t>Empresas que têm ERPs próprios e não precisam da G.E.I FLOW.</w:t>
      </w:r>
    </w:p>
    <w:p w14:paraId="305A5460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</w:pPr>
      <w:r w:rsidRPr="002C21F2">
        <w:rPr>
          <w:bCs/>
        </w:rPr>
        <w:t>Descrição:</w:t>
      </w:r>
      <w:r w:rsidRPr="002C21F2">
        <w:t xml:space="preserve"> Aqui identificamos os clientes que não necessitam da plataforma, pois já possuem sistemas robustos de comunicação e gestão.</w:t>
      </w:r>
    </w:p>
    <w:p w14:paraId="1463A19F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</w:pPr>
      <w:r w:rsidRPr="002C21F2">
        <w:rPr>
          <w:bCs/>
        </w:rPr>
        <w:t>Impacto:</w:t>
      </w:r>
      <w:r w:rsidRPr="002C21F2">
        <w:t xml:space="preserve"> Estes clientes estão fora do escopo principal da G.E.I FLOW, que foca em empresas sem sistemas próprios.</w:t>
      </w:r>
    </w:p>
    <w:p w14:paraId="4D3C13D2" w14:textId="41DB618E" w:rsidR="008401C4" w:rsidRDefault="008401C4" w:rsidP="008401C4">
      <w:pPr>
        <w:spacing w:after="0"/>
      </w:pPr>
    </w:p>
    <w:p w14:paraId="14D14EEF" w14:textId="4C1DF7A1" w:rsidR="008401C4" w:rsidRPr="00475925" w:rsidRDefault="008401C4" w:rsidP="008401C4">
      <w:pPr>
        <w:pStyle w:val="Ttulo3"/>
        <w:rPr>
          <w:b/>
        </w:rPr>
      </w:pPr>
      <w:r>
        <w:t xml:space="preserve"> </w:t>
      </w:r>
      <w:r w:rsidR="00475925" w:rsidRPr="00475925">
        <w:rPr>
          <w:rFonts w:eastAsia="Aptos" w:cs="Aptos"/>
          <w:b/>
          <w:color w:val="auto"/>
          <w:sz w:val="24"/>
          <w:szCs w:val="24"/>
        </w:rPr>
        <w:t>Complemento</w:t>
      </w:r>
      <w:r w:rsidRPr="00475925">
        <w:rPr>
          <w:rFonts w:eastAsia="Aptos" w:cs="Aptos"/>
          <w:b/>
          <w:color w:val="auto"/>
          <w:sz w:val="24"/>
          <w:szCs w:val="24"/>
        </w:rPr>
        <w:t>: Mercados potenciais não explorados.</w:t>
      </w:r>
    </w:p>
    <w:p w14:paraId="3CCDF307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t>Descrição:</w:t>
      </w:r>
      <w:r w:rsidRPr="002C21F2">
        <w:rPr>
          <w:bCs/>
        </w:rPr>
        <w:t xml:space="preserve"> Este conjunto representa fornecedores ou clientes que ainda não foram integrados ao sistema, mas que poderiam se beneficiar da G.E.I FLOW.</w:t>
      </w:r>
    </w:p>
    <w:p w14:paraId="43F122F8" w14:textId="77777777" w:rsidR="008401C4" w:rsidRPr="002C21F2" w:rsidRDefault="008401C4" w:rsidP="002C21F2">
      <w:pPr>
        <w:pStyle w:val="PargrafodaLista"/>
        <w:numPr>
          <w:ilvl w:val="0"/>
          <w:numId w:val="40"/>
        </w:numPr>
        <w:tabs>
          <w:tab w:val="clear" w:pos="720"/>
          <w:tab w:val="num" w:pos="0"/>
        </w:tabs>
        <w:jc w:val="both"/>
        <w:rPr>
          <w:bCs/>
        </w:rPr>
      </w:pPr>
      <w:r w:rsidRPr="002C21F2">
        <w:t>Estratégia:</w:t>
      </w:r>
      <w:r w:rsidRPr="002C21F2">
        <w:rPr>
          <w:bCs/>
        </w:rPr>
        <w:t xml:space="preserve"> Expandir para novos segmentos que ainda não utilizam a plataforma, captando fornecedores informais ou novos setores.</w:t>
      </w:r>
    </w:p>
    <w:p w14:paraId="14D74C41" w14:textId="70AC130B" w:rsidR="008401C4" w:rsidRDefault="008401C4" w:rsidP="008401C4">
      <w:pPr>
        <w:spacing w:after="0"/>
      </w:pPr>
    </w:p>
    <w:p w14:paraId="22AEB6AB" w14:textId="77777777" w:rsidR="008401C4" w:rsidRDefault="008401C4" w:rsidP="008401C4"/>
    <w:p w14:paraId="439E5EC2" w14:textId="1E70D38C" w:rsidR="008A2C4F" w:rsidRPr="008A2C4F" w:rsidRDefault="008A2C4F" w:rsidP="008A2C4F">
      <w:pPr>
        <w:jc w:val="both"/>
        <w:rPr>
          <w:b/>
          <w:sz w:val="32"/>
        </w:rPr>
      </w:pPr>
    </w:p>
    <w:p w14:paraId="04AE83B0" w14:textId="77777777" w:rsidR="005E7425" w:rsidRDefault="004903EF">
      <w:pPr>
        <w:jc w:val="both"/>
        <w:rPr>
          <w:b/>
          <w:sz w:val="32"/>
        </w:rPr>
      </w:pPr>
      <w:r>
        <w:rPr>
          <w:b/>
          <w:sz w:val="32"/>
        </w:rPr>
        <w:t>4</w:t>
      </w:r>
      <w:r>
        <w:rPr>
          <w:b/>
          <w:sz w:val="32"/>
        </w:rPr>
        <w:t xml:space="preserve">. Comportamento Organizacional em ambiente </w:t>
      </w:r>
      <w:proofErr w:type="spellStart"/>
      <w:r>
        <w:rPr>
          <w:b/>
          <w:sz w:val="32"/>
        </w:rPr>
        <w:t>disruptivo</w:t>
      </w:r>
      <w:proofErr w:type="spellEnd"/>
    </w:p>
    <w:p w14:paraId="35FEA325" w14:textId="77777777" w:rsidR="005E7425" w:rsidRDefault="004903EF">
      <w:pPr>
        <w:pStyle w:val="Default"/>
      </w:pPr>
      <w:r>
        <w:lastRenderedPageBreak/>
        <w:t>Será necessário elaborar os seguintes itens:</w:t>
      </w:r>
    </w:p>
    <w:p w14:paraId="04C5A2BA" w14:textId="77777777" w:rsidR="005E7425" w:rsidRDefault="004903EF">
      <w:pPr>
        <w:pStyle w:val="Default"/>
        <w:numPr>
          <w:ilvl w:val="0"/>
          <w:numId w:val="1"/>
        </w:numPr>
        <w:spacing w:after="135"/>
        <w:ind w:left="0" w:firstLine="0"/>
        <w:rPr>
          <w:sz w:val="23"/>
        </w:rPr>
      </w:pPr>
      <w:r>
        <w:rPr>
          <w:sz w:val="23"/>
        </w:rPr>
        <w:t xml:space="preserve">História da Empresa, Seus "Heróis"/fundadores, Características comportamentais dos sócios e valores. </w:t>
      </w:r>
    </w:p>
    <w:p w14:paraId="2D007CB5" w14:textId="77777777" w:rsidR="005E7425" w:rsidRDefault="004903EF">
      <w:pPr>
        <w:pStyle w:val="Default"/>
        <w:numPr>
          <w:ilvl w:val="0"/>
          <w:numId w:val="1"/>
        </w:numPr>
        <w:spacing w:after="135"/>
        <w:ind w:left="0" w:firstLine="0"/>
        <w:rPr>
          <w:sz w:val="23"/>
        </w:rPr>
      </w:pPr>
      <w:r>
        <w:rPr>
          <w:sz w:val="23"/>
        </w:rPr>
        <w:t xml:space="preserve">Lema da Empresa: o que se repete dentro da Organização? Mascote, Conceito/Identidade da Marca </w:t>
      </w:r>
    </w:p>
    <w:p w14:paraId="06BCFC02" w14:textId="77777777" w:rsidR="005E7425" w:rsidRDefault="004903EF">
      <w:pPr>
        <w:pStyle w:val="Default"/>
        <w:numPr>
          <w:ilvl w:val="0"/>
          <w:numId w:val="1"/>
        </w:numPr>
        <w:spacing w:after="135"/>
        <w:ind w:left="0" w:firstLine="0"/>
        <w:rPr>
          <w:sz w:val="23"/>
        </w:rPr>
      </w:pPr>
      <w:r>
        <w:rPr>
          <w:sz w:val="23"/>
        </w:rPr>
        <w:t xml:space="preserve">Missão, Visão e Valores e Código de Ética </w:t>
      </w:r>
    </w:p>
    <w:p w14:paraId="1B1C7A72" w14:textId="77777777" w:rsidR="005E7425" w:rsidRDefault="004903EF">
      <w:pPr>
        <w:pStyle w:val="Default"/>
        <w:numPr>
          <w:ilvl w:val="0"/>
          <w:numId w:val="1"/>
        </w:numPr>
        <w:spacing w:after="135"/>
        <w:ind w:left="0" w:firstLine="0"/>
        <w:rPr>
          <w:sz w:val="23"/>
        </w:rPr>
      </w:pPr>
      <w:r>
        <w:rPr>
          <w:sz w:val="23"/>
        </w:rPr>
        <w:t>Definição dos PI</w:t>
      </w:r>
      <w:r>
        <w:rPr>
          <w:sz w:val="23"/>
        </w:rPr>
        <w:t xml:space="preserve">LARES da Cultura da Empresa. Quais são os três principais COMPORTAMENTOS que a empresa deseja desenvolver nos seus funcionários? </w:t>
      </w:r>
    </w:p>
    <w:p w14:paraId="2E923737" w14:textId="77777777" w:rsidR="005E7425" w:rsidRDefault="004903EF">
      <w:pPr>
        <w:pStyle w:val="Default"/>
        <w:numPr>
          <w:ilvl w:val="0"/>
          <w:numId w:val="1"/>
        </w:numPr>
        <w:spacing w:after="0"/>
        <w:ind w:left="0" w:firstLine="0"/>
        <w:rPr>
          <w:sz w:val="23"/>
        </w:rPr>
      </w:pPr>
      <w:r>
        <w:rPr>
          <w:sz w:val="23"/>
        </w:rPr>
        <w:t xml:space="preserve">Definição dos Objetivos (Quantitativo e Qualitativo) da Cultura da Empresa. </w:t>
      </w:r>
    </w:p>
    <w:p w14:paraId="3A5CFD9E" w14:textId="77777777" w:rsidR="005E7425" w:rsidRDefault="005E7425">
      <w:pPr>
        <w:jc w:val="both"/>
      </w:pPr>
    </w:p>
    <w:p w14:paraId="1C7A5890" w14:textId="77777777" w:rsidR="005E7425" w:rsidRDefault="004903EF">
      <w:pPr>
        <w:rPr>
          <w:b/>
          <w:sz w:val="28"/>
        </w:rPr>
      </w:pPr>
      <w:r>
        <w:br w:type="page"/>
      </w:r>
    </w:p>
    <w:p w14:paraId="1CA44EB4" w14:textId="77777777" w:rsidR="005E7425" w:rsidRDefault="004903EF">
      <w:pPr>
        <w:jc w:val="both"/>
        <w:rPr>
          <w:b/>
        </w:rPr>
      </w:pPr>
      <w:r>
        <w:rPr>
          <w:b/>
          <w:sz w:val="28"/>
        </w:rPr>
        <w:lastRenderedPageBreak/>
        <w:t>Referências</w:t>
      </w:r>
    </w:p>
    <w:p w14:paraId="666C0051" w14:textId="748B1C98" w:rsidR="005E7425" w:rsidRDefault="005E7425">
      <w:pPr>
        <w:rPr>
          <w:b/>
          <w:sz w:val="32"/>
          <w:szCs w:val="32"/>
        </w:rPr>
        <w:sectPr w:rsidR="005E7425">
          <w:headerReference w:type="default" r:id="rId33"/>
          <w:footerReference w:type="default" r:id="rId34"/>
          <w:headerReference w:type="first" r:id="rId35"/>
          <w:footerReference w:type="first" r:id="rId36"/>
          <w:pgSz w:w="11906" w:h="16838"/>
          <w:pgMar w:top="765" w:right="720" w:bottom="765" w:left="720" w:header="708" w:footer="708" w:gutter="0"/>
          <w:pgNumType w:start="1"/>
          <w:cols w:space="720"/>
          <w:formProt w:val="0"/>
          <w:docGrid w:linePitch="100"/>
        </w:sectPr>
      </w:pPr>
    </w:p>
    <w:p w14:paraId="585514B7" w14:textId="61BE411D" w:rsidR="005E7425" w:rsidRDefault="004903EF">
      <w:pPr>
        <w:jc w:val="both"/>
        <w:rPr>
          <w:b/>
          <w:sz w:val="28"/>
        </w:rPr>
      </w:pPr>
      <w:r>
        <w:rPr>
          <w:b/>
          <w:sz w:val="28"/>
        </w:rPr>
        <w:lastRenderedPageBreak/>
        <w:t>Apêndice 1 – Organograma Empresarial</w:t>
      </w:r>
    </w:p>
    <w:p w14:paraId="5308A2E5" w14:textId="77777777" w:rsidR="005E7425" w:rsidRDefault="005E7425">
      <w:pPr>
        <w:jc w:val="both"/>
        <w:rPr>
          <w:b/>
          <w:sz w:val="28"/>
        </w:rPr>
      </w:pPr>
    </w:p>
    <w:p w14:paraId="0D5E130C" w14:textId="77777777" w:rsidR="005E7425" w:rsidRDefault="005E7425">
      <w:pPr>
        <w:jc w:val="both"/>
        <w:rPr>
          <w:b/>
          <w:sz w:val="28"/>
        </w:rPr>
      </w:pPr>
    </w:p>
    <w:p w14:paraId="6D0D5D64" w14:textId="77777777" w:rsidR="005E7425" w:rsidRDefault="005E7425">
      <w:pPr>
        <w:jc w:val="both"/>
      </w:pPr>
    </w:p>
    <w:sectPr w:rsidR="005E7425">
      <w:headerReference w:type="default" r:id="rId37"/>
      <w:footerReference w:type="default" r:id="rId38"/>
      <w:headerReference w:type="first" r:id="rId39"/>
      <w:footerReference w:type="first" r:id="rId40"/>
      <w:pgSz w:w="16838" w:h="11906" w:orient="landscape"/>
      <w:pgMar w:top="765" w:right="720" w:bottom="765" w:left="720" w:header="708" w:footer="708" w:gutter="0"/>
      <w:pgNumType w:start="1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76FB5C" w14:textId="77777777" w:rsidR="004903EF" w:rsidRDefault="004903EF">
      <w:pPr>
        <w:spacing w:after="0" w:line="240" w:lineRule="auto"/>
      </w:pPr>
      <w:r>
        <w:separator/>
      </w:r>
    </w:p>
  </w:endnote>
  <w:endnote w:type="continuationSeparator" w:id="0">
    <w:p w14:paraId="37F5FC75" w14:textId="77777777" w:rsidR="004903EF" w:rsidRDefault="0049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ptos">
    <w:altName w:val="Arial"/>
    <w:charset w:val="00"/>
    <w:family w:val="auto"/>
    <w:pitch w:val="variable"/>
  </w:font>
  <w:font w:name="Aptos Display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1D1BC7" w14:textId="77777777" w:rsidR="005E7425" w:rsidRDefault="005E7425">
    <w:pPr>
      <w:pStyle w:val="Rodap"/>
      <w:jc w:val="right"/>
    </w:pPr>
  </w:p>
  <w:p w14:paraId="5DBF51B2" w14:textId="77777777" w:rsidR="005E7425" w:rsidRDefault="005E742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36438" w14:textId="77777777" w:rsidR="005E7425" w:rsidRDefault="005E7425">
    <w:pPr>
      <w:pStyle w:val="Rodap"/>
      <w:jc w:val="right"/>
    </w:pPr>
  </w:p>
  <w:p w14:paraId="18689927" w14:textId="77777777" w:rsidR="005E7425" w:rsidRDefault="005E742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7087080"/>
      <w:docPartObj>
        <w:docPartGallery w:val="Page Numbers (Bottom of Page)"/>
        <w:docPartUnique/>
      </w:docPartObj>
    </w:sdtPr>
    <w:sdtEndPr/>
    <w:sdtContent>
      <w:p w14:paraId="362AF099" w14:textId="7CDBFE6C" w:rsidR="005E7425" w:rsidRDefault="004903EF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C21F2">
          <w:rPr>
            <w:noProof/>
          </w:rPr>
          <w:t>18</w:t>
        </w:r>
        <w:r>
          <w:fldChar w:fldCharType="end"/>
        </w:r>
      </w:p>
    </w:sdtContent>
  </w:sdt>
  <w:p w14:paraId="285CED9B" w14:textId="77777777" w:rsidR="005E7425" w:rsidRDefault="005E742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F88C9B" w14:textId="77777777" w:rsidR="005E7425" w:rsidRDefault="005E742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621155"/>
      <w:docPartObj>
        <w:docPartGallery w:val="Page Numbers (Bottom of Page)"/>
        <w:docPartUnique/>
      </w:docPartObj>
    </w:sdtPr>
    <w:sdtEndPr/>
    <w:sdtContent>
      <w:p w14:paraId="43FBE51D" w14:textId="31F242C3" w:rsidR="005E7425" w:rsidRDefault="004903EF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C21F2">
          <w:rPr>
            <w:noProof/>
          </w:rPr>
          <w:t>1</w:t>
        </w:r>
        <w:r>
          <w:fldChar w:fldCharType="end"/>
        </w:r>
      </w:p>
    </w:sdtContent>
  </w:sdt>
  <w:p w14:paraId="31915E5B" w14:textId="77777777" w:rsidR="005E7425" w:rsidRDefault="005E7425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9B259" w14:textId="77777777" w:rsidR="005E7425" w:rsidRDefault="005E742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D9DD0A" w14:textId="77777777" w:rsidR="004903EF" w:rsidRDefault="004903EF">
      <w:pPr>
        <w:spacing w:after="0" w:line="240" w:lineRule="auto"/>
      </w:pPr>
      <w:r>
        <w:separator/>
      </w:r>
    </w:p>
  </w:footnote>
  <w:footnote w:type="continuationSeparator" w:id="0">
    <w:p w14:paraId="719D9AD1" w14:textId="77777777" w:rsidR="004903EF" w:rsidRDefault="0049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32F64" w14:textId="77777777" w:rsidR="005E7425" w:rsidRDefault="004903EF">
    <w:pPr>
      <w:pStyle w:val="Cabealho"/>
    </w:pPr>
    <w:r>
      <w:rPr>
        <w:noProof/>
      </w:rPr>
      <w:drawing>
        <wp:anchor distT="0" distB="0" distL="0" distR="0" simplePos="0" relativeHeight="251655168" behindDoc="1" locked="0" layoutInCell="0" allowOverlap="1" wp14:anchorId="33709261" wp14:editId="00AC691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40830" cy="6813550"/>
          <wp:effectExtent l="0" t="0" r="0" b="0"/>
          <wp:wrapNone/>
          <wp:docPr id="1" name="WordPictureWatermark768093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768093110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6640920" cy="681372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54447D" w14:textId="77777777" w:rsidR="005E7425" w:rsidRDefault="004903EF">
    <w:pPr>
      <w:pStyle w:val="Cabealho"/>
      <w:jc w:val="center"/>
    </w:pPr>
    <w:r>
      <w:rPr>
        <w:noProof/>
      </w:rPr>
      <w:drawing>
        <wp:anchor distT="0" distB="0" distL="0" distR="0" simplePos="0" relativeHeight="251656192" behindDoc="1" locked="0" layoutInCell="0" allowOverlap="1" wp14:anchorId="714910CA" wp14:editId="1B16096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40830" cy="6813550"/>
          <wp:effectExtent l="0" t="0" r="0" b="0"/>
          <wp:wrapNone/>
          <wp:docPr id="3" name="WordPictureWatermark7680931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768093111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6640920" cy="681372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37726DC9" wp14:editId="3BEA7D8E">
          <wp:extent cx="2689225" cy="704850"/>
          <wp:effectExtent l="0" t="0" r="0" b="0"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89225" cy="704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1ED43279" w14:textId="77777777" w:rsidR="005E7425" w:rsidRDefault="005E742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79709" w14:textId="77777777" w:rsidR="005E7425" w:rsidRDefault="004903EF">
    <w:pPr>
      <w:pStyle w:val="Cabealho"/>
      <w:jc w:val="center"/>
    </w:pPr>
    <w:r>
      <w:rPr>
        <w:noProof/>
      </w:rPr>
      <w:drawing>
        <wp:anchor distT="0" distB="0" distL="0" distR="0" simplePos="0" relativeHeight="251657216" behindDoc="1" locked="0" layoutInCell="0" allowOverlap="1" wp14:anchorId="2DDF79A4" wp14:editId="714A663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40830" cy="6813550"/>
          <wp:effectExtent l="0" t="0" r="0" b="0"/>
          <wp:wrapNone/>
          <wp:docPr id="6" name="WordPictureWatermark7680931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768093111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6640920" cy="681372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4E410DF2" wp14:editId="30C0EA63">
          <wp:extent cx="2689225" cy="704850"/>
          <wp:effectExtent l="0" t="0" r="0" b="0"/>
          <wp:docPr id="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89225" cy="704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849F323" w14:textId="77777777" w:rsidR="005E7425" w:rsidRDefault="005E742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17E9C" w14:textId="77777777" w:rsidR="005E7425" w:rsidRDefault="004903EF">
    <w:pPr>
      <w:pStyle w:val="Cabealho"/>
    </w:pPr>
    <w:r>
      <w:rPr>
        <w:noProof/>
      </w:rPr>
      <w:drawing>
        <wp:anchor distT="0" distB="0" distL="0" distR="0" simplePos="0" relativeHeight="251658240" behindDoc="1" locked="0" layoutInCell="0" allowOverlap="1" wp14:anchorId="73EC99E6" wp14:editId="56D906C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40830" cy="6813550"/>
          <wp:effectExtent l="0" t="0" r="0" b="0"/>
          <wp:wrapNone/>
          <wp:docPr id="10" name="Imagem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6640920" cy="681372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1" locked="0" layoutInCell="0" allowOverlap="1" wp14:anchorId="5EE54A91" wp14:editId="1D6A93D0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3600450" cy="704850"/>
              <wp:effectExtent l="0" t="0" r="0" b="0"/>
              <wp:wrapSquare wrapText="bothSides"/>
              <wp:docPr id="12" name="Caixa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360" cy="704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AC2796A" w14:textId="77777777" w:rsidR="005E7425" w:rsidRDefault="004903EF">
                          <w:pPr>
                            <w:pStyle w:val="Contedodoquadro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Curso de Ciência de Dados para</w:t>
                          </w:r>
                          <w:r>
                            <w:rPr>
                              <w:b/>
                              <w:sz w:val="26"/>
                            </w:rPr>
                            <w:t xml:space="preserve"> Negócios</w:t>
                          </w:r>
                        </w:p>
                        <w:p w14:paraId="31B88FB5" w14:textId="40BD912C" w:rsidR="005E7425" w:rsidRDefault="005E7425">
                          <w:pPr>
                            <w:pStyle w:val="Contedodoquadro"/>
                          </w:pP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E54A91" id="Caixa de Texto 2" o:spid="_x0000_s1026" style="position:absolute;margin-left:232.3pt;margin-top:.6pt;width:283.5pt;height:55.5pt;z-index:-251657216;visibility:visible;mso-wrap-style:square;mso-wrap-distance-left:9pt;mso-wrap-distance-top:3.6pt;mso-wrap-distance-right:9pt;mso-wrap-distance-bottom:3.6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" o:allowincell="f" stroked="f">
              <v:textbox>
                <w:txbxContent>
                  <w:p w14:paraId="1AC2796A" w14:textId="77777777" w:rsidR="005E7425" w:rsidRDefault="004903EF">
                    <w:pPr>
                      <w:pStyle w:val="Contedodoquadro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Curso de Ciência de Dados para</w:t>
                    </w:r>
                    <w:r>
                      <w:rPr>
                        <w:b/>
                        <w:sz w:val="26"/>
                      </w:rPr>
                      <w:t xml:space="preserve"> Negócios</w:t>
                    </w:r>
                  </w:p>
                  <w:p w14:paraId="31B88FB5" w14:textId="40BD912C" w:rsidR="005E7425" w:rsidRDefault="005E7425">
                    <w:pPr>
                      <w:pStyle w:val="Contedodoquadro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</w:rPr>
      <w:drawing>
        <wp:inline distT="0" distB="0" distL="0" distR="0" wp14:anchorId="1CB56510" wp14:editId="75F2C9C3">
          <wp:extent cx="2689225" cy="704850"/>
          <wp:effectExtent l="0" t="0" r="0" b="0"/>
          <wp:docPr id="13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m 8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89225" cy="704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65E2F186" w14:textId="77777777" w:rsidR="005E7425" w:rsidRDefault="005E7425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095CFE" w14:textId="77777777" w:rsidR="005E7425" w:rsidRDefault="005E742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30773" w14:textId="77777777" w:rsidR="005E7425" w:rsidRDefault="004903EF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1" locked="0" layoutInCell="0" allowOverlap="1" wp14:anchorId="7E332B75" wp14:editId="0C171DD2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3600450" cy="704850"/>
              <wp:effectExtent l="0" t="0" r="0" b="0"/>
              <wp:wrapSquare wrapText="bothSides"/>
              <wp:docPr id="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360" cy="704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FADC7D8" w14:textId="77777777" w:rsidR="005E7425" w:rsidRDefault="004903EF">
                          <w:pPr>
                            <w:pStyle w:val="Contedodoquadro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Curso de Ciência de Dados para Negócios</w:t>
                          </w:r>
                        </w:p>
                        <w:p w14:paraId="28D88F4C" w14:textId="77777777" w:rsidR="005E7425" w:rsidRDefault="004903EF">
                          <w:pPr>
                            <w:pStyle w:val="Contedodoquadro"/>
                          </w:pPr>
                          <w:r>
                            <w:t>Manual do Projeto Integrador I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332B75" id="Caixa de Texto 1" o:spid="_x0000_s1027" style="position:absolute;margin-left:232.3pt;margin-top:.6pt;width:283.5pt;height:55.5pt;z-index:-251656192;visibility:visible;mso-wrap-style:square;mso-wrap-distance-left:9pt;mso-wrap-distance-top:3.6pt;mso-wrap-distance-right:9pt;mso-wrap-distance-bottom:3.6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" o:allowincell="f" stroked="f">
              <v:textbox>
                <w:txbxContent>
                  <w:p w14:paraId="5FADC7D8" w14:textId="77777777" w:rsidR="005E7425" w:rsidRDefault="004903EF">
                    <w:pPr>
                      <w:pStyle w:val="Contedodoquadro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Curso de Ciência de Dados para Negócios</w:t>
                    </w:r>
                  </w:p>
                  <w:p w14:paraId="28D88F4C" w14:textId="77777777" w:rsidR="005E7425" w:rsidRDefault="004903EF">
                    <w:pPr>
                      <w:pStyle w:val="Contedodoquadro"/>
                    </w:pPr>
                    <w:r>
                      <w:t>Manual do Projeto Integrador I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</w:rPr>
      <w:drawing>
        <wp:inline distT="0" distB="0" distL="0" distR="0" wp14:anchorId="6DDFAD92" wp14:editId="3912A14A">
          <wp:extent cx="2689225" cy="704850"/>
          <wp:effectExtent l="0" t="0" r="0" b="0"/>
          <wp:docPr id="16" name="Imagem 8 Copi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8 Copia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89225" cy="704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7631A08A" w14:textId="77777777" w:rsidR="005E7425" w:rsidRDefault="005E7425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BBC93" w14:textId="77777777" w:rsidR="005E7425" w:rsidRDefault="005E742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64191"/>
    <w:multiLevelType w:val="multilevel"/>
    <w:tmpl w:val="122E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681B82"/>
    <w:multiLevelType w:val="multilevel"/>
    <w:tmpl w:val="0628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97389"/>
    <w:multiLevelType w:val="multilevel"/>
    <w:tmpl w:val="287C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A07624"/>
    <w:multiLevelType w:val="multilevel"/>
    <w:tmpl w:val="228470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CB362EB"/>
    <w:multiLevelType w:val="multilevel"/>
    <w:tmpl w:val="249C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5D0026"/>
    <w:multiLevelType w:val="multilevel"/>
    <w:tmpl w:val="E1DA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E6008C"/>
    <w:multiLevelType w:val="multilevel"/>
    <w:tmpl w:val="5D2CC9A2"/>
    <w:lvl w:ilvl="0">
      <w:start w:val="1"/>
      <w:numFmt w:val="decimal"/>
      <w:lvlText w:val="%1"/>
      <w:lvlJc w:val="left"/>
      <w:pPr>
        <w:tabs>
          <w:tab w:val="num" w:pos="0"/>
        </w:tabs>
        <w:ind w:left="405" w:hanging="4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7" w15:restartNumberingAfterBreak="0">
    <w:nsid w:val="17850906"/>
    <w:multiLevelType w:val="multilevel"/>
    <w:tmpl w:val="A122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70187C"/>
    <w:multiLevelType w:val="multilevel"/>
    <w:tmpl w:val="2B22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16235"/>
    <w:multiLevelType w:val="multilevel"/>
    <w:tmpl w:val="BD26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F264F5"/>
    <w:multiLevelType w:val="multilevel"/>
    <w:tmpl w:val="2B1AD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A3581"/>
    <w:multiLevelType w:val="multilevel"/>
    <w:tmpl w:val="B774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357E75"/>
    <w:multiLevelType w:val="multilevel"/>
    <w:tmpl w:val="3098BD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C700B78"/>
    <w:multiLevelType w:val="multilevel"/>
    <w:tmpl w:val="3EFA48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E0B0DED"/>
    <w:multiLevelType w:val="multilevel"/>
    <w:tmpl w:val="BADAD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D35D5"/>
    <w:multiLevelType w:val="multilevel"/>
    <w:tmpl w:val="C8A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75029E3"/>
    <w:multiLevelType w:val="multilevel"/>
    <w:tmpl w:val="36B8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4C1E50"/>
    <w:multiLevelType w:val="multilevel"/>
    <w:tmpl w:val="1A4675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3D355A4D"/>
    <w:multiLevelType w:val="multilevel"/>
    <w:tmpl w:val="1CA8E3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2807CA9"/>
    <w:multiLevelType w:val="multilevel"/>
    <w:tmpl w:val="526E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71C40DC"/>
    <w:multiLevelType w:val="multilevel"/>
    <w:tmpl w:val="F45C1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A235E11"/>
    <w:multiLevelType w:val="multilevel"/>
    <w:tmpl w:val="F3A485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4F8439A0"/>
    <w:multiLevelType w:val="multilevel"/>
    <w:tmpl w:val="D5C2295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 w15:restartNumberingAfterBreak="0">
    <w:nsid w:val="5150411F"/>
    <w:multiLevelType w:val="multilevel"/>
    <w:tmpl w:val="0254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7D4D7C"/>
    <w:multiLevelType w:val="multilevel"/>
    <w:tmpl w:val="2B1AD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726260"/>
    <w:multiLevelType w:val="multilevel"/>
    <w:tmpl w:val="8C7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F2591E"/>
    <w:multiLevelType w:val="multilevel"/>
    <w:tmpl w:val="1DA6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0F7F82"/>
    <w:multiLevelType w:val="hybridMultilevel"/>
    <w:tmpl w:val="F78C675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83C4A32"/>
    <w:multiLevelType w:val="multilevel"/>
    <w:tmpl w:val="377C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7B6B76"/>
    <w:multiLevelType w:val="multilevel"/>
    <w:tmpl w:val="9856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ED3A70"/>
    <w:multiLevelType w:val="multilevel"/>
    <w:tmpl w:val="1412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8C5444"/>
    <w:multiLevelType w:val="multilevel"/>
    <w:tmpl w:val="0D0E2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1B52DC"/>
    <w:multiLevelType w:val="multilevel"/>
    <w:tmpl w:val="F7BE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6B50CA1"/>
    <w:multiLevelType w:val="multilevel"/>
    <w:tmpl w:val="5B4E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D327BB"/>
    <w:multiLevelType w:val="multilevel"/>
    <w:tmpl w:val="ED9876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932696B"/>
    <w:multiLevelType w:val="multilevel"/>
    <w:tmpl w:val="0B88B2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9B10721"/>
    <w:multiLevelType w:val="multilevel"/>
    <w:tmpl w:val="7EB2EE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CF65988"/>
    <w:multiLevelType w:val="multilevel"/>
    <w:tmpl w:val="0A7A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245608"/>
    <w:multiLevelType w:val="hybridMultilevel"/>
    <w:tmpl w:val="5790C092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9" w15:restartNumberingAfterBreak="0">
    <w:nsid w:val="6E102563"/>
    <w:multiLevelType w:val="multilevel"/>
    <w:tmpl w:val="ED66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160C61"/>
    <w:multiLevelType w:val="multilevel"/>
    <w:tmpl w:val="2DD6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E81B7A"/>
    <w:multiLevelType w:val="multilevel"/>
    <w:tmpl w:val="B7667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9D175B"/>
    <w:multiLevelType w:val="multilevel"/>
    <w:tmpl w:val="75B6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577A31"/>
    <w:multiLevelType w:val="multilevel"/>
    <w:tmpl w:val="1F0A05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4" w15:restartNumberingAfterBreak="0">
    <w:nsid w:val="76DB01BE"/>
    <w:multiLevelType w:val="multilevel"/>
    <w:tmpl w:val="0DF24A6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9FD3A54"/>
    <w:multiLevelType w:val="multilevel"/>
    <w:tmpl w:val="DF62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0F06DB"/>
    <w:multiLevelType w:val="multilevel"/>
    <w:tmpl w:val="80548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"/>
  </w:num>
  <w:num w:numId="3">
    <w:abstractNumId w:val="35"/>
  </w:num>
  <w:num w:numId="4">
    <w:abstractNumId w:val="6"/>
  </w:num>
  <w:num w:numId="5">
    <w:abstractNumId w:val="34"/>
  </w:num>
  <w:num w:numId="6">
    <w:abstractNumId w:val="44"/>
  </w:num>
  <w:num w:numId="7">
    <w:abstractNumId w:val="13"/>
  </w:num>
  <w:num w:numId="8">
    <w:abstractNumId w:val="18"/>
  </w:num>
  <w:num w:numId="9">
    <w:abstractNumId w:val="43"/>
  </w:num>
  <w:num w:numId="10">
    <w:abstractNumId w:val="38"/>
  </w:num>
  <w:num w:numId="11">
    <w:abstractNumId w:val="27"/>
  </w:num>
  <w:num w:numId="12">
    <w:abstractNumId w:val="9"/>
  </w:num>
  <w:num w:numId="13">
    <w:abstractNumId w:val="19"/>
  </w:num>
  <w:num w:numId="14">
    <w:abstractNumId w:val="45"/>
  </w:num>
  <w:num w:numId="15">
    <w:abstractNumId w:val="32"/>
  </w:num>
  <w:num w:numId="16">
    <w:abstractNumId w:val="20"/>
  </w:num>
  <w:num w:numId="17">
    <w:abstractNumId w:val="17"/>
  </w:num>
  <w:num w:numId="18">
    <w:abstractNumId w:val="0"/>
  </w:num>
  <w:num w:numId="19">
    <w:abstractNumId w:val="21"/>
  </w:num>
  <w:num w:numId="20">
    <w:abstractNumId w:val="12"/>
  </w:num>
  <w:num w:numId="21">
    <w:abstractNumId w:val="7"/>
  </w:num>
  <w:num w:numId="22">
    <w:abstractNumId w:val="36"/>
  </w:num>
  <w:num w:numId="23">
    <w:abstractNumId w:val="2"/>
  </w:num>
  <w:num w:numId="24">
    <w:abstractNumId w:val="26"/>
  </w:num>
  <w:num w:numId="25">
    <w:abstractNumId w:val="25"/>
  </w:num>
  <w:num w:numId="26">
    <w:abstractNumId w:val="4"/>
  </w:num>
  <w:num w:numId="27">
    <w:abstractNumId w:val="15"/>
  </w:num>
  <w:num w:numId="28">
    <w:abstractNumId w:val="31"/>
  </w:num>
  <w:num w:numId="29">
    <w:abstractNumId w:val="23"/>
  </w:num>
  <w:num w:numId="30">
    <w:abstractNumId w:val="37"/>
  </w:num>
  <w:num w:numId="31">
    <w:abstractNumId w:val="8"/>
  </w:num>
  <w:num w:numId="32">
    <w:abstractNumId w:val="42"/>
  </w:num>
  <w:num w:numId="33">
    <w:abstractNumId w:val="30"/>
  </w:num>
  <w:num w:numId="34">
    <w:abstractNumId w:val="46"/>
  </w:num>
  <w:num w:numId="35">
    <w:abstractNumId w:val="33"/>
  </w:num>
  <w:num w:numId="36">
    <w:abstractNumId w:val="24"/>
  </w:num>
  <w:num w:numId="37">
    <w:abstractNumId w:val="14"/>
  </w:num>
  <w:num w:numId="38">
    <w:abstractNumId w:val="16"/>
  </w:num>
  <w:num w:numId="39">
    <w:abstractNumId w:val="28"/>
  </w:num>
  <w:num w:numId="40">
    <w:abstractNumId w:val="29"/>
  </w:num>
  <w:num w:numId="41">
    <w:abstractNumId w:val="39"/>
  </w:num>
  <w:num w:numId="42">
    <w:abstractNumId w:val="40"/>
  </w:num>
  <w:num w:numId="43">
    <w:abstractNumId w:val="5"/>
  </w:num>
  <w:num w:numId="44">
    <w:abstractNumId w:val="1"/>
  </w:num>
  <w:num w:numId="45">
    <w:abstractNumId w:val="11"/>
  </w:num>
  <w:num w:numId="46">
    <w:abstractNumId w:val="10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hyphenationZone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425"/>
    <w:rsid w:val="0011570F"/>
    <w:rsid w:val="001B02F2"/>
    <w:rsid w:val="00214761"/>
    <w:rsid w:val="002204D6"/>
    <w:rsid w:val="00226ECA"/>
    <w:rsid w:val="00236574"/>
    <w:rsid w:val="002B68A1"/>
    <w:rsid w:val="002C21F2"/>
    <w:rsid w:val="00306C45"/>
    <w:rsid w:val="003418FA"/>
    <w:rsid w:val="003E3D2D"/>
    <w:rsid w:val="00402C62"/>
    <w:rsid w:val="00475925"/>
    <w:rsid w:val="004903EF"/>
    <w:rsid w:val="0050587B"/>
    <w:rsid w:val="005E7425"/>
    <w:rsid w:val="00667145"/>
    <w:rsid w:val="00704DB2"/>
    <w:rsid w:val="00756EB2"/>
    <w:rsid w:val="008401C4"/>
    <w:rsid w:val="008A2C4F"/>
    <w:rsid w:val="00943E36"/>
    <w:rsid w:val="00AC18D7"/>
    <w:rsid w:val="00B0391D"/>
    <w:rsid w:val="00B90B25"/>
    <w:rsid w:val="00BD0DF2"/>
    <w:rsid w:val="00BD5B6F"/>
    <w:rsid w:val="00C14C46"/>
    <w:rsid w:val="00C17A72"/>
    <w:rsid w:val="00C60023"/>
    <w:rsid w:val="00D03F45"/>
    <w:rsid w:val="00D46F83"/>
    <w:rsid w:val="00D91BA0"/>
    <w:rsid w:val="00DB5FEB"/>
    <w:rsid w:val="00DC6B7E"/>
    <w:rsid w:val="00E349BA"/>
    <w:rsid w:val="00EB03EF"/>
    <w:rsid w:val="00F00E8E"/>
    <w:rsid w:val="00FE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D2E63C"/>
  <w15:docId w15:val="{BCCEFFC8-FF57-42C1-9B96-09A6EE7B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qFormat/>
    <w:rsid w:val="00A63621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link w:val="Citao"/>
    <w:uiPriority w:val="29"/>
    <w:qFormat/>
    <w:rsid w:val="00A63621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qFormat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qFormat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0183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20183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20183C"/>
    <w:rPr>
      <w:b/>
      <w:bCs/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BB3251"/>
  </w:style>
  <w:style w:type="character" w:customStyle="1" w:styleId="RodapChar">
    <w:name w:val="Rodapé Char"/>
    <w:basedOn w:val="Fontepargpadro"/>
    <w:link w:val="Rodap"/>
    <w:uiPriority w:val="99"/>
    <w:qFormat/>
    <w:rsid w:val="00BB3251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qFormat/>
    <w:rsid w:val="00653052"/>
    <w:rPr>
      <w:sz w:val="20"/>
      <w:szCs w:val="20"/>
    </w:rPr>
  </w:style>
  <w:style w:type="character" w:styleId="Refdenotadefim">
    <w:name w:val="endnote reference"/>
    <w:rPr>
      <w:vertAlign w:val="superscript"/>
    </w:rPr>
  </w:style>
  <w:style w:type="character" w:customStyle="1" w:styleId="EndnoteCharacters">
    <w:name w:val="Endnote Characters"/>
    <w:basedOn w:val="Fontepargpadro"/>
    <w:uiPriority w:val="99"/>
    <w:semiHidden/>
    <w:unhideWhenUsed/>
    <w:qFormat/>
    <w:rsid w:val="00653052"/>
    <w:rPr>
      <w:vertAlign w:val="superscript"/>
    </w:rPr>
  </w:style>
  <w:style w:type="character" w:customStyle="1" w:styleId="InternetLink">
    <w:name w:val="Internet Link"/>
    <w:basedOn w:val="Fontepargpadro"/>
    <w:uiPriority w:val="99"/>
    <w:unhideWhenUsed/>
    <w:qFormat/>
    <w:rsid w:val="00653052"/>
    <w:rPr>
      <w:color w:val="467886" w:themeColor="hyperlink"/>
      <w:u w:val="singl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EB0F21"/>
    <w:rPr>
      <w:sz w:val="20"/>
      <w:szCs w:val="20"/>
    </w:rPr>
  </w:style>
  <w:style w:type="character" w:styleId="Refdenotaderodap">
    <w:name w:val="footnote reference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qFormat/>
    <w:rsid w:val="002951C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customStyle="1" w:styleId="Caracteresdenotaderodap">
    <w:name w:val="Caracteres de nota de rodapé"/>
    <w:qFormat/>
  </w:style>
  <w:style w:type="paragraph" w:styleId="Ttulo">
    <w:name w:val="Title"/>
    <w:basedOn w:val="Normal"/>
    <w:next w:val="Corpodetexto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link w:val="SubttuloChar"/>
    <w:qFormat/>
    <w:rPr>
      <w:color w:val="595959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unhideWhenUsed/>
    <w:qFormat/>
    <w:rsid w:val="00A63621"/>
    <w:pPr>
      <w:spacing w:beforeAutospacing="1" w:afterAutospacing="1" w:line="240" w:lineRule="auto"/>
    </w:pPr>
    <w:rPr>
      <w:rFonts w:ascii="Times New Roman" w:eastAsia="Times New Roman" w:hAnsi="Times New Roman" w:cs="Times New Roman"/>
    </w:rPr>
  </w:style>
  <w:style w:type="paragraph" w:styleId="Partesuperior-zdoformulrio">
    <w:name w:val="HTML Top of Form"/>
    <w:basedOn w:val="Normal"/>
    <w:next w:val="Normal"/>
    <w:link w:val="Partesuperior-zdoformulrioChar"/>
    <w:uiPriority w:val="99"/>
    <w:semiHidden/>
    <w:unhideWhenUsed/>
    <w:qFormat/>
    <w:rsid w:val="00A63621"/>
    <w:pPr>
      <w:pBdr>
        <w:bottom w:val="single" w:sz="6" w:space="1" w:color="000000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20183C"/>
    <w:rPr>
      <w:b/>
      <w:bCs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paragraph" w:customStyle="1" w:styleId="Contedodoquadro">
    <w:name w:val="Conteúdo do quadro"/>
    <w:basedOn w:val="Normal"/>
    <w:qFormat/>
  </w:style>
  <w:style w:type="paragraph" w:customStyle="1" w:styleId="Cabealhoesquerda">
    <w:name w:val="Cabeçalho à esquerda"/>
    <w:basedOn w:val="Cabealho"/>
    <w:qFormat/>
  </w:style>
  <w:style w:type="paragraph" w:customStyle="1" w:styleId="Default">
    <w:name w:val="Default"/>
    <w:qFormat/>
    <w:pPr>
      <w:spacing w:after="160" w:line="276" w:lineRule="auto"/>
    </w:pPr>
    <w:rPr>
      <w:color w:val="000000"/>
    </w:rPr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EB0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D03F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Fontepargpadro"/>
    <w:rsid w:val="00D03F45"/>
  </w:style>
  <w:style w:type="character" w:customStyle="1" w:styleId="normaltextrun">
    <w:name w:val="normaltextrun"/>
    <w:basedOn w:val="Fontepargpadro"/>
    <w:rsid w:val="00C17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eader" Target="header7.xml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pib.seade.gov.br/municipal/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eader" Target="header6.xml"/><Relationship Id="rId40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hyperlink" Target="https://informa.seade.gov.br/automotiva-lidera-investimentos-na-industria-de-sp/" TargetMode="External"/><Relationship Id="rId36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g1.globo.com/sp/sorocaba-jundiai/noticia/2024/03/05/investimento-toyota-sorocaba.ghtml" TargetMode="External"/><Relationship Id="rId35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cidades.ibge.gov.br/brasil/sp/sorocaba/pesquisa/19/143491" TargetMode="External"/><Relationship Id="rId25" Type="http://schemas.openxmlformats.org/officeDocument/2006/relationships/hyperlink" Target="https://municipios.seade.gov.br/emprego/" TargetMode="External"/><Relationship Id="rId33" Type="http://schemas.openxmlformats.org/officeDocument/2006/relationships/header" Target="header4.xml"/><Relationship Id="rId38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5E7C7A3B115D41B2CA5F3E96FFBD46" ma:contentTypeVersion="1" ma:contentTypeDescription="Crie um novo documento." ma:contentTypeScope="" ma:versionID="39a22010c1f299d549b8944d0627279f">
  <xsd:schema xmlns:xsd="http://www.w3.org/2001/XMLSchema" xmlns:xs="http://www.w3.org/2001/XMLSchema" xmlns:p="http://schemas.microsoft.com/office/2006/metadata/properties" xmlns:ns2="a403ea53-a95e-4acf-bebc-9580b9ad6fa7" targetNamespace="http://schemas.microsoft.com/office/2006/metadata/properties" ma:root="true" ma:fieldsID="e7362535e61dc7b3c306b0089cc2cb7c" ns2:_="">
    <xsd:import namespace="a403ea53-a95e-4acf-bebc-9580b9ad6fa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03ea53-a95e-4acf-bebc-9580b9ad6fa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F+KA2CRAYBvvlcBhck0D3LJCx1w==">CgMxLjA4AHIhMUsxVGE2ckZoMTZ2ZjEya2Jxc2FxWER5SFVKUFp1dE1K</go:docsCustomData>
</go:gDocsCustomXmlDataStorage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2B04D-CBD6-4D82-8824-D94FAB314A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03ea53-a95e-4acf-bebc-9580b9ad6f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FF19FF-FE3E-4A4B-956B-EC06B9A0AA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9483DE-A1F4-40D8-869B-2EAB2DD72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21</Pages>
  <Words>3623</Words>
  <Characters>19567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Dilermando Piva Junior</dc:creator>
  <dc:description/>
  <cp:lastModifiedBy>Claudinei Pereira Queiroz</cp:lastModifiedBy>
  <cp:revision>13</cp:revision>
  <dcterms:created xsi:type="dcterms:W3CDTF">2024-10-11T00:07:00Z</dcterms:created>
  <dcterms:modified xsi:type="dcterms:W3CDTF">2024-10-18T00:27:00Z</dcterms:modified>
  <dc:language>pt-BR</dc:language>
</cp:coreProperties>
</file>