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30D" w:rsidRPr="001954F8" w:rsidRDefault="008B730D" w:rsidP="001954F8">
      <w:pPr>
        <w:pStyle w:val="ET"/>
      </w:pPr>
      <w:r w:rsidRPr="001954F8">
        <w:t>COUR DES COMPTES</w:t>
      </w:r>
    </w:p>
    <w:p w:rsidR="008B730D" w:rsidRPr="001954F8" w:rsidRDefault="008B730D" w:rsidP="001954F8">
      <w:pPr>
        <w:pStyle w:val="ET"/>
      </w:pPr>
      <w:r w:rsidRPr="001954F8">
        <w:t xml:space="preserve">               ------</w:t>
      </w:r>
    </w:p>
    <w:p w:rsidR="008B730D" w:rsidRPr="001954F8" w:rsidRDefault="008B730D" w:rsidP="001954F8">
      <w:pPr>
        <w:pStyle w:val="ET"/>
      </w:pPr>
      <w:r w:rsidRPr="001954F8">
        <w:t>TROISIEME CHAMBRE</w:t>
      </w:r>
    </w:p>
    <w:p w:rsidR="008B730D" w:rsidRPr="0042258C" w:rsidRDefault="008B730D" w:rsidP="001954F8">
      <w:pPr>
        <w:pStyle w:val="ET"/>
      </w:pPr>
      <w:r w:rsidRPr="001954F8">
        <w:t xml:space="preserve">            </w:t>
      </w:r>
      <w:r>
        <w:t xml:space="preserve"> </w:t>
      </w:r>
      <w:r w:rsidRPr="001954F8">
        <w:t xml:space="preserve">  </w:t>
      </w:r>
      <w:r w:rsidRPr="0042258C">
        <w:t>------</w:t>
      </w:r>
    </w:p>
    <w:p w:rsidR="008B730D" w:rsidRPr="001954F8" w:rsidRDefault="008B730D" w:rsidP="001954F8">
      <w:pPr>
        <w:pStyle w:val="ET"/>
      </w:pPr>
      <w:r w:rsidRPr="001954F8">
        <w:t>QUATRIEME SECTION</w:t>
      </w:r>
    </w:p>
    <w:p w:rsidR="008B730D" w:rsidRPr="0042258C" w:rsidRDefault="008B730D" w:rsidP="003350B5">
      <w:pPr>
        <w:rPr>
          <w:b/>
          <w:bCs/>
          <w:sz w:val="24"/>
          <w:szCs w:val="24"/>
        </w:rPr>
      </w:pPr>
      <w:r>
        <w:rPr>
          <w:b/>
          <w:bCs/>
        </w:rPr>
        <w:tab/>
        <w:t>    </w:t>
      </w:r>
      <w:r w:rsidRPr="0042258C">
        <w:rPr>
          <w:b/>
          <w:bCs/>
          <w:sz w:val="24"/>
          <w:szCs w:val="24"/>
        </w:rPr>
        <w:t>-</w:t>
      </w:r>
      <w:r>
        <w:rPr>
          <w:b/>
          <w:bCs/>
          <w:sz w:val="24"/>
          <w:szCs w:val="24"/>
        </w:rPr>
        <w:t>-</w:t>
      </w:r>
      <w:r w:rsidRPr="0042258C">
        <w:rPr>
          <w:b/>
          <w:bCs/>
          <w:sz w:val="24"/>
          <w:szCs w:val="24"/>
        </w:rPr>
        <w:t>----</w:t>
      </w:r>
    </w:p>
    <w:p w:rsidR="008B730D" w:rsidRPr="00D03FD7" w:rsidRDefault="008B730D" w:rsidP="0061668F">
      <w:pPr>
        <w:rPr>
          <w:b/>
          <w:bCs/>
        </w:rPr>
      </w:pPr>
    </w:p>
    <w:p w:rsidR="008B730D" w:rsidRPr="0042258C" w:rsidRDefault="008B730D" w:rsidP="0042258C">
      <w:pPr>
        <w:pStyle w:val="Header"/>
        <w:rPr>
          <w:b/>
          <w:bCs/>
          <w:i/>
          <w:iCs/>
        </w:rPr>
      </w:pPr>
      <w:r>
        <w:t xml:space="preserve">         </w:t>
      </w:r>
      <w:r w:rsidRPr="0042258C">
        <w:rPr>
          <w:b/>
          <w:bCs/>
          <w:i/>
          <w:iCs/>
        </w:rPr>
        <w:t>Arrêt n°</w:t>
      </w:r>
      <w:r>
        <w:rPr>
          <w:b/>
          <w:bCs/>
          <w:i/>
          <w:iCs/>
        </w:rPr>
        <w:t xml:space="preserve"> 59672</w:t>
      </w:r>
    </w:p>
    <w:p w:rsidR="008B730D" w:rsidRDefault="008B730D" w:rsidP="00C72AEB">
      <w:pPr>
        <w:pStyle w:val="OR"/>
        <w:ind w:left="5245"/>
      </w:pPr>
      <w:r>
        <w:t>UNIVERSITE FRANÇOIS RABELAIS</w:t>
      </w:r>
    </w:p>
    <w:p w:rsidR="008B730D" w:rsidRDefault="008B730D" w:rsidP="00C72AEB">
      <w:pPr>
        <w:pStyle w:val="OR"/>
        <w:ind w:left="5245"/>
      </w:pPr>
      <w:r>
        <w:t>DE TOURS</w:t>
      </w:r>
    </w:p>
    <w:p w:rsidR="008B730D" w:rsidRDefault="008B730D" w:rsidP="00C72AEB">
      <w:pPr>
        <w:pStyle w:val="OR"/>
        <w:ind w:left="5245"/>
      </w:pPr>
    </w:p>
    <w:p w:rsidR="008B730D" w:rsidRDefault="008B730D" w:rsidP="00C72AEB">
      <w:pPr>
        <w:pStyle w:val="OR"/>
        <w:ind w:left="5245"/>
      </w:pPr>
      <w:r>
        <w:t xml:space="preserve">Gestion de fait de l’Association pour le Développement de l’Electronique Industrielle du Val-de-Loire (ADEV) </w:t>
      </w:r>
    </w:p>
    <w:p w:rsidR="008B730D" w:rsidRDefault="008B730D" w:rsidP="00C72AEB">
      <w:pPr>
        <w:pStyle w:val="OR"/>
        <w:ind w:left="5245"/>
      </w:pPr>
    </w:p>
    <w:p w:rsidR="008B730D" w:rsidRDefault="008B730D" w:rsidP="00C72AEB">
      <w:pPr>
        <w:pStyle w:val="OR"/>
        <w:ind w:left="5245"/>
      </w:pPr>
      <w:r>
        <w:t>Rapport n° 2010-636-0</w:t>
      </w:r>
    </w:p>
    <w:p w:rsidR="008B730D" w:rsidRDefault="008B730D" w:rsidP="00C72AEB">
      <w:pPr>
        <w:pStyle w:val="OR"/>
        <w:ind w:left="5245"/>
      </w:pPr>
    </w:p>
    <w:p w:rsidR="008B730D" w:rsidRDefault="008B730D" w:rsidP="00C72AEB">
      <w:pPr>
        <w:pStyle w:val="OR"/>
        <w:ind w:left="5245"/>
      </w:pPr>
      <w:r>
        <w:t>Audience publique et délibéré du 25 octobre 2010</w:t>
      </w:r>
    </w:p>
    <w:p w:rsidR="008B730D" w:rsidRDefault="008B730D" w:rsidP="00C72AEB">
      <w:pPr>
        <w:pStyle w:val="OR"/>
        <w:ind w:left="5245"/>
      </w:pPr>
    </w:p>
    <w:p w:rsidR="008B730D" w:rsidRDefault="008B730D" w:rsidP="00C72AEB">
      <w:pPr>
        <w:pStyle w:val="OR"/>
        <w:ind w:left="5245"/>
      </w:pPr>
      <w:r>
        <w:t>Lecture publique du 30 novembre 2010</w:t>
      </w:r>
    </w:p>
    <w:p w:rsidR="008B730D" w:rsidRDefault="008B730D" w:rsidP="00865877">
      <w:pPr>
        <w:pStyle w:val="PS"/>
        <w:spacing w:after="360"/>
      </w:pPr>
    </w:p>
    <w:p w:rsidR="008B730D" w:rsidRDefault="008B730D" w:rsidP="00865877">
      <w:pPr>
        <w:pStyle w:val="P0"/>
        <w:jc w:val="center"/>
      </w:pPr>
      <w:r>
        <w:t>REPUBLIQUE FRANÇAISE</w:t>
      </w:r>
    </w:p>
    <w:p w:rsidR="008B730D" w:rsidRDefault="008B730D" w:rsidP="00865877">
      <w:pPr>
        <w:pStyle w:val="P0"/>
        <w:jc w:val="center"/>
      </w:pPr>
    </w:p>
    <w:p w:rsidR="008B730D" w:rsidRDefault="008B730D" w:rsidP="00A93597">
      <w:pPr>
        <w:pStyle w:val="P0"/>
        <w:spacing w:after="240"/>
        <w:jc w:val="center"/>
      </w:pPr>
      <w:r>
        <w:t>AU NOM DU PEUPLE FRANÇAIS</w:t>
      </w:r>
    </w:p>
    <w:p w:rsidR="008B730D" w:rsidRDefault="008B730D" w:rsidP="00865877">
      <w:pPr>
        <w:pStyle w:val="P0"/>
        <w:jc w:val="center"/>
      </w:pPr>
    </w:p>
    <w:p w:rsidR="008B730D" w:rsidRDefault="008B730D" w:rsidP="009A5AB0">
      <w:pPr>
        <w:pStyle w:val="P0"/>
        <w:spacing w:after="480"/>
        <w:jc w:val="center"/>
      </w:pPr>
      <w:r>
        <w:t>LA COUR DES COMPTES a rendu l’arrêt suivant :</w:t>
      </w:r>
    </w:p>
    <w:p w:rsidR="008B730D" w:rsidRPr="00F62367" w:rsidRDefault="008B730D" w:rsidP="006A07C6">
      <w:pPr>
        <w:pStyle w:val="PS"/>
        <w:spacing w:after="360"/>
      </w:pPr>
      <w:r w:rsidRPr="00F62367">
        <w:t>LA COUR,</w:t>
      </w:r>
    </w:p>
    <w:p w:rsidR="008B730D" w:rsidRDefault="008B730D" w:rsidP="006A07C6">
      <w:pPr>
        <w:pStyle w:val="PS"/>
        <w:spacing w:after="360"/>
      </w:pPr>
      <w:r>
        <w:t>Vu le code des juridictions financières ;</w:t>
      </w:r>
    </w:p>
    <w:p w:rsidR="008B730D" w:rsidRDefault="008B730D" w:rsidP="006A07C6">
      <w:pPr>
        <w:pStyle w:val="PS"/>
        <w:spacing w:after="360"/>
      </w:pPr>
      <w:r>
        <w:t>Vu l’article 60 alinéa XI de la loi de finances rectificative n° 63-156 du 23 février 1963 modifiée ;</w:t>
      </w:r>
    </w:p>
    <w:p w:rsidR="008B730D" w:rsidRDefault="008B730D" w:rsidP="006A07C6">
      <w:pPr>
        <w:pStyle w:val="PS"/>
        <w:spacing w:after="360"/>
      </w:pPr>
      <w:r>
        <w:t>Vu l’article 34 de la loi n° 2008-1091 du 28 octobre 2008 ;</w:t>
      </w:r>
    </w:p>
    <w:p w:rsidR="008B730D" w:rsidRDefault="008B730D" w:rsidP="006A07C6">
      <w:pPr>
        <w:pStyle w:val="PS"/>
        <w:spacing w:after="360"/>
      </w:pPr>
      <w:r>
        <w:t>Vu l'arrêt n° 6638 du 9 novembre 2009, par lequel la Cour a prononcé à titre provisoire une amende de 100 € à l’encontre de l'ASSOCIATION POUR LE DÉVELOPPEMENT DE L'ÉLECTRONIQUE INDUSTRIELLE DU VAL-DE-LOIRE (ADEV), prise en la personne de son représentant légal, M. X, président de l'association et une amende de 300 € à l’encontre de M. X, ancien directeur du laboratoire d'électronique industrielle (LEI) de l'École d'ingénieurs du Val</w:t>
      </w:r>
      <w:r>
        <w:noBreakHyphen/>
        <w:t>de-Loire (EIVL) rattachée à l'université François Rabelais de Tours ;</w:t>
      </w:r>
    </w:p>
    <w:p w:rsidR="008B730D" w:rsidRDefault="008B730D" w:rsidP="001D4A50">
      <w:pPr>
        <w:pStyle w:val="PS"/>
        <w:spacing w:after="360"/>
      </w:pPr>
      <w:r>
        <w:t>Vu les lettres du greffe en date des 1</w:t>
      </w:r>
      <w:r w:rsidRPr="0089282E">
        <w:rPr>
          <w:vertAlign w:val="superscript"/>
        </w:rPr>
        <w:t>er</w:t>
      </w:r>
      <w:r>
        <w:t xml:space="preserve"> et 7 octobre 2010 informant M. X, l’ADEV et l’université François Rabelais de Tours de la tenue d’une audience publique et de la possibilité d’y présenter des observations ;</w:t>
      </w:r>
    </w:p>
    <w:p w:rsidR="008B730D" w:rsidRDefault="008B730D">
      <w:pPr>
        <w:pStyle w:val="P0"/>
        <w:sectPr w:rsidR="008B730D" w:rsidSect="00E922B1">
          <w:pgSz w:w="11907" w:h="16840"/>
          <w:pgMar w:top="1134" w:right="1134" w:bottom="964" w:left="567" w:header="720" w:footer="720" w:gutter="0"/>
          <w:cols w:space="720"/>
        </w:sectPr>
      </w:pPr>
    </w:p>
    <w:p w:rsidR="008B730D" w:rsidRDefault="008B730D" w:rsidP="00845501">
      <w:pPr>
        <w:pStyle w:val="PS"/>
      </w:pPr>
      <w:r>
        <w:t>Vu la feuille de présence à l’audience publique du 25 octobre 2010 attestant de la présence de M. X, gestionnaire de fait ;</w:t>
      </w:r>
    </w:p>
    <w:p w:rsidR="008B730D" w:rsidRDefault="008B730D" w:rsidP="00BB522E">
      <w:pPr>
        <w:pStyle w:val="PS"/>
      </w:pPr>
      <w:r>
        <w:t>Sur le rapport de M</w:t>
      </w:r>
      <w:r w:rsidRPr="000F6DD1">
        <w:rPr>
          <w:vertAlign w:val="superscript"/>
        </w:rPr>
        <w:t>me</w:t>
      </w:r>
      <w:r>
        <w:t xml:space="preserve"> Wirgin, conseillère référendaire ;</w:t>
      </w:r>
      <w:r w:rsidRPr="00F11531">
        <w:t xml:space="preserve"> </w:t>
      </w:r>
    </w:p>
    <w:p w:rsidR="008B730D" w:rsidRDefault="008B730D" w:rsidP="00953F0E">
      <w:pPr>
        <w:pStyle w:val="PS"/>
      </w:pPr>
      <w:r>
        <w:t>Vu les conclusions n° 615 du Procureur général de la République ;</w:t>
      </w:r>
    </w:p>
    <w:p w:rsidR="008B730D" w:rsidRDefault="008B730D" w:rsidP="00845501">
      <w:pPr>
        <w:pStyle w:val="PS"/>
      </w:pPr>
      <w:r>
        <w:t>Entendu, à l’audience publique de ce jour, M</w:t>
      </w:r>
      <w:r w:rsidRPr="000F6DD1">
        <w:rPr>
          <w:vertAlign w:val="superscript"/>
        </w:rPr>
        <w:t>me</w:t>
      </w:r>
      <w:r>
        <w:t> Wirgin, conseillère référendaire en son rapport, M. Vallernaud, avocat général, en ses conclusions ainsi que M. X, celui-ci ayant eu la parole en dernier ;</w:t>
      </w:r>
    </w:p>
    <w:p w:rsidR="008B730D" w:rsidRDefault="008B730D" w:rsidP="00953F0E">
      <w:pPr>
        <w:pStyle w:val="PS"/>
      </w:pPr>
      <w:r>
        <w:t>Après avoir délibéré, hors la présence du rapporteur et du ministère public ;</w:t>
      </w:r>
    </w:p>
    <w:p w:rsidR="008B730D" w:rsidRDefault="008B730D" w:rsidP="009773D9">
      <w:pPr>
        <w:pStyle w:val="PS"/>
      </w:pPr>
      <w:r>
        <w:t>Attendu qu’aux termes des dispositions de l’article L. 131-11 du code des juridictions financières, les comptables de fait peuvent être condamnés à l’amende par la Cour des comptes en raison de leur immixtion dans les fonctions de comptable public ; que cette amende doit être calculée en tenant compte de l’importance et de la durée du maniement des deniers publics, sans pouvoir dépasser le total des sommes indûment détenues ou maniées ; qu’en application de ce texte, la Cour a, par l’arrêt susvisé n° 56638, prononcé une amende de 300 € à l’encontre de M. X et de 100 € à l’encontre de l’ADEV ;</w:t>
      </w:r>
    </w:p>
    <w:p w:rsidR="008B730D" w:rsidRDefault="008B730D" w:rsidP="009773D9">
      <w:pPr>
        <w:pStyle w:val="PS"/>
      </w:pPr>
      <w:r>
        <w:t xml:space="preserve">Attendu que la Cour n’a pas reçu de réponse écrite de M. X ni de l’ADEV à l’arrêt susvisé du 9 novembre 2009 ; qu’à l’audience publique de ce jour, M. X a tenu à rappeler qu’il ne contestait pas avoir manié irrégulièrement les deniers de l’université François Rabelais de Tours, mais qu’il était de bonne foi dans les buts poursuivis par l’association ADEV dont l’activité avait un caractère exclusivement scientifique ; </w:t>
      </w:r>
    </w:p>
    <w:p w:rsidR="008B730D" w:rsidRDefault="008B730D" w:rsidP="00DD460A">
      <w:pPr>
        <w:pStyle w:val="PS"/>
      </w:pPr>
      <w:r>
        <w:t>Considérant que la Cour, dans son arrêt provisoire, a déjà pris en considération ces éléments qui ont été à plusieurs reprises</w:t>
      </w:r>
      <w:r w:rsidRPr="00CA737B">
        <w:t xml:space="preserve"> </w:t>
      </w:r>
      <w:r>
        <w:t>présentés par les comptables de fait dans le cadre de la procédure ; qu’elle tient à rappeler, au demeurant, que la sanction de l’amende qui porte sur des faits précis d’ordre comptable, ne constitue aucunement une condamnation du comportement général, ni une négation des qualités professionnelles de ceux qui en sont frappés ;</w:t>
      </w:r>
    </w:p>
    <w:p w:rsidR="008B730D" w:rsidRDefault="008B730D" w:rsidP="0081073F">
      <w:pPr>
        <w:pStyle w:val="PS"/>
      </w:pPr>
      <w:r>
        <w:t>Considérant qu’en l’absence d’élément nouveau, il sera fait une juste appréciation des circonstances de l’espèce, en arrêtant le montant définitif des amendes à 300 € pour M. X et à 100 € pour l’ADEV ;</w:t>
      </w:r>
    </w:p>
    <w:p w:rsidR="008B730D" w:rsidRPr="0081073F" w:rsidRDefault="008B730D" w:rsidP="0081073F">
      <w:pPr>
        <w:pStyle w:val="PS"/>
      </w:pPr>
      <w:r>
        <w:br w:type="page"/>
      </w:r>
      <w:r w:rsidRPr="0081073F">
        <w:t>Par ces motifs,</w:t>
      </w:r>
    </w:p>
    <w:p w:rsidR="008B730D" w:rsidRPr="0081073F" w:rsidRDefault="008B730D" w:rsidP="0081073F">
      <w:pPr>
        <w:pStyle w:val="PS"/>
        <w:ind w:firstLine="0"/>
        <w:jc w:val="center"/>
      </w:pPr>
      <w:r w:rsidRPr="0081073F">
        <w:t xml:space="preserve">STATUANT </w:t>
      </w:r>
      <w:r>
        <w:t>DEFINITIVEMENT</w:t>
      </w:r>
      <w:r w:rsidRPr="0081073F">
        <w:t>,</w:t>
      </w:r>
    </w:p>
    <w:p w:rsidR="008B730D" w:rsidRPr="0081073F" w:rsidRDefault="008B730D" w:rsidP="0081073F">
      <w:pPr>
        <w:pStyle w:val="PS"/>
        <w:ind w:firstLine="0"/>
        <w:jc w:val="center"/>
      </w:pPr>
      <w:r>
        <w:t>ORDONNE</w:t>
      </w:r>
      <w:r w:rsidRPr="0081073F">
        <w:t> :</w:t>
      </w:r>
    </w:p>
    <w:p w:rsidR="008B730D" w:rsidRDefault="008B730D" w:rsidP="00DD460A">
      <w:pPr>
        <w:pStyle w:val="P0"/>
        <w:numPr>
          <w:ilvl w:val="0"/>
          <w:numId w:val="6"/>
        </w:numPr>
        <w:spacing w:after="240"/>
      </w:pPr>
      <w:r>
        <w:t>Une amende de 100 euros est prononcée à l’encontre de l’Association pour le développement de l’électronique industrielle du Val-de-Loire (ADEV)</w:t>
      </w:r>
      <w:r w:rsidRPr="00D13130">
        <w:t xml:space="preserve"> </w:t>
      </w:r>
      <w:r>
        <w:t>prise en la personne de son représentant légal, M. X, président de l'association ; </w:t>
      </w:r>
    </w:p>
    <w:p w:rsidR="008B730D" w:rsidRDefault="008B730D" w:rsidP="00DD460A">
      <w:pPr>
        <w:pStyle w:val="P0"/>
        <w:numPr>
          <w:ilvl w:val="0"/>
          <w:numId w:val="6"/>
        </w:numPr>
        <w:spacing w:after="240"/>
        <w:ind w:left="2415" w:hanging="357"/>
      </w:pPr>
      <w:r>
        <w:t>Une amende de 300 euros est prononcée envers M. X, ancien directeur du laboratoire d'électronique industrielle (LEI) de l'École d'ingénieurs du Val</w:t>
      </w:r>
      <w:r>
        <w:noBreakHyphen/>
        <w:t xml:space="preserve">de-Loire (EIVL) rattachée à l'université François Rabelais de Tours ; </w:t>
      </w:r>
    </w:p>
    <w:p w:rsidR="008B730D" w:rsidRDefault="008B730D" w:rsidP="0081073F">
      <w:pPr>
        <w:pStyle w:val="PS"/>
        <w:ind w:firstLine="0"/>
        <w:jc w:val="center"/>
      </w:pPr>
      <w:r>
        <w:t xml:space="preserve">--------- </w:t>
      </w:r>
    </w:p>
    <w:p w:rsidR="008B730D" w:rsidRDefault="008B730D" w:rsidP="008E75F8">
      <w:pPr>
        <w:pStyle w:val="PS"/>
        <w:spacing w:after="360"/>
        <w:ind w:left="709"/>
      </w:pPr>
      <w:r w:rsidRPr="00D13130">
        <w:t>Fait et jugé à la Cour des comptes, troisième chambre, quatrième section, le</w:t>
      </w:r>
      <w:r>
        <w:t> vingt</w:t>
      </w:r>
      <w:r>
        <w:noBreakHyphen/>
        <w:t>cinq octobre </w:t>
      </w:r>
      <w:r w:rsidRPr="00D13130">
        <w:t>deux</w:t>
      </w:r>
      <w:r>
        <w:t> </w:t>
      </w:r>
      <w:r w:rsidRPr="00D13130">
        <w:t>mil</w:t>
      </w:r>
      <w:r>
        <w:t> dix</w:t>
      </w:r>
      <w:r w:rsidRPr="00D13130">
        <w:t>.</w:t>
      </w:r>
      <w:r>
        <w:t> </w:t>
      </w:r>
      <w:r w:rsidRPr="00D13130">
        <w:t>Présents</w:t>
      </w:r>
      <w:r>
        <w:t> </w:t>
      </w:r>
      <w:r w:rsidRPr="00D13130">
        <w:t>:</w:t>
      </w:r>
      <w:r>
        <w:t xml:space="preserve"> </w:t>
      </w:r>
      <w:r w:rsidRPr="00D13130">
        <w:t>M</w:t>
      </w:r>
      <w:r>
        <w:t>. Picq</w:t>
      </w:r>
      <w:r w:rsidRPr="00646EC1">
        <w:t>,</w:t>
      </w:r>
      <w:r>
        <w:t xml:space="preserve"> </w:t>
      </w:r>
      <w:r w:rsidRPr="00646EC1">
        <w:t>président</w:t>
      </w:r>
      <w:r w:rsidRPr="00D13130">
        <w:t>,</w:t>
      </w:r>
      <w:r>
        <w:t xml:space="preserve"> M</w:t>
      </w:r>
      <w:r w:rsidRPr="000F6DD1">
        <w:rPr>
          <w:vertAlign w:val="superscript"/>
        </w:rPr>
        <w:t>me</w:t>
      </w:r>
      <w:r>
        <w:t> Froment</w:t>
      </w:r>
      <w:r>
        <w:noBreakHyphen/>
        <w:t xml:space="preserve">Meurice et M. Korb, </w:t>
      </w:r>
      <w:r w:rsidRPr="00D13130">
        <w:t>conseillers maîtres.</w:t>
      </w:r>
    </w:p>
    <w:p w:rsidR="008B730D" w:rsidRDefault="008B730D" w:rsidP="008E75F8">
      <w:pPr>
        <w:pStyle w:val="PS"/>
        <w:spacing w:after="360"/>
        <w:ind w:left="709"/>
      </w:pPr>
      <w:r w:rsidRPr="00610470">
        <w:t>S</w:t>
      </w:r>
      <w:r w:rsidRPr="00646EC1">
        <w:t>igné : Picq, président</w:t>
      </w:r>
      <w:r w:rsidRPr="00610470">
        <w:t>, et Brulé, greffière.</w:t>
      </w:r>
    </w:p>
    <w:p w:rsidR="008B730D" w:rsidRDefault="008B730D" w:rsidP="008E75F8">
      <w:pPr>
        <w:pStyle w:val="PS"/>
        <w:spacing w:after="360"/>
        <w:ind w:left="709"/>
      </w:pPr>
      <w:r>
        <w:t>Collationné, certifié conforme à la minute étant au greffe de la Cour des comptes.</w:t>
      </w:r>
    </w:p>
    <w:p w:rsidR="008B730D" w:rsidRDefault="008B730D" w:rsidP="008E75F8">
      <w:pPr>
        <w:pStyle w:val="PS"/>
        <w:spacing w:after="360"/>
        <w:ind w:left="709"/>
      </w:pPr>
      <w:r w:rsidRPr="00890938">
        <w:t>En conséquence, la République mande et ordonne à tous huissiers de justice, sur ce requis, de mettre ledit arrêt à exécution, aux procureurs généraux et aux procureurs de la</w:t>
      </w:r>
      <w:r>
        <w:t> </w:t>
      </w:r>
      <w:r w:rsidRPr="00890938">
        <w:t>République près les tribunaux de grande instance d'y tenir la main, à</w:t>
      </w:r>
      <w:r>
        <w:t xml:space="preserve"> </w:t>
      </w:r>
      <w:r w:rsidRPr="00890938">
        <w:t>tous commandants et officiers de la force publique de prêter main forte lorsqu'ils en seront légalement requis.</w:t>
      </w:r>
    </w:p>
    <w:p w:rsidR="008B730D" w:rsidRDefault="008B730D" w:rsidP="008E75F8">
      <w:pPr>
        <w:pStyle w:val="PS"/>
        <w:spacing w:after="0"/>
        <w:ind w:left="709"/>
      </w:pPr>
      <w:r w:rsidRPr="00890938">
        <w:t>Délivré par moi, secrétaire générale</w:t>
      </w:r>
      <w:r>
        <w:t>.</w:t>
      </w:r>
    </w:p>
    <w:p w:rsidR="008B730D" w:rsidRPr="00845265" w:rsidRDefault="008B730D" w:rsidP="0053136A">
      <w:pPr>
        <w:pStyle w:val="StylepsNoirPremireligne222cmAvantAutomatiqueApr"/>
        <w:spacing w:after="0" w:afterAutospacing="0"/>
        <w:ind w:left="5398" w:firstLine="902"/>
        <w:jc w:val="center"/>
        <w:rPr>
          <w:b/>
          <w:bCs/>
          <w:color w:val="auto"/>
        </w:rPr>
      </w:pPr>
      <w:r w:rsidRPr="00845265">
        <w:rPr>
          <w:b/>
          <w:bCs/>
          <w:color w:val="auto"/>
        </w:rPr>
        <w:t>Pour la Secrétaire générale</w:t>
      </w:r>
    </w:p>
    <w:p w:rsidR="008B730D" w:rsidRPr="00845265" w:rsidRDefault="008B730D" w:rsidP="0053136A">
      <w:pPr>
        <w:pStyle w:val="StylepsNoirPremireligne222cmAvantAutomatiqueApr"/>
        <w:spacing w:before="0" w:beforeAutospacing="0" w:after="0" w:afterAutospacing="0"/>
        <w:ind w:left="5398" w:firstLine="902"/>
        <w:jc w:val="center"/>
        <w:rPr>
          <w:b/>
          <w:bCs/>
          <w:color w:val="auto"/>
        </w:rPr>
      </w:pPr>
      <w:r w:rsidRPr="00845265">
        <w:rPr>
          <w:b/>
          <w:bCs/>
          <w:color w:val="auto"/>
        </w:rPr>
        <w:t>et par délégation</w:t>
      </w:r>
    </w:p>
    <w:p w:rsidR="008B730D" w:rsidRPr="00845265" w:rsidRDefault="008B730D" w:rsidP="0053136A">
      <w:pPr>
        <w:pStyle w:val="StylepsNoirPremireligne222cmAvantAutomatiqueApr"/>
        <w:spacing w:before="0" w:beforeAutospacing="0" w:after="0" w:afterAutospacing="0"/>
        <w:ind w:left="5398" w:firstLine="902"/>
        <w:jc w:val="center"/>
        <w:rPr>
          <w:b/>
          <w:bCs/>
          <w:color w:val="auto"/>
        </w:rPr>
      </w:pPr>
      <w:r w:rsidRPr="00845265">
        <w:rPr>
          <w:b/>
          <w:bCs/>
          <w:color w:val="auto"/>
        </w:rPr>
        <w:t>le Chef du Greffe contentieux</w:t>
      </w:r>
    </w:p>
    <w:p w:rsidR="008B730D" w:rsidRPr="00845265" w:rsidRDefault="008B730D" w:rsidP="0053136A">
      <w:pPr>
        <w:pStyle w:val="StylepsNoirPremireligne222cmAvantAutomatiqueApr"/>
        <w:ind w:left="5398" w:firstLine="902"/>
        <w:jc w:val="center"/>
        <w:rPr>
          <w:b/>
          <w:bCs/>
          <w:color w:val="auto"/>
        </w:rPr>
      </w:pPr>
    </w:p>
    <w:p w:rsidR="008B730D" w:rsidRPr="00845265" w:rsidRDefault="008B730D" w:rsidP="0053136A">
      <w:pPr>
        <w:pStyle w:val="StylepsNoirPremireligne222cmAvantAutomatiqueApr"/>
        <w:ind w:left="5398" w:firstLine="902"/>
        <w:jc w:val="center"/>
        <w:rPr>
          <w:b/>
          <w:bCs/>
          <w:color w:val="auto"/>
        </w:rPr>
      </w:pPr>
    </w:p>
    <w:p w:rsidR="008B730D" w:rsidRPr="00845265" w:rsidRDefault="008B730D" w:rsidP="0053136A">
      <w:pPr>
        <w:pStyle w:val="StylepsNoirPremireligne222cmAvantAutomatiqueApr"/>
        <w:ind w:left="5398" w:firstLine="902"/>
        <w:jc w:val="center"/>
        <w:rPr>
          <w:b/>
          <w:bCs/>
          <w:color w:val="auto"/>
        </w:rPr>
      </w:pPr>
    </w:p>
    <w:p w:rsidR="008B730D" w:rsidRPr="00845265" w:rsidRDefault="008B730D" w:rsidP="0053136A">
      <w:pPr>
        <w:pStyle w:val="StylepsNoirPremireligne222cmAvantAutomatiqueApr"/>
        <w:spacing w:after="0" w:afterAutospacing="0"/>
        <w:ind w:left="5398" w:firstLine="902"/>
        <w:jc w:val="center"/>
        <w:rPr>
          <w:b/>
          <w:bCs/>
          <w:color w:val="auto"/>
        </w:rPr>
      </w:pPr>
      <w:r w:rsidRPr="00845265">
        <w:rPr>
          <w:b/>
          <w:bCs/>
          <w:color w:val="auto"/>
        </w:rPr>
        <w:t>Daniel FEREZ</w:t>
      </w:r>
    </w:p>
    <w:sectPr w:rsidR="008B730D" w:rsidRPr="00845265" w:rsidSect="00D6798C">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30D" w:rsidRDefault="008B730D">
      <w:r>
        <w:separator/>
      </w:r>
    </w:p>
  </w:endnote>
  <w:endnote w:type="continuationSeparator" w:id="0">
    <w:p w:rsidR="008B730D" w:rsidRDefault="008B73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30D" w:rsidRDefault="008B730D">
      <w:r>
        <w:separator/>
      </w:r>
    </w:p>
  </w:footnote>
  <w:footnote w:type="continuationSeparator" w:id="0">
    <w:p w:rsidR="008B730D" w:rsidRDefault="008B73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30D" w:rsidRDefault="008B730D">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3</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9072E"/>
    <w:multiLevelType w:val="hybridMultilevel"/>
    <w:tmpl w:val="7D48A1D0"/>
    <w:lvl w:ilvl="0" w:tplc="EDDE23D8">
      <w:start w:val="1"/>
      <w:numFmt w:val="decimal"/>
      <w:lvlText w:val="%1."/>
      <w:lvlJc w:val="left"/>
      <w:pPr>
        <w:tabs>
          <w:tab w:val="num" w:pos="2160"/>
        </w:tabs>
        <w:ind w:left="2160" w:hanging="36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1">
    <w:nsid w:val="2A1059EF"/>
    <w:multiLevelType w:val="hybridMultilevel"/>
    <w:tmpl w:val="73784110"/>
    <w:lvl w:ilvl="0" w:tplc="652483AA">
      <w:start w:val="1"/>
      <w:numFmt w:val="decimal"/>
      <w:lvlText w:val="%1)"/>
      <w:lvlJc w:val="left"/>
      <w:pPr>
        <w:tabs>
          <w:tab w:val="num" w:pos="2421"/>
        </w:tabs>
        <w:ind w:left="2421" w:hanging="360"/>
      </w:pPr>
      <w:rPr>
        <w:rFonts w:ascii="Times New Roman" w:eastAsia="Times New Roman" w:hAnsi="Times New Roman" w:cs="Times New Roman"/>
      </w:rPr>
    </w:lvl>
    <w:lvl w:ilvl="1" w:tplc="040C0019" w:tentative="1">
      <w:start w:val="1"/>
      <w:numFmt w:val="lowerLetter"/>
      <w:lvlText w:val="%2."/>
      <w:lvlJc w:val="left"/>
      <w:pPr>
        <w:tabs>
          <w:tab w:val="num" w:pos="3141"/>
        </w:tabs>
        <w:ind w:left="3141" w:hanging="360"/>
      </w:pPr>
      <w:rPr>
        <w:rFonts w:cs="Times New Roman"/>
      </w:rPr>
    </w:lvl>
    <w:lvl w:ilvl="2" w:tplc="040C001B" w:tentative="1">
      <w:start w:val="1"/>
      <w:numFmt w:val="lowerRoman"/>
      <w:lvlText w:val="%3."/>
      <w:lvlJc w:val="right"/>
      <w:pPr>
        <w:tabs>
          <w:tab w:val="num" w:pos="3861"/>
        </w:tabs>
        <w:ind w:left="3861" w:hanging="180"/>
      </w:pPr>
      <w:rPr>
        <w:rFonts w:cs="Times New Roman"/>
      </w:rPr>
    </w:lvl>
    <w:lvl w:ilvl="3" w:tplc="040C000F" w:tentative="1">
      <w:start w:val="1"/>
      <w:numFmt w:val="decimal"/>
      <w:lvlText w:val="%4."/>
      <w:lvlJc w:val="left"/>
      <w:pPr>
        <w:tabs>
          <w:tab w:val="num" w:pos="4581"/>
        </w:tabs>
        <w:ind w:left="4581" w:hanging="360"/>
      </w:pPr>
      <w:rPr>
        <w:rFonts w:cs="Times New Roman"/>
      </w:rPr>
    </w:lvl>
    <w:lvl w:ilvl="4" w:tplc="040C0019" w:tentative="1">
      <w:start w:val="1"/>
      <w:numFmt w:val="lowerLetter"/>
      <w:lvlText w:val="%5."/>
      <w:lvlJc w:val="left"/>
      <w:pPr>
        <w:tabs>
          <w:tab w:val="num" w:pos="5301"/>
        </w:tabs>
        <w:ind w:left="5301" w:hanging="360"/>
      </w:pPr>
      <w:rPr>
        <w:rFonts w:cs="Times New Roman"/>
      </w:rPr>
    </w:lvl>
    <w:lvl w:ilvl="5" w:tplc="040C001B" w:tentative="1">
      <w:start w:val="1"/>
      <w:numFmt w:val="lowerRoman"/>
      <w:lvlText w:val="%6."/>
      <w:lvlJc w:val="right"/>
      <w:pPr>
        <w:tabs>
          <w:tab w:val="num" w:pos="6021"/>
        </w:tabs>
        <w:ind w:left="6021" w:hanging="180"/>
      </w:pPr>
      <w:rPr>
        <w:rFonts w:cs="Times New Roman"/>
      </w:rPr>
    </w:lvl>
    <w:lvl w:ilvl="6" w:tplc="040C000F" w:tentative="1">
      <w:start w:val="1"/>
      <w:numFmt w:val="decimal"/>
      <w:lvlText w:val="%7."/>
      <w:lvlJc w:val="left"/>
      <w:pPr>
        <w:tabs>
          <w:tab w:val="num" w:pos="6741"/>
        </w:tabs>
        <w:ind w:left="6741" w:hanging="360"/>
      </w:pPr>
      <w:rPr>
        <w:rFonts w:cs="Times New Roman"/>
      </w:rPr>
    </w:lvl>
    <w:lvl w:ilvl="7" w:tplc="040C0019" w:tentative="1">
      <w:start w:val="1"/>
      <w:numFmt w:val="lowerLetter"/>
      <w:lvlText w:val="%8."/>
      <w:lvlJc w:val="left"/>
      <w:pPr>
        <w:tabs>
          <w:tab w:val="num" w:pos="7461"/>
        </w:tabs>
        <w:ind w:left="7461" w:hanging="360"/>
      </w:pPr>
      <w:rPr>
        <w:rFonts w:cs="Times New Roman"/>
      </w:rPr>
    </w:lvl>
    <w:lvl w:ilvl="8" w:tplc="040C001B" w:tentative="1">
      <w:start w:val="1"/>
      <w:numFmt w:val="lowerRoman"/>
      <w:lvlText w:val="%9."/>
      <w:lvlJc w:val="right"/>
      <w:pPr>
        <w:tabs>
          <w:tab w:val="num" w:pos="8181"/>
        </w:tabs>
        <w:ind w:left="8181" w:hanging="180"/>
      </w:pPr>
      <w:rPr>
        <w:rFonts w:cs="Times New Roman"/>
      </w:rPr>
    </w:lvl>
  </w:abstractNum>
  <w:abstractNum w:abstractNumId="2">
    <w:nsid w:val="46672967"/>
    <w:multiLevelType w:val="hybridMultilevel"/>
    <w:tmpl w:val="31AAB734"/>
    <w:lvl w:ilvl="0" w:tplc="6CB01EC8">
      <w:start w:val="1"/>
      <w:numFmt w:val="decimal"/>
      <w:lvlText w:val="%1)"/>
      <w:lvlJc w:val="left"/>
      <w:pPr>
        <w:tabs>
          <w:tab w:val="num" w:pos="4140"/>
        </w:tabs>
        <w:ind w:left="4140" w:hanging="360"/>
      </w:pPr>
      <w:rPr>
        <w:rFonts w:cs="Times New Roman" w:hint="default"/>
      </w:rPr>
    </w:lvl>
    <w:lvl w:ilvl="1" w:tplc="040C0019" w:tentative="1">
      <w:start w:val="1"/>
      <w:numFmt w:val="lowerLetter"/>
      <w:lvlText w:val="%2."/>
      <w:lvlJc w:val="left"/>
      <w:pPr>
        <w:tabs>
          <w:tab w:val="num" w:pos="4860"/>
        </w:tabs>
        <w:ind w:left="4860" w:hanging="360"/>
      </w:pPr>
      <w:rPr>
        <w:rFonts w:cs="Times New Roman"/>
      </w:rPr>
    </w:lvl>
    <w:lvl w:ilvl="2" w:tplc="040C001B" w:tentative="1">
      <w:start w:val="1"/>
      <w:numFmt w:val="lowerRoman"/>
      <w:lvlText w:val="%3."/>
      <w:lvlJc w:val="right"/>
      <w:pPr>
        <w:tabs>
          <w:tab w:val="num" w:pos="5580"/>
        </w:tabs>
        <w:ind w:left="5580" w:hanging="180"/>
      </w:pPr>
      <w:rPr>
        <w:rFonts w:cs="Times New Roman"/>
      </w:rPr>
    </w:lvl>
    <w:lvl w:ilvl="3" w:tplc="040C000F" w:tentative="1">
      <w:start w:val="1"/>
      <w:numFmt w:val="decimal"/>
      <w:lvlText w:val="%4."/>
      <w:lvlJc w:val="left"/>
      <w:pPr>
        <w:tabs>
          <w:tab w:val="num" w:pos="6300"/>
        </w:tabs>
        <w:ind w:left="6300" w:hanging="360"/>
      </w:pPr>
      <w:rPr>
        <w:rFonts w:cs="Times New Roman"/>
      </w:rPr>
    </w:lvl>
    <w:lvl w:ilvl="4" w:tplc="040C0019" w:tentative="1">
      <w:start w:val="1"/>
      <w:numFmt w:val="lowerLetter"/>
      <w:lvlText w:val="%5."/>
      <w:lvlJc w:val="left"/>
      <w:pPr>
        <w:tabs>
          <w:tab w:val="num" w:pos="7020"/>
        </w:tabs>
        <w:ind w:left="7020" w:hanging="360"/>
      </w:pPr>
      <w:rPr>
        <w:rFonts w:cs="Times New Roman"/>
      </w:rPr>
    </w:lvl>
    <w:lvl w:ilvl="5" w:tplc="040C001B" w:tentative="1">
      <w:start w:val="1"/>
      <w:numFmt w:val="lowerRoman"/>
      <w:lvlText w:val="%6."/>
      <w:lvlJc w:val="right"/>
      <w:pPr>
        <w:tabs>
          <w:tab w:val="num" w:pos="7740"/>
        </w:tabs>
        <w:ind w:left="7740" w:hanging="180"/>
      </w:pPr>
      <w:rPr>
        <w:rFonts w:cs="Times New Roman"/>
      </w:rPr>
    </w:lvl>
    <w:lvl w:ilvl="6" w:tplc="040C000F" w:tentative="1">
      <w:start w:val="1"/>
      <w:numFmt w:val="decimal"/>
      <w:lvlText w:val="%7."/>
      <w:lvlJc w:val="left"/>
      <w:pPr>
        <w:tabs>
          <w:tab w:val="num" w:pos="8460"/>
        </w:tabs>
        <w:ind w:left="8460" w:hanging="360"/>
      </w:pPr>
      <w:rPr>
        <w:rFonts w:cs="Times New Roman"/>
      </w:rPr>
    </w:lvl>
    <w:lvl w:ilvl="7" w:tplc="040C0019" w:tentative="1">
      <w:start w:val="1"/>
      <w:numFmt w:val="lowerLetter"/>
      <w:lvlText w:val="%8."/>
      <w:lvlJc w:val="left"/>
      <w:pPr>
        <w:tabs>
          <w:tab w:val="num" w:pos="9180"/>
        </w:tabs>
        <w:ind w:left="9180" w:hanging="360"/>
      </w:pPr>
      <w:rPr>
        <w:rFonts w:cs="Times New Roman"/>
      </w:rPr>
    </w:lvl>
    <w:lvl w:ilvl="8" w:tplc="040C001B" w:tentative="1">
      <w:start w:val="1"/>
      <w:numFmt w:val="lowerRoman"/>
      <w:lvlText w:val="%9."/>
      <w:lvlJc w:val="right"/>
      <w:pPr>
        <w:tabs>
          <w:tab w:val="num" w:pos="9900"/>
        </w:tabs>
        <w:ind w:left="9900" w:hanging="180"/>
      </w:pPr>
      <w:rPr>
        <w:rFonts w:cs="Times New Roman"/>
      </w:rPr>
    </w:lvl>
  </w:abstractNum>
  <w:abstractNum w:abstractNumId="3">
    <w:nsid w:val="5F0C28C4"/>
    <w:multiLevelType w:val="hybridMultilevel"/>
    <w:tmpl w:val="370AD9FE"/>
    <w:lvl w:ilvl="0" w:tplc="87A2C664">
      <w:start w:val="3"/>
      <w:numFmt w:val="bullet"/>
      <w:lvlText w:val="-"/>
      <w:lvlJc w:val="left"/>
      <w:pPr>
        <w:tabs>
          <w:tab w:val="num" w:pos="2520"/>
        </w:tabs>
        <w:ind w:left="2520" w:hanging="360"/>
      </w:pPr>
      <w:rPr>
        <w:rFonts w:ascii="Times New Roman" w:eastAsia="Times New Roman" w:hAnsi="Times New Roman" w:hint="default"/>
      </w:rPr>
    </w:lvl>
    <w:lvl w:ilvl="1" w:tplc="040C0003" w:tentative="1">
      <w:start w:val="1"/>
      <w:numFmt w:val="bullet"/>
      <w:lvlText w:val="o"/>
      <w:lvlJc w:val="left"/>
      <w:pPr>
        <w:tabs>
          <w:tab w:val="num" w:pos="3240"/>
        </w:tabs>
        <w:ind w:left="3240" w:hanging="360"/>
      </w:pPr>
      <w:rPr>
        <w:rFonts w:ascii="Courier New" w:hAnsi="Courier New"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4">
    <w:nsid w:val="79CA1AB3"/>
    <w:multiLevelType w:val="hybridMultilevel"/>
    <w:tmpl w:val="7EAC186A"/>
    <w:lvl w:ilvl="0" w:tplc="0E9E0792">
      <w:start w:val="1"/>
      <w:numFmt w:val="decimal"/>
      <w:lvlText w:val="%1."/>
      <w:lvlJc w:val="left"/>
      <w:pPr>
        <w:tabs>
          <w:tab w:val="num" w:pos="2340"/>
        </w:tabs>
        <w:ind w:left="2340" w:hanging="360"/>
      </w:pPr>
      <w:rPr>
        <w:rFonts w:cs="Times New Roman"/>
        <w:b w:val="0"/>
        <w:bCs w:val="0"/>
        <w:i w:val="0"/>
        <w:iCs w:val="0"/>
      </w:rPr>
    </w:lvl>
    <w:lvl w:ilvl="1" w:tplc="040C0019" w:tentative="1">
      <w:start w:val="1"/>
      <w:numFmt w:val="lowerLetter"/>
      <w:lvlText w:val="%2."/>
      <w:lvlJc w:val="left"/>
      <w:pPr>
        <w:tabs>
          <w:tab w:val="num" w:pos="3240"/>
        </w:tabs>
        <w:ind w:left="3240" w:hanging="360"/>
      </w:pPr>
      <w:rPr>
        <w:rFonts w:cs="Times New Roman"/>
      </w:rPr>
    </w:lvl>
    <w:lvl w:ilvl="2" w:tplc="040C001B" w:tentative="1">
      <w:start w:val="1"/>
      <w:numFmt w:val="lowerRoman"/>
      <w:lvlText w:val="%3."/>
      <w:lvlJc w:val="right"/>
      <w:pPr>
        <w:tabs>
          <w:tab w:val="num" w:pos="3960"/>
        </w:tabs>
        <w:ind w:left="3960" w:hanging="180"/>
      </w:pPr>
      <w:rPr>
        <w:rFonts w:cs="Times New Roman"/>
      </w:rPr>
    </w:lvl>
    <w:lvl w:ilvl="3" w:tplc="040C000F" w:tentative="1">
      <w:start w:val="1"/>
      <w:numFmt w:val="decimal"/>
      <w:lvlText w:val="%4."/>
      <w:lvlJc w:val="left"/>
      <w:pPr>
        <w:tabs>
          <w:tab w:val="num" w:pos="4680"/>
        </w:tabs>
        <w:ind w:left="4680" w:hanging="360"/>
      </w:pPr>
      <w:rPr>
        <w:rFonts w:cs="Times New Roman"/>
      </w:rPr>
    </w:lvl>
    <w:lvl w:ilvl="4" w:tplc="040C0019" w:tentative="1">
      <w:start w:val="1"/>
      <w:numFmt w:val="lowerLetter"/>
      <w:lvlText w:val="%5."/>
      <w:lvlJc w:val="left"/>
      <w:pPr>
        <w:tabs>
          <w:tab w:val="num" w:pos="5400"/>
        </w:tabs>
        <w:ind w:left="5400" w:hanging="360"/>
      </w:pPr>
      <w:rPr>
        <w:rFonts w:cs="Times New Roman"/>
      </w:rPr>
    </w:lvl>
    <w:lvl w:ilvl="5" w:tplc="040C001B" w:tentative="1">
      <w:start w:val="1"/>
      <w:numFmt w:val="lowerRoman"/>
      <w:lvlText w:val="%6."/>
      <w:lvlJc w:val="right"/>
      <w:pPr>
        <w:tabs>
          <w:tab w:val="num" w:pos="6120"/>
        </w:tabs>
        <w:ind w:left="6120" w:hanging="180"/>
      </w:pPr>
      <w:rPr>
        <w:rFonts w:cs="Times New Roman"/>
      </w:rPr>
    </w:lvl>
    <w:lvl w:ilvl="6" w:tplc="040C000F" w:tentative="1">
      <w:start w:val="1"/>
      <w:numFmt w:val="decimal"/>
      <w:lvlText w:val="%7."/>
      <w:lvlJc w:val="left"/>
      <w:pPr>
        <w:tabs>
          <w:tab w:val="num" w:pos="6840"/>
        </w:tabs>
        <w:ind w:left="6840" w:hanging="360"/>
      </w:pPr>
      <w:rPr>
        <w:rFonts w:cs="Times New Roman"/>
      </w:rPr>
    </w:lvl>
    <w:lvl w:ilvl="7" w:tplc="040C0019" w:tentative="1">
      <w:start w:val="1"/>
      <w:numFmt w:val="lowerLetter"/>
      <w:lvlText w:val="%8."/>
      <w:lvlJc w:val="left"/>
      <w:pPr>
        <w:tabs>
          <w:tab w:val="num" w:pos="7560"/>
        </w:tabs>
        <w:ind w:left="7560" w:hanging="360"/>
      </w:pPr>
      <w:rPr>
        <w:rFonts w:cs="Times New Roman"/>
      </w:rPr>
    </w:lvl>
    <w:lvl w:ilvl="8" w:tplc="040C001B" w:tentative="1">
      <w:start w:val="1"/>
      <w:numFmt w:val="lowerRoman"/>
      <w:lvlText w:val="%9."/>
      <w:lvlJc w:val="right"/>
      <w:pPr>
        <w:tabs>
          <w:tab w:val="num" w:pos="8280"/>
        </w:tabs>
        <w:ind w:left="8280" w:hanging="180"/>
      </w:pPr>
      <w:rPr>
        <w:rFonts w:cs="Times New Roman"/>
      </w:rPr>
    </w:lvl>
  </w:abstractNum>
  <w:abstractNum w:abstractNumId="5">
    <w:nsid w:val="7A5720E1"/>
    <w:multiLevelType w:val="hybridMultilevel"/>
    <w:tmpl w:val="445AA5EE"/>
    <w:lvl w:ilvl="0" w:tplc="5A76C674">
      <w:numFmt w:val="bullet"/>
      <w:lvlText w:val="-"/>
      <w:lvlJc w:val="left"/>
      <w:pPr>
        <w:tabs>
          <w:tab w:val="num" w:pos="2628"/>
        </w:tabs>
        <w:ind w:left="2628" w:hanging="360"/>
      </w:pPr>
      <w:rPr>
        <w:rFonts w:ascii="Times New Roman" w:eastAsia="Times New Roman" w:hAnsi="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175C2"/>
    <w:rsid w:val="00056A2E"/>
    <w:rsid w:val="00060F50"/>
    <w:rsid w:val="000B7C98"/>
    <w:rsid w:val="000C6B46"/>
    <w:rsid w:val="000C6D65"/>
    <w:rsid w:val="000F6DD1"/>
    <w:rsid w:val="001769D3"/>
    <w:rsid w:val="001954F8"/>
    <w:rsid w:val="001975E3"/>
    <w:rsid w:val="001D4A50"/>
    <w:rsid w:val="00306B0E"/>
    <w:rsid w:val="003350B5"/>
    <w:rsid w:val="0034758C"/>
    <w:rsid w:val="00371104"/>
    <w:rsid w:val="0039409F"/>
    <w:rsid w:val="003A2A7B"/>
    <w:rsid w:val="0042258C"/>
    <w:rsid w:val="00422A37"/>
    <w:rsid w:val="0043588E"/>
    <w:rsid w:val="00482E32"/>
    <w:rsid w:val="004D40D9"/>
    <w:rsid w:val="004E3C96"/>
    <w:rsid w:val="005307A4"/>
    <w:rsid w:val="0053136A"/>
    <w:rsid w:val="00541BBA"/>
    <w:rsid w:val="00571BB9"/>
    <w:rsid w:val="00573BD9"/>
    <w:rsid w:val="005831F8"/>
    <w:rsid w:val="00587064"/>
    <w:rsid w:val="005F089E"/>
    <w:rsid w:val="00610470"/>
    <w:rsid w:val="0061668F"/>
    <w:rsid w:val="00646EC1"/>
    <w:rsid w:val="00694B55"/>
    <w:rsid w:val="006A07C6"/>
    <w:rsid w:val="006F04F9"/>
    <w:rsid w:val="00726653"/>
    <w:rsid w:val="00807038"/>
    <w:rsid w:val="0081073F"/>
    <w:rsid w:val="00822B71"/>
    <w:rsid w:val="00845265"/>
    <w:rsid w:val="00845501"/>
    <w:rsid w:val="00865877"/>
    <w:rsid w:val="00890938"/>
    <w:rsid w:val="0089282E"/>
    <w:rsid w:val="008B4435"/>
    <w:rsid w:val="008B730D"/>
    <w:rsid w:val="008D09CF"/>
    <w:rsid w:val="008E186A"/>
    <w:rsid w:val="008E2C70"/>
    <w:rsid w:val="008E75F8"/>
    <w:rsid w:val="00953F0E"/>
    <w:rsid w:val="0096178E"/>
    <w:rsid w:val="009773D9"/>
    <w:rsid w:val="00981778"/>
    <w:rsid w:val="009A5AB0"/>
    <w:rsid w:val="009D3F4A"/>
    <w:rsid w:val="009D46D0"/>
    <w:rsid w:val="009D4C6C"/>
    <w:rsid w:val="00A93597"/>
    <w:rsid w:val="00AC7255"/>
    <w:rsid w:val="00AD2D69"/>
    <w:rsid w:val="00BA13FF"/>
    <w:rsid w:val="00BB126A"/>
    <w:rsid w:val="00BB522E"/>
    <w:rsid w:val="00BD1210"/>
    <w:rsid w:val="00BF77FB"/>
    <w:rsid w:val="00C2581E"/>
    <w:rsid w:val="00C72AEB"/>
    <w:rsid w:val="00CA737B"/>
    <w:rsid w:val="00CD38B7"/>
    <w:rsid w:val="00D03FD7"/>
    <w:rsid w:val="00D13130"/>
    <w:rsid w:val="00D21FD8"/>
    <w:rsid w:val="00D40AEA"/>
    <w:rsid w:val="00D629C2"/>
    <w:rsid w:val="00D6798C"/>
    <w:rsid w:val="00DD460A"/>
    <w:rsid w:val="00E5279D"/>
    <w:rsid w:val="00E721AE"/>
    <w:rsid w:val="00E922B1"/>
    <w:rsid w:val="00EA73FB"/>
    <w:rsid w:val="00ED3329"/>
    <w:rsid w:val="00F11531"/>
    <w:rsid w:val="00F4337D"/>
    <w:rsid w:val="00F62367"/>
    <w:rsid w:val="00FA6BA7"/>
    <w:rsid w:val="00FD6C80"/>
    <w:rsid w:val="00FF2EAE"/>
    <w:rsid w:val="00FF6DC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D9"/>
    <w:rPr>
      <w:sz w:val="20"/>
      <w:szCs w:val="20"/>
    </w:rPr>
  </w:style>
  <w:style w:type="paragraph" w:styleId="Heading1">
    <w:name w:val="heading 1"/>
    <w:basedOn w:val="Normal"/>
    <w:next w:val="Normal"/>
    <w:link w:val="Heading1Char"/>
    <w:uiPriority w:val="99"/>
    <w:qFormat/>
    <w:rsid w:val="00573BD9"/>
    <w:pPr>
      <w:spacing w:before="240"/>
      <w:outlineLvl w:val="0"/>
    </w:pPr>
    <w:rPr>
      <w:b/>
      <w:bCs/>
      <w:sz w:val="24"/>
      <w:szCs w:val="24"/>
      <w:u w:val="single"/>
    </w:rPr>
  </w:style>
  <w:style w:type="paragraph" w:styleId="Heading2">
    <w:name w:val="heading 2"/>
    <w:basedOn w:val="Normal"/>
    <w:next w:val="Normal"/>
    <w:link w:val="Heading2Char"/>
    <w:uiPriority w:val="99"/>
    <w:qFormat/>
    <w:rsid w:val="00573BD9"/>
    <w:pPr>
      <w:spacing w:before="120"/>
      <w:outlineLvl w:val="1"/>
    </w:pPr>
    <w:rPr>
      <w:b/>
      <w:bCs/>
      <w:sz w:val="24"/>
      <w:szCs w:val="24"/>
    </w:rPr>
  </w:style>
  <w:style w:type="paragraph" w:styleId="Heading3">
    <w:name w:val="heading 3"/>
    <w:basedOn w:val="Normal"/>
    <w:next w:val="NormalIndent"/>
    <w:link w:val="Heading3Char"/>
    <w:uiPriority w:val="99"/>
    <w:qFormat/>
    <w:rsid w:val="00573BD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A13FF"/>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BA13FF"/>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BA13FF"/>
    <w:rPr>
      <w:rFonts w:ascii="Cambria" w:hAnsi="Cambria" w:cs="Cambria"/>
      <w:b/>
      <w:bCs/>
      <w:sz w:val="26"/>
      <w:szCs w:val="26"/>
    </w:rPr>
  </w:style>
  <w:style w:type="paragraph" w:styleId="NormalIndent">
    <w:name w:val="Normal Indent"/>
    <w:basedOn w:val="Normal"/>
    <w:uiPriority w:val="99"/>
    <w:rsid w:val="00573BD9"/>
    <w:pPr>
      <w:ind w:left="708"/>
    </w:pPr>
  </w:style>
  <w:style w:type="paragraph" w:styleId="Header">
    <w:name w:val="header"/>
    <w:basedOn w:val="Normal"/>
    <w:link w:val="HeaderChar"/>
    <w:uiPriority w:val="99"/>
    <w:rsid w:val="00573BD9"/>
    <w:pPr>
      <w:tabs>
        <w:tab w:val="center" w:pos="4819"/>
        <w:tab w:val="right" w:pos="9071"/>
      </w:tabs>
    </w:pPr>
  </w:style>
  <w:style w:type="character" w:customStyle="1" w:styleId="HeaderChar">
    <w:name w:val="Header Char"/>
    <w:basedOn w:val="DefaultParagraphFont"/>
    <w:link w:val="Header"/>
    <w:uiPriority w:val="99"/>
    <w:semiHidden/>
    <w:locked/>
    <w:rsid w:val="00BA13FF"/>
    <w:rPr>
      <w:rFonts w:cs="Times New Roman"/>
      <w:sz w:val="20"/>
      <w:szCs w:val="20"/>
    </w:rPr>
  </w:style>
  <w:style w:type="paragraph" w:customStyle="1" w:styleId="ET">
    <w:name w:val="ET"/>
    <w:basedOn w:val="Normal"/>
    <w:uiPriority w:val="99"/>
    <w:rsid w:val="00573BD9"/>
    <w:rPr>
      <w:b/>
      <w:bCs/>
      <w:caps/>
      <w:sz w:val="24"/>
      <w:szCs w:val="24"/>
    </w:rPr>
  </w:style>
  <w:style w:type="paragraph" w:customStyle="1" w:styleId="OR">
    <w:name w:val="OR"/>
    <w:basedOn w:val="ET"/>
    <w:uiPriority w:val="99"/>
    <w:rsid w:val="00573BD9"/>
    <w:pPr>
      <w:ind w:left="5670"/>
    </w:pPr>
    <w:rPr>
      <w:b w:val="0"/>
      <w:bCs w:val="0"/>
      <w:caps w:val="0"/>
    </w:rPr>
  </w:style>
  <w:style w:type="paragraph" w:customStyle="1" w:styleId="TI">
    <w:name w:val="TI"/>
    <w:basedOn w:val="OR"/>
    <w:uiPriority w:val="99"/>
    <w:rsid w:val="00573BD9"/>
    <w:pPr>
      <w:ind w:left="1701"/>
      <w:jc w:val="center"/>
    </w:pPr>
    <w:rPr>
      <w:caps/>
      <w:u w:val="single"/>
    </w:rPr>
  </w:style>
  <w:style w:type="paragraph" w:customStyle="1" w:styleId="P0">
    <w:name w:val="P0"/>
    <w:basedOn w:val="ET"/>
    <w:link w:val="P0Car"/>
    <w:uiPriority w:val="99"/>
    <w:rsid w:val="00573BD9"/>
    <w:pPr>
      <w:ind w:left="1701"/>
      <w:jc w:val="both"/>
    </w:pPr>
    <w:rPr>
      <w:b w:val="0"/>
      <w:bCs w:val="0"/>
      <w:caps w:val="0"/>
    </w:rPr>
  </w:style>
  <w:style w:type="paragraph" w:customStyle="1" w:styleId="EL">
    <w:name w:val="EL"/>
    <w:basedOn w:val="P0"/>
    <w:uiPriority w:val="99"/>
    <w:rsid w:val="00573BD9"/>
    <w:pPr>
      <w:spacing w:after="240"/>
      <w:ind w:firstLine="1418"/>
    </w:pPr>
  </w:style>
  <w:style w:type="paragraph" w:customStyle="1" w:styleId="IN">
    <w:name w:val="IN"/>
    <w:basedOn w:val="P0"/>
    <w:uiPriority w:val="99"/>
    <w:rsid w:val="00573BD9"/>
    <w:pPr>
      <w:ind w:left="0"/>
      <w:jc w:val="left"/>
    </w:pPr>
    <w:rPr>
      <w:i/>
      <w:iCs/>
      <w:sz w:val="16"/>
      <w:szCs w:val="16"/>
    </w:rPr>
  </w:style>
  <w:style w:type="paragraph" w:customStyle="1" w:styleId="RE">
    <w:name w:val="RE"/>
    <w:basedOn w:val="P0"/>
    <w:uiPriority w:val="99"/>
    <w:rsid w:val="00573BD9"/>
    <w:pPr>
      <w:ind w:left="0"/>
    </w:pPr>
  </w:style>
  <w:style w:type="paragraph" w:customStyle="1" w:styleId="PE">
    <w:name w:val="PE"/>
    <w:basedOn w:val="IN"/>
    <w:uiPriority w:val="99"/>
    <w:rsid w:val="00573BD9"/>
    <w:pPr>
      <w:keepNext/>
      <w:ind w:left="1701"/>
      <w:jc w:val="both"/>
    </w:pPr>
    <w:rPr>
      <w:i w:val="0"/>
      <w:iCs w:val="0"/>
      <w:sz w:val="24"/>
      <w:szCs w:val="24"/>
    </w:rPr>
  </w:style>
  <w:style w:type="paragraph" w:customStyle="1" w:styleId="PC">
    <w:name w:val="PC"/>
    <w:basedOn w:val="IN"/>
    <w:uiPriority w:val="99"/>
    <w:rsid w:val="00573BD9"/>
    <w:pPr>
      <w:spacing w:after="480"/>
      <w:ind w:left="2268" w:firstLine="1134"/>
      <w:jc w:val="both"/>
    </w:pPr>
    <w:rPr>
      <w:i w:val="0"/>
      <w:iCs w:val="0"/>
      <w:sz w:val="24"/>
      <w:szCs w:val="24"/>
    </w:rPr>
  </w:style>
  <w:style w:type="paragraph" w:customStyle="1" w:styleId="PS">
    <w:name w:val="PS"/>
    <w:basedOn w:val="IN"/>
    <w:link w:val="PSCar"/>
    <w:uiPriority w:val="99"/>
    <w:rsid w:val="00573BD9"/>
    <w:pPr>
      <w:spacing w:after="480"/>
      <w:ind w:left="1701" w:firstLine="1134"/>
      <w:jc w:val="both"/>
    </w:pPr>
    <w:rPr>
      <w:i w:val="0"/>
      <w:iCs w:val="0"/>
      <w:sz w:val="24"/>
      <w:szCs w:val="24"/>
    </w:rPr>
  </w:style>
  <w:style w:type="paragraph" w:customStyle="1" w:styleId="AR">
    <w:name w:val="AR"/>
    <w:basedOn w:val="IN"/>
    <w:uiPriority w:val="99"/>
    <w:rsid w:val="00573BD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DefaultParagraphFont"/>
    <w:link w:val="PS"/>
    <w:uiPriority w:val="99"/>
    <w:locked/>
    <w:rsid w:val="0061668F"/>
    <w:rPr>
      <w:rFonts w:cs="Times New Roman"/>
      <w:sz w:val="24"/>
      <w:szCs w:val="24"/>
      <w:lang w:val="fr-FR" w:eastAsia="fr-FR"/>
    </w:rPr>
  </w:style>
  <w:style w:type="character" w:styleId="Hyperlink">
    <w:name w:val="Hyperlink"/>
    <w:basedOn w:val="DefaultParagraphFont"/>
    <w:uiPriority w:val="99"/>
    <w:rsid w:val="0061668F"/>
    <w:rPr>
      <w:rFonts w:cs="Times New Roman"/>
      <w:color w:val="0000FF"/>
      <w:u w:val="single"/>
    </w:rPr>
  </w:style>
  <w:style w:type="paragraph" w:customStyle="1" w:styleId="Style">
    <w:name w:val="Style"/>
    <w:basedOn w:val="Normal"/>
    <w:uiPriority w:val="99"/>
    <w:rsid w:val="0061668F"/>
    <w:pPr>
      <w:spacing w:after="160" w:line="240" w:lineRule="exact"/>
    </w:pPr>
    <w:rPr>
      <w:rFonts w:ascii="Tahoma" w:hAnsi="Tahoma" w:cs="Tahoma"/>
      <w:lang w:val="en-US" w:eastAsia="en-US"/>
    </w:rPr>
  </w:style>
  <w:style w:type="paragraph" w:styleId="BalloonText">
    <w:name w:val="Balloon Text"/>
    <w:basedOn w:val="Normal"/>
    <w:link w:val="BalloonTextChar"/>
    <w:uiPriority w:val="99"/>
    <w:semiHidden/>
    <w:rsid w:val="00D21FD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13FF"/>
    <w:rPr>
      <w:rFonts w:cs="Times New Roman"/>
      <w:sz w:val="2"/>
      <w:szCs w:val="2"/>
    </w:rPr>
  </w:style>
  <w:style w:type="paragraph" w:customStyle="1" w:styleId="CarCar1CarCarCar">
    <w:name w:val="Car Car1 Car Car Car"/>
    <w:basedOn w:val="Normal"/>
    <w:uiPriority w:val="99"/>
    <w:rsid w:val="0053136A"/>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Normal"/>
    <w:uiPriority w:val="99"/>
    <w:rsid w:val="0053136A"/>
    <w:pPr>
      <w:spacing w:before="100" w:beforeAutospacing="1" w:after="100" w:afterAutospacing="1"/>
      <w:ind w:firstLine="1259"/>
      <w:jc w:val="both"/>
    </w:pPr>
    <w:rPr>
      <w:color w:val="000000"/>
      <w:sz w:val="24"/>
      <w:szCs w:val="24"/>
    </w:rPr>
  </w:style>
  <w:style w:type="paragraph" w:customStyle="1" w:styleId="CarCar1">
    <w:name w:val="Car Car1"/>
    <w:basedOn w:val="Normal"/>
    <w:uiPriority w:val="99"/>
    <w:rsid w:val="00865877"/>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0Car">
    <w:name w:val="P0 Car"/>
    <w:basedOn w:val="DefaultParagraphFont"/>
    <w:link w:val="P0"/>
    <w:uiPriority w:val="99"/>
    <w:locked/>
    <w:rsid w:val="00865877"/>
    <w:rPr>
      <w:rFonts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3</Pages>
  <Words>762</Words>
  <Characters>4193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2010-11-25T10:19:00Z</cp:lastPrinted>
  <dcterms:created xsi:type="dcterms:W3CDTF">2010-12-20T15:33:00Z</dcterms:created>
  <dcterms:modified xsi:type="dcterms:W3CDTF">2011-01-06T16:51:00Z</dcterms:modified>
</cp:coreProperties>
</file>