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E3" w:rsidRPr="00272CC0" w:rsidRDefault="001D48E3" w:rsidP="00F75B2D">
      <w:pPr>
        <w:pStyle w:val="ET"/>
      </w:pPr>
      <w:bookmarkStart w:id="0" w:name="_GoBack"/>
      <w:bookmarkEnd w:id="0"/>
      <w:r w:rsidRPr="00272CC0">
        <w:t>Cour des comptes</w:t>
      </w:r>
    </w:p>
    <w:p w:rsidR="001D48E3" w:rsidRPr="00272CC0" w:rsidRDefault="001D48E3" w:rsidP="00F75B2D">
      <w:pPr>
        <w:pStyle w:val="ET"/>
      </w:pPr>
      <w:r>
        <w:tab/>
        <w:t xml:space="preserve">   ------ </w:t>
      </w:r>
    </w:p>
    <w:p w:rsidR="001D48E3" w:rsidRPr="00272CC0" w:rsidRDefault="001D48E3" w:rsidP="00F75B2D">
      <w:pPr>
        <w:pStyle w:val="ET"/>
      </w:pPr>
      <w:r w:rsidRPr="00272CC0">
        <w:t>Septième chambre</w:t>
      </w:r>
    </w:p>
    <w:p w:rsidR="001D48E3" w:rsidRPr="00272CC0" w:rsidRDefault="001D48E3" w:rsidP="00F75B2D">
      <w:pPr>
        <w:pStyle w:val="ET"/>
      </w:pPr>
      <w:r>
        <w:tab/>
        <w:t xml:space="preserve">   ------ </w:t>
      </w:r>
    </w:p>
    <w:p w:rsidR="001D48E3" w:rsidRDefault="001D48E3" w:rsidP="00F75B2D">
      <w:pPr>
        <w:pStyle w:val="ET"/>
      </w:pPr>
      <w:r w:rsidRPr="00272CC0">
        <w:t>Deuxième section</w:t>
      </w:r>
    </w:p>
    <w:p w:rsidR="001D48E3" w:rsidRPr="00F75B2D" w:rsidRDefault="001D48E3" w:rsidP="00D60F78">
      <w:pPr>
        <w:pStyle w:val="ET"/>
        <w:spacing w:after="120"/>
        <w:rPr>
          <w:b w:val="0"/>
          <w:bCs w:val="0"/>
        </w:rPr>
      </w:pPr>
      <w:r>
        <w:tab/>
        <w:t xml:space="preserve">   </w:t>
      </w:r>
      <w:r w:rsidRPr="00F75B2D">
        <w:rPr>
          <w:b w:val="0"/>
          <w:bCs w:val="0"/>
        </w:rPr>
        <w:t>------</w:t>
      </w:r>
    </w:p>
    <w:p w:rsidR="001D48E3" w:rsidRPr="00D60F78" w:rsidRDefault="001D48E3" w:rsidP="00D60F78">
      <w:pPr>
        <w:pStyle w:val="En-tte"/>
        <w:rPr>
          <w:b/>
          <w:bCs/>
          <w:i/>
          <w:iCs/>
          <w:sz w:val="22"/>
          <w:szCs w:val="22"/>
        </w:rPr>
      </w:pPr>
      <w:r>
        <w:t>           </w:t>
      </w:r>
      <w:r w:rsidRPr="00D60F78">
        <w:rPr>
          <w:b/>
          <w:bCs/>
          <w:i/>
          <w:iCs/>
          <w:sz w:val="22"/>
          <w:szCs w:val="22"/>
        </w:rPr>
        <w:t>Arrêt 61557</w:t>
      </w:r>
    </w:p>
    <w:p w:rsidR="001D48E3" w:rsidRPr="00272CC0" w:rsidRDefault="001D48E3">
      <w:pPr>
        <w:rPr>
          <w:rFonts w:ascii="Calibri" w:hAnsi="Calibri" w:cs="Calibri"/>
        </w:rPr>
      </w:pPr>
    </w:p>
    <w:p w:rsidR="001D48E3" w:rsidRDefault="001D48E3" w:rsidP="008C5091">
      <w:pPr>
        <w:pStyle w:val="OR"/>
        <w:ind w:left="5387"/>
      </w:pPr>
      <w:r>
        <w:t>AGENCE DES AIRES MARINES PROTÉGÉES</w:t>
      </w:r>
    </w:p>
    <w:p w:rsidR="001D48E3" w:rsidRDefault="001D48E3" w:rsidP="008C5091">
      <w:pPr>
        <w:pStyle w:val="OR"/>
        <w:ind w:left="5387"/>
      </w:pPr>
      <w:r>
        <w:t>(AAMP)</w:t>
      </w:r>
    </w:p>
    <w:p w:rsidR="001D48E3" w:rsidRDefault="001D48E3" w:rsidP="008C5091">
      <w:pPr>
        <w:pStyle w:val="OR"/>
        <w:ind w:left="5387"/>
      </w:pPr>
    </w:p>
    <w:p w:rsidR="001D48E3" w:rsidRDefault="001D48E3" w:rsidP="008C5091">
      <w:pPr>
        <w:pStyle w:val="OR"/>
        <w:ind w:left="5387"/>
      </w:pPr>
      <w:r>
        <w:t>Exercices 2007 à 2009</w:t>
      </w:r>
    </w:p>
    <w:p w:rsidR="001D48E3" w:rsidRDefault="001D48E3" w:rsidP="008C5091">
      <w:pPr>
        <w:pStyle w:val="OR"/>
        <w:ind w:left="5387"/>
      </w:pPr>
    </w:p>
    <w:p w:rsidR="001D48E3" w:rsidRPr="00272CC0" w:rsidRDefault="001D48E3" w:rsidP="008C5091">
      <w:pPr>
        <w:pStyle w:val="OR"/>
        <w:ind w:left="5387"/>
      </w:pPr>
      <w:r w:rsidRPr="00272CC0">
        <w:t>Rapport n° 2011-299-0</w:t>
      </w:r>
    </w:p>
    <w:p w:rsidR="001D48E3" w:rsidRPr="00272CC0" w:rsidRDefault="001D48E3" w:rsidP="008C5091">
      <w:pPr>
        <w:pStyle w:val="OR"/>
        <w:ind w:left="5387"/>
      </w:pPr>
    </w:p>
    <w:p w:rsidR="001D48E3" w:rsidRPr="00272CC0" w:rsidRDefault="001D48E3" w:rsidP="008C5091">
      <w:pPr>
        <w:pStyle w:val="OR"/>
        <w:ind w:left="5387"/>
      </w:pPr>
      <w:r w:rsidRPr="00272CC0">
        <w:t>Audience publique et délibéré du 8 juin 2011</w:t>
      </w:r>
    </w:p>
    <w:p w:rsidR="001D48E3" w:rsidRPr="00272CC0" w:rsidRDefault="001D48E3" w:rsidP="008C5091">
      <w:pPr>
        <w:pStyle w:val="OR"/>
        <w:ind w:left="5387"/>
      </w:pPr>
    </w:p>
    <w:p w:rsidR="001D48E3" w:rsidRDefault="001D48E3" w:rsidP="003B1591">
      <w:pPr>
        <w:pStyle w:val="OR"/>
        <w:spacing w:after="480"/>
        <w:ind w:left="5387"/>
      </w:pPr>
      <w:r w:rsidRPr="00272CC0">
        <w:t>Lecture publique du 27 juin 2011</w:t>
      </w:r>
    </w:p>
    <w:p w:rsidR="001D48E3" w:rsidRDefault="001D48E3" w:rsidP="003B1591">
      <w:pPr>
        <w:pStyle w:val="P0"/>
        <w:jc w:val="center"/>
      </w:pPr>
      <w:r>
        <w:t>REPUBLIQUE FRANÇAISE</w:t>
      </w:r>
    </w:p>
    <w:p w:rsidR="001D48E3" w:rsidRDefault="001D48E3" w:rsidP="003B1591">
      <w:pPr>
        <w:pStyle w:val="P0"/>
        <w:jc w:val="center"/>
      </w:pPr>
    </w:p>
    <w:p w:rsidR="001D48E3" w:rsidRDefault="001D48E3" w:rsidP="003B1591">
      <w:pPr>
        <w:pStyle w:val="P0"/>
        <w:jc w:val="center"/>
      </w:pPr>
      <w:r>
        <w:t>AU NOM DU PEUPLE FRANÇAIS</w:t>
      </w:r>
    </w:p>
    <w:p w:rsidR="001D48E3" w:rsidRDefault="001D48E3" w:rsidP="003B1591">
      <w:pPr>
        <w:pStyle w:val="P0"/>
        <w:jc w:val="center"/>
      </w:pPr>
    </w:p>
    <w:p w:rsidR="001D48E3" w:rsidRDefault="001D48E3" w:rsidP="003B1591">
      <w:pPr>
        <w:pStyle w:val="P0"/>
        <w:jc w:val="center"/>
      </w:pPr>
    </w:p>
    <w:p w:rsidR="001D48E3" w:rsidRDefault="001D48E3" w:rsidP="003B1591">
      <w:pPr>
        <w:pStyle w:val="P0"/>
        <w:spacing w:after="360"/>
        <w:jc w:val="center"/>
      </w:pPr>
      <w:r>
        <w:t>LA COUR DES COMPTES a rendu l’arrêt suivant :</w:t>
      </w:r>
    </w:p>
    <w:p w:rsidR="001D48E3" w:rsidRDefault="001D48E3" w:rsidP="00E87755">
      <w:pPr>
        <w:pStyle w:val="PS"/>
        <w:spacing w:after="360"/>
      </w:pPr>
      <w:r>
        <w:t>LA COUR,</w:t>
      </w:r>
    </w:p>
    <w:p w:rsidR="001D48E3" w:rsidRPr="00272CC0" w:rsidRDefault="001D48E3" w:rsidP="00E87755">
      <w:pPr>
        <w:pStyle w:val="PS"/>
        <w:spacing w:after="360"/>
      </w:pPr>
      <w:r w:rsidRPr="00272CC0">
        <w:t>Vu le réquisitoire n°</w:t>
      </w:r>
      <w:r>
        <w:t> </w:t>
      </w:r>
      <w:r w:rsidRPr="00272CC0">
        <w:t>2011-22 RQ-DB du Parquet général près la Cour des comptes en date du 4</w:t>
      </w:r>
      <w:r>
        <w:t> </w:t>
      </w:r>
      <w:r w:rsidRPr="00272CC0">
        <w:t>mars</w:t>
      </w:r>
      <w:r>
        <w:t> </w:t>
      </w:r>
      <w:r w:rsidRPr="00272CC0">
        <w:t xml:space="preserve">2011 saisissant la </w:t>
      </w:r>
      <w:r>
        <w:t xml:space="preserve">septième </w:t>
      </w:r>
      <w:r w:rsidRPr="00272CC0">
        <w:t>chambre de la Cour des comptes de trois présomptions de charge à l’encontre de M.</w:t>
      </w:r>
      <w:r>
        <w:t> </w:t>
      </w:r>
      <w:r w:rsidRPr="00272CC0">
        <w:t xml:space="preserve"> X, agent comptable de </w:t>
      </w:r>
      <w:r w:rsidRPr="008C5091">
        <w:rPr>
          <w:caps/>
        </w:rPr>
        <w:t xml:space="preserve">l’Agence des aires marines </w:t>
      </w:r>
      <w:r>
        <w:t>PROTÉGÉES</w:t>
      </w:r>
      <w:r w:rsidRPr="00272CC0">
        <w:t xml:space="preserve"> (AAMP) ;</w:t>
      </w:r>
    </w:p>
    <w:p w:rsidR="001D48E3" w:rsidRPr="00272CC0" w:rsidRDefault="001D48E3" w:rsidP="00D60F78">
      <w:pPr>
        <w:pStyle w:val="PS"/>
        <w:spacing w:after="360"/>
      </w:pPr>
      <w:r w:rsidRPr="00272CC0">
        <w:t>Vu le code des juridictions financières ;</w:t>
      </w:r>
    </w:p>
    <w:p w:rsidR="001D48E3" w:rsidRPr="00272CC0" w:rsidRDefault="001D48E3" w:rsidP="00D60F78">
      <w:pPr>
        <w:pStyle w:val="PS"/>
        <w:spacing w:after="360"/>
      </w:pPr>
      <w:r w:rsidRPr="00272CC0">
        <w:t>Vu l'article 60 de la loi n° 63-156 du 23 février 1963 de finances pour 1963</w:t>
      </w:r>
      <w:r>
        <w:t xml:space="preserve"> </w:t>
      </w:r>
      <w:r w:rsidRPr="00272CC0">
        <w:t xml:space="preserve">; </w:t>
      </w:r>
    </w:p>
    <w:p w:rsidR="001D48E3" w:rsidRPr="00272CC0" w:rsidRDefault="001D48E3" w:rsidP="008C5091">
      <w:pPr>
        <w:pStyle w:val="PS"/>
        <w:spacing w:after="360"/>
      </w:pPr>
      <w:r w:rsidRPr="00272CC0">
        <w:t>Vu la loi n°</w:t>
      </w:r>
      <w:r>
        <w:t> </w:t>
      </w:r>
      <w:r w:rsidRPr="00272CC0">
        <w:t>2006-436 du 14</w:t>
      </w:r>
      <w:r>
        <w:t> </w:t>
      </w:r>
      <w:r w:rsidRPr="00272CC0">
        <w:t>avril</w:t>
      </w:r>
      <w:r>
        <w:t> </w:t>
      </w:r>
      <w:r w:rsidRPr="00272CC0">
        <w:t>2006 relative aux parcs nationaux, aux parcs naturels marins et aux parcs naturels régionaux, notamment son article</w:t>
      </w:r>
      <w:r>
        <w:t> </w:t>
      </w:r>
      <w:r w:rsidRPr="00272CC0">
        <w:t>18, et le décret n°</w:t>
      </w:r>
      <w:r>
        <w:t> </w:t>
      </w:r>
      <w:r w:rsidRPr="00272CC0">
        <w:t>2006-1266 du 16</w:t>
      </w:r>
      <w:r>
        <w:t> </w:t>
      </w:r>
      <w:r w:rsidRPr="00272CC0">
        <w:t>octobre</w:t>
      </w:r>
      <w:r>
        <w:t> </w:t>
      </w:r>
      <w:r w:rsidRPr="00272CC0">
        <w:t>2006 relatif à l’Agence des aires marines protégées et aux parcs naturels marins ;</w:t>
      </w:r>
    </w:p>
    <w:p w:rsidR="001D48E3" w:rsidRPr="00D60F78" w:rsidRDefault="001D48E3" w:rsidP="00D60F78">
      <w:pPr>
        <w:pStyle w:val="PS"/>
        <w:spacing w:after="360"/>
      </w:pPr>
      <w:r w:rsidRPr="00D60F78">
        <w:t>Vu le code de l’environnement, ainsi que les lois, décrets et règlements sur la comptabilité des établissements publics nationaux à caractère administratif ;</w:t>
      </w:r>
    </w:p>
    <w:p w:rsidR="001D48E3" w:rsidRPr="00272CC0" w:rsidRDefault="001D48E3" w:rsidP="00ED019F">
      <w:pPr>
        <w:pStyle w:val="PS"/>
      </w:pPr>
      <w:r w:rsidRPr="00272CC0">
        <w:t>Vu le décret n°</w:t>
      </w:r>
      <w:r>
        <w:t> </w:t>
      </w:r>
      <w:r w:rsidRPr="00272CC0">
        <w:t>62-1587 du 29</w:t>
      </w:r>
      <w:r>
        <w:t> </w:t>
      </w:r>
      <w:r w:rsidRPr="00272CC0">
        <w:t>décembre</w:t>
      </w:r>
      <w:r>
        <w:t> </w:t>
      </w:r>
      <w:r w:rsidRPr="00272CC0">
        <w:t>1962 portant règlement général sur la comptabilité publique ;</w:t>
      </w:r>
      <w:r w:rsidRPr="00272CC0">
        <w:rPr>
          <w:color w:val="000000"/>
        </w:rPr>
        <w:t xml:space="preserve"> </w:t>
      </w:r>
    </w:p>
    <w:p w:rsidR="001D48E3" w:rsidRDefault="001D48E3">
      <w:pPr>
        <w:pStyle w:val="P0"/>
        <w:sectPr w:rsidR="001D48E3">
          <w:pgSz w:w="11907" w:h="16840"/>
          <w:pgMar w:top="1134" w:right="1134" w:bottom="1134" w:left="567" w:header="720" w:footer="720" w:gutter="0"/>
          <w:cols w:space="720"/>
        </w:sectPr>
      </w:pPr>
    </w:p>
    <w:p w:rsidR="001D48E3" w:rsidRPr="00272CC0" w:rsidRDefault="001D48E3" w:rsidP="00936C85">
      <w:pPr>
        <w:pStyle w:val="PS"/>
        <w:spacing w:after="360"/>
      </w:pPr>
      <w:r w:rsidRPr="00272CC0">
        <w:lastRenderedPageBreak/>
        <w:t>Vu l'arrêté du Premier président de la Cour des comptes n° 11-095 du 3 février</w:t>
      </w:r>
      <w:r>
        <w:t> </w:t>
      </w:r>
      <w:r w:rsidRPr="00272CC0">
        <w:t>2011 portant répartition des attributions entre les chambres de la Cour des comptes ;</w:t>
      </w:r>
    </w:p>
    <w:p w:rsidR="001D48E3" w:rsidRPr="00272CC0" w:rsidRDefault="001D48E3" w:rsidP="00936C85">
      <w:pPr>
        <w:pStyle w:val="PS"/>
        <w:spacing w:after="360"/>
      </w:pPr>
      <w:r w:rsidRPr="00272CC0">
        <w:t>Vu les pièces de mutation établissant que M.</w:t>
      </w:r>
      <w:r>
        <w:t> </w:t>
      </w:r>
      <w:r w:rsidRPr="00272CC0">
        <w:t xml:space="preserve">X est comptable en fonctions depuis le 8 février 2007 ; </w:t>
      </w:r>
    </w:p>
    <w:p w:rsidR="001D48E3" w:rsidRDefault="001D48E3" w:rsidP="008B0F80">
      <w:pPr>
        <w:pStyle w:val="PS"/>
        <w:spacing w:after="360"/>
      </w:pPr>
      <w:r w:rsidRPr="00272CC0">
        <w:t xml:space="preserve">Vu les lettres </w:t>
      </w:r>
      <w:r>
        <w:t xml:space="preserve">en date du 9 mars 2011 transmettant le réquisitoire au comptable et au directeur de l’AAMP et leurs accusés de réception en date du 10 mars 2011 (M. X) et 11 mars 2011 (directeur de l’AAMP) </w:t>
      </w:r>
      <w:r w:rsidRPr="00272CC0">
        <w:t>;</w:t>
      </w:r>
    </w:p>
    <w:p w:rsidR="001D48E3" w:rsidRDefault="001D48E3" w:rsidP="004B2330">
      <w:pPr>
        <w:pStyle w:val="PS"/>
        <w:spacing w:after="360"/>
      </w:pPr>
      <w:r>
        <w:t>Vu les lettres du rapporteur en date du 10 mars 2011 demandant au comptable et au directeur de l’AAMP de formuler leurs observations avant le 29 mars 2011 au plus tard ;</w:t>
      </w:r>
    </w:p>
    <w:p w:rsidR="001D48E3" w:rsidRDefault="001D48E3" w:rsidP="004B2330">
      <w:pPr>
        <w:pStyle w:val="PS"/>
        <w:spacing w:after="360"/>
      </w:pPr>
      <w:r>
        <w:t>Vu les lettres du 22 avril 2011 et du 10 mai 2011 informant le comptable et le directeur de l’AAMP respectivement de la clôture de l’instruction et de la date de l’audience publique ;</w:t>
      </w:r>
    </w:p>
    <w:p w:rsidR="001D48E3" w:rsidRDefault="001D48E3" w:rsidP="008B0F80">
      <w:pPr>
        <w:pStyle w:val="PS"/>
        <w:spacing w:after="360"/>
      </w:pPr>
      <w:r>
        <w:t>Vu les réponses apportées respectivement par le directeur de l’AAMP le 29 mars 2011 et par le comptable les 22 mars, 5 avril et 9 mai 2011 ;</w:t>
      </w:r>
    </w:p>
    <w:p w:rsidR="001D48E3" w:rsidRPr="00272CC0" w:rsidRDefault="001D48E3" w:rsidP="008B0F80">
      <w:pPr>
        <w:pStyle w:val="PS"/>
        <w:spacing w:after="360"/>
      </w:pPr>
      <w:r>
        <w:t>Sur le rapport n° 2011-299-0 de M. Emmanuel Roux, conseiller référendaire, en date du 22 avril 2011, ce magistrat ayant ensuite quitté la Cour ;</w:t>
      </w:r>
    </w:p>
    <w:p w:rsidR="001D48E3" w:rsidRDefault="001D48E3" w:rsidP="008B0F80">
      <w:pPr>
        <w:pStyle w:val="PS"/>
        <w:spacing w:after="360"/>
      </w:pPr>
      <w:r w:rsidRPr="00272CC0">
        <w:t xml:space="preserve">Vu </w:t>
      </w:r>
      <w:r>
        <w:t>les conclusions n° 333 du Procureur général en date du 13 mai 2011 ;</w:t>
      </w:r>
    </w:p>
    <w:p w:rsidR="001D48E3" w:rsidRDefault="001D48E3" w:rsidP="004E4FC2">
      <w:pPr>
        <w:pStyle w:val="PS"/>
        <w:spacing w:after="360"/>
      </w:pPr>
      <w:r>
        <w:t>Entendu lors de l’audience publique du 8 juin 2011 M. Jean-Marie Le Méné, conseiller maître, en la présentation du rapport, M. Yves Perrin, avocat général, en ses conclusions orales, et M. X, comptable, celui-ci ayant eu la parole en dernier ;</w:t>
      </w:r>
    </w:p>
    <w:p w:rsidR="001D48E3" w:rsidRDefault="001D48E3" w:rsidP="00D60F78">
      <w:pPr>
        <w:pStyle w:val="PS"/>
        <w:spacing w:after="360"/>
      </w:pPr>
      <w:r>
        <w:t>Vu les pièces remises lors de l’audience publique par le comptable ;</w:t>
      </w:r>
    </w:p>
    <w:p w:rsidR="001D48E3" w:rsidRPr="00272CC0" w:rsidRDefault="001D48E3" w:rsidP="00D60F78">
      <w:pPr>
        <w:pStyle w:val="PS"/>
        <w:spacing w:after="360"/>
      </w:pPr>
      <w:r>
        <w:t>Après avoir délibéré hors la présence du rapporteur et du ministère public ;</w:t>
      </w:r>
    </w:p>
    <w:p w:rsidR="001D48E3" w:rsidRPr="004B2330" w:rsidRDefault="001D48E3" w:rsidP="00D60F78">
      <w:pPr>
        <w:pStyle w:val="PS"/>
        <w:rPr>
          <w:b/>
          <w:bCs/>
          <w:i/>
          <w:iCs/>
        </w:rPr>
      </w:pPr>
      <w:r w:rsidRPr="004B2330">
        <w:rPr>
          <w:b/>
          <w:bCs/>
          <w:i/>
          <w:iCs/>
        </w:rPr>
        <w:t>Première charge (Obs. n° 6)</w:t>
      </w:r>
    </w:p>
    <w:p w:rsidR="001D48E3" w:rsidRPr="0081194B" w:rsidRDefault="001D48E3" w:rsidP="008B0F80">
      <w:pPr>
        <w:pStyle w:val="PS"/>
      </w:pPr>
      <w:r>
        <w:t>Considérant</w:t>
      </w:r>
      <w:r w:rsidRPr="0081194B">
        <w:t xml:space="preserve"> qu’un groupement de commandes a été constitué le 23 mars</w:t>
      </w:r>
      <w:r>
        <w:t> </w:t>
      </w:r>
      <w:r w:rsidRPr="0081194B">
        <w:t>2007 entre l’Université de Bretagne occidentale (UBO) et l’Agence des aires marines protégées (AAMP)</w:t>
      </w:r>
      <w:r>
        <w:t> </w:t>
      </w:r>
      <w:r w:rsidRPr="0081194B">
        <w:t>; que le domaine d’activité de ce groupement, précisé par l’avenant n°</w:t>
      </w:r>
      <w:r>
        <w:t> </w:t>
      </w:r>
      <w:r w:rsidRPr="0081194B">
        <w:t xml:space="preserve">1 du même jour, concernait </w:t>
      </w:r>
      <w:r w:rsidRPr="008B0F80">
        <w:rPr>
          <w:i/>
          <w:iCs/>
        </w:rPr>
        <w:t>« les marchés de transport et d’hébergement en métropole »</w:t>
      </w:r>
      <w:r w:rsidRPr="0081194B">
        <w:t xml:space="preserve"> ; </w:t>
      </w:r>
    </w:p>
    <w:p w:rsidR="001D48E3" w:rsidRPr="0081194B" w:rsidRDefault="001D48E3" w:rsidP="004B2330">
      <w:pPr>
        <w:pStyle w:val="PS"/>
        <w:spacing w:after="240"/>
      </w:pPr>
      <w:r>
        <w:lastRenderedPageBreak/>
        <w:t>Considérant</w:t>
      </w:r>
      <w:r w:rsidRPr="0081194B">
        <w:t xml:space="preserve"> que le marché n°</w:t>
      </w:r>
      <w:r>
        <w:t> </w:t>
      </w:r>
      <w:r w:rsidRPr="0081194B">
        <w:t>2007-001</w:t>
      </w:r>
      <w:r>
        <w:t>,</w:t>
      </w:r>
      <w:r w:rsidRPr="0081194B">
        <w:t xml:space="preserve"> d</w:t>
      </w:r>
      <w:r>
        <w:t>ont l’objet était la</w:t>
      </w:r>
      <w:r w:rsidRPr="0081194B">
        <w:t xml:space="preserve"> </w:t>
      </w:r>
      <w:r w:rsidRPr="008B0F80">
        <w:rPr>
          <w:i/>
          <w:iCs/>
        </w:rPr>
        <w:t>« fourniture de titres de transports (toutes destinations) et de solutions d’hébergement (destinations métropolitaines) pour l’ensemble des personnels des services et composantes de</w:t>
      </w:r>
      <w:r>
        <w:rPr>
          <w:i/>
          <w:iCs/>
        </w:rPr>
        <w:t> </w:t>
      </w:r>
      <w:r w:rsidRPr="008B0F80">
        <w:rPr>
          <w:i/>
          <w:iCs/>
        </w:rPr>
        <w:t>l’UBO</w:t>
      </w:r>
      <w:r>
        <w:rPr>
          <w:i/>
          <w:iCs/>
        </w:rPr>
        <w:t> </w:t>
      </w:r>
      <w:r w:rsidRPr="008B0F80">
        <w:rPr>
          <w:i/>
          <w:iCs/>
        </w:rPr>
        <w:t>»</w:t>
      </w:r>
      <w:r>
        <w:t>,</w:t>
      </w:r>
      <w:r w:rsidRPr="0081194B">
        <w:t xml:space="preserve"> a été notifié le 30 mars 2007, avec effet du 2 avril 2007, par l’UBO à l’entreprise Carlson </w:t>
      </w:r>
      <w:proofErr w:type="spellStart"/>
      <w:r w:rsidRPr="0081194B">
        <w:t>Wagonlit</w:t>
      </w:r>
      <w:proofErr w:type="spellEnd"/>
      <w:r>
        <w:t> </w:t>
      </w:r>
      <w:r w:rsidRPr="0081194B">
        <w:t>; que ce marché a été renouvelé du 2</w:t>
      </w:r>
      <w:r>
        <w:t> </w:t>
      </w:r>
      <w:r w:rsidRPr="0081194B">
        <w:t>avril</w:t>
      </w:r>
      <w:r>
        <w:t> </w:t>
      </w:r>
      <w:r w:rsidRPr="0081194B">
        <w:t>2008 au 2 avril</w:t>
      </w:r>
      <w:r>
        <w:t> </w:t>
      </w:r>
      <w:r w:rsidRPr="0081194B">
        <w:t xml:space="preserve">2009, puis </w:t>
      </w:r>
      <w:r>
        <w:t>reconduit jusqu’au 2 avril 2010 </w:t>
      </w:r>
      <w:r w:rsidRPr="0081194B">
        <w:t>;</w:t>
      </w:r>
    </w:p>
    <w:p w:rsidR="001D48E3" w:rsidRDefault="001D48E3" w:rsidP="008B0F80">
      <w:pPr>
        <w:pStyle w:val="PS"/>
        <w:spacing w:after="360"/>
      </w:pPr>
      <w:r>
        <w:t>Considérant</w:t>
      </w:r>
      <w:r w:rsidRPr="0081194B">
        <w:t xml:space="preserve"> que le comptable a payé, durant ses gestions 2008 et 2009, sur le fondement du marché n°</w:t>
      </w:r>
      <w:r>
        <w:t> </w:t>
      </w:r>
      <w:r w:rsidRPr="0081194B">
        <w:t>2007-001, des frais d’hébergement hors métropole d</w:t>
      </w:r>
      <w:r>
        <w:t>’un</w:t>
      </w:r>
      <w:r w:rsidRPr="0081194B">
        <w:t xml:space="preserve"> montant</w:t>
      </w:r>
      <w:r>
        <w:t xml:space="preserve"> total</w:t>
      </w:r>
      <w:r w:rsidRPr="0081194B">
        <w:t xml:space="preserve"> respectif de 761,92</w:t>
      </w:r>
      <w:r>
        <w:t> </w:t>
      </w:r>
      <w:r w:rsidRPr="0081194B">
        <w:t>€ et de 29</w:t>
      </w:r>
      <w:r>
        <w:t> </w:t>
      </w:r>
      <w:r w:rsidRPr="0081194B">
        <w:t>875</w:t>
      </w:r>
      <w:r>
        <w:t> </w:t>
      </w:r>
      <w:r w:rsidRPr="0081194B">
        <w:t>€, en application des mandats et factures répertoriés aux tableaux suivants</w:t>
      </w:r>
      <w:r>
        <w:t> </w:t>
      </w:r>
      <w:r w:rsidRPr="0081194B">
        <w:t>:</w:t>
      </w:r>
    </w:p>
    <w:p w:rsidR="001D48E3" w:rsidRDefault="001D48E3" w:rsidP="008B0F80">
      <w:pPr>
        <w:pStyle w:val="PS"/>
        <w:spacing w:after="360"/>
      </w:pPr>
      <w:r>
        <w:t>Au titre de l’année 2008 :</w:t>
      </w:r>
    </w:p>
    <w:tbl>
      <w:tblPr>
        <w:tblStyle w:val="Grilledutableau"/>
        <w:tblW w:w="0" w:type="auto"/>
        <w:jc w:val="center"/>
        <w:tblLook w:val="04A0" w:firstRow="1" w:lastRow="0" w:firstColumn="1" w:lastColumn="0" w:noHBand="0" w:noVBand="1"/>
      </w:tblPr>
      <w:tblGrid>
        <w:gridCol w:w="1535"/>
        <w:gridCol w:w="1535"/>
        <w:gridCol w:w="1535"/>
        <w:gridCol w:w="1535"/>
        <w:gridCol w:w="1536"/>
        <w:gridCol w:w="1536"/>
      </w:tblGrid>
      <w:tr w:rsidR="00492A26" w:rsidRPr="00492A26" w:rsidTr="00492A26">
        <w:trPr>
          <w:jc w:val="center"/>
        </w:trPr>
        <w:tc>
          <w:tcPr>
            <w:tcW w:w="1535" w:type="dxa"/>
            <w:vAlign w:val="center"/>
          </w:tcPr>
          <w:p w:rsidR="00492A26" w:rsidRPr="00492A26" w:rsidRDefault="00492A26" w:rsidP="00492A26">
            <w:pPr>
              <w:jc w:val="center"/>
              <w:rPr>
                <w:b/>
              </w:rPr>
            </w:pPr>
            <w:r w:rsidRPr="00492A26">
              <w:rPr>
                <w:b/>
              </w:rPr>
              <w:t>Date d’émission et n° mandat</w:t>
            </w:r>
          </w:p>
        </w:tc>
        <w:tc>
          <w:tcPr>
            <w:tcW w:w="1535" w:type="dxa"/>
            <w:vAlign w:val="center"/>
          </w:tcPr>
          <w:p w:rsidR="00492A26" w:rsidRPr="00492A26" w:rsidRDefault="00492A26" w:rsidP="00492A26">
            <w:pPr>
              <w:jc w:val="center"/>
              <w:rPr>
                <w:b/>
              </w:rPr>
            </w:pPr>
            <w:r w:rsidRPr="00492A26">
              <w:rPr>
                <w:b/>
              </w:rPr>
              <w:t>N° facture</w:t>
            </w:r>
          </w:p>
        </w:tc>
        <w:tc>
          <w:tcPr>
            <w:tcW w:w="1535" w:type="dxa"/>
            <w:vAlign w:val="center"/>
          </w:tcPr>
          <w:p w:rsidR="00492A26" w:rsidRPr="00492A26" w:rsidRDefault="00492A26" w:rsidP="00492A26">
            <w:pPr>
              <w:jc w:val="center"/>
              <w:rPr>
                <w:b/>
              </w:rPr>
            </w:pPr>
            <w:r w:rsidRPr="00492A26">
              <w:rPr>
                <w:b/>
              </w:rPr>
              <w:t>Nom du voyageur (agent)</w:t>
            </w:r>
          </w:p>
        </w:tc>
        <w:tc>
          <w:tcPr>
            <w:tcW w:w="1535" w:type="dxa"/>
            <w:vAlign w:val="center"/>
          </w:tcPr>
          <w:p w:rsidR="00492A26" w:rsidRPr="00492A26" w:rsidRDefault="00492A26" w:rsidP="00492A26">
            <w:pPr>
              <w:jc w:val="center"/>
              <w:rPr>
                <w:b/>
              </w:rPr>
            </w:pPr>
            <w:r w:rsidRPr="00492A26">
              <w:rPr>
                <w:b/>
              </w:rPr>
              <w:t>Lieu de séjour</w:t>
            </w:r>
          </w:p>
        </w:tc>
        <w:tc>
          <w:tcPr>
            <w:tcW w:w="1536" w:type="dxa"/>
            <w:vAlign w:val="center"/>
          </w:tcPr>
          <w:p w:rsidR="00492A26" w:rsidRPr="00492A26" w:rsidRDefault="00492A26" w:rsidP="00492A26">
            <w:pPr>
              <w:rPr>
                <w:b/>
              </w:rPr>
            </w:pPr>
            <w:r w:rsidRPr="00492A26">
              <w:rPr>
                <w:b/>
              </w:rPr>
              <w:t>Séjour</w:t>
            </w:r>
          </w:p>
        </w:tc>
        <w:tc>
          <w:tcPr>
            <w:tcW w:w="1536" w:type="dxa"/>
            <w:vAlign w:val="center"/>
          </w:tcPr>
          <w:p w:rsidR="00492A26" w:rsidRPr="00492A26" w:rsidRDefault="00492A26" w:rsidP="00492A26">
            <w:pPr>
              <w:rPr>
                <w:b/>
              </w:rPr>
            </w:pPr>
            <w:r w:rsidRPr="00492A26">
              <w:rPr>
                <w:b/>
              </w:rPr>
              <w:t>Montant (euros)</w:t>
            </w:r>
          </w:p>
        </w:tc>
      </w:tr>
      <w:tr w:rsidR="00492A26" w:rsidRPr="00492A26" w:rsidTr="00492A26">
        <w:trPr>
          <w:jc w:val="center"/>
        </w:trPr>
        <w:tc>
          <w:tcPr>
            <w:tcW w:w="1535" w:type="dxa"/>
            <w:vAlign w:val="center"/>
          </w:tcPr>
          <w:p w:rsidR="00492A26" w:rsidRPr="00492A26" w:rsidRDefault="00492A26" w:rsidP="00492A26">
            <w:pPr>
              <w:jc w:val="center"/>
            </w:pPr>
            <w:r w:rsidRPr="00492A26">
              <w:t>18/12/2008 1874</w:t>
            </w:r>
          </w:p>
        </w:tc>
        <w:tc>
          <w:tcPr>
            <w:tcW w:w="1535" w:type="dxa"/>
            <w:vAlign w:val="center"/>
          </w:tcPr>
          <w:p w:rsidR="00492A26" w:rsidRPr="00492A26" w:rsidRDefault="00492A26" w:rsidP="00492A26">
            <w:pPr>
              <w:jc w:val="center"/>
            </w:pPr>
            <w:r w:rsidRPr="00492A26">
              <w:t>305010414</w:t>
            </w:r>
          </w:p>
        </w:tc>
        <w:tc>
          <w:tcPr>
            <w:tcW w:w="1535" w:type="dxa"/>
            <w:vAlign w:val="center"/>
          </w:tcPr>
          <w:p w:rsidR="00492A26" w:rsidRPr="00492A26" w:rsidRDefault="00492A26" w:rsidP="00492A26">
            <w:pPr>
              <w:jc w:val="center"/>
            </w:pPr>
            <w:r w:rsidRPr="00492A26">
              <w:t>Y</w:t>
            </w:r>
          </w:p>
        </w:tc>
        <w:tc>
          <w:tcPr>
            <w:tcW w:w="1535" w:type="dxa"/>
            <w:vAlign w:val="center"/>
          </w:tcPr>
          <w:p w:rsidR="00492A26" w:rsidRPr="00492A26" w:rsidRDefault="00492A26" w:rsidP="00492A26">
            <w:pPr>
              <w:jc w:val="center"/>
            </w:pPr>
            <w:r w:rsidRPr="00492A26">
              <w:t>Mayotte</w:t>
            </w:r>
          </w:p>
        </w:tc>
        <w:tc>
          <w:tcPr>
            <w:tcW w:w="1536" w:type="dxa"/>
            <w:vAlign w:val="center"/>
          </w:tcPr>
          <w:p w:rsidR="00492A26" w:rsidRPr="00492A26" w:rsidRDefault="00492A26" w:rsidP="00492A26">
            <w:r w:rsidRPr="00492A26">
              <w:t>10/12/2008</w:t>
            </w:r>
          </w:p>
        </w:tc>
        <w:tc>
          <w:tcPr>
            <w:tcW w:w="1536" w:type="dxa"/>
            <w:vAlign w:val="center"/>
          </w:tcPr>
          <w:p w:rsidR="00492A26" w:rsidRPr="00492A26" w:rsidRDefault="00492A26" w:rsidP="00492A26">
            <w:r w:rsidRPr="00492A26">
              <w:t>98,98</w:t>
            </w:r>
          </w:p>
        </w:tc>
      </w:tr>
      <w:tr w:rsidR="00492A26" w:rsidRPr="00492A26" w:rsidTr="00492A26">
        <w:trPr>
          <w:jc w:val="center"/>
        </w:trPr>
        <w:tc>
          <w:tcPr>
            <w:tcW w:w="1535" w:type="dxa"/>
            <w:vAlign w:val="center"/>
          </w:tcPr>
          <w:p w:rsidR="00492A26" w:rsidRPr="00492A26" w:rsidRDefault="00492A26" w:rsidP="00492A26">
            <w:pPr>
              <w:jc w:val="center"/>
            </w:pPr>
            <w:r w:rsidRPr="00492A26">
              <w:t>06/06/2008 751</w:t>
            </w:r>
          </w:p>
        </w:tc>
        <w:tc>
          <w:tcPr>
            <w:tcW w:w="1535" w:type="dxa"/>
            <w:vAlign w:val="center"/>
          </w:tcPr>
          <w:p w:rsidR="00492A26" w:rsidRPr="00492A26" w:rsidRDefault="00492A26" w:rsidP="00492A26">
            <w:pPr>
              <w:jc w:val="center"/>
            </w:pPr>
            <w:r w:rsidRPr="00492A26">
              <w:t>8007652</w:t>
            </w:r>
          </w:p>
        </w:tc>
        <w:tc>
          <w:tcPr>
            <w:tcW w:w="1535" w:type="dxa"/>
            <w:vAlign w:val="center"/>
          </w:tcPr>
          <w:p w:rsidR="00492A26" w:rsidRPr="00492A26" w:rsidRDefault="00492A26" w:rsidP="00492A26">
            <w:pPr>
              <w:jc w:val="center"/>
            </w:pPr>
            <w:r w:rsidRPr="00492A26">
              <w:t>A</w:t>
            </w:r>
          </w:p>
        </w:tc>
        <w:tc>
          <w:tcPr>
            <w:tcW w:w="1535" w:type="dxa"/>
            <w:vAlign w:val="center"/>
          </w:tcPr>
          <w:p w:rsidR="00492A26" w:rsidRPr="00492A26" w:rsidRDefault="00492A26" w:rsidP="00492A26">
            <w:pPr>
              <w:jc w:val="center"/>
            </w:pPr>
            <w:r w:rsidRPr="00492A26">
              <w:t>Monte Carlo</w:t>
            </w:r>
          </w:p>
        </w:tc>
        <w:tc>
          <w:tcPr>
            <w:tcW w:w="1536" w:type="dxa"/>
            <w:vAlign w:val="center"/>
          </w:tcPr>
          <w:p w:rsidR="00492A26" w:rsidRPr="00492A26" w:rsidRDefault="00492A26" w:rsidP="00492A26">
            <w:r w:rsidRPr="00492A26">
              <w:t>20/03/2008</w:t>
            </w:r>
          </w:p>
        </w:tc>
        <w:tc>
          <w:tcPr>
            <w:tcW w:w="1536" w:type="dxa"/>
            <w:vAlign w:val="center"/>
          </w:tcPr>
          <w:p w:rsidR="00492A26" w:rsidRPr="00492A26" w:rsidRDefault="00492A26" w:rsidP="00492A26">
            <w:r w:rsidRPr="00492A26">
              <w:t>220,98</w:t>
            </w:r>
          </w:p>
        </w:tc>
      </w:tr>
      <w:tr w:rsidR="00492A26" w:rsidRPr="00492A26" w:rsidTr="00492A26">
        <w:trPr>
          <w:jc w:val="center"/>
        </w:trPr>
        <w:tc>
          <w:tcPr>
            <w:tcW w:w="1535" w:type="dxa"/>
            <w:vAlign w:val="center"/>
          </w:tcPr>
          <w:p w:rsidR="00492A26" w:rsidRPr="00492A26" w:rsidRDefault="00492A26" w:rsidP="00492A26">
            <w:pPr>
              <w:jc w:val="center"/>
            </w:pPr>
            <w:r w:rsidRPr="00492A26">
              <w:t>06/06/2008 750</w:t>
            </w:r>
          </w:p>
        </w:tc>
        <w:tc>
          <w:tcPr>
            <w:tcW w:w="1535" w:type="dxa"/>
            <w:vAlign w:val="center"/>
          </w:tcPr>
          <w:p w:rsidR="00492A26" w:rsidRPr="00492A26" w:rsidRDefault="00492A26" w:rsidP="00492A26">
            <w:pPr>
              <w:jc w:val="center"/>
            </w:pPr>
            <w:r w:rsidRPr="00492A26">
              <w:t>8007649</w:t>
            </w:r>
          </w:p>
        </w:tc>
        <w:tc>
          <w:tcPr>
            <w:tcW w:w="1535" w:type="dxa"/>
            <w:vAlign w:val="center"/>
          </w:tcPr>
          <w:p w:rsidR="00492A26" w:rsidRPr="00492A26" w:rsidRDefault="00492A26" w:rsidP="00492A26">
            <w:pPr>
              <w:jc w:val="center"/>
            </w:pPr>
            <w:r w:rsidRPr="00492A26">
              <w:t>B</w:t>
            </w:r>
          </w:p>
        </w:tc>
        <w:tc>
          <w:tcPr>
            <w:tcW w:w="1535" w:type="dxa"/>
            <w:vAlign w:val="center"/>
          </w:tcPr>
          <w:p w:rsidR="00492A26" w:rsidRPr="00492A26" w:rsidRDefault="00492A26" w:rsidP="00492A26">
            <w:pPr>
              <w:jc w:val="center"/>
            </w:pPr>
            <w:r w:rsidRPr="00492A26">
              <w:t>Monte Carlo</w:t>
            </w:r>
          </w:p>
        </w:tc>
        <w:tc>
          <w:tcPr>
            <w:tcW w:w="1536" w:type="dxa"/>
            <w:vAlign w:val="center"/>
          </w:tcPr>
          <w:p w:rsidR="00492A26" w:rsidRPr="00492A26" w:rsidRDefault="00492A26" w:rsidP="00492A26">
            <w:r w:rsidRPr="00492A26">
              <w:t>20/03/2008</w:t>
            </w:r>
          </w:p>
        </w:tc>
        <w:tc>
          <w:tcPr>
            <w:tcW w:w="1536" w:type="dxa"/>
            <w:vAlign w:val="center"/>
          </w:tcPr>
          <w:p w:rsidR="00492A26" w:rsidRPr="00492A26" w:rsidRDefault="00492A26" w:rsidP="00492A26">
            <w:r w:rsidRPr="00492A26">
              <w:t>220,98</w:t>
            </w:r>
          </w:p>
        </w:tc>
      </w:tr>
      <w:tr w:rsidR="00492A26" w:rsidRPr="00492A26" w:rsidTr="00492A26">
        <w:trPr>
          <w:jc w:val="center"/>
        </w:trPr>
        <w:tc>
          <w:tcPr>
            <w:tcW w:w="1535" w:type="dxa"/>
            <w:tcBorders>
              <w:bottom w:val="single" w:sz="4" w:space="0" w:color="auto"/>
            </w:tcBorders>
            <w:vAlign w:val="center"/>
          </w:tcPr>
          <w:p w:rsidR="00492A26" w:rsidRPr="00492A26" w:rsidRDefault="00492A26" w:rsidP="00492A26">
            <w:pPr>
              <w:jc w:val="center"/>
            </w:pPr>
            <w:r w:rsidRPr="00492A26">
              <w:t>06/06/2008 758</w:t>
            </w:r>
          </w:p>
        </w:tc>
        <w:tc>
          <w:tcPr>
            <w:tcW w:w="1535" w:type="dxa"/>
            <w:tcBorders>
              <w:bottom w:val="single" w:sz="4" w:space="0" w:color="auto"/>
            </w:tcBorders>
            <w:vAlign w:val="center"/>
          </w:tcPr>
          <w:p w:rsidR="00492A26" w:rsidRPr="00492A26" w:rsidRDefault="00492A26" w:rsidP="00492A26">
            <w:pPr>
              <w:jc w:val="center"/>
            </w:pPr>
            <w:r w:rsidRPr="00492A26">
              <w:t>8007650</w:t>
            </w:r>
          </w:p>
        </w:tc>
        <w:tc>
          <w:tcPr>
            <w:tcW w:w="1535" w:type="dxa"/>
            <w:tcBorders>
              <w:bottom w:val="single" w:sz="4" w:space="0" w:color="auto"/>
            </w:tcBorders>
            <w:vAlign w:val="center"/>
          </w:tcPr>
          <w:p w:rsidR="00492A26" w:rsidRPr="00492A26" w:rsidRDefault="00492A26" w:rsidP="00492A26">
            <w:pPr>
              <w:jc w:val="center"/>
            </w:pPr>
            <w:r w:rsidRPr="00492A26">
              <w:t>C</w:t>
            </w:r>
          </w:p>
        </w:tc>
        <w:tc>
          <w:tcPr>
            <w:tcW w:w="1535" w:type="dxa"/>
            <w:tcBorders>
              <w:bottom w:val="single" w:sz="4" w:space="0" w:color="auto"/>
            </w:tcBorders>
            <w:vAlign w:val="center"/>
          </w:tcPr>
          <w:p w:rsidR="00492A26" w:rsidRPr="00492A26" w:rsidRDefault="00492A26" w:rsidP="00492A26">
            <w:pPr>
              <w:jc w:val="center"/>
            </w:pPr>
            <w:r w:rsidRPr="00492A26">
              <w:t>Monte Carlo</w:t>
            </w:r>
          </w:p>
        </w:tc>
        <w:tc>
          <w:tcPr>
            <w:tcW w:w="1536" w:type="dxa"/>
            <w:tcBorders>
              <w:bottom w:val="single" w:sz="4" w:space="0" w:color="auto"/>
            </w:tcBorders>
            <w:vAlign w:val="center"/>
          </w:tcPr>
          <w:p w:rsidR="00492A26" w:rsidRPr="00492A26" w:rsidRDefault="00492A26" w:rsidP="00492A26">
            <w:r w:rsidRPr="00492A26">
              <w:t>20/03/2008</w:t>
            </w:r>
          </w:p>
        </w:tc>
        <w:tc>
          <w:tcPr>
            <w:tcW w:w="1536" w:type="dxa"/>
            <w:tcBorders>
              <w:bottom w:val="single" w:sz="4" w:space="0" w:color="auto"/>
            </w:tcBorders>
            <w:vAlign w:val="center"/>
          </w:tcPr>
          <w:p w:rsidR="00492A26" w:rsidRPr="00492A26" w:rsidRDefault="00492A26" w:rsidP="00492A26">
            <w:r w:rsidRPr="00492A26">
              <w:t>220,98</w:t>
            </w:r>
          </w:p>
        </w:tc>
      </w:tr>
      <w:tr w:rsidR="00492A26" w:rsidRPr="00492A26" w:rsidTr="00492A26">
        <w:trPr>
          <w:jc w:val="center"/>
        </w:trPr>
        <w:tc>
          <w:tcPr>
            <w:tcW w:w="1535" w:type="dxa"/>
            <w:shd w:val="pct25" w:color="auto" w:fill="auto"/>
            <w:vAlign w:val="center"/>
          </w:tcPr>
          <w:p w:rsidR="00492A26" w:rsidRPr="00492A26" w:rsidRDefault="00492A26" w:rsidP="00492A26">
            <w:pPr>
              <w:jc w:val="center"/>
            </w:pPr>
          </w:p>
        </w:tc>
        <w:tc>
          <w:tcPr>
            <w:tcW w:w="1535" w:type="dxa"/>
            <w:shd w:val="pct25" w:color="auto" w:fill="auto"/>
            <w:vAlign w:val="center"/>
          </w:tcPr>
          <w:p w:rsidR="00492A26" w:rsidRPr="00492A26" w:rsidRDefault="00492A26" w:rsidP="00492A26">
            <w:pPr>
              <w:jc w:val="center"/>
            </w:pPr>
          </w:p>
        </w:tc>
        <w:tc>
          <w:tcPr>
            <w:tcW w:w="1535" w:type="dxa"/>
            <w:shd w:val="pct25" w:color="auto" w:fill="auto"/>
            <w:vAlign w:val="center"/>
          </w:tcPr>
          <w:p w:rsidR="00492A26" w:rsidRPr="00492A26" w:rsidRDefault="00492A26" w:rsidP="00492A26">
            <w:pPr>
              <w:jc w:val="center"/>
            </w:pPr>
          </w:p>
        </w:tc>
        <w:tc>
          <w:tcPr>
            <w:tcW w:w="1535" w:type="dxa"/>
            <w:shd w:val="pct25" w:color="auto" w:fill="auto"/>
            <w:vAlign w:val="center"/>
          </w:tcPr>
          <w:p w:rsidR="00492A26" w:rsidRPr="00492A26" w:rsidRDefault="00492A26" w:rsidP="00492A26">
            <w:pPr>
              <w:jc w:val="center"/>
              <w:rPr>
                <w:b/>
              </w:rPr>
            </w:pPr>
            <w:r w:rsidRPr="00492A26">
              <w:rPr>
                <w:b/>
              </w:rPr>
              <w:t>Total</w:t>
            </w:r>
          </w:p>
        </w:tc>
        <w:tc>
          <w:tcPr>
            <w:tcW w:w="1536" w:type="dxa"/>
            <w:shd w:val="pct25" w:color="auto" w:fill="auto"/>
            <w:vAlign w:val="center"/>
          </w:tcPr>
          <w:p w:rsidR="00492A26" w:rsidRPr="00492A26" w:rsidRDefault="00492A26" w:rsidP="00492A26">
            <w:pPr>
              <w:rPr>
                <w:b/>
              </w:rPr>
            </w:pPr>
            <w:r w:rsidRPr="00492A26">
              <w:rPr>
                <w:b/>
              </w:rPr>
              <w:t>2008</w:t>
            </w:r>
          </w:p>
        </w:tc>
        <w:tc>
          <w:tcPr>
            <w:tcW w:w="1536" w:type="dxa"/>
            <w:shd w:val="pct25" w:color="auto" w:fill="auto"/>
            <w:vAlign w:val="center"/>
          </w:tcPr>
          <w:p w:rsidR="00492A26" w:rsidRPr="00492A26" w:rsidRDefault="00492A26" w:rsidP="00492A26">
            <w:pPr>
              <w:rPr>
                <w:b/>
              </w:rPr>
            </w:pPr>
            <w:r w:rsidRPr="00492A26">
              <w:rPr>
                <w:b/>
              </w:rPr>
              <w:t>761,92</w:t>
            </w:r>
          </w:p>
        </w:tc>
      </w:tr>
    </w:tbl>
    <w:p w:rsidR="001D48E3" w:rsidRDefault="001D48E3"/>
    <w:p w:rsidR="001D48E3" w:rsidRDefault="001D48E3" w:rsidP="008B0F80">
      <w:pPr>
        <w:pStyle w:val="PS"/>
        <w:spacing w:before="360" w:after="360"/>
      </w:pPr>
      <w:r w:rsidRPr="006337E1">
        <w:t>Au titre de l’année 2009</w:t>
      </w:r>
      <w:r>
        <w:t> </w:t>
      </w:r>
      <w:r w:rsidRPr="006337E1">
        <w:t>:</w:t>
      </w:r>
    </w:p>
    <w:tbl>
      <w:tblPr>
        <w:tblW w:w="7814" w:type="dxa"/>
        <w:jc w:val="right"/>
        <w:tblCellMar>
          <w:left w:w="70" w:type="dxa"/>
          <w:right w:w="70" w:type="dxa"/>
        </w:tblCellMar>
        <w:tblLook w:val="0000" w:firstRow="0" w:lastRow="0" w:firstColumn="0" w:lastColumn="0" w:noHBand="0" w:noVBand="0"/>
      </w:tblPr>
      <w:tblGrid>
        <w:gridCol w:w="1356"/>
        <w:gridCol w:w="1417"/>
        <w:gridCol w:w="2127"/>
        <w:gridCol w:w="1842"/>
        <w:gridCol w:w="1072"/>
      </w:tblGrid>
      <w:tr w:rsidR="001D48E3" w:rsidRPr="00262EF8" w:rsidTr="006260A5">
        <w:trPr>
          <w:trHeight w:val="510"/>
          <w:jc w:val="right"/>
        </w:trPr>
        <w:tc>
          <w:tcPr>
            <w:tcW w:w="1356" w:type="dxa"/>
            <w:tcBorders>
              <w:top w:val="single" w:sz="4" w:space="0" w:color="000000"/>
              <w:left w:val="single" w:sz="4" w:space="0" w:color="000000"/>
              <w:bottom w:val="single" w:sz="4" w:space="0" w:color="000000"/>
              <w:right w:val="single" w:sz="4" w:space="0" w:color="000000"/>
            </w:tcBorders>
            <w:shd w:val="clear" w:color="CCCCCC" w:fill="E0E0E0"/>
            <w:noWrap/>
            <w:vAlign w:val="center"/>
          </w:tcPr>
          <w:p w:rsidR="001D48E3" w:rsidRPr="00262EF8" w:rsidRDefault="001D48E3" w:rsidP="00D60F78">
            <w:pPr>
              <w:jc w:val="center"/>
              <w:rPr>
                <w:b/>
                <w:bCs/>
              </w:rPr>
            </w:pPr>
            <w:r>
              <w:rPr>
                <w:b/>
                <w:bCs/>
              </w:rPr>
              <w:t>Date d’émission et</w:t>
            </w:r>
            <w:r>
              <w:rPr>
                <w:b/>
                <w:bCs/>
              </w:rPr>
              <w:br/>
              <w:t xml:space="preserve"> n° mandat</w:t>
            </w:r>
          </w:p>
        </w:tc>
        <w:tc>
          <w:tcPr>
            <w:tcW w:w="1417" w:type="dxa"/>
            <w:tcBorders>
              <w:top w:val="single" w:sz="4" w:space="0" w:color="000000"/>
              <w:left w:val="nil"/>
              <w:bottom w:val="single" w:sz="4" w:space="0" w:color="000000"/>
              <w:right w:val="single" w:sz="4" w:space="0" w:color="000000"/>
            </w:tcBorders>
            <w:shd w:val="clear" w:color="CCCCCC" w:fill="E0E0E0"/>
            <w:noWrap/>
            <w:vAlign w:val="center"/>
          </w:tcPr>
          <w:p w:rsidR="001D48E3" w:rsidRPr="00262EF8" w:rsidRDefault="001D48E3" w:rsidP="00D60F78">
            <w:pPr>
              <w:jc w:val="center"/>
              <w:rPr>
                <w:b/>
                <w:bCs/>
              </w:rPr>
            </w:pPr>
            <w:r>
              <w:rPr>
                <w:b/>
                <w:bCs/>
              </w:rPr>
              <w:t>Relevé de factures Carlson</w:t>
            </w:r>
            <w:r>
              <w:rPr>
                <w:b/>
                <w:bCs/>
              </w:rPr>
              <w:br/>
            </w:r>
            <w:r w:rsidRPr="00262EF8">
              <w:rPr>
                <w:b/>
                <w:bCs/>
              </w:rPr>
              <w:t>N° facture</w:t>
            </w:r>
          </w:p>
        </w:tc>
        <w:tc>
          <w:tcPr>
            <w:tcW w:w="2127" w:type="dxa"/>
            <w:tcBorders>
              <w:top w:val="single" w:sz="4" w:space="0" w:color="000000"/>
              <w:left w:val="nil"/>
              <w:bottom w:val="single" w:sz="4" w:space="0" w:color="000000"/>
              <w:right w:val="single" w:sz="4" w:space="0" w:color="000000"/>
            </w:tcBorders>
            <w:shd w:val="clear" w:color="CCCCCC" w:fill="E0E0E0"/>
            <w:vAlign w:val="center"/>
          </w:tcPr>
          <w:p w:rsidR="001D48E3" w:rsidRPr="00262EF8" w:rsidRDefault="001D48E3" w:rsidP="00D60F78">
            <w:pPr>
              <w:jc w:val="center"/>
              <w:rPr>
                <w:b/>
                <w:bCs/>
              </w:rPr>
            </w:pPr>
            <w:r>
              <w:rPr>
                <w:b/>
                <w:bCs/>
              </w:rPr>
              <w:t xml:space="preserve">Nom du voyageur </w:t>
            </w:r>
            <w:r>
              <w:rPr>
                <w:b/>
                <w:bCs/>
              </w:rPr>
              <w:br/>
              <w:t>(Agent/Intervenant extérieur*)</w:t>
            </w:r>
          </w:p>
        </w:tc>
        <w:tc>
          <w:tcPr>
            <w:tcW w:w="1842" w:type="dxa"/>
            <w:tcBorders>
              <w:top w:val="single" w:sz="4" w:space="0" w:color="000000"/>
              <w:left w:val="nil"/>
              <w:bottom w:val="single" w:sz="4" w:space="0" w:color="000000"/>
              <w:right w:val="single" w:sz="4" w:space="0" w:color="000000"/>
            </w:tcBorders>
            <w:shd w:val="clear" w:color="CCCCCC" w:fill="E0E0E0"/>
            <w:noWrap/>
            <w:vAlign w:val="center"/>
          </w:tcPr>
          <w:p w:rsidR="001D48E3" w:rsidRPr="00262EF8" w:rsidRDefault="001D48E3" w:rsidP="00D60F78">
            <w:pPr>
              <w:jc w:val="center"/>
              <w:rPr>
                <w:b/>
                <w:bCs/>
              </w:rPr>
            </w:pPr>
            <w:r>
              <w:rPr>
                <w:b/>
                <w:bCs/>
              </w:rPr>
              <w:t>Lieu de séjour</w:t>
            </w:r>
          </w:p>
        </w:tc>
        <w:tc>
          <w:tcPr>
            <w:tcW w:w="1072" w:type="dxa"/>
            <w:tcBorders>
              <w:top w:val="single" w:sz="4" w:space="0" w:color="000000"/>
              <w:left w:val="nil"/>
              <w:bottom w:val="single" w:sz="4" w:space="0" w:color="000000"/>
              <w:right w:val="single" w:sz="4" w:space="0" w:color="000000"/>
            </w:tcBorders>
            <w:shd w:val="clear" w:color="CCCCCC" w:fill="E0E0E0"/>
            <w:vAlign w:val="center"/>
          </w:tcPr>
          <w:p w:rsidR="001D48E3" w:rsidRDefault="001D48E3" w:rsidP="00D60F78">
            <w:pPr>
              <w:jc w:val="center"/>
              <w:rPr>
                <w:b/>
                <w:bCs/>
              </w:rPr>
            </w:pPr>
            <w:r>
              <w:rPr>
                <w:b/>
                <w:bCs/>
              </w:rPr>
              <w:t>M</w:t>
            </w:r>
            <w:r w:rsidRPr="00262EF8">
              <w:rPr>
                <w:b/>
                <w:bCs/>
              </w:rPr>
              <w:t>ontant</w:t>
            </w:r>
          </w:p>
          <w:p w:rsidR="001D48E3" w:rsidRPr="00262EF8" w:rsidRDefault="001D48E3" w:rsidP="00D60F78">
            <w:pPr>
              <w:jc w:val="center"/>
              <w:rPr>
                <w:b/>
                <w:bCs/>
              </w:rPr>
            </w:pPr>
            <w:r>
              <w:rPr>
                <w:b/>
                <w:bCs/>
              </w:rPr>
              <w:t>(euros)</w:t>
            </w:r>
          </w:p>
        </w:tc>
      </w:tr>
      <w:tr w:rsidR="001D48E3" w:rsidRPr="00262EF8" w:rsidTr="006260A5">
        <w:trPr>
          <w:trHeight w:val="255"/>
          <w:jc w:val="right"/>
        </w:trPr>
        <w:tc>
          <w:tcPr>
            <w:tcW w:w="1356"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Pr>
                <w:b/>
                <w:bCs/>
              </w:rPr>
              <w:t>J</w:t>
            </w:r>
            <w:r w:rsidRPr="00262EF8">
              <w:rPr>
                <w:b/>
                <w:bCs/>
              </w:rPr>
              <w:t>anv</w:t>
            </w:r>
            <w:r>
              <w:rPr>
                <w:b/>
                <w:bCs/>
              </w:rPr>
              <w:t>ier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06/03/2009</w:t>
            </w:r>
            <w:r>
              <w:br/>
              <w:t>243</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305013781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W</w:t>
            </w:r>
            <w:r w:rsidRPr="00262EF8">
              <w:t>ashington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595,72</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305013859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Londres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80,98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305014625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 xml:space="preserve">Santa </w:t>
            </w:r>
            <w:proofErr w:type="spellStart"/>
            <w:r>
              <w:t>Crux</w:t>
            </w:r>
            <w:proofErr w:type="spellEnd"/>
            <w:r>
              <w:t xml:space="preserve"> P</w:t>
            </w:r>
            <w:r w:rsidRPr="00262EF8">
              <w:t xml:space="preserve">alma </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474,30</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305014766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E</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adrid</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105,98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305013690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isbonne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111,98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305013693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isbonne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111,98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305013690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proofErr w:type="spellStart"/>
            <w:r>
              <w:t>T</w:t>
            </w:r>
            <w:r w:rsidRPr="00262EF8">
              <w:t>uela</w:t>
            </w:r>
            <w:proofErr w:type="spellEnd"/>
            <w:r w:rsidRPr="00262EF8">
              <w:t xml:space="preserve"> porto</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62,98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305013693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proofErr w:type="spellStart"/>
            <w:r>
              <w:t>T</w:t>
            </w:r>
            <w:r w:rsidRPr="00262EF8">
              <w:t>uela</w:t>
            </w:r>
            <w:proofErr w:type="spellEnd"/>
            <w:r w:rsidRPr="00262EF8">
              <w:t xml:space="preserve"> porto</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62,98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305013523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H</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ondres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80,98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305013525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I</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ondres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156,98</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Février</w:t>
            </w:r>
            <w:r w:rsidRPr="00262EF8">
              <w:rPr>
                <w:b/>
                <w:bCs/>
              </w:rPr>
              <w:t xml:space="preserve"> 2009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24/03/2009</w:t>
            </w:r>
            <w:r>
              <w:br/>
              <w:t>438</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305015639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r w:rsidRPr="00262EF8">
              <w:t>tockholm</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305015487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B/E</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adrid</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125,98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305015377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adrid</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101,21</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305015344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K</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T</w:t>
            </w:r>
            <w:r w:rsidRPr="00262EF8">
              <w:t>ahiti</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1 282,97</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305015263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rPr>
                <w:u w:val="single"/>
              </w:rPr>
            </w:pPr>
            <w:r>
              <w:rPr>
                <w:u w:val="single"/>
              </w:rPr>
              <w:t>L*</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P</w:t>
            </w:r>
            <w:r w:rsidRPr="00262EF8">
              <w:t>apeete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478,87</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305016074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proofErr w:type="spellStart"/>
            <w:r>
              <w:t>B</w:t>
            </w:r>
            <w:r w:rsidRPr="00262EF8">
              <w:t>ahrein</w:t>
            </w:r>
            <w:proofErr w:type="spellEnd"/>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5,98</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Mars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single" w:sz="4" w:space="0" w:color="000000"/>
              <w:left w:val="single" w:sz="4" w:space="0" w:color="000000"/>
              <w:bottom w:val="single" w:sz="4" w:space="0" w:color="000000"/>
              <w:right w:val="single" w:sz="4" w:space="0" w:color="000000"/>
            </w:tcBorders>
            <w:noWrap/>
            <w:vAlign w:val="center"/>
          </w:tcPr>
          <w:p w:rsidR="001D48E3" w:rsidRPr="00262EF8" w:rsidRDefault="001D48E3" w:rsidP="00D60F78">
            <w:pPr>
              <w:jc w:val="center"/>
            </w:pPr>
            <w:r w:rsidRPr="00262EF8">
              <w:t>16/04/2009</w:t>
            </w:r>
            <w:r>
              <w:br/>
              <w:t>583</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705,98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N</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405,98</w:t>
            </w:r>
            <w:r>
              <w:t xml:space="preserve"> </w:t>
            </w:r>
            <w:r w:rsidRPr="00262EF8">
              <w:t>(*)</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O</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P</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705,98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Q</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705,98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905,98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R</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305018179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705,98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305018180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T</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305018182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U</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305018257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1094,64</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305018181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V</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605,98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305018301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V</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w:t>
            </w:r>
            <w:r w:rsidRPr="00262EF8">
              <w:t>nnulation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-600,00</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305018302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V</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t>400,00</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305018303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W</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r w:rsidRPr="00262EF8">
              <w:t>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205,98</w:t>
            </w:r>
          </w:p>
        </w:tc>
      </w:tr>
      <w:tr w:rsidR="001D48E3" w:rsidRPr="00262EF8" w:rsidTr="006260A5">
        <w:trPr>
          <w:trHeight w:val="255"/>
          <w:jc w:val="right"/>
        </w:trPr>
        <w:tc>
          <w:tcPr>
            <w:tcW w:w="1356" w:type="dxa"/>
            <w:vMerge w:val="restart"/>
            <w:tcBorders>
              <w:top w:val="single" w:sz="4" w:space="0" w:color="000000"/>
              <w:left w:val="single" w:sz="4" w:space="0" w:color="000000"/>
              <w:right w:val="single" w:sz="4" w:space="0" w:color="000000"/>
            </w:tcBorders>
            <w:noWrap/>
            <w:vAlign w:val="center"/>
          </w:tcPr>
          <w:p w:rsidR="001D48E3" w:rsidRPr="00262EF8" w:rsidRDefault="001D48E3" w:rsidP="00D60F78">
            <w:pPr>
              <w:jc w:val="center"/>
            </w:pPr>
            <w:r w:rsidRPr="00262EF8">
              <w:t>16/04/2009</w:t>
            </w:r>
            <w:r>
              <w:br/>
              <w:t>583</w:t>
            </w:r>
          </w:p>
        </w:tc>
        <w:tc>
          <w:tcPr>
            <w:tcW w:w="1417"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rsidRPr="00262EF8">
              <w:t>305017734</w:t>
            </w:r>
          </w:p>
        </w:tc>
        <w:tc>
          <w:tcPr>
            <w:tcW w:w="2127"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t>AA</w:t>
            </w:r>
          </w:p>
        </w:tc>
        <w:tc>
          <w:tcPr>
            <w:tcW w:w="1842"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t>Martinique R</w:t>
            </w:r>
            <w:r w:rsidRPr="00262EF8">
              <w:t>éunion</w:t>
            </w:r>
          </w:p>
        </w:tc>
        <w:tc>
          <w:tcPr>
            <w:tcW w:w="1072" w:type="dxa"/>
            <w:tcBorders>
              <w:top w:val="single" w:sz="4" w:space="0" w:color="000000"/>
              <w:left w:val="nil"/>
              <w:bottom w:val="single" w:sz="4" w:space="0" w:color="000000"/>
              <w:right w:val="single" w:sz="4" w:space="0" w:color="000000"/>
            </w:tcBorders>
            <w:vAlign w:val="center"/>
          </w:tcPr>
          <w:p w:rsidR="001D48E3" w:rsidRPr="00262EF8" w:rsidRDefault="001D48E3" w:rsidP="00D60F78">
            <w:pPr>
              <w:jc w:val="right"/>
            </w:pPr>
            <w:r w:rsidRPr="00262EF8">
              <w:t>371,30</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rsidRPr="00262EF8">
              <w:t>305017674</w:t>
            </w:r>
          </w:p>
        </w:tc>
        <w:tc>
          <w:tcPr>
            <w:tcW w:w="2127"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t>C</w:t>
            </w:r>
            <w:r w:rsidRPr="00262EF8">
              <w:t>ambridge</w:t>
            </w:r>
          </w:p>
        </w:tc>
        <w:tc>
          <w:tcPr>
            <w:tcW w:w="1072" w:type="dxa"/>
            <w:tcBorders>
              <w:top w:val="single" w:sz="4" w:space="0" w:color="000000"/>
              <w:left w:val="nil"/>
              <w:bottom w:val="single" w:sz="4" w:space="0" w:color="000000"/>
              <w:right w:val="single" w:sz="4" w:space="0" w:color="000000"/>
            </w:tcBorders>
            <w:vAlign w:val="center"/>
          </w:tcPr>
          <w:p w:rsidR="001D48E3" w:rsidRPr="00262EF8" w:rsidRDefault="001D48E3" w:rsidP="00D60F78">
            <w:pPr>
              <w:jc w:val="right"/>
            </w:pPr>
            <w:r w:rsidRPr="00262EF8">
              <w:t>101,94</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305017743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E</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France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225,98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305018504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330,98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305018154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adrid</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64,98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305018265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C</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1 120,96</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Avril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03/06/2009</w:t>
            </w:r>
            <w:r>
              <w:br/>
              <w:t>973</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305019090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200,98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305020674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r w:rsidRPr="00262EF8">
              <w:t>uyane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11,96</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305019340</w:t>
            </w:r>
            <w:r>
              <w:br/>
              <w:t>305019176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AC</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N</w:t>
            </w:r>
            <w:r>
              <w:t>ouvelle C</w:t>
            </w:r>
            <w:r w:rsidRPr="00262EF8">
              <w:t>alédonie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t>390,54</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305020194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185,98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305020265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Ré</w:t>
            </w:r>
            <w:r w:rsidRPr="00262EF8">
              <w:t>union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61,78</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M</w:t>
            </w:r>
            <w:r w:rsidRPr="00262EF8">
              <w:rPr>
                <w:b/>
                <w:bCs/>
              </w:rPr>
              <w:t>ai</w:t>
            </w:r>
            <w:r>
              <w:rPr>
                <w:b/>
                <w:bCs/>
              </w:rPr>
              <w:t xml:space="preserve">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30/06/2009</w:t>
            </w:r>
            <w:r>
              <w:br/>
              <w:t>1205</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305022421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315,98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305021503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363,98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305021633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332,98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302021501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T</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363,98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305021502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363,98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302021505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U</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363,98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305021506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363,98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305021507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O</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363,98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305021622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305,98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305021623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O</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305,98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305021624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305,98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305021628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U</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305,98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305021631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T</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305,98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305022339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Y</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200,98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305021696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r w:rsidRPr="00262EF8">
              <w:t>uyane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64,98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305021381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AE</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330,98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305022528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C</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France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245,98</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J</w:t>
            </w:r>
            <w:r w:rsidRPr="00262EF8">
              <w:rPr>
                <w:b/>
                <w:bCs/>
              </w:rPr>
              <w:t>uin</w:t>
            </w:r>
            <w:r>
              <w:rPr>
                <w:b/>
                <w:bCs/>
              </w:rPr>
              <w:t xml:space="preserve">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09/07/2009</w:t>
            </w:r>
            <w:r>
              <w:br/>
              <w:t>1264</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305024700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AF</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Ré</w:t>
            </w:r>
            <w:r w:rsidRPr="00262EF8">
              <w:t>union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199,98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305024380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Ré</w:t>
            </w:r>
            <w:r w:rsidRPr="00262EF8">
              <w:t>union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321,98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305023347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O</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R</w:t>
            </w:r>
            <w:r w:rsidRPr="00262EF8">
              <w:t>éunion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670,42</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rsidRPr="00262EF8">
              <w:t>305023835</w:t>
            </w:r>
          </w:p>
        </w:tc>
        <w:tc>
          <w:tcPr>
            <w:tcW w:w="2127"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single" w:sz="4" w:space="0" w:color="000000"/>
              <w:left w:val="nil"/>
              <w:bottom w:val="single" w:sz="4" w:space="0" w:color="000000"/>
              <w:right w:val="single" w:sz="4" w:space="0" w:color="000000"/>
            </w:tcBorders>
            <w:noWrap/>
            <w:vAlign w:val="center"/>
          </w:tcPr>
          <w:p w:rsidR="001D48E3" w:rsidRPr="00262EF8" w:rsidRDefault="001D48E3" w:rsidP="00D60F78">
            <w:pPr>
              <w:jc w:val="center"/>
            </w:pPr>
            <w:r>
              <w:t>G</w:t>
            </w:r>
            <w:r w:rsidRPr="00262EF8">
              <w:t>uadeloupe</w:t>
            </w:r>
          </w:p>
        </w:tc>
        <w:tc>
          <w:tcPr>
            <w:tcW w:w="1072" w:type="dxa"/>
            <w:tcBorders>
              <w:top w:val="single" w:sz="4" w:space="0" w:color="000000"/>
              <w:left w:val="nil"/>
              <w:bottom w:val="single" w:sz="4" w:space="0" w:color="000000"/>
              <w:right w:val="single" w:sz="4" w:space="0" w:color="000000"/>
            </w:tcBorders>
            <w:vAlign w:val="center"/>
          </w:tcPr>
          <w:p w:rsidR="001D48E3" w:rsidRPr="00262EF8" w:rsidRDefault="001D48E3" w:rsidP="00D60F78">
            <w:pPr>
              <w:jc w:val="right"/>
            </w:pPr>
            <w:r w:rsidRPr="00262EF8">
              <w:t>72,98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305024618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r w:rsidRPr="00262EF8">
              <w:t>uyane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201,98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305024453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France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273,98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305022884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431,98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305023808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N</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Avoir/</w:t>
            </w:r>
            <w:proofErr w:type="spellStart"/>
            <w:r w:rsidRPr="00262EF8">
              <w:t>fact</w:t>
            </w:r>
            <w:proofErr w:type="spellEnd"/>
            <w:r>
              <w:t>-</w:t>
            </w:r>
            <w:r w:rsidRPr="00262EF8">
              <w:t>mars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-400</w:t>
            </w:r>
            <w:r>
              <w:t xml:space="preserve"> </w:t>
            </w:r>
            <w:r w:rsidRPr="00262EF8">
              <w:t>(*)</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305023810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N</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Fairfax 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28</w:t>
            </w:r>
            <w:r>
              <w:t xml:space="preserve"> </w:t>
            </w:r>
            <w:r w:rsidRPr="00262EF8">
              <w:t>(*)</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J</w:t>
            </w:r>
            <w:r w:rsidRPr="00262EF8">
              <w:rPr>
                <w:b/>
                <w:bCs/>
              </w:rPr>
              <w:t>uil</w:t>
            </w:r>
            <w:r>
              <w:rPr>
                <w:b/>
                <w:bCs/>
              </w:rPr>
              <w:t>let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11/08/2009</w:t>
            </w:r>
            <w:r>
              <w:br/>
              <w:t>1423</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305025149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89,98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305025752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AG</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381,98</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Août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09/09/2009</w:t>
            </w:r>
            <w:r>
              <w:br/>
              <w:t>1639</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305026806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artinique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208,66</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305026942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AH</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r w:rsidRPr="00262EF8">
              <w:t>uède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224,98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305026745</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Q</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USA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833,98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305027058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275,98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305026813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Y</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95,98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305026490</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N</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R</w:t>
            </w:r>
            <w:r w:rsidRPr="00262EF8">
              <w:t>éunion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117,58</w:t>
            </w:r>
          </w:p>
        </w:tc>
      </w:tr>
      <w:tr w:rsidR="001D48E3" w:rsidRPr="00262EF8" w:rsidTr="006260A5">
        <w:trPr>
          <w:trHeight w:val="255"/>
          <w:jc w:val="right"/>
        </w:trPr>
        <w:tc>
          <w:tcPr>
            <w:tcW w:w="1356"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Septembre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20/10/2009</w:t>
            </w:r>
            <w:r>
              <w:br/>
              <w:t>1945</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305028911</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AI</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r w:rsidRPr="00262EF8">
              <w:t>uède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385,98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305029478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rPr>
                <w:u w:val="single"/>
              </w:rPr>
            </w:pPr>
            <w:r>
              <w:rPr>
                <w:u w:val="single"/>
              </w:rPr>
              <w:t>AJ*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ondres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76,98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305029388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S</w:t>
            </w:r>
            <w:r w:rsidRPr="00262EF8">
              <w:t>uède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164,98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305028573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AA</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r w:rsidRPr="00262EF8">
              <w:t>uadeloupe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197,98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305027362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C</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T</w:t>
            </w:r>
            <w:r w:rsidRPr="00262EF8">
              <w:t>unisie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209,98</w:t>
            </w:r>
          </w:p>
        </w:tc>
      </w:tr>
      <w:tr w:rsidR="001D48E3" w:rsidRPr="00262EF8" w:rsidTr="006260A5">
        <w:trPr>
          <w:trHeight w:val="255"/>
          <w:jc w:val="right"/>
        </w:trPr>
        <w:tc>
          <w:tcPr>
            <w:tcW w:w="1356" w:type="dxa"/>
            <w:tcBorders>
              <w:top w:val="single" w:sz="4" w:space="0" w:color="000000"/>
              <w:left w:val="nil"/>
              <w:bottom w:val="single" w:sz="4" w:space="0" w:color="000000"/>
            </w:tcBorders>
            <w:shd w:val="clear" w:color="CCCCCC" w:fill="E0E0E0"/>
            <w:noWrap/>
            <w:vAlign w:val="center"/>
          </w:tcPr>
          <w:p w:rsidR="001D48E3" w:rsidRPr="00262EF8" w:rsidRDefault="001D48E3" w:rsidP="00D60F78">
            <w:pPr>
              <w:jc w:val="center"/>
              <w:rPr>
                <w:b/>
                <w:bCs/>
              </w:rP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Octobre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29/12/2009</w:t>
            </w:r>
            <w:r>
              <w:br/>
              <w:t>2505</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305031758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N</w:t>
            </w:r>
            <w:r w:rsidRPr="00262EF8">
              <w:t>ouméa</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420,98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305031598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D</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r w:rsidRPr="00262EF8">
              <w:t>arcelone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92,65</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305030532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rPr>
                <w:u w:val="single"/>
              </w:rPr>
            </w:pPr>
            <w:r>
              <w:rPr>
                <w:u w:val="single"/>
              </w:rPr>
              <w:t>AK*</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w:t>
            </w:r>
            <w:r w:rsidRPr="00262EF8">
              <w:t>ustralie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725,98</w:t>
            </w:r>
          </w:p>
        </w:tc>
      </w:tr>
      <w:tr w:rsidR="001D48E3" w:rsidRPr="00262EF8" w:rsidTr="006260A5">
        <w:trPr>
          <w:trHeight w:val="255"/>
          <w:jc w:val="right"/>
        </w:trPr>
        <w:tc>
          <w:tcPr>
            <w:tcW w:w="1356"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pPr>
          </w:p>
        </w:tc>
        <w:tc>
          <w:tcPr>
            <w:tcW w:w="141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2127"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r>
              <w:rPr>
                <w:b/>
                <w:bCs/>
              </w:rPr>
              <w:t>Novembre 20</w:t>
            </w:r>
            <w:r w:rsidRPr="00262EF8">
              <w:rPr>
                <w:b/>
                <w:bCs/>
              </w:rPr>
              <w:t>09</w:t>
            </w:r>
          </w:p>
        </w:tc>
        <w:tc>
          <w:tcPr>
            <w:tcW w:w="1842" w:type="dxa"/>
            <w:tcBorders>
              <w:top w:val="single" w:sz="4" w:space="0" w:color="000000"/>
              <w:bottom w:val="single" w:sz="4" w:space="0" w:color="000000"/>
            </w:tcBorders>
            <w:shd w:val="clear" w:color="CCCCCC" w:fill="E0E0E0"/>
            <w:noWrap/>
            <w:vAlign w:val="center"/>
          </w:tcPr>
          <w:p w:rsidR="001D48E3" w:rsidRPr="00262EF8" w:rsidRDefault="001D48E3" w:rsidP="00D60F78">
            <w:pPr>
              <w:jc w:val="center"/>
              <w:rPr>
                <w:b/>
                <w:bCs/>
              </w:rPr>
            </w:pPr>
          </w:p>
        </w:tc>
        <w:tc>
          <w:tcPr>
            <w:tcW w:w="1072" w:type="dxa"/>
            <w:tcBorders>
              <w:top w:val="single" w:sz="4" w:space="0" w:color="000000"/>
              <w:bottom w:val="single" w:sz="4" w:space="0" w:color="000000"/>
            </w:tcBorders>
            <w:shd w:val="clear" w:color="CCCCCC" w:fill="E0E0E0"/>
            <w:vAlign w:val="center"/>
          </w:tcPr>
          <w:p w:rsidR="001D48E3" w:rsidRPr="00262EF8" w:rsidRDefault="001D48E3" w:rsidP="00D60F78">
            <w:pPr>
              <w:jc w:val="center"/>
              <w:rPr>
                <w:b/>
                <w:bCs/>
              </w:rPr>
            </w:pPr>
            <w:r w:rsidRPr="00262EF8">
              <w:rPr>
                <w:b/>
                <w:bCs/>
              </w:rPr>
              <w:t> </w:t>
            </w:r>
          </w:p>
        </w:tc>
      </w:tr>
      <w:tr w:rsidR="001D48E3" w:rsidRPr="00262EF8" w:rsidTr="006260A5">
        <w:trPr>
          <w:trHeight w:val="255"/>
          <w:jc w:val="right"/>
        </w:trPr>
        <w:tc>
          <w:tcPr>
            <w:tcW w:w="1356" w:type="dxa"/>
            <w:vMerge w:val="restart"/>
            <w:tcBorders>
              <w:top w:val="nil"/>
              <w:left w:val="single" w:sz="4" w:space="0" w:color="000000"/>
              <w:right w:val="single" w:sz="4" w:space="0" w:color="000000"/>
            </w:tcBorders>
            <w:noWrap/>
            <w:vAlign w:val="center"/>
          </w:tcPr>
          <w:p w:rsidR="001D48E3" w:rsidRPr="00262EF8" w:rsidRDefault="001D48E3" w:rsidP="00D60F78">
            <w:pPr>
              <w:jc w:val="center"/>
            </w:pPr>
            <w:r w:rsidRPr="00262EF8">
              <w:t>29/12/2009</w:t>
            </w:r>
            <w:r>
              <w:br/>
              <w:t>2507</w:t>
            </w: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305033686</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AL</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ondres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292,98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305033312</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J</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L</w:t>
            </w:r>
            <w:r w:rsidRPr="00262EF8">
              <w:t>ondres</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475,98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305032894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AL</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France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120,98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305033567</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AA</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G</w:t>
            </w:r>
            <w:r w:rsidRPr="00262EF8">
              <w:t>uadeloupe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325,98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305032204</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artinique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217,98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305034123</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Y</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90,98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305033979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Y</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r w:rsidRPr="00262EF8">
              <w:t>ayotte</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260,98</w:t>
            </w:r>
          </w:p>
        </w:tc>
      </w:tr>
      <w:tr w:rsidR="001D48E3" w:rsidRPr="00262EF8" w:rsidTr="006260A5">
        <w:trPr>
          <w:trHeight w:val="255"/>
          <w:jc w:val="right"/>
        </w:trPr>
        <w:tc>
          <w:tcPr>
            <w:tcW w:w="1356" w:type="dxa"/>
            <w:vMerge/>
            <w:tcBorders>
              <w:left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305032998</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M</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W</w:t>
            </w:r>
            <w:r w:rsidRPr="00262EF8">
              <w:t>ashington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520,98</w:t>
            </w:r>
          </w:p>
        </w:tc>
      </w:tr>
      <w:tr w:rsidR="001D48E3" w:rsidRPr="00262EF8" w:rsidTr="006260A5">
        <w:trPr>
          <w:trHeight w:val="255"/>
          <w:jc w:val="right"/>
        </w:trPr>
        <w:tc>
          <w:tcPr>
            <w:tcW w:w="1356" w:type="dxa"/>
            <w:vMerge/>
            <w:tcBorders>
              <w:left w:val="single" w:sz="4" w:space="0" w:color="000000"/>
              <w:bottom w:val="single" w:sz="4" w:space="0" w:color="000000"/>
              <w:right w:val="single" w:sz="4" w:space="0" w:color="000000"/>
            </w:tcBorders>
            <w:noWrap/>
            <w:vAlign w:val="center"/>
          </w:tcPr>
          <w:p w:rsidR="001D48E3" w:rsidRPr="00262EF8" w:rsidRDefault="001D48E3" w:rsidP="00D60F78">
            <w:pPr>
              <w:jc w:val="center"/>
            </w:pPr>
          </w:p>
        </w:tc>
        <w:tc>
          <w:tcPr>
            <w:tcW w:w="141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rsidRPr="00262EF8">
              <w:t>305033499</w:t>
            </w:r>
          </w:p>
        </w:tc>
        <w:tc>
          <w:tcPr>
            <w:tcW w:w="2127"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AL</w:t>
            </w:r>
          </w:p>
        </w:tc>
        <w:tc>
          <w:tcPr>
            <w:tcW w:w="1842" w:type="dxa"/>
            <w:tcBorders>
              <w:top w:val="nil"/>
              <w:left w:val="nil"/>
              <w:bottom w:val="single" w:sz="4" w:space="0" w:color="000000"/>
              <w:right w:val="single" w:sz="4" w:space="0" w:color="000000"/>
            </w:tcBorders>
            <w:noWrap/>
            <w:vAlign w:val="center"/>
          </w:tcPr>
          <w:p w:rsidR="001D48E3" w:rsidRPr="00262EF8" w:rsidRDefault="001D48E3" w:rsidP="00D60F78">
            <w:pPr>
              <w:jc w:val="center"/>
            </w:pPr>
            <w:r>
              <w:t>B</w:t>
            </w:r>
            <w:r w:rsidRPr="00262EF8">
              <w:t>erlin</w:t>
            </w:r>
          </w:p>
        </w:tc>
        <w:tc>
          <w:tcPr>
            <w:tcW w:w="1072" w:type="dxa"/>
            <w:tcBorders>
              <w:top w:val="nil"/>
              <w:left w:val="nil"/>
              <w:bottom w:val="single" w:sz="4" w:space="0" w:color="000000"/>
              <w:right w:val="single" w:sz="4" w:space="0" w:color="000000"/>
            </w:tcBorders>
            <w:vAlign w:val="center"/>
          </w:tcPr>
          <w:p w:rsidR="001D48E3" w:rsidRPr="00262EF8" w:rsidRDefault="001D48E3" w:rsidP="00D60F78">
            <w:pPr>
              <w:jc w:val="right"/>
            </w:pPr>
            <w:r w:rsidRPr="00262EF8">
              <w:t>64,98</w:t>
            </w:r>
          </w:p>
        </w:tc>
      </w:tr>
      <w:tr w:rsidR="001D48E3" w:rsidRPr="00262EF8" w:rsidTr="006260A5">
        <w:trPr>
          <w:trHeight w:val="255"/>
          <w:jc w:val="right"/>
        </w:trPr>
        <w:tc>
          <w:tcPr>
            <w:tcW w:w="1356" w:type="dxa"/>
            <w:tcBorders>
              <w:top w:val="single" w:sz="4" w:space="0" w:color="000000"/>
              <w:left w:val="single" w:sz="4" w:space="0" w:color="000000"/>
              <w:bottom w:val="single" w:sz="4" w:space="0" w:color="000000"/>
              <w:right w:val="single" w:sz="4" w:space="0" w:color="000000"/>
            </w:tcBorders>
            <w:shd w:val="clear" w:color="auto" w:fill="E0E0E0"/>
            <w:noWrap/>
            <w:vAlign w:val="center"/>
          </w:tcPr>
          <w:p w:rsidR="001D48E3" w:rsidRPr="00262EF8" w:rsidRDefault="001D48E3" w:rsidP="00D60F78">
            <w:pPr>
              <w:jc w:val="center"/>
            </w:pPr>
          </w:p>
        </w:tc>
        <w:tc>
          <w:tcPr>
            <w:tcW w:w="1417" w:type="dxa"/>
            <w:tcBorders>
              <w:top w:val="single" w:sz="4" w:space="0" w:color="000000"/>
              <w:left w:val="nil"/>
              <w:bottom w:val="single" w:sz="4" w:space="0" w:color="000000"/>
              <w:right w:val="single" w:sz="4" w:space="0" w:color="000000"/>
            </w:tcBorders>
            <w:shd w:val="clear" w:color="auto" w:fill="E0E0E0"/>
            <w:noWrap/>
            <w:vAlign w:val="center"/>
          </w:tcPr>
          <w:p w:rsidR="001D48E3" w:rsidRPr="00262EF8" w:rsidRDefault="001D48E3" w:rsidP="00D60F78">
            <w:pPr>
              <w:jc w:val="center"/>
              <w:rPr>
                <w:b/>
                <w:bCs/>
              </w:rPr>
            </w:pPr>
          </w:p>
        </w:tc>
        <w:tc>
          <w:tcPr>
            <w:tcW w:w="2127" w:type="dxa"/>
            <w:tcBorders>
              <w:top w:val="single" w:sz="4" w:space="0" w:color="000000"/>
              <w:left w:val="nil"/>
              <w:bottom w:val="single" w:sz="4" w:space="0" w:color="000000"/>
              <w:right w:val="single" w:sz="4" w:space="0" w:color="000000"/>
            </w:tcBorders>
            <w:shd w:val="clear" w:color="auto" w:fill="E0E0E0"/>
            <w:noWrap/>
            <w:vAlign w:val="center"/>
          </w:tcPr>
          <w:p w:rsidR="001D48E3" w:rsidRPr="00262EF8" w:rsidRDefault="001D48E3" w:rsidP="00D60F78">
            <w:pPr>
              <w:jc w:val="center"/>
              <w:rPr>
                <w:b/>
                <w:bCs/>
              </w:rPr>
            </w:pPr>
            <w:r>
              <w:rPr>
                <w:b/>
                <w:bCs/>
              </w:rPr>
              <w:t>T</w:t>
            </w:r>
            <w:r w:rsidRPr="00262EF8">
              <w:rPr>
                <w:b/>
                <w:bCs/>
              </w:rPr>
              <w:t>otal</w:t>
            </w:r>
          </w:p>
        </w:tc>
        <w:tc>
          <w:tcPr>
            <w:tcW w:w="1842" w:type="dxa"/>
            <w:tcBorders>
              <w:top w:val="single" w:sz="4" w:space="0" w:color="000000"/>
              <w:left w:val="nil"/>
              <w:bottom w:val="single" w:sz="4" w:space="0" w:color="000000"/>
              <w:right w:val="single" w:sz="4" w:space="0" w:color="000000"/>
            </w:tcBorders>
            <w:shd w:val="clear" w:color="auto" w:fill="E0E0E0"/>
            <w:noWrap/>
            <w:vAlign w:val="center"/>
          </w:tcPr>
          <w:p w:rsidR="001D48E3" w:rsidRPr="00262EF8" w:rsidRDefault="001D48E3" w:rsidP="00D60F78">
            <w:pPr>
              <w:jc w:val="center"/>
              <w:rPr>
                <w:b/>
                <w:bCs/>
              </w:rPr>
            </w:pPr>
            <w:r w:rsidRPr="00262EF8">
              <w:rPr>
                <w:b/>
                <w:bCs/>
              </w:rPr>
              <w:t>2009</w:t>
            </w:r>
          </w:p>
        </w:tc>
        <w:tc>
          <w:tcPr>
            <w:tcW w:w="1072" w:type="dxa"/>
            <w:tcBorders>
              <w:top w:val="single" w:sz="4" w:space="0" w:color="000000"/>
              <w:left w:val="nil"/>
              <w:bottom w:val="single" w:sz="4" w:space="0" w:color="000000"/>
              <w:right w:val="single" w:sz="4" w:space="0" w:color="000000"/>
            </w:tcBorders>
            <w:shd w:val="clear" w:color="auto" w:fill="E0E0E0"/>
            <w:vAlign w:val="center"/>
          </w:tcPr>
          <w:p w:rsidR="001D48E3" w:rsidRPr="00262EF8" w:rsidRDefault="001D48E3" w:rsidP="00D60F78">
            <w:pPr>
              <w:jc w:val="center"/>
              <w:rPr>
                <w:b/>
                <w:bCs/>
              </w:rPr>
            </w:pPr>
            <w:r w:rsidRPr="00262EF8">
              <w:rPr>
                <w:b/>
                <w:bCs/>
              </w:rPr>
              <w:t>29 875</w:t>
            </w:r>
          </w:p>
        </w:tc>
      </w:tr>
    </w:tbl>
    <w:p w:rsidR="001D48E3" w:rsidRPr="00FE0DA6" w:rsidRDefault="001D48E3" w:rsidP="00F12C27">
      <w:pPr>
        <w:pStyle w:val="PS"/>
        <w:spacing w:before="480"/>
      </w:pPr>
      <w:r w:rsidRPr="00FE0DA6">
        <w:t>Considérant que, si le comptable n’a pas le pouvoir de se faire juge de la légalité des décisions administratives qui servent de fondement au mandat de paiement, il est tenu, en revanche et en vertu de l</w:t>
      </w:r>
      <w:r>
        <w:t>’</w:t>
      </w:r>
      <w:r w:rsidRPr="00FE0DA6">
        <w:t>article</w:t>
      </w:r>
      <w:r>
        <w:t> </w:t>
      </w:r>
      <w:r w:rsidRPr="00FE0DA6">
        <w:t>12 du décret du 29 décembre</w:t>
      </w:r>
      <w:r>
        <w:t> </w:t>
      </w:r>
      <w:r w:rsidRPr="00FE0DA6">
        <w:t xml:space="preserve">1962 </w:t>
      </w:r>
      <w:r>
        <w:t>susvisé</w:t>
      </w:r>
      <w:r w:rsidRPr="00FE0DA6">
        <w:t xml:space="preserve"> </w:t>
      </w:r>
      <w:r w:rsidRPr="00FE0DA6">
        <w:rPr>
          <w:i/>
          <w:iCs/>
        </w:rPr>
        <w:t>« d’exercer [...]</w:t>
      </w:r>
      <w:r>
        <w:rPr>
          <w:i/>
          <w:iCs/>
        </w:rPr>
        <w:t> </w:t>
      </w:r>
      <w:r w:rsidRPr="00FE0DA6">
        <w:rPr>
          <w:i/>
          <w:iCs/>
        </w:rPr>
        <w:t xml:space="preserve">: ... B. </w:t>
      </w:r>
      <w:r>
        <w:rPr>
          <w:i/>
          <w:iCs/>
        </w:rPr>
        <w:t>–</w:t>
      </w:r>
      <w:r w:rsidRPr="00FE0DA6">
        <w:rPr>
          <w:i/>
          <w:iCs/>
        </w:rPr>
        <w:t xml:space="preserve"> en matière de dépenses, le contrôle</w:t>
      </w:r>
      <w:r>
        <w:rPr>
          <w:i/>
          <w:iCs/>
        </w:rPr>
        <w:t> </w:t>
      </w:r>
      <w:r w:rsidRPr="00FE0DA6">
        <w:rPr>
          <w:i/>
          <w:iCs/>
        </w:rPr>
        <w:t xml:space="preserve">: [...] </w:t>
      </w:r>
      <w:r>
        <w:rPr>
          <w:i/>
          <w:iCs/>
        </w:rPr>
        <w:t>d</w:t>
      </w:r>
      <w:r w:rsidRPr="00FE0DA6">
        <w:rPr>
          <w:i/>
          <w:iCs/>
        </w:rPr>
        <w:t>e la validité de la créance dans les conditions prévues à l</w:t>
      </w:r>
      <w:r>
        <w:rPr>
          <w:i/>
          <w:iCs/>
        </w:rPr>
        <w:t>’</w:t>
      </w:r>
      <w:r w:rsidRPr="00FE0DA6">
        <w:rPr>
          <w:i/>
          <w:iCs/>
        </w:rPr>
        <w:t>article 13 [...]</w:t>
      </w:r>
      <w:r>
        <w:rPr>
          <w:i/>
          <w:iCs/>
        </w:rPr>
        <w:t> </w:t>
      </w:r>
      <w:r w:rsidRPr="00FE0DA6">
        <w:rPr>
          <w:i/>
          <w:iCs/>
        </w:rPr>
        <w:t xml:space="preserve">; </w:t>
      </w:r>
      <w:r w:rsidRPr="00FE0DA6">
        <w:t>que selon l’article 13 du même décret qu’en</w:t>
      </w:r>
      <w:r w:rsidRPr="00FE0DA6">
        <w:rPr>
          <w:i/>
          <w:iCs/>
        </w:rPr>
        <w:t xml:space="preserve"> « ce qui concerne la validité de la créance, le contrôle porte sur</w:t>
      </w:r>
      <w:r>
        <w:rPr>
          <w:i/>
          <w:iCs/>
        </w:rPr>
        <w:t> </w:t>
      </w:r>
      <w:r w:rsidRPr="00FE0DA6">
        <w:rPr>
          <w:i/>
          <w:iCs/>
        </w:rPr>
        <w:t>: [...] la production des justifications »</w:t>
      </w:r>
      <w:r>
        <w:t> </w:t>
      </w:r>
      <w:r w:rsidRPr="00FE0DA6">
        <w:t>;</w:t>
      </w:r>
    </w:p>
    <w:p w:rsidR="001D48E3" w:rsidRPr="00FE0DA6" w:rsidRDefault="001D48E3" w:rsidP="00F12C27">
      <w:pPr>
        <w:pStyle w:val="PS"/>
      </w:pPr>
      <w:r w:rsidRPr="00FE0DA6">
        <w:t>Considérant que l</w:t>
      </w:r>
      <w:r>
        <w:t>’</w:t>
      </w:r>
      <w:r w:rsidRPr="00FE0DA6">
        <w:t>article</w:t>
      </w:r>
      <w:r>
        <w:t> </w:t>
      </w:r>
      <w:r w:rsidRPr="00FE0DA6">
        <w:t>37 du même décret dispose</w:t>
      </w:r>
      <w:r>
        <w:t> </w:t>
      </w:r>
      <w:r w:rsidRPr="00FE0DA6">
        <w:t xml:space="preserve">: </w:t>
      </w:r>
      <w:r w:rsidRPr="00FE0DA6">
        <w:rPr>
          <w:i/>
          <w:iCs/>
        </w:rPr>
        <w:t>« Lorsque, à l</w:t>
      </w:r>
      <w:r>
        <w:rPr>
          <w:i/>
          <w:iCs/>
        </w:rPr>
        <w:t>’</w:t>
      </w:r>
      <w:r w:rsidRPr="00FE0DA6">
        <w:rPr>
          <w:i/>
          <w:iCs/>
        </w:rPr>
        <w:t>occasion de l</w:t>
      </w:r>
      <w:r>
        <w:rPr>
          <w:i/>
          <w:iCs/>
        </w:rPr>
        <w:t>’</w:t>
      </w:r>
      <w:r w:rsidRPr="00FE0DA6">
        <w:rPr>
          <w:i/>
          <w:iCs/>
        </w:rPr>
        <w:t>exercice du contrôle prévu à l</w:t>
      </w:r>
      <w:r>
        <w:rPr>
          <w:i/>
          <w:iCs/>
        </w:rPr>
        <w:t>’</w:t>
      </w:r>
      <w:r w:rsidRPr="00FE0DA6">
        <w:rPr>
          <w:i/>
          <w:iCs/>
        </w:rPr>
        <w:t>article 12 (alinéa B) ci-dessus, des irrégularités sont constatées, les comptables publics suspendent les paiements et en informent l</w:t>
      </w:r>
      <w:r>
        <w:rPr>
          <w:i/>
          <w:iCs/>
        </w:rPr>
        <w:t>’</w:t>
      </w:r>
      <w:r w:rsidRPr="00FE0DA6">
        <w:rPr>
          <w:i/>
          <w:iCs/>
        </w:rPr>
        <w:t>ordonnateur »</w:t>
      </w:r>
      <w:r>
        <w:t> </w:t>
      </w:r>
      <w:r w:rsidRPr="00FE0DA6">
        <w:t xml:space="preserve">; que </w:t>
      </w:r>
      <w:r w:rsidRPr="00FE0DA6">
        <w:rPr>
          <w:i/>
          <w:iCs/>
        </w:rPr>
        <w:t>« le contrôle de la validité de la créance par les comptables, prévu par l</w:t>
      </w:r>
      <w:r>
        <w:rPr>
          <w:i/>
          <w:iCs/>
        </w:rPr>
        <w:t>’</w:t>
      </w:r>
      <w:r w:rsidRPr="00FE0DA6">
        <w:rPr>
          <w:i/>
          <w:iCs/>
        </w:rPr>
        <w:t>article 13 du décret du 29</w:t>
      </w:r>
      <w:r>
        <w:rPr>
          <w:i/>
          <w:iCs/>
        </w:rPr>
        <w:t> </w:t>
      </w:r>
      <w:r w:rsidRPr="00FE0DA6">
        <w:rPr>
          <w:i/>
          <w:iCs/>
        </w:rPr>
        <w:t>décembre</w:t>
      </w:r>
      <w:r>
        <w:rPr>
          <w:i/>
          <w:iCs/>
        </w:rPr>
        <w:t> </w:t>
      </w:r>
      <w:r w:rsidRPr="00FE0DA6">
        <w:rPr>
          <w:i/>
          <w:iCs/>
        </w:rPr>
        <w:t>1962, doit s</w:t>
      </w:r>
      <w:r>
        <w:rPr>
          <w:i/>
          <w:iCs/>
        </w:rPr>
        <w:t>’</w:t>
      </w:r>
      <w:r w:rsidRPr="00FE0DA6">
        <w:rPr>
          <w:i/>
          <w:iCs/>
        </w:rPr>
        <w:t>effectuer au regard de l</w:t>
      </w:r>
      <w:r>
        <w:rPr>
          <w:i/>
          <w:iCs/>
        </w:rPr>
        <w:t>’</w:t>
      </w:r>
      <w:r w:rsidRPr="00FE0DA6">
        <w:rPr>
          <w:i/>
          <w:iCs/>
        </w:rPr>
        <w:t>ensemble des éléments de droit ou de fait dont ils disposent, sans qu</w:t>
      </w:r>
      <w:r>
        <w:rPr>
          <w:i/>
          <w:iCs/>
        </w:rPr>
        <w:t>’</w:t>
      </w:r>
      <w:r w:rsidRPr="00FE0DA6">
        <w:rPr>
          <w:i/>
          <w:iCs/>
        </w:rPr>
        <w:t xml:space="preserve">il y ait </w:t>
      </w:r>
      <w:r w:rsidRPr="00FE0DA6">
        <w:rPr>
          <w:i/>
          <w:iCs/>
        </w:rPr>
        <w:lastRenderedPageBreak/>
        <w:t>lieu de distinguer selon que ces éléments leur aient été communiqués par les ordonnateurs à titre obligatoire ou facultatif »</w:t>
      </w:r>
      <w:r>
        <w:t> </w:t>
      </w:r>
      <w:r w:rsidRPr="00FE0DA6">
        <w:t>;</w:t>
      </w:r>
    </w:p>
    <w:p w:rsidR="001D48E3" w:rsidRPr="00FE0DA6" w:rsidRDefault="001D48E3" w:rsidP="00D60F78">
      <w:pPr>
        <w:pStyle w:val="PS"/>
      </w:pPr>
      <w:r w:rsidRPr="00FE0DA6">
        <w:t>Considérant, en l’espèce, que le comptable a honoré l’ensemble des mandats relatifs à des frais d’hébergement hors métropole sur le fondement d’un marché qui ne concernait que les destinations métropolitaines</w:t>
      </w:r>
      <w:r>
        <w:t> </w:t>
      </w:r>
      <w:r w:rsidRPr="00FE0DA6">
        <w:t>;</w:t>
      </w:r>
    </w:p>
    <w:p w:rsidR="001D48E3" w:rsidRPr="00FE0DA6" w:rsidRDefault="001D48E3" w:rsidP="006053F0">
      <w:pPr>
        <w:pStyle w:val="PS"/>
      </w:pPr>
      <w:r w:rsidRPr="00FE0DA6">
        <w:t>Considérant, en conséquence, que le comptable aurait dû suspendre les paiements en cause et en informer l’ordonnateur en application de l</w:t>
      </w:r>
      <w:r>
        <w:t>’</w:t>
      </w:r>
      <w:r w:rsidRPr="00FE0DA6">
        <w:t>article</w:t>
      </w:r>
      <w:r>
        <w:t> </w:t>
      </w:r>
      <w:r w:rsidRPr="00FE0DA6">
        <w:t>37 du décret du 29 décembre précité</w:t>
      </w:r>
      <w:r>
        <w:t> </w:t>
      </w:r>
      <w:r w:rsidRPr="00FE0DA6">
        <w:t>;</w:t>
      </w:r>
    </w:p>
    <w:p w:rsidR="001D48E3" w:rsidRDefault="001D48E3" w:rsidP="006053F0">
      <w:pPr>
        <w:pStyle w:val="PS"/>
      </w:pPr>
      <w:r>
        <w:t xml:space="preserve">Considérant que le comptable fait valoir d’une part que le groupement de commandes avec l’UBO a été mis en place un mois et demi après la création de l’AAMP et que </w:t>
      </w:r>
      <w:r>
        <w:rPr>
          <w:i/>
          <w:iCs/>
        </w:rPr>
        <w:t xml:space="preserve">« par commodité et efficience administrative dans un contexte de création d’établissement public à forte évolution de 2007 à 2010, les hébergements hors métropole ont été administrativement rattachés au marché » ; </w:t>
      </w:r>
      <w:r>
        <w:t xml:space="preserve"> d’autre part que « </w:t>
      </w:r>
      <w:r>
        <w:rPr>
          <w:i/>
          <w:iCs/>
        </w:rPr>
        <w:t xml:space="preserve">ces actes d’achat ont respecté la réglementation des marchés publics et les mandats de paiement comportaient les pièces justificatives suffisantes au contrôle de la liquidation » ; </w:t>
      </w:r>
      <w:r>
        <w:t>enfin que le marché en cause a été modifié le 15 juin 2010 et qu’il intègre désormais dans son objet les hébergements hors de la métropole ;</w:t>
      </w:r>
    </w:p>
    <w:p w:rsidR="001D48E3" w:rsidRDefault="001D48E3" w:rsidP="00D60F78">
      <w:pPr>
        <w:pStyle w:val="PS"/>
      </w:pPr>
      <w:r>
        <w:t xml:space="preserve">Considérant que les circonstances invoquées par le comptable ne sont pas de nature à justifier l’irrégularité consistant à payer des factures d’hébergement d’agents de l’AAMP en déplacement hors de la métropole, alors même que le marché auquel ces factures se référaient excluait expressément le règlement des frais correspondants ; </w:t>
      </w:r>
    </w:p>
    <w:p w:rsidR="001D48E3" w:rsidRDefault="001D48E3" w:rsidP="004E4FC2">
      <w:pPr>
        <w:pStyle w:val="PS"/>
      </w:pPr>
      <w:r>
        <w:t>Considérant dès lors qu’en application de l’article 60 de la loi du 23 février 1963 susvisée, la responsabilité personnelle et pécuniaire du comptable se trouve engagée à hauteur de 761,92 € au titre de l’exercice 2008 et de 29 875 € au titre de l’exercice 2009.</w:t>
      </w:r>
    </w:p>
    <w:p w:rsidR="001D48E3" w:rsidRDefault="001D48E3" w:rsidP="00D60F78">
      <w:pPr>
        <w:pStyle w:val="PS"/>
        <w:rPr>
          <w:b/>
          <w:bCs/>
          <w:i/>
          <w:iCs/>
        </w:rPr>
      </w:pPr>
      <w:r>
        <w:rPr>
          <w:b/>
          <w:bCs/>
          <w:i/>
          <w:iCs/>
        </w:rPr>
        <w:br w:type="page"/>
      </w:r>
      <w:r>
        <w:rPr>
          <w:b/>
          <w:bCs/>
          <w:i/>
          <w:iCs/>
        </w:rPr>
        <w:lastRenderedPageBreak/>
        <w:t>Deuxième charge (Obs. n° 7)</w:t>
      </w:r>
    </w:p>
    <w:p w:rsidR="001D48E3" w:rsidRDefault="001D48E3" w:rsidP="007B4C37">
      <w:pPr>
        <w:pStyle w:val="PS"/>
        <w:spacing w:after="240"/>
      </w:pPr>
      <w:r>
        <w:t>Considérant</w:t>
      </w:r>
      <w:r w:rsidRPr="00953C93">
        <w:t xml:space="preserve"> que le comptable a payé, durant ses gestions 2007 à 2009, au profit des sociétés du </w:t>
      </w:r>
      <w:proofErr w:type="spellStart"/>
      <w:r w:rsidRPr="00953C93">
        <w:t>Palaren</w:t>
      </w:r>
      <w:proofErr w:type="spellEnd"/>
      <w:r w:rsidRPr="00953C93">
        <w:t xml:space="preserve">, </w:t>
      </w:r>
      <w:proofErr w:type="spellStart"/>
      <w:r w:rsidRPr="00953C93">
        <w:t>Alkerger</w:t>
      </w:r>
      <w:proofErr w:type="spellEnd"/>
      <w:r w:rsidRPr="00953C93">
        <w:t xml:space="preserve"> et </w:t>
      </w:r>
      <w:proofErr w:type="spellStart"/>
      <w:r w:rsidRPr="00953C93">
        <w:t>Blaveau</w:t>
      </w:r>
      <w:proofErr w:type="spellEnd"/>
      <w:r w:rsidRPr="00953C93">
        <w:rPr>
          <w:rStyle w:val="Appelnotedebasdep"/>
          <w:rFonts w:ascii="Calibri" w:hAnsi="Calibri" w:cs="Calibri"/>
        </w:rPr>
        <w:footnoteReference w:id="1"/>
      </w:r>
      <w:r w:rsidRPr="00953C93">
        <w:t>, et de la communauté de communes du pays d’Iroise (CCPI), la somme totale de 252 261,51 € correspondant à des loyers de bureaux, en application des mandats, appuyés de contrats de baux, répertoriés au tableau suivant</w:t>
      </w:r>
      <w:r>
        <w:t> </w:t>
      </w:r>
      <w:r w:rsidRPr="00953C93">
        <w:t xml:space="preserve">: </w:t>
      </w:r>
    </w:p>
    <w:tbl>
      <w:tblPr>
        <w:tblW w:w="755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632"/>
        <w:gridCol w:w="2325"/>
        <w:gridCol w:w="2340"/>
        <w:gridCol w:w="1260"/>
      </w:tblGrid>
      <w:tr w:rsidR="001D48E3" w:rsidRPr="006260A5" w:rsidTr="006260A5">
        <w:trPr>
          <w:trHeight w:val="900"/>
          <w:jc w:val="right"/>
        </w:trPr>
        <w:tc>
          <w:tcPr>
            <w:tcW w:w="1632" w:type="dxa"/>
            <w:shd w:val="clear" w:color="auto" w:fill="E0E0E0"/>
            <w:vAlign w:val="center"/>
          </w:tcPr>
          <w:p w:rsidR="001D48E3" w:rsidRPr="006260A5" w:rsidRDefault="001D48E3" w:rsidP="00D60F78">
            <w:pPr>
              <w:jc w:val="center"/>
              <w:rPr>
                <w:b/>
                <w:bCs/>
              </w:rPr>
            </w:pPr>
            <w:r w:rsidRPr="006260A5">
              <w:rPr>
                <w:b/>
                <w:bCs/>
              </w:rPr>
              <w:t xml:space="preserve">N° mandat et date d’émission </w:t>
            </w:r>
          </w:p>
        </w:tc>
        <w:tc>
          <w:tcPr>
            <w:tcW w:w="2325" w:type="dxa"/>
            <w:shd w:val="clear" w:color="auto" w:fill="E0E0E0"/>
            <w:vAlign w:val="center"/>
          </w:tcPr>
          <w:p w:rsidR="001D48E3" w:rsidRPr="006260A5" w:rsidRDefault="001D48E3" w:rsidP="00D60F78">
            <w:pPr>
              <w:jc w:val="center"/>
              <w:rPr>
                <w:b/>
                <w:bCs/>
              </w:rPr>
            </w:pPr>
            <w:r w:rsidRPr="006260A5">
              <w:rPr>
                <w:b/>
                <w:bCs/>
              </w:rPr>
              <w:t>Bailleur</w:t>
            </w:r>
            <w:r w:rsidRPr="006260A5">
              <w:rPr>
                <w:b/>
                <w:bCs/>
              </w:rPr>
              <w:br/>
              <w:t xml:space="preserve">Date du bail </w:t>
            </w:r>
          </w:p>
        </w:tc>
        <w:tc>
          <w:tcPr>
            <w:tcW w:w="2340" w:type="dxa"/>
            <w:shd w:val="clear" w:color="auto" w:fill="E0E0E0"/>
            <w:vAlign w:val="center"/>
          </w:tcPr>
          <w:p w:rsidR="001D48E3" w:rsidRPr="006260A5" w:rsidRDefault="001D48E3" w:rsidP="00D60F78">
            <w:pPr>
              <w:jc w:val="center"/>
              <w:rPr>
                <w:b/>
                <w:bCs/>
              </w:rPr>
            </w:pPr>
            <w:r w:rsidRPr="006260A5">
              <w:rPr>
                <w:b/>
                <w:bCs/>
              </w:rPr>
              <w:t>Objet du paiement</w:t>
            </w:r>
          </w:p>
        </w:tc>
        <w:tc>
          <w:tcPr>
            <w:tcW w:w="1260" w:type="dxa"/>
            <w:shd w:val="clear" w:color="auto" w:fill="E0E0E0"/>
            <w:vAlign w:val="center"/>
          </w:tcPr>
          <w:p w:rsidR="001D48E3" w:rsidRPr="006260A5" w:rsidRDefault="001D48E3" w:rsidP="00D60F78">
            <w:pPr>
              <w:jc w:val="center"/>
              <w:rPr>
                <w:b/>
                <w:bCs/>
              </w:rPr>
            </w:pPr>
            <w:r w:rsidRPr="006260A5">
              <w:rPr>
                <w:b/>
                <w:bCs/>
              </w:rPr>
              <w:t>Montant</w:t>
            </w:r>
          </w:p>
          <w:p w:rsidR="001D48E3" w:rsidRPr="006260A5" w:rsidRDefault="001D48E3" w:rsidP="00D60F78">
            <w:pPr>
              <w:jc w:val="center"/>
              <w:rPr>
                <w:b/>
                <w:bCs/>
              </w:rPr>
            </w:pPr>
            <w:r w:rsidRPr="006260A5">
              <w:rPr>
                <w:b/>
                <w:bCs/>
              </w:rPr>
              <w:t>(euros)</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29</w:t>
            </w:r>
            <w:r w:rsidRPr="006260A5">
              <w:br/>
              <w:t>03/05/2007</w:t>
            </w:r>
          </w:p>
        </w:tc>
        <w:tc>
          <w:tcPr>
            <w:tcW w:w="2325" w:type="dxa"/>
            <w:vMerge w:val="restart"/>
            <w:noWrap/>
            <w:vAlign w:val="center"/>
          </w:tcPr>
          <w:p w:rsidR="001D48E3" w:rsidRPr="006260A5" w:rsidRDefault="001D48E3" w:rsidP="00D60F78">
            <w:pPr>
              <w:jc w:val="center"/>
            </w:pPr>
            <w:r w:rsidRPr="006260A5">
              <w:t xml:space="preserve">SCI du </w:t>
            </w:r>
            <w:proofErr w:type="spellStart"/>
            <w:r w:rsidRPr="006260A5">
              <w:t>Palaren</w:t>
            </w:r>
            <w:proofErr w:type="spellEnd"/>
            <w:r w:rsidRPr="006260A5">
              <w:br/>
              <w:t>27/04/2007</w:t>
            </w:r>
          </w:p>
        </w:tc>
        <w:tc>
          <w:tcPr>
            <w:tcW w:w="2340" w:type="dxa"/>
            <w:noWrap/>
            <w:vAlign w:val="center"/>
          </w:tcPr>
          <w:p w:rsidR="001D48E3" w:rsidRPr="006260A5" w:rsidRDefault="001D48E3" w:rsidP="00D60F78">
            <w:pPr>
              <w:jc w:val="center"/>
            </w:pPr>
            <w:r w:rsidRPr="006260A5">
              <w:t xml:space="preserve">Mai à juillet 2007 </w:t>
            </w:r>
          </w:p>
        </w:tc>
        <w:tc>
          <w:tcPr>
            <w:tcW w:w="1260" w:type="dxa"/>
            <w:vAlign w:val="center"/>
          </w:tcPr>
          <w:p w:rsidR="001D48E3" w:rsidRPr="006260A5" w:rsidRDefault="001D48E3" w:rsidP="00D60F78">
            <w:pPr>
              <w:jc w:val="right"/>
            </w:pPr>
            <w:r w:rsidRPr="006260A5">
              <w:t>11 003,20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288</w:t>
            </w:r>
            <w:r w:rsidRPr="006260A5">
              <w:br/>
              <w:t>08/08/2007</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Août à octobre 2007</w:t>
            </w:r>
          </w:p>
        </w:tc>
        <w:tc>
          <w:tcPr>
            <w:tcW w:w="1260" w:type="dxa"/>
            <w:vAlign w:val="center"/>
          </w:tcPr>
          <w:p w:rsidR="001D48E3" w:rsidRPr="006260A5" w:rsidRDefault="001D48E3" w:rsidP="00D60F78">
            <w:pPr>
              <w:jc w:val="right"/>
            </w:pPr>
            <w:r w:rsidRPr="006260A5">
              <w:t>11 003,20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615</w:t>
            </w:r>
            <w:r w:rsidRPr="006260A5">
              <w:br/>
              <w:t>13/11/2007</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Novembre-décembre 2007</w:t>
            </w:r>
          </w:p>
        </w:tc>
        <w:tc>
          <w:tcPr>
            <w:tcW w:w="1260" w:type="dxa"/>
            <w:vAlign w:val="center"/>
          </w:tcPr>
          <w:p w:rsidR="001D48E3" w:rsidRPr="006260A5" w:rsidRDefault="001D48E3" w:rsidP="00D60F78">
            <w:pPr>
              <w:jc w:val="right"/>
            </w:pPr>
            <w:r w:rsidRPr="006260A5">
              <w:t>7 335,47</w:t>
            </w:r>
          </w:p>
        </w:tc>
      </w:tr>
      <w:tr w:rsidR="001D48E3" w:rsidRPr="006260A5" w:rsidTr="006260A5">
        <w:trPr>
          <w:trHeight w:val="255"/>
          <w:jc w:val="right"/>
        </w:trPr>
        <w:tc>
          <w:tcPr>
            <w:tcW w:w="1632" w:type="dxa"/>
            <w:shd w:val="clear" w:color="auto" w:fill="E0E0E0"/>
            <w:vAlign w:val="center"/>
          </w:tcPr>
          <w:p w:rsidR="001D48E3" w:rsidRPr="006260A5" w:rsidRDefault="001D48E3" w:rsidP="00D60F78">
            <w:pPr>
              <w:jc w:val="center"/>
            </w:pPr>
          </w:p>
        </w:tc>
        <w:tc>
          <w:tcPr>
            <w:tcW w:w="2325" w:type="dxa"/>
            <w:shd w:val="clear" w:color="auto" w:fill="E0E0E0"/>
            <w:noWrap/>
            <w:vAlign w:val="center"/>
          </w:tcPr>
          <w:p w:rsidR="001D48E3" w:rsidRPr="006260A5" w:rsidRDefault="001D48E3" w:rsidP="00D60F78">
            <w:pPr>
              <w:jc w:val="center"/>
            </w:pPr>
            <w:r w:rsidRPr="006260A5">
              <w:t>Total</w:t>
            </w:r>
          </w:p>
        </w:tc>
        <w:tc>
          <w:tcPr>
            <w:tcW w:w="2340" w:type="dxa"/>
            <w:shd w:val="clear" w:color="auto" w:fill="E0E0E0"/>
            <w:noWrap/>
            <w:vAlign w:val="center"/>
          </w:tcPr>
          <w:p w:rsidR="001D48E3" w:rsidRPr="006260A5" w:rsidRDefault="001D48E3" w:rsidP="00D60F78">
            <w:pPr>
              <w:jc w:val="center"/>
            </w:pPr>
            <w:r w:rsidRPr="006260A5">
              <w:t>2007</w:t>
            </w:r>
          </w:p>
        </w:tc>
        <w:tc>
          <w:tcPr>
            <w:tcW w:w="1260" w:type="dxa"/>
            <w:shd w:val="clear" w:color="auto" w:fill="E0E0E0"/>
            <w:vAlign w:val="center"/>
          </w:tcPr>
          <w:p w:rsidR="001D48E3" w:rsidRPr="006260A5" w:rsidRDefault="001D48E3" w:rsidP="00D60F78">
            <w:pPr>
              <w:jc w:val="right"/>
            </w:pPr>
            <w:r w:rsidRPr="006260A5">
              <w:t>29 341,87</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7</w:t>
            </w:r>
            <w:r w:rsidRPr="006260A5">
              <w:br/>
              <w:t>21/01/2008</w:t>
            </w:r>
          </w:p>
        </w:tc>
        <w:tc>
          <w:tcPr>
            <w:tcW w:w="2325" w:type="dxa"/>
            <w:vMerge w:val="restart"/>
            <w:noWrap/>
            <w:vAlign w:val="center"/>
          </w:tcPr>
          <w:p w:rsidR="001D48E3" w:rsidRPr="006260A5" w:rsidRDefault="001D48E3" w:rsidP="00D60F78">
            <w:pPr>
              <w:jc w:val="center"/>
            </w:pPr>
            <w:r w:rsidRPr="006260A5">
              <w:t xml:space="preserve">SCI du </w:t>
            </w:r>
            <w:proofErr w:type="spellStart"/>
            <w:r w:rsidRPr="006260A5">
              <w:t>Palaren</w:t>
            </w:r>
            <w:proofErr w:type="spellEnd"/>
          </w:p>
        </w:tc>
        <w:tc>
          <w:tcPr>
            <w:tcW w:w="2340" w:type="dxa"/>
            <w:noWrap/>
            <w:vAlign w:val="center"/>
          </w:tcPr>
          <w:p w:rsidR="001D48E3" w:rsidRPr="006260A5" w:rsidRDefault="001D48E3" w:rsidP="00D60F78">
            <w:pPr>
              <w:jc w:val="center"/>
            </w:pPr>
            <w:r w:rsidRPr="006260A5">
              <w:t>1</w:t>
            </w:r>
            <w:r w:rsidRPr="006260A5">
              <w:rPr>
                <w:vertAlign w:val="superscript"/>
              </w:rPr>
              <w:t>er</w:t>
            </w:r>
            <w:r w:rsidRPr="006260A5">
              <w:t xml:space="preserve"> trimestre 2008</w:t>
            </w:r>
          </w:p>
        </w:tc>
        <w:tc>
          <w:tcPr>
            <w:tcW w:w="1260" w:type="dxa"/>
            <w:vAlign w:val="center"/>
          </w:tcPr>
          <w:p w:rsidR="001D48E3" w:rsidRPr="006260A5" w:rsidRDefault="001D48E3" w:rsidP="00D60F78">
            <w:pPr>
              <w:jc w:val="right"/>
            </w:pPr>
            <w:r w:rsidRPr="006260A5">
              <w:t>11 003,20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434</w:t>
            </w:r>
            <w:r w:rsidRPr="006260A5">
              <w:br/>
              <w:t>04/04/2008</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2</w:t>
            </w:r>
            <w:r w:rsidRPr="006260A5">
              <w:rPr>
                <w:vertAlign w:val="superscript"/>
              </w:rPr>
              <w:t>ème</w:t>
            </w:r>
            <w:r w:rsidRPr="006260A5">
              <w:t xml:space="preserve"> trimestre 2008</w:t>
            </w:r>
          </w:p>
        </w:tc>
        <w:tc>
          <w:tcPr>
            <w:tcW w:w="1260" w:type="dxa"/>
            <w:vAlign w:val="center"/>
          </w:tcPr>
          <w:p w:rsidR="001D48E3" w:rsidRPr="006260A5" w:rsidRDefault="001D48E3" w:rsidP="00D60F78">
            <w:pPr>
              <w:jc w:val="right"/>
            </w:pPr>
            <w:r w:rsidRPr="006260A5">
              <w:t>11 003,20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652</w:t>
            </w:r>
            <w:r w:rsidRPr="006260A5">
              <w:br/>
              <w:t>07/05/2008</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Complément 2</w:t>
            </w:r>
            <w:r w:rsidRPr="006260A5">
              <w:rPr>
                <w:vertAlign w:val="superscript"/>
              </w:rPr>
              <w:t>ème</w:t>
            </w:r>
            <w:r w:rsidRPr="006260A5">
              <w:t xml:space="preserve"> trimestre</w:t>
            </w:r>
          </w:p>
        </w:tc>
        <w:tc>
          <w:tcPr>
            <w:tcW w:w="1260" w:type="dxa"/>
            <w:vAlign w:val="center"/>
          </w:tcPr>
          <w:p w:rsidR="001D48E3" w:rsidRPr="006260A5" w:rsidRDefault="001D48E3" w:rsidP="00D60F78">
            <w:pPr>
              <w:jc w:val="right"/>
            </w:pPr>
            <w:r w:rsidRPr="006260A5">
              <w:t>329,34</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1035</w:t>
            </w:r>
            <w:r w:rsidRPr="006260A5">
              <w:br/>
              <w:t>09/07/2008</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3</w:t>
            </w:r>
            <w:r w:rsidRPr="006260A5">
              <w:rPr>
                <w:vertAlign w:val="superscript"/>
              </w:rPr>
              <w:t>ème</w:t>
            </w:r>
            <w:r w:rsidRPr="006260A5">
              <w:t xml:space="preserve"> trimestre 2008</w:t>
            </w:r>
          </w:p>
        </w:tc>
        <w:tc>
          <w:tcPr>
            <w:tcW w:w="1260" w:type="dxa"/>
            <w:vAlign w:val="center"/>
          </w:tcPr>
          <w:p w:rsidR="001D48E3" w:rsidRPr="006260A5" w:rsidRDefault="001D48E3" w:rsidP="00D60F78">
            <w:pPr>
              <w:jc w:val="right"/>
            </w:pPr>
            <w:r w:rsidRPr="006260A5">
              <w:t>11 497,20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1444</w:t>
            </w:r>
            <w:r w:rsidRPr="006260A5">
              <w:br/>
              <w:t>07/10/2008</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4</w:t>
            </w:r>
            <w:r w:rsidRPr="006260A5">
              <w:rPr>
                <w:vertAlign w:val="superscript"/>
              </w:rPr>
              <w:t>ème</w:t>
            </w:r>
            <w:r w:rsidRPr="006260A5">
              <w:t xml:space="preserve"> trimestre 2008</w:t>
            </w:r>
          </w:p>
        </w:tc>
        <w:tc>
          <w:tcPr>
            <w:tcW w:w="1260" w:type="dxa"/>
            <w:vAlign w:val="center"/>
          </w:tcPr>
          <w:p w:rsidR="001D48E3" w:rsidRPr="006260A5" w:rsidRDefault="001D48E3" w:rsidP="00D60F78">
            <w:pPr>
              <w:jc w:val="right"/>
            </w:pPr>
            <w:r w:rsidRPr="006260A5">
              <w:t>11 497,20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1177</w:t>
            </w:r>
            <w:r w:rsidRPr="006260A5">
              <w:br/>
              <w:t>19/08/2008</w:t>
            </w:r>
          </w:p>
        </w:tc>
        <w:tc>
          <w:tcPr>
            <w:tcW w:w="2325" w:type="dxa"/>
            <w:vMerge w:val="restart"/>
            <w:noWrap/>
            <w:vAlign w:val="center"/>
          </w:tcPr>
          <w:p w:rsidR="001D48E3" w:rsidRPr="006260A5" w:rsidRDefault="001D48E3" w:rsidP="00D60F78">
            <w:pPr>
              <w:jc w:val="center"/>
              <w:rPr>
                <w:highlight w:val="yellow"/>
              </w:rPr>
            </w:pPr>
            <w:r w:rsidRPr="006260A5">
              <w:t xml:space="preserve">SCI </w:t>
            </w:r>
            <w:proofErr w:type="spellStart"/>
            <w:r w:rsidRPr="006260A5">
              <w:t>Alkerger</w:t>
            </w:r>
            <w:proofErr w:type="spellEnd"/>
            <w:r w:rsidRPr="006260A5">
              <w:br/>
              <w:t>30/06/2008</w:t>
            </w:r>
          </w:p>
        </w:tc>
        <w:tc>
          <w:tcPr>
            <w:tcW w:w="2340" w:type="dxa"/>
            <w:noWrap/>
            <w:vAlign w:val="center"/>
          </w:tcPr>
          <w:p w:rsidR="001D48E3" w:rsidRPr="006260A5" w:rsidRDefault="001D48E3" w:rsidP="00D60F78">
            <w:pPr>
              <w:jc w:val="center"/>
            </w:pPr>
            <w:r w:rsidRPr="006260A5">
              <w:t>3</w:t>
            </w:r>
            <w:r w:rsidRPr="006260A5">
              <w:rPr>
                <w:vertAlign w:val="superscript"/>
              </w:rPr>
              <w:t>ème</w:t>
            </w:r>
            <w:r w:rsidRPr="006260A5">
              <w:t xml:space="preserve"> trimestre 2008</w:t>
            </w:r>
          </w:p>
        </w:tc>
        <w:tc>
          <w:tcPr>
            <w:tcW w:w="1260" w:type="dxa"/>
            <w:vAlign w:val="center"/>
          </w:tcPr>
          <w:p w:rsidR="001D48E3" w:rsidRPr="006260A5" w:rsidRDefault="001D48E3" w:rsidP="00D60F78">
            <w:pPr>
              <w:jc w:val="right"/>
            </w:pPr>
            <w:r w:rsidRPr="006260A5">
              <w:t>5 262,40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1443</w:t>
            </w:r>
            <w:r w:rsidRPr="006260A5">
              <w:br/>
              <w:t>07/10/2008</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4</w:t>
            </w:r>
            <w:r w:rsidRPr="006260A5">
              <w:rPr>
                <w:vertAlign w:val="superscript"/>
              </w:rPr>
              <w:t>ème</w:t>
            </w:r>
            <w:r w:rsidRPr="006260A5">
              <w:t xml:space="preserve"> trimestre 2008</w:t>
            </w:r>
          </w:p>
        </w:tc>
        <w:tc>
          <w:tcPr>
            <w:tcW w:w="1260" w:type="dxa"/>
            <w:vAlign w:val="center"/>
          </w:tcPr>
          <w:p w:rsidR="001D48E3" w:rsidRPr="006260A5" w:rsidRDefault="001D48E3" w:rsidP="00D60F78">
            <w:pPr>
              <w:jc w:val="right"/>
            </w:pPr>
            <w:r w:rsidRPr="006260A5">
              <w:t>5 262,40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1693</w:t>
            </w:r>
            <w:r w:rsidRPr="006260A5">
              <w:br/>
              <w:t>14/11/2008</w:t>
            </w:r>
          </w:p>
        </w:tc>
        <w:tc>
          <w:tcPr>
            <w:tcW w:w="2325" w:type="dxa"/>
            <w:noWrap/>
            <w:vAlign w:val="center"/>
          </w:tcPr>
          <w:p w:rsidR="001D48E3" w:rsidRPr="006260A5" w:rsidRDefault="001D48E3" w:rsidP="00D60F78">
            <w:pPr>
              <w:jc w:val="center"/>
            </w:pPr>
            <w:r w:rsidRPr="006260A5">
              <w:t>CCPI</w:t>
            </w:r>
            <w:r w:rsidRPr="006260A5">
              <w:br/>
              <w:t>23/09/2008</w:t>
            </w:r>
          </w:p>
        </w:tc>
        <w:tc>
          <w:tcPr>
            <w:tcW w:w="2340" w:type="dxa"/>
            <w:noWrap/>
            <w:vAlign w:val="center"/>
          </w:tcPr>
          <w:p w:rsidR="001D48E3" w:rsidRPr="006260A5" w:rsidRDefault="001D48E3" w:rsidP="00D60F78">
            <w:pPr>
              <w:jc w:val="center"/>
            </w:pPr>
            <w:r w:rsidRPr="006260A5">
              <w:t>Septembre-décembre 2008</w:t>
            </w:r>
          </w:p>
        </w:tc>
        <w:tc>
          <w:tcPr>
            <w:tcW w:w="1260" w:type="dxa"/>
            <w:vAlign w:val="center"/>
          </w:tcPr>
          <w:p w:rsidR="001D48E3" w:rsidRPr="006260A5" w:rsidRDefault="001D48E3" w:rsidP="00D60F78">
            <w:pPr>
              <w:jc w:val="right"/>
            </w:pPr>
            <w:r w:rsidRPr="006260A5">
              <w:t>23 059,33</w:t>
            </w:r>
          </w:p>
        </w:tc>
      </w:tr>
      <w:tr w:rsidR="001D48E3" w:rsidRPr="006260A5" w:rsidTr="006260A5">
        <w:trPr>
          <w:trHeight w:val="255"/>
          <w:jc w:val="right"/>
        </w:trPr>
        <w:tc>
          <w:tcPr>
            <w:tcW w:w="1632" w:type="dxa"/>
            <w:tcBorders>
              <w:left w:val="nil"/>
              <w:right w:val="nil"/>
            </w:tcBorders>
            <w:shd w:val="clear" w:color="auto" w:fill="E0E0E0"/>
            <w:vAlign w:val="center"/>
          </w:tcPr>
          <w:p w:rsidR="001D48E3" w:rsidRPr="006260A5" w:rsidRDefault="001D48E3" w:rsidP="00D60F78">
            <w:pPr>
              <w:jc w:val="center"/>
              <w:rPr>
                <w:rFonts w:ascii="Times New Roman Gras" w:hAnsi="Times New Roman Gras" w:cs="Times New Roman Gras"/>
                <w:b/>
                <w:bCs/>
              </w:rPr>
            </w:pPr>
          </w:p>
        </w:tc>
        <w:tc>
          <w:tcPr>
            <w:tcW w:w="2325" w:type="dxa"/>
            <w:tcBorders>
              <w:left w:val="nil"/>
              <w:right w:val="nil"/>
            </w:tcBorders>
            <w:shd w:val="clear" w:color="auto" w:fill="E0E0E0"/>
            <w:noWrap/>
            <w:vAlign w:val="center"/>
          </w:tcPr>
          <w:p w:rsidR="001D48E3" w:rsidRPr="006260A5" w:rsidRDefault="001D48E3" w:rsidP="00D60F78">
            <w:pPr>
              <w:jc w:val="center"/>
              <w:rPr>
                <w:rFonts w:ascii="Times New Roman Gras" w:hAnsi="Times New Roman Gras" w:cs="Times New Roman Gras"/>
                <w:b/>
                <w:bCs/>
              </w:rPr>
            </w:pPr>
            <w:r w:rsidRPr="006260A5">
              <w:rPr>
                <w:rFonts w:ascii="Times New Roman Gras" w:hAnsi="Times New Roman Gras" w:cs="Times New Roman Gras"/>
                <w:b/>
                <w:bCs/>
              </w:rPr>
              <w:t>Total</w:t>
            </w:r>
          </w:p>
        </w:tc>
        <w:tc>
          <w:tcPr>
            <w:tcW w:w="2340" w:type="dxa"/>
            <w:tcBorders>
              <w:left w:val="nil"/>
              <w:right w:val="nil"/>
            </w:tcBorders>
            <w:shd w:val="clear" w:color="auto" w:fill="E0E0E0"/>
            <w:noWrap/>
            <w:vAlign w:val="center"/>
          </w:tcPr>
          <w:p w:rsidR="001D48E3" w:rsidRPr="006260A5" w:rsidRDefault="001D48E3" w:rsidP="00D60F78">
            <w:pPr>
              <w:jc w:val="center"/>
              <w:rPr>
                <w:rFonts w:ascii="Times New Roman Gras" w:hAnsi="Times New Roman Gras" w:cs="Times New Roman Gras"/>
                <w:b/>
                <w:bCs/>
              </w:rPr>
            </w:pPr>
            <w:r w:rsidRPr="006260A5">
              <w:rPr>
                <w:rFonts w:ascii="Times New Roman Gras" w:hAnsi="Times New Roman Gras" w:cs="Times New Roman Gras"/>
                <w:b/>
                <w:bCs/>
              </w:rPr>
              <w:t>2008</w:t>
            </w:r>
          </w:p>
        </w:tc>
        <w:tc>
          <w:tcPr>
            <w:tcW w:w="1260" w:type="dxa"/>
            <w:tcBorders>
              <w:left w:val="nil"/>
              <w:right w:val="nil"/>
            </w:tcBorders>
            <w:shd w:val="clear" w:color="auto" w:fill="E0E0E0"/>
            <w:vAlign w:val="center"/>
          </w:tcPr>
          <w:p w:rsidR="001D48E3" w:rsidRPr="006260A5" w:rsidRDefault="001D48E3" w:rsidP="00D60F78">
            <w:pPr>
              <w:jc w:val="right"/>
              <w:rPr>
                <w:rFonts w:ascii="Times New Roman Gras" w:hAnsi="Times New Roman Gras" w:cs="Times New Roman Gras"/>
                <w:b/>
                <w:bCs/>
              </w:rPr>
            </w:pPr>
            <w:r w:rsidRPr="006260A5">
              <w:rPr>
                <w:rFonts w:ascii="Times New Roman Gras" w:hAnsi="Times New Roman Gras" w:cs="Times New Roman Gras"/>
                <w:b/>
                <w:bCs/>
              </w:rPr>
              <w:t>78 914,27</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4</w:t>
            </w:r>
            <w:r w:rsidRPr="006260A5">
              <w:br/>
              <w:t>14/01/2009</w:t>
            </w:r>
          </w:p>
        </w:tc>
        <w:tc>
          <w:tcPr>
            <w:tcW w:w="2325" w:type="dxa"/>
            <w:vMerge w:val="restart"/>
            <w:noWrap/>
            <w:vAlign w:val="center"/>
          </w:tcPr>
          <w:p w:rsidR="001D48E3" w:rsidRPr="006260A5" w:rsidRDefault="001D48E3" w:rsidP="00D60F78">
            <w:pPr>
              <w:jc w:val="center"/>
            </w:pPr>
            <w:r w:rsidRPr="006260A5">
              <w:t xml:space="preserve">SCI du </w:t>
            </w:r>
            <w:proofErr w:type="spellStart"/>
            <w:r w:rsidRPr="006260A5">
              <w:t>Palaren</w:t>
            </w:r>
            <w:proofErr w:type="spellEnd"/>
            <w:r w:rsidRPr="006260A5">
              <w:br/>
              <w:t>31/03/2009</w:t>
            </w:r>
          </w:p>
        </w:tc>
        <w:tc>
          <w:tcPr>
            <w:tcW w:w="2340" w:type="dxa"/>
            <w:noWrap/>
            <w:vAlign w:val="center"/>
          </w:tcPr>
          <w:p w:rsidR="001D48E3" w:rsidRPr="006260A5" w:rsidRDefault="001D48E3" w:rsidP="00D60F78">
            <w:pPr>
              <w:jc w:val="center"/>
            </w:pPr>
            <w:r w:rsidRPr="006260A5">
              <w:t>1</w:t>
            </w:r>
            <w:r w:rsidRPr="006260A5">
              <w:rPr>
                <w:vertAlign w:val="superscript"/>
              </w:rPr>
              <w:t>er</w:t>
            </w:r>
            <w:r w:rsidRPr="006260A5">
              <w:t xml:space="preserve"> trimestre 2009</w:t>
            </w:r>
          </w:p>
        </w:tc>
        <w:tc>
          <w:tcPr>
            <w:tcW w:w="1260" w:type="dxa"/>
            <w:vAlign w:val="center"/>
          </w:tcPr>
          <w:p w:rsidR="001D48E3" w:rsidRPr="006260A5" w:rsidRDefault="001D48E3" w:rsidP="00D60F78">
            <w:pPr>
              <w:jc w:val="right"/>
            </w:pPr>
            <w:r w:rsidRPr="006260A5">
              <w:t>11 497,20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832</w:t>
            </w:r>
            <w:r w:rsidRPr="006260A5">
              <w:br/>
              <w:t>14/05/2009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2</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11 497,20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909</w:t>
            </w:r>
            <w:r w:rsidRPr="006260A5">
              <w:br/>
              <w:t>25/05/2009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Complément 2</w:t>
            </w:r>
            <w:r w:rsidRPr="006260A5">
              <w:rPr>
                <w:vertAlign w:val="superscript"/>
              </w:rPr>
              <w:t>ème</w:t>
            </w:r>
            <w:r w:rsidRPr="006260A5">
              <w:t xml:space="preserve"> trimestre</w:t>
            </w:r>
          </w:p>
        </w:tc>
        <w:tc>
          <w:tcPr>
            <w:tcW w:w="1260" w:type="dxa"/>
            <w:vAlign w:val="center"/>
          </w:tcPr>
          <w:p w:rsidR="001D48E3" w:rsidRPr="006260A5" w:rsidRDefault="001D48E3" w:rsidP="00D60F78">
            <w:pPr>
              <w:jc w:val="right"/>
            </w:pPr>
            <w:r w:rsidRPr="006260A5">
              <w:t>424,91</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1287</w:t>
            </w:r>
            <w:r w:rsidRPr="006260A5">
              <w:br/>
              <w:t>09/07/2009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3</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12 134,59</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1918</w:t>
            </w:r>
            <w:r w:rsidRPr="006260A5">
              <w:br/>
              <w:t>0910/2009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4</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12 134,59</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5</w:t>
            </w:r>
            <w:r w:rsidRPr="006260A5">
              <w:br/>
              <w:t>14/01/2009</w:t>
            </w:r>
          </w:p>
        </w:tc>
        <w:tc>
          <w:tcPr>
            <w:tcW w:w="2325" w:type="dxa"/>
            <w:vMerge w:val="restart"/>
            <w:noWrap/>
            <w:vAlign w:val="center"/>
          </w:tcPr>
          <w:p w:rsidR="001D48E3" w:rsidRPr="006260A5" w:rsidRDefault="001D48E3" w:rsidP="00D60F78">
            <w:pPr>
              <w:jc w:val="center"/>
            </w:pPr>
            <w:r w:rsidRPr="006260A5">
              <w:t xml:space="preserve">SCI </w:t>
            </w:r>
            <w:proofErr w:type="spellStart"/>
            <w:r w:rsidRPr="006260A5">
              <w:t>Alkerger</w:t>
            </w:r>
            <w:proofErr w:type="spellEnd"/>
            <w:r w:rsidRPr="006260A5">
              <w:t>/</w:t>
            </w:r>
            <w:proofErr w:type="spellStart"/>
            <w:r w:rsidRPr="006260A5">
              <w:t>Blaveau</w:t>
            </w:r>
            <w:proofErr w:type="spellEnd"/>
          </w:p>
        </w:tc>
        <w:tc>
          <w:tcPr>
            <w:tcW w:w="2340" w:type="dxa"/>
            <w:noWrap/>
            <w:vAlign w:val="center"/>
          </w:tcPr>
          <w:p w:rsidR="001D48E3" w:rsidRPr="006260A5" w:rsidRDefault="001D48E3" w:rsidP="00D60F78">
            <w:pPr>
              <w:jc w:val="center"/>
            </w:pPr>
            <w:r w:rsidRPr="006260A5">
              <w:t>1</w:t>
            </w:r>
            <w:r w:rsidRPr="006260A5">
              <w:rPr>
                <w:vertAlign w:val="superscript"/>
              </w:rPr>
              <w:t>er</w:t>
            </w:r>
            <w:r w:rsidRPr="006260A5">
              <w:t xml:space="preserve"> trimestre 2009</w:t>
            </w:r>
          </w:p>
        </w:tc>
        <w:tc>
          <w:tcPr>
            <w:tcW w:w="1260" w:type="dxa"/>
            <w:vAlign w:val="center"/>
          </w:tcPr>
          <w:p w:rsidR="001D48E3" w:rsidRPr="006260A5" w:rsidRDefault="001D48E3" w:rsidP="00D60F78">
            <w:pPr>
              <w:jc w:val="right"/>
            </w:pPr>
            <w:r w:rsidRPr="006260A5">
              <w:t>5 262,40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515</w:t>
            </w:r>
            <w:r w:rsidRPr="006260A5">
              <w:br/>
              <w:t>09/04/2009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2</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5 262,40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1456</w:t>
            </w:r>
            <w:r w:rsidRPr="006260A5">
              <w:br/>
              <w:t>11/08/2009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3</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5 437,34</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1925</w:t>
            </w:r>
            <w:r w:rsidRPr="006260A5">
              <w:br/>
              <w:t>09/10/2009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4</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5 437,34</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2393</w:t>
            </w:r>
            <w:r w:rsidRPr="006260A5">
              <w:br/>
            </w:r>
            <w:r w:rsidRPr="006260A5">
              <w:lastRenderedPageBreak/>
              <w:t>11/12/2009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1</w:t>
            </w:r>
            <w:r w:rsidRPr="006260A5">
              <w:rPr>
                <w:vertAlign w:val="superscript"/>
              </w:rPr>
              <w:t>er</w:t>
            </w:r>
            <w:r w:rsidRPr="006260A5">
              <w:t xml:space="preserve"> trimestre 2010</w:t>
            </w:r>
          </w:p>
        </w:tc>
        <w:tc>
          <w:tcPr>
            <w:tcW w:w="1260" w:type="dxa"/>
            <w:vAlign w:val="center"/>
          </w:tcPr>
          <w:p w:rsidR="001D48E3" w:rsidRPr="006260A5" w:rsidRDefault="001D48E3" w:rsidP="00D60F78">
            <w:pPr>
              <w:jc w:val="right"/>
            </w:pPr>
            <w:r w:rsidRPr="006260A5">
              <w:t>5 437,34</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lastRenderedPageBreak/>
              <w:t>590</w:t>
            </w:r>
            <w:r w:rsidRPr="006260A5">
              <w:br/>
              <w:t>16/04/2009</w:t>
            </w:r>
          </w:p>
        </w:tc>
        <w:tc>
          <w:tcPr>
            <w:tcW w:w="2325" w:type="dxa"/>
            <w:vMerge w:val="restart"/>
            <w:noWrap/>
            <w:vAlign w:val="center"/>
          </w:tcPr>
          <w:p w:rsidR="001D48E3" w:rsidRPr="006260A5" w:rsidRDefault="001D48E3" w:rsidP="00D60F78">
            <w:pPr>
              <w:jc w:val="center"/>
            </w:pPr>
            <w:r w:rsidRPr="006260A5">
              <w:t>CCPI</w:t>
            </w:r>
          </w:p>
        </w:tc>
        <w:tc>
          <w:tcPr>
            <w:tcW w:w="2340" w:type="dxa"/>
            <w:noWrap/>
            <w:vAlign w:val="center"/>
          </w:tcPr>
          <w:p w:rsidR="001D48E3" w:rsidRPr="006260A5" w:rsidRDefault="001D48E3" w:rsidP="00D60F78">
            <w:pPr>
              <w:jc w:val="center"/>
            </w:pPr>
            <w:r w:rsidRPr="006260A5">
              <w:t>1</w:t>
            </w:r>
            <w:r w:rsidRPr="006260A5">
              <w:rPr>
                <w:vertAlign w:val="superscript"/>
              </w:rPr>
              <w:t>er</w:t>
            </w:r>
            <w:r w:rsidRPr="006260A5">
              <w:t xml:space="preserve"> trimestre 2009</w:t>
            </w:r>
          </w:p>
        </w:tc>
        <w:tc>
          <w:tcPr>
            <w:tcW w:w="1260" w:type="dxa"/>
            <w:vAlign w:val="center"/>
          </w:tcPr>
          <w:p w:rsidR="001D48E3" w:rsidRPr="006260A5" w:rsidRDefault="001D48E3" w:rsidP="00D60F78">
            <w:pPr>
              <w:jc w:val="right"/>
            </w:pPr>
            <w:r w:rsidRPr="006260A5">
              <w:t>17 294,50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1465</w:t>
            </w:r>
            <w:r w:rsidRPr="006260A5">
              <w:br/>
              <w:t>11/08/2009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2</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17 294,50</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1917</w:t>
            </w:r>
            <w:r w:rsidRPr="006260A5">
              <w:br/>
              <w:t>09/10/2009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3</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17 370,01</w:t>
            </w:r>
          </w:p>
        </w:tc>
      </w:tr>
      <w:tr w:rsidR="001D48E3" w:rsidRPr="006260A5" w:rsidTr="006260A5">
        <w:trPr>
          <w:trHeight w:val="255"/>
          <w:jc w:val="right"/>
        </w:trPr>
        <w:tc>
          <w:tcPr>
            <w:tcW w:w="1632" w:type="dxa"/>
            <w:vAlign w:val="center"/>
          </w:tcPr>
          <w:p w:rsidR="001D48E3" w:rsidRPr="006260A5" w:rsidRDefault="001D48E3" w:rsidP="00D60F78">
            <w:pPr>
              <w:jc w:val="center"/>
            </w:pPr>
            <w:r w:rsidRPr="006260A5">
              <w:t>2483</w:t>
            </w:r>
            <w:r w:rsidRPr="006260A5">
              <w:br/>
              <w:t>29/12/2009</w:t>
            </w:r>
          </w:p>
        </w:tc>
        <w:tc>
          <w:tcPr>
            <w:tcW w:w="2325" w:type="dxa"/>
            <w:vMerge/>
            <w:noWrap/>
            <w:vAlign w:val="center"/>
          </w:tcPr>
          <w:p w:rsidR="001D48E3" w:rsidRPr="006260A5" w:rsidRDefault="001D48E3" w:rsidP="00D60F78">
            <w:pPr>
              <w:jc w:val="center"/>
            </w:pPr>
          </w:p>
        </w:tc>
        <w:tc>
          <w:tcPr>
            <w:tcW w:w="2340" w:type="dxa"/>
            <w:noWrap/>
            <w:vAlign w:val="center"/>
          </w:tcPr>
          <w:p w:rsidR="001D48E3" w:rsidRPr="006260A5" w:rsidRDefault="001D48E3" w:rsidP="00D60F78">
            <w:pPr>
              <w:jc w:val="center"/>
            </w:pPr>
            <w:r w:rsidRPr="006260A5">
              <w:t>4</w:t>
            </w:r>
            <w:r w:rsidRPr="006260A5">
              <w:rPr>
                <w:vertAlign w:val="superscript"/>
              </w:rPr>
              <w:t>ème</w:t>
            </w:r>
            <w:r w:rsidRPr="006260A5">
              <w:t xml:space="preserve"> trimestre 2009</w:t>
            </w:r>
          </w:p>
        </w:tc>
        <w:tc>
          <w:tcPr>
            <w:tcW w:w="1260" w:type="dxa"/>
            <w:vAlign w:val="center"/>
          </w:tcPr>
          <w:p w:rsidR="001D48E3" w:rsidRPr="006260A5" w:rsidRDefault="001D48E3" w:rsidP="00D60F78">
            <w:pPr>
              <w:jc w:val="right"/>
            </w:pPr>
            <w:r w:rsidRPr="006260A5">
              <w:t>17 521,05</w:t>
            </w:r>
          </w:p>
        </w:tc>
      </w:tr>
      <w:tr w:rsidR="001D48E3" w:rsidRPr="006260A5" w:rsidTr="006260A5">
        <w:trPr>
          <w:trHeight w:val="255"/>
          <w:jc w:val="right"/>
        </w:trPr>
        <w:tc>
          <w:tcPr>
            <w:tcW w:w="1632" w:type="dxa"/>
            <w:tcBorders>
              <w:left w:val="nil"/>
              <w:right w:val="nil"/>
            </w:tcBorders>
            <w:shd w:val="clear" w:color="auto" w:fill="E0E0E0"/>
            <w:vAlign w:val="center"/>
          </w:tcPr>
          <w:p w:rsidR="001D48E3" w:rsidRPr="006260A5" w:rsidRDefault="001D48E3" w:rsidP="00D60F78">
            <w:pPr>
              <w:jc w:val="center"/>
              <w:rPr>
                <w:b/>
                <w:bCs/>
              </w:rPr>
            </w:pPr>
          </w:p>
        </w:tc>
        <w:tc>
          <w:tcPr>
            <w:tcW w:w="2325" w:type="dxa"/>
            <w:tcBorders>
              <w:left w:val="nil"/>
              <w:right w:val="nil"/>
            </w:tcBorders>
            <w:shd w:val="clear" w:color="auto" w:fill="E0E0E0"/>
            <w:noWrap/>
            <w:vAlign w:val="center"/>
          </w:tcPr>
          <w:p w:rsidR="001D48E3" w:rsidRPr="006260A5" w:rsidRDefault="001D48E3" w:rsidP="00D60F78">
            <w:pPr>
              <w:jc w:val="center"/>
              <w:rPr>
                <w:b/>
                <w:bCs/>
              </w:rPr>
            </w:pPr>
            <w:r w:rsidRPr="006260A5">
              <w:rPr>
                <w:b/>
                <w:bCs/>
              </w:rPr>
              <w:t>Total</w:t>
            </w:r>
          </w:p>
        </w:tc>
        <w:tc>
          <w:tcPr>
            <w:tcW w:w="2340" w:type="dxa"/>
            <w:tcBorders>
              <w:left w:val="nil"/>
              <w:right w:val="nil"/>
            </w:tcBorders>
            <w:shd w:val="clear" w:color="auto" w:fill="E0E0E0"/>
            <w:noWrap/>
            <w:vAlign w:val="center"/>
          </w:tcPr>
          <w:p w:rsidR="001D48E3" w:rsidRPr="006260A5" w:rsidRDefault="001D48E3" w:rsidP="00D60F78">
            <w:pPr>
              <w:jc w:val="center"/>
              <w:rPr>
                <w:b/>
                <w:bCs/>
              </w:rPr>
            </w:pPr>
            <w:r w:rsidRPr="006260A5">
              <w:rPr>
                <w:b/>
                <w:bCs/>
              </w:rPr>
              <w:t>2009</w:t>
            </w:r>
          </w:p>
        </w:tc>
        <w:tc>
          <w:tcPr>
            <w:tcW w:w="1260" w:type="dxa"/>
            <w:tcBorders>
              <w:left w:val="nil"/>
              <w:right w:val="nil"/>
            </w:tcBorders>
            <w:shd w:val="clear" w:color="auto" w:fill="E0E0E0"/>
            <w:vAlign w:val="center"/>
          </w:tcPr>
          <w:p w:rsidR="001D48E3" w:rsidRPr="006260A5" w:rsidRDefault="001D48E3" w:rsidP="00D60F78">
            <w:pPr>
              <w:jc w:val="right"/>
              <w:rPr>
                <w:b/>
                <w:bCs/>
              </w:rPr>
            </w:pPr>
            <w:r w:rsidRPr="006260A5">
              <w:rPr>
                <w:b/>
                <w:bCs/>
              </w:rPr>
              <w:t>144 005,37</w:t>
            </w:r>
          </w:p>
        </w:tc>
      </w:tr>
    </w:tbl>
    <w:p w:rsidR="001D48E3" w:rsidRPr="00953C93" w:rsidRDefault="001D48E3" w:rsidP="007B4C37">
      <w:pPr>
        <w:pStyle w:val="PS"/>
        <w:spacing w:before="480" w:after="360"/>
      </w:pPr>
      <w:r>
        <w:t xml:space="preserve">Considérant </w:t>
      </w:r>
      <w:r w:rsidRPr="00953C93">
        <w:t xml:space="preserve">qu’aucune des prises à bail ci-dessus répertoriées n’a fait l’objet d’un avis préalable de </w:t>
      </w:r>
      <w:r>
        <w:t>France</w:t>
      </w:r>
      <w:r w:rsidRPr="00953C93">
        <w:t xml:space="preserve"> Domaine</w:t>
      </w:r>
      <w:r>
        <w:t> </w:t>
      </w:r>
      <w:r w:rsidRPr="00953C93">
        <w:t>;</w:t>
      </w:r>
    </w:p>
    <w:p w:rsidR="001D48E3" w:rsidRPr="00953C93" w:rsidRDefault="001D48E3" w:rsidP="007B4C37">
      <w:pPr>
        <w:pStyle w:val="PS"/>
        <w:spacing w:after="360"/>
        <w:rPr>
          <w:i/>
          <w:iCs/>
        </w:rPr>
      </w:pPr>
      <w:r w:rsidRPr="00953C93">
        <w:t xml:space="preserve">Considérant que l’article 3 du décret n° 86-455 du 14 mars 1986, relatif à la suppression des commissions des opérations immobilières et de l’architecture et aux modalités de consultation du service des domaines, prévoit que </w:t>
      </w:r>
      <w:r w:rsidRPr="00953C93">
        <w:rPr>
          <w:i/>
          <w:iCs/>
        </w:rPr>
        <w:t>« l</w:t>
      </w:r>
      <w:r>
        <w:rPr>
          <w:i/>
          <w:iCs/>
        </w:rPr>
        <w:t>’</w:t>
      </w:r>
      <w:r w:rsidRPr="00953C93">
        <w:rPr>
          <w:i/>
          <w:iCs/>
        </w:rPr>
        <w:t>avis du service des domaines doit être demandé avant toute entente amiable pour les projets d</w:t>
      </w:r>
      <w:r>
        <w:rPr>
          <w:i/>
          <w:iCs/>
        </w:rPr>
        <w:t>’</w:t>
      </w:r>
      <w:r w:rsidRPr="00953C93">
        <w:rPr>
          <w:i/>
          <w:iCs/>
        </w:rPr>
        <w:t>opérations immobilières, définis aux articles 5 et 6, quand ils sont poursuivis par</w:t>
      </w:r>
      <w:r>
        <w:rPr>
          <w:i/>
          <w:iCs/>
        </w:rPr>
        <w:t> </w:t>
      </w:r>
      <w:r w:rsidRPr="00953C93">
        <w:rPr>
          <w:i/>
          <w:iCs/>
        </w:rPr>
        <w:t>: l</w:t>
      </w:r>
      <w:r>
        <w:rPr>
          <w:i/>
          <w:iCs/>
        </w:rPr>
        <w:t>’</w:t>
      </w:r>
      <w:r w:rsidRPr="00953C93">
        <w:rPr>
          <w:i/>
          <w:iCs/>
        </w:rPr>
        <w:t>Etat</w:t>
      </w:r>
      <w:r>
        <w:rPr>
          <w:i/>
          <w:iCs/>
        </w:rPr>
        <w:t> </w:t>
      </w:r>
      <w:r w:rsidRPr="00953C93">
        <w:rPr>
          <w:i/>
          <w:iCs/>
        </w:rPr>
        <w:t>; les établissements publics et les offices de l</w:t>
      </w:r>
      <w:r>
        <w:rPr>
          <w:i/>
          <w:iCs/>
        </w:rPr>
        <w:t>’</w:t>
      </w:r>
      <w:r w:rsidRPr="00953C93">
        <w:rPr>
          <w:i/>
          <w:iCs/>
        </w:rPr>
        <w:t>Etat</w:t>
      </w:r>
      <w:r>
        <w:rPr>
          <w:i/>
          <w:iCs/>
        </w:rPr>
        <w:t> </w:t>
      </w:r>
      <w:r w:rsidRPr="00953C93">
        <w:rPr>
          <w:i/>
          <w:iCs/>
        </w:rPr>
        <w:t>; [...] »</w:t>
      </w:r>
      <w:r>
        <w:t> </w:t>
      </w:r>
      <w:r w:rsidRPr="00953C93">
        <w:t>;</w:t>
      </w:r>
      <w:r w:rsidRPr="00953C93">
        <w:rPr>
          <w:i/>
          <w:iCs/>
        </w:rPr>
        <w:t xml:space="preserve"> </w:t>
      </w:r>
    </w:p>
    <w:p w:rsidR="001D48E3" w:rsidRPr="00953C93" w:rsidRDefault="001D48E3" w:rsidP="007B4C37">
      <w:pPr>
        <w:pStyle w:val="PS"/>
        <w:spacing w:after="360"/>
      </w:pPr>
      <w:r w:rsidRPr="00953C93">
        <w:t>Considérant que l’article</w:t>
      </w:r>
      <w:r>
        <w:t> </w:t>
      </w:r>
      <w:r w:rsidRPr="00953C93">
        <w:t xml:space="preserve">5 du même </w:t>
      </w:r>
      <w:r>
        <w:t xml:space="preserve">décret </w:t>
      </w:r>
      <w:r w:rsidRPr="00953C93">
        <w:t xml:space="preserve">précise que </w:t>
      </w:r>
      <w:r w:rsidRPr="00953C93">
        <w:rPr>
          <w:i/>
          <w:iCs/>
        </w:rPr>
        <w:t>« les projets d</w:t>
      </w:r>
      <w:r>
        <w:rPr>
          <w:i/>
          <w:iCs/>
        </w:rPr>
        <w:t>’</w:t>
      </w:r>
      <w:r w:rsidRPr="00953C93">
        <w:rPr>
          <w:i/>
          <w:iCs/>
        </w:rPr>
        <w:t>opérations immobilières visés [...] comprennent</w:t>
      </w:r>
      <w:r>
        <w:rPr>
          <w:i/>
          <w:iCs/>
        </w:rPr>
        <w:t> </w:t>
      </w:r>
      <w:r w:rsidRPr="00953C93">
        <w:rPr>
          <w:i/>
          <w:iCs/>
        </w:rPr>
        <w:t>: 1°) Les baux, accords amiables et conventions quelconques ayant pour objet la prise en location d</w:t>
      </w:r>
      <w:r>
        <w:rPr>
          <w:i/>
          <w:iCs/>
        </w:rPr>
        <w:t>’</w:t>
      </w:r>
      <w:r w:rsidRPr="00953C93">
        <w:rPr>
          <w:i/>
          <w:iCs/>
        </w:rPr>
        <w:t>immeubles de toute nature ou de fonds de commerce d</w:t>
      </w:r>
      <w:r>
        <w:rPr>
          <w:i/>
          <w:iCs/>
        </w:rPr>
        <w:t>’</w:t>
      </w:r>
      <w:r w:rsidRPr="00953C93">
        <w:rPr>
          <w:i/>
          <w:iCs/>
        </w:rPr>
        <w:t>un loyer annuel total, charges comprises, égal ou supérieur à une somme fixée par arrêté du ministre de l</w:t>
      </w:r>
      <w:r>
        <w:rPr>
          <w:i/>
          <w:iCs/>
        </w:rPr>
        <w:t>’</w:t>
      </w:r>
      <w:r w:rsidRPr="00953C93">
        <w:rPr>
          <w:i/>
          <w:iCs/>
        </w:rPr>
        <w:t>économie, des finances et du budget</w:t>
      </w:r>
      <w:r>
        <w:rPr>
          <w:i/>
          <w:iCs/>
        </w:rPr>
        <w:t> </w:t>
      </w:r>
      <w:r w:rsidRPr="00953C93">
        <w:rPr>
          <w:i/>
          <w:iCs/>
        </w:rPr>
        <w:t>; [...] »</w:t>
      </w:r>
      <w:r>
        <w:t> </w:t>
      </w:r>
      <w:r w:rsidRPr="00953C93">
        <w:t>;</w:t>
      </w:r>
    </w:p>
    <w:p w:rsidR="001D48E3" w:rsidRPr="00953C93" w:rsidRDefault="001D48E3" w:rsidP="007B4C37">
      <w:pPr>
        <w:pStyle w:val="PS"/>
        <w:spacing w:after="360"/>
      </w:pPr>
      <w:r w:rsidRPr="00953C93">
        <w:t>Considérant que l</w:t>
      </w:r>
      <w:r>
        <w:t>’</w:t>
      </w:r>
      <w:r w:rsidRPr="00953C93">
        <w:t>article 1</w:t>
      </w:r>
      <w:r w:rsidRPr="00953C93">
        <w:rPr>
          <w:vertAlign w:val="superscript"/>
        </w:rPr>
        <w:t>er</w:t>
      </w:r>
      <w:r w:rsidRPr="00953C93">
        <w:t xml:space="preserve"> de l’arrêté du 5</w:t>
      </w:r>
      <w:r>
        <w:t> </w:t>
      </w:r>
      <w:r w:rsidRPr="00953C93">
        <w:t>septembre</w:t>
      </w:r>
      <w:r>
        <w:t> </w:t>
      </w:r>
      <w:r w:rsidRPr="00953C93">
        <w:t>1986 relatif aux opérations immobilières poursuivies par les collectivités et organismes publics, modifié par l</w:t>
      </w:r>
      <w:r>
        <w:t>’</w:t>
      </w:r>
      <w:r w:rsidRPr="00953C93">
        <w:t>arrêté du 17</w:t>
      </w:r>
      <w:r>
        <w:t> </w:t>
      </w:r>
      <w:r w:rsidRPr="00953C93">
        <w:t>décembre</w:t>
      </w:r>
      <w:r>
        <w:t> </w:t>
      </w:r>
      <w:r w:rsidRPr="00953C93">
        <w:t xml:space="preserve">2001, porte </w:t>
      </w:r>
      <w:r>
        <w:t xml:space="preserve">à 12 000 € </w:t>
      </w:r>
      <w:r w:rsidRPr="00953C93">
        <w:t>l</w:t>
      </w:r>
      <w:r>
        <w:t>a somme à partir de laquelle la consultation du service des domaines est requise </w:t>
      </w:r>
      <w:r w:rsidRPr="00953C93">
        <w:t>;</w:t>
      </w:r>
    </w:p>
    <w:p w:rsidR="001D48E3" w:rsidRPr="00953C93" w:rsidRDefault="001D48E3" w:rsidP="007B4C37">
      <w:pPr>
        <w:pStyle w:val="PS"/>
        <w:spacing w:after="360"/>
      </w:pPr>
      <w:r w:rsidRPr="00953C93">
        <w:t>Considérant que la circulaire du 28 février 2007, relative à la modernisation de la gestion du patrimoine immobilier de l’Etat, étend l’objet de l’avis domanial, en sus des modalités financières,</w:t>
      </w:r>
      <w:r>
        <w:t xml:space="preserve"> </w:t>
      </w:r>
      <w:r w:rsidRPr="00953C93">
        <w:t>à</w:t>
      </w:r>
      <w:r>
        <w:t xml:space="preserve"> </w:t>
      </w:r>
      <w:r w:rsidRPr="00953C93">
        <w:t>la</w:t>
      </w:r>
      <w:r>
        <w:t xml:space="preserve"> </w:t>
      </w:r>
      <w:r w:rsidRPr="00953C93">
        <w:t xml:space="preserve">conformité </w:t>
      </w:r>
      <w:r w:rsidRPr="00953C93">
        <w:rPr>
          <w:i/>
          <w:iCs/>
        </w:rPr>
        <w:t>« des opérations aux critères d’amélioration de la performance immobilière de l’Etat »</w:t>
      </w:r>
      <w:r>
        <w:t> </w:t>
      </w:r>
      <w:r w:rsidRPr="00953C93">
        <w:t>;</w:t>
      </w:r>
    </w:p>
    <w:p w:rsidR="001D48E3" w:rsidRPr="00953C93" w:rsidRDefault="001D48E3" w:rsidP="007B4C37">
      <w:pPr>
        <w:pStyle w:val="PS"/>
        <w:spacing w:after="360"/>
      </w:pPr>
      <w:r>
        <w:t>Considérant</w:t>
      </w:r>
      <w:r w:rsidRPr="00953C93">
        <w:t xml:space="preserve"> que, lors de l’instruction, le comptable a fait savoir que la consultation du service des domaines n’a pas été effectuée lors de la prise à bail conclue avec la société du </w:t>
      </w:r>
      <w:proofErr w:type="spellStart"/>
      <w:r w:rsidRPr="00953C93">
        <w:t>Palaren</w:t>
      </w:r>
      <w:proofErr w:type="spellEnd"/>
      <w:r>
        <w:t> </w:t>
      </w:r>
      <w:r w:rsidRPr="00953C93">
        <w:t xml:space="preserve">; que, s’agissant des baux passés avec la société </w:t>
      </w:r>
      <w:proofErr w:type="spellStart"/>
      <w:r w:rsidRPr="00953C93">
        <w:t>Alkerger</w:t>
      </w:r>
      <w:proofErr w:type="spellEnd"/>
      <w:r w:rsidRPr="00953C93">
        <w:t xml:space="preserve"> et la</w:t>
      </w:r>
      <w:r>
        <w:t> </w:t>
      </w:r>
      <w:r w:rsidRPr="00953C93">
        <w:t xml:space="preserve">CCPI, des demandes d’avis ont été transmises à </w:t>
      </w:r>
      <w:r>
        <w:t>France d</w:t>
      </w:r>
      <w:r w:rsidRPr="00953C93">
        <w:t>omaine les 16</w:t>
      </w:r>
      <w:r>
        <w:t> </w:t>
      </w:r>
      <w:r w:rsidRPr="00953C93">
        <w:t>novembre et 2 décembre</w:t>
      </w:r>
      <w:r>
        <w:t> </w:t>
      </w:r>
      <w:r w:rsidRPr="00953C93">
        <w:t>2010</w:t>
      </w:r>
      <w:r>
        <w:t> </w:t>
      </w:r>
      <w:r w:rsidRPr="00953C93">
        <w:t>;</w:t>
      </w:r>
    </w:p>
    <w:p w:rsidR="001D48E3" w:rsidRPr="00953C93" w:rsidRDefault="001D48E3" w:rsidP="006053F0">
      <w:pPr>
        <w:pStyle w:val="PS"/>
      </w:pPr>
      <w:r>
        <w:br w:type="page"/>
      </w:r>
      <w:r>
        <w:lastRenderedPageBreak/>
        <w:t>Considérant</w:t>
      </w:r>
      <w:r w:rsidRPr="00953C93">
        <w:t>, par ailleurs, que le bail du 23</w:t>
      </w:r>
      <w:r>
        <w:t> </w:t>
      </w:r>
      <w:r w:rsidRPr="00953C93">
        <w:t>septembre</w:t>
      </w:r>
      <w:r>
        <w:t> </w:t>
      </w:r>
      <w:r w:rsidRPr="00953C93">
        <w:t>2008 contracté avec la</w:t>
      </w:r>
      <w:r>
        <w:t> </w:t>
      </w:r>
      <w:r w:rsidRPr="00953C93">
        <w:t>CCPI n’a pas fait l’objet d’</w:t>
      </w:r>
      <w:r>
        <w:t xml:space="preserve">un </w:t>
      </w:r>
      <w:r w:rsidRPr="00953C93">
        <w:t xml:space="preserve">avis préalable du contrôleur financier, alors </w:t>
      </w:r>
      <w:r>
        <w:t xml:space="preserve">que l’arrêté du 24 juin 2008 fixant les modalités du contrôle financier sur l’AAMP prévoyait en son article 5 que </w:t>
      </w:r>
      <w:r>
        <w:rPr>
          <w:i/>
          <w:iCs/>
        </w:rPr>
        <w:t xml:space="preserve">« sont soumis à l’avis préalable du contrôleur, selon des seuils et des modalités qu’il fixe après consultation de l’établissement […] les contrats, conventions et marchés… » ; </w:t>
      </w:r>
      <w:proofErr w:type="gramStart"/>
      <w:r w:rsidRPr="00953C93">
        <w:t>qu’un</w:t>
      </w:r>
      <w:proofErr w:type="gramEnd"/>
      <w:r w:rsidRPr="00953C93">
        <w:t xml:space="preserve"> tel </w:t>
      </w:r>
      <w:r>
        <w:t>avis aurai</w:t>
      </w:r>
      <w:r w:rsidRPr="00953C93">
        <w:t xml:space="preserve">t </w:t>
      </w:r>
      <w:r>
        <w:t xml:space="preserve">donc dû </w:t>
      </w:r>
      <w:r w:rsidRPr="00953C93">
        <w:t xml:space="preserve">être requis, étant relevé que le bail </w:t>
      </w:r>
      <w:r>
        <w:t xml:space="preserve">en cause </w:t>
      </w:r>
      <w:r w:rsidRPr="00953C93">
        <w:t>avait été consenti pour une durée de douze ans et un loyer annuel de 69 178 </w:t>
      </w:r>
      <w:r>
        <w:t>€ </w:t>
      </w:r>
      <w:r w:rsidRPr="00953C93">
        <w:t>;</w:t>
      </w:r>
    </w:p>
    <w:p w:rsidR="001D48E3" w:rsidRPr="00953C93" w:rsidRDefault="001D48E3" w:rsidP="007B4C37">
      <w:pPr>
        <w:pStyle w:val="PS"/>
      </w:pPr>
      <w:r w:rsidRPr="00953C93">
        <w:t xml:space="preserve">Considérant, en application </w:t>
      </w:r>
      <w:r w:rsidRPr="006260A5">
        <w:t>de l’article 12 du décret n° 62-1587 du 29 décembre 1962 portant règlement général sur la comptabilité publique, que</w:t>
      </w:r>
      <w:r w:rsidRPr="00953C93">
        <w:t xml:space="preserve"> «</w:t>
      </w:r>
      <w:r w:rsidRPr="00953C93">
        <w:rPr>
          <w:i/>
          <w:iCs/>
        </w:rPr>
        <w:t xml:space="preserve"> les comptables sont tenus d’exercer [...] </w:t>
      </w:r>
      <w:r w:rsidRPr="00953C93">
        <w:t xml:space="preserve">B. </w:t>
      </w:r>
      <w:r>
        <w:rPr>
          <w:i/>
          <w:iCs/>
        </w:rPr>
        <w:t>–</w:t>
      </w:r>
      <w:r w:rsidRPr="00953C93">
        <w:rPr>
          <w:i/>
          <w:iCs/>
        </w:rPr>
        <w:t xml:space="preserve"> En matière de dépenses, le contrôle</w:t>
      </w:r>
      <w:r>
        <w:rPr>
          <w:i/>
          <w:iCs/>
        </w:rPr>
        <w:t> </w:t>
      </w:r>
      <w:r w:rsidRPr="00953C93">
        <w:rPr>
          <w:i/>
          <w:iCs/>
        </w:rPr>
        <w:t xml:space="preserve">: [...] </w:t>
      </w:r>
      <w:r>
        <w:rPr>
          <w:i/>
          <w:iCs/>
        </w:rPr>
        <w:t>d</w:t>
      </w:r>
      <w:r w:rsidRPr="00953C93">
        <w:rPr>
          <w:i/>
          <w:iCs/>
        </w:rPr>
        <w:t>e la validité de la créance »</w:t>
      </w:r>
      <w:r>
        <w:rPr>
          <w:i/>
          <w:iCs/>
        </w:rPr>
        <w:t> </w:t>
      </w:r>
      <w:r w:rsidRPr="00953C93">
        <w:t xml:space="preserve">; </w:t>
      </w:r>
    </w:p>
    <w:p w:rsidR="001D48E3" w:rsidRDefault="001D48E3" w:rsidP="0088782F">
      <w:pPr>
        <w:pStyle w:val="PS"/>
      </w:pPr>
      <w:r w:rsidRPr="00953C93">
        <w:t>Considérant</w:t>
      </w:r>
      <w:r>
        <w:t>,</w:t>
      </w:r>
      <w:r w:rsidRPr="00953C93">
        <w:t xml:space="preserve"> selon l’article 13 du même décret</w:t>
      </w:r>
      <w:r>
        <w:t>,</w:t>
      </w:r>
      <w:r w:rsidRPr="00953C93">
        <w:t xml:space="preserve"> qu’en </w:t>
      </w:r>
      <w:r w:rsidRPr="00953C93">
        <w:rPr>
          <w:i/>
          <w:iCs/>
        </w:rPr>
        <w:t>« ce qui concerne la validité de la créance, le contrôle porte sur</w:t>
      </w:r>
      <w:r>
        <w:rPr>
          <w:i/>
          <w:iCs/>
        </w:rPr>
        <w:t> </w:t>
      </w:r>
      <w:r w:rsidRPr="00953C93">
        <w:rPr>
          <w:i/>
          <w:iCs/>
        </w:rPr>
        <w:t xml:space="preserve">: [...] </w:t>
      </w:r>
      <w:r>
        <w:rPr>
          <w:i/>
          <w:iCs/>
        </w:rPr>
        <w:t>l</w:t>
      </w:r>
      <w:r w:rsidRPr="00953C93">
        <w:rPr>
          <w:i/>
          <w:iCs/>
        </w:rPr>
        <w:t>’intervention préalable des contrôles réglementaires et la production des justifications. »</w:t>
      </w:r>
      <w:r>
        <w:rPr>
          <w:i/>
          <w:iCs/>
        </w:rPr>
        <w:t> </w:t>
      </w:r>
      <w:r w:rsidRPr="00953C93">
        <w:t xml:space="preserve">; </w:t>
      </w:r>
    </w:p>
    <w:p w:rsidR="001D48E3" w:rsidRDefault="001D48E3" w:rsidP="00907D3C">
      <w:pPr>
        <w:pStyle w:val="PS"/>
      </w:pPr>
      <w:r>
        <w:t>Considérant, comme la Cour l’a déjà jugé, que la circonstance que le seuil à partir duquel l’avis préalable du contrôleur financier est requis n’a été fixé que le 3 juillet 2009 ne dispensait pas le comptable de solliciter ledit avis ;</w:t>
      </w:r>
    </w:p>
    <w:p w:rsidR="001D48E3" w:rsidRPr="00953C93" w:rsidRDefault="001D48E3" w:rsidP="00907D3C">
      <w:pPr>
        <w:pStyle w:val="PS"/>
      </w:pPr>
      <w:r>
        <w:t>Considérant que si le comptable conteste le caractère obligatoire de l’avis de France Domaine avant toute prise à bail au motif qu’une instruction n° 03-029-M9 du 5 mai 2003 de la direction générale de la comptabilité publique ne fait pas figurer cet avis parmi les pièces justificatives exigées pour s’assurer de la validité de la créance, cette instruction ne saurait prévaloir sur les dispositions du décret du 14 mars 1986 ;</w:t>
      </w:r>
    </w:p>
    <w:p w:rsidR="001D48E3" w:rsidRPr="00953C93" w:rsidRDefault="001D48E3" w:rsidP="00907D3C">
      <w:pPr>
        <w:pStyle w:val="PS"/>
      </w:pPr>
      <w:r w:rsidRPr="00953C93">
        <w:t>Considérant, en conséquence, que le comptable aurait dû suspendre les paiements en cause et en informer l’ordonnateur en application de l</w:t>
      </w:r>
      <w:r>
        <w:t>’</w:t>
      </w:r>
      <w:r w:rsidRPr="00953C93">
        <w:t>article</w:t>
      </w:r>
      <w:r>
        <w:t> </w:t>
      </w:r>
      <w:r w:rsidRPr="00953C93">
        <w:t>37 du décret du 29 décembre précité</w:t>
      </w:r>
      <w:r>
        <w:t> </w:t>
      </w:r>
      <w:r w:rsidRPr="00953C93">
        <w:t>;</w:t>
      </w:r>
    </w:p>
    <w:p w:rsidR="001D48E3" w:rsidRPr="00953C93" w:rsidRDefault="001D48E3" w:rsidP="0088782F">
      <w:pPr>
        <w:pStyle w:val="PS"/>
      </w:pPr>
      <w:r w:rsidRPr="00953C93">
        <w:t>Considérant qu’en application de l’article 60 de la loi du 23</w:t>
      </w:r>
      <w:r>
        <w:t> </w:t>
      </w:r>
      <w:r w:rsidRPr="00953C93">
        <w:t>février</w:t>
      </w:r>
      <w:r>
        <w:t> </w:t>
      </w:r>
      <w:r w:rsidRPr="00953C93">
        <w:t xml:space="preserve">1963 susvisée, la responsabilité personnelle et pécuniaire du comptable se trouve engagée </w:t>
      </w:r>
      <w:r>
        <w:t>à hauteur de 29 341,87 € au titre de l’exercice 2007, de 78 914,27 € au titre de l’exercice 2008 et de 144 005,37 € au titre de l’exercice 2009.</w:t>
      </w:r>
    </w:p>
    <w:p w:rsidR="001D48E3" w:rsidRDefault="001D48E3" w:rsidP="00D60F78">
      <w:pPr>
        <w:pStyle w:val="PS"/>
        <w:rPr>
          <w:b/>
          <w:bCs/>
          <w:i/>
          <w:iCs/>
        </w:rPr>
      </w:pPr>
      <w:r>
        <w:rPr>
          <w:b/>
          <w:bCs/>
          <w:i/>
          <w:iCs/>
        </w:rPr>
        <w:br w:type="page"/>
      </w:r>
      <w:r>
        <w:rPr>
          <w:b/>
          <w:bCs/>
          <w:i/>
          <w:iCs/>
        </w:rPr>
        <w:lastRenderedPageBreak/>
        <w:t>Troisième charge (Obs. n° 10)</w:t>
      </w:r>
    </w:p>
    <w:p w:rsidR="001D48E3" w:rsidRPr="005A63AD" w:rsidRDefault="001D48E3" w:rsidP="00907D3C">
      <w:pPr>
        <w:pStyle w:val="PS"/>
      </w:pPr>
      <w:r>
        <w:t>Considérant</w:t>
      </w:r>
      <w:r w:rsidRPr="005A63AD">
        <w:t xml:space="preserve"> que, sur mandats n°</w:t>
      </w:r>
      <w:r>
        <w:t> </w:t>
      </w:r>
      <w:r w:rsidRPr="005A63AD">
        <w:t>669</w:t>
      </w:r>
      <w:r>
        <w:t xml:space="preserve"> (d’un montant de 171 877,16 €)</w:t>
      </w:r>
      <w:r w:rsidRPr="005A63AD">
        <w:t>, 1192</w:t>
      </w:r>
      <w:r>
        <w:t xml:space="preserve"> (de 314 847 €)</w:t>
      </w:r>
      <w:r w:rsidRPr="005A63AD">
        <w:t>, 1276</w:t>
      </w:r>
      <w:r>
        <w:t xml:space="preserve"> (184 447,12 €)</w:t>
      </w:r>
      <w:r w:rsidRPr="005A63AD">
        <w:t>, et 1681</w:t>
      </w:r>
      <w:r>
        <w:t xml:space="preserve"> (329 426,24 €)</w:t>
      </w:r>
      <w:r w:rsidRPr="005A63AD">
        <w:t>, des 28 avril, 26 juin, 9</w:t>
      </w:r>
      <w:r>
        <w:t> </w:t>
      </w:r>
      <w:r w:rsidRPr="005A63AD">
        <w:t>juillet et 17</w:t>
      </w:r>
      <w:r>
        <w:t> </w:t>
      </w:r>
      <w:r w:rsidRPr="005A63AD">
        <w:t>sept</w:t>
      </w:r>
      <w:r>
        <w:t xml:space="preserve">embre 2009, le comptable a payé </w:t>
      </w:r>
      <w:r w:rsidRPr="005A63AD">
        <w:t>une</w:t>
      </w:r>
      <w:r>
        <w:t xml:space="preserve"> somme totale de 1 000 597,52 €</w:t>
      </w:r>
      <w:r w:rsidRPr="005A63AD">
        <w:t xml:space="preserve"> correspondant au règlement de factures émises par la société COMEX, en application du marché n° 2008-11 à bons de commande relatif à la </w:t>
      </w:r>
      <w:r w:rsidRPr="005A63AD">
        <w:rPr>
          <w:i/>
          <w:iCs/>
        </w:rPr>
        <w:t>« mise à disposition d’un navire océanographique et des équipements nécessaires au recueil de données pour l’établissement d’une cartographie d’habitats et d’espèces marines en Méditerranée »</w:t>
      </w:r>
      <w:r w:rsidRPr="005A63AD">
        <w:t xml:space="preserve"> ; </w:t>
      </w:r>
    </w:p>
    <w:p w:rsidR="001D48E3" w:rsidRPr="005A63AD" w:rsidRDefault="001D48E3" w:rsidP="00D60F78">
      <w:pPr>
        <w:pStyle w:val="PS"/>
      </w:pPr>
      <w:r>
        <w:t>Considérant</w:t>
      </w:r>
      <w:r w:rsidRPr="005A63AD">
        <w:t xml:space="preserve"> que les bons de commande afférents </w:t>
      </w:r>
      <w:r>
        <w:t>à ces</w:t>
      </w:r>
      <w:r w:rsidRPr="005A63AD">
        <w:t xml:space="preserve"> mandats ont été signés</w:t>
      </w:r>
      <w:r>
        <w:t xml:space="preserve"> pour le premier</w:t>
      </w:r>
      <w:r w:rsidRPr="005A63AD">
        <w:t xml:space="preserve"> par Mme Y, directrice</w:t>
      </w:r>
      <w:r>
        <w:t xml:space="preserve"> </w:t>
      </w:r>
      <w:r w:rsidRPr="005A63AD">
        <w:t xml:space="preserve">adjointe de l’AAMP, </w:t>
      </w:r>
      <w:r>
        <w:t>et pour les trois autres par</w:t>
      </w:r>
      <w:r w:rsidRPr="005A63AD">
        <w:t xml:space="preserve"> M. Z, secrétaire général de l’AAMP</w:t>
      </w:r>
      <w:r>
        <w:t> ;</w:t>
      </w:r>
    </w:p>
    <w:p w:rsidR="001D48E3" w:rsidRPr="005A63AD" w:rsidRDefault="001D48E3" w:rsidP="00907D3C">
      <w:pPr>
        <w:pStyle w:val="PS"/>
      </w:pPr>
      <w:r>
        <w:t>Considérant</w:t>
      </w:r>
      <w:r w:rsidRPr="005A63AD">
        <w:t xml:space="preserve"> que par décisions n°</w:t>
      </w:r>
      <w:r>
        <w:t> </w:t>
      </w:r>
      <w:r w:rsidRPr="005A63AD">
        <w:t>2007-1 et 2008-3 des 8 février</w:t>
      </w:r>
      <w:r>
        <w:t> </w:t>
      </w:r>
      <w:r w:rsidRPr="005A63AD">
        <w:t>2007 et 10</w:t>
      </w:r>
      <w:r>
        <w:t> </w:t>
      </w:r>
      <w:r w:rsidRPr="005A63AD">
        <w:t>avril</w:t>
      </w:r>
      <w:r>
        <w:t> </w:t>
      </w:r>
      <w:r w:rsidRPr="005A63AD">
        <w:t>2008, le directeur de l’AAMP n’a respectivement donné délégation à la directrice</w:t>
      </w:r>
      <w:r>
        <w:t xml:space="preserve"> </w:t>
      </w:r>
      <w:r w:rsidRPr="005A63AD">
        <w:t>adjointe</w:t>
      </w:r>
      <w:r>
        <w:t xml:space="preserve"> </w:t>
      </w:r>
      <w:r w:rsidRPr="005A63AD">
        <w:t>et au secrétaire général, qu’à l’effet de signer tous actes ou décisions</w:t>
      </w:r>
      <w:r w:rsidRPr="005A63AD">
        <w:rPr>
          <w:i/>
          <w:iCs/>
        </w:rPr>
        <w:t xml:space="preserve"> « à l’exclusion</w:t>
      </w:r>
      <w:r>
        <w:rPr>
          <w:i/>
          <w:iCs/>
        </w:rPr>
        <w:t xml:space="preserve"> […]</w:t>
      </w:r>
      <w:r w:rsidRPr="005A63AD">
        <w:rPr>
          <w:i/>
          <w:iCs/>
        </w:rPr>
        <w:t xml:space="preserve"> des conventions, décisions, contrats ou marchés d’un montant supérieur à 133 000 € »</w:t>
      </w:r>
      <w:r w:rsidRPr="005A63AD">
        <w:t> ;</w:t>
      </w:r>
    </w:p>
    <w:p w:rsidR="001D48E3" w:rsidRPr="005A63AD" w:rsidRDefault="001D48E3" w:rsidP="00D60F78">
      <w:pPr>
        <w:pStyle w:val="PS"/>
      </w:pPr>
      <w:r>
        <w:t>Considérant</w:t>
      </w:r>
      <w:r w:rsidRPr="005A63AD">
        <w:t xml:space="preserve"> en conséquence que le comptable a honoré des mandats dont les montants excédaient les délégations consenties par l’ordonnateur ;</w:t>
      </w:r>
    </w:p>
    <w:p w:rsidR="001D48E3" w:rsidRPr="005A63AD" w:rsidRDefault="001D48E3" w:rsidP="00907D3C">
      <w:pPr>
        <w:pStyle w:val="PS"/>
      </w:pPr>
      <w:r w:rsidRPr="005A63AD">
        <w:t>Considérant, en application de l’article</w:t>
      </w:r>
      <w:r>
        <w:t> </w:t>
      </w:r>
      <w:r w:rsidRPr="005A63AD">
        <w:t xml:space="preserve">12 du </w:t>
      </w:r>
      <w:r w:rsidRPr="007B4C37">
        <w:t>décret n° 62-1587 du 29 décembre 1962 susvisé</w:t>
      </w:r>
      <w:r w:rsidRPr="005A63AD">
        <w:t>, que «</w:t>
      </w:r>
      <w:r w:rsidRPr="005A63AD">
        <w:rPr>
          <w:i/>
          <w:iCs/>
        </w:rPr>
        <w:t xml:space="preserve"> les comptables sont tenus d’exercer [...] </w:t>
      </w:r>
      <w:r w:rsidRPr="005A63AD">
        <w:t xml:space="preserve">B. </w:t>
      </w:r>
      <w:r w:rsidRPr="005A63AD">
        <w:rPr>
          <w:i/>
          <w:iCs/>
        </w:rPr>
        <w:t>- En mati</w:t>
      </w:r>
      <w:r>
        <w:rPr>
          <w:i/>
          <w:iCs/>
        </w:rPr>
        <w:t>ère de dépenses, le contrôle : d</w:t>
      </w:r>
      <w:r w:rsidRPr="005A63AD">
        <w:rPr>
          <w:i/>
          <w:iCs/>
        </w:rPr>
        <w:t>e la qualité de l’ordonnateur ou de son délégué ;</w:t>
      </w:r>
      <w:r>
        <w:rPr>
          <w:i/>
          <w:iCs/>
        </w:rPr>
        <w:t> </w:t>
      </w:r>
      <w:r w:rsidRPr="005A63AD">
        <w:rPr>
          <w:i/>
          <w:iCs/>
        </w:rPr>
        <w:t xml:space="preserve">[...] </w:t>
      </w:r>
      <w:r>
        <w:rPr>
          <w:i/>
          <w:iCs/>
        </w:rPr>
        <w:t>d</w:t>
      </w:r>
      <w:r w:rsidRPr="005A63AD">
        <w:rPr>
          <w:i/>
          <w:iCs/>
        </w:rPr>
        <w:t xml:space="preserve">e la validité de la créance » [...] </w:t>
      </w:r>
      <w:r w:rsidRPr="005A63AD">
        <w:t xml:space="preserve">; </w:t>
      </w:r>
    </w:p>
    <w:p w:rsidR="001D48E3" w:rsidRPr="005A63AD" w:rsidRDefault="001D48E3" w:rsidP="00D60F78">
      <w:pPr>
        <w:pStyle w:val="PS"/>
      </w:pPr>
      <w:r w:rsidRPr="005A63AD">
        <w:t>Considérant</w:t>
      </w:r>
      <w:r>
        <w:t xml:space="preserve">, </w:t>
      </w:r>
      <w:r w:rsidRPr="005A63AD">
        <w:t>selon l’article 13 du même décret</w:t>
      </w:r>
      <w:r>
        <w:t>,</w:t>
      </w:r>
      <w:r w:rsidRPr="005A63AD">
        <w:t xml:space="preserve"> qu’en </w:t>
      </w:r>
      <w:r w:rsidRPr="005A63AD">
        <w:rPr>
          <w:i/>
          <w:iCs/>
        </w:rPr>
        <w:t>« ce qui concerne la validité de la créance,</w:t>
      </w:r>
      <w:r>
        <w:rPr>
          <w:i/>
          <w:iCs/>
        </w:rPr>
        <w:t xml:space="preserve"> le contrôle porte sur : [...] l</w:t>
      </w:r>
      <w:r w:rsidRPr="005A63AD">
        <w:rPr>
          <w:i/>
          <w:iCs/>
        </w:rPr>
        <w:t>’intervention préalable des contrôles réglementaires et la production des justifications. » </w:t>
      </w:r>
      <w:r w:rsidRPr="005A63AD">
        <w:t xml:space="preserve">; </w:t>
      </w:r>
    </w:p>
    <w:p w:rsidR="001D48E3" w:rsidRDefault="001D48E3" w:rsidP="00D60F78">
      <w:pPr>
        <w:pStyle w:val="PS"/>
      </w:pPr>
      <w:r w:rsidRPr="005A63AD">
        <w:t>Considérant que le comptable aurait dû suspendre les paiements en cause, et en informer l’ordonnateur en application de l'article 37 du décret du 29 décembre précité ;</w:t>
      </w:r>
    </w:p>
    <w:p w:rsidR="001D48E3" w:rsidRDefault="001D48E3" w:rsidP="008E7EA4">
      <w:pPr>
        <w:pStyle w:val="PS"/>
        <w:rPr>
          <w:i/>
          <w:iCs/>
        </w:rPr>
      </w:pPr>
      <w:r>
        <w:t>Considérant que le comptable fait valoir que, selon lui, « </w:t>
      </w:r>
      <w:r>
        <w:rPr>
          <w:i/>
          <w:iCs/>
        </w:rPr>
        <w:t xml:space="preserve">les bons de commandes ne sont que les modalités d’exécution des marchés, ne constituent pas en eux-mêmes des marchés, et ne font plus partie des pièces constitutives des marchés telles que prévu par le code des marchés de 2006 » ; </w:t>
      </w:r>
      <w:r w:rsidRPr="008E7EA4">
        <w:t xml:space="preserve">qu’il </w:t>
      </w:r>
      <w:r>
        <w:t>a souligné à l’audience que les bons de commandes n’étaient pas des décisions ;</w:t>
      </w:r>
    </w:p>
    <w:p w:rsidR="001D48E3" w:rsidRDefault="001D48E3" w:rsidP="00907D3C">
      <w:pPr>
        <w:pStyle w:val="PS"/>
      </w:pPr>
      <w:r>
        <w:br w:type="page"/>
      </w:r>
      <w:r>
        <w:lastRenderedPageBreak/>
        <w:t xml:space="preserve">Considérant cependant que, selon les termes de l’article 77 du code des marchés publics applicable lors du paiement des mandats susvisés, </w:t>
      </w:r>
      <w:r>
        <w:rPr>
          <w:i/>
          <w:iCs/>
        </w:rPr>
        <w:t xml:space="preserve">« les bons de commande sont des documents écrits adressés aux titulaires du marché. Ils précisent celles des prestations, décrites dans le marché, dont l’exécution est demandée et en déterminent la quantité » ; </w:t>
      </w:r>
      <w:r>
        <w:t>que dès lors,</w:t>
      </w:r>
      <w:r>
        <w:rPr>
          <w:i/>
          <w:iCs/>
        </w:rPr>
        <w:t xml:space="preserve">  </w:t>
      </w:r>
      <w:r>
        <w:t xml:space="preserve">la signature d’un bon de commande, si elle n’est pas équivalente à celle d’un marché, constitue bien un acte assimilable à une décision ; </w:t>
      </w:r>
    </w:p>
    <w:p w:rsidR="001D48E3" w:rsidRPr="004D7D85" w:rsidRDefault="001D48E3" w:rsidP="00907D3C">
      <w:pPr>
        <w:pStyle w:val="PS"/>
      </w:pPr>
      <w:r>
        <w:t>Considérant qu’en conséquence, dès l’instant où les bons de commande signés par Mme Y et M. Z excédaient le seuil de la délégation de signature qui leur avait été accordée, le comptable aurait dû en refuser le paiement ;</w:t>
      </w:r>
    </w:p>
    <w:p w:rsidR="001D48E3" w:rsidRPr="005A63AD" w:rsidRDefault="001D48E3" w:rsidP="008E7EA4">
      <w:pPr>
        <w:pStyle w:val="PS"/>
        <w:spacing w:after="360"/>
      </w:pPr>
      <w:r w:rsidRPr="005A63AD">
        <w:t>Considérant, en application de l’article</w:t>
      </w:r>
      <w:r>
        <w:t> </w:t>
      </w:r>
      <w:r w:rsidRPr="005A63AD">
        <w:t>60 de la loi du 23 février</w:t>
      </w:r>
      <w:r>
        <w:t> </w:t>
      </w:r>
      <w:r w:rsidRPr="005A63AD">
        <w:t xml:space="preserve">1963 susvisée, que la responsabilité personnelle et pécuniaire du comptable se trouve engagée </w:t>
      </w:r>
      <w:r>
        <w:t>à hauteur de la somme de 1 000 597,52 € ;</w:t>
      </w:r>
    </w:p>
    <w:p w:rsidR="001D48E3" w:rsidRPr="00907D3C" w:rsidRDefault="001D48E3" w:rsidP="007B4C37">
      <w:pPr>
        <w:pStyle w:val="PS"/>
        <w:spacing w:after="360"/>
      </w:pPr>
      <w:r w:rsidRPr="00907D3C">
        <w:t>Par ces motifs,</w:t>
      </w:r>
    </w:p>
    <w:p w:rsidR="001D48E3" w:rsidRPr="007B4C37" w:rsidRDefault="001D48E3" w:rsidP="00907D3C">
      <w:pPr>
        <w:pStyle w:val="PS"/>
        <w:ind w:firstLine="0"/>
        <w:jc w:val="center"/>
      </w:pPr>
      <w:r w:rsidRPr="007B4C37">
        <w:t>ORDONNE :</w:t>
      </w:r>
    </w:p>
    <w:p w:rsidR="001D48E3" w:rsidRDefault="001D48E3" w:rsidP="007B4C37">
      <w:pPr>
        <w:pStyle w:val="PS"/>
        <w:spacing w:after="360"/>
      </w:pPr>
      <w:r>
        <w:t>M.  X est constitué débiteur de l’Agence des aires marines protégées, au titre de l’exercice 2007 de la somme de 29 341,87 €, au titre de l’exercice 2008 de la somme de 79 676,19 €, et, au titre de l’exercice 2009, de la somme de 1 174 477,89 €, ces sommes étant majorées des intérêts de droit à compter du 10 mars 2011.</w:t>
      </w:r>
    </w:p>
    <w:p w:rsidR="001D48E3" w:rsidRDefault="001D48E3" w:rsidP="007B4C37">
      <w:pPr>
        <w:pStyle w:val="PS"/>
        <w:spacing w:after="360"/>
        <w:ind w:firstLine="0"/>
        <w:jc w:val="center"/>
      </w:pPr>
      <w:r>
        <w:t>---------</w:t>
      </w:r>
    </w:p>
    <w:p w:rsidR="001D48E3" w:rsidRDefault="001D48E3" w:rsidP="007B4C37">
      <w:pPr>
        <w:pStyle w:val="PS"/>
        <w:spacing w:after="360"/>
      </w:pPr>
      <w:r>
        <w:t xml:space="preserve">Fait et jugé en la Cour des comptes, septième chambre, deuxième section, le huit juin deux mille onze. Présents : M. Descheemaeker, président, M. Lebuy, président de section, M. Lefebvre, Mmes </w:t>
      </w:r>
      <w:proofErr w:type="spellStart"/>
      <w:r>
        <w:t>Vergnet</w:t>
      </w:r>
      <w:proofErr w:type="spellEnd"/>
      <w:r>
        <w:t xml:space="preserve"> et Cordier, conseillers maîtres.</w:t>
      </w:r>
    </w:p>
    <w:p w:rsidR="001D48E3" w:rsidRDefault="001D48E3" w:rsidP="00BA5D7D">
      <w:pPr>
        <w:pStyle w:val="PS"/>
      </w:pPr>
      <w:r>
        <w:t xml:space="preserve">Signé : Descheemaeker, président, et </w:t>
      </w:r>
      <w:proofErr w:type="spellStart"/>
      <w:r>
        <w:t>Férez</w:t>
      </w:r>
      <w:proofErr w:type="spellEnd"/>
      <w:r>
        <w:t>, greffier.</w:t>
      </w:r>
    </w:p>
    <w:p w:rsidR="001D48E3" w:rsidRDefault="001D48E3" w:rsidP="00E475EA">
      <w:pPr>
        <w:pStyle w:val="PS"/>
      </w:pPr>
      <w:r>
        <w:t>Collationné, certifié conforme à la minute étant au greffe de la Cour des comptes</w:t>
      </w:r>
      <w:r w:rsidRPr="00A74E00">
        <w:t>.</w:t>
      </w:r>
    </w:p>
    <w:p w:rsidR="001D48E3" w:rsidRDefault="001D48E3" w:rsidP="00E475EA">
      <w:pPr>
        <w:pStyle w:val="PS"/>
        <w:spacing w:after="360"/>
      </w:pPr>
      <w:r>
        <w:br w:type="page"/>
      </w:r>
      <w:r w:rsidRPr="00890938">
        <w:lastRenderedPageBreak/>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r>
        <w:t>.</w:t>
      </w:r>
    </w:p>
    <w:p w:rsidR="001D48E3" w:rsidRDefault="001D48E3" w:rsidP="00E475EA">
      <w:pPr>
        <w:pStyle w:val="PS"/>
        <w:spacing w:after="240"/>
      </w:pPr>
      <w:r w:rsidRPr="00A74E00">
        <w:t>Délivré p</w:t>
      </w:r>
      <w:r>
        <w:t>ar moi, secrétaire général.</w:t>
      </w:r>
    </w:p>
    <w:p w:rsidR="001D48E3" w:rsidRPr="00A80796" w:rsidRDefault="001D48E3" w:rsidP="00264ED4">
      <w:pPr>
        <w:pStyle w:val="P0"/>
        <w:spacing w:before="120"/>
        <w:ind w:left="2268" w:firstLine="4111"/>
        <w:jc w:val="center"/>
        <w:rPr>
          <w:b/>
          <w:bCs/>
        </w:rPr>
      </w:pPr>
      <w:r w:rsidRPr="00A80796">
        <w:rPr>
          <w:b/>
          <w:bCs/>
        </w:rPr>
        <w:t>Pour le Secrétaire général</w:t>
      </w:r>
    </w:p>
    <w:p w:rsidR="001D48E3" w:rsidRPr="00A80796" w:rsidRDefault="001D48E3" w:rsidP="00264ED4">
      <w:pPr>
        <w:pStyle w:val="P0"/>
        <w:ind w:left="2268" w:firstLine="4111"/>
        <w:jc w:val="center"/>
        <w:rPr>
          <w:b/>
          <w:bCs/>
        </w:rPr>
      </w:pPr>
      <w:proofErr w:type="gramStart"/>
      <w:r w:rsidRPr="00A80796">
        <w:rPr>
          <w:b/>
          <w:bCs/>
        </w:rPr>
        <w:t>et</w:t>
      </w:r>
      <w:proofErr w:type="gramEnd"/>
      <w:r w:rsidRPr="00A80796">
        <w:rPr>
          <w:b/>
          <w:bCs/>
        </w:rPr>
        <w:t xml:space="preserve"> par délégation,</w:t>
      </w:r>
    </w:p>
    <w:p w:rsidR="001D48E3" w:rsidRPr="00A80796" w:rsidRDefault="001D48E3" w:rsidP="00154D28">
      <w:pPr>
        <w:pStyle w:val="P0"/>
        <w:ind w:left="2268" w:firstLine="4111"/>
        <w:jc w:val="center"/>
        <w:rPr>
          <w:b/>
          <w:bCs/>
        </w:rPr>
      </w:pPr>
      <w:r w:rsidRPr="00A80796">
        <w:rPr>
          <w:b/>
          <w:bCs/>
        </w:rPr>
        <w:t>Le Chef du greffe contentieux</w:t>
      </w: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r w:rsidRPr="00A80796">
        <w:rPr>
          <w:b/>
          <w:bCs/>
        </w:rPr>
        <w:t>Daniel FEREZ</w:t>
      </w: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0"/>
        <w:ind w:left="2268" w:firstLine="4111"/>
        <w:jc w:val="center"/>
        <w:rPr>
          <w:b/>
          <w:bCs/>
        </w:rPr>
      </w:pPr>
    </w:p>
    <w:p w:rsidR="001D48E3" w:rsidRPr="00A80796" w:rsidRDefault="001D48E3" w:rsidP="00264ED4">
      <w:pPr>
        <w:pStyle w:val="PS"/>
      </w:pPr>
      <w:r w:rsidRPr="00A80796">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1D48E3" w:rsidRPr="00A80796" w:rsidSect="00AB6A9D">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A26" w:rsidRDefault="00492A26">
      <w:r>
        <w:separator/>
      </w:r>
    </w:p>
  </w:endnote>
  <w:endnote w:type="continuationSeparator" w:id="0">
    <w:p w:rsidR="00492A26" w:rsidRDefault="0049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A26" w:rsidRDefault="00492A26">
      <w:r>
        <w:separator/>
      </w:r>
    </w:p>
  </w:footnote>
  <w:footnote w:type="continuationSeparator" w:id="0">
    <w:p w:rsidR="00492A26" w:rsidRDefault="00492A26">
      <w:r>
        <w:continuationSeparator/>
      </w:r>
    </w:p>
  </w:footnote>
  <w:footnote w:id="1">
    <w:p w:rsidR="00492A26" w:rsidRDefault="00492A26" w:rsidP="00D60F78">
      <w:pPr>
        <w:pStyle w:val="Notedebasdepage"/>
      </w:pPr>
      <w:r>
        <w:rPr>
          <w:rStyle w:val="Appelnotedebasdep"/>
        </w:rPr>
        <w:footnoteRef/>
      </w:r>
      <w:r>
        <w:t xml:space="preserve"> Le local loué par l’AAMP a été vendu le 13 août 2008 par la SCI </w:t>
      </w:r>
      <w:proofErr w:type="spellStart"/>
      <w:r>
        <w:t>Alkerger</w:t>
      </w:r>
      <w:proofErr w:type="spellEnd"/>
      <w:r>
        <w:t xml:space="preserve"> à la SCI </w:t>
      </w:r>
      <w:proofErr w:type="spellStart"/>
      <w:r>
        <w:t>Blaveau</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A26" w:rsidRDefault="00492A2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C345C7">
      <w:rPr>
        <w:rFonts w:ascii="CG Times (WN)" w:hAnsi="CG Times (WN)" w:cs="CG Times (WN)"/>
        <w:noProof/>
        <w:sz w:val="24"/>
        <w:szCs w:val="24"/>
      </w:rPr>
      <w:t>12</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21AA32C"/>
    <w:lvl w:ilvl="0">
      <w:start w:val="1"/>
      <w:numFmt w:val="decimal"/>
      <w:lvlText w:val="%1."/>
      <w:lvlJc w:val="left"/>
      <w:pPr>
        <w:tabs>
          <w:tab w:val="num" w:pos="1492"/>
        </w:tabs>
        <w:ind w:left="1492" w:hanging="360"/>
      </w:pPr>
    </w:lvl>
  </w:abstractNum>
  <w:abstractNum w:abstractNumId="1">
    <w:nsid w:val="FFFFFF7D"/>
    <w:multiLevelType w:val="singleLevel"/>
    <w:tmpl w:val="848428DA"/>
    <w:lvl w:ilvl="0">
      <w:start w:val="1"/>
      <w:numFmt w:val="decimal"/>
      <w:lvlText w:val="%1."/>
      <w:lvlJc w:val="left"/>
      <w:pPr>
        <w:tabs>
          <w:tab w:val="num" w:pos="1209"/>
        </w:tabs>
        <w:ind w:left="1209" w:hanging="360"/>
      </w:pPr>
    </w:lvl>
  </w:abstractNum>
  <w:abstractNum w:abstractNumId="2">
    <w:nsid w:val="FFFFFF7E"/>
    <w:multiLevelType w:val="singleLevel"/>
    <w:tmpl w:val="2AC2B224"/>
    <w:lvl w:ilvl="0">
      <w:start w:val="1"/>
      <w:numFmt w:val="decimal"/>
      <w:lvlText w:val="%1."/>
      <w:lvlJc w:val="left"/>
      <w:pPr>
        <w:tabs>
          <w:tab w:val="num" w:pos="926"/>
        </w:tabs>
        <w:ind w:left="926" w:hanging="360"/>
      </w:pPr>
    </w:lvl>
  </w:abstractNum>
  <w:abstractNum w:abstractNumId="3">
    <w:nsid w:val="FFFFFF7F"/>
    <w:multiLevelType w:val="singleLevel"/>
    <w:tmpl w:val="B55AE1EE"/>
    <w:lvl w:ilvl="0">
      <w:start w:val="1"/>
      <w:numFmt w:val="decimal"/>
      <w:lvlText w:val="%1."/>
      <w:lvlJc w:val="left"/>
      <w:pPr>
        <w:tabs>
          <w:tab w:val="num" w:pos="643"/>
        </w:tabs>
        <w:ind w:left="643" w:hanging="360"/>
      </w:pPr>
    </w:lvl>
  </w:abstractNum>
  <w:abstractNum w:abstractNumId="4">
    <w:nsid w:val="FFFFFF80"/>
    <w:multiLevelType w:val="singleLevel"/>
    <w:tmpl w:val="083AD42E"/>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451E230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BE24F1C8"/>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08F62912"/>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B18925C"/>
    <w:lvl w:ilvl="0">
      <w:start w:val="1"/>
      <w:numFmt w:val="decimal"/>
      <w:lvlText w:val="%1."/>
      <w:lvlJc w:val="left"/>
      <w:pPr>
        <w:tabs>
          <w:tab w:val="num" w:pos="360"/>
        </w:tabs>
        <w:ind w:left="360" w:hanging="360"/>
      </w:pPr>
    </w:lvl>
  </w:abstractNum>
  <w:abstractNum w:abstractNumId="9">
    <w:nsid w:val="FFFFFF89"/>
    <w:multiLevelType w:val="singleLevel"/>
    <w:tmpl w:val="34A06818"/>
    <w:lvl w:ilvl="0">
      <w:start w:val="1"/>
      <w:numFmt w:val="bullet"/>
      <w:lvlText w:val=""/>
      <w:lvlJc w:val="left"/>
      <w:pPr>
        <w:tabs>
          <w:tab w:val="num" w:pos="360"/>
        </w:tabs>
        <w:ind w:left="360" w:hanging="360"/>
      </w:pPr>
      <w:rPr>
        <w:rFonts w:ascii="Symbol" w:hAnsi="Symbol" w:cs="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328C5"/>
    <w:rsid w:val="00055FA9"/>
    <w:rsid w:val="00086E88"/>
    <w:rsid w:val="0013131D"/>
    <w:rsid w:val="00154D28"/>
    <w:rsid w:val="001722D1"/>
    <w:rsid w:val="001D48E3"/>
    <w:rsid w:val="00262EF8"/>
    <w:rsid w:val="00264ED4"/>
    <w:rsid w:val="00272CC0"/>
    <w:rsid w:val="003023F4"/>
    <w:rsid w:val="00325FDA"/>
    <w:rsid w:val="00352CCB"/>
    <w:rsid w:val="003B1591"/>
    <w:rsid w:val="00492A26"/>
    <w:rsid w:val="004B1215"/>
    <w:rsid w:val="004B2330"/>
    <w:rsid w:val="004D7D85"/>
    <w:rsid w:val="004E4FC2"/>
    <w:rsid w:val="005A63AD"/>
    <w:rsid w:val="005E7E97"/>
    <w:rsid w:val="006053F0"/>
    <w:rsid w:val="006260A5"/>
    <w:rsid w:val="006337E1"/>
    <w:rsid w:val="00645119"/>
    <w:rsid w:val="00685845"/>
    <w:rsid w:val="007666B2"/>
    <w:rsid w:val="007B4C37"/>
    <w:rsid w:val="007F175E"/>
    <w:rsid w:val="0081194B"/>
    <w:rsid w:val="00836F6B"/>
    <w:rsid w:val="0088782F"/>
    <w:rsid w:val="00890938"/>
    <w:rsid w:val="008B0F80"/>
    <w:rsid w:val="008C5091"/>
    <w:rsid w:val="008C5EFA"/>
    <w:rsid w:val="008E7EA4"/>
    <w:rsid w:val="00907D3C"/>
    <w:rsid w:val="009202AD"/>
    <w:rsid w:val="00936C85"/>
    <w:rsid w:val="0094112A"/>
    <w:rsid w:val="00953C93"/>
    <w:rsid w:val="009865DF"/>
    <w:rsid w:val="009D46D0"/>
    <w:rsid w:val="009E0464"/>
    <w:rsid w:val="00A74E00"/>
    <w:rsid w:val="00A80796"/>
    <w:rsid w:val="00AB6A9D"/>
    <w:rsid w:val="00AF4A81"/>
    <w:rsid w:val="00AF5A13"/>
    <w:rsid w:val="00BA5D7D"/>
    <w:rsid w:val="00BC5042"/>
    <w:rsid w:val="00BE6800"/>
    <w:rsid w:val="00C345C7"/>
    <w:rsid w:val="00C91A20"/>
    <w:rsid w:val="00C9344F"/>
    <w:rsid w:val="00D52A92"/>
    <w:rsid w:val="00D60F78"/>
    <w:rsid w:val="00D9415A"/>
    <w:rsid w:val="00DE2440"/>
    <w:rsid w:val="00E0708F"/>
    <w:rsid w:val="00E475EA"/>
    <w:rsid w:val="00E6719F"/>
    <w:rsid w:val="00E82E46"/>
    <w:rsid w:val="00E87755"/>
    <w:rsid w:val="00EA73FB"/>
    <w:rsid w:val="00ED019F"/>
    <w:rsid w:val="00F12C27"/>
    <w:rsid w:val="00F75B2D"/>
    <w:rsid w:val="00FC5766"/>
    <w:rsid w:val="00FE0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4F"/>
    <w:rPr>
      <w:sz w:val="20"/>
      <w:szCs w:val="20"/>
    </w:rPr>
  </w:style>
  <w:style w:type="paragraph" w:styleId="Titre1">
    <w:name w:val="heading 1"/>
    <w:basedOn w:val="Normal"/>
    <w:next w:val="Normal"/>
    <w:link w:val="Titre1Car"/>
    <w:uiPriority w:val="99"/>
    <w:qFormat/>
    <w:rsid w:val="00C9344F"/>
    <w:pPr>
      <w:spacing w:before="240"/>
      <w:outlineLvl w:val="0"/>
    </w:pPr>
    <w:rPr>
      <w:b/>
      <w:bCs/>
      <w:sz w:val="24"/>
      <w:szCs w:val="24"/>
      <w:u w:val="single"/>
    </w:rPr>
  </w:style>
  <w:style w:type="paragraph" w:styleId="Titre2">
    <w:name w:val="heading 2"/>
    <w:basedOn w:val="Normal"/>
    <w:next w:val="Normal"/>
    <w:link w:val="Titre2Car"/>
    <w:uiPriority w:val="99"/>
    <w:qFormat/>
    <w:rsid w:val="00C9344F"/>
    <w:pPr>
      <w:spacing w:before="120"/>
      <w:outlineLvl w:val="1"/>
    </w:pPr>
    <w:rPr>
      <w:b/>
      <w:bCs/>
      <w:sz w:val="24"/>
      <w:szCs w:val="24"/>
    </w:rPr>
  </w:style>
  <w:style w:type="paragraph" w:styleId="Titre3">
    <w:name w:val="heading 3"/>
    <w:basedOn w:val="Normal"/>
    <w:next w:val="Retraitnormal"/>
    <w:link w:val="Titre3Car"/>
    <w:uiPriority w:val="99"/>
    <w:qFormat/>
    <w:rsid w:val="00C9344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45119"/>
    <w:rPr>
      <w:rFonts w:ascii="Cambria" w:hAnsi="Cambria" w:cs="Cambria"/>
      <w:b/>
      <w:bCs/>
      <w:kern w:val="32"/>
      <w:sz w:val="32"/>
      <w:szCs w:val="32"/>
    </w:rPr>
  </w:style>
  <w:style w:type="character" w:customStyle="1" w:styleId="Titre2Car">
    <w:name w:val="Titre 2 Car"/>
    <w:basedOn w:val="Policepardfaut"/>
    <w:link w:val="Titre2"/>
    <w:uiPriority w:val="99"/>
    <w:semiHidden/>
    <w:rsid w:val="00645119"/>
    <w:rPr>
      <w:rFonts w:ascii="Cambria" w:hAnsi="Cambria" w:cs="Cambria"/>
      <w:b/>
      <w:bCs/>
      <w:i/>
      <w:iCs/>
      <w:sz w:val="28"/>
      <w:szCs w:val="28"/>
    </w:rPr>
  </w:style>
  <w:style w:type="character" w:customStyle="1" w:styleId="Titre3Car">
    <w:name w:val="Titre 3 Car"/>
    <w:basedOn w:val="Policepardfaut"/>
    <w:link w:val="Titre3"/>
    <w:uiPriority w:val="99"/>
    <w:semiHidden/>
    <w:rsid w:val="00645119"/>
    <w:rPr>
      <w:rFonts w:ascii="Cambria" w:hAnsi="Cambria" w:cs="Cambria"/>
      <w:b/>
      <w:bCs/>
      <w:sz w:val="26"/>
      <w:szCs w:val="26"/>
    </w:rPr>
  </w:style>
  <w:style w:type="paragraph" w:styleId="Retraitnormal">
    <w:name w:val="Normal Indent"/>
    <w:basedOn w:val="Normal"/>
    <w:uiPriority w:val="99"/>
    <w:rsid w:val="00C9344F"/>
    <w:pPr>
      <w:ind w:left="708"/>
    </w:pPr>
  </w:style>
  <w:style w:type="paragraph" w:customStyle="1" w:styleId="Style">
    <w:name w:val="Style"/>
    <w:basedOn w:val="Normal"/>
    <w:uiPriority w:val="99"/>
    <w:rsid w:val="00F75B2D"/>
    <w:pPr>
      <w:spacing w:after="160" w:line="240" w:lineRule="exact"/>
    </w:pPr>
    <w:rPr>
      <w:noProof/>
    </w:rPr>
  </w:style>
  <w:style w:type="paragraph" w:styleId="En-tte">
    <w:name w:val="header"/>
    <w:basedOn w:val="Normal"/>
    <w:link w:val="En-tteCar"/>
    <w:uiPriority w:val="99"/>
    <w:rsid w:val="00C9344F"/>
    <w:pPr>
      <w:tabs>
        <w:tab w:val="center" w:pos="4819"/>
        <w:tab w:val="right" w:pos="9071"/>
      </w:tabs>
    </w:pPr>
  </w:style>
  <w:style w:type="character" w:customStyle="1" w:styleId="En-tteCar">
    <w:name w:val="En-tête Car"/>
    <w:basedOn w:val="Policepardfaut"/>
    <w:link w:val="En-tte"/>
    <w:uiPriority w:val="99"/>
    <w:semiHidden/>
    <w:rsid w:val="00645119"/>
    <w:rPr>
      <w:sz w:val="20"/>
      <w:szCs w:val="20"/>
    </w:rPr>
  </w:style>
  <w:style w:type="paragraph" w:customStyle="1" w:styleId="ET">
    <w:name w:val="ET"/>
    <w:basedOn w:val="Normal"/>
    <w:uiPriority w:val="99"/>
    <w:rsid w:val="00C9344F"/>
    <w:rPr>
      <w:b/>
      <w:bCs/>
      <w:caps/>
      <w:sz w:val="24"/>
      <w:szCs w:val="24"/>
    </w:rPr>
  </w:style>
  <w:style w:type="paragraph" w:customStyle="1" w:styleId="OR">
    <w:name w:val="OR"/>
    <w:basedOn w:val="ET"/>
    <w:uiPriority w:val="99"/>
    <w:rsid w:val="00C9344F"/>
    <w:pPr>
      <w:ind w:left="5670"/>
    </w:pPr>
    <w:rPr>
      <w:b w:val="0"/>
      <w:bCs w:val="0"/>
      <w:caps w:val="0"/>
    </w:rPr>
  </w:style>
  <w:style w:type="paragraph" w:customStyle="1" w:styleId="TI">
    <w:name w:val="TI"/>
    <w:basedOn w:val="OR"/>
    <w:uiPriority w:val="99"/>
    <w:rsid w:val="00C9344F"/>
    <w:pPr>
      <w:ind w:left="1701"/>
      <w:jc w:val="center"/>
    </w:pPr>
    <w:rPr>
      <w:caps/>
      <w:u w:val="single"/>
    </w:rPr>
  </w:style>
  <w:style w:type="paragraph" w:customStyle="1" w:styleId="P0">
    <w:name w:val="P0"/>
    <w:basedOn w:val="ET"/>
    <w:link w:val="P0Car"/>
    <w:uiPriority w:val="99"/>
    <w:rsid w:val="00C9344F"/>
    <w:pPr>
      <w:ind w:left="1701"/>
      <w:jc w:val="both"/>
    </w:pPr>
    <w:rPr>
      <w:b w:val="0"/>
      <w:bCs w:val="0"/>
      <w:caps w:val="0"/>
    </w:rPr>
  </w:style>
  <w:style w:type="paragraph" w:customStyle="1" w:styleId="EL">
    <w:name w:val="EL"/>
    <w:basedOn w:val="P0"/>
    <w:uiPriority w:val="99"/>
    <w:rsid w:val="00C9344F"/>
    <w:pPr>
      <w:spacing w:after="240"/>
      <w:ind w:firstLine="1418"/>
    </w:pPr>
  </w:style>
  <w:style w:type="paragraph" w:customStyle="1" w:styleId="IN">
    <w:name w:val="IN"/>
    <w:basedOn w:val="P0"/>
    <w:uiPriority w:val="99"/>
    <w:rsid w:val="00C9344F"/>
    <w:pPr>
      <w:ind w:left="0"/>
      <w:jc w:val="left"/>
    </w:pPr>
    <w:rPr>
      <w:i/>
      <w:iCs/>
      <w:sz w:val="16"/>
      <w:szCs w:val="16"/>
    </w:rPr>
  </w:style>
  <w:style w:type="paragraph" w:customStyle="1" w:styleId="RE">
    <w:name w:val="RE"/>
    <w:basedOn w:val="P0"/>
    <w:uiPriority w:val="99"/>
    <w:rsid w:val="00C9344F"/>
    <w:pPr>
      <w:ind w:left="0"/>
    </w:pPr>
  </w:style>
  <w:style w:type="paragraph" w:customStyle="1" w:styleId="PE">
    <w:name w:val="PE"/>
    <w:basedOn w:val="IN"/>
    <w:uiPriority w:val="99"/>
    <w:rsid w:val="00C9344F"/>
    <w:pPr>
      <w:keepNext/>
      <w:ind w:left="1701"/>
      <w:jc w:val="both"/>
    </w:pPr>
    <w:rPr>
      <w:i w:val="0"/>
      <w:iCs w:val="0"/>
      <w:sz w:val="24"/>
      <w:szCs w:val="24"/>
    </w:rPr>
  </w:style>
  <w:style w:type="paragraph" w:customStyle="1" w:styleId="PC">
    <w:name w:val="PC"/>
    <w:basedOn w:val="IN"/>
    <w:uiPriority w:val="99"/>
    <w:rsid w:val="00C9344F"/>
    <w:pPr>
      <w:spacing w:after="480"/>
      <w:ind w:left="2268" w:firstLine="1134"/>
      <w:jc w:val="both"/>
    </w:pPr>
    <w:rPr>
      <w:i w:val="0"/>
      <w:iCs w:val="0"/>
      <w:sz w:val="24"/>
      <w:szCs w:val="24"/>
    </w:rPr>
  </w:style>
  <w:style w:type="paragraph" w:customStyle="1" w:styleId="PS">
    <w:name w:val="PS"/>
    <w:basedOn w:val="IN"/>
    <w:link w:val="PSCar"/>
    <w:uiPriority w:val="99"/>
    <w:rsid w:val="00C9344F"/>
    <w:pPr>
      <w:spacing w:after="480"/>
      <w:ind w:left="1701" w:firstLine="1134"/>
      <w:jc w:val="both"/>
    </w:pPr>
    <w:rPr>
      <w:i w:val="0"/>
      <w:iCs w:val="0"/>
      <w:sz w:val="24"/>
      <w:szCs w:val="24"/>
    </w:rPr>
  </w:style>
  <w:style w:type="paragraph" w:customStyle="1" w:styleId="AR">
    <w:name w:val="AR"/>
    <w:basedOn w:val="IN"/>
    <w:uiPriority w:val="99"/>
    <w:rsid w:val="00C9344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F75B2D"/>
    <w:pPr>
      <w:keepLines/>
      <w:spacing w:before="360"/>
      <w:ind w:left="1134" w:firstLine="1497"/>
      <w:jc w:val="both"/>
    </w:pPr>
    <w:rPr>
      <w:sz w:val="24"/>
      <w:szCs w:val="24"/>
    </w:rPr>
  </w:style>
  <w:style w:type="character" w:customStyle="1" w:styleId="BodyTextChar">
    <w:name w:val="Body Text Char"/>
    <w:aliases w:val="Corps de texte Car1 Char,Corps de texte Car Car Char,Corps de texte Car1 Car Car Char,Corps de texte Car Car Car Car Char,Corps de texte Car1 Car Car Car Car Char,Corps de texte Car Car Car Car Car Car Char,Corps de tObs Car Char"/>
    <w:basedOn w:val="Policepardfaut"/>
    <w:uiPriority w:val="99"/>
    <w:semiHidden/>
    <w:rsid w:val="00645119"/>
    <w:rPr>
      <w:sz w:val="20"/>
      <w:szCs w:val="20"/>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F75B2D"/>
    <w:rPr>
      <w:sz w:val="24"/>
      <w:szCs w:val="24"/>
      <w:lang w:val="fr-FR" w:eastAsia="fr-FR"/>
    </w:rPr>
  </w:style>
  <w:style w:type="character" w:customStyle="1" w:styleId="corpsdetextesuiteCar">
    <w:name w:val="corps de texte suite Car"/>
    <w:basedOn w:val="Policepardfaut"/>
    <w:link w:val="corpsdetextesuite"/>
    <w:uiPriority w:val="99"/>
    <w:rsid w:val="00F75B2D"/>
    <w:rPr>
      <w:sz w:val="24"/>
      <w:szCs w:val="24"/>
      <w:lang w:val="fr-FR" w:eastAsia="fr-FR"/>
    </w:rPr>
  </w:style>
  <w:style w:type="paragraph" w:customStyle="1" w:styleId="corpsdetextesuite">
    <w:name w:val="corps de texte suite"/>
    <w:basedOn w:val="Normal"/>
    <w:link w:val="corpsdetextesuiteCar"/>
    <w:uiPriority w:val="99"/>
    <w:rsid w:val="00F75B2D"/>
    <w:pPr>
      <w:keepLines/>
      <w:spacing w:before="360"/>
      <w:ind w:left="1134" w:firstLine="1418"/>
      <w:jc w:val="both"/>
    </w:pPr>
    <w:rPr>
      <w:sz w:val="24"/>
      <w:szCs w:val="24"/>
    </w:rPr>
  </w:style>
  <w:style w:type="character" w:styleId="Appelnotedebasdep">
    <w:name w:val="footnote reference"/>
    <w:basedOn w:val="Policepardfaut"/>
    <w:uiPriority w:val="99"/>
    <w:semiHidden/>
    <w:rsid w:val="00F75B2D"/>
    <w:rPr>
      <w:vertAlign w:val="superscript"/>
    </w:rPr>
  </w:style>
  <w:style w:type="paragraph" w:styleId="Notedebasdepage">
    <w:name w:val="footnote text"/>
    <w:basedOn w:val="Normal"/>
    <w:link w:val="NotedebasdepageCar"/>
    <w:uiPriority w:val="99"/>
    <w:semiHidden/>
    <w:rsid w:val="00F75B2D"/>
  </w:style>
  <w:style w:type="character" w:customStyle="1" w:styleId="NotedebasdepageCar">
    <w:name w:val="Note de bas de page Car"/>
    <w:basedOn w:val="Policepardfaut"/>
    <w:link w:val="Notedebasdepage"/>
    <w:uiPriority w:val="99"/>
    <w:semiHidden/>
    <w:rsid w:val="00645119"/>
    <w:rPr>
      <w:sz w:val="20"/>
      <w:szCs w:val="20"/>
    </w:rPr>
  </w:style>
  <w:style w:type="character" w:customStyle="1" w:styleId="PSCar">
    <w:name w:val="PS Car"/>
    <w:basedOn w:val="Policepardfaut"/>
    <w:link w:val="PS"/>
    <w:uiPriority w:val="99"/>
    <w:rsid w:val="00264ED4"/>
    <w:rPr>
      <w:sz w:val="24"/>
      <w:szCs w:val="24"/>
      <w:lang w:val="fr-FR" w:eastAsia="fr-FR"/>
    </w:rPr>
  </w:style>
  <w:style w:type="character" w:customStyle="1" w:styleId="P0Car">
    <w:name w:val="P0 Car"/>
    <w:basedOn w:val="Policepardfaut"/>
    <w:link w:val="P0"/>
    <w:uiPriority w:val="99"/>
    <w:rsid w:val="00264ED4"/>
    <w:rPr>
      <w:sz w:val="24"/>
      <w:szCs w:val="24"/>
      <w:lang w:val="fr-FR" w:eastAsia="fr-FR"/>
    </w:rPr>
  </w:style>
  <w:style w:type="paragraph" w:customStyle="1" w:styleId="CarCar1">
    <w:name w:val="Car Car1"/>
    <w:basedOn w:val="Normal"/>
    <w:uiPriority w:val="99"/>
    <w:rsid w:val="00264ED4"/>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264ED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CarCarCar">
    <w:name w:val="Car Car1 Car Car Car Car Car Car"/>
    <w:basedOn w:val="Normal"/>
    <w:uiPriority w:val="99"/>
    <w:rsid w:val="003B1591"/>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3309</Words>
  <Characters>18203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7</cp:revision>
  <cp:lastPrinted>2011-06-23T10:03:00Z</cp:lastPrinted>
  <dcterms:created xsi:type="dcterms:W3CDTF">2011-08-19T09:24:00Z</dcterms:created>
  <dcterms:modified xsi:type="dcterms:W3CDTF">2013-09-23T15:52:00Z</dcterms:modified>
</cp:coreProperties>
</file>