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23A0" w:rsidRDefault="00617702" w:rsidP="00630ED3">
      <w:pPr>
        <w:pStyle w:val="ET"/>
      </w:pPr>
      <w:r>
        <w:t xml:space="preserve">  </w:t>
      </w:r>
      <w:r w:rsidR="001123A0">
        <w:t>COUR DES COMPTES</w:t>
      </w:r>
    </w:p>
    <w:p w:rsidR="001123A0" w:rsidRDefault="001123A0" w:rsidP="00630ED3">
      <w:pPr>
        <w:pStyle w:val="ET"/>
      </w:pPr>
      <w:r>
        <w:t xml:space="preserve">               -------</w:t>
      </w:r>
    </w:p>
    <w:p w:rsidR="001123A0" w:rsidRDefault="001123A0" w:rsidP="00630ED3">
      <w:pPr>
        <w:pStyle w:val="ET"/>
      </w:pPr>
      <w:r>
        <w:t>QUATRIEME CHAMBRE</w:t>
      </w:r>
    </w:p>
    <w:p w:rsidR="001123A0" w:rsidRDefault="001123A0" w:rsidP="00630ED3">
      <w:pPr>
        <w:pStyle w:val="ET"/>
      </w:pPr>
      <w:r>
        <w:t xml:space="preserve">               -------</w:t>
      </w:r>
    </w:p>
    <w:p w:rsidR="001123A0" w:rsidRDefault="00617702" w:rsidP="00630ED3">
      <w:pPr>
        <w:pStyle w:val="ET"/>
      </w:pPr>
      <w:r>
        <w:t xml:space="preserve">  </w:t>
      </w:r>
      <w:r w:rsidR="001123A0">
        <w:t>PREMIERE SECTION</w:t>
      </w:r>
    </w:p>
    <w:p w:rsidR="00630ED3" w:rsidRDefault="00630ED3" w:rsidP="00630ED3">
      <w:pPr>
        <w:pStyle w:val="ET"/>
        <w:spacing w:after="120"/>
      </w:pPr>
      <w:r>
        <w:t xml:space="preserve">         </w:t>
      </w:r>
      <w:r w:rsidR="00617702">
        <w:t xml:space="preserve"> </w:t>
      </w:r>
      <w:r>
        <w:t xml:space="preserve">     -------</w:t>
      </w:r>
    </w:p>
    <w:p w:rsidR="001123A0" w:rsidRPr="00630ED3" w:rsidRDefault="00630ED3" w:rsidP="00630ED3">
      <w:pPr>
        <w:pStyle w:val="En-tte"/>
        <w:rPr>
          <w:b/>
          <w:i/>
          <w:sz w:val="22"/>
          <w:szCs w:val="22"/>
        </w:rPr>
      </w:pPr>
      <w:r>
        <w:rPr>
          <w:b/>
          <w:i/>
          <w:sz w:val="22"/>
          <w:szCs w:val="22"/>
        </w:rPr>
        <w:t xml:space="preserve">   </w:t>
      </w:r>
      <w:r w:rsidR="00E00B41">
        <w:rPr>
          <w:b/>
          <w:i/>
          <w:sz w:val="22"/>
          <w:szCs w:val="22"/>
        </w:rPr>
        <w:t xml:space="preserve"> </w:t>
      </w:r>
      <w:r w:rsidR="002D0D42">
        <w:rPr>
          <w:b/>
          <w:i/>
          <w:sz w:val="22"/>
          <w:szCs w:val="22"/>
        </w:rPr>
        <w:t xml:space="preserve"> </w:t>
      </w:r>
      <w:r>
        <w:rPr>
          <w:b/>
          <w:i/>
          <w:sz w:val="22"/>
          <w:szCs w:val="22"/>
        </w:rPr>
        <w:t xml:space="preserve">     </w:t>
      </w:r>
      <w:r w:rsidR="001123A0" w:rsidRPr="00630ED3">
        <w:rPr>
          <w:b/>
          <w:i/>
          <w:sz w:val="22"/>
          <w:szCs w:val="22"/>
        </w:rPr>
        <w:t>Arrêt n°</w:t>
      </w:r>
      <w:r w:rsidRPr="00630ED3">
        <w:rPr>
          <w:b/>
          <w:i/>
          <w:sz w:val="22"/>
          <w:szCs w:val="22"/>
        </w:rPr>
        <w:t xml:space="preserve"> 65828</w:t>
      </w:r>
    </w:p>
    <w:p w:rsidR="001123A0" w:rsidRDefault="001123A0" w:rsidP="001123A0"/>
    <w:p w:rsidR="00630ED3" w:rsidRDefault="001123A0" w:rsidP="00630ED3">
      <w:pPr>
        <w:pStyle w:val="OR"/>
        <w:rPr>
          <w:caps/>
        </w:rPr>
      </w:pPr>
      <w:r w:rsidRPr="00630ED3">
        <w:rPr>
          <w:caps/>
        </w:rPr>
        <w:t>office public de l’habitat</w:t>
      </w:r>
      <w:r w:rsidR="009F386D">
        <w:rPr>
          <w:caps/>
        </w:rPr>
        <w:t xml:space="preserve"> (OPH)</w:t>
      </w:r>
    </w:p>
    <w:p w:rsidR="001123A0" w:rsidRPr="00630ED3" w:rsidRDefault="001123A0" w:rsidP="00630ED3">
      <w:pPr>
        <w:pStyle w:val="OR"/>
        <w:rPr>
          <w:caps/>
        </w:rPr>
      </w:pPr>
      <w:r w:rsidRPr="00630ED3">
        <w:rPr>
          <w:caps/>
        </w:rPr>
        <w:t>de bobigny</w:t>
      </w:r>
      <w:r w:rsidR="00630ED3">
        <w:rPr>
          <w:caps/>
        </w:rPr>
        <w:t xml:space="preserve"> </w:t>
      </w:r>
      <w:r w:rsidRPr="00630ED3">
        <w:rPr>
          <w:caps/>
        </w:rPr>
        <w:t>(seine</w:t>
      </w:r>
      <w:r w:rsidR="00B82802">
        <w:rPr>
          <w:caps/>
        </w:rPr>
        <w:t>-</w:t>
      </w:r>
      <w:r w:rsidRPr="00630ED3">
        <w:rPr>
          <w:caps/>
        </w:rPr>
        <w:t>saint-denis)</w:t>
      </w:r>
    </w:p>
    <w:p w:rsidR="00630ED3" w:rsidRDefault="00630ED3" w:rsidP="00630ED3">
      <w:pPr>
        <w:pStyle w:val="OR"/>
      </w:pPr>
    </w:p>
    <w:p w:rsidR="001123A0" w:rsidRDefault="001123A0" w:rsidP="00630ED3">
      <w:pPr>
        <w:pStyle w:val="OR"/>
      </w:pPr>
      <w:r>
        <w:t xml:space="preserve">Appel d’un jugement de la chambre régionale des comptes d’Île-de-France </w:t>
      </w:r>
    </w:p>
    <w:p w:rsidR="00630ED3" w:rsidRDefault="00630ED3" w:rsidP="00630ED3">
      <w:pPr>
        <w:pStyle w:val="OR"/>
        <w:rPr>
          <w:b/>
        </w:rPr>
      </w:pPr>
    </w:p>
    <w:p w:rsidR="001123A0" w:rsidRDefault="00630ED3" w:rsidP="00630ED3">
      <w:pPr>
        <w:pStyle w:val="OR"/>
      </w:pPr>
      <w:r>
        <w:t>Rapport n° 2012-658-0</w:t>
      </w:r>
    </w:p>
    <w:p w:rsidR="00630ED3" w:rsidRDefault="00630ED3" w:rsidP="00630ED3">
      <w:pPr>
        <w:pStyle w:val="OR"/>
        <w:rPr>
          <w:b/>
        </w:rPr>
      </w:pPr>
    </w:p>
    <w:p w:rsidR="00630ED3" w:rsidRDefault="001123A0" w:rsidP="00630ED3">
      <w:pPr>
        <w:pStyle w:val="OR"/>
      </w:pPr>
      <w:r>
        <w:t xml:space="preserve">Audience publique et délibéré </w:t>
      </w:r>
    </w:p>
    <w:p w:rsidR="001123A0" w:rsidRDefault="001123A0" w:rsidP="00630ED3">
      <w:pPr>
        <w:pStyle w:val="OR"/>
      </w:pPr>
      <w:proofErr w:type="gramStart"/>
      <w:r>
        <w:t>du</w:t>
      </w:r>
      <w:proofErr w:type="gramEnd"/>
      <w:r w:rsidR="00630ED3">
        <w:t xml:space="preserve"> 13 décembre 2012</w:t>
      </w:r>
    </w:p>
    <w:p w:rsidR="00630ED3" w:rsidRDefault="00630ED3" w:rsidP="00630ED3">
      <w:pPr>
        <w:pStyle w:val="OR"/>
      </w:pPr>
    </w:p>
    <w:p w:rsidR="001123A0" w:rsidRDefault="001123A0" w:rsidP="00630ED3">
      <w:pPr>
        <w:pStyle w:val="OR"/>
      </w:pPr>
      <w:r>
        <w:t xml:space="preserve">Lecture publique du </w:t>
      </w:r>
      <w:r w:rsidR="00630ED3">
        <w:t>17 janvier 2013</w:t>
      </w:r>
    </w:p>
    <w:p w:rsidR="005E4C82" w:rsidRDefault="005E4C82" w:rsidP="00630ED3">
      <w:pPr>
        <w:pStyle w:val="OR"/>
      </w:pPr>
    </w:p>
    <w:p w:rsidR="00765F1C" w:rsidRDefault="00765F1C" w:rsidP="00630ED3">
      <w:pPr>
        <w:pStyle w:val="OR"/>
      </w:pPr>
    </w:p>
    <w:p w:rsidR="00765F1C" w:rsidRDefault="00765F1C" w:rsidP="00630ED3">
      <w:pPr>
        <w:pStyle w:val="OR"/>
      </w:pPr>
    </w:p>
    <w:p w:rsidR="00765F1C" w:rsidRDefault="00765F1C" w:rsidP="00630ED3">
      <w:pPr>
        <w:pStyle w:val="OR"/>
      </w:pPr>
    </w:p>
    <w:p w:rsidR="00765F1C" w:rsidRDefault="00765F1C" w:rsidP="00765F1C">
      <w:pPr>
        <w:pStyle w:val="PS"/>
        <w:spacing w:after="600"/>
      </w:pPr>
      <w:r>
        <w:t>LA COUR DES COMPTES a rendu l’arrêt suivant :</w:t>
      </w:r>
    </w:p>
    <w:p w:rsidR="001123A0" w:rsidRDefault="001123A0" w:rsidP="00E2182A">
      <w:pPr>
        <w:pStyle w:val="PS"/>
        <w:spacing w:after="360"/>
      </w:pPr>
      <w:r>
        <w:t>L</w:t>
      </w:r>
      <w:r w:rsidR="00E2182A">
        <w:t>A</w:t>
      </w:r>
      <w:r>
        <w:t xml:space="preserve"> COUR,</w:t>
      </w:r>
    </w:p>
    <w:p w:rsidR="001123A0" w:rsidRDefault="001123A0" w:rsidP="00E2182A">
      <w:pPr>
        <w:pStyle w:val="PS"/>
        <w:spacing w:after="360"/>
      </w:pPr>
      <w:r>
        <w:t xml:space="preserve">Vu la requête, enregistrée le </w:t>
      </w:r>
      <w:r w:rsidR="00FE534E">
        <w:t xml:space="preserve">3 août </w:t>
      </w:r>
      <w:r>
        <w:t xml:space="preserve">2012 au greffe de la chambre régionale des comptes d’Île-de-France, par laquelle </w:t>
      </w:r>
      <w:r w:rsidR="00B25CC1">
        <w:t>Mme X</w:t>
      </w:r>
      <w:r>
        <w:t xml:space="preserve">, comptable de </w:t>
      </w:r>
      <w:r w:rsidR="00B82802">
        <w:t>l</w:t>
      </w:r>
      <w:r w:rsidRPr="00B82802">
        <w:rPr>
          <w:caps/>
        </w:rPr>
        <w:t>’Office public de l’habitat</w:t>
      </w:r>
      <w:r>
        <w:t xml:space="preserve"> (OPH) </w:t>
      </w:r>
      <w:r w:rsidRPr="00B82802">
        <w:rPr>
          <w:caps/>
        </w:rPr>
        <w:t>de Bobigny</w:t>
      </w:r>
      <w:r>
        <w:t xml:space="preserve"> pour les exercices</w:t>
      </w:r>
      <w:r w:rsidR="00B26225">
        <w:t xml:space="preserve"> </w:t>
      </w:r>
      <w:r>
        <w:t>2005 à</w:t>
      </w:r>
      <w:r w:rsidR="00B26225">
        <w:t xml:space="preserve"> </w:t>
      </w:r>
      <w:r>
        <w:t>2008, a élevé appel du jugement n°</w:t>
      </w:r>
      <w:r w:rsidR="00B82802">
        <w:t> </w:t>
      </w:r>
      <w:r>
        <w:t>12-</w:t>
      </w:r>
      <w:r w:rsidR="00B82802">
        <w:t>0017 </w:t>
      </w:r>
      <w:r>
        <w:t>J du 19 juin 2012 par lequel ladite chambre l’a constituée débitrice des deniers de cet OPH pour la somme de 3 403,12</w:t>
      </w:r>
      <w:r w:rsidR="00B82802">
        <w:t> </w:t>
      </w:r>
      <w:r>
        <w:t>€ augmentée des intérêts de droit ;</w:t>
      </w:r>
    </w:p>
    <w:p w:rsidR="001123A0" w:rsidRDefault="001123A0" w:rsidP="00E2182A">
      <w:pPr>
        <w:pStyle w:val="PS"/>
        <w:spacing w:after="360"/>
      </w:pPr>
      <w:r>
        <w:t>Vu le réquisitoire n°</w:t>
      </w:r>
      <w:r w:rsidR="000B32ED">
        <w:t> </w:t>
      </w:r>
      <w:r>
        <w:t>2012-59 du Procureur général, du 20 septembre 2012, transmettant à la Cour la requête précitée ;</w:t>
      </w:r>
    </w:p>
    <w:p w:rsidR="001123A0" w:rsidRDefault="001123A0" w:rsidP="00E2182A">
      <w:pPr>
        <w:pStyle w:val="PS"/>
        <w:spacing w:after="360"/>
      </w:pPr>
      <w:r>
        <w:t>Vu les pièces de la procédure suivie en première instance ;</w:t>
      </w:r>
    </w:p>
    <w:p w:rsidR="001123A0" w:rsidRDefault="001123A0" w:rsidP="00E2182A">
      <w:pPr>
        <w:pStyle w:val="PS"/>
        <w:spacing w:after="360"/>
      </w:pPr>
      <w:r>
        <w:t>Vu le code général des collectivités territoriales ;</w:t>
      </w:r>
    </w:p>
    <w:p w:rsidR="001123A0" w:rsidRDefault="001123A0" w:rsidP="00E2182A">
      <w:pPr>
        <w:pStyle w:val="PS"/>
        <w:spacing w:after="360"/>
      </w:pPr>
      <w:r>
        <w:t>Vu l’article 60 de la loi de finances n° 63-156 du 23 février 1963 modifiée ;</w:t>
      </w:r>
    </w:p>
    <w:p w:rsidR="001123A0" w:rsidRDefault="001123A0" w:rsidP="00E2182A">
      <w:pPr>
        <w:pStyle w:val="PS"/>
        <w:spacing w:after="360"/>
      </w:pPr>
      <w:r>
        <w:t>Vu le décret n°</w:t>
      </w:r>
      <w:r w:rsidR="00B82802">
        <w:t> </w:t>
      </w:r>
      <w:r>
        <w:t>62-1587 du 29 décembre 1962 modifié portant règlement général sur la comptabilité publique, en vigueur à l’époque des faits ;</w:t>
      </w:r>
    </w:p>
    <w:p w:rsidR="00F94E8E" w:rsidRDefault="00F94E8E">
      <w:pPr>
        <w:pStyle w:val="ET"/>
      </w:pPr>
      <w:r>
        <w:fldChar w:fldCharType="begin"/>
      </w:r>
      <w:r>
        <w:fldChar w:fldCharType="end"/>
      </w:r>
    </w:p>
    <w:p w:rsidR="00F94E8E" w:rsidRDefault="00F94E8E">
      <w:pPr>
        <w:pStyle w:val="PS"/>
      </w:pPr>
      <w:r>
        <w:fldChar w:fldCharType="begin"/>
      </w:r>
      <w:r>
        <w:fldChar w:fldCharType="end"/>
      </w:r>
    </w:p>
    <w:p w:rsidR="00F94E8E" w:rsidRDefault="00F94E8E">
      <w:pPr>
        <w:pStyle w:val="P0"/>
        <w:sectPr w:rsidR="00F94E8E">
          <w:pgSz w:w="11907" w:h="16840"/>
          <w:pgMar w:top="1134" w:right="1134" w:bottom="1134" w:left="567" w:header="720" w:footer="720" w:gutter="0"/>
          <w:cols w:space="720"/>
        </w:sectPr>
      </w:pPr>
    </w:p>
    <w:p w:rsidR="000B32ED" w:rsidRDefault="000B32ED" w:rsidP="00656CE6">
      <w:pPr>
        <w:pStyle w:val="PS"/>
        <w:spacing w:after="360"/>
      </w:pPr>
      <w:r>
        <w:lastRenderedPageBreak/>
        <w:t>Vu le code des juridictions financières ;</w:t>
      </w:r>
    </w:p>
    <w:p w:rsidR="000B32ED" w:rsidRPr="00634FE0" w:rsidRDefault="000B32ED" w:rsidP="000B32ED">
      <w:pPr>
        <w:pStyle w:val="PS"/>
        <w:spacing w:after="360"/>
      </w:pPr>
      <w:r w:rsidRPr="00634FE0">
        <w:t xml:space="preserve">Vu le rapport de Mme Catherine </w:t>
      </w:r>
      <w:proofErr w:type="spellStart"/>
      <w:r w:rsidRPr="00634FE0">
        <w:t>D</w:t>
      </w:r>
      <w:r w:rsidR="00656CE6" w:rsidRPr="00634FE0">
        <w:t>émier</w:t>
      </w:r>
      <w:proofErr w:type="spellEnd"/>
      <w:r w:rsidRPr="00634FE0">
        <w:t>, conseillère maître ;</w:t>
      </w:r>
    </w:p>
    <w:p w:rsidR="000B32ED" w:rsidRDefault="000B32ED" w:rsidP="000B32ED">
      <w:pPr>
        <w:pStyle w:val="PS"/>
        <w:spacing w:after="360"/>
      </w:pPr>
      <w:r>
        <w:t>Vu les conclusions du Procureur général du 6 décembre 2012 ;</w:t>
      </w:r>
    </w:p>
    <w:p w:rsidR="000B32ED" w:rsidRPr="00554329" w:rsidRDefault="000B32ED" w:rsidP="000B32ED">
      <w:pPr>
        <w:pStyle w:val="PS"/>
        <w:spacing w:after="360"/>
      </w:pPr>
      <w:r>
        <w:t>Entendu</w:t>
      </w:r>
      <w:r w:rsidR="00D31710">
        <w:t>s</w:t>
      </w:r>
      <w:r>
        <w:t xml:space="preserve">, lors de l’audience publique de ce jour, Mme </w:t>
      </w:r>
      <w:proofErr w:type="spellStart"/>
      <w:r>
        <w:t>D</w:t>
      </w:r>
      <w:r w:rsidR="00656CE6">
        <w:t>émier</w:t>
      </w:r>
      <w:proofErr w:type="spellEnd"/>
      <w:r>
        <w:t>, en son rapport, M</w:t>
      </w:r>
      <w:r w:rsidR="00656CE6">
        <w:t>. </w:t>
      </w:r>
      <w:r>
        <w:t>Vincent F</w:t>
      </w:r>
      <w:r w:rsidR="00656CE6">
        <w:t>eller</w:t>
      </w:r>
      <w:r>
        <w:t>, avocat général, en les conclusions du parquet, l’appelant</w:t>
      </w:r>
      <w:r w:rsidR="00634FE0">
        <w:t>e</w:t>
      </w:r>
      <w:r>
        <w:t>, informé</w:t>
      </w:r>
      <w:r w:rsidR="00634FE0">
        <w:t>e</w:t>
      </w:r>
      <w:r>
        <w:t xml:space="preserve"> de l’audience, </w:t>
      </w:r>
      <w:r w:rsidRPr="00554329">
        <w:t>n’étant</w:t>
      </w:r>
      <w:r w:rsidR="007A4736">
        <w:t xml:space="preserve">, </w:t>
      </w:r>
      <w:r w:rsidR="00656CE6">
        <w:t>ni</w:t>
      </w:r>
      <w:r w:rsidRPr="00554329">
        <w:t xml:space="preserve"> présent</w:t>
      </w:r>
      <w:r w:rsidR="00634FE0">
        <w:t>e</w:t>
      </w:r>
      <w:r w:rsidR="00656CE6">
        <w:t>, ni représenté</w:t>
      </w:r>
      <w:r w:rsidR="00634FE0">
        <w:t>e</w:t>
      </w:r>
      <w:r w:rsidRPr="00554329">
        <w:t> ;</w:t>
      </w:r>
    </w:p>
    <w:p w:rsidR="000B32ED" w:rsidRDefault="000B32ED" w:rsidP="000B32ED">
      <w:pPr>
        <w:pStyle w:val="PS"/>
        <w:spacing w:after="360"/>
      </w:pPr>
      <w:r>
        <w:t>Après avoir entendu, en délibéré, M</w:t>
      </w:r>
      <w:r w:rsidR="00656CE6">
        <w:t>.</w:t>
      </w:r>
      <w:r w:rsidR="00B26225">
        <w:t xml:space="preserve"> </w:t>
      </w:r>
      <w:r>
        <w:t>Patrice V</w:t>
      </w:r>
      <w:r w:rsidR="00656CE6">
        <w:t>ermeulen</w:t>
      </w:r>
      <w:r>
        <w:t>, conseiller maître, en ses observations ;</w:t>
      </w:r>
    </w:p>
    <w:p w:rsidR="000B32ED" w:rsidRDefault="000B32ED" w:rsidP="000B32ED">
      <w:pPr>
        <w:pStyle w:val="PS"/>
        <w:spacing w:after="360"/>
      </w:pPr>
      <w:r>
        <w:t>Attendu que, par jugement</w:t>
      </w:r>
      <w:r w:rsidRPr="003E0C0E">
        <w:t xml:space="preserve"> </w:t>
      </w:r>
      <w:r>
        <w:t>n°</w:t>
      </w:r>
      <w:r w:rsidR="00656CE6">
        <w:t> </w:t>
      </w:r>
      <w:r>
        <w:t>12-</w:t>
      </w:r>
      <w:r w:rsidR="00656CE6">
        <w:t>0017 </w:t>
      </w:r>
      <w:r>
        <w:t>J du 19</w:t>
      </w:r>
      <w:r w:rsidR="00656CE6">
        <w:t> </w:t>
      </w:r>
      <w:r>
        <w:t>juin</w:t>
      </w:r>
      <w:r w:rsidR="00656CE6">
        <w:t> </w:t>
      </w:r>
      <w:r>
        <w:t xml:space="preserve">2012, la chambre régionale des comptes d’Île-de-France a constitué </w:t>
      </w:r>
      <w:r w:rsidR="00B25CC1">
        <w:t>Mme X</w:t>
      </w:r>
      <w:r>
        <w:t>, agent comptable, débitrice de l’OPH de Bobigny de la somme de 3 403,12</w:t>
      </w:r>
      <w:r w:rsidR="00656CE6">
        <w:t> </w:t>
      </w:r>
      <w:r>
        <w:t>€ pour avoir laissé, faute de diligences, se prescrire une créance ;</w:t>
      </w:r>
    </w:p>
    <w:p w:rsidR="000B32ED" w:rsidRDefault="000B32ED" w:rsidP="000B32ED">
      <w:pPr>
        <w:pStyle w:val="PS"/>
        <w:spacing w:after="360"/>
      </w:pPr>
      <w:r>
        <w:t>Attendu que l’appelante fait valoir que cette créance s’est trouvée prescrite avant que le délai, fixé au 31 décembre 2005, dont elle disposait pour formuler ses réserves à l’encontre de la gestion de ses prédécesseurs, ait expiré ; qu’ainsi sa responsabilité ne saurait être engagée du fait du caractère définitivement irrécouvrable de ladite créance</w:t>
      </w:r>
      <w:r w:rsidR="00B26225">
        <w:t xml:space="preserve"> </w:t>
      </w:r>
      <w:r>
        <w:t>intervenu le 4 décembre 2005 ;</w:t>
      </w:r>
    </w:p>
    <w:p w:rsidR="000B32ED" w:rsidRDefault="000B32ED" w:rsidP="000B32ED">
      <w:pPr>
        <w:pStyle w:val="PS"/>
        <w:spacing w:after="360"/>
      </w:pPr>
      <w:r>
        <w:t>Considérant que le comptable entrant n’est pas exonéré de ses responsabilités du seul fait qu’il a émis ou qu’il se propose d’émettre des réserves sur la gestion de son prédécesseur ; que si le comptable entrant n’est pas susceptible d’avoir à répondre de la prescription d’un titre qui survient dans les premières semaines qui suit son installation, le défaut de diligence de son prédécesseur ne constitue pas à lui seul une circonstance exonératoire de sa propre responsabilité, dès lors qu’existent des possibilités de préservation de la validité de la créance, indépendamment de la formulation de réserves ;</w:t>
      </w:r>
    </w:p>
    <w:p w:rsidR="000B32ED" w:rsidRDefault="000B32ED" w:rsidP="000B32ED">
      <w:pPr>
        <w:pStyle w:val="PS"/>
        <w:spacing w:after="360"/>
      </w:pPr>
      <w:r>
        <w:t>Considérant que la prescription de la créance en cause était postérieure de onze mois à la date de passation de services ; que ladite créance permettait d’identifier le débiteur, son adresse, le montant en cause ; que l’agent comptable était en mesure de déterminer la date de prescription ;</w:t>
      </w:r>
    </w:p>
    <w:p w:rsidR="000B32ED" w:rsidRDefault="000B32ED" w:rsidP="000B32ED">
      <w:pPr>
        <w:pStyle w:val="PS"/>
        <w:spacing w:after="360"/>
      </w:pPr>
      <w:r>
        <w:t xml:space="preserve">Considérant que le désordre du poste n’était pas tel que </w:t>
      </w:r>
      <w:r w:rsidR="00B25CC1">
        <w:t>Mme X</w:t>
      </w:r>
      <w:r>
        <w:t xml:space="preserve"> ne</w:t>
      </w:r>
      <w:r w:rsidR="00B26225">
        <w:t xml:space="preserve"> </w:t>
      </w:r>
      <w:r>
        <w:t>puisse exercer entre le 1</w:t>
      </w:r>
      <w:r w:rsidRPr="00954E10">
        <w:rPr>
          <w:vertAlign w:val="superscript"/>
        </w:rPr>
        <w:t>er</w:t>
      </w:r>
      <w:r w:rsidR="00F04D38">
        <w:rPr>
          <w:vertAlign w:val="superscript"/>
        </w:rPr>
        <w:t> </w:t>
      </w:r>
      <w:r>
        <w:t>janvier</w:t>
      </w:r>
      <w:r w:rsidR="00F04D38">
        <w:t> </w:t>
      </w:r>
      <w:r>
        <w:t>2005, date de sa prise de fonction et le</w:t>
      </w:r>
      <w:r w:rsidR="00B26225">
        <w:t xml:space="preserve"> </w:t>
      </w:r>
      <w:r>
        <w:t>5</w:t>
      </w:r>
      <w:r w:rsidR="00656CE6">
        <w:t> </w:t>
      </w:r>
      <w:r>
        <w:t>décembre</w:t>
      </w:r>
      <w:r w:rsidR="00656CE6">
        <w:t> </w:t>
      </w:r>
      <w:r>
        <w:t>2005, date de la prescription de la créance, l’une des diligences qui aurait préservé la validité de la créance ; que ce constat est attesté par le fait que l’intéressée a</w:t>
      </w:r>
      <w:r w:rsidR="00B26225">
        <w:t xml:space="preserve"> </w:t>
      </w:r>
      <w:bookmarkStart w:id="0" w:name="_GoBack"/>
      <w:bookmarkEnd w:id="0"/>
      <w:r>
        <w:t>mené des diligences interrompant la prescription pour des créances comparables ;</w:t>
      </w:r>
    </w:p>
    <w:p w:rsidR="000B32ED" w:rsidRDefault="00656CE6" w:rsidP="000B32ED">
      <w:pPr>
        <w:pStyle w:val="PS"/>
        <w:spacing w:after="360"/>
      </w:pPr>
      <w:r>
        <w:br w:type="page"/>
      </w:r>
      <w:r w:rsidR="000B32ED">
        <w:lastRenderedPageBreak/>
        <w:t>Par ces motifs,</w:t>
      </w:r>
    </w:p>
    <w:p w:rsidR="000B32ED" w:rsidRDefault="000B32ED" w:rsidP="00656CE6">
      <w:pPr>
        <w:pStyle w:val="PS"/>
        <w:spacing w:after="360"/>
        <w:ind w:firstLine="0"/>
        <w:jc w:val="center"/>
      </w:pPr>
      <w:r>
        <w:t>DECIDE :</w:t>
      </w:r>
    </w:p>
    <w:p w:rsidR="000B32ED" w:rsidRDefault="000B32ED" w:rsidP="000B32ED">
      <w:pPr>
        <w:pStyle w:val="PS"/>
        <w:spacing w:after="360"/>
      </w:pPr>
      <w:r>
        <w:t xml:space="preserve">Article unique – La requête de </w:t>
      </w:r>
      <w:r w:rsidR="00B25CC1">
        <w:t>Mme X</w:t>
      </w:r>
      <w:r>
        <w:t xml:space="preserve"> est rejetée.</w:t>
      </w:r>
    </w:p>
    <w:p w:rsidR="000B32ED" w:rsidRDefault="000B32ED" w:rsidP="00656CE6">
      <w:pPr>
        <w:pStyle w:val="PS"/>
        <w:spacing w:after="360"/>
        <w:ind w:firstLine="0"/>
        <w:jc w:val="center"/>
      </w:pPr>
      <w:r>
        <w:t>------------</w:t>
      </w:r>
    </w:p>
    <w:p w:rsidR="000B32ED" w:rsidRDefault="000B32ED" w:rsidP="001659CB">
      <w:pPr>
        <w:pStyle w:val="PS"/>
      </w:pPr>
      <w:r>
        <w:t>Fait et jugé à la Cour des comptes, quatrième chambre, première section. Présents</w:t>
      </w:r>
      <w:r w:rsidR="004F460C">
        <w:t> : </w:t>
      </w:r>
      <w:r>
        <w:t>MM</w:t>
      </w:r>
      <w:r w:rsidR="004F460C">
        <w:t>. </w:t>
      </w:r>
      <w:r>
        <w:t xml:space="preserve">Bayle, président, </w:t>
      </w:r>
      <w:proofErr w:type="spellStart"/>
      <w:r>
        <w:t>Lafaure</w:t>
      </w:r>
      <w:proofErr w:type="spellEnd"/>
      <w:r>
        <w:t xml:space="preserve">, Vermeulen, Mme </w:t>
      </w:r>
      <w:proofErr w:type="spellStart"/>
      <w:r>
        <w:t>Gadriot</w:t>
      </w:r>
      <w:proofErr w:type="spellEnd"/>
      <w:r>
        <w:t>-Renard,</w:t>
      </w:r>
      <w:r w:rsidR="004F460C">
        <w:t xml:space="preserve"> et</w:t>
      </w:r>
      <w:r w:rsidR="009E6409">
        <w:t> </w:t>
      </w:r>
      <w:r w:rsidR="004F460C">
        <w:t>M. </w:t>
      </w:r>
      <w:r>
        <w:t>Geoffroy, conseillers maîtres.</w:t>
      </w:r>
    </w:p>
    <w:p w:rsidR="00E9112B" w:rsidRPr="001D0872" w:rsidRDefault="00E9112B" w:rsidP="00E9112B">
      <w:pPr>
        <w:pStyle w:val="PS"/>
      </w:pPr>
      <w:r w:rsidRPr="001D0872">
        <w:t xml:space="preserve">Signé : Bayle, président, et </w:t>
      </w:r>
      <w:r w:rsidR="009E6409">
        <w:t>Le Baron</w:t>
      </w:r>
      <w:r w:rsidRPr="001D0872">
        <w:t>, greffier.</w:t>
      </w:r>
    </w:p>
    <w:p w:rsidR="00E9112B" w:rsidRPr="001D0872" w:rsidRDefault="00E9112B" w:rsidP="001659CB">
      <w:pPr>
        <w:pStyle w:val="PS"/>
      </w:pPr>
      <w:r w:rsidRPr="001D0872">
        <w:t>Collationné, certifié conforme à la minute étant au greffe de la Cour des comptes et délivré par moi, secrétaire général.</w:t>
      </w:r>
    </w:p>
    <w:p w:rsidR="00E9112B" w:rsidRDefault="00E9112B" w:rsidP="00E9112B">
      <w:pPr>
        <w:pStyle w:val="P0"/>
        <w:spacing w:before="120"/>
        <w:ind w:left="0" w:firstLine="6521"/>
        <w:jc w:val="center"/>
        <w:rPr>
          <w:b/>
        </w:rPr>
      </w:pPr>
      <w:r>
        <w:rPr>
          <w:b/>
        </w:rPr>
        <w:t>Pour le Secrétaire général</w:t>
      </w:r>
    </w:p>
    <w:p w:rsidR="00E9112B" w:rsidRDefault="00E9112B" w:rsidP="00E9112B">
      <w:pPr>
        <w:pStyle w:val="P0"/>
        <w:ind w:left="0" w:firstLine="6521"/>
        <w:jc w:val="center"/>
        <w:rPr>
          <w:b/>
        </w:rPr>
      </w:pPr>
      <w:proofErr w:type="gramStart"/>
      <w:r>
        <w:rPr>
          <w:b/>
        </w:rPr>
        <w:t>et</w:t>
      </w:r>
      <w:proofErr w:type="gramEnd"/>
      <w:r>
        <w:rPr>
          <w:b/>
        </w:rPr>
        <w:t xml:space="preserve"> par délégation,</w:t>
      </w:r>
    </w:p>
    <w:p w:rsidR="00E9112B" w:rsidRDefault="00E9112B" w:rsidP="00E9112B">
      <w:pPr>
        <w:pStyle w:val="P0"/>
        <w:ind w:left="0" w:firstLine="6521"/>
        <w:jc w:val="center"/>
        <w:rPr>
          <w:b/>
        </w:rPr>
      </w:pPr>
      <w:proofErr w:type="gramStart"/>
      <w:r>
        <w:rPr>
          <w:b/>
        </w:rPr>
        <w:t>le</w:t>
      </w:r>
      <w:proofErr w:type="gramEnd"/>
      <w:r>
        <w:rPr>
          <w:b/>
        </w:rPr>
        <w:t xml:space="preserve"> Chef du greffe contentieux</w:t>
      </w:r>
    </w:p>
    <w:p w:rsidR="00E9112B" w:rsidRDefault="00E9112B" w:rsidP="00E9112B">
      <w:pPr>
        <w:pStyle w:val="P0"/>
        <w:ind w:left="0" w:firstLine="6521"/>
        <w:jc w:val="center"/>
        <w:rPr>
          <w:b/>
        </w:rPr>
      </w:pPr>
    </w:p>
    <w:p w:rsidR="00E9112B" w:rsidRDefault="00E9112B" w:rsidP="00E9112B">
      <w:pPr>
        <w:pStyle w:val="P0"/>
        <w:ind w:left="0" w:firstLine="6521"/>
        <w:jc w:val="center"/>
        <w:rPr>
          <w:b/>
        </w:rPr>
      </w:pPr>
    </w:p>
    <w:p w:rsidR="00E9112B" w:rsidRDefault="00E9112B" w:rsidP="00E9112B">
      <w:pPr>
        <w:pStyle w:val="P0"/>
        <w:ind w:left="0" w:firstLine="6521"/>
        <w:jc w:val="center"/>
        <w:rPr>
          <w:b/>
        </w:rPr>
      </w:pPr>
    </w:p>
    <w:p w:rsidR="00E9112B" w:rsidRDefault="00E9112B" w:rsidP="00E9112B">
      <w:pPr>
        <w:pStyle w:val="P0"/>
        <w:ind w:left="0" w:firstLine="6521"/>
        <w:jc w:val="center"/>
        <w:rPr>
          <w:b/>
        </w:rPr>
      </w:pPr>
    </w:p>
    <w:p w:rsidR="00E9112B" w:rsidRDefault="00E9112B" w:rsidP="00E9112B">
      <w:pPr>
        <w:pStyle w:val="P0"/>
        <w:ind w:left="0" w:firstLine="6521"/>
        <w:jc w:val="center"/>
        <w:rPr>
          <w:b/>
        </w:rPr>
      </w:pPr>
    </w:p>
    <w:p w:rsidR="00E9112B" w:rsidRDefault="00E9112B" w:rsidP="00E9112B">
      <w:pPr>
        <w:pStyle w:val="P0"/>
        <w:ind w:left="0" w:firstLine="6521"/>
        <w:jc w:val="center"/>
        <w:rPr>
          <w:b/>
        </w:rPr>
      </w:pPr>
    </w:p>
    <w:p w:rsidR="00E9112B" w:rsidRDefault="00E9112B" w:rsidP="00E9112B">
      <w:pPr>
        <w:pStyle w:val="P0"/>
        <w:ind w:left="0" w:firstLine="6521"/>
        <w:jc w:val="center"/>
        <w:rPr>
          <w:b/>
        </w:rPr>
      </w:pPr>
    </w:p>
    <w:p w:rsidR="00E9112B" w:rsidRDefault="00E9112B" w:rsidP="00C14A9F">
      <w:pPr>
        <w:pStyle w:val="P0"/>
        <w:ind w:left="0" w:firstLine="6663"/>
        <w:jc w:val="center"/>
        <w:rPr>
          <w:b/>
        </w:rPr>
      </w:pPr>
      <w:r>
        <w:rPr>
          <w:b/>
        </w:rPr>
        <w:t>Daniel FEREZ</w:t>
      </w:r>
    </w:p>
    <w:sectPr w:rsidR="00E9112B">
      <w:headerReference w:type="default" r:id="rId8"/>
      <w:pgSz w:w="11907" w:h="16840"/>
      <w:pgMar w:top="1701" w:right="1134" w:bottom="1134" w:left="56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23AD" w:rsidRDefault="000823AD">
      <w:r>
        <w:separator/>
      </w:r>
    </w:p>
  </w:endnote>
  <w:endnote w:type="continuationSeparator" w:id="0">
    <w:p w:rsidR="000823AD" w:rsidRDefault="000823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G Times (WN)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23AD" w:rsidRDefault="000823AD">
      <w:r>
        <w:separator/>
      </w:r>
    </w:p>
  </w:footnote>
  <w:footnote w:type="continuationSeparator" w:id="0">
    <w:p w:rsidR="000823AD" w:rsidRDefault="000823A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4E8E" w:rsidRDefault="00F94E8E">
    <w:pPr>
      <w:pStyle w:val="En-tte"/>
      <w:jc w:val="right"/>
      <w:rPr>
        <w:rFonts w:ascii="CG Times (WN)" w:hAnsi="CG Times (WN)"/>
        <w:sz w:val="24"/>
      </w:rPr>
    </w:pPr>
    <w:r>
      <w:rPr>
        <w:rFonts w:ascii="CG Times (WN)" w:hAnsi="CG Times (WN)"/>
        <w:sz w:val="24"/>
      </w:rPr>
      <w:fldChar w:fldCharType="begin"/>
    </w:r>
    <w:r>
      <w:rPr>
        <w:rFonts w:ascii="CG Times (WN)" w:hAnsi="CG Times (WN)"/>
        <w:sz w:val="24"/>
      </w:rPr>
      <w:instrText>PAGE</w:instrText>
    </w:r>
    <w:r>
      <w:rPr>
        <w:rFonts w:ascii="CG Times (WN)" w:hAnsi="CG Times (WN)"/>
        <w:sz w:val="24"/>
      </w:rPr>
      <w:fldChar w:fldCharType="separate"/>
    </w:r>
    <w:r w:rsidR="00B26225">
      <w:rPr>
        <w:rFonts w:ascii="CG Times (WN)" w:hAnsi="CG Times (WN)"/>
        <w:noProof/>
        <w:sz w:val="24"/>
      </w:rPr>
      <w:t>3</w:t>
    </w:r>
    <w:r>
      <w:rPr>
        <w:rFonts w:ascii="CG Times (WN)" w:hAnsi="CG Times (WN)"/>
        <w:sz w:val="24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intFractionalCharacterWidth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printColBlack/>
    <w:showBreaksInFrames/>
    <w:suppressSpBfAfterPgBrk/>
    <w:swapBordersFacingPages/>
    <w:convMailMergeEsc/>
    <w:doNotSuppressParagraphBorders/>
    <w:footnoteLayoutLikeWW8/>
    <w:shapeLayoutLikeWW8/>
    <w:alignTablesRowByRow/>
    <w:forgetLastTabAlignment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823A2"/>
    <w:rsid w:val="000823AD"/>
    <w:rsid w:val="000A7546"/>
    <w:rsid w:val="000B32ED"/>
    <w:rsid w:val="001123A0"/>
    <w:rsid w:val="001659CB"/>
    <w:rsid w:val="002960AF"/>
    <w:rsid w:val="002A7D55"/>
    <w:rsid w:val="002D0D42"/>
    <w:rsid w:val="002E38D7"/>
    <w:rsid w:val="00347676"/>
    <w:rsid w:val="003C1B0D"/>
    <w:rsid w:val="003E440B"/>
    <w:rsid w:val="003F702D"/>
    <w:rsid w:val="0044792E"/>
    <w:rsid w:val="00483EEE"/>
    <w:rsid w:val="004A1E55"/>
    <w:rsid w:val="004F460C"/>
    <w:rsid w:val="00587D0C"/>
    <w:rsid w:val="005E4C82"/>
    <w:rsid w:val="00617702"/>
    <w:rsid w:val="006261DC"/>
    <w:rsid w:val="00630ED3"/>
    <w:rsid w:val="00634FE0"/>
    <w:rsid w:val="00656CE6"/>
    <w:rsid w:val="00671CB8"/>
    <w:rsid w:val="006B4FDB"/>
    <w:rsid w:val="00765F1C"/>
    <w:rsid w:val="007A4736"/>
    <w:rsid w:val="007C5A15"/>
    <w:rsid w:val="009011FF"/>
    <w:rsid w:val="009E6409"/>
    <w:rsid w:val="009F386D"/>
    <w:rsid w:val="00A95D31"/>
    <w:rsid w:val="00AD5CDC"/>
    <w:rsid w:val="00B25CC1"/>
    <w:rsid w:val="00B26225"/>
    <w:rsid w:val="00B82802"/>
    <w:rsid w:val="00C14A9F"/>
    <w:rsid w:val="00D31710"/>
    <w:rsid w:val="00D549CA"/>
    <w:rsid w:val="00D94EFC"/>
    <w:rsid w:val="00E00B41"/>
    <w:rsid w:val="00E2182A"/>
    <w:rsid w:val="00E26890"/>
    <w:rsid w:val="00E823A2"/>
    <w:rsid w:val="00E9112B"/>
    <w:rsid w:val="00F04D38"/>
    <w:rsid w:val="00F94E8E"/>
    <w:rsid w:val="00FE5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qFormat/>
    <w:pPr>
      <w:spacing w:before="240"/>
      <w:outlineLvl w:val="0"/>
    </w:pPr>
    <w:rPr>
      <w:b/>
      <w:bCs/>
      <w:sz w:val="24"/>
      <w:szCs w:val="24"/>
      <w:u w:val="single"/>
    </w:rPr>
  </w:style>
  <w:style w:type="paragraph" w:styleId="Titre2">
    <w:name w:val="heading 2"/>
    <w:basedOn w:val="Normal"/>
    <w:next w:val="Normal"/>
    <w:qFormat/>
    <w:pPr>
      <w:spacing w:before="120"/>
      <w:outlineLvl w:val="1"/>
    </w:pPr>
    <w:rPr>
      <w:b/>
      <w:bCs/>
      <w:sz w:val="24"/>
      <w:szCs w:val="24"/>
    </w:rPr>
  </w:style>
  <w:style w:type="paragraph" w:styleId="Titre3">
    <w:name w:val="heading 3"/>
    <w:basedOn w:val="Normal"/>
    <w:next w:val="Retraitnormal"/>
    <w:qFormat/>
    <w:pPr>
      <w:ind w:left="354"/>
      <w:outlineLvl w:val="2"/>
    </w:pPr>
    <w:rPr>
      <w:b/>
      <w:bCs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123A0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Retraitnormal">
    <w:name w:val="Normal Indent"/>
    <w:basedOn w:val="Normal"/>
    <w:pPr>
      <w:ind w:left="708"/>
    </w:pPr>
  </w:style>
  <w:style w:type="paragraph" w:styleId="En-tte">
    <w:name w:val="header"/>
    <w:basedOn w:val="Normal"/>
    <w:pPr>
      <w:tabs>
        <w:tab w:val="center" w:pos="4819"/>
        <w:tab w:val="right" w:pos="9071"/>
      </w:tabs>
    </w:pPr>
  </w:style>
  <w:style w:type="paragraph" w:customStyle="1" w:styleId="ET">
    <w:name w:val="ET"/>
    <w:basedOn w:val="Normal"/>
    <w:rPr>
      <w:b/>
      <w:bCs/>
      <w:caps/>
      <w:sz w:val="24"/>
      <w:szCs w:val="24"/>
    </w:rPr>
  </w:style>
  <w:style w:type="paragraph" w:customStyle="1" w:styleId="OR">
    <w:name w:val="OR"/>
    <w:basedOn w:val="ET"/>
    <w:pPr>
      <w:ind w:left="5670"/>
    </w:pPr>
    <w:rPr>
      <w:b w:val="0"/>
      <w:bCs w:val="0"/>
      <w:caps w:val="0"/>
    </w:rPr>
  </w:style>
  <w:style w:type="paragraph" w:customStyle="1" w:styleId="TI">
    <w:name w:val="TI"/>
    <w:basedOn w:val="OR"/>
    <w:pPr>
      <w:ind w:left="1701"/>
      <w:jc w:val="center"/>
    </w:pPr>
    <w:rPr>
      <w:caps/>
      <w:u w:val="single"/>
    </w:rPr>
  </w:style>
  <w:style w:type="paragraph" w:customStyle="1" w:styleId="P0">
    <w:name w:val="P0"/>
    <w:basedOn w:val="ET"/>
    <w:link w:val="P0Car"/>
    <w:pPr>
      <w:ind w:left="1701"/>
      <w:jc w:val="both"/>
    </w:pPr>
    <w:rPr>
      <w:b w:val="0"/>
      <w:bCs w:val="0"/>
      <w:caps w:val="0"/>
    </w:rPr>
  </w:style>
  <w:style w:type="paragraph" w:customStyle="1" w:styleId="EL">
    <w:name w:val="EL"/>
    <w:basedOn w:val="P0"/>
    <w:pPr>
      <w:spacing w:after="240"/>
      <w:ind w:firstLine="1418"/>
    </w:pPr>
  </w:style>
  <w:style w:type="paragraph" w:customStyle="1" w:styleId="IN">
    <w:name w:val="IN"/>
    <w:basedOn w:val="P0"/>
    <w:pPr>
      <w:ind w:left="0"/>
      <w:jc w:val="left"/>
    </w:pPr>
    <w:rPr>
      <w:i/>
      <w:iCs/>
      <w:sz w:val="16"/>
      <w:szCs w:val="16"/>
    </w:rPr>
  </w:style>
  <w:style w:type="paragraph" w:customStyle="1" w:styleId="RE">
    <w:name w:val="RE"/>
    <w:basedOn w:val="P0"/>
    <w:pPr>
      <w:ind w:left="0"/>
    </w:pPr>
  </w:style>
  <w:style w:type="paragraph" w:customStyle="1" w:styleId="PE">
    <w:name w:val="PE"/>
    <w:basedOn w:val="IN"/>
    <w:pPr>
      <w:keepNext/>
      <w:ind w:left="1701"/>
      <w:jc w:val="both"/>
    </w:pPr>
    <w:rPr>
      <w:i w:val="0"/>
      <w:iCs w:val="0"/>
      <w:sz w:val="24"/>
      <w:szCs w:val="24"/>
    </w:rPr>
  </w:style>
  <w:style w:type="paragraph" w:customStyle="1" w:styleId="PC">
    <w:name w:val="PC"/>
    <w:basedOn w:val="IN"/>
    <w:pPr>
      <w:spacing w:after="480"/>
      <w:ind w:left="2268" w:firstLine="1134"/>
      <w:jc w:val="both"/>
    </w:pPr>
    <w:rPr>
      <w:i w:val="0"/>
      <w:iCs w:val="0"/>
      <w:sz w:val="24"/>
      <w:szCs w:val="24"/>
    </w:rPr>
  </w:style>
  <w:style w:type="paragraph" w:customStyle="1" w:styleId="PS">
    <w:name w:val="PS"/>
    <w:basedOn w:val="IN"/>
    <w:link w:val="PSCar"/>
    <w:pPr>
      <w:spacing w:after="480"/>
      <w:ind w:left="1701" w:firstLine="1134"/>
      <w:jc w:val="both"/>
    </w:pPr>
    <w:rPr>
      <w:i w:val="0"/>
      <w:iCs w:val="0"/>
      <w:sz w:val="24"/>
      <w:szCs w:val="24"/>
    </w:rPr>
  </w:style>
  <w:style w:type="paragraph" w:customStyle="1" w:styleId="AR">
    <w:name w:val="AR"/>
    <w:basedOn w:val="IN"/>
    <w:pPr>
      <w:spacing w:before="720" w:after="720"/>
      <w:ind w:left="5103"/>
    </w:pPr>
    <w:rPr>
      <w:i w:val="0"/>
      <w:iCs w:val="0"/>
      <w:caps/>
      <w:sz w:val="24"/>
      <w:szCs w:val="24"/>
      <w:u w:val="single"/>
    </w:rPr>
  </w:style>
  <w:style w:type="character" w:customStyle="1" w:styleId="Titre4Car">
    <w:name w:val="Titre 4 Car"/>
    <w:link w:val="Titre4"/>
    <w:uiPriority w:val="9"/>
    <w:semiHidden/>
    <w:rsid w:val="001123A0"/>
    <w:rPr>
      <w:rFonts w:ascii="Calibri" w:eastAsia="Times New Roman" w:hAnsi="Calibri" w:cs="Times New Roman"/>
      <w:b/>
      <w:bCs/>
      <w:sz w:val="28"/>
      <w:szCs w:val="28"/>
    </w:rPr>
  </w:style>
  <w:style w:type="paragraph" w:styleId="Corpsdetexte">
    <w:name w:val="Body Text"/>
    <w:basedOn w:val="Normal"/>
    <w:link w:val="CorpsdetexteCar"/>
    <w:rsid w:val="001123A0"/>
    <w:pPr>
      <w:spacing w:before="120" w:after="120"/>
      <w:ind w:firstLine="709"/>
      <w:jc w:val="both"/>
    </w:pPr>
    <w:rPr>
      <w:sz w:val="24"/>
    </w:rPr>
  </w:style>
  <w:style w:type="character" w:customStyle="1" w:styleId="CorpsdetexteCar">
    <w:name w:val="Corps de texte Car"/>
    <w:link w:val="Corpsdetexte"/>
    <w:rsid w:val="001123A0"/>
    <w:rPr>
      <w:sz w:val="24"/>
    </w:rPr>
  </w:style>
  <w:style w:type="character" w:customStyle="1" w:styleId="PSCar">
    <w:name w:val="PS Car"/>
    <w:link w:val="PS"/>
    <w:rsid w:val="001123A0"/>
    <w:rPr>
      <w:sz w:val="24"/>
      <w:szCs w:val="24"/>
    </w:rPr>
  </w:style>
  <w:style w:type="character" w:customStyle="1" w:styleId="P0Car">
    <w:name w:val="P0 Car"/>
    <w:link w:val="P0"/>
    <w:locked/>
    <w:rsid w:val="00E9112B"/>
    <w:rPr>
      <w:sz w:val="24"/>
      <w:szCs w:val="24"/>
    </w:rPr>
  </w:style>
  <w:style w:type="character" w:styleId="Marquedecommentaire">
    <w:name w:val="annotation reference"/>
    <w:uiPriority w:val="99"/>
    <w:semiHidden/>
    <w:unhideWhenUsed/>
    <w:rsid w:val="00347676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347676"/>
  </w:style>
  <w:style w:type="character" w:customStyle="1" w:styleId="CommentaireCar">
    <w:name w:val="Commentaire Car"/>
    <w:basedOn w:val="Policepardfaut"/>
    <w:link w:val="Commentaire"/>
    <w:uiPriority w:val="99"/>
    <w:semiHidden/>
    <w:rsid w:val="00347676"/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347676"/>
    <w:rPr>
      <w:b/>
      <w:bCs/>
    </w:rPr>
  </w:style>
  <w:style w:type="character" w:customStyle="1" w:styleId="ObjetducommentaireCar">
    <w:name w:val="Objet du commentaire Car"/>
    <w:link w:val="Objetducommentaire"/>
    <w:uiPriority w:val="99"/>
    <w:semiHidden/>
    <w:rsid w:val="00347676"/>
    <w:rPr>
      <w:b/>
      <w:bCs/>
    </w:rPr>
  </w:style>
  <w:style w:type="paragraph" w:styleId="Rvision">
    <w:name w:val="Revision"/>
    <w:hidden/>
    <w:uiPriority w:val="99"/>
    <w:semiHidden/>
    <w:rsid w:val="00347676"/>
  </w:style>
  <w:style w:type="paragraph" w:styleId="Textedebulles">
    <w:name w:val="Balloon Text"/>
    <w:basedOn w:val="Normal"/>
    <w:link w:val="TextedebullesCar"/>
    <w:uiPriority w:val="99"/>
    <w:semiHidden/>
    <w:unhideWhenUsed/>
    <w:rsid w:val="0034767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34767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mgbrelle\Application%20Data\Microsoft\Mod&#232;les\Arr&#234;t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9B7F37-7CE6-44A5-B1F7-CC921C991F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Arrêt.dot</Template>
  <TotalTime>3</TotalTime>
  <Pages>3</Pages>
  <Words>662</Words>
  <Characters>3641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Modèle pour les arrêts</vt:lpstr>
    </vt:vector>
  </TitlesOfParts>
  <Company>COUR DES COMPTES</Company>
  <LinksUpToDate>false</LinksUpToDate>
  <CharactersWithSpaces>4295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Modèle pour les arrêts</dc:title>
  <dc:subject/>
  <dc:creator>mgjametal</dc:creator>
  <cp:keywords>FC</cp:keywords>
  <cp:lastModifiedBy>Bonin</cp:lastModifiedBy>
  <cp:revision>3</cp:revision>
  <cp:lastPrinted>2013-01-14T13:24:00Z</cp:lastPrinted>
  <dcterms:created xsi:type="dcterms:W3CDTF">2013-03-01T14:19:00Z</dcterms:created>
  <dcterms:modified xsi:type="dcterms:W3CDTF">2013-03-03T21:58:00Z</dcterms:modified>
</cp:coreProperties>
</file>