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6B" w:rsidRDefault="0028786F" w:rsidP="00574AC2">
      <w:pPr>
        <w:spacing w:before="0" w:after="0"/>
        <w:ind w:firstLine="567"/>
        <w:rPr>
          <w:b/>
          <w:caps/>
        </w:rPr>
      </w:pPr>
      <w:r>
        <w:rPr>
          <w:b/>
          <w:caps/>
        </w:rPr>
        <w:t xml:space="preserve">  </w:t>
      </w:r>
      <w:r w:rsidR="00B5726B">
        <w:rPr>
          <w:b/>
          <w:caps/>
        </w:rPr>
        <w:t>COUR DES COMPTES</w:t>
      </w:r>
    </w:p>
    <w:p w:rsidR="00B5726B" w:rsidRDefault="00B5726B" w:rsidP="00574AC2">
      <w:pPr>
        <w:spacing w:before="0" w:after="0"/>
        <w:ind w:firstLine="567"/>
        <w:rPr>
          <w:b/>
          <w:caps/>
        </w:rPr>
      </w:pPr>
      <w:r>
        <w:rPr>
          <w:b/>
          <w:caps/>
        </w:rPr>
        <w:t xml:space="preserve">               --------</w:t>
      </w:r>
    </w:p>
    <w:p w:rsidR="00B5726B" w:rsidRDefault="00B5726B" w:rsidP="00574AC2">
      <w:pPr>
        <w:spacing w:before="0" w:after="0"/>
        <w:ind w:firstLine="567"/>
        <w:rPr>
          <w:b/>
          <w:caps/>
        </w:rPr>
      </w:pPr>
      <w:r>
        <w:rPr>
          <w:b/>
          <w:caps/>
        </w:rPr>
        <w:t>QUATRIEME CHAMBRE</w:t>
      </w:r>
    </w:p>
    <w:p w:rsidR="00B5726B" w:rsidRDefault="00B5726B" w:rsidP="00574AC2">
      <w:pPr>
        <w:spacing w:before="0" w:after="0"/>
        <w:ind w:firstLine="567"/>
        <w:rPr>
          <w:b/>
          <w:caps/>
        </w:rPr>
      </w:pPr>
      <w:r>
        <w:rPr>
          <w:b/>
          <w:caps/>
        </w:rPr>
        <w:t xml:space="preserve">               --------</w:t>
      </w:r>
    </w:p>
    <w:p w:rsidR="00B5726B" w:rsidRDefault="0028786F" w:rsidP="00574AC2">
      <w:pPr>
        <w:spacing w:before="0" w:after="0"/>
        <w:ind w:firstLine="567"/>
        <w:rPr>
          <w:b/>
          <w:caps/>
        </w:rPr>
      </w:pPr>
      <w:r>
        <w:rPr>
          <w:b/>
          <w:caps/>
        </w:rPr>
        <w:t xml:space="preserve">  </w:t>
      </w:r>
      <w:r w:rsidR="00B5726B">
        <w:rPr>
          <w:b/>
          <w:caps/>
        </w:rPr>
        <w:t>PREMIERE SECTION</w:t>
      </w:r>
    </w:p>
    <w:p w:rsidR="00574AC2" w:rsidRPr="0028786F" w:rsidRDefault="0028786F" w:rsidP="00574AC2">
      <w:pPr>
        <w:ind w:left="707" w:firstLine="567"/>
      </w:pPr>
      <w:r>
        <w:t xml:space="preserve">    </w:t>
      </w:r>
      <w:r w:rsidR="00574AC2" w:rsidRPr="0028786F">
        <w:t>--------</w:t>
      </w:r>
    </w:p>
    <w:p w:rsidR="00B5726B" w:rsidRPr="0028786F" w:rsidRDefault="00574AC2" w:rsidP="0028786F">
      <w:pPr>
        <w:spacing w:after="0"/>
        <w:ind w:firstLine="567"/>
        <w:rPr>
          <w:b/>
          <w:i/>
          <w:sz w:val="22"/>
          <w:szCs w:val="22"/>
        </w:rPr>
      </w:pPr>
      <w:r>
        <w:t xml:space="preserve">  </w:t>
      </w:r>
      <w:r w:rsidR="0028786F">
        <w:t xml:space="preserve">  </w:t>
      </w:r>
      <w:r>
        <w:t xml:space="preserve"> </w:t>
      </w:r>
      <w:r w:rsidR="0028786F">
        <w:t xml:space="preserve">  </w:t>
      </w:r>
      <w:r>
        <w:t xml:space="preserve"> </w:t>
      </w:r>
      <w:r w:rsidR="0028786F">
        <w:t xml:space="preserve"> </w:t>
      </w:r>
      <w:r>
        <w:t xml:space="preserve"> </w:t>
      </w:r>
      <w:r w:rsidRPr="0028786F">
        <w:rPr>
          <w:b/>
          <w:i/>
          <w:sz w:val="22"/>
          <w:szCs w:val="22"/>
        </w:rPr>
        <w:t>Arrêt n° 68181</w:t>
      </w:r>
    </w:p>
    <w:p w:rsidR="00B5726B" w:rsidRDefault="00B5726B" w:rsidP="007E5BB9">
      <w:pPr>
        <w:spacing w:after="240"/>
        <w:ind w:left="4536" w:firstLine="0"/>
        <w:jc w:val="left"/>
        <w:rPr>
          <w:caps/>
          <w:szCs w:val="24"/>
        </w:rPr>
      </w:pPr>
      <w:r>
        <w:rPr>
          <w:caps/>
          <w:szCs w:val="24"/>
        </w:rPr>
        <w:t>Syndicat intercommunal a vocation unique (SIVU) du groupe scolaire de la plana</w:t>
      </w:r>
      <w:r>
        <w:rPr>
          <w:caps/>
          <w:szCs w:val="24"/>
        </w:rPr>
        <w:br/>
        <w:t xml:space="preserve"> (Alpes</w:t>
      </w:r>
      <w:r w:rsidR="0005365B">
        <w:rPr>
          <w:caps/>
          <w:szCs w:val="24"/>
        </w:rPr>
        <w:t>-</w:t>
      </w:r>
      <w:r>
        <w:rPr>
          <w:caps/>
          <w:szCs w:val="24"/>
        </w:rPr>
        <w:t>maritimes)</w:t>
      </w:r>
    </w:p>
    <w:p w:rsidR="00B5726B" w:rsidRDefault="00B5726B" w:rsidP="00B5726B">
      <w:pPr>
        <w:pStyle w:val="Titre2"/>
        <w:numPr>
          <w:ilvl w:val="0"/>
          <w:numId w:val="0"/>
        </w:numPr>
        <w:tabs>
          <w:tab w:val="left" w:pos="708"/>
        </w:tabs>
        <w:spacing w:before="120" w:after="120"/>
        <w:ind w:left="4536"/>
        <w:jc w:val="both"/>
        <w:rPr>
          <w:b w:val="0"/>
          <w:caps w:val="0"/>
          <w:szCs w:val="24"/>
        </w:rPr>
      </w:pPr>
      <w:r>
        <w:rPr>
          <w:b w:val="0"/>
          <w:caps w:val="0"/>
          <w:szCs w:val="24"/>
        </w:rPr>
        <w:t>Appel d’un jugement de la chambre régionale des comptes de Provence</w:t>
      </w:r>
      <w:r w:rsidR="008E7C03">
        <w:rPr>
          <w:b w:val="0"/>
          <w:caps w:val="0"/>
          <w:szCs w:val="24"/>
        </w:rPr>
        <w:t>-</w:t>
      </w:r>
      <w:r>
        <w:rPr>
          <w:b w:val="0"/>
          <w:caps w:val="0"/>
          <w:szCs w:val="24"/>
        </w:rPr>
        <w:t>Alpes</w:t>
      </w:r>
      <w:r w:rsidR="008E7C03">
        <w:rPr>
          <w:b w:val="0"/>
          <w:caps w:val="0"/>
          <w:szCs w:val="24"/>
        </w:rPr>
        <w:t>-</w:t>
      </w:r>
      <w:r>
        <w:rPr>
          <w:b w:val="0"/>
          <w:caps w:val="0"/>
          <w:szCs w:val="24"/>
        </w:rPr>
        <w:t>Côte d’Azur</w:t>
      </w:r>
    </w:p>
    <w:p w:rsidR="00B5726B" w:rsidRDefault="00B5726B" w:rsidP="00B5726B">
      <w:pPr>
        <w:pStyle w:val="Titre4"/>
        <w:numPr>
          <w:ilvl w:val="0"/>
          <w:numId w:val="0"/>
        </w:numPr>
        <w:tabs>
          <w:tab w:val="left" w:pos="708"/>
        </w:tabs>
        <w:spacing w:before="120"/>
        <w:ind w:left="4536"/>
        <w:rPr>
          <w:b w:val="0"/>
        </w:rPr>
      </w:pPr>
      <w:r>
        <w:rPr>
          <w:b w:val="0"/>
        </w:rPr>
        <w:t>Rapport n°</w:t>
      </w:r>
      <w:r w:rsidR="008E7C03">
        <w:rPr>
          <w:b w:val="0"/>
        </w:rPr>
        <w:t xml:space="preserve"> </w:t>
      </w:r>
      <w:r w:rsidR="00C9623B">
        <w:rPr>
          <w:b w:val="0"/>
        </w:rPr>
        <w:t>2013-</w:t>
      </w:r>
      <w:r w:rsidR="008E7C03">
        <w:rPr>
          <w:b w:val="0"/>
        </w:rPr>
        <w:t>541</w:t>
      </w:r>
      <w:r w:rsidR="00C9623B">
        <w:rPr>
          <w:b w:val="0"/>
        </w:rPr>
        <w:t>-0</w:t>
      </w:r>
    </w:p>
    <w:p w:rsidR="00B5726B" w:rsidRDefault="00B5726B" w:rsidP="00B5726B">
      <w:pPr>
        <w:ind w:left="4536" w:firstLine="0"/>
      </w:pPr>
      <w:r>
        <w:t>Audience publique et délibéré du</w:t>
      </w:r>
      <w:r w:rsidR="00CD3EEA">
        <w:t xml:space="preserve"> </w:t>
      </w:r>
      <w:r w:rsidR="00C9623B">
        <w:t>24 octobre 2013</w:t>
      </w:r>
    </w:p>
    <w:p w:rsidR="00B5726B" w:rsidRDefault="00B5726B" w:rsidP="00B5726B">
      <w:pPr>
        <w:ind w:left="4536" w:firstLine="0"/>
      </w:pPr>
      <w:r w:rsidRPr="009F3747">
        <w:t>Lecture publique du</w:t>
      </w:r>
      <w:r>
        <w:t xml:space="preserve"> </w:t>
      </w:r>
      <w:r w:rsidR="0028786F">
        <w:t>28 novembre 2013</w:t>
      </w:r>
    </w:p>
    <w:p w:rsidR="00B5726B" w:rsidRDefault="00B5726B" w:rsidP="00B5726B"/>
    <w:p w:rsidR="0028786F" w:rsidRDefault="0028786F" w:rsidP="0028786F">
      <w:pPr>
        <w:pStyle w:val="PS"/>
        <w:spacing w:after="360"/>
        <w:ind w:left="0" w:firstLine="226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 COUR DES COMPTES a rendu l’arrêt suivant :</w:t>
      </w:r>
    </w:p>
    <w:p w:rsidR="00B5726B" w:rsidRDefault="00B5726B" w:rsidP="0028786F">
      <w:pPr>
        <w:pStyle w:val="PS"/>
        <w:spacing w:after="360"/>
        <w:ind w:left="0" w:firstLine="2268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28786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COUR,</w:t>
      </w:r>
    </w:p>
    <w:p w:rsidR="00B5726B" w:rsidRDefault="00B5726B" w:rsidP="00056690">
      <w:pPr>
        <w:pStyle w:val="PS"/>
        <w:spacing w:before="240" w:after="240"/>
        <w:ind w:left="113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Vu la requête, enregistrée le 25 mai 2012 au greffe de la chambre régionale des comptes </w:t>
      </w:r>
      <w:r w:rsidR="005F6EFD">
        <w:rPr>
          <w:rFonts w:ascii="Times New Roman" w:hAnsi="Times New Roman"/>
          <w:szCs w:val="24"/>
        </w:rPr>
        <w:t xml:space="preserve">(CRC) </w:t>
      </w:r>
      <w:r>
        <w:rPr>
          <w:rFonts w:ascii="Times New Roman" w:hAnsi="Times New Roman"/>
          <w:szCs w:val="24"/>
        </w:rPr>
        <w:t xml:space="preserve">de </w:t>
      </w:r>
      <w:r w:rsidRPr="00B5726B">
        <w:rPr>
          <w:szCs w:val="24"/>
        </w:rPr>
        <w:t>Provence</w:t>
      </w:r>
      <w:r w:rsidR="008E7C03">
        <w:rPr>
          <w:szCs w:val="24"/>
        </w:rPr>
        <w:t>-</w:t>
      </w:r>
      <w:r w:rsidRPr="00B5726B">
        <w:rPr>
          <w:szCs w:val="24"/>
        </w:rPr>
        <w:t>Alpes</w:t>
      </w:r>
      <w:r w:rsidR="008E7C03">
        <w:rPr>
          <w:szCs w:val="24"/>
        </w:rPr>
        <w:t>-</w:t>
      </w:r>
      <w:r w:rsidRPr="00B5726B">
        <w:rPr>
          <w:szCs w:val="24"/>
        </w:rPr>
        <w:t>Côte d’Azur</w:t>
      </w:r>
      <w:r>
        <w:rPr>
          <w:rFonts w:ascii="Times New Roman" w:hAnsi="Times New Roman"/>
          <w:szCs w:val="24"/>
        </w:rPr>
        <w:t xml:space="preserve">, par laquelle </w:t>
      </w:r>
      <w:r w:rsidR="00574AC2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>M.</w:t>
      </w:r>
      <w:r w:rsidR="0028786F">
        <w:rPr>
          <w:rFonts w:ascii="Times New Roman" w:hAnsi="Times New Roman"/>
          <w:szCs w:val="24"/>
        </w:rPr>
        <w:t> </w:t>
      </w:r>
      <w:r w:rsidR="00174386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, comptable du </w:t>
      </w:r>
      <w:r w:rsidR="006058AF">
        <w:rPr>
          <w:rFonts w:ascii="Times New Roman" w:hAnsi="Times New Roman"/>
          <w:szCs w:val="24"/>
        </w:rPr>
        <w:t>syndicat intercommunal à vocation unique (</w:t>
      </w:r>
      <w:r>
        <w:rPr>
          <w:rFonts w:ascii="Times New Roman" w:hAnsi="Times New Roman"/>
          <w:szCs w:val="24"/>
        </w:rPr>
        <w:t>SIVU</w:t>
      </w:r>
      <w:r w:rsidR="006058AF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du groupe scolaire de LA PLANA, pour les exercices 2006 à 2009, a</w:t>
      </w:r>
      <w:r w:rsidR="007E5BB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élevé appel du jugement n°</w:t>
      </w:r>
      <w:r w:rsidR="008E7C0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2012-0003 du 20 mars 2012 par lequel ladite chambre l’a constitué débiteur des deniers du </w:t>
      </w:r>
      <w:r w:rsidR="008E7C03">
        <w:rPr>
          <w:rFonts w:ascii="Times New Roman" w:hAnsi="Times New Roman"/>
          <w:szCs w:val="24"/>
        </w:rPr>
        <w:t>syndicat précité de</w:t>
      </w:r>
      <w:r>
        <w:rPr>
          <w:rFonts w:ascii="Times New Roman" w:hAnsi="Times New Roman"/>
          <w:szCs w:val="24"/>
        </w:rPr>
        <w:t xml:space="preserve"> la somme de 1 675,02</w:t>
      </w:r>
      <w:r w:rsidR="0028786F">
        <w:rPr>
          <w:rFonts w:ascii="Times New Roman" w:hAnsi="Times New Roman"/>
          <w:szCs w:val="24"/>
        </w:rPr>
        <w:t> </w:t>
      </w:r>
      <w:r>
        <w:rPr>
          <w:rFonts w:ascii="Times New Roman" w:hAnsi="Times New Roman"/>
          <w:szCs w:val="24"/>
        </w:rPr>
        <w:t>€ augmentée des intérêts de droit ;</w:t>
      </w:r>
    </w:p>
    <w:p w:rsidR="003D333D" w:rsidRDefault="004C3C6F" w:rsidP="00056690">
      <w:pPr>
        <w:pStyle w:val="PS"/>
        <w:spacing w:before="240" w:after="240"/>
        <w:ind w:left="1134"/>
        <w:rPr>
          <w:szCs w:val="24"/>
        </w:rPr>
      </w:pPr>
      <w:r w:rsidRPr="004C3C6F">
        <w:rPr>
          <w:szCs w:val="24"/>
        </w:rPr>
        <w:t xml:space="preserve">Vu l’arrêt </w:t>
      </w:r>
      <w:r w:rsidR="00C9623B">
        <w:rPr>
          <w:szCs w:val="24"/>
        </w:rPr>
        <w:t>n° 65643</w:t>
      </w:r>
      <w:r w:rsidRPr="004C3C6F">
        <w:rPr>
          <w:szCs w:val="24"/>
        </w:rPr>
        <w:t xml:space="preserve"> du </w:t>
      </w:r>
      <w:r w:rsidR="00C9623B">
        <w:rPr>
          <w:szCs w:val="24"/>
        </w:rPr>
        <w:t>5 décembre 2012, notifié le 2</w:t>
      </w:r>
      <w:r w:rsidR="009F3747">
        <w:rPr>
          <w:szCs w:val="24"/>
        </w:rPr>
        <w:t>1</w:t>
      </w:r>
      <w:r w:rsidR="00C9623B">
        <w:rPr>
          <w:szCs w:val="24"/>
        </w:rPr>
        <w:t xml:space="preserve"> décembre 2012, </w:t>
      </w:r>
      <w:r w:rsidRPr="004C3C6F">
        <w:rPr>
          <w:szCs w:val="24"/>
        </w:rPr>
        <w:t xml:space="preserve">par lequel la Cour a sursis à statuer </w:t>
      </w:r>
      <w:r w:rsidR="003D4716">
        <w:rPr>
          <w:szCs w:val="24"/>
        </w:rPr>
        <w:t xml:space="preserve">sur cette requête </w:t>
      </w:r>
      <w:r w:rsidRPr="004C3C6F">
        <w:rPr>
          <w:szCs w:val="24"/>
        </w:rPr>
        <w:t>;</w:t>
      </w:r>
    </w:p>
    <w:p w:rsidR="008E7C03" w:rsidRDefault="008E7C03" w:rsidP="00056690">
      <w:pPr>
        <w:pStyle w:val="PS"/>
        <w:spacing w:before="240" w:after="24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 code des juridictions financières ;</w:t>
      </w:r>
    </w:p>
    <w:p w:rsidR="00B5726B" w:rsidRDefault="00B5726B" w:rsidP="00056690">
      <w:pPr>
        <w:spacing w:before="240" w:after="240"/>
        <w:ind w:left="1134" w:firstLine="1134"/>
      </w:pPr>
      <w:r>
        <w:t>Vu le code général des collectivités territoriales ;</w:t>
      </w:r>
    </w:p>
    <w:p w:rsidR="00B5726B" w:rsidRDefault="00B5726B" w:rsidP="00056690">
      <w:pPr>
        <w:pStyle w:val="PS"/>
        <w:spacing w:before="240" w:after="24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l’article 60 de la loi de finances n°</w:t>
      </w:r>
      <w:r w:rsidR="00CD7745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63-156 du 23 février 1963 </w:t>
      </w:r>
      <w:r w:rsidR="00056690">
        <w:rPr>
          <w:rFonts w:ascii="Times New Roman" w:hAnsi="Times New Roman"/>
        </w:rPr>
        <w:t xml:space="preserve">modifiée </w:t>
      </w:r>
      <w:r>
        <w:rPr>
          <w:rFonts w:ascii="Times New Roman" w:hAnsi="Times New Roman"/>
        </w:rPr>
        <w:t>;</w:t>
      </w:r>
    </w:p>
    <w:p w:rsidR="00B5726B" w:rsidRDefault="00B5726B" w:rsidP="00056690">
      <w:pPr>
        <w:pStyle w:val="PS"/>
        <w:spacing w:before="240" w:after="240"/>
        <w:ind w:left="1134"/>
        <w:rPr>
          <w:rFonts w:ascii="Times New Roman" w:hAnsi="Times New Roman"/>
        </w:rPr>
      </w:pPr>
      <w:r w:rsidRPr="0005388C">
        <w:rPr>
          <w:rFonts w:ascii="Times New Roman" w:hAnsi="Times New Roman"/>
        </w:rPr>
        <w:t>Vu le décret n°</w:t>
      </w:r>
      <w:r w:rsidR="00BE6C4B">
        <w:rPr>
          <w:rFonts w:ascii="Times New Roman" w:hAnsi="Times New Roman"/>
        </w:rPr>
        <w:t> </w:t>
      </w:r>
      <w:r w:rsidRPr="0005388C">
        <w:rPr>
          <w:rFonts w:ascii="Times New Roman" w:hAnsi="Times New Roman"/>
        </w:rPr>
        <w:t>62-1587 du 29 décembre 1962 modifié portant règlement général sur la comptabilité publique</w:t>
      </w:r>
      <w:r w:rsidR="0005388C">
        <w:rPr>
          <w:rFonts w:ascii="Times New Roman" w:hAnsi="Times New Roman"/>
        </w:rPr>
        <w:t xml:space="preserve">, </w:t>
      </w:r>
      <w:r w:rsidR="005F6EFD">
        <w:rPr>
          <w:rFonts w:ascii="Times New Roman" w:hAnsi="Times New Roman"/>
        </w:rPr>
        <w:t>en vigueur au moment</w:t>
      </w:r>
      <w:r w:rsidR="00CD3EEA">
        <w:rPr>
          <w:rFonts w:ascii="Times New Roman" w:hAnsi="Times New Roman"/>
        </w:rPr>
        <w:t xml:space="preserve"> des faits</w:t>
      </w:r>
      <w:r w:rsidRPr="0005388C">
        <w:rPr>
          <w:rFonts w:ascii="Times New Roman" w:hAnsi="Times New Roman"/>
        </w:rPr>
        <w:t> ;</w:t>
      </w:r>
    </w:p>
    <w:p w:rsidR="00B5726B" w:rsidRDefault="00B5726B" w:rsidP="00056690">
      <w:pPr>
        <w:pStyle w:val="PS"/>
        <w:spacing w:before="240" w:after="24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 rapport de Mme Catherine D</w:t>
      </w:r>
      <w:r w:rsidR="00545CA3">
        <w:rPr>
          <w:rFonts w:ascii="Times New Roman" w:hAnsi="Times New Roman"/>
        </w:rPr>
        <w:t>émier</w:t>
      </w:r>
      <w:r>
        <w:rPr>
          <w:rFonts w:ascii="Times New Roman" w:hAnsi="Times New Roman"/>
        </w:rPr>
        <w:t>, conseillère maître ;</w:t>
      </w:r>
    </w:p>
    <w:p w:rsidR="00B5726B" w:rsidRDefault="00B5726B" w:rsidP="00056690">
      <w:pPr>
        <w:pStyle w:val="PS"/>
        <w:spacing w:before="240" w:after="24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les conclusions du Procureur général </w:t>
      </w:r>
      <w:r w:rsidR="005F6EFD">
        <w:rPr>
          <w:rFonts w:ascii="Times New Roman" w:hAnsi="Times New Roman"/>
        </w:rPr>
        <w:t>n°</w:t>
      </w:r>
      <w:r w:rsidR="00CD7745">
        <w:rPr>
          <w:rFonts w:ascii="Times New Roman" w:hAnsi="Times New Roman"/>
        </w:rPr>
        <w:t> </w:t>
      </w:r>
      <w:r w:rsidR="005F6EFD">
        <w:rPr>
          <w:rFonts w:ascii="Times New Roman" w:hAnsi="Times New Roman"/>
        </w:rPr>
        <w:t xml:space="preserve">571 </w:t>
      </w:r>
      <w:r>
        <w:rPr>
          <w:rFonts w:ascii="Times New Roman" w:hAnsi="Times New Roman"/>
        </w:rPr>
        <w:t xml:space="preserve">du </w:t>
      </w:r>
      <w:r w:rsidR="00C9623B">
        <w:rPr>
          <w:rFonts w:ascii="Times New Roman" w:hAnsi="Times New Roman"/>
        </w:rPr>
        <w:t>29 août</w:t>
      </w:r>
      <w:r w:rsidR="00545CA3">
        <w:rPr>
          <w:rFonts w:ascii="Times New Roman" w:hAnsi="Times New Roman"/>
        </w:rPr>
        <w:t xml:space="preserve"> 201</w:t>
      </w:r>
      <w:r w:rsidR="00C9623B">
        <w:rPr>
          <w:rFonts w:ascii="Times New Roman" w:hAnsi="Times New Roman"/>
        </w:rPr>
        <w:t>3</w:t>
      </w:r>
      <w:r w:rsidR="00545CA3">
        <w:rPr>
          <w:rFonts w:ascii="Times New Roman" w:hAnsi="Times New Roman"/>
        </w:rPr>
        <w:t> </w:t>
      </w:r>
      <w:r>
        <w:rPr>
          <w:rFonts w:ascii="Times New Roman" w:hAnsi="Times New Roman"/>
        </w:rPr>
        <w:t>;</w:t>
      </w:r>
    </w:p>
    <w:p w:rsidR="00B5726B" w:rsidRDefault="00B5726B" w:rsidP="0028786F">
      <w:pPr>
        <w:pStyle w:val="PS"/>
        <w:spacing w:before="180" w:after="18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Entendu, lors de l’</w:t>
      </w:r>
      <w:r w:rsidR="00E53E30">
        <w:rPr>
          <w:rFonts w:ascii="Times New Roman" w:hAnsi="Times New Roman"/>
        </w:rPr>
        <w:t xml:space="preserve">audience publique de ce jour, </w:t>
      </w:r>
      <w:r w:rsidR="007E5BB9" w:rsidRPr="007E5BB9">
        <w:rPr>
          <w:rFonts w:ascii="Times New Roman" w:hAnsi="Times New Roman"/>
        </w:rPr>
        <w:t>M</w:t>
      </w:r>
      <w:r w:rsidR="007E5BB9" w:rsidRPr="007E5BB9">
        <w:rPr>
          <w:rFonts w:ascii="Times New Roman" w:hAnsi="Times New Roman"/>
          <w:vertAlign w:val="superscript"/>
        </w:rPr>
        <w:t>me</w:t>
      </w:r>
      <w:r w:rsidR="007E5BB9">
        <w:rPr>
          <w:rFonts w:ascii="Times New Roman" w:hAnsi="Times New Roman"/>
        </w:rPr>
        <w:t> </w:t>
      </w:r>
      <w:proofErr w:type="spellStart"/>
      <w:r w:rsidR="00E53E30">
        <w:rPr>
          <w:rFonts w:ascii="Times New Roman" w:hAnsi="Times New Roman"/>
        </w:rPr>
        <w:t>D</w:t>
      </w:r>
      <w:r w:rsidR="00545CA3">
        <w:rPr>
          <w:rFonts w:ascii="Times New Roman" w:hAnsi="Times New Roman"/>
        </w:rPr>
        <w:t>émier</w:t>
      </w:r>
      <w:proofErr w:type="spellEnd"/>
      <w:r>
        <w:rPr>
          <w:rFonts w:ascii="Times New Roman" w:hAnsi="Times New Roman"/>
        </w:rPr>
        <w:t xml:space="preserve">, en son rapport, </w:t>
      </w:r>
      <w:r w:rsidR="007E5BB9" w:rsidRPr="007E5BB9">
        <w:rPr>
          <w:rFonts w:ascii="Times New Roman" w:hAnsi="Times New Roman"/>
        </w:rPr>
        <w:t>M</w:t>
      </w:r>
      <w:r w:rsidR="007E5BB9" w:rsidRPr="007E5BB9">
        <w:rPr>
          <w:rFonts w:ascii="Times New Roman" w:hAnsi="Times New Roman"/>
          <w:vertAlign w:val="superscript"/>
        </w:rPr>
        <w:t>me</w:t>
      </w:r>
      <w:r w:rsidR="007E5BB9">
        <w:rPr>
          <w:rFonts w:ascii="Times New Roman" w:hAnsi="Times New Roman"/>
        </w:rPr>
        <w:t> </w:t>
      </w:r>
      <w:r w:rsidR="00A675EF" w:rsidRPr="00A675EF">
        <w:rPr>
          <w:rFonts w:ascii="Times New Roman" w:hAnsi="Times New Roman"/>
        </w:rPr>
        <w:t>Marie-Aimée Gaspari</w:t>
      </w:r>
      <w:r w:rsidR="00865C3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en les conclusions du </w:t>
      </w:r>
      <w:r w:rsidR="005F6EFD">
        <w:rPr>
          <w:rFonts w:ascii="Times New Roman" w:hAnsi="Times New Roman"/>
        </w:rPr>
        <w:t>ministère public</w:t>
      </w:r>
      <w:r>
        <w:rPr>
          <w:rFonts w:ascii="Times New Roman" w:hAnsi="Times New Roman"/>
        </w:rPr>
        <w:t xml:space="preserve">, l’appelant, informé de l’audience, </w:t>
      </w:r>
      <w:r w:rsidRPr="00C70310">
        <w:rPr>
          <w:rFonts w:ascii="Times New Roman" w:hAnsi="Times New Roman"/>
        </w:rPr>
        <w:t xml:space="preserve">n’étant </w:t>
      </w:r>
      <w:r w:rsidR="005F6EFD">
        <w:rPr>
          <w:rFonts w:ascii="Times New Roman" w:hAnsi="Times New Roman"/>
        </w:rPr>
        <w:t>ni</w:t>
      </w:r>
      <w:r w:rsidRPr="00C70310">
        <w:rPr>
          <w:rFonts w:ascii="Times New Roman" w:hAnsi="Times New Roman"/>
        </w:rPr>
        <w:t xml:space="preserve"> présent</w:t>
      </w:r>
      <w:r w:rsidR="00CD3EEA">
        <w:rPr>
          <w:rFonts w:ascii="Times New Roman" w:hAnsi="Times New Roman"/>
        </w:rPr>
        <w:t>, ni représenté</w:t>
      </w:r>
      <w:r w:rsidR="00CD3EEA">
        <w:rPr>
          <w:rFonts w:ascii="Times New Roman" w:hAnsi="Times New Roman"/>
          <w:i/>
        </w:rPr>
        <w:t> </w:t>
      </w:r>
      <w:r>
        <w:rPr>
          <w:rFonts w:ascii="Times New Roman" w:hAnsi="Times New Roman"/>
        </w:rPr>
        <w:t>;</w:t>
      </w:r>
    </w:p>
    <w:p w:rsidR="00B5726B" w:rsidRDefault="00B5726B" w:rsidP="0028786F">
      <w:pPr>
        <w:pStyle w:val="PS"/>
        <w:spacing w:before="180" w:after="18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Après avoir entendu, en délibéré, M.</w:t>
      </w:r>
      <w:r w:rsidR="00BE6C4B">
        <w:rPr>
          <w:rFonts w:ascii="Times New Roman" w:hAnsi="Times New Roman"/>
        </w:rPr>
        <w:t> </w:t>
      </w:r>
      <w:r w:rsidR="005F6EFD">
        <w:rPr>
          <w:rFonts w:ascii="Times New Roman" w:hAnsi="Times New Roman"/>
        </w:rPr>
        <w:t xml:space="preserve">Gérard </w:t>
      </w:r>
      <w:r w:rsidR="00545CA3">
        <w:rPr>
          <w:rFonts w:ascii="Times New Roman" w:hAnsi="Times New Roman"/>
        </w:rPr>
        <w:t>Ganser</w:t>
      </w:r>
      <w:r>
        <w:rPr>
          <w:rFonts w:ascii="Times New Roman" w:hAnsi="Times New Roman"/>
        </w:rPr>
        <w:t xml:space="preserve">, </w:t>
      </w:r>
      <w:r w:rsidR="00545CA3">
        <w:rPr>
          <w:rFonts w:ascii="Times New Roman" w:hAnsi="Times New Roman"/>
        </w:rPr>
        <w:t>conseiller maître</w:t>
      </w:r>
      <w:r>
        <w:rPr>
          <w:rFonts w:ascii="Times New Roman" w:hAnsi="Times New Roman"/>
        </w:rPr>
        <w:t>, en ses observations ;</w:t>
      </w:r>
    </w:p>
    <w:p w:rsidR="00B5726B" w:rsidRPr="009061D6" w:rsidRDefault="003D333D" w:rsidP="0028786F">
      <w:pPr>
        <w:spacing w:before="180" w:after="180"/>
        <w:ind w:left="1134" w:firstLine="1134"/>
        <w:rPr>
          <w:szCs w:val="24"/>
        </w:rPr>
      </w:pPr>
      <w:r w:rsidRPr="00D87C8E">
        <w:rPr>
          <w:szCs w:val="24"/>
        </w:rPr>
        <w:t>Attendu que</w:t>
      </w:r>
      <w:r w:rsidR="00056690">
        <w:rPr>
          <w:szCs w:val="24"/>
        </w:rPr>
        <w:t>,</w:t>
      </w:r>
      <w:r w:rsidRPr="00D87C8E">
        <w:rPr>
          <w:szCs w:val="24"/>
        </w:rPr>
        <w:t xml:space="preserve"> par jugement du 20 mars 2012 </w:t>
      </w:r>
      <w:r>
        <w:rPr>
          <w:szCs w:val="24"/>
        </w:rPr>
        <w:t>susvisé</w:t>
      </w:r>
      <w:r w:rsidRPr="00D87C8E">
        <w:rPr>
          <w:szCs w:val="24"/>
        </w:rPr>
        <w:t xml:space="preserve">, la </w:t>
      </w:r>
      <w:r>
        <w:rPr>
          <w:szCs w:val="24"/>
        </w:rPr>
        <w:t>CRC</w:t>
      </w:r>
      <w:r w:rsidRPr="00D87C8E">
        <w:rPr>
          <w:szCs w:val="24"/>
        </w:rPr>
        <w:t xml:space="preserve"> de Provence</w:t>
      </w:r>
      <w:r>
        <w:rPr>
          <w:szCs w:val="24"/>
        </w:rPr>
        <w:t>-</w:t>
      </w:r>
      <w:r w:rsidRPr="00D87C8E">
        <w:rPr>
          <w:szCs w:val="24"/>
        </w:rPr>
        <w:t>Alpes</w:t>
      </w:r>
      <w:r>
        <w:rPr>
          <w:szCs w:val="24"/>
        </w:rPr>
        <w:t>-</w:t>
      </w:r>
      <w:r w:rsidRPr="00D87C8E">
        <w:rPr>
          <w:szCs w:val="24"/>
        </w:rPr>
        <w:t xml:space="preserve">Côte d’Azur, a </w:t>
      </w:r>
      <w:r>
        <w:rPr>
          <w:szCs w:val="24"/>
        </w:rPr>
        <w:t xml:space="preserve">constitué </w:t>
      </w:r>
      <w:r w:rsidRPr="00D87C8E">
        <w:rPr>
          <w:szCs w:val="24"/>
        </w:rPr>
        <w:t>M.</w:t>
      </w:r>
      <w:r w:rsidR="0028786F">
        <w:rPr>
          <w:szCs w:val="24"/>
        </w:rPr>
        <w:t> </w:t>
      </w:r>
      <w:r w:rsidR="00611EA1">
        <w:rPr>
          <w:szCs w:val="24"/>
        </w:rPr>
        <w:t>X</w:t>
      </w:r>
      <w:r w:rsidR="009F3747" w:rsidRPr="00661ED0">
        <w:rPr>
          <w:szCs w:val="24"/>
        </w:rPr>
        <w:t xml:space="preserve"> </w:t>
      </w:r>
      <w:r>
        <w:rPr>
          <w:szCs w:val="24"/>
        </w:rPr>
        <w:t xml:space="preserve">débiteur du SIVU </w:t>
      </w:r>
      <w:r w:rsidRPr="00D87C8E">
        <w:rPr>
          <w:szCs w:val="24"/>
        </w:rPr>
        <w:t>au motif qu’il n’a pu apporter la preuve d’avoir exercé des diligences adéquates</w:t>
      </w:r>
      <w:r>
        <w:rPr>
          <w:szCs w:val="24"/>
        </w:rPr>
        <w:t>,</w:t>
      </w:r>
      <w:r w:rsidRPr="00D87C8E">
        <w:rPr>
          <w:szCs w:val="24"/>
        </w:rPr>
        <w:t xml:space="preserve"> complètes</w:t>
      </w:r>
      <w:r>
        <w:rPr>
          <w:szCs w:val="24"/>
        </w:rPr>
        <w:t xml:space="preserve"> et</w:t>
      </w:r>
      <w:r w:rsidRPr="00D87C8E">
        <w:rPr>
          <w:szCs w:val="24"/>
        </w:rPr>
        <w:t xml:space="preserve"> rapides</w:t>
      </w:r>
      <w:r>
        <w:rPr>
          <w:szCs w:val="24"/>
        </w:rPr>
        <w:t xml:space="preserve"> </w:t>
      </w:r>
      <w:r w:rsidRPr="00D87C8E">
        <w:rPr>
          <w:szCs w:val="24"/>
        </w:rPr>
        <w:t>en vue de recouvrer un titre de recette émis le 3 janvier 2001,</w:t>
      </w:r>
      <w:r w:rsidRPr="00D87C8E">
        <w:t xml:space="preserve"> </w:t>
      </w:r>
      <w:r w:rsidRPr="00D87C8E">
        <w:rPr>
          <w:szCs w:val="24"/>
        </w:rPr>
        <w:t>pour un montant de 1 </w:t>
      </w:r>
      <w:r>
        <w:rPr>
          <w:szCs w:val="24"/>
        </w:rPr>
        <w:t>675,02 </w:t>
      </w:r>
      <w:r w:rsidRPr="00D87C8E">
        <w:rPr>
          <w:szCs w:val="24"/>
        </w:rPr>
        <w:t xml:space="preserve">€, </w:t>
      </w:r>
      <w:r>
        <w:rPr>
          <w:szCs w:val="24"/>
        </w:rPr>
        <w:t>et atteint par la prescription le 3 janvier 2006</w:t>
      </w:r>
      <w:r w:rsidRPr="00D87C8E">
        <w:rPr>
          <w:szCs w:val="24"/>
        </w:rPr>
        <w:t> ; qu’il n’a notamment pas apporté la preuve des notifications les 5 août 2003 et 2 mai 2005 des commandements interruptifs de prescription qu’il allègue ;</w:t>
      </w:r>
      <w:r w:rsidRPr="009061D6">
        <w:rPr>
          <w:szCs w:val="24"/>
        </w:rPr>
        <w:t xml:space="preserve"> </w:t>
      </w:r>
    </w:p>
    <w:p w:rsidR="008B6BB4" w:rsidRPr="00661ED0" w:rsidRDefault="00B5726B" w:rsidP="0028786F">
      <w:pPr>
        <w:spacing w:before="180" w:after="180"/>
        <w:ind w:left="1134" w:firstLine="1134"/>
        <w:rPr>
          <w:szCs w:val="24"/>
        </w:rPr>
      </w:pPr>
      <w:r w:rsidRPr="00661ED0">
        <w:rPr>
          <w:szCs w:val="24"/>
        </w:rPr>
        <w:t>Attendu qu</w:t>
      </w:r>
      <w:r w:rsidR="00DF6503" w:rsidRPr="00661ED0">
        <w:rPr>
          <w:szCs w:val="24"/>
        </w:rPr>
        <w:t xml:space="preserve">e </w:t>
      </w:r>
      <w:r w:rsidR="008B6BB4" w:rsidRPr="00661ED0">
        <w:rPr>
          <w:szCs w:val="24"/>
        </w:rPr>
        <w:t>M.</w:t>
      </w:r>
      <w:r w:rsidR="0028786F">
        <w:rPr>
          <w:szCs w:val="24"/>
        </w:rPr>
        <w:t> </w:t>
      </w:r>
      <w:r w:rsidR="00611EA1">
        <w:rPr>
          <w:szCs w:val="24"/>
        </w:rPr>
        <w:t>X</w:t>
      </w:r>
      <w:r w:rsidR="008B6BB4" w:rsidRPr="00661ED0">
        <w:rPr>
          <w:szCs w:val="24"/>
        </w:rPr>
        <w:t xml:space="preserve"> </w:t>
      </w:r>
      <w:r w:rsidRPr="00661ED0">
        <w:rPr>
          <w:szCs w:val="24"/>
        </w:rPr>
        <w:t>soutient</w:t>
      </w:r>
      <w:r w:rsidR="008B6BB4" w:rsidRPr="00661ED0">
        <w:rPr>
          <w:szCs w:val="24"/>
        </w:rPr>
        <w:t xml:space="preserve"> en appel</w:t>
      </w:r>
      <w:r w:rsidR="003B6BE1" w:rsidRPr="00661ED0">
        <w:rPr>
          <w:szCs w:val="24"/>
        </w:rPr>
        <w:t xml:space="preserve">, comme </w:t>
      </w:r>
      <w:r w:rsidR="008B6BB4" w:rsidRPr="00661ED0">
        <w:rPr>
          <w:szCs w:val="24"/>
        </w:rPr>
        <w:t xml:space="preserve">il l’avait fait </w:t>
      </w:r>
      <w:r w:rsidR="003B6BE1" w:rsidRPr="00661ED0">
        <w:rPr>
          <w:szCs w:val="24"/>
        </w:rPr>
        <w:t xml:space="preserve">devant </w:t>
      </w:r>
      <w:r w:rsidR="00DF6503" w:rsidRPr="00661ED0">
        <w:rPr>
          <w:szCs w:val="24"/>
        </w:rPr>
        <w:t>le premier juge</w:t>
      </w:r>
      <w:r w:rsidR="003B6BE1" w:rsidRPr="00661ED0">
        <w:rPr>
          <w:szCs w:val="24"/>
        </w:rPr>
        <w:t>,</w:t>
      </w:r>
      <w:r w:rsidRPr="00661ED0">
        <w:rPr>
          <w:szCs w:val="24"/>
        </w:rPr>
        <w:t xml:space="preserve"> que </w:t>
      </w:r>
      <w:r w:rsidR="00E53E30" w:rsidRPr="00661ED0">
        <w:rPr>
          <w:szCs w:val="24"/>
        </w:rPr>
        <w:t>le titre devait être annulé au motif que</w:t>
      </w:r>
      <w:r w:rsidR="008940D6" w:rsidRPr="00661ED0">
        <w:rPr>
          <w:szCs w:val="24"/>
        </w:rPr>
        <w:t xml:space="preserve"> la somme en </w:t>
      </w:r>
      <w:r w:rsidR="00DF6503" w:rsidRPr="00661ED0">
        <w:rPr>
          <w:szCs w:val="24"/>
        </w:rPr>
        <w:t>jeu</w:t>
      </w:r>
      <w:r w:rsidR="008940D6" w:rsidRPr="00661ED0">
        <w:rPr>
          <w:szCs w:val="24"/>
        </w:rPr>
        <w:t xml:space="preserve"> </w:t>
      </w:r>
      <w:r w:rsidR="00545CA3" w:rsidRPr="00661ED0">
        <w:rPr>
          <w:szCs w:val="24"/>
        </w:rPr>
        <w:t>avait été payée par le débiteur sous forme de déduction du montant d’une de ses factures</w:t>
      </w:r>
      <w:r w:rsidR="008940D6" w:rsidRPr="00661ED0">
        <w:rPr>
          <w:szCs w:val="24"/>
        </w:rPr>
        <w:t xml:space="preserve"> </w:t>
      </w:r>
      <w:r w:rsidR="00545CA3" w:rsidRPr="00661ED0">
        <w:rPr>
          <w:szCs w:val="24"/>
        </w:rPr>
        <w:t>ultérieure</w:t>
      </w:r>
      <w:r w:rsidR="00DF6503" w:rsidRPr="00661ED0">
        <w:rPr>
          <w:szCs w:val="24"/>
        </w:rPr>
        <w:t>s</w:t>
      </w:r>
      <w:r w:rsidR="008940D6" w:rsidRPr="00661ED0">
        <w:rPr>
          <w:szCs w:val="24"/>
        </w:rPr>
        <w:t> ;</w:t>
      </w:r>
      <w:r w:rsidR="004C3C6F" w:rsidRPr="00661ED0">
        <w:rPr>
          <w:szCs w:val="24"/>
        </w:rPr>
        <w:t xml:space="preserve"> qu</w:t>
      </w:r>
      <w:r w:rsidR="002777A7" w:rsidRPr="00661ED0">
        <w:rPr>
          <w:szCs w:val="24"/>
        </w:rPr>
        <w:t xml:space="preserve">’en outre </w:t>
      </w:r>
      <w:r w:rsidR="004C3C6F" w:rsidRPr="00661ED0">
        <w:rPr>
          <w:szCs w:val="24"/>
        </w:rPr>
        <w:t xml:space="preserve">il </w:t>
      </w:r>
      <w:r w:rsidR="00661ED0" w:rsidRPr="00661ED0">
        <w:rPr>
          <w:szCs w:val="24"/>
        </w:rPr>
        <w:t xml:space="preserve">a </w:t>
      </w:r>
      <w:r w:rsidR="004C3C6F" w:rsidRPr="00661ED0">
        <w:rPr>
          <w:szCs w:val="24"/>
        </w:rPr>
        <w:t xml:space="preserve">produit un mandat de l’ordonnateur </w:t>
      </w:r>
      <w:r w:rsidR="002777A7" w:rsidRPr="00661ED0">
        <w:rPr>
          <w:szCs w:val="24"/>
        </w:rPr>
        <w:t>n°</w:t>
      </w:r>
      <w:r w:rsidR="00B41E57">
        <w:rPr>
          <w:szCs w:val="24"/>
        </w:rPr>
        <w:t> </w:t>
      </w:r>
      <w:r w:rsidR="002777A7" w:rsidRPr="00661ED0">
        <w:rPr>
          <w:szCs w:val="24"/>
        </w:rPr>
        <w:t xml:space="preserve">60 du 2 mai 2012 </w:t>
      </w:r>
      <w:r w:rsidR="004C3C6F" w:rsidRPr="00661ED0">
        <w:rPr>
          <w:szCs w:val="24"/>
        </w:rPr>
        <w:t xml:space="preserve">annulant </w:t>
      </w:r>
      <w:r w:rsidR="002777A7" w:rsidRPr="00661ED0">
        <w:rPr>
          <w:szCs w:val="24"/>
        </w:rPr>
        <w:t>le titre en cause ;</w:t>
      </w:r>
    </w:p>
    <w:p w:rsidR="00727DED" w:rsidRDefault="005F6EFD" w:rsidP="0028786F">
      <w:pPr>
        <w:spacing w:before="180" w:after="180"/>
        <w:ind w:left="1134" w:firstLine="1134"/>
        <w:rPr>
          <w:szCs w:val="24"/>
        </w:rPr>
      </w:pPr>
      <w:r>
        <w:rPr>
          <w:szCs w:val="24"/>
        </w:rPr>
        <w:t>Considérant</w:t>
      </w:r>
      <w:r w:rsidR="00727DED">
        <w:rPr>
          <w:szCs w:val="24"/>
        </w:rPr>
        <w:t xml:space="preserve"> </w:t>
      </w:r>
      <w:r w:rsidR="004C3C6F" w:rsidRPr="00661ED0">
        <w:rPr>
          <w:szCs w:val="24"/>
        </w:rPr>
        <w:t>qu’</w:t>
      </w:r>
      <w:r>
        <w:rPr>
          <w:szCs w:val="24"/>
        </w:rPr>
        <w:t xml:space="preserve">en vertu </w:t>
      </w:r>
      <w:r w:rsidR="004C3C6F" w:rsidRPr="00661ED0">
        <w:rPr>
          <w:szCs w:val="24"/>
        </w:rPr>
        <w:t>de l’article 60 de la loi du 23 février 1963</w:t>
      </w:r>
      <w:r w:rsidR="004C3C6F" w:rsidRPr="004C3C6F">
        <w:rPr>
          <w:szCs w:val="24"/>
        </w:rPr>
        <w:t xml:space="preserve"> susvisée </w:t>
      </w:r>
      <w:r>
        <w:rPr>
          <w:szCs w:val="24"/>
        </w:rPr>
        <w:t>« </w:t>
      </w:r>
      <w:r w:rsidRPr="003D333D">
        <w:rPr>
          <w:i/>
        </w:rPr>
        <w:t>les comptables publics sont personnellement et pécuniairement responsables du recouvrement des recettes </w:t>
      </w:r>
      <w:r>
        <w:t>» et que cette responsabilité est engagée «</w:t>
      </w:r>
      <w:r w:rsidR="00EC28AC">
        <w:t> </w:t>
      </w:r>
      <w:r w:rsidRPr="003D333D">
        <w:rPr>
          <w:i/>
        </w:rPr>
        <w:t>dès lors (…) qu'une recette n'a pas été recouvrée </w:t>
      </w:r>
      <w:r>
        <w:t>»</w:t>
      </w:r>
      <w:r w:rsidR="00F76CE0">
        <w:t xml:space="preserve"> ; qu’il résulte de ce texte que </w:t>
      </w:r>
      <w:r w:rsidR="004C3C6F" w:rsidRPr="004C3C6F">
        <w:rPr>
          <w:szCs w:val="24"/>
        </w:rPr>
        <w:t xml:space="preserve">le défaut de recouvrement d’une créance dont le titre de recette a été </w:t>
      </w:r>
      <w:r w:rsidR="00F76CE0">
        <w:rPr>
          <w:szCs w:val="24"/>
        </w:rPr>
        <w:t xml:space="preserve">régulièrement </w:t>
      </w:r>
      <w:r w:rsidR="004C3C6F" w:rsidRPr="004C3C6F">
        <w:rPr>
          <w:szCs w:val="24"/>
        </w:rPr>
        <w:t xml:space="preserve">pris en charge entraîne, en l’absence de diligences </w:t>
      </w:r>
      <w:r w:rsidR="00F76CE0" w:rsidRPr="004C3C6F">
        <w:rPr>
          <w:szCs w:val="24"/>
        </w:rPr>
        <w:t>adéquates</w:t>
      </w:r>
      <w:r w:rsidR="00F76CE0">
        <w:rPr>
          <w:szCs w:val="24"/>
        </w:rPr>
        <w:t xml:space="preserve">, </w:t>
      </w:r>
      <w:r w:rsidR="00F76CE0" w:rsidRPr="004C3C6F">
        <w:rPr>
          <w:szCs w:val="24"/>
        </w:rPr>
        <w:t xml:space="preserve">complètes </w:t>
      </w:r>
      <w:r w:rsidR="00F76CE0">
        <w:rPr>
          <w:szCs w:val="24"/>
        </w:rPr>
        <w:t xml:space="preserve">et </w:t>
      </w:r>
      <w:r w:rsidR="004C3C6F" w:rsidRPr="004C3C6F">
        <w:rPr>
          <w:szCs w:val="24"/>
        </w:rPr>
        <w:t xml:space="preserve">rapides, la mise en jeu de la responsabilité du comptable </w:t>
      </w:r>
      <w:r w:rsidR="00F76CE0">
        <w:rPr>
          <w:szCs w:val="24"/>
        </w:rPr>
        <w:t xml:space="preserve">en fonction lorsque </w:t>
      </w:r>
      <w:bookmarkStart w:id="0" w:name="_GoBack"/>
      <w:bookmarkEnd w:id="0"/>
      <w:r w:rsidR="003D4716">
        <w:rPr>
          <w:szCs w:val="24"/>
        </w:rPr>
        <w:t xml:space="preserve">la créance </w:t>
      </w:r>
      <w:r w:rsidR="005343CC">
        <w:rPr>
          <w:szCs w:val="24"/>
        </w:rPr>
        <w:t>est devenue irrécouvrable</w:t>
      </w:r>
      <w:r w:rsidR="004C3C6F" w:rsidRPr="004C3C6F">
        <w:rPr>
          <w:szCs w:val="24"/>
        </w:rPr>
        <w:t xml:space="preserve"> ;</w:t>
      </w:r>
    </w:p>
    <w:p w:rsidR="007A3223" w:rsidRDefault="00F76CE0" w:rsidP="0028786F">
      <w:pPr>
        <w:spacing w:before="180" w:after="180"/>
        <w:ind w:left="1134" w:firstLine="1134"/>
        <w:rPr>
          <w:szCs w:val="24"/>
        </w:rPr>
      </w:pPr>
      <w:r>
        <w:rPr>
          <w:szCs w:val="24"/>
        </w:rPr>
        <w:t>Considérant</w:t>
      </w:r>
      <w:r w:rsidR="00727DED">
        <w:rPr>
          <w:szCs w:val="24"/>
        </w:rPr>
        <w:t xml:space="preserve"> </w:t>
      </w:r>
      <w:r w:rsidR="004C3C6F" w:rsidRPr="004C3C6F">
        <w:rPr>
          <w:szCs w:val="24"/>
        </w:rPr>
        <w:t xml:space="preserve">qu’eu égard aux contrôles incombant au comptable en application de l’article 13 du décret </w:t>
      </w:r>
      <w:r w:rsidRPr="0005388C">
        <w:t xml:space="preserve">du 29 décembre </w:t>
      </w:r>
      <w:r w:rsidR="004C3C6F" w:rsidRPr="004C3C6F">
        <w:rPr>
          <w:szCs w:val="24"/>
        </w:rPr>
        <w:t xml:space="preserve">1962 susvisé, la prise en charge d’un titre </w:t>
      </w:r>
      <w:r w:rsidR="005343CC">
        <w:rPr>
          <w:szCs w:val="24"/>
        </w:rPr>
        <w:t xml:space="preserve">par le comptable </w:t>
      </w:r>
      <w:r w:rsidR="004C3C6F" w:rsidRPr="004C3C6F">
        <w:rPr>
          <w:szCs w:val="24"/>
        </w:rPr>
        <w:t xml:space="preserve">présume de l’existence de la créance </w:t>
      </w:r>
      <w:r w:rsidR="005343CC">
        <w:rPr>
          <w:szCs w:val="24"/>
        </w:rPr>
        <w:t xml:space="preserve">associée à ce titre </w:t>
      </w:r>
      <w:r w:rsidR="004C3C6F" w:rsidRPr="004C3C6F">
        <w:rPr>
          <w:szCs w:val="24"/>
        </w:rPr>
        <w:t>;</w:t>
      </w:r>
      <w:r w:rsidR="007A3223">
        <w:t xml:space="preserve"> que l’annulation d’un titre ne décharge le comptable de sa responsabilité que si elle se fonde sur des pièces attestant de l’inexistence de la créance réputée associée au titre ;</w:t>
      </w:r>
    </w:p>
    <w:p w:rsidR="003C6633" w:rsidRDefault="00F76CE0" w:rsidP="0028786F">
      <w:pPr>
        <w:spacing w:before="180" w:after="180"/>
        <w:ind w:left="1134" w:firstLine="1134"/>
        <w:rPr>
          <w:szCs w:val="24"/>
        </w:rPr>
      </w:pPr>
      <w:r>
        <w:rPr>
          <w:szCs w:val="24"/>
        </w:rPr>
        <w:t xml:space="preserve">Considérant </w:t>
      </w:r>
      <w:r w:rsidR="002777A7" w:rsidRPr="00661ED0">
        <w:rPr>
          <w:szCs w:val="24"/>
        </w:rPr>
        <w:t xml:space="preserve">qu’il revenait ainsi au comptable mis en cause d’apporter </w:t>
      </w:r>
      <w:r w:rsidR="00D0284F">
        <w:rPr>
          <w:szCs w:val="24"/>
        </w:rPr>
        <w:t>pour</w:t>
      </w:r>
      <w:r w:rsidR="002777A7" w:rsidRPr="00661ED0">
        <w:rPr>
          <w:szCs w:val="24"/>
        </w:rPr>
        <w:t xml:space="preserve"> </w:t>
      </w:r>
      <w:r>
        <w:rPr>
          <w:szCs w:val="24"/>
        </w:rPr>
        <w:t xml:space="preserve">sa </w:t>
      </w:r>
      <w:r w:rsidR="002777A7" w:rsidRPr="00661ED0">
        <w:rPr>
          <w:szCs w:val="24"/>
        </w:rPr>
        <w:t xml:space="preserve">décharge la preuve de l’extinction de la créance du syndicat avant </w:t>
      </w:r>
      <w:r w:rsidR="005343CC">
        <w:rPr>
          <w:szCs w:val="24"/>
        </w:rPr>
        <w:t xml:space="preserve">que le titre ne soit </w:t>
      </w:r>
      <w:r w:rsidR="002777A7" w:rsidRPr="00661ED0">
        <w:rPr>
          <w:szCs w:val="24"/>
        </w:rPr>
        <w:t>atteint par la prescription ; qu’en l’espèce</w:t>
      </w:r>
      <w:r>
        <w:rPr>
          <w:szCs w:val="24"/>
        </w:rPr>
        <w:t xml:space="preserve">, bien qu’il lui ait été demandé par la </w:t>
      </w:r>
      <w:proofErr w:type="spellStart"/>
      <w:r w:rsidR="003D333D">
        <w:rPr>
          <w:szCs w:val="24"/>
        </w:rPr>
        <w:t>rapporteur</w:t>
      </w:r>
      <w:r w:rsidR="009F3747">
        <w:rPr>
          <w:szCs w:val="24"/>
        </w:rPr>
        <w:t>e</w:t>
      </w:r>
      <w:proofErr w:type="spellEnd"/>
      <w:r>
        <w:rPr>
          <w:szCs w:val="24"/>
        </w:rPr>
        <w:t>,</w:t>
      </w:r>
      <w:r w:rsidR="002777A7" w:rsidRPr="00661ED0">
        <w:rPr>
          <w:szCs w:val="24"/>
        </w:rPr>
        <w:t xml:space="preserve"> l’appelant n’a pas produit </w:t>
      </w:r>
      <w:r w:rsidR="003C6633" w:rsidRPr="00661ED0">
        <w:rPr>
          <w:szCs w:val="24"/>
        </w:rPr>
        <w:t xml:space="preserve">la facture du débiteur </w:t>
      </w:r>
      <w:r>
        <w:rPr>
          <w:szCs w:val="24"/>
        </w:rPr>
        <w:t>attestant que</w:t>
      </w:r>
      <w:r w:rsidR="003C6633" w:rsidRPr="00661ED0">
        <w:rPr>
          <w:szCs w:val="24"/>
        </w:rPr>
        <w:t xml:space="preserve"> celui-ci aurait déduit des sommes dues par l</w:t>
      </w:r>
      <w:r w:rsidR="00E13326">
        <w:rPr>
          <w:szCs w:val="24"/>
        </w:rPr>
        <w:t xml:space="preserve">e syndicat </w:t>
      </w:r>
      <w:r w:rsidR="00D0284F">
        <w:rPr>
          <w:szCs w:val="24"/>
        </w:rPr>
        <w:t xml:space="preserve">le montant de </w:t>
      </w:r>
      <w:r w:rsidR="00E13326">
        <w:rPr>
          <w:szCs w:val="24"/>
        </w:rPr>
        <w:t>sa dette de 1</w:t>
      </w:r>
      <w:r w:rsidR="00B41E57">
        <w:rPr>
          <w:szCs w:val="24"/>
        </w:rPr>
        <w:t> </w:t>
      </w:r>
      <w:r w:rsidR="00E13326">
        <w:rPr>
          <w:szCs w:val="24"/>
        </w:rPr>
        <w:t>675,02 </w:t>
      </w:r>
      <w:r w:rsidR="003C6633" w:rsidRPr="00661ED0">
        <w:rPr>
          <w:szCs w:val="24"/>
        </w:rPr>
        <w:t>€</w:t>
      </w:r>
      <w:r w:rsidR="005343CC">
        <w:rPr>
          <w:szCs w:val="24"/>
        </w:rPr>
        <w:t>,</w:t>
      </w:r>
      <w:r w:rsidR="003C6633" w:rsidRPr="00661ED0">
        <w:rPr>
          <w:szCs w:val="24"/>
        </w:rPr>
        <w:t xml:space="preserve"> </w:t>
      </w:r>
      <w:r w:rsidR="00D0284F">
        <w:rPr>
          <w:szCs w:val="24"/>
        </w:rPr>
        <w:t xml:space="preserve">pièce </w:t>
      </w:r>
      <w:r w:rsidR="002777A7" w:rsidRPr="00661ED0">
        <w:rPr>
          <w:szCs w:val="24"/>
        </w:rPr>
        <w:t>qui aurait pu prouver ses dires</w:t>
      </w:r>
      <w:r w:rsidR="00D0284F">
        <w:rPr>
          <w:szCs w:val="24"/>
        </w:rPr>
        <w:t> ;</w:t>
      </w:r>
      <w:r w:rsidR="002777A7" w:rsidRPr="00661ED0">
        <w:rPr>
          <w:szCs w:val="24"/>
        </w:rPr>
        <w:t xml:space="preserve"> </w:t>
      </w:r>
      <w:r w:rsidR="003C6633" w:rsidRPr="00661ED0">
        <w:rPr>
          <w:szCs w:val="24"/>
        </w:rPr>
        <w:t>qu</w:t>
      </w:r>
      <w:r w:rsidR="00661ED0" w:rsidRPr="00661ED0">
        <w:rPr>
          <w:szCs w:val="24"/>
        </w:rPr>
        <w:t>’il n’a pas non plus produit l</w:t>
      </w:r>
      <w:r w:rsidR="003C6633" w:rsidRPr="00661ED0">
        <w:rPr>
          <w:szCs w:val="24"/>
        </w:rPr>
        <w:t>es pièces</w:t>
      </w:r>
      <w:r w:rsidR="00661ED0" w:rsidRPr="00661ED0">
        <w:rPr>
          <w:szCs w:val="24"/>
        </w:rPr>
        <w:t>, également demandée</w:t>
      </w:r>
      <w:r w:rsidR="005343CC">
        <w:rPr>
          <w:szCs w:val="24"/>
        </w:rPr>
        <w:t>s</w:t>
      </w:r>
      <w:r w:rsidR="00661ED0">
        <w:rPr>
          <w:szCs w:val="24"/>
        </w:rPr>
        <w:t xml:space="preserve"> par l</w:t>
      </w:r>
      <w:r w:rsidR="00D0284F">
        <w:rPr>
          <w:szCs w:val="24"/>
        </w:rPr>
        <w:t>a</w:t>
      </w:r>
      <w:r w:rsidR="00661ED0">
        <w:rPr>
          <w:szCs w:val="24"/>
        </w:rPr>
        <w:t xml:space="preserve"> </w:t>
      </w:r>
      <w:proofErr w:type="spellStart"/>
      <w:r w:rsidR="003D333D">
        <w:rPr>
          <w:szCs w:val="24"/>
        </w:rPr>
        <w:t>rapporteur</w:t>
      </w:r>
      <w:r w:rsidR="009F3747">
        <w:rPr>
          <w:szCs w:val="24"/>
        </w:rPr>
        <w:t>e</w:t>
      </w:r>
      <w:proofErr w:type="spellEnd"/>
      <w:r w:rsidR="00661ED0">
        <w:rPr>
          <w:szCs w:val="24"/>
        </w:rPr>
        <w:t>,</w:t>
      </w:r>
      <w:r w:rsidR="003C6633">
        <w:rPr>
          <w:szCs w:val="24"/>
        </w:rPr>
        <w:t xml:space="preserve"> sur lesquelles </w:t>
      </w:r>
      <w:r w:rsidR="003C6633" w:rsidRPr="003C6633">
        <w:rPr>
          <w:szCs w:val="24"/>
        </w:rPr>
        <w:t>le mandat d’annulation</w:t>
      </w:r>
      <w:r w:rsidR="003C6633">
        <w:rPr>
          <w:szCs w:val="24"/>
        </w:rPr>
        <w:t xml:space="preserve"> est fondé</w:t>
      </w:r>
      <w:r w:rsidR="005343CC">
        <w:rPr>
          <w:szCs w:val="24"/>
        </w:rPr>
        <w:t xml:space="preserve"> et</w:t>
      </w:r>
      <w:r w:rsidR="003C6633">
        <w:rPr>
          <w:szCs w:val="24"/>
        </w:rPr>
        <w:t xml:space="preserve"> </w:t>
      </w:r>
      <w:r w:rsidR="00661ED0">
        <w:rPr>
          <w:szCs w:val="24"/>
        </w:rPr>
        <w:t xml:space="preserve">qui auraient pu </w:t>
      </w:r>
      <w:r w:rsidR="003C6633">
        <w:rPr>
          <w:szCs w:val="24"/>
        </w:rPr>
        <w:t>atteste</w:t>
      </w:r>
      <w:r w:rsidR="00661ED0">
        <w:rPr>
          <w:szCs w:val="24"/>
        </w:rPr>
        <w:t>r</w:t>
      </w:r>
      <w:r w:rsidR="003C6633">
        <w:rPr>
          <w:szCs w:val="24"/>
        </w:rPr>
        <w:t xml:space="preserve"> de</w:t>
      </w:r>
      <w:r w:rsidR="003C6633" w:rsidRPr="003C6633">
        <w:rPr>
          <w:szCs w:val="24"/>
        </w:rPr>
        <w:t xml:space="preserve"> l’inexistence de la créance avant </w:t>
      </w:r>
      <w:r w:rsidR="003C6633">
        <w:rPr>
          <w:szCs w:val="24"/>
        </w:rPr>
        <w:t>la date de sa prescription</w:t>
      </w:r>
      <w:r w:rsidR="003C6633" w:rsidRPr="003C6633">
        <w:rPr>
          <w:szCs w:val="24"/>
        </w:rPr>
        <w:t xml:space="preserve"> ;</w:t>
      </w:r>
    </w:p>
    <w:p w:rsidR="00B67C1A" w:rsidRDefault="00D0284F" w:rsidP="0028786F">
      <w:pPr>
        <w:pStyle w:val="Corpsdetexte"/>
        <w:spacing w:before="180" w:after="180"/>
        <w:ind w:left="1134" w:firstLine="1134"/>
      </w:pPr>
      <w:r>
        <w:t>Considérant qu’il résulte de l’ensemble des éléments rappelés ci-dessus</w:t>
      </w:r>
      <w:r w:rsidR="00727DED">
        <w:t xml:space="preserve"> </w:t>
      </w:r>
      <w:r w:rsidR="00D87C8E">
        <w:t>que le seul moyen de l’appelant est à écarter</w:t>
      </w:r>
      <w:r w:rsidR="00661ED0">
        <w:t xml:space="preserve"> puisqu</w:t>
      </w:r>
      <w:r w:rsidR="00D87C8E">
        <w:t>’il</w:t>
      </w:r>
      <w:r w:rsidR="009061D6" w:rsidRPr="009061D6">
        <w:t xml:space="preserve"> n’a pas</w:t>
      </w:r>
      <w:r w:rsidR="00D87C8E">
        <w:t xml:space="preserve"> </w:t>
      </w:r>
      <w:r w:rsidR="00324CDA">
        <w:t>prouvé</w:t>
      </w:r>
      <w:r w:rsidR="00D87C8E">
        <w:t xml:space="preserve"> </w:t>
      </w:r>
      <w:r w:rsidR="009061D6" w:rsidRPr="009061D6">
        <w:t xml:space="preserve">que la créance était inexistante </w:t>
      </w:r>
      <w:r w:rsidR="00E72E2A">
        <w:t xml:space="preserve">à la date de </w:t>
      </w:r>
      <w:r w:rsidR="003D4716">
        <w:t xml:space="preserve">sa </w:t>
      </w:r>
      <w:r w:rsidR="00E72E2A">
        <w:t xml:space="preserve">prescription </w:t>
      </w:r>
      <w:r>
        <w:t xml:space="preserve">retenue par la chambre régionale, à savoir le </w:t>
      </w:r>
      <w:r w:rsidR="003D4716" w:rsidRPr="003D4716">
        <w:t>3</w:t>
      </w:r>
      <w:r w:rsidR="0028786F">
        <w:t> </w:t>
      </w:r>
      <w:r w:rsidR="003D4716" w:rsidRPr="003D4716">
        <w:t>janvier</w:t>
      </w:r>
      <w:r w:rsidR="0028786F">
        <w:t> </w:t>
      </w:r>
      <w:r w:rsidR="003D4716" w:rsidRPr="003D4716">
        <w:t>2006</w:t>
      </w:r>
      <w:r w:rsidR="009F3747">
        <w:t xml:space="preserve"> </w:t>
      </w:r>
      <w:r w:rsidR="009061D6" w:rsidRPr="009061D6">
        <w:t>;</w:t>
      </w:r>
    </w:p>
    <w:p w:rsidR="00B5726B" w:rsidRPr="008461E3" w:rsidRDefault="00B5726B" w:rsidP="00056690">
      <w:pPr>
        <w:pStyle w:val="PS"/>
        <w:ind w:left="0" w:firstLine="2268"/>
        <w:rPr>
          <w:rFonts w:ascii="Times New Roman" w:hAnsi="Times New Roman"/>
        </w:rPr>
      </w:pPr>
      <w:r w:rsidRPr="008461E3">
        <w:rPr>
          <w:rFonts w:ascii="Times New Roman" w:hAnsi="Times New Roman"/>
        </w:rPr>
        <w:lastRenderedPageBreak/>
        <w:t>Par ces motifs,</w:t>
      </w:r>
    </w:p>
    <w:p w:rsidR="00B5726B" w:rsidRPr="008461E3" w:rsidRDefault="00D0284F" w:rsidP="003D333D">
      <w:pPr>
        <w:pStyle w:val="PS"/>
        <w:ind w:firstLine="0"/>
        <w:jc w:val="center"/>
        <w:rPr>
          <w:rFonts w:ascii="Times New Roman" w:hAnsi="Times New Roman"/>
        </w:rPr>
      </w:pPr>
      <w:r w:rsidRPr="008461E3">
        <w:rPr>
          <w:rFonts w:ascii="Times New Roman" w:hAnsi="Times New Roman"/>
        </w:rPr>
        <w:t>DECIDE</w:t>
      </w:r>
      <w:r w:rsidR="00B5726B" w:rsidRPr="008461E3">
        <w:rPr>
          <w:rFonts w:ascii="Times New Roman" w:hAnsi="Times New Roman"/>
        </w:rPr>
        <w:t> :</w:t>
      </w:r>
    </w:p>
    <w:p w:rsidR="00B67C1A" w:rsidRPr="008461E3" w:rsidRDefault="00D0284F" w:rsidP="00056690">
      <w:pPr>
        <w:pStyle w:val="PS"/>
        <w:ind w:left="1134"/>
        <w:rPr>
          <w:rFonts w:ascii="Times New Roman" w:hAnsi="Times New Roman"/>
        </w:rPr>
      </w:pPr>
      <w:r w:rsidRPr="008461E3">
        <w:rPr>
          <w:rFonts w:ascii="Times New Roman" w:hAnsi="Times New Roman"/>
        </w:rPr>
        <w:t xml:space="preserve">Article unique - </w:t>
      </w:r>
      <w:r w:rsidR="00B5726B" w:rsidRPr="008461E3">
        <w:rPr>
          <w:rFonts w:ascii="Times New Roman" w:hAnsi="Times New Roman"/>
        </w:rPr>
        <w:t xml:space="preserve">La requête de </w:t>
      </w:r>
      <w:r w:rsidR="00174386">
        <w:rPr>
          <w:rFonts w:ascii="Times New Roman" w:hAnsi="Times New Roman"/>
        </w:rPr>
        <w:t>M. X</w:t>
      </w:r>
      <w:r w:rsidR="00B67C1A" w:rsidRPr="008461E3">
        <w:rPr>
          <w:rFonts w:ascii="Times New Roman" w:hAnsi="Times New Roman"/>
        </w:rPr>
        <w:t xml:space="preserve"> </w:t>
      </w:r>
      <w:r w:rsidR="00B5726B" w:rsidRPr="008461E3">
        <w:rPr>
          <w:rFonts w:ascii="Times New Roman" w:hAnsi="Times New Roman"/>
        </w:rPr>
        <w:t xml:space="preserve">est </w:t>
      </w:r>
      <w:r w:rsidR="00B67C1A" w:rsidRPr="008461E3">
        <w:rPr>
          <w:rFonts w:ascii="Times New Roman" w:hAnsi="Times New Roman"/>
        </w:rPr>
        <w:t>rejetée.</w:t>
      </w:r>
    </w:p>
    <w:p w:rsidR="00B5726B" w:rsidRPr="008461E3" w:rsidRDefault="00B5726B" w:rsidP="00056690">
      <w:pPr>
        <w:pStyle w:val="PS"/>
        <w:ind w:left="1134"/>
        <w:jc w:val="center"/>
        <w:rPr>
          <w:rFonts w:ascii="Times New Roman" w:hAnsi="Times New Roman"/>
        </w:rPr>
      </w:pPr>
      <w:r w:rsidRPr="008461E3">
        <w:rPr>
          <w:rFonts w:ascii="Times New Roman" w:hAnsi="Times New Roman"/>
        </w:rPr>
        <w:t>------------</w:t>
      </w:r>
    </w:p>
    <w:p w:rsidR="00355D46" w:rsidRPr="008461E3" w:rsidRDefault="00355D46" w:rsidP="00BE6C4B">
      <w:pPr>
        <w:spacing w:before="0" w:after="360"/>
        <w:ind w:left="1134" w:firstLine="1134"/>
        <w:outlineLvl w:val="2"/>
      </w:pPr>
      <w:r w:rsidRPr="008461E3">
        <w:t>Fait et jugé en la Cour des comptes, quatrième chambre, première section. Présents, M.</w:t>
      </w:r>
      <w:r w:rsidR="00CD7745" w:rsidRPr="008461E3">
        <w:t> </w:t>
      </w:r>
      <w:r w:rsidRPr="008461E3">
        <w:t xml:space="preserve">Maistre, président de section, président de la formation, </w:t>
      </w:r>
      <w:r w:rsidR="00056690" w:rsidRPr="008461E3">
        <w:br/>
      </w:r>
      <w:r w:rsidRPr="008461E3">
        <w:t>M.</w:t>
      </w:r>
      <w:r w:rsidR="00CD7745" w:rsidRPr="008461E3">
        <w:t> </w:t>
      </w:r>
      <w:r w:rsidRPr="008461E3">
        <w:t>Ganser, président de section, Mme</w:t>
      </w:r>
      <w:r w:rsidR="009F3747" w:rsidRPr="008461E3">
        <w:t>s</w:t>
      </w:r>
      <w:r w:rsidRPr="008461E3">
        <w:t xml:space="preserve"> Dos Reis et Gadriot-Renard, MM.</w:t>
      </w:r>
      <w:r w:rsidR="008461E3">
        <w:t> </w:t>
      </w:r>
      <w:r w:rsidRPr="008461E3">
        <w:t>Rousselot et Geoffroy, conseillers maîtres.</w:t>
      </w:r>
    </w:p>
    <w:p w:rsidR="008461E3" w:rsidRPr="008461E3" w:rsidRDefault="008461E3" w:rsidP="00BE6C4B">
      <w:pPr>
        <w:pStyle w:val="PS"/>
        <w:spacing w:after="360"/>
        <w:ind w:left="1134"/>
        <w:rPr>
          <w:rFonts w:ascii="Times New Roman" w:hAnsi="Times New Roman"/>
        </w:rPr>
      </w:pPr>
      <w:r w:rsidRPr="008461E3">
        <w:rPr>
          <w:rFonts w:ascii="Times New Roman" w:hAnsi="Times New Roman"/>
        </w:rPr>
        <w:t xml:space="preserve">Signé : </w:t>
      </w:r>
      <w:r w:rsidR="00DB07F6">
        <w:rPr>
          <w:rFonts w:ascii="Times New Roman" w:hAnsi="Times New Roman"/>
        </w:rPr>
        <w:t>Maistre</w:t>
      </w:r>
      <w:r w:rsidRPr="008461E3">
        <w:rPr>
          <w:rFonts w:ascii="Times New Roman" w:hAnsi="Times New Roman"/>
        </w:rPr>
        <w:t>, président</w:t>
      </w:r>
      <w:r w:rsidR="00E53C38">
        <w:rPr>
          <w:rFonts w:ascii="Times New Roman" w:hAnsi="Times New Roman"/>
        </w:rPr>
        <w:t xml:space="preserve"> de section</w:t>
      </w:r>
      <w:r w:rsidRPr="008461E3">
        <w:rPr>
          <w:rFonts w:ascii="Times New Roman" w:hAnsi="Times New Roman"/>
        </w:rPr>
        <w:t xml:space="preserve">, et </w:t>
      </w:r>
      <w:r w:rsidR="004B1F96">
        <w:rPr>
          <w:rFonts w:ascii="Times New Roman" w:hAnsi="Times New Roman"/>
        </w:rPr>
        <w:t>Ferez</w:t>
      </w:r>
      <w:r w:rsidRPr="008461E3">
        <w:rPr>
          <w:rFonts w:ascii="Times New Roman" w:hAnsi="Times New Roman"/>
        </w:rPr>
        <w:t>, greffier.</w:t>
      </w:r>
    </w:p>
    <w:p w:rsidR="008461E3" w:rsidRPr="008461E3" w:rsidRDefault="008461E3" w:rsidP="008461E3">
      <w:pPr>
        <w:pStyle w:val="PS"/>
        <w:spacing w:after="600"/>
        <w:ind w:left="1134"/>
        <w:rPr>
          <w:rFonts w:ascii="Times New Roman" w:hAnsi="Times New Roman"/>
        </w:rPr>
      </w:pPr>
      <w:r w:rsidRPr="008461E3">
        <w:rPr>
          <w:rFonts w:ascii="Times New Roman" w:hAnsi="Times New Roman"/>
        </w:rPr>
        <w:t>Collationné, certifié conforme à la minute étant au greffe de la Cour des comptes et</w:t>
      </w:r>
      <w:r w:rsidR="00BE6C4B">
        <w:rPr>
          <w:rFonts w:ascii="Times New Roman" w:hAnsi="Times New Roman"/>
        </w:rPr>
        <w:t xml:space="preserve"> </w:t>
      </w:r>
      <w:r w:rsidRPr="008461E3">
        <w:rPr>
          <w:rFonts w:ascii="Times New Roman" w:hAnsi="Times New Roman"/>
        </w:rPr>
        <w:t>délivré par moi, secrétaire général.</w:t>
      </w:r>
    </w:p>
    <w:p w:rsidR="008461E3" w:rsidRPr="008461E3" w:rsidRDefault="008461E3" w:rsidP="00DB07F6">
      <w:pPr>
        <w:pStyle w:val="P0"/>
        <w:ind w:left="2410" w:firstLine="3402"/>
        <w:jc w:val="center"/>
        <w:rPr>
          <w:b/>
        </w:rPr>
      </w:pPr>
      <w:r w:rsidRPr="008461E3">
        <w:rPr>
          <w:b/>
        </w:rPr>
        <w:t>Pour le Secrétaire général</w:t>
      </w:r>
    </w:p>
    <w:p w:rsidR="008461E3" w:rsidRPr="008461E3" w:rsidRDefault="008461E3" w:rsidP="00DB07F6">
      <w:pPr>
        <w:pStyle w:val="P0"/>
        <w:ind w:left="2410" w:firstLine="3402"/>
        <w:jc w:val="center"/>
        <w:rPr>
          <w:b/>
        </w:rPr>
      </w:pPr>
      <w:r w:rsidRPr="008461E3">
        <w:rPr>
          <w:b/>
        </w:rPr>
        <w:t>et par délégation,</w:t>
      </w:r>
    </w:p>
    <w:p w:rsidR="008461E3" w:rsidRPr="008461E3" w:rsidRDefault="008461E3" w:rsidP="00DB07F6">
      <w:pPr>
        <w:pStyle w:val="P0"/>
        <w:ind w:left="2410" w:firstLine="3402"/>
        <w:jc w:val="center"/>
        <w:rPr>
          <w:b/>
        </w:rPr>
      </w:pPr>
      <w:r w:rsidRPr="008461E3">
        <w:rPr>
          <w:b/>
        </w:rPr>
        <w:t>le Chef du greffe contentieux</w:t>
      </w:r>
    </w:p>
    <w:p w:rsidR="008461E3" w:rsidRDefault="008461E3" w:rsidP="00DB07F6">
      <w:pPr>
        <w:pStyle w:val="P0"/>
        <w:ind w:left="2410" w:firstLine="3402"/>
        <w:jc w:val="center"/>
        <w:rPr>
          <w:b/>
          <w:lang w:val="fr-FR"/>
        </w:rPr>
      </w:pPr>
    </w:p>
    <w:p w:rsidR="00A42AFC" w:rsidRPr="008461E3" w:rsidRDefault="00A42AFC" w:rsidP="00DB07F6">
      <w:pPr>
        <w:pStyle w:val="P0"/>
        <w:ind w:left="2410" w:firstLine="3402"/>
        <w:jc w:val="center"/>
        <w:rPr>
          <w:b/>
          <w:lang w:val="fr-FR"/>
        </w:rPr>
      </w:pPr>
    </w:p>
    <w:p w:rsidR="008461E3" w:rsidRPr="008461E3" w:rsidRDefault="008461E3" w:rsidP="00DB07F6">
      <w:pPr>
        <w:pStyle w:val="P0"/>
        <w:ind w:left="2410" w:firstLine="3402"/>
        <w:jc w:val="center"/>
        <w:rPr>
          <w:b/>
        </w:rPr>
      </w:pPr>
    </w:p>
    <w:p w:rsidR="008461E3" w:rsidRPr="008461E3" w:rsidRDefault="008461E3" w:rsidP="00DB07F6">
      <w:pPr>
        <w:pStyle w:val="P0"/>
        <w:ind w:left="2410" w:firstLine="3402"/>
        <w:jc w:val="center"/>
        <w:rPr>
          <w:b/>
          <w:lang w:val="fr-FR"/>
        </w:rPr>
      </w:pPr>
    </w:p>
    <w:p w:rsidR="008461E3" w:rsidRPr="008461E3" w:rsidRDefault="008461E3" w:rsidP="00DB07F6">
      <w:pPr>
        <w:pStyle w:val="P0"/>
        <w:ind w:left="2410" w:firstLine="3402"/>
        <w:jc w:val="center"/>
        <w:rPr>
          <w:b/>
          <w:lang w:val="fr-FR"/>
        </w:rPr>
      </w:pPr>
    </w:p>
    <w:p w:rsidR="008461E3" w:rsidRPr="008461E3" w:rsidRDefault="008461E3" w:rsidP="00DB07F6">
      <w:pPr>
        <w:pStyle w:val="P0"/>
        <w:ind w:left="2410" w:firstLine="3402"/>
        <w:jc w:val="center"/>
        <w:rPr>
          <w:b/>
        </w:rPr>
      </w:pPr>
    </w:p>
    <w:p w:rsidR="008461E3" w:rsidRDefault="008461E3" w:rsidP="00CF10A6">
      <w:pPr>
        <w:pStyle w:val="P0"/>
        <w:ind w:left="2410" w:firstLine="3260"/>
        <w:jc w:val="center"/>
        <w:rPr>
          <w:b/>
        </w:rPr>
      </w:pPr>
      <w:r w:rsidRPr="008461E3">
        <w:rPr>
          <w:b/>
        </w:rPr>
        <w:t>Daniel FERE</w:t>
      </w:r>
      <w:r w:rsidRPr="0031775A">
        <w:rPr>
          <w:b/>
        </w:rPr>
        <w:t>Z</w:t>
      </w:r>
    </w:p>
    <w:sectPr w:rsidR="008461E3" w:rsidSect="00574A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268" w:rsidRDefault="003B4268" w:rsidP="008B3528">
      <w:pPr>
        <w:spacing w:before="0" w:after="0"/>
      </w:pPr>
      <w:r>
        <w:separator/>
      </w:r>
    </w:p>
  </w:endnote>
  <w:endnote w:type="continuationSeparator" w:id="0">
    <w:p w:rsidR="003B4268" w:rsidRDefault="003B4268" w:rsidP="008B35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268" w:rsidRDefault="003B4268" w:rsidP="008B3528">
      <w:pPr>
        <w:spacing w:before="0" w:after="0"/>
      </w:pPr>
      <w:r>
        <w:separator/>
      </w:r>
    </w:p>
  </w:footnote>
  <w:footnote w:type="continuationSeparator" w:id="0">
    <w:p w:rsidR="003B4268" w:rsidRDefault="003B4268" w:rsidP="008B35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 w:rsidR="007E5BB9">
      <w:rPr>
        <w:noProof/>
      </w:rPr>
      <w:t>3</w:t>
    </w:r>
    <w:r>
      <w:fldChar w:fldCharType="end"/>
    </w:r>
  </w:p>
  <w:p w:rsidR="008B3528" w:rsidRDefault="008B352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528" w:rsidRDefault="008B352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538C"/>
    <w:multiLevelType w:val="multilevel"/>
    <w:tmpl w:val="8882886C"/>
    <w:lvl w:ilvl="0">
      <w:start w:val="1"/>
      <w:numFmt w:val="upperRoman"/>
      <w:pStyle w:val="Titre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Titre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itre4"/>
      <w:lvlText w:val="%4."/>
      <w:lvlJc w:val="left"/>
      <w:pPr>
        <w:tabs>
          <w:tab w:val="num" w:pos="879"/>
        </w:tabs>
        <w:ind w:left="879" w:hanging="879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pStyle w:val="Titre5"/>
      <w:lvlText w:val="%5."/>
      <w:lvlJc w:val="left"/>
      <w:pPr>
        <w:tabs>
          <w:tab w:val="num" w:pos="992"/>
        </w:tabs>
        <w:ind w:left="992" w:hanging="9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A50"/>
    <w:rsid w:val="0003285B"/>
    <w:rsid w:val="00046916"/>
    <w:rsid w:val="00050C80"/>
    <w:rsid w:val="0005365B"/>
    <w:rsid w:val="0005388C"/>
    <w:rsid w:val="00056690"/>
    <w:rsid w:val="000574BE"/>
    <w:rsid w:val="000640C2"/>
    <w:rsid w:val="000C4886"/>
    <w:rsid w:val="00151C64"/>
    <w:rsid w:val="00174386"/>
    <w:rsid w:val="001B0655"/>
    <w:rsid w:val="001B7614"/>
    <w:rsid w:val="0025511A"/>
    <w:rsid w:val="002777A7"/>
    <w:rsid w:val="0028786F"/>
    <w:rsid w:val="00320C3A"/>
    <w:rsid w:val="00324CDA"/>
    <w:rsid w:val="00355D46"/>
    <w:rsid w:val="00366D1C"/>
    <w:rsid w:val="00374833"/>
    <w:rsid w:val="003B4268"/>
    <w:rsid w:val="003B6BE1"/>
    <w:rsid w:val="003C6633"/>
    <w:rsid w:val="003D333D"/>
    <w:rsid w:val="003D4716"/>
    <w:rsid w:val="00402326"/>
    <w:rsid w:val="004474D3"/>
    <w:rsid w:val="0046581D"/>
    <w:rsid w:val="004B1F96"/>
    <w:rsid w:val="004C3C6F"/>
    <w:rsid w:val="005343CC"/>
    <w:rsid w:val="00545CA3"/>
    <w:rsid w:val="00574AC2"/>
    <w:rsid w:val="005F6EFD"/>
    <w:rsid w:val="006058AF"/>
    <w:rsid w:val="00611EA1"/>
    <w:rsid w:val="00661ED0"/>
    <w:rsid w:val="00671417"/>
    <w:rsid w:val="006E2FA9"/>
    <w:rsid w:val="006F1CA6"/>
    <w:rsid w:val="00726E04"/>
    <w:rsid w:val="00727DED"/>
    <w:rsid w:val="00736069"/>
    <w:rsid w:val="0074675C"/>
    <w:rsid w:val="007634BA"/>
    <w:rsid w:val="007A3223"/>
    <w:rsid w:val="007B6993"/>
    <w:rsid w:val="007E5BB9"/>
    <w:rsid w:val="008461E3"/>
    <w:rsid w:val="00865C31"/>
    <w:rsid w:val="008940D6"/>
    <w:rsid w:val="008B3528"/>
    <w:rsid w:val="008B6BB4"/>
    <w:rsid w:val="008B7A69"/>
    <w:rsid w:val="008E7C03"/>
    <w:rsid w:val="009061D6"/>
    <w:rsid w:val="0092587F"/>
    <w:rsid w:val="009339D8"/>
    <w:rsid w:val="009C3E13"/>
    <w:rsid w:val="009F3747"/>
    <w:rsid w:val="00A1643E"/>
    <w:rsid w:val="00A42AFC"/>
    <w:rsid w:val="00A675EF"/>
    <w:rsid w:val="00B30190"/>
    <w:rsid w:val="00B41E57"/>
    <w:rsid w:val="00B5726B"/>
    <w:rsid w:val="00B67C1A"/>
    <w:rsid w:val="00BE6C4B"/>
    <w:rsid w:val="00C70310"/>
    <w:rsid w:val="00C9623B"/>
    <w:rsid w:val="00CA45FC"/>
    <w:rsid w:val="00CC5945"/>
    <w:rsid w:val="00CD3EEA"/>
    <w:rsid w:val="00CD7745"/>
    <w:rsid w:val="00CF10A6"/>
    <w:rsid w:val="00D0284F"/>
    <w:rsid w:val="00D867AF"/>
    <w:rsid w:val="00D87C8E"/>
    <w:rsid w:val="00DB07F6"/>
    <w:rsid w:val="00DB4A50"/>
    <w:rsid w:val="00DC0E95"/>
    <w:rsid w:val="00DF151F"/>
    <w:rsid w:val="00DF6503"/>
    <w:rsid w:val="00E0168C"/>
    <w:rsid w:val="00E13326"/>
    <w:rsid w:val="00E53C38"/>
    <w:rsid w:val="00E53E30"/>
    <w:rsid w:val="00E639F3"/>
    <w:rsid w:val="00E72E2A"/>
    <w:rsid w:val="00EB5997"/>
    <w:rsid w:val="00EC28AC"/>
    <w:rsid w:val="00EF1C37"/>
    <w:rsid w:val="00EF37CC"/>
    <w:rsid w:val="00F00166"/>
    <w:rsid w:val="00F66EDD"/>
    <w:rsid w:val="00F76CE0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B5726B"/>
    <w:pPr>
      <w:spacing w:before="120" w:after="120"/>
      <w:ind w:firstLine="709"/>
      <w:jc w:val="both"/>
    </w:pPr>
    <w:rPr>
      <w:sz w:val="24"/>
    </w:rPr>
  </w:style>
  <w:style w:type="paragraph" w:styleId="Titre1">
    <w:name w:val="heading 1"/>
    <w:basedOn w:val="Normal"/>
    <w:next w:val="Corpsdetexte"/>
    <w:qFormat/>
    <w:rsid w:val="00B5726B"/>
    <w:pPr>
      <w:keepNext/>
      <w:numPr>
        <w:numId w:val="1"/>
      </w:numPr>
      <w:spacing w:before="480" w:after="480"/>
      <w:jc w:val="left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Corpsdetexte"/>
    <w:qFormat/>
    <w:rsid w:val="00B5726B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caps/>
    </w:rPr>
  </w:style>
  <w:style w:type="paragraph" w:styleId="Titre3">
    <w:name w:val="heading 3"/>
    <w:basedOn w:val="Normal"/>
    <w:next w:val="Corpsdetexte"/>
    <w:qFormat/>
    <w:rsid w:val="00B5726B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smallCaps/>
    </w:rPr>
  </w:style>
  <w:style w:type="paragraph" w:styleId="Titre4">
    <w:name w:val="heading 4"/>
    <w:basedOn w:val="Normal"/>
    <w:next w:val="Corpsdetexte"/>
    <w:qFormat/>
    <w:rsid w:val="00B5726B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</w:rPr>
  </w:style>
  <w:style w:type="paragraph" w:styleId="Titre5">
    <w:name w:val="heading 5"/>
    <w:basedOn w:val="Normal"/>
    <w:next w:val="Corpsdetexte"/>
    <w:qFormat/>
    <w:rsid w:val="00B5726B"/>
    <w:pPr>
      <w:keepNext/>
      <w:keepLines/>
      <w:numPr>
        <w:ilvl w:val="4"/>
        <w:numId w:val="1"/>
      </w:numPr>
      <w:spacing w:before="240"/>
      <w:jc w:val="left"/>
      <w:outlineLvl w:val="4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5726B"/>
  </w:style>
  <w:style w:type="character" w:customStyle="1" w:styleId="PSCar">
    <w:name w:val="PS Car"/>
    <w:link w:val="PS"/>
    <w:rsid w:val="00B5726B"/>
    <w:rPr>
      <w:rFonts w:ascii="CG Times (WN)" w:hAnsi="CG Times (WN)"/>
      <w:sz w:val="24"/>
      <w:lang w:val="fr-FR" w:eastAsia="fr-FR" w:bidi="ar-SA"/>
    </w:rPr>
  </w:style>
  <w:style w:type="paragraph" w:customStyle="1" w:styleId="PS">
    <w:name w:val="PS"/>
    <w:basedOn w:val="Normal"/>
    <w:link w:val="PSCar"/>
    <w:rsid w:val="00B5726B"/>
    <w:pPr>
      <w:spacing w:before="0" w:after="480"/>
      <w:ind w:left="1701" w:firstLine="1134"/>
    </w:pPr>
    <w:rPr>
      <w:rFonts w:ascii="CG Times (WN)" w:hAnsi="CG Times (WN)"/>
    </w:rPr>
  </w:style>
  <w:style w:type="character" w:styleId="Marquedecommentaire">
    <w:name w:val="annotation reference"/>
    <w:uiPriority w:val="99"/>
    <w:semiHidden/>
    <w:unhideWhenUsed/>
    <w:rsid w:val="008B6B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6BB4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6BB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6BB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B6BB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B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B6BB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B352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B3528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B35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8B3528"/>
    <w:rPr>
      <w:sz w:val="24"/>
    </w:rPr>
  </w:style>
  <w:style w:type="paragraph" w:customStyle="1" w:styleId="P0">
    <w:name w:val="P0"/>
    <w:basedOn w:val="Normal"/>
    <w:link w:val="P0Car"/>
    <w:rsid w:val="008461E3"/>
    <w:pPr>
      <w:spacing w:before="0" w:after="0"/>
      <w:ind w:left="1701" w:firstLine="0"/>
    </w:pPr>
    <w:rPr>
      <w:szCs w:val="24"/>
      <w:lang w:val="x-none" w:eastAsia="x-none"/>
    </w:rPr>
  </w:style>
  <w:style w:type="character" w:customStyle="1" w:styleId="P0Car">
    <w:name w:val="P0 Car"/>
    <w:link w:val="P0"/>
    <w:rsid w:val="008461E3"/>
    <w:rPr>
      <w:sz w:val="24"/>
      <w:szCs w:val="24"/>
      <w:lang w:val="x-none" w:eastAsia="x-none"/>
    </w:rPr>
  </w:style>
  <w:style w:type="paragraph" w:styleId="Rvision">
    <w:name w:val="Revision"/>
    <w:hidden/>
    <w:uiPriority w:val="99"/>
    <w:semiHidden/>
    <w:rsid w:val="009C3E1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1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6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6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9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COUR DES COMPTES</vt:lpstr>
    </vt:vector>
  </TitlesOfParts>
  <Company>Cour des Comptes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creator>cdemier</dc:creator>
  <cp:lastModifiedBy>Jean-Pierre Bonin</cp:lastModifiedBy>
  <cp:revision>3</cp:revision>
  <cp:lastPrinted>2013-11-15T13:15:00Z</cp:lastPrinted>
  <dcterms:created xsi:type="dcterms:W3CDTF">2014-03-20T16:07:00Z</dcterms:created>
  <dcterms:modified xsi:type="dcterms:W3CDTF">2014-03-22T19:14:00Z</dcterms:modified>
</cp:coreProperties>
</file>