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89B" w:rsidRPr="002D289B" w:rsidRDefault="002D289B" w:rsidP="002D289B">
      <w:pPr>
        <w:spacing w:after="0" w:line="240" w:lineRule="auto"/>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COUR DES COMPTES</w:t>
      </w:r>
    </w:p>
    <w:p w:rsidR="002D289B" w:rsidRPr="002D289B" w:rsidRDefault="002D289B" w:rsidP="002D289B">
      <w:pPr>
        <w:spacing w:after="0" w:line="240" w:lineRule="auto"/>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ab/>
        <w:t>  -------</w:t>
      </w:r>
    </w:p>
    <w:p w:rsidR="002D289B" w:rsidRPr="002D289B" w:rsidRDefault="002D289B" w:rsidP="002D289B">
      <w:pPr>
        <w:spacing w:after="0" w:line="240" w:lineRule="auto"/>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SEPTIEME CHAMBRE</w:t>
      </w:r>
    </w:p>
    <w:p w:rsidR="002D289B" w:rsidRPr="002D289B" w:rsidRDefault="002D289B" w:rsidP="002D289B">
      <w:pPr>
        <w:spacing w:after="0" w:line="240" w:lineRule="auto"/>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ab/>
        <w:t>  -------</w:t>
      </w:r>
    </w:p>
    <w:p w:rsidR="002D289B" w:rsidRPr="002D289B" w:rsidRDefault="00135D51" w:rsidP="002D289B">
      <w:pPr>
        <w:spacing w:after="0" w:line="240" w:lineRule="auto"/>
        <w:rPr>
          <w:rFonts w:ascii="Times New Roman" w:eastAsia="Times New Roman" w:hAnsi="Times New Roman"/>
          <w:b/>
          <w:bCs/>
          <w:caps/>
          <w:sz w:val="24"/>
          <w:szCs w:val="24"/>
          <w:lang w:eastAsia="fr-FR"/>
        </w:rPr>
      </w:pPr>
      <w:r>
        <w:rPr>
          <w:rFonts w:ascii="Times New Roman" w:eastAsia="Times New Roman" w:hAnsi="Times New Roman"/>
          <w:b/>
          <w:bCs/>
          <w:caps/>
          <w:sz w:val="24"/>
          <w:szCs w:val="24"/>
          <w:lang w:eastAsia="fr-FR"/>
        </w:rPr>
        <w:t>PREMIER</w:t>
      </w:r>
      <w:r w:rsidR="002D289B" w:rsidRPr="002D289B">
        <w:rPr>
          <w:rFonts w:ascii="Times New Roman" w:eastAsia="Times New Roman" w:hAnsi="Times New Roman"/>
          <w:b/>
          <w:bCs/>
          <w:caps/>
          <w:sz w:val="24"/>
          <w:szCs w:val="24"/>
          <w:lang w:eastAsia="fr-FR"/>
        </w:rPr>
        <w:t>E SECTION</w:t>
      </w:r>
    </w:p>
    <w:p w:rsidR="002D289B" w:rsidRPr="002D289B" w:rsidRDefault="002D289B" w:rsidP="002D289B">
      <w:pPr>
        <w:spacing w:after="120" w:line="240" w:lineRule="auto"/>
        <w:rPr>
          <w:rFonts w:ascii="Times New Roman" w:eastAsia="Times New Roman" w:hAnsi="Times New Roman"/>
          <w:b/>
          <w:bCs/>
          <w:caps/>
          <w:sz w:val="24"/>
          <w:szCs w:val="24"/>
          <w:lang w:eastAsia="fr-FR"/>
        </w:rPr>
      </w:pPr>
      <w:r w:rsidRPr="002D289B">
        <w:rPr>
          <w:rFonts w:ascii="Times New Roman" w:eastAsia="Times New Roman" w:hAnsi="Times New Roman"/>
          <w:b/>
          <w:bCs/>
          <w:caps/>
          <w:sz w:val="24"/>
          <w:szCs w:val="24"/>
          <w:lang w:eastAsia="fr-FR"/>
        </w:rPr>
        <w:tab/>
        <w:t>  -------</w:t>
      </w:r>
    </w:p>
    <w:p w:rsidR="002D289B" w:rsidRPr="002D289B" w:rsidRDefault="00D76410" w:rsidP="002D289B">
      <w:pPr>
        <w:tabs>
          <w:tab w:val="center" w:pos="4819"/>
          <w:tab w:val="right" w:pos="9071"/>
        </w:tabs>
        <w:spacing w:after="0" w:line="240" w:lineRule="auto"/>
        <w:rPr>
          <w:rFonts w:ascii="Times New Roman" w:eastAsia="Times New Roman" w:hAnsi="Times New Roman"/>
          <w:b/>
          <w:i/>
          <w:lang w:eastAsia="fr-FR"/>
        </w:rPr>
      </w:pPr>
      <w:r>
        <w:rPr>
          <w:rFonts w:ascii="Times New Roman" w:eastAsia="Times New Roman" w:hAnsi="Times New Roman"/>
          <w:b/>
          <w:i/>
          <w:lang w:eastAsia="fr-FR"/>
        </w:rPr>
        <w:t xml:space="preserve">          Arrêt n° </w:t>
      </w:r>
      <w:r w:rsidR="00FD4428">
        <w:rPr>
          <w:rFonts w:ascii="Times New Roman" w:eastAsia="Times New Roman" w:hAnsi="Times New Roman"/>
          <w:b/>
          <w:i/>
          <w:lang w:eastAsia="fr-FR"/>
        </w:rPr>
        <w:t>69883</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A05953" w:rsidRDefault="00A05953" w:rsidP="00A05953">
      <w:pPr>
        <w:spacing w:after="0" w:line="240" w:lineRule="auto"/>
        <w:ind w:left="5670"/>
        <w:jc w:val="right"/>
        <w:rPr>
          <w:rFonts w:ascii="Times New Roman" w:eastAsia="Times New Roman" w:hAnsi="Times New Roman"/>
          <w:i/>
          <w:sz w:val="24"/>
          <w:szCs w:val="24"/>
          <w:u w:val="single"/>
          <w:lang w:eastAsia="fr-FR"/>
        </w:rPr>
      </w:pPr>
    </w:p>
    <w:p w:rsidR="00A05953" w:rsidRPr="00A05953" w:rsidRDefault="00A05953" w:rsidP="00A05953">
      <w:pPr>
        <w:spacing w:after="0" w:line="240" w:lineRule="auto"/>
        <w:ind w:left="5670"/>
        <w:jc w:val="right"/>
        <w:rPr>
          <w:rFonts w:ascii="Times New Roman" w:eastAsia="Times New Roman" w:hAnsi="Times New Roman"/>
          <w:i/>
          <w:sz w:val="24"/>
          <w:szCs w:val="24"/>
          <w:u w:val="single"/>
          <w:lang w:eastAsia="fr-FR"/>
        </w:rPr>
      </w:pPr>
    </w:p>
    <w:p w:rsidR="00A05953" w:rsidRDefault="00A05953" w:rsidP="00A05953">
      <w:pPr>
        <w:spacing w:after="0" w:line="240" w:lineRule="auto"/>
        <w:ind w:left="5670"/>
        <w:rPr>
          <w:rFonts w:ascii="Times New Roman" w:eastAsia="Times New Roman" w:hAnsi="Times New Roman"/>
          <w:sz w:val="24"/>
          <w:szCs w:val="24"/>
          <w:lang w:eastAsia="fr-FR"/>
        </w:rPr>
      </w:pPr>
    </w:p>
    <w:p w:rsidR="002D289B" w:rsidRPr="002D289B" w:rsidRDefault="00D76410" w:rsidP="00A05953">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BUDGET ANNEXE « CONTRÔLE ET EXPLOITATION AERIENS »</w:t>
      </w:r>
      <w:r w:rsidR="00A05953">
        <w:rPr>
          <w:rFonts w:ascii="Times New Roman" w:eastAsia="Times New Roman" w:hAnsi="Times New Roman"/>
          <w:sz w:val="24"/>
          <w:szCs w:val="24"/>
          <w:lang w:eastAsia="fr-FR"/>
        </w:rPr>
        <w:t xml:space="preserve"> (BACEA)</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Pr="002D289B" w:rsidRDefault="00A05953" w:rsidP="002D289B">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Exercices 2008</w:t>
      </w:r>
      <w:r w:rsidR="002D289B" w:rsidRPr="002D289B">
        <w:rPr>
          <w:rFonts w:ascii="Times New Roman" w:eastAsia="Times New Roman" w:hAnsi="Times New Roman"/>
          <w:sz w:val="24"/>
          <w:szCs w:val="24"/>
          <w:lang w:eastAsia="fr-FR"/>
        </w:rPr>
        <w:t xml:space="preserve"> à 2010</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Pr="002D289B" w:rsidRDefault="00A05953" w:rsidP="002D289B">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Rapport n° 2013-572-0</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Pr="002D289B" w:rsidRDefault="00A05953" w:rsidP="002D289B">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Audience publique </w:t>
      </w:r>
      <w:r w:rsidR="006D3291">
        <w:rPr>
          <w:rFonts w:ascii="Times New Roman" w:eastAsia="Times New Roman" w:hAnsi="Times New Roman"/>
          <w:sz w:val="24"/>
          <w:szCs w:val="24"/>
          <w:lang w:eastAsia="fr-FR"/>
        </w:rPr>
        <w:t>et délibéré du</w:t>
      </w:r>
      <w:r w:rsidR="00115075">
        <w:rPr>
          <w:rFonts w:ascii="Times New Roman" w:eastAsia="Times New Roman" w:hAnsi="Times New Roman"/>
          <w:sz w:val="24"/>
          <w:szCs w:val="24"/>
          <w:lang w:eastAsia="fr-FR"/>
        </w:rPr>
        <w:br/>
      </w:r>
      <w:r w:rsidR="006D3291">
        <w:rPr>
          <w:rFonts w:ascii="Times New Roman" w:eastAsia="Times New Roman" w:hAnsi="Times New Roman"/>
          <w:sz w:val="24"/>
          <w:szCs w:val="24"/>
          <w:lang w:eastAsia="fr-FR"/>
        </w:rPr>
        <w:t>5</w:t>
      </w:r>
      <w:r w:rsidR="00115075">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décembre</w:t>
      </w:r>
      <w:r w:rsidR="00115075">
        <w:rPr>
          <w:rFonts w:ascii="Times New Roman" w:eastAsia="Times New Roman" w:hAnsi="Times New Roman"/>
          <w:sz w:val="24"/>
          <w:szCs w:val="24"/>
          <w:lang w:eastAsia="fr-FR"/>
        </w:rPr>
        <w:t xml:space="preserve"> </w:t>
      </w:r>
      <w:r w:rsidR="002D289B" w:rsidRPr="002D289B">
        <w:rPr>
          <w:rFonts w:ascii="Times New Roman" w:eastAsia="Times New Roman" w:hAnsi="Times New Roman"/>
          <w:sz w:val="24"/>
          <w:szCs w:val="24"/>
          <w:lang w:eastAsia="fr-FR"/>
        </w:rPr>
        <w:t>2013</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2D289B" w:rsidRPr="002D289B" w:rsidRDefault="00A05953" w:rsidP="002D289B">
      <w:pPr>
        <w:spacing w:after="0" w:line="240" w:lineRule="auto"/>
        <w:ind w:left="5670"/>
        <w:rPr>
          <w:rFonts w:ascii="Times New Roman" w:eastAsia="Times New Roman" w:hAnsi="Times New Roman"/>
          <w:sz w:val="24"/>
          <w:szCs w:val="24"/>
          <w:lang w:eastAsia="fr-FR"/>
        </w:rPr>
      </w:pPr>
      <w:r>
        <w:rPr>
          <w:rFonts w:ascii="Times New Roman" w:eastAsia="Times New Roman" w:hAnsi="Times New Roman"/>
          <w:sz w:val="24"/>
          <w:szCs w:val="24"/>
          <w:lang w:eastAsia="fr-FR"/>
        </w:rPr>
        <w:t>Lecture publique du</w:t>
      </w:r>
      <w:r w:rsidR="006D2642">
        <w:rPr>
          <w:rFonts w:ascii="Times New Roman" w:eastAsia="Times New Roman" w:hAnsi="Times New Roman"/>
          <w:sz w:val="24"/>
          <w:szCs w:val="24"/>
          <w:lang w:eastAsia="fr-FR"/>
        </w:rPr>
        <w:t xml:space="preserve"> 28 avril 2014</w:t>
      </w:r>
      <w:r>
        <w:rPr>
          <w:rFonts w:ascii="Times New Roman" w:eastAsia="Times New Roman" w:hAnsi="Times New Roman"/>
          <w:sz w:val="24"/>
          <w:szCs w:val="24"/>
          <w:lang w:eastAsia="fr-FR"/>
        </w:rPr>
        <w:t xml:space="preserve"> </w:t>
      </w: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A05953" w:rsidRPr="002D289B" w:rsidRDefault="00A05953" w:rsidP="002D289B">
      <w:pPr>
        <w:spacing w:after="0" w:line="240" w:lineRule="auto"/>
        <w:ind w:left="5670"/>
        <w:rPr>
          <w:rFonts w:ascii="Times New Roman" w:eastAsia="Times New Roman" w:hAnsi="Times New Roman"/>
          <w:sz w:val="24"/>
          <w:szCs w:val="24"/>
          <w:lang w:eastAsia="fr-FR"/>
        </w:rPr>
      </w:pPr>
    </w:p>
    <w:p w:rsidR="002D289B" w:rsidRPr="002D289B" w:rsidRDefault="002D289B" w:rsidP="002D289B">
      <w:pPr>
        <w:spacing w:after="0" w:line="240" w:lineRule="auto"/>
        <w:ind w:left="5670"/>
        <w:rPr>
          <w:rFonts w:ascii="Times New Roman" w:eastAsia="Times New Roman" w:hAnsi="Times New Roman"/>
          <w:sz w:val="24"/>
          <w:szCs w:val="24"/>
          <w:lang w:eastAsia="fr-FR"/>
        </w:rPr>
      </w:pPr>
    </w:p>
    <w:p w:rsidR="00DB1787" w:rsidRPr="00690D05" w:rsidRDefault="00DB1787" w:rsidP="00DB1787">
      <w:pPr>
        <w:pStyle w:val="P0"/>
        <w:spacing w:after="240"/>
        <w:ind w:left="540" w:right="-284" w:firstLine="594"/>
        <w:jc w:val="center"/>
      </w:pPr>
      <w:r w:rsidRPr="00690D05">
        <w:t>REPUBLIQUE FRANÇAISE</w:t>
      </w:r>
    </w:p>
    <w:p w:rsidR="00DB1787" w:rsidRPr="00690D05" w:rsidRDefault="00DB1787" w:rsidP="00DB1787">
      <w:pPr>
        <w:pStyle w:val="P0"/>
        <w:spacing w:after="120"/>
        <w:ind w:left="539" w:right="-284" w:firstLine="595"/>
        <w:jc w:val="center"/>
      </w:pPr>
      <w:r w:rsidRPr="00690D05">
        <w:t>AU NOM DU PEUPLE FRANÇAIS</w:t>
      </w:r>
    </w:p>
    <w:p w:rsidR="00DB1787" w:rsidRDefault="00DB1787" w:rsidP="00DB1787">
      <w:pPr>
        <w:pStyle w:val="P0"/>
        <w:ind w:left="539" w:right="-284" w:firstLine="595"/>
        <w:jc w:val="center"/>
      </w:pPr>
      <w:r w:rsidRPr="00690D05">
        <w:t>LA COUR DES COMPTES a rendu l’arrêt suivant :</w:t>
      </w:r>
    </w:p>
    <w:p w:rsidR="00DB1787" w:rsidRPr="00690D05" w:rsidRDefault="00DB1787" w:rsidP="00DB1787">
      <w:pPr>
        <w:pStyle w:val="P0"/>
        <w:ind w:left="539" w:right="-284" w:firstLine="595"/>
        <w:jc w:val="center"/>
      </w:pPr>
    </w:p>
    <w:p w:rsidR="002D289B" w:rsidRPr="002D289B" w:rsidRDefault="002D289B" w:rsidP="002D289B">
      <w:pPr>
        <w:spacing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LA COUR,</w:t>
      </w:r>
    </w:p>
    <w:p w:rsidR="002D289B" w:rsidRPr="002D289B" w:rsidRDefault="00A05953" w:rsidP="002D289B">
      <w:pPr>
        <w:spacing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 réquisitoire n° 2012-84 RQ-DB du 20 déc</w:t>
      </w:r>
      <w:r w:rsidR="00E039FF">
        <w:rPr>
          <w:rFonts w:ascii="Times New Roman" w:eastAsia="Times New Roman" w:hAnsi="Times New Roman"/>
          <w:sz w:val="24"/>
          <w:szCs w:val="24"/>
          <w:lang w:eastAsia="fr-FR"/>
        </w:rPr>
        <w:t>embre 2012 du</w:t>
      </w:r>
      <w:r w:rsidR="002D289B" w:rsidRPr="002D289B">
        <w:rPr>
          <w:rFonts w:ascii="Times New Roman" w:eastAsia="Times New Roman" w:hAnsi="Times New Roman"/>
          <w:sz w:val="24"/>
          <w:szCs w:val="24"/>
          <w:lang w:eastAsia="fr-FR"/>
        </w:rPr>
        <w:t xml:space="preserve"> </w:t>
      </w:r>
      <w:r w:rsidR="00B96716">
        <w:rPr>
          <w:rFonts w:ascii="Times New Roman" w:eastAsia="Times New Roman" w:hAnsi="Times New Roman"/>
          <w:sz w:val="24"/>
          <w:szCs w:val="24"/>
          <w:lang w:eastAsia="fr-FR"/>
        </w:rPr>
        <w:t xml:space="preserve"> </w:t>
      </w:r>
      <w:r w:rsidR="002D289B" w:rsidRPr="002D289B">
        <w:rPr>
          <w:rFonts w:ascii="Times New Roman" w:eastAsia="Times New Roman" w:hAnsi="Times New Roman"/>
          <w:sz w:val="24"/>
          <w:szCs w:val="24"/>
          <w:lang w:eastAsia="fr-FR"/>
        </w:rPr>
        <w:t xml:space="preserve">Procureur général près la Cour des comptes </w:t>
      </w:r>
      <w:r w:rsidR="00B96716">
        <w:rPr>
          <w:rFonts w:ascii="Times New Roman" w:eastAsia="Times New Roman" w:hAnsi="Times New Roman"/>
          <w:sz w:val="24"/>
          <w:szCs w:val="24"/>
          <w:lang w:eastAsia="fr-FR"/>
        </w:rPr>
        <w:t>saisi</w:t>
      </w:r>
      <w:r w:rsidR="00E039FF">
        <w:rPr>
          <w:rFonts w:ascii="Times New Roman" w:eastAsia="Times New Roman" w:hAnsi="Times New Roman"/>
          <w:sz w:val="24"/>
          <w:szCs w:val="24"/>
          <w:lang w:eastAsia="fr-FR"/>
        </w:rPr>
        <w:t>ssant</w:t>
      </w:r>
      <w:r w:rsidR="002D289B" w:rsidRPr="002D289B">
        <w:rPr>
          <w:rFonts w:ascii="Times New Roman" w:eastAsia="Times New Roman" w:hAnsi="Times New Roman"/>
          <w:sz w:val="24"/>
          <w:szCs w:val="24"/>
          <w:lang w:eastAsia="fr-FR"/>
        </w:rPr>
        <w:t xml:space="preserve"> la sep</w:t>
      </w:r>
      <w:r>
        <w:rPr>
          <w:rFonts w:ascii="Times New Roman" w:eastAsia="Times New Roman" w:hAnsi="Times New Roman"/>
          <w:sz w:val="24"/>
          <w:szCs w:val="24"/>
          <w:lang w:eastAsia="fr-FR"/>
        </w:rPr>
        <w:t>tième chambre de la Cour de vingt-et-une</w:t>
      </w:r>
      <w:r w:rsidR="002D289B" w:rsidRPr="002D289B">
        <w:rPr>
          <w:rFonts w:ascii="Times New Roman" w:eastAsia="Times New Roman" w:hAnsi="Times New Roman"/>
          <w:sz w:val="24"/>
          <w:szCs w:val="24"/>
          <w:lang w:eastAsia="fr-FR"/>
        </w:rPr>
        <w:t xml:space="preserve"> présomptions de charges soule</w:t>
      </w:r>
      <w:r>
        <w:rPr>
          <w:rFonts w:ascii="Times New Roman" w:eastAsia="Times New Roman" w:hAnsi="Times New Roman"/>
          <w:sz w:val="24"/>
          <w:szCs w:val="24"/>
          <w:lang w:eastAsia="fr-FR"/>
        </w:rPr>
        <w:t>vées au cours des exercices 2008 à 2010 à l’encontre de M.</w:t>
      </w:r>
      <w:r w:rsidR="00AB7914">
        <w:rPr>
          <w:rFonts w:ascii="Times New Roman" w:eastAsia="Times New Roman" w:hAnsi="Times New Roman"/>
          <w:sz w:val="24"/>
          <w:szCs w:val="24"/>
          <w:lang w:eastAsia="fr-FR"/>
        </w:rPr>
        <w:t xml:space="preserve"> </w:t>
      </w:r>
      <w:r w:rsidR="000672DD">
        <w:rPr>
          <w:rFonts w:ascii="Times New Roman" w:eastAsia="Times New Roman" w:hAnsi="Times New Roman"/>
          <w:sz w:val="24"/>
          <w:szCs w:val="24"/>
          <w:lang w:eastAsia="fr-FR"/>
        </w:rPr>
        <w:t>X</w:t>
      </w:r>
      <w:r w:rsidR="00D131B0">
        <w:rPr>
          <w:rFonts w:ascii="Times New Roman" w:eastAsia="Times New Roman" w:hAnsi="Times New Roman"/>
          <w:sz w:val="24"/>
          <w:szCs w:val="24"/>
          <w:lang w:eastAsia="fr-FR"/>
        </w:rPr>
        <w:t xml:space="preserve">, </w:t>
      </w:r>
      <w:r w:rsidR="00E039FF">
        <w:rPr>
          <w:rFonts w:ascii="Times New Roman" w:eastAsia="Times New Roman" w:hAnsi="Times New Roman"/>
          <w:sz w:val="24"/>
          <w:szCs w:val="24"/>
          <w:lang w:eastAsia="fr-FR"/>
        </w:rPr>
        <w:t xml:space="preserve">agent </w:t>
      </w:r>
      <w:r>
        <w:rPr>
          <w:rFonts w:ascii="Times New Roman" w:eastAsia="Times New Roman" w:hAnsi="Times New Roman"/>
          <w:sz w:val="24"/>
          <w:szCs w:val="24"/>
          <w:lang w:eastAsia="fr-FR"/>
        </w:rPr>
        <w:t xml:space="preserve">comptable du BUDGET ANNEXE </w:t>
      </w:r>
      <w:r w:rsidR="006D3291">
        <w:rPr>
          <w:rFonts w:ascii="Times New Roman" w:eastAsia="Times New Roman" w:hAnsi="Times New Roman"/>
          <w:sz w:val="24"/>
          <w:szCs w:val="24"/>
          <w:lang w:eastAsia="fr-FR"/>
        </w:rPr>
        <w:t>« </w:t>
      </w:r>
      <w:r>
        <w:rPr>
          <w:rFonts w:ascii="Times New Roman" w:eastAsia="Times New Roman" w:hAnsi="Times New Roman"/>
          <w:sz w:val="24"/>
          <w:szCs w:val="24"/>
          <w:lang w:eastAsia="fr-FR"/>
        </w:rPr>
        <w:t>CONTRÔLE ET EXPLOITATION AERIENS</w:t>
      </w:r>
      <w:r w:rsidR="006D3291">
        <w:rPr>
          <w:rFonts w:ascii="Times New Roman" w:eastAsia="Times New Roman" w:hAnsi="Times New Roman"/>
          <w:sz w:val="24"/>
          <w:szCs w:val="24"/>
          <w:lang w:eastAsia="fr-FR"/>
        </w:rPr>
        <w:t> »</w:t>
      </w:r>
      <w:r w:rsidR="00FE55BC">
        <w:rPr>
          <w:rFonts w:ascii="Times New Roman" w:eastAsia="Times New Roman" w:hAnsi="Times New Roman"/>
          <w:sz w:val="24"/>
          <w:szCs w:val="24"/>
          <w:lang w:eastAsia="fr-FR"/>
        </w:rPr>
        <w:t xml:space="preserve"> </w:t>
      </w:r>
      <w:r w:rsidR="005942C3">
        <w:rPr>
          <w:rFonts w:ascii="Times New Roman" w:eastAsia="Times New Roman" w:hAnsi="Times New Roman"/>
          <w:sz w:val="24"/>
          <w:szCs w:val="24"/>
          <w:lang w:eastAsia="fr-FR"/>
        </w:rPr>
        <w:t xml:space="preserve">(BACEA) </w:t>
      </w:r>
      <w:r w:rsidR="00FE55BC">
        <w:rPr>
          <w:rFonts w:ascii="Times New Roman" w:eastAsia="Times New Roman" w:hAnsi="Times New Roman"/>
          <w:sz w:val="24"/>
          <w:szCs w:val="24"/>
          <w:lang w:eastAsia="fr-FR"/>
        </w:rPr>
        <w:t>du 31 août 2007</w:t>
      </w:r>
      <w:r w:rsidR="00D131B0">
        <w:rPr>
          <w:rFonts w:ascii="Times New Roman" w:eastAsia="Times New Roman" w:hAnsi="Times New Roman"/>
          <w:sz w:val="24"/>
          <w:szCs w:val="24"/>
          <w:lang w:eastAsia="fr-FR"/>
        </w:rPr>
        <w:t xml:space="preserve"> au 31 décembre 2010</w:t>
      </w:r>
      <w:r w:rsidR="00115075">
        <w:rPr>
          <w:rFonts w:ascii="Times New Roman" w:eastAsia="Times New Roman" w:hAnsi="Times New Roman"/>
          <w:sz w:val="24"/>
          <w:szCs w:val="24"/>
          <w:lang w:eastAsia="fr-FR"/>
        </w:rPr>
        <w:t> ;</w:t>
      </w:r>
    </w:p>
    <w:p w:rsidR="002D289B" w:rsidRDefault="002D289B" w:rsidP="002D289B">
      <w:pPr>
        <w:spacing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Vu le code des juridictions financières ;</w:t>
      </w:r>
    </w:p>
    <w:p w:rsidR="007178E9" w:rsidRPr="002D289B" w:rsidRDefault="007178E9" w:rsidP="002D289B">
      <w:pPr>
        <w:spacing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 code de l’aviation civile</w:t>
      </w:r>
      <w:r w:rsidR="005132A4">
        <w:rPr>
          <w:rFonts w:ascii="Times New Roman" w:eastAsia="Times New Roman" w:hAnsi="Times New Roman"/>
          <w:sz w:val="24"/>
          <w:szCs w:val="24"/>
          <w:lang w:eastAsia="fr-FR"/>
        </w:rPr>
        <w:t xml:space="preserve"> </w:t>
      </w:r>
      <w:r w:rsidR="00E039FF">
        <w:rPr>
          <w:rFonts w:ascii="Times New Roman" w:eastAsia="Times New Roman" w:hAnsi="Times New Roman"/>
          <w:sz w:val="24"/>
          <w:szCs w:val="24"/>
          <w:lang w:eastAsia="fr-FR"/>
        </w:rPr>
        <w:t>et le code des transports</w:t>
      </w:r>
      <w:r>
        <w:rPr>
          <w:rFonts w:ascii="Times New Roman" w:eastAsia="Times New Roman" w:hAnsi="Times New Roman"/>
          <w:sz w:val="24"/>
          <w:szCs w:val="24"/>
          <w:lang w:eastAsia="fr-FR"/>
        </w:rPr>
        <w:t> ;</w:t>
      </w:r>
    </w:p>
    <w:p w:rsidR="002D289B" w:rsidRPr="002D289B" w:rsidRDefault="002D289B" w:rsidP="00A05953">
      <w:pPr>
        <w:spacing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Vu l’article 60 de la loi de finances n° 63-156 du 23 février 1963, dans sa rédaction issue de l’article 90 de la loi n° 2011-1978 du 28 décembre 2011 de fin</w:t>
      </w:r>
      <w:r w:rsidR="00A05953">
        <w:rPr>
          <w:rFonts w:ascii="Times New Roman" w:eastAsia="Times New Roman" w:hAnsi="Times New Roman"/>
          <w:sz w:val="24"/>
          <w:szCs w:val="24"/>
          <w:lang w:eastAsia="fr-FR"/>
        </w:rPr>
        <w:t>ances rectificative pour 2011</w:t>
      </w:r>
      <w:r w:rsidR="00115075">
        <w:rPr>
          <w:rFonts w:ascii="Times New Roman" w:eastAsia="Times New Roman" w:hAnsi="Times New Roman"/>
          <w:sz w:val="24"/>
          <w:szCs w:val="24"/>
          <w:lang w:eastAsia="fr-FR"/>
        </w:rPr>
        <w:t> ;</w:t>
      </w:r>
      <w:r w:rsidRPr="002D289B">
        <w:rPr>
          <w:rFonts w:ascii="Times New Roman" w:eastAsia="Times New Roman" w:hAnsi="Times New Roman"/>
          <w:sz w:val="24"/>
          <w:szCs w:val="24"/>
          <w:lang w:eastAsia="fr-FR"/>
        </w:rPr>
        <w:fldChar w:fldCharType="begin"/>
      </w:r>
      <w:r w:rsidRPr="002D289B">
        <w:rPr>
          <w:rFonts w:ascii="Times New Roman" w:eastAsia="Times New Roman" w:hAnsi="Times New Roman"/>
          <w:sz w:val="24"/>
          <w:szCs w:val="24"/>
          <w:lang w:eastAsia="fr-FR"/>
        </w:rPr>
        <w:fldChar w:fldCharType="end"/>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Vu le décret n° 62-1587 du 29 décembre 1962 portant règlement général sur la comptabilité publique alors en vigueur</w:t>
      </w:r>
      <w:r w:rsidR="00115075">
        <w:rPr>
          <w:rFonts w:ascii="Times New Roman" w:eastAsia="Times New Roman" w:hAnsi="Times New Roman"/>
          <w:sz w:val="24"/>
          <w:szCs w:val="24"/>
          <w:lang w:eastAsia="fr-FR"/>
        </w:rPr>
        <w:t> ;</w:t>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lastRenderedPageBreak/>
        <w:t xml:space="preserve">Vu le décret n° 2012-1386 du 10 décembre 2012 portant application du deuxième alinéa du VI de l’article 60 de la loi de finances de 1963 susvisée ; </w:t>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 xml:space="preserve">Vu l’arrêté du Premier président </w:t>
      </w:r>
      <w:r w:rsidR="003E75E0">
        <w:rPr>
          <w:rFonts w:ascii="Times New Roman" w:eastAsia="Times New Roman" w:hAnsi="Times New Roman"/>
          <w:sz w:val="24"/>
          <w:szCs w:val="24"/>
          <w:lang w:eastAsia="fr-FR"/>
        </w:rPr>
        <w:t>de la Cour des comptes n</w:t>
      </w:r>
      <w:r w:rsidR="007B24D5">
        <w:rPr>
          <w:rFonts w:ascii="Times New Roman" w:eastAsia="Times New Roman" w:hAnsi="Times New Roman"/>
          <w:sz w:val="24"/>
          <w:szCs w:val="24"/>
          <w:lang w:eastAsia="fr-FR"/>
        </w:rPr>
        <w:t>°</w:t>
      </w:r>
      <w:r w:rsidR="003E75E0">
        <w:rPr>
          <w:rFonts w:ascii="Times New Roman" w:eastAsia="Times New Roman" w:hAnsi="Times New Roman"/>
          <w:sz w:val="24"/>
          <w:szCs w:val="24"/>
          <w:lang w:eastAsia="fr-FR"/>
        </w:rPr>
        <w:t xml:space="preserve"> 12-831 du</w:t>
      </w:r>
      <w:r w:rsidR="00A30247">
        <w:rPr>
          <w:rFonts w:ascii="Times New Roman" w:eastAsia="Times New Roman" w:hAnsi="Times New Roman"/>
          <w:sz w:val="24"/>
          <w:szCs w:val="24"/>
          <w:lang w:eastAsia="fr-FR"/>
        </w:rPr>
        <w:t xml:space="preserve"> </w:t>
      </w:r>
      <w:r w:rsidR="003E75E0">
        <w:rPr>
          <w:rFonts w:ascii="Times New Roman" w:eastAsia="Times New Roman" w:hAnsi="Times New Roman"/>
          <w:sz w:val="24"/>
          <w:szCs w:val="24"/>
          <w:lang w:eastAsia="fr-FR"/>
        </w:rPr>
        <w:t>21 décembre 2012</w:t>
      </w:r>
      <w:r w:rsidRPr="002D289B">
        <w:rPr>
          <w:rFonts w:ascii="Times New Roman" w:eastAsia="Times New Roman" w:hAnsi="Times New Roman"/>
          <w:sz w:val="24"/>
          <w:szCs w:val="24"/>
          <w:lang w:eastAsia="fr-FR"/>
        </w:rPr>
        <w:t xml:space="preserve"> portant répartition des attributions entre les chambres de la Cour des comptes</w:t>
      </w:r>
      <w:r w:rsidR="00115075">
        <w:rPr>
          <w:rFonts w:ascii="Times New Roman" w:eastAsia="Times New Roman" w:hAnsi="Times New Roman"/>
          <w:sz w:val="24"/>
          <w:szCs w:val="24"/>
          <w:lang w:eastAsia="fr-FR"/>
        </w:rPr>
        <w:t> ;</w:t>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Vu</w:t>
      </w:r>
      <w:r w:rsidR="00D17E21">
        <w:rPr>
          <w:rFonts w:ascii="Times New Roman" w:eastAsia="Times New Roman" w:hAnsi="Times New Roman"/>
          <w:sz w:val="24"/>
          <w:szCs w:val="24"/>
          <w:lang w:eastAsia="fr-FR"/>
        </w:rPr>
        <w:t xml:space="preserve"> les lettres du </w:t>
      </w:r>
      <w:r w:rsidR="00FE55BC">
        <w:rPr>
          <w:rFonts w:ascii="Times New Roman" w:eastAsia="Times New Roman" w:hAnsi="Times New Roman"/>
          <w:sz w:val="24"/>
          <w:szCs w:val="24"/>
          <w:lang w:eastAsia="fr-FR"/>
        </w:rPr>
        <w:t>3 janvier</w:t>
      </w:r>
      <w:r w:rsidR="00D17E21">
        <w:rPr>
          <w:rFonts w:ascii="Times New Roman" w:eastAsia="Times New Roman" w:hAnsi="Times New Roman"/>
          <w:sz w:val="24"/>
          <w:szCs w:val="24"/>
          <w:lang w:eastAsia="fr-FR"/>
        </w:rPr>
        <w:t xml:space="preserve"> 201</w:t>
      </w:r>
      <w:r w:rsidR="00FE55BC">
        <w:rPr>
          <w:rFonts w:ascii="Times New Roman" w:eastAsia="Times New Roman" w:hAnsi="Times New Roman"/>
          <w:sz w:val="24"/>
          <w:szCs w:val="24"/>
          <w:lang w:eastAsia="fr-FR"/>
        </w:rPr>
        <w:t>3</w:t>
      </w:r>
      <w:r w:rsidR="00824463">
        <w:rPr>
          <w:rFonts w:ascii="Times New Roman" w:eastAsia="Times New Roman" w:hAnsi="Times New Roman"/>
          <w:sz w:val="24"/>
          <w:szCs w:val="24"/>
          <w:lang w:eastAsia="fr-FR"/>
        </w:rPr>
        <w:t xml:space="preserve"> transmettant</w:t>
      </w:r>
      <w:r w:rsidRPr="002D289B">
        <w:rPr>
          <w:rFonts w:ascii="Times New Roman" w:eastAsia="Times New Roman" w:hAnsi="Times New Roman"/>
          <w:sz w:val="24"/>
          <w:szCs w:val="24"/>
          <w:lang w:eastAsia="fr-FR"/>
        </w:rPr>
        <w:t xml:space="preserve"> le réquisitoire du ministère pub</w:t>
      </w:r>
      <w:r w:rsidR="00D17E21">
        <w:rPr>
          <w:rFonts w:ascii="Times New Roman" w:eastAsia="Times New Roman" w:hAnsi="Times New Roman"/>
          <w:sz w:val="24"/>
          <w:szCs w:val="24"/>
          <w:lang w:eastAsia="fr-FR"/>
        </w:rPr>
        <w:t>lic au comptable concerné et au directeur général de l’aviation civile</w:t>
      </w:r>
      <w:r w:rsidRPr="002D289B">
        <w:rPr>
          <w:rFonts w:ascii="Times New Roman" w:eastAsia="Times New Roman" w:hAnsi="Times New Roman"/>
          <w:sz w:val="24"/>
          <w:szCs w:val="24"/>
          <w:lang w:eastAsia="fr-FR"/>
        </w:rPr>
        <w:t>, ainsi que leurs ac</w:t>
      </w:r>
      <w:r w:rsidR="00D17E21">
        <w:rPr>
          <w:rFonts w:ascii="Times New Roman" w:eastAsia="Times New Roman" w:hAnsi="Times New Roman"/>
          <w:sz w:val="24"/>
          <w:szCs w:val="24"/>
          <w:lang w:eastAsia="fr-FR"/>
        </w:rPr>
        <w:t>cusés de réception en</w:t>
      </w:r>
      <w:r w:rsidR="00824463">
        <w:rPr>
          <w:rFonts w:ascii="Times New Roman" w:eastAsia="Times New Roman" w:hAnsi="Times New Roman"/>
          <w:sz w:val="24"/>
          <w:szCs w:val="24"/>
          <w:lang w:eastAsia="fr-FR"/>
        </w:rPr>
        <w:t xml:space="preserve"> date</w:t>
      </w:r>
      <w:r w:rsidR="000150B5">
        <w:rPr>
          <w:rFonts w:ascii="Times New Roman" w:eastAsia="Times New Roman" w:hAnsi="Times New Roman"/>
          <w:sz w:val="24"/>
          <w:szCs w:val="24"/>
          <w:lang w:eastAsia="fr-FR"/>
        </w:rPr>
        <w:t xml:space="preserve"> </w:t>
      </w:r>
      <w:r w:rsidR="00824463">
        <w:rPr>
          <w:rFonts w:ascii="Times New Roman" w:eastAsia="Times New Roman" w:hAnsi="Times New Roman"/>
          <w:sz w:val="24"/>
          <w:szCs w:val="24"/>
          <w:lang w:eastAsia="fr-FR"/>
        </w:rPr>
        <w:t>des</w:t>
      </w:r>
      <w:r w:rsidR="00D17E21">
        <w:rPr>
          <w:rFonts w:ascii="Times New Roman" w:eastAsia="Times New Roman" w:hAnsi="Times New Roman"/>
          <w:sz w:val="24"/>
          <w:szCs w:val="24"/>
          <w:lang w:eastAsia="fr-FR"/>
        </w:rPr>
        <w:t xml:space="preserve"> </w:t>
      </w:r>
      <w:r w:rsidR="00824463">
        <w:rPr>
          <w:rFonts w:ascii="Times New Roman" w:eastAsia="Times New Roman" w:hAnsi="Times New Roman"/>
          <w:sz w:val="24"/>
          <w:szCs w:val="24"/>
          <w:lang w:eastAsia="fr-FR"/>
        </w:rPr>
        <w:t xml:space="preserve">7 </w:t>
      </w:r>
      <w:r w:rsidR="00FE55BC">
        <w:rPr>
          <w:rFonts w:ascii="Times New Roman" w:eastAsia="Times New Roman" w:hAnsi="Times New Roman"/>
          <w:sz w:val="24"/>
          <w:szCs w:val="24"/>
          <w:lang w:eastAsia="fr-FR"/>
        </w:rPr>
        <w:t>et 4 janvier 2013</w:t>
      </w:r>
      <w:r w:rsidR="00115075">
        <w:rPr>
          <w:rFonts w:ascii="Times New Roman" w:eastAsia="Times New Roman" w:hAnsi="Times New Roman"/>
          <w:sz w:val="24"/>
          <w:szCs w:val="24"/>
          <w:lang w:eastAsia="fr-FR"/>
        </w:rPr>
        <w:t> ;</w:t>
      </w:r>
    </w:p>
    <w:p w:rsidR="002D289B" w:rsidRPr="002D289B" w:rsidRDefault="00D71224" w:rsidP="002D289B">
      <w:pPr>
        <w:spacing w:before="120"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w:t>
      </w:r>
      <w:r w:rsidR="002D289B" w:rsidRPr="002D289B">
        <w:rPr>
          <w:rFonts w:ascii="Times New Roman" w:eastAsia="Times New Roman" w:hAnsi="Times New Roman"/>
          <w:sz w:val="24"/>
          <w:szCs w:val="24"/>
          <w:lang w:eastAsia="fr-FR"/>
        </w:rPr>
        <w:t xml:space="preserve"> les </w:t>
      </w:r>
      <w:r w:rsidR="00824463">
        <w:rPr>
          <w:rFonts w:ascii="Times New Roman" w:eastAsia="Times New Roman" w:hAnsi="Times New Roman"/>
          <w:sz w:val="24"/>
          <w:szCs w:val="24"/>
          <w:lang w:eastAsia="fr-FR"/>
        </w:rPr>
        <w:t xml:space="preserve">autres pièces du dossier et notamment les </w:t>
      </w:r>
      <w:r w:rsidR="002D289B" w:rsidRPr="002D289B">
        <w:rPr>
          <w:rFonts w:ascii="Times New Roman" w:eastAsia="Times New Roman" w:hAnsi="Times New Roman"/>
          <w:sz w:val="24"/>
          <w:szCs w:val="24"/>
          <w:lang w:eastAsia="fr-FR"/>
        </w:rPr>
        <w:t>courriers</w:t>
      </w:r>
      <w:r w:rsidR="00D17E21">
        <w:rPr>
          <w:rFonts w:ascii="Times New Roman" w:eastAsia="Times New Roman" w:hAnsi="Times New Roman"/>
          <w:sz w:val="24"/>
          <w:szCs w:val="24"/>
          <w:lang w:eastAsia="fr-FR"/>
        </w:rPr>
        <w:t xml:space="preserve"> de M. </w:t>
      </w:r>
      <w:r w:rsidR="000672DD">
        <w:rPr>
          <w:rFonts w:ascii="Times New Roman" w:eastAsia="Times New Roman" w:hAnsi="Times New Roman"/>
          <w:sz w:val="24"/>
          <w:szCs w:val="24"/>
          <w:lang w:eastAsia="fr-FR"/>
        </w:rPr>
        <w:t>X</w:t>
      </w:r>
      <w:r w:rsidR="00BD195C">
        <w:rPr>
          <w:rFonts w:ascii="Times New Roman" w:eastAsia="Times New Roman" w:hAnsi="Times New Roman"/>
          <w:sz w:val="24"/>
          <w:szCs w:val="24"/>
          <w:lang w:eastAsia="fr-FR"/>
        </w:rPr>
        <w:t xml:space="preserve"> d</w:t>
      </w:r>
      <w:r w:rsidR="00D17E21">
        <w:rPr>
          <w:rFonts w:ascii="Times New Roman" w:eastAsia="Times New Roman" w:hAnsi="Times New Roman"/>
          <w:sz w:val="24"/>
          <w:szCs w:val="24"/>
          <w:lang w:eastAsia="fr-FR"/>
        </w:rPr>
        <w:t xml:space="preserve">es </w:t>
      </w:r>
      <w:r w:rsidR="00BD195C">
        <w:rPr>
          <w:rFonts w:ascii="Times New Roman" w:eastAsia="Times New Roman" w:hAnsi="Times New Roman"/>
          <w:sz w:val="24"/>
          <w:szCs w:val="24"/>
          <w:lang w:eastAsia="fr-FR"/>
        </w:rPr>
        <w:t>14 janvier</w:t>
      </w:r>
      <w:r w:rsidR="00D17E21">
        <w:rPr>
          <w:rFonts w:ascii="Times New Roman" w:eastAsia="Times New Roman" w:hAnsi="Times New Roman"/>
          <w:sz w:val="24"/>
          <w:szCs w:val="24"/>
          <w:lang w:eastAsia="fr-FR"/>
        </w:rPr>
        <w:t>,</w:t>
      </w:r>
      <w:r w:rsidR="00BD195C">
        <w:rPr>
          <w:rFonts w:ascii="Times New Roman" w:eastAsia="Times New Roman" w:hAnsi="Times New Roman"/>
          <w:sz w:val="24"/>
          <w:szCs w:val="24"/>
          <w:lang w:eastAsia="fr-FR"/>
        </w:rPr>
        <w:t xml:space="preserve"> 27 février</w:t>
      </w:r>
      <w:r w:rsidR="00867996">
        <w:rPr>
          <w:rFonts w:ascii="Times New Roman" w:eastAsia="Times New Roman" w:hAnsi="Times New Roman"/>
          <w:sz w:val="24"/>
          <w:szCs w:val="24"/>
          <w:lang w:eastAsia="fr-FR"/>
        </w:rPr>
        <w:t xml:space="preserve"> et</w:t>
      </w:r>
      <w:r w:rsidR="00BD195C">
        <w:rPr>
          <w:rFonts w:ascii="Times New Roman" w:eastAsia="Times New Roman" w:hAnsi="Times New Roman"/>
          <w:sz w:val="24"/>
          <w:szCs w:val="24"/>
          <w:lang w:eastAsia="fr-FR"/>
        </w:rPr>
        <w:t xml:space="preserve"> 16 avril</w:t>
      </w:r>
      <w:r w:rsidR="00867996">
        <w:rPr>
          <w:rFonts w:ascii="Times New Roman" w:eastAsia="Times New Roman" w:hAnsi="Times New Roman"/>
          <w:sz w:val="24"/>
          <w:szCs w:val="24"/>
          <w:lang w:eastAsia="fr-FR"/>
        </w:rPr>
        <w:t xml:space="preserve"> 2013</w:t>
      </w:r>
      <w:r w:rsidR="002D289B" w:rsidRPr="002D289B">
        <w:rPr>
          <w:rFonts w:ascii="Times New Roman" w:eastAsia="Times New Roman" w:hAnsi="Times New Roman"/>
          <w:sz w:val="24"/>
          <w:szCs w:val="24"/>
          <w:lang w:eastAsia="fr-FR"/>
        </w:rPr>
        <w:t xml:space="preserve"> ;</w:t>
      </w:r>
    </w:p>
    <w:p w:rsidR="002D289B" w:rsidRDefault="00D17E21" w:rsidP="002D289B">
      <w:pPr>
        <w:spacing w:before="120"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 rapport n° 2013-57</w:t>
      </w:r>
      <w:r w:rsidR="00F302EC">
        <w:rPr>
          <w:rFonts w:ascii="Times New Roman" w:eastAsia="Times New Roman" w:hAnsi="Times New Roman"/>
          <w:sz w:val="24"/>
          <w:szCs w:val="24"/>
          <w:lang w:eastAsia="fr-FR"/>
        </w:rPr>
        <w:t xml:space="preserve">2-0 du </w:t>
      </w:r>
      <w:r w:rsidR="00A43E58">
        <w:rPr>
          <w:rFonts w:ascii="Times New Roman" w:eastAsia="Times New Roman" w:hAnsi="Times New Roman"/>
          <w:sz w:val="24"/>
          <w:szCs w:val="24"/>
          <w:lang w:eastAsia="fr-FR"/>
        </w:rPr>
        <w:t>29 juillet</w:t>
      </w:r>
      <w:r w:rsidR="00115075">
        <w:rPr>
          <w:rFonts w:ascii="Times New Roman" w:eastAsia="Times New Roman" w:hAnsi="Times New Roman"/>
          <w:sz w:val="24"/>
          <w:szCs w:val="24"/>
          <w:lang w:eastAsia="fr-FR"/>
        </w:rPr>
        <w:t xml:space="preserve"> </w:t>
      </w:r>
      <w:r w:rsidR="00BD195C">
        <w:rPr>
          <w:rFonts w:ascii="Times New Roman" w:eastAsia="Times New Roman" w:hAnsi="Times New Roman"/>
          <w:sz w:val="24"/>
          <w:szCs w:val="24"/>
          <w:lang w:eastAsia="fr-FR"/>
        </w:rPr>
        <w:t>2013</w:t>
      </w:r>
      <w:r>
        <w:rPr>
          <w:rFonts w:ascii="Times New Roman" w:eastAsia="Times New Roman" w:hAnsi="Times New Roman"/>
          <w:sz w:val="24"/>
          <w:szCs w:val="24"/>
          <w:lang w:eastAsia="fr-FR"/>
        </w:rPr>
        <w:t xml:space="preserve"> de M. Jean-Marie Le Méné, conseiller maît</w:t>
      </w:r>
      <w:r w:rsidR="002D289B" w:rsidRPr="002D289B">
        <w:rPr>
          <w:rFonts w:ascii="Times New Roman" w:eastAsia="Times New Roman" w:hAnsi="Times New Roman"/>
          <w:sz w:val="24"/>
          <w:szCs w:val="24"/>
          <w:lang w:eastAsia="fr-FR"/>
        </w:rPr>
        <w:t>r</w:t>
      </w:r>
      <w:r>
        <w:rPr>
          <w:rFonts w:ascii="Times New Roman" w:eastAsia="Times New Roman" w:hAnsi="Times New Roman"/>
          <w:sz w:val="24"/>
          <w:szCs w:val="24"/>
          <w:lang w:eastAsia="fr-FR"/>
        </w:rPr>
        <w:t xml:space="preserve">e </w:t>
      </w:r>
      <w:r w:rsidR="002D289B" w:rsidRPr="002D289B">
        <w:rPr>
          <w:rFonts w:ascii="Times New Roman" w:eastAsia="Times New Roman" w:hAnsi="Times New Roman"/>
          <w:sz w:val="24"/>
          <w:szCs w:val="24"/>
          <w:lang w:eastAsia="fr-FR"/>
        </w:rPr>
        <w:t>;</w:t>
      </w:r>
    </w:p>
    <w:p w:rsidR="00F302EC" w:rsidRPr="002D289B" w:rsidRDefault="00824463" w:rsidP="00F302EC">
      <w:pPr>
        <w:spacing w:before="120"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la réponse produite après clôture de l’instruction par M. </w:t>
      </w:r>
      <w:r w:rsidR="000672DD">
        <w:rPr>
          <w:rFonts w:ascii="Times New Roman" w:eastAsia="Times New Roman" w:hAnsi="Times New Roman"/>
          <w:sz w:val="24"/>
          <w:szCs w:val="24"/>
          <w:lang w:eastAsia="fr-FR"/>
        </w:rPr>
        <w:t>X</w:t>
      </w:r>
      <w:r>
        <w:rPr>
          <w:rFonts w:ascii="Times New Roman" w:eastAsia="Times New Roman" w:hAnsi="Times New Roman"/>
          <w:sz w:val="24"/>
          <w:szCs w:val="24"/>
          <w:lang w:eastAsia="fr-FR"/>
        </w:rPr>
        <w:t xml:space="preserve"> le</w:t>
      </w:r>
      <w:r w:rsidR="00A30247">
        <w:rPr>
          <w:rFonts w:ascii="Times New Roman" w:eastAsia="Times New Roman" w:hAnsi="Times New Roman"/>
          <w:sz w:val="24"/>
          <w:szCs w:val="24"/>
          <w:lang w:eastAsia="fr-FR"/>
        </w:rPr>
        <w:t xml:space="preserve"> </w:t>
      </w:r>
      <w:r w:rsidR="00F302EC">
        <w:rPr>
          <w:rFonts w:ascii="Times New Roman" w:eastAsia="Times New Roman" w:hAnsi="Times New Roman"/>
          <w:sz w:val="24"/>
          <w:szCs w:val="24"/>
          <w:lang w:eastAsia="fr-FR"/>
        </w:rPr>
        <w:t>25 septembre</w:t>
      </w:r>
      <w:r w:rsidR="00115075">
        <w:rPr>
          <w:rFonts w:ascii="Times New Roman" w:eastAsia="Times New Roman" w:hAnsi="Times New Roman"/>
          <w:sz w:val="24"/>
          <w:szCs w:val="24"/>
          <w:lang w:eastAsia="fr-FR"/>
        </w:rPr>
        <w:t xml:space="preserve"> </w:t>
      </w:r>
      <w:r w:rsidR="00F302EC">
        <w:rPr>
          <w:rFonts w:ascii="Times New Roman" w:eastAsia="Times New Roman" w:hAnsi="Times New Roman"/>
          <w:sz w:val="24"/>
          <w:szCs w:val="24"/>
          <w:lang w:eastAsia="fr-FR"/>
        </w:rPr>
        <w:t>2013 ;</w:t>
      </w:r>
    </w:p>
    <w:p w:rsidR="002D289B" w:rsidRPr="002D289B"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 xml:space="preserve">Vu les conclusions </w:t>
      </w:r>
      <w:r w:rsidR="00D17E21">
        <w:rPr>
          <w:rFonts w:ascii="Times New Roman" w:eastAsia="Times New Roman" w:hAnsi="Times New Roman"/>
          <w:sz w:val="24"/>
          <w:szCs w:val="24"/>
          <w:lang w:eastAsia="fr-FR"/>
        </w:rPr>
        <w:t>n° 783 du 14</w:t>
      </w:r>
      <w:r w:rsidR="00115075">
        <w:rPr>
          <w:rFonts w:ascii="Times New Roman" w:eastAsia="Times New Roman" w:hAnsi="Times New Roman"/>
          <w:sz w:val="24"/>
          <w:szCs w:val="24"/>
          <w:lang w:eastAsia="fr-FR"/>
        </w:rPr>
        <w:t xml:space="preserve"> </w:t>
      </w:r>
      <w:r w:rsidR="00D17E21">
        <w:rPr>
          <w:rFonts w:ascii="Times New Roman" w:eastAsia="Times New Roman" w:hAnsi="Times New Roman"/>
          <w:sz w:val="24"/>
          <w:szCs w:val="24"/>
          <w:lang w:eastAsia="fr-FR"/>
        </w:rPr>
        <w:t>novembre</w:t>
      </w:r>
      <w:r w:rsidR="00115075">
        <w:rPr>
          <w:rFonts w:ascii="Times New Roman" w:eastAsia="Times New Roman" w:hAnsi="Times New Roman"/>
          <w:sz w:val="24"/>
          <w:szCs w:val="24"/>
          <w:lang w:eastAsia="fr-FR"/>
        </w:rPr>
        <w:t xml:space="preserve"> </w:t>
      </w:r>
      <w:r w:rsidRPr="002D289B">
        <w:rPr>
          <w:rFonts w:ascii="Times New Roman" w:eastAsia="Times New Roman" w:hAnsi="Times New Roman"/>
          <w:sz w:val="24"/>
          <w:szCs w:val="24"/>
          <w:lang w:eastAsia="fr-FR"/>
        </w:rPr>
        <w:t>2013 du Procureur général de</w:t>
      </w:r>
      <w:r w:rsidR="00115075">
        <w:rPr>
          <w:rFonts w:ascii="Times New Roman" w:eastAsia="Times New Roman" w:hAnsi="Times New Roman"/>
          <w:sz w:val="24"/>
          <w:szCs w:val="24"/>
          <w:lang w:eastAsia="fr-FR"/>
        </w:rPr>
        <w:t xml:space="preserve"> </w:t>
      </w:r>
      <w:r w:rsidRPr="002D289B">
        <w:rPr>
          <w:rFonts w:ascii="Times New Roman" w:eastAsia="Times New Roman" w:hAnsi="Times New Roman"/>
          <w:sz w:val="24"/>
          <w:szCs w:val="24"/>
          <w:lang w:eastAsia="fr-FR"/>
        </w:rPr>
        <w:t>la</w:t>
      </w:r>
      <w:r w:rsidR="00115075">
        <w:rPr>
          <w:rFonts w:ascii="Times New Roman" w:eastAsia="Times New Roman" w:hAnsi="Times New Roman"/>
          <w:sz w:val="24"/>
          <w:szCs w:val="24"/>
          <w:lang w:eastAsia="fr-FR"/>
        </w:rPr>
        <w:t xml:space="preserve"> </w:t>
      </w:r>
      <w:r w:rsidRPr="002D289B">
        <w:rPr>
          <w:rFonts w:ascii="Times New Roman" w:eastAsia="Times New Roman" w:hAnsi="Times New Roman"/>
          <w:sz w:val="24"/>
          <w:szCs w:val="24"/>
          <w:lang w:eastAsia="fr-FR"/>
        </w:rPr>
        <w:t>République</w:t>
      </w:r>
      <w:r w:rsidR="00115075">
        <w:rPr>
          <w:rFonts w:ascii="Times New Roman" w:eastAsia="Times New Roman" w:hAnsi="Times New Roman"/>
          <w:sz w:val="24"/>
          <w:szCs w:val="24"/>
          <w:lang w:eastAsia="fr-FR"/>
        </w:rPr>
        <w:t> ;</w:t>
      </w:r>
    </w:p>
    <w:p w:rsidR="002D289B" w:rsidRDefault="005433B1" w:rsidP="002D289B">
      <w:pPr>
        <w:spacing w:before="120" w:after="36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Vu les lettres</w:t>
      </w:r>
      <w:r w:rsidR="00D71224">
        <w:rPr>
          <w:rFonts w:ascii="Times New Roman" w:eastAsia="Times New Roman" w:hAnsi="Times New Roman"/>
          <w:sz w:val="24"/>
          <w:szCs w:val="24"/>
          <w:lang w:eastAsia="fr-FR"/>
        </w:rPr>
        <w:t xml:space="preserve"> du </w:t>
      </w:r>
      <w:r w:rsidR="00AB7914">
        <w:rPr>
          <w:rFonts w:ascii="Times New Roman" w:eastAsia="Times New Roman" w:hAnsi="Times New Roman"/>
          <w:sz w:val="24"/>
          <w:szCs w:val="24"/>
          <w:lang w:eastAsia="fr-FR"/>
        </w:rPr>
        <w:t>18 novembre</w:t>
      </w:r>
      <w:r w:rsidR="00D17E21">
        <w:rPr>
          <w:rFonts w:ascii="Times New Roman" w:eastAsia="Times New Roman" w:hAnsi="Times New Roman"/>
          <w:sz w:val="24"/>
          <w:szCs w:val="24"/>
          <w:lang w:eastAsia="fr-FR"/>
        </w:rPr>
        <w:t xml:space="preserve"> 2013 informant le comptable</w:t>
      </w:r>
      <w:r w:rsidR="002D289B" w:rsidRPr="002D289B">
        <w:rPr>
          <w:rFonts w:ascii="Times New Roman" w:eastAsia="Times New Roman" w:hAnsi="Times New Roman"/>
          <w:sz w:val="24"/>
          <w:szCs w:val="24"/>
          <w:lang w:eastAsia="fr-FR"/>
        </w:rPr>
        <w:t xml:space="preserve"> et</w:t>
      </w:r>
      <w:r w:rsidR="00D17E21">
        <w:rPr>
          <w:rFonts w:ascii="Times New Roman" w:eastAsia="Times New Roman" w:hAnsi="Times New Roman"/>
          <w:sz w:val="24"/>
          <w:szCs w:val="24"/>
          <w:lang w:eastAsia="fr-FR"/>
        </w:rPr>
        <w:t xml:space="preserve"> le directeur général de l’aviation civile</w:t>
      </w:r>
      <w:r w:rsidR="002D289B" w:rsidRPr="002D289B">
        <w:rPr>
          <w:rFonts w:ascii="Times New Roman" w:eastAsia="Times New Roman" w:hAnsi="Times New Roman"/>
          <w:sz w:val="24"/>
          <w:szCs w:val="24"/>
          <w:lang w:eastAsia="fr-FR"/>
        </w:rPr>
        <w:t xml:space="preserve"> de la date de l’audience publique, et leurs accusés</w:t>
      </w:r>
      <w:r>
        <w:rPr>
          <w:rFonts w:ascii="Times New Roman" w:eastAsia="Times New Roman" w:hAnsi="Times New Roman"/>
          <w:sz w:val="24"/>
          <w:szCs w:val="24"/>
          <w:lang w:eastAsia="fr-FR"/>
        </w:rPr>
        <w:t xml:space="preserve"> de réception</w:t>
      </w:r>
      <w:r w:rsidR="00115075">
        <w:rPr>
          <w:rFonts w:ascii="Times New Roman" w:eastAsia="Times New Roman" w:hAnsi="Times New Roman"/>
          <w:sz w:val="24"/>
          <w:szCs w:val="24"/>
          <w:lang w:eastAsia="fr-FR"/>
        </w:rPr>
        <w:t> ;</w:t>
      </w:r>
    </w:p>
    <w:p w:rsidR="002D289B" w:rsidRPr="001E4EEF" w:rsidRDefault="002D289B" w:rsidP="002D289B">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Entendu, lors de l</w:t>
      </w:r>
      <w:r w:rsidR="00D17E21">
        <w:rPr>
          <w:rFonts w:ascii="Times New Roman" w:eastAsia="Times New Roman" w:hAnsi="Times New Roman"/>
          <w:sz w:val="24"/>
          <w:szCs w:val="24"/>
          <w:lang w:eastAsia="fr-FR"/>
        </w:rPr>
        <w:t>’audience publique du 5 décembre 2013, M. Le Méné en son rapport</w:t>
      </w:r>
      <w:r w:rsidRPr="002D289B">
        <w:rPr>
          <w:rFonts w:ascii="Times New Roman" w:eastAsia="Times New Roman" w:hAnsi="Times New Roman"/>
          <w:sz w:val="24"/>
          <w:szCs w:val="24"/>
          <w:lang w:eastAsia="fr-FR"/>
        </w:rPr>
        <w:t>, M. Yves Perrin, avocat général, en ses con</w:t>
      </w:r>
      <w:r w:rsidR="00D17E21">
        <w:rPr>
          <w:rFonts w:ascii="Times New Roman" w:eastAsia="Times New Roman" w:hAnsi="Times New Roman"/>
          <w:sz w:val="24"/>
          <w:szCs w:val="24"/>
          <w:lang w:eastAsia="fr-FR"/>
        </w:rPr>
        <w:t>clusions, M. </w:t>
      </w:r>
      <w:r w:rsidR="000672DD">
        <w:rPr>
          <w:rFonts w:ascii="Times New Roman" w:eastAsia="Times New Roman" w:hAnsi="Times New Roman"/>
          <w:sz w:val="24"/>
          <w:szCs w:val="24"/>
          <w:lang w:eastAsia="fr-FR"/>
        </w:rPr>
        <w:t>X</w:t>
      </w:r>
      <w:r w:rsidR="005433B1">
        <w:rPr>
          <w:rFonts w:ascii="Times New Roman" w:eastAsia="Times New Roman" w:hAnsi="Times New Roman"/>
          <w:sz w:val="24"/>
          <w:szCs w:val="24"/>
          <w:lang w:eastAsia="fr-FR"/>
        </w:rPr>
        <w:t>, présent à l’audience,</w:t>
      </w:r>
      <w:r w:rsidRPr="002D289B">
        <w:rPr>
          <w:rFonts w:ascii="Times New Roman" w:eastAsia="Times New Roman" w:hAnsi="Times New Roman"/>
          <w:sz w:val="24"/>
          <w:szCs w:val="24"/>
          <w:lang w:eastAsia="fr-FR"/>
        </w:rPr>
        <w:t xml:space="preserve"> ayant eu la </w:t>
      </w:r>
      <w:r w:rsidRPr="001E4EEF">
        <w:rPr>
          <w:rFonts w:ascii="Times New Roman" w:eastAsia="Times New Roman" w:hAnsi="Times New Roman"/>
          <w:sz w:val="24"/>
          <w:szCs w:val="24"/>
          <w:lang w:eastAsia="fr-FR"/>
        </w:rPr>
        <w:t>parole en dernier</w:t>
      </w:r>
      <w:r w:rsidR="001E4EEF" w:rsidRPr="001E4EEF">
        <w:rPr>
          <w:rFonts w:ascii="Times New Roman" w:eastAsia="Times New Roman" w:hAnsi="Times New Roman"/>
          <w:sz w:val="24"/>
          <w:szCs w:val="24"/>
          <w:lang w:eastAsia="fr-FR"/>
        </w:rPr>
        <w:t xml:space="preserve">, </w:t>
      </w:r>
      <w:r w:rsidR="00D71224" w:rsidRPr="001E4EEF">
        <w:rPr>
          <w:rFonts w:ascii="Times New Roman" w:eastAsia="Times New Roman" w:hAnsi="Times New Roman"/>
          <w:sz w:val="24"/>
          <w:szCs w:val="24"/>
          <w:lang w:eastAsia="fr-FR"/>
        </w:rPr>
        <w:t>l’ordonnateur n’étant ni présent ni représenté</w:t>
      </w:r>
      <w:r w:rsidR="00115075">
        <w:rPr>
          <w:rFonts w:ascii="Times New Roman" w:eastAsia="Times New Roman" w:hAnsi="Times New Roman"/>
          <w:sz w:val="24"/>
          <w:szCs w:val="24"/>
          <w:lang w:eastAsia="fr-FR"/>
        </w:rPr>
        <w:t> ;</w:t>
      </w:r>
    </w:p>
    <w:p w:rsidR="00F419B5" w:rsidRPr="00F419B5" w:rsidRDefault="002D289B" w:rsidP="00F419B5">
      <w:pPr>
        <w:spacing w:before="120"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Ayant délibéré hors la présence du rapporteur et du ministère public et après avoir entendu M. O</w:t>
      </w:r>
      <w:r w:rsidR="00632F67">
        <w:rPr>
          <w:rFonts w:ascii="Times New Roman" w:eastAsia="Times New Roman" w:hAnsi="Times New Roman"/>
          <w:sz w:val="24"/>
          <w:szCs w:val="24"/>
          <w:lang w:eastAsia="fr-FR"/>
        </w:rPr>
        <w:t>livier Ortiz, conseiller maître</w:t>
      </w:r>
      <w:r w:rsidRPr="002D289B">
        <w:rPr>
          <w:rFonts w:ascii="Times New Roman" w:eastAsia="Times New Roman" w:hAnsi="Times New Roman"/>
          <w:sz w:val="24"/>
          <w:szCs w:val="24"/>
          <w:lang w:eastAsia="fr-FR"/>
        </w:rPr>
        <w:t xml:space="preserve">, </w:t>
      </w:r>
      <w:r w:rsidR="005433B1">
        <w:rPr>
          <w:rFonts w:ascii="Times New Roman" w:eastAsia="Times New Roman" w:hAnsi="Times New Roman"/>
          <w:sz w:val="24"/>
          <w:szCs w:val="24"/>
          <w:lang w:eastAsia="fr-FR"/>
        </w:rPr>
        <w:t xml:space="preserve">réviseur, </w:t>
      </w:r>
      <w:r w:rsidRPr="002D289B">
        <w:rPr>
          <w:rFonts w:ascii="Times New Roman" w:eastAsia="Times New Roman" w:hAnsi="Times New Roman"/>
          <w:sz w:val="24"/>
          <w:szCs w:val="24"/>
          <w:lang w:eastAsia="fr-FR"/>
        </w:rPr>
        <w:t>en ses observations</w:t>
      </w:r>
      <w:r w:rsidR="00115075">
        <w:rPr>
          <w:rFonts w:ascii="Times New Roman" w:eastAsia="Times New Roman" w:hAnsi="Times New Roman"/>
          <w:sz w:val="24"/>
          <w:szCs w:val="24"/>
          <w:lang w:eastAsia="fr-FR"/>
        </w:rPr>
        <w:t> ;</w:t>
      </w:r>
    </w:p>
    <w:p w:rsidR="00EC027E" w:rsidRPr="00E210F7" w:rsidRDefault="00F557D3" w:rsidP="00B20E8D">
      <w:pPr>
        <w:spacing w:after="240" w:line="240" w:lineRule="auto"/>
        <w:ind w:left="1701" w:firstLine="1134"/>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 xml:space="preserve">I.- </w:t>
      </w:r>
      <w:r w:rsidR="00A958EE">
        <w:rPr>
          <w:rFonts w:ascii="Times New Roman" w:eastAsia="Times New Roman" w:hAnsi="Times New Roman"/>
          <w:b/>
          <w:sz w:val="24"/>
          <w:szCs w:val="24"/>
          <w:lang w:eastAsia="fr-FR"/>
        </w:rPr>
        <w:t>En matière de r</w:t>
      </w:r>
      <w:r w:rsidR="00867996">
        <w:rPr>
          <w:rFonts w:ascii="Times New Roman" w:eastAsia="Times New Roman" w:hAnsi="Times New Roman"/>
          <w:b/>
          <w:sz w:val="24"/>
          <w:szCs w:val="24"/>
          <w:lang w:eastAsia="fr-FR"/>
        </w:rPr>
        <w:t>ecettes</w:t>
      </w:r>
    </w:p>
    <w:p w:rsidR="007B24D5" w:rsidRPr="00B20E8D" w:rsidRDefault="007B24D5" w:rsidP="007B24D5">
      <w:pPr>
        <w:keepLines/>
        <w:spacing w:after="120" w:line="240" w:lineRule="auto"/>
        <w:ind w:left="1134" w:firstLine="1497"/>
        <w:jc w:val="both"/>
        <w:rPr>
          <w:rFonts w:ascii="Times New Roman" w:eastAsia="Times New Roman" w:hAnsi="Times New Roman"/>
          <w:sz w:val="24"/>
          <w:szCs w:val="24"/>
          <w:lang w:eastAsia="fr-FR"/>
        </w:rPr>
      </w:pPr>
      <w:r w:rsidRPr="00B20E8D">
        <w:rPr>
          <w:rFonts w:ascii="Times New Roman" w:hAnsi="Times New Roman"/>
          <w:sz w:val="24"/>
          <w:szCs w:val="24"/>
        </w:rPr>
        <w:t>Considérant qu’en matière de recouvrement</w:t>
      </w:r>
      <w:r>
        <w:rPr>
          <w:rFonts w:ascii="Times New Roman" w:hAnsi="Times New Roman"/>
          <w:sz w:val="24"/>
          <w:szCs w:val="24"/>
        </w:rPr>
        <w:t xml:space="preserve">, les comptables publics doivent </w:t>
      </w:r>
      <w:r w:rsidRPr="00B20E8D">
        <w:rPr>
          <w:rFonts w:ascii="Times New Roman" w:hAnsi="Times New Roman"/>
          <w:sz w:val="24"/>
          <w:szCs w:val="24"/>
        </w:rPr>
        <w:t>exercer des diligences adéquates, complètes et rapides ;</w:t>
      </w:r>
      <w:r w:rsidRPr="00B20E8D">
        <w:rPr>
          <w:rFonts w:ascii="Times New Roman" w:eastAsia="Times New Roman" w:hAnsi="Times New Roman"/>
          <w:sz w:val="24"/>
          <w:szCs w:val="24"/>
          <w:lang w:eastAsia="fr-FR"/>
        </w:rPr>
        <w:t xml:space="preserve"> que le juge des comptes n’est pas tenu</w:t>
      </w:r>
      <w:r>
        <w:rPr>
          <w:rFonts w:ascii="Times New Roman" w:eastAsia="Times New Roman" w:hAnsi="Times New Roman"/>
          <w:sz w:val="24"/>
          <w:szCs w:val="24"/>
          <w:lang w:eastAsia="fr-FR"/>
        </w:rPr>
        <w:t>, dans l’</w:t>
      </w:r>
      <w:r w:rsidRPr="00B20E8D">
        <w:rPr>
          <w:rFonts w:ascii="Times New Roman" w:eastAsia="Times New Roman" w:hAnsi="Times New Roman"/>
          <w:sz w:val="24"/>
          <w:szCs w:val="24"/>
          <w:lang w:eastAsia="fr-FR"/>
        </w:rPr>
        <w:t>appréciation</w:t>
      </w:r>
      <w:r w:rsidR="00361FDB">
        <w:rPr>
          <w:rFonts w:ascii="Times New Roman" w:eastAsia="Times New Roman" w:hAnsi="Times New Roman"/>
          <w:sz w:val="24"/>
          <w:szCs w:val="24"/>
          <w:lang w:eastAsia="fr-FR"/>
        </w:rPr>
        <w:t xml:space="preserve"> de leur responsabilité</w:t>
      </w:r>
      <w:r w:rsidRPr="00B20E8D">
        <w:rPr>
          <w:rFonts w:ascii="Times New Roman" w:eastAsia="Times New Roman" w:hAnsi="Times New Roman"/>
          <w:sz w:val="24"/>
          <w:szCs w:val="24"/>
          <w:lang w:eastAsia="fr-FR"/>
        </w:rPr>
        <w:t>, par les décisions administratives d’admission en non-valeur ;</w:t>
      </w:r>
    </w:p>
    <w:p w:rsidR="00876963" w:rsidRPr="00B20E8D" w:rsidRDefault="002516E3" w:rsidP="00AD527B">
      <w:pPr>
        <w:keepLines/>
        <w:spacing w:before="120" w:after="120" w:line="240" w:lineRule="auto"/>
        <w:ind w:left="1134" w:firstLine="1497"/>
        <w:jc w:val="both"/>
        <w:rPr>
          <w:rFonts w:ascii="Times New Roman" w:eastAsia="Times New Roman" w:hAnsi="Times New Roman"/>
          <w:sz w:val="24"/>
          <w:szCs w:val="24"/>
          <w:lang w:eastAsia="fr-FR"/>
        </w:rPr>
      </w:pPr>
      <w:r w:rsidRPr="00B20E8D">
        <w:rPr>
          <w:rFonts w:ascii="Times New Roman" w:eastAsia="Times New Roman" w:hAnsi="Times New Roman"/>
          <w:sz w:val="24"/>
          <w:szCs w:val="24"/>
          <w:lang w:eastAsia="fr-FR"/>
        </w:rPr>
        <w:t>Considérant qu’en application de l’article 60 de la loi du 23 février 1963 susvisée, la responsabilité  personnell</w:t>
      </w:r>
      <w:r w:rsidR="006D3291">
        <w:rPr>
          <w:rFonts w:ascii="Times New Roman" w:eastAsia="Times New Roman" w:hAnsi="Times New Roman"/>
          <w:sz w:val="24"/>
          <w:szCs w:val="24"/>
          <w:lang w:eastAsia="fr-FR"/>
        </w:rPr>
        <w:t xml:space="preserve">e et pécuniaire des comptables </w:t>
      </w:r>
      <w:r w:rsidRPr="00B20E8D">
        <w:rPr>
          <w:rFonts w:ascii="Times New Roman" w:eastAsia="Times New Roman" w:hAnsi="Times New Roman"/>
          <w:sz w:val="24"/>
          <w:szCs w:val="24"/>
          <w:lang w:eastAsia="fr-FR"/>
        </w:rPr>
        <w:t xml:space="preserve">se trouve engagée dès lors qu'une recette n'a pas été recouvrée ; </w:t>
      </w:r>
      <w:r w:rsidR="0058501D" w:rsidRPr="00B20E8D">
        <w:rPr>
          <w:rFonts w:ascii="Times New Roman" w:eastAsia="Times New Roman" w:hAnsi="Times New Roman"/>
          <w:sz w:val="24"/>
          <w:szCs w:val="24"/>
          <w:lang w:eastAsia="fr-FR"/>
        </w:rPr>
        <w:t>que l’absence de recouvrement de r</w:t>
      </w:r>
      <w:r w:rsidR="00AD527B">
        <w:rPr>
          <w:rFonts w:ascii="Times New Roman" w:eastAsia="Times New Roman" w:hAnsi="Times New Roman"/>
          <w:sz w:val="24"/>
          <w:szCs w:val="24"/>
          <w:lang w:eastAsia="fr-FR"/>
        </w:rPr>
        <w:t>ecettes</w:t>
      </w:r>
      <w:r w:rsidR="003E3115" w:rsidRPr="00B20E8D">
        <w:rPr>
          <w:rFonts w:ascii="Times New Roman" w:eastAsia="Times New Roman" w:hAnsi="Times New Roman"/>
          <w:sz w:val="24"/>
          <w:szCs w:val="24"/>
          <w:lang w:eastAsia="fr-FR"/>
        </w:rPr>
        <w:t xml:space="preserve"> </w:t>
      </w:r>
      <w:r w:rsidR="0013736A">
        <w:rPr>
          <w:rFonts w:ascii="Times New Roman" w:eastAsia="Times New Roman" w:hAnsi="Times New Roman"/>
          <w:sz w:val="24"/>
          <w:szCs w:val="24"/>
          <w:lang w:eastAsia="fr-FR"/>
        </w:rPr>
        <w:t>constitue</w:t>
      </w:r>
      <w:r w:rsidR="00AD527B">
        <w:rPr>
          <w:rFonts w:ascii="Times New Roman" w:eastAsia="Times New Roman" w:hAnsi="Times New Roman"/>
          <w:sz w:val="24"/>
          <w:szCs w:val="24"/>
          <w:lang w:eastAsia="fr-FR"/>
        </w:rPr>
        <w:t>, au sens de l’article 60 précité,</w:t>
      </w:r>
      <w:r w:rsidR="0058501D" w:rsidRPr="00B20E8D">
        <w:rPr>
          <w:rFonts w:ascii="Times New Roman" w:eastAsia="Times New Roman" w:hAnsi="Times New Roman"/>
          <w:sz w:val="24"/>
          <w:szCs w:val="24"/>
          <w:lang w:eastAsia="fr-FR"/>
        </w:rPr>
        <w:t xml:space="preserve"> un préjudice financier pour l’organisme public</w:t>
      </w:r>
      <w:r w:rsidR="00AD527B">
        <w:rPr>
          <w:rFonts w:ascii="Times New Roman" w:eastAsia="Times New Roman" w:hAnsi="Times New Roman"/>
          <w:sz w:val="24"/>
          <w:szCs w:val="24"/>
          <w:lang w:eastAsia="fr-FR"/>
        </w:rPr>
        <w:t>,</w:t>
      </w:r>
      <w:r w:rsidR="00115075">
        <w:rPr>
          <w:rFonts w:ascii="Times New Roman" w:eastAsia="Times New Roman" w:hAnsi="Times New Roman"/>
          <w:sz w:val="24"/>
          <w:szCs w:val="24"/>
          <w:lang w:eastAsia="fr-FR"/>
        </w:rPr>
        <w:t xml:space="preserve"> </w:t>
      </w:r>
      <w:r w:rsidR="00AD527B" w:rsidRPr="00B20E8D">
        <w:rPr>
          <w:rFonts w:ascii="Times New Roman" w:eastAsia="Times New Roman" w:hAnsi="Times New Roman"/>
          <w:sz w:val="24"/>
          <w:szCs w:val="24"/>
          <w:lang w:eastAsia="fr-FR"/>
        </w:rPr>
        <w:t>sauf</w:t>
      </w:r>
      <w:r w:rsidR="00AD527B">
        <w:rPr>
          <w:rFonts w:ascii="Times New Roman" w:eastAsia="Times New Roman" w:hAnsi="Times New Roman"/>
          <w:sz w:val="24"/>
          <w:szCs w:val="24"/>
          <w:lang w:eastAsia="fr-FR"/>
        </w:rPr>
        <w:t xml:space="preserve"> le cas</w:t>
      </w:r>
      <w:r w:rsidR="00A30247">
        <w:rPr>
          <w:rFonts w:ascii="Times New Roman" w:eastAsia="Times New Roman" w:hAnsi="Times New Roman"/>
          <w:sz w:val="24"/>
          <w:szCs w:val="24"/>
          <w:lang w:eastAsia="fr-FR"/>
        </w:rPr>
        <w:t xml:space="preserve"> </w:t>
      </w:r>
      <w:r w:rsidR="00AD527B">
        <w:rPr>
          <w:rFonts w:ascii="Times New Roman" w:eastAsia="Times New Roman" w:hAnsi="Times New Roman"/>
          <w:sz w:val="24"/>
          <w:szCs w:val="24"/>
          <w:lang w:eastAsia="fr-FR"/>
        </w:rPr>
        <w:t>d’</w:t>
      </w:r>
      <w:r w:rsidR="00AD527B" w:rsidRPr="00B20E8D">
        <w:rPr>
          <w:rFonts w:ascii="Times New Roman" w:eastAsia="Times New Roman" w:hAnsi="Times New Roman"/>
          <w:sz w:val="24"/>
          <w:szCs w:val="24"/>
          <w:lang w:eastAsia="fr-FR"/>
        </w:rPr>
        <w:t>insolvabilité avérée du débiteur antérieure à la prise en charge, par le comptable, des créances qu’il doit recouv</w:t>
      </w:r>
      <w:r w:rsidR="00AD527B">
        <w:rPr>
          <w:rFonts w:ascii="Times New Roman" w:eastAsia="Times New Roman" w:hAnsi="Times New Roman"/>
          <w:sz w:val="24"/>
          <w:szCs w:val="24"/>
          <w:lang w:eastAsia="fr-FR"/>
        </w:rPr>
        <w:t>rer</w:t>
      </w:r>
      <w:r w:rsidR="00115075">
        <w:rPr>
          <w:rFonts w:ascii="Times New Roman" w:eastAsia="Times New Roman" w:hAnsi="Times New Roman"/>
          <w:sz w:val="24"/>
          <w:szCs w:val="24"/>
          <w:lang w:eastAsia="fr-FR"/>
        </w:rPr>
        <w:t> ;</w:t>
      </w:r>
    </w:p>
    <w:p w:rsidR="00F419B5" w:rsidRPr="00876963" w:rsidRDefault="00F419B5" w:rsidP="003E3115">
      <w:pPr>
        <w:keepLines/>
        <w:spacing w:after="0" w:line="240" w:lineRule="auto"/>
        <w:ind w:left="1134" w:firstLine="1497"/>
        <w:jc w:val="both"/>
        <w:rPr>
          <w:rFonts w:ascii="Times New Roman" w:eastAsia="Times New Roman" w:hAnsi="Times New Roman"/>
          <w:sz w:val="24"/>
          <w:szCs w:val="24"/>
          <w:lang w:eastAsia="fr-FR"/>
        </w:rPr>
      </w:pPr>
    </w:p>
    <w:p w:rsidR="00867996" w:rsidRPr="0059212E" w:rsidRDefault="007152F8" w:rsidP="0059212E">
      <w:pPr>
        <w:spacing w:before="120" w:after="120" w:line="240" w:lineRule="auto"/>
        <w:ind w:firstLine="2835"/>
        <w:jc w:val="both"/>
        <w:rPr>
          <w:rFonts w:ascii="Times New Roman" w:eastAsia="Times New Roman" w:hAnsi="Times New Roman"/>
          <w:i/>
          <w:sz w:val="24"/>
          <w:szCs w:val="24"/>
          <w:u w:val="single"/>
          <w:lang w:eastAsia="fr-FR"/>
        </w:rPr>
      </w:pPr>
      <w:r w:rsidRPr="0059212E">
        <w:rPr>
          <w:rFonts w:ascii="Times New Roman" w:eastAsia="Times New Roman" w:hAnsi="Times New Roman"/>
          <w:i/>
          <w:sz w:val="24"/>
          <w:szCs w:val="24"/>
          <w:u w:val="single"/>
          <w:lang w:eastAsia="fr-FR"/>
        </w:rPr>
        <w:t>Sur la c</w:t>
      </w:r>
      <w:r w:rsidR="00867996" w:rsidRPr="0059212E">
        <w:rPr>
          <w:rFonts w:ascii="Times New Roman" w:eastAsia="Times New Roman" w:hAnsi="Times New Roman"/>
          <w:i/>
          <w:sz w:val="24"/>
          <w:szCs w:val="24"/>
          <w:u w:val="single"/>
          <w:lang w:eastAsia="fr-FR"/>
        </w:rPr>
        <w:t>harge n° 1</w:t>
      </w:r>
    </w:p>
    <w:p w:rsidR="007152F8" w:rsidRDefault="007152F8" w:rsidP="004F3F1F">
      <w:pPr>
        <w:pStyle w:val="Corpsdetexte"/>
        <w:spacing w:before="0"/>
      </w:pPr>
      <w:r>
        <w:t>Considérant</w:t>
      </w:r>
      <w:r w:rsidRPr="00567DB0">
        <w:t xml:space="preserve"> </w:t>
      </w:r>
      <w:r>
        <w:t>que les titres de re</w:t>
      </w:r>
      <w:r w:rsidR="0059212E">
        <w:t>cettes</w:t>
      </w:r>
      <w:r w:rsidR="0013736A">
        <w:t xml:space="preserve"> émis entre 2007 et 2009</w:t>
      </w:r>
      <w:r w:rsidRPr="00ED0C72">
        <w:rPr>
          <w:bCs/>
          <w:iCs/>
        </w:rPr>
        <w:t xml:space="preserve"> </w:t>
      </w:r>
      <w:r>
        <w:rPr>
          <w:bCs/>
          <w:iCs/>
        </w:rPr>
        <w:t xml:space="preserve">à l’encontre de la société </w:t>
      </w:r>
      <w:r w:rsidRPr="00682147">
        <w:rPr>
          <w:bCs/>
          <w:iCs/>
        </w:rPr>
        <w:t>Darta</w:t>
      </w:r>
      <w:r w:rsidR="0059212E">
        <w:rPr>
          <w:bCs/>
          <w:iCs/>
        </w:rPr>
        <w:t>,</w:t>
      </w:r>
      <w:r>
        <w:t xml:space="preserve"> </w:t>
      </w:r>
      <w:r w:rsidR="0013736A">
        <w:t xml:space="preserve">relatifs </w:t>
      </w:r>
      <w:r>
        <w:t xml:space="preserve">aux </w:t>
      </w:r>
      <w:r>
        <w:rPr>
          <w:bCs/>
          <w:iCs/>
        </w:rPr>
        <w:t>redevances de surveillance et de certification</w:t>
      </w:r>
      <w:r>
        <w:t xml:space="preserve"> ou </w:t>
      </w:r>
      <w:r w:rsidRPr="00D812C5">
        <w:t>pour services terminaux de</w:t>
      </w:r>
      <w:r w:rsidR="000C321B">
        <w:t xml:space="preserve"> la circulation aérienne</w:t>
      </w:r>
      <w:r>
        <w:t xml:space="preserve">, restaient non recouvrés </w:t>
      </w:r>
      <w:r w:rsidR="003A39F3">
        <w:t xml:space="preserve">en décembre 2010 </w:t>
      </w:r>
      <w:r>
        <w:t>pour un montant total de 71 668,58 €</w:t>
      </w:r>
      <w:r w:rsidR="00115075">
        <w:t> ;</w:t>
      </w:r>
      <w:r>
        <w:t xml:space="preserve"> que, selon le réquisitoire susvisé, </w:t>
      </w:r>
      <w:r w:rsidRPr="00CA70C5">
        <w:t>l’insuffisance de diligences po</w:t>
      </w:r>
      <w:r>
        <w:t>ur le recouvrement de ces créances</w:t>
      </w:r>
      <w:r w:rsidR="0013736A">
        <w:t xml:space="preserve"> pourrait</w:t>
      </w:r>
      <w:r w:rsidRPr="00CA70C5">
        <w:t xml:space="preserve"> fonder la mise en jeu de la responsabilité personnelle et pécuniaire de M. </w:t>
      </w:r>
      <w:r w:rsidR="000672DD">
        <w:t>X</w:t>
      </w:r>
      <w:r w:rsidRPr="00CA70C5">
        <w:t>  au titre de l’</w:t>
      </w:r>
      <w:r>
        <w:t>exercice 2010</w:t>
      </w:r>
      <w:r w:rsidRPr="00CA70C5">
        <w:t> ;</w:t>
      </w:r>
    </w:p>
    <w:p w:rsidR="007152F8" w:rsidRDefault="0013736A" w:rsidP="004F3F1F">
      <w:pPr>
        <w:pStyle w:val="Corpsdetexte"/>
        <w:spacing w:before="120"/>
      </w:pPr>
      <w:r>
        <w:t>Considérant que celui-ci</w:t>
      </w:r>
      <w:r w:rsidR="007152F8">
        <w:t xml:space="preserve"> fait valoir</w:t>
      </w:r>
      <w:r w:rsidR="001477F6">
        <w:t xml:space="preserve"> qu’au 31 décembre 2010, ces</w:t>
      </w:r>
      <w:r w:rsidR="00682147">
        <w:t xml:space="preserve"> créances pouvaient</w:t>
      </w:r>
      <w:r w:rsidR="001477F6">
        <w:t xml:space="preserve"> encore faire l’objet d’actes de</w:t>
      </w:r>
      <w:r>
        <w:t xml:space="preserve"> recouvrement</w:t>
      </w:r>
      <w:r w:rsidR="00115075">
        <w:t xml:space="preserve"> </w:t>
      </w:r>
      <w:r>
        <w:t>et</w:t>
      </w:r>
      <w:r w:rsidR="001477F6">
        <w:t xml:space="preserve"> que son successeur</w:t>
      </w:r>
      <w:r w:rsidRPr="0013736A">
        <w:t xml:space="preserve"> </w:t>
      </w:r>
      <w:r>
        <w:t>n’a formulé</w:t>
      </w:r>
      <w:r w:rsidR="001477F6">
        <w:t xml:space="preserve">, </w:t>
      </w:r>
      <w:r w:rsidR="00286F5D">
        <w:t>lors de sa prise de fonctions en</w:t>
      </w:r>
      <w:r w:rsidR="00845DBE">
        <w:t xml:space="preserve"> 2011</w:t>
      </w:r>
      <w:r w:rsidR="00286F5D">
        <w:t>,</w:t>
      </w:r>
      <w:r w:rsidR="00845DBE">
        <w:t xml:space="preserve"> </w:t>
      </w:r>
      <w:r>
        <w:t>aucune réserve sur les</w:t>
      </w:r>
      <w:r w:rsidR="00845DBE">
        <w:t xml:space="preserve"> créances</w:t>
      </w:r>
      <w:r>
        <w:t xml:space="preserve"> en cause ; </w:t>
      </w:r>
      <w:r w:rsidR="00845DBE">
        <w:t>qu’après avoir racheté en décembre 2011 la société débitrice</w:t>
      </w:r>
      <w:r w:rsidR="00F15FA9">
        <w:t>,</w:t>
      </w:r>
      <w:r w:rsidR="00A958EE">
        <w:t xml:space="preserve"> l’acquéreur</w:t>
      </w:r>
      <w:r w:rsidR="00845DBE">
        <w:t xml:space="preserve"> </w:t>
      </w:r>
      <w:r w:rsidR="00D736F6">
        <w:t xml:space="preserve">a assaini les comptes </w:t>
      </w:r>
      <w:r w:rsidR="00894475">
        <w:t>et</w:t>
      </w:r>
      <w:r w:rsidR="00845DBE">
        <w:t xml:space="preserve"> a </w:t>
      </w:r>
      <w:r w:rsidR="00894475">
        <w:t>réglé en janvier 2012 les dettes reprises ;</w:t>
      </w:r>
    </w:p>
    <w:p w:rsidR="007152F8" w:rsidRPr="007152F8" w:rsidRDefault="0059212E" w:rsidP="0058501D">
      <w:pPr>
        <w:pStyle w:val="Corpsdetexte"/>
        <w:spacing w:before="120"/>
      </w:pPr>
      <w:r>
        <w:t>Considérant</w:t>
      </w:r>
      <w:r w:rsidR="001E4EEF">
        <w:t xml:space="preserve"> que</w:t>
      </w:r>
      <w:r w:rsidR="00845DBE">
        <w:t xml:space="preserve"> les titres en cause ont été en définitive recouvr</w:t>
      </w:r>
      <w:r w:rsidR="006068DB">
        <w:t>és ; qu’il n’y a donc pas lieu d</w:t>
      </w:r>
      <w:r w:rsidR="00273D49">
        <w:t>e donner suite à la</w:t>
      </w:r>
      <w:r>
        <w:t xml:space="preserve"> présomption de charge n° 1</w:t>
      </w:r>
      <w:r w:rsidR="00845DBE">
        <w:t> ;</w:t>
      </w:r>
    </w:p>
    <w:p w:rsidR="00867996" w:rsidRDefault="00BA1AD7" w:rsidP="0058501D">
      <w:pPr>
        <w:spacing w:before="240" w:after="120" w:line="240" w:lineRule="auto"/>
        <w:ind w:left="1701" w:firstLine="1134"/>
        <w:jc w:val="both"/>
        <w:rPr>
          <w:rFonts w:ascii="Times New Roman" w:eastAsia="Times New Roman" w:hAnsi="Times New Roman"/>
          <w:i/>
          <w:sz w:val="24"/>
          <w:szCs w:val="24"/>
          <w:u w:val="single"/>
          <w:lang w:eastAsia="fr-FR"/>
        </w:rPr>
      </w:pPr>
      <w:r>
        <w:rPr>
          <w:rFonts w:ascii="Times New Roman" w:eastAsia="Times New Roman" w:hAnsi="Times New Roman"/>
          <w:i/>
          <w:sz w:val="24"/>
          <w:szCs w:val="24"/>
          <w:u w:val="single"/>
          <w:lang w:eastAsia="fr-FR"/>
        </w:rPr>
        <w:t>Sur la c</w:t>
      </w:r>
      <w:r w:rsidR="00867996">
        <w:rPr>
          <w:rFonts w:ascii="Times New Roman" w:eastAsia="Times New Roman" w:hAnsi="Times New Roman"/>
          <w:i/>
          <w:sz w:val="24"/>
          <w:szCs w:val="24"/>
          <w:u w:val="single"/>
          <w:lang w:eastAsia="fr-FR"/>
        </w:rPr>
        <w:t>harge n° 2</w:t>
      </w:r>
    </w:p>
    <w:p w:rsidR="00183A2E" w:rsidRPr="00183A2E" w:rsidRDefault="007152F8" w:rsidP="0058501D">
      <w:pPr>
        <w:keepLines/>
        <w:spacing w:before="120" w:after="120" w:line="240" w:lineRule="auto"/>
        <w:ind w:left="1134" w:firstLine="1497"/>
        <w:jc w:val="both"/>
        <w:rPr>
          <w:rFonts w:ascii="Times New Roman" w:eastAsia="Times New Roman" w:hAnsi="Times New Roman"/>
          <w:sz w:val="24"/>
          <w:szCs w:val="24"/>
          <w:lang w:eastAsia="fr-FR"/>
        </w:rPr>
      </w:pPr>
      <w:r w:rsidRPr="007152F8">
        <w:rPr>
          <w:rFonts w:ascii="Times New Roman" w:eastAsia="Times New Roman" w:hAnsi="Times New Roman"/>
          <w:sz w:val="24"/>
          <w:szCs w:val="24"/>
          <w:lang w:eastAsia="fr-FR"/>
        </w:rPr>
        <w:t xml:space="preserve">Considérant </w:t>
      </w:r>
      <w:r w:rsidR="000C321B">
        <w:rPr>
          <w:rFonts w:ascii="Times New Roman" w:eastAsia="Times New Roman" w:hAnsi="Times New Roman"/>
          <w:sz w:val="24"/>
          <w:szCs w:val="24"/>
          <w:lang w:eastAsia="fr-FR"/>
        </w:rPr>
        <w:t xml:space="preserve">que </w:t>
      </w:r>
      <w:r w:rsidR="00286F5D">
        <w:rPr>
          <w:rFonts w:ascii="Times New Roman" w:eastAsia="Times New Roman" w:hAnsi="Times New Roman"/>
          <w:sz w:val="24"/>
          <w:szCs w:val="24"/>
          <w:lang w:eastAsia="fr-FR"/>
        </w:rPr>
        <w:t>les titres n</w:t>
      </w:r>
      <w:r w:rsidR="00115075" w:rsidRPr="00115075">
        <w:rPr>
          <w:rFonts w:ascii="Times New Roman" w:eastAsia="Times New Roman" w:hAnsi="Times New Roman"/>
          <w:sz w:val="24"/>
          <w:szCs w:val="24"/>
          <w:vertAlign w:val="superscript"/>
          <w:lang w:eastAsia="fr-FR"/>
        </w:rPr>
        <w:t>os</w:t>
      </w:r>
      <w:r w:rsidR="00286F5D">
        <w:rPr>
          <w:rFonts w:ascii="Times New Roman" w:eastAsia="Times New Roman" w:hAnsi="Times New Roman"/>
          <w:sz w:val="24"/>
          <w:szCs w:val="24"/>
          <w:lang w:eastAsia="fr-FR"/>
        </w:rPr>
        <w:t xml:space="preserve"> 40/06 et 54/06</w:t>
      </w:r>
      <w:r w:rsidR="000C321B" w:rsidRPr="007152F8">
        <w:rPr>
          <w:rFonts w:ascii="Times New Roman" w:eastAsia="Times New Roman" w:hAnsi="Times New Roman"/>
          <w:sz w:val="24"/>
          <w:szCs w:val="24"/>
          <w:lang w:eastAsia="fr-FR"/>
        </w:rPr>
        <w:t xml:space="preserve"> d’un montant total de 4</w:t>
      </w:r>
      <w:r w:rsidR="00115075">
        <w:rPr>
          <w:rFonts w:ascii="Times New Roman" w:eastAsia="Times New Roman" w:hAnsi="Times New Roman"/>
          <w:sz w:val="24"/>
          <w:szCs w:val="24"/>
          <w:lang w:eastAsia="fr-FR"/>
        </w:rPr>
        <w:t> </w:t>
      </w:r>
      <w:r w:rsidR="000C321B" w:rsidRPr="007152F8">
        <w:rPr>
          <w:rFonts w:ascii="Times New Roman" w:eastAsia="Times New Roman" w:hAnsi="Times New Roman"/>
          <w:sz w:val="24"/>
          <w:szCs w:val="24"/>
          <w:lang w:eastAsia="fr-FR"/>
        </w:rPr>
        <w:t>254</w:t>
      </w:r>
      <w:r w:rsidR="00115075">
        <w:rPr>
          <w:rFonts w:ascii="Times New Roman" w:eastAsia="Times New Roman" w:hAnsi="Times New Roman"/>
          <w:sz w:val="24"/>
          <w:szCs w:val="24"/>
          <w:lang w:eastAsia="fr-FR"/>
        </w:rPr>
        <w:t> </w:t>
      </w:r>
      <w:r w:rsidR="000C321B" w:rsidRPr="007152F8">
        <w:rPr>
          <w:rFonts w:ascii="Times New Roman" w:eastAsia="Times New Roman" w:hAnsi="Times New Roman"/>
          <w:sz w:val="24"/>
          <w:szCs w:val="24"/>
          <w:lang w:eastAsia="fr-FR"/>
        </w:rPr>
        <w:t>€</w:t>
      </w:r>
      <w:r w:rsidR="000C321B">
        <w:rPr>
          <w:rFonts w:ascii="Times New Roman" w:eastAsia="Times New Roman" w:hAnsi="Times New Roman"/>
          <w:sz w:val="24"/>
          <w:szCs w:val="24"/>
          <w:lang w:eastAsia="fr-FR"/>
        </w:rPr>
        <w:t xml:space="preserve">, </w:t>
      </w:r>
      <w:r w:rsidRPr="007152F8">
        <w:rPr>
          <w:rFonts w:ascii="Times New Roman" w:eastAsia="Times New Roman" w:hAnsi="Times New Roman"/>
          <w:sz w:val="24"/>
          <w:szCs w:val="24"/>
          <w:lang w:eastAsia="fr-FR"/>
        </w:rPr>
        <w:t>émis les 1</w:t>
      </w:r>
      <w:r w:rsidRPr="007152F8">
        <w:rPr>
          <w:rFonts w:ascii="Times New Roman" w:eastAsia="Times New Roman" w:hAnsi="Times New Roman"/>
          <w:sz w:val="24"/>
          <w:szCs w:val="24"/>
          <w:vertAlign w:val="superscript"/>
          <w:lang w:eastAsia="fr-FR"/>
        </w:rPr>
        <w:t>er</w:t>
      </w:r>
      <w:r>
        <w:rPr>
          <w:rFonts w:ascii="Times New Roman" w:eastAsia="Times New Roman" w:hAnsi="Times New Roman"/>
          <w:sz w:val="24"/>
          <w:szCs w:val="24"/>
          <w:lang w:eastAsia="fr-FR"/>
        </w:rPr>
        <w:t xml:space="preserve"> juin et 3 juillet 2006</w:t>
      </w:r>
      <w:r w:rsidR="00286F5D">
        <w:rPr>
          <w:rFonts w:ascii="Times New Roman" w:eastAsia="Times New Roman" w:hAnsi="Times New Roman"/>
          <w:sz w:val="24"/>
          <w:szCs w:val="24"/>
          <w:lang w:eastAsia="fr-FR"/>
        </w:rPr>
        <w:t xml:space="preserve"> à l’encontre de la société ALSAIR</w:t>
      </w:r>
      <w:r w:rsidR="000C321B">
        <w:rPr>
          <w:rFonts w:ascii="Times New Roman" w:eastAsia="Times New Roman" w:hAnsi="Times New Roman"/>
          <w:sz w:val="24"/>
          <w:szCs w:val="24"/>
          <w:lang w:eastAsia="fr-FR"/>
        </w:rPr>
        <w:t xml:space="preserve"> et relatifs aux redevances de surveillance et de contrôle</w:t>
      </w:r>
      <w:r w:rsidRPr="007152F8">
        <w:rPr>
          <w:rFonts w:ascii="Times New Roman" w:eastAsia="Times New Roman" w:hAnsi="Times New Roman"/>
          <w:sz w:val="24"/>
          <w:szCs w:val="24"/>
          <w:lang w:eastAsia="fr-FR"/>
        </w:rPr>
        <w:t xml:space="preserve">, </w:t>
      </w:r>
      <w:r>
        <w:rPr>
          <w:rFonts w:ascii="Times New Roman" w:eastAsia="Times New Roman" w:hAnsi="Times New Roman"/>
          <w:sz w:val="24"/>
          <w:szCs w:val="24"/>
          <w:lang w:eastAsia="fr-FR"/>
        </w:rPr>
        <w:t>restaient</w:t>
      </w:r>
      <w:r w:rsidRPr="007152F8">
        <w:rPr>
          <w:rFonts w:ascii="Times New Roman" w:eastAsia="Times New Roman" w:hAnsi="Times New Roman"/>
          <w:sz w:val="24"/>
          <w:szCs w:val="24"/>
          <w:lang w:eastAsia="fr-FR"/>
        </w:rPr>
        <w:t xml:space="preserve"> non recouvrés au 31</w:t>
      </w:r>
      <w:r w:rsidR="00115075">
        <w:rPr>
          <w:rFonts w:ascii="Times New Roman" w:eastAsia="Times New Roman" w:hAnsi="Times New Roman"/>
          <w:sz w:val="24"/>
          <w:szCs w:val="24"/>
          <w:lang w:eastAsia="fr-FR"/>
        </w:rPr>
        <w:t xml:space="preserve"> </w:t>
      </w:r>
      <w:r w:rsidRPr="007152F8">
        <w:rPr>
          <w:rFonts w:ascii="Times New Roman" w:eastAsia="Times New Roman" w:hAnsi="Times New Roman"/>
          <w:sz w:val="24"/>
          <w:szCs w:val="24"/>
          <w:lang w:eastAsia="fr-FR"/>
        </w:rPr>
        <w:t>décembre</w:t>
      </w:r>
      <w:r w:rsidR="00115075">
        <w:rPr>
          <w:rFonts w:ascii="Times New Roman" w:eastAsia="Times New Roman" w:hAnsi="Times New Roman"/>
          <w:sz w:val="24"/>
          <w:szCs w:val="24"/>
          <w:lang w:eastAsia="fr-FR"/>
        </w:rPr>
        <w:t xml:space="preserve"> </w:t>
      </w:r>
      <w:r w:rsidRPr="007152F8">
        <w:rPr>
          <w:rFonts w:ascii="Times New Roman" w:eastAsia="Times New Roman" w:hAnsi="Times New Roman"/>
          <w:sz w:val="24"/>
          <w:szCs w:val="24"/>
          <w:lang w:eastAsia="fr-FR"/>
        </w:rPr>
        <w:t>2010</w:t>
      </w:r>
      <w:r w:rsidR="00115075">
        <w:rPr>
          <w:rFonts w:ascii="Times New Roman" w:eastAsia="Times New Roman" w:hAnsi="Times New Roman"/>
          <w:sz w:val="24"/>
          <w:szCs w:val="24"/>
          <w:lang w:eastAsia="fr-FR"/>
        </w:rPr>
        <w:t> ;</w:t>
      </w:r>
      <w:r w:rsidR="00183A2E" w:rsidRPr="00183A2E">
        <w:rPr>
          <w:rFonts w:ascii="Times New Roman" w:eastAsia="Times New Roman" w:hAnsi="Times New Roman"/>
          <w:sz w:val="24"/>
          <w:szCs w:val="24"/>
          <w:lang w:eastAsia="fr-FR"/>
        </w:rPr>
        <w:t xml:space="preserve"> que</w:t>
      </w:r>
      <w:r w:rsidR="00183A2E">
        <w:rPr>
          <w:rFonts w:ascii="Times New Roman" w:eastAsia="Times New Roman" w:hAnsi="Times New Roman"/>
          <w:sz w:val="24"/>
          <w:szCs w:val="24"/>
          <w:lang w:eastAsia="fr-FR"/>
        </w:rPr>
        <w:t>, selon le réquisitoire susvisé,</w:t>
      </w:r>
      <w:r w:rsidR="00183A2E" w:rsidRPr="00183A2E">
        <w:rPr>
          <w:rFonts w:ascii="Times New Roman" w:eastAsia="Times New Roman" w:hAnsi="Times New Roman"/>
          <w:sz w:val="24"/>
          <w:szCs w:val="24"/>
          <w:lang w:eastAsia="fr-FR"/>
        </w:rPr>
        <w:t xml:space="preserve"> l’insuffisance de</w:t>
      </w:r>
      <w:r w:rsidR="000C321B">
        <w:rPr>
          <w:rFonts w:ascii="Times New Roman" w:eastAsia="Times New Roman" w:hAnsi="Times New Roman"/>
          <w:sz w:val="24"/>
          <w:szCs w:val="24"/>
          <w:lang w:eastAsia="fr-FR"/>
        </w:rPr>
        <w:t>s</w:t>
      </w:r>
      <w:r w:rsidR="00183A2E" w:rsidRPr="00183A2E">
        <w:rPr>
          <w:rFonts w:ascii="Times New Roman" w:eastAsia="Times New Roman" w:hAnsi="Times New Roman"/>
          <w:sz w:val="24"/>
          <w:szCs w:val="24"/>
          <w:lang w:eastAsia="fr-FR"/>
        </w:rPr>
        <w:t xml:space="preserve"> diligences po</w:t>
      </w:r>
      <w:r w:rsidR="0055417F">
        <w:rPr>
          <w:rFonts w:ascii="Times New Roman" w:eastAsia="Times New Roman" w:hAnsi="Times New Roman"/>
          <w:sz w:val="24"/>
          <w:szCs w:val="24"/>
          <w:lang w:eastAsia="fr-FR"/>
        </w:rPr>
        <w:t>ur le</w:t>
      </w:r>
      <w:r w:rsidR="0059212E">
        <w:rPr>
          <w:rFonts w:ascii="Times New Roman" w:eastAsia="Times New Roman" w:hAnsi="Times New Roman"/>
          <w:sz w:val="24"/>
          <w:szCs w:val="24"/>
          <w:lang w:eastAsia="fr-FR"/>
        </w:rPr>
        <w:t xml:space="preserve"> recouvrement entre l’émission des titres</w:t>
      </w:r>
      <w:r w:rsidR="003772D2">
        <w:rPr>
          <w:rFonts w:ascii="Times New Roman" w:eastAsia="Times New Roman" w:hAnsi="Times New Roman"/>
          <w:sz w:val="24"/>
          <w:szCs w:val="24"/>
          <w:lang w:eastAsia="fr-FR"/>
        </w:rPr>
        <w:t xml:space="preserve"> et la déclaration au passif de la liquidation judiciaire</w:t>
      </w:r>
      <w:r w:rsidR="00CB4EFF">
        <w:rPr>
          <w:rFonts w:ascii="Times New Roman" w:eastAsia="Times New Roman" w:hAnsi="Times New Roman"/>
          <w:sz w:val="24"/>
          <w:szCs w:val="24"/>
          <w:lang w:eastAsia="fr-FR"/>
        </w:rPr>
        <w:t>, en septembre 2010,</w:t>
      </w:r>
      <w:r w:rsidR="00286F5D">
        <w:rPr>
          <w:rFonts w:ascii="Times New Roman" w:eastAsia="Times New Roman" w:hAnsi="Times New Roman"/>
          <w:sz w:val="24"/>
          <w:szCs w:val="24"/>
          <w:lang w:eastAsia="fr-FR"/>
        </w:rPr>
        <w:t xml:space="preserve"> pourrait</w:t>
      </w:r>
      <w:r w:rsidR="00183A2E" w:rsidRPr="00183A2E">
        <w:rPr>
          <w:rFonts w:ascii="Times New Roman" w:eastAsia="Times New Roman" w:hAnsi="Times New Roman"/>
          <w:sz w:val="24"/>
          <w:szCs w:val="24"/>
          <w:lang w:eastAsia="fr-FR"/>
        </w:rPr>
        <w:t xml:space="preserve"> fonder la mise en jeu de la responsa</w:t>
      </w:r>
      <w:r w:rsidR="00286F5D">
        <w:rPr>
          <w:rFonts w:ascii="Times New Roman" w:eastAsia="Times New Roman" w:hAnsi="Times New Roman"/>
          <w:sz w:val="24"/>
          <w:szCs w:val="24"/>
          <w:lang w:eastAsia="fr-FR"/>
        </w:rPr>
        <w:t>bilité</w:t>
      </w:r>
      <w:r w:rsidR="00183A2E" w:rsidRPr="00183A2E">
        <w:rPr>
          <w:rFonts w:ascii="Times New Roman" w:eastAsia="Times New Roman" w:hAnsi="Times New Roman"/>
          <w:sz w:val="24"/>
          <w:szCs w:val="24"/>
          <w:lang w:eastAsia="fr-FR"/>
        </w:rPr>
        <w:t xml:space="preserve"> </w:t>
      </w:r>
      <w:r w:rsidR="001307EB">
        <w:rPr>
          <w:rFonts w:ascii="Times New Roman" w:eastAsia="Times New Roman" w:hAnsi="Times New Roman"/>
          <w:sz w:val="24"/>
          <w:szCs w:val="24"/>
          <w:lang w:eastAsia="fr-FR"/>
        </w:rPr>
        <w:t xml:space="preserve">personnelle et pécuniaire </w:t>
      </w:r>
      <w:r w:rsidR="00183A2E" w:rsidRPr="00183A2E">
        <w:rPr>
          <w:rFonts w:ascii="Times New Roman" w:eastAsia="Times New Roman" w:hAnsi="Times New Roman"/>
          <w:sz w:val="24"/>
          <w:szCs w:val="24"/>
          <w:lang w:eastAsia="fr-FR"/>
        </w:rPr>
        <w:t>d</w:t>
      </w:r>
      <w:r w:rsidR="001307EB">
        <w:rPr>
          <w:rFonts w:ascii="Times New Roman" w:eastAsia="Times New Roman" w:hAnsi="Times New Roman"/>
          <w:sz w:val="24"/>
          <w:szCs w:val="24"/>
          <w:lang w:eastAsia="fr-FR"/>
        </w:rPr>
        <w:t>e M. </w:t>
      </w:r>
      <w:r w:rsidR="000672DD">
        <w:rPr>
          <w:rFonts w:ascii="Times New Roman" w:eastAsia="Times New Roman" w:hAnsi="Times New Roman"/>
          <w:sz w:val="24"/>
          <w:szCs w:val="24"/>
          <w:lang w:eastAsia="fr-FR"/>
        </w:rPr>
        <w:t>X</w:t>
      </w:r>
      <w:r w:rsidR="00183A2E" w:rsidRPr="00183A2E">
        <w:rPr>
          <w:rFonts w:ascii="Times New Roman" w:eastAsia="Times New Roman" w:hAnsi="Times New Roman"/>
          <w:sz w:val="24"/>
          <w:szCs w:val="24"/>
          <w:lang w:eastAsia="fr-FR"/>
        </w:rPr>
        <w:t xml:space="preserve"> au titre de l’exercice 2010 ;</w:t>
      </w:r>
    </w:p>
    <w:p w:rsidR="00B6186D" w:rsidRDefault="00183A2E" w:rsidP="00EC027E">
      <w:pPr>
        <w:pStyle w:val="Corpsdetexte"/>
        <w:spacing w:before="0"/>
      </w:pPr>
      <w:r>
        <w:t>Considér</w:t>
      </w:r>
      <w:r w:rsidR="00286F5D">
        <w:t>ant que celui-ci</w:t>
      </w:r>
      <w:r w:rsidR="00F27A1E">
        <w:t xml:space="preserve"> argu</w:t>
      </w:r>
      <w:r w:rsidR="00A958EE">
        <w:t>e</w:t>
      </w:r>
      <w:r w:rsidR="00CB4EFF">
        <w:t xml:space="preserve"> </w:t>
      </w:r>
      <w:r w:rsidR="0025771C">
        <w:t>que les créances n’</w:t>
      </w:r>
      <w:r w:rsidR="00F27A1E">
        <w:t>étaient ni</w:t>
      </w:r>
      <w:r w:rsidR="0025771C">
        <w:t xml:space="preserve"> prescrites </w:t>
      </w:r>
      <w:r w:rsidR="00F27A1E">
        <w:t>ni éteintes en</w:t>
      </w:r>
      <w:r w:rsidR="0025771C">
        <w:t xml:space="preserve"> décembre</w:t>
      </w:r>
      <w:r w:rsidR="003831F6">
        <w:t xml:space="preserve"> 2010 </w:t>
      </w:r>
      <w:r w:rsidR="0025771C">
        <w:t xml:space="preserve">et qu’aucun dividende n’était à attendre pour le BACEA au terme de la liquidation ; </w:t>
      </w:r>
    </w:p>
    <w:p w:rsidR="00970E46" w:rsidRDefault="00183A2E" w:rsidP="004F3F1F">
      <w:pPr>
        <w:pStyle w:val="Corpsdetexte"/>
        <w:spacing w:before="120"/>
      </w:pPr>
      <w:r>
        <w:t>Considérant</w:t>
      </w:r>
      <w:r w:rsidR="00954D47">
        <w:t>, toutefois,</w:t>
      </w:r>
      <w:r>
        <w:t xml:space="preserve"> que</w:t>
      </w:r>
      <w:r w:rsidR="003831F6">
        <w:t xml:space="preserve"> la société débitrice était en liquidation de</w:t>
      </w:r>
      <w:r w:rsidR="00442C98">
        <w:t>puis le</w:t>
      </w:r>
      <w:r w:rsidR="00A30247">
        <w:t xml:space="preserve"> </w:t>
      </w:r>
      <w:r w:rsidR="00442C98">
        <w:t>6 juillet 2010 et qu’un</w:t>
      </w:r>
      <w:r w:rsidR="003831F6">
        <w:t xml:space="preserve"> commandement de payer n’est intervenu que le 13 décembre 2010 ;</w:t>
      </w:r>
      <w:r w:rsidR="00286F5D">
        <w:t xml:space="preserve"> que</w:t>
      </w:r>
      <w:r w:rsidR="00970E46">
        <w:t xml:space="preserve"> la date </w:t>
      </w:r>
      <w:r w:rsidR="00442C98">
        <w:t xml:space="preserve">de l’insolvabilité du débiteur </w:t>
      </w:r>
      <w:r w:rsidR="00970E46">
        <w:t>e</w:t>
      </w:r>
      <w:r w:rsidR="00442C98">
        <w:t>st</w:t>
      </w:r>
      <w:r w:rsidR="00970E46">
        <w:t xml:space="preserve"> détermin</w:t>
      </w:r>
      <w:r w:rsidR="00442C98">
        <w:t>é</w:t>
      </w:r>
      <w:r w:rsidR="00970E46">
        <w:t>e par celle de la ce</w:t>
      </w:r>
      <w:r w:rsidR="001307EB">
        <w:t>ssation des paiements</w:t>
      </w:r>
      <w:r w:rsidR="00970E46">
        <w:t xml:space="preserve"> fixée par le tribunal au 11 juin 2010, soit très postérieurement à la prise en charge des titres</w:t>
      </w:r>
      <w:r w:rsidR="0059212E">
        <w:t xml:space="preserve"> par l’agent</w:t>
      </w:r>
      <w:r w:rsidR="001307EB">
        <w:t xml:space="preserve"> com</w:t>
      </w:r>
      <w:r w:rsidR="0059212E">
        <w:t>p</w:t>
      </w:r>
      <w:r w:rsidR="001307EB">
        <w:t>table</w:t>
      </w:r>
      <w:r w:rsidR="0059212E">
        <w:t xml:space="preserve"> du budget annexe</w:t>
      </w:r>
      <w:r w:rsidR="00970E46">
        <w:t> ;</w:t>
      </w:r>
    </w:p>
    <w:p w:rsidR="00970E46" w:rsidRDefault="00970E46" w:rsidP="009967B1">
      <w:pPr>
        <w:pStyle w:val="Corpsdetexte"/>
        <w:spacing w:before="120"/>
      </w:pPr>
      <w:r>
        <w:t>Considérant que le manquement du comptable ne résulte pas de circonstances de f</w:t>
      </w:r>
      <w:r w:rsidR="004B7548">
        <w:t>orce majeure et qu’il a conduit à un préjudice</w:t>
      </w:r>
      <w:r>
        <w:t xml:space="preserve"> pour le BACEA ;</w:t>
      </w:r>
    </w:p>
    <w:p w:rsidR="006068DB" w:rsidRPr="00286F5D" w:rsidRDefault="006068DB" w:rsidP="009967B1">
      <w:pPr>
        <w:pStyle w:val="Corpsdetexte"/>
        <w:spacing w:before="120"/>
      </w:pPr>
      <w:r w:rsidRPr="00286F5D">
        <w:t xml:space="preserve">Considérant qu’en application du paragraphe VI, alinéa 3, de l’article 60 </w:t>
      </w:r>
      <w:r w:rsidR="00286F5D" w:rsidRPr="00286F5D">
        <w:t xml:space="preserve">de la loi du 23 février 1963, </w:t>
      </w:r>
      <w:r w:rsidRPr="00286F5D">
        <w:t>lorsqu</w:t>
      </w:r>
      <w:r w:rsidR="00286F5D" w:rsidRPr="00286F5D">
        <w:t>e le manquement du comptable</w:t>
      </w:r>
      <w:r w:rsidRPr="00286F5D">
        <w:t xml:space="preserve"> a causé un préjudice financier à</w:t>
      </w:r>
      <w:r w:rsidR="00286F5D" w:rsidRPr="00286F5D">
        <w:t xml:space="preserve"> l’organisme public concerné</w:t>
      </w:r>
      <w:r w:rsidRPr="00286F5D">
        <w:t>, le comptable a l’obligation de verser immédiatement de ses deniers pers</w:t>
      </w:r>
      <w:r w:rsidR="00286F5D" w:rsidRPr="00286F5D">
        <w:t>onnels la somme correspondante</w:t>
      </w:r>
      <w:r w:rsidRPr="00286F5D">
        <w:t xml:space="preserve"> ; </w:t>
      </w:r>
      <w:r w:rsidR="00BA1AD7" w:rsidRPr="00286F5D">
        <w:t xml:space="preserve">qu’il y a </w:t>
      </w:r>
      <w:r w:rsidRPr="00286F5D">
        <w:t xml:space="preserve">donc </w:t>
      </w:r>
      <w:r w:rsidR="00BA1AD7" w:rsidRPr="00286F5D">
        <w:t>lieu de constituer en débet</w:t>
      </w:r>
      <w:r w:rsidR="00A30247">
        <w:t xml:space="preserve"> M. </w:t>
      </w:r>
      <w:r w:rsidR="000672DD">
        <w:t>X</w:t>
      </w:r>
      <w:r w:rsidR="00BA1AD7" w:rsidRPr="00286F5D">
        <w:t>, au titre</w:t>
      </w:r>
      <w:r w:rsidR="001307EB">
        <w:t xml:space="preserve"> de l’exercice 2010,</w:t>
      </w:r>
      <w:r w:rsidR="00BA1AD7" w:rsidRPr="00286F5D">
        <w:t xml:space="preserve"> de </w:t>
      </w:r>
      <w:r w:rsidR="001307EB">
        <w:t xml:space="preserve">la somme de </w:t>
      </w:r>
      <w:r w:rsidR="00BA1AD7" w:rsidRPr="00286F5D">
        <w:t>4 254 €</w:t>
      </w:r>
      <w:r w:rsidRPr="00286F5D">
        <w:t> ;</w:t>
      </w:r>
    </w:p>
    <w:p w:rsidR="007152F8" w:rsidRPr="00BA1AD7" w:rsidRDefault="004B7548" w:rsidP="009967B1">
      <w:pPr>
        <w:pStyle w:val="Corpsdetexte"/>
        <w:spacing w:before="120"/>
      </w:pPr>
      <w:r>
        <w:t>Considérant que les débets portent intérêt au taux légal à compter du premier acte de la mise en jeu de la responsabilité personnelle et pécuniaire des comptables publics ; que, dès lors, la somme de 4 254 € est augmentée des intérêts de droit</w:t>
      </w:r>
      <w:r w:rsidR="00442C98">
        <w:t xml:space="preserve"> à </w:t>
      </w:r>
      <w:r w:rsidR="009967B1">
        <w:t xml:space="preserve">compter </w:t>
      </w:r>
      <w:r w:rsidR="00503875">
        <w:t>du 7 janvier 2013</w:t>
      </w:r>
      <w:r w:rsidR="00442C98">
        <w:t xml:space="preserve">, date </w:t>
      </w:r>
      <w:r w:rsidR="00A958EE">
        <w:t xml:space="preserve">à laquelle </w:t>
      </w:r>
      <w:r>
        <w:t xml:space="preserve">M. </w:t>
      </w:r>
      <w:r w:rsidR="000672DD">
        <w:t>X</w:t>
      </w:r>
      <w:r>
        <w:t xml:space="preserve"> a accusé réception du</w:t>
      </w:r>
      <w:r w:rsidR="00442C98">
        <w:t xml:space="preserve"> </w:t>
      </w:r>
      <w:r w:rsidR="00BA1AD7">
        <w:t>réquisi</w:t>
      </w:r>
      <w:r>
        <w:t>toire</w:t>
      </w:r>
      <w:r w:rsidR="00115075">
        <w:t> ;</w:t>
      </w:r>
    </w:p>
    <w:p w:rsidR="001307EB" w:rsidRDefault="001307EB" w:rsidP="00BA1AD7">
      <w:pPr>
        <w:spacing w:before="120" w:after="120" w:line="240" w:lineRule="auto"/>
        <w:ind w:left="1701" w:firstLine="1134"/>
        <w:jc w:val="both"/>
        <w:rPr>
          <w:rFonts w:ascii="Times New Roman" w:eastAsia="Times New Roman" w:hAnsi="Times New Roman"/>
          <w:i/>
          <w:sz w:val="24"/>
          <w:szCs w:val="24"/>
          <w:u w:val="single"/>
          <w:lang w:eastAsia="fr-FR"/>
        </w:rPr>
      </w:pPr>
    </w:p>
    <w:p w:rsidR="001307EB" w:rsidRDefault="001307EB" w:rsidP="00BA1AD7">
      <w:pPr>
        <w:spacing w:before="120" w:after="120" w:line="240" w:lineRule="auto"/>
        <w:ind w:left="1701" w:firstLine="1134"/>
        <w:jc w:val="both"/>
        <w:rPr>
          <w:rFonts w:ascii="Times New Roman" w:eastAsia="Times New Roman" w:hAnsi="Times New Roman"/>
          <w:i/>
          <w:sz w:val="24"/>
          <w:szCs w:val="24"/>
          <w:u w:val="single"/>
          <w:lang w:eastAsia="fr-FR"/>
        </w:rPr>
      </w:pPr>
    </w:p>
    <w:p w:rsidR="00867996" w:rsidRPr="002D289B" w:rsidRDefault="00E23877" w:rsidP="00BA1AD7">
      <w:pPr>
        <w:spacing w:before="120" w:after="120" w:line="240" w:lineRule="auto"/>
        <w:ind w:left="1701" w:firstLine="1134"/>
        <w:jc w:val="both"/>
        <w:rPr>
          <w:rFonts w:ascii="Times New Roman" w:eastAsia="Times New Roman" w:hAnsi="Times New Roman"/>
          <w:i/>
          <w:sz w:val="24"/>
          <w:szCs w:val="24"/>
          <w:u w:val="single"/>
          <w:lang w:eastAsia="fr-FR"/>
        </w:rPr>
      </w:pPr>
      <w:r>
        <w:rPr>
          <w:rFonts w:ascii="Times New Roman" w:eastAsia="Times New Roman" w:hAnsi="Times New Roman"/>
          <w:i/>
          <w:sz w:val="24"/>
          <w:szCs w:val="24"/>
          <w:u w:val="single"/>
          <w:lang w:eastAsia="fr-FR"/>
        </w:rPr>
        <w:lastRenderedPageBreak/>
        <w:t>Sur la c</w:t>
      </w:r>
      <w:r w:rsidR="00867996">
        <w:rPr>
          <w:rFonts w:ascii="Times New Roman" w:eastAsia="Times New Roman" w:hAnsi="Times New Roman"/>
          <w:i/>
          <w:sz w:val="24"/>
          <w:szCs w:val="24"/>
          <w:u w:val="single"/>
          <w:lang w:eastAsia="fr-FR"/>
        </w:rPr>
        <w:t>harge n° 3</w:t>
      </w:r>
    </w:p>
    <w:p w:rsidR="004A771B" w:rsidRDefault="004A771B" w:rsidP="004F3F1F">
      <w:pPr>
        <w:pStyle w:val="Corpsdetexte"/>
        <w:spacing w:before="0"/>
      </w:pPr>
      <w:r w:rsidRPr="004A771B">
        <w:t xml:space="preserve">Considérant </w:t>
      </w:r>
      <w:r w:rsidR="008E1787">
        <w:t>que douze</w:t>
      </w:r>
      <w:r>
        <w:t xml:space="preserve"> titres de recettes émis entre 2007 et 2009</w:t>
      </w:r>
      <w:r w:rsidRPr="004A771B">
        <w:rPr>
          <w:bCs/>
          <w:iCs/>
        </w:rPr>
        <w:t xml:space="preserve"> à l’encontre des sociétés </w:t>
      </w:r>
      <w:r w:rsidR="001307EB">
        <w:t>Chalair Aviation</w:t>
      </w:r>
      <w:r w:rsidRPr="004A771B">
        <w:rPr>
          <w:bCs/>
          <w:iCs/>
        </w:rPr>
        <w:t xml:space="preserve">, </w:t>
      </w:r>
      <w:r w:rsidRPr="004A771B">
        <w:t>Sim Aérotr</w:t>
      </w:r>
      <w:r w:rsidR="001307EB">
        <w:t>aining, Aéroports de Lyon et relatifs à des redevances aéronautiques ou à des</w:t>
      </w:r>
      <w:r w:rsidRPr="004A771B">
        <w:t xml:space="preserve"> majorations</w:t>
      </w:r>
      <w:r w:rsidR="001307EB">
        <w:t xml:space="preserve"> pour retard de paiement de ce</w:t>
      </w:r>
      <w:r w:rsidRPr="004A771B">
        <w:t>s redevances, restaient non recouvrés pour un montant total de 31 434</w:t>
      </w:r>
      <w:r>
        <w:t xml:space="preserve"> €</w:t>
      </w:r>
      <w:r w:rsidR="00115075">
        <w:t> </w:t>
      </w:r>
      <w:r w:rsidRPr="004A771B">
        <w:t>; que</w:t>
      </w:r>
      <w:r>
        <w:t xml:space="preserve">, selon le réquisitoire susvisé, </w:t>
      </w:r>
      <w:r w:rsidRPr="004A771B">
        <w:t>l’insuffisance de diligences pour le</w:t>
      </w:r>
      <w:r w:rsidR="001307EB">
        <w:t>ur recouvrement pourrait</w:t>
      </w:r>
      <w:r w:rsidRPr="004A771B">
        <w:t xml:space="preserve"> fonder la mise en jeu de la responsabilité personnelle et pécuniaire de M</w:t>
      </w:r>
      <w:r w:rsidR="001307EB">
        <w:t>. </w:t>
      </w:r>
      <w:r w:rsidR="000672DD">
        <w:t>X</w:t>
      </w:r>
      <w:r w:rsidRPr="004A771B">
        <w:t xml:space="preserve">  au titre de l’exercice 2010 ; </w:t>
      </w:r>
    </w:p>
    <w:p w:rsidR="004A771B" w:rsidRDefault="004A771B" w:rsidP="004F3F1F">
      <w:pPr>
        <w:pStyle w:val="Corpsdetexte"/>
        <w:spacing w:before="120"/>
      </w:pPr>
      <w:r>
        <w:t>Considérant que le comptable fait valoir</w:t>
      </w:r>
      <w:r w:rsidR="008E1787">
        <w:t xml:space="preserve"> que ces créances ne se sont trouvées ni prescrites ni éteintes et qu’au surplus, elles n’ont pas fait l’objet de réserves de la part de son successeur ;</w:t>
      </w:r>
    </w:p>
    <w:p w:rsidR="008E1787" w:rsidRDefault="0059212E" w:rsidP="004F3F1F">
      <w:pPr>
        <w:pStyle w:val="Corpsdetexte"/>
        <w:spacing w:before="120"/>
      </w:pPr>
      <w:r>
        <w:t xml:space="preserve">Considérant </w:t>
      </w:r>
      <w:r w:rsidR="00682147">
        <w:t>que</w:t>
      </w:r>
      <w:r w:rsidR="008E1787">
        <w:t xml:space="preserve"> des titres en cause ont été soldés, soit par recouvrement, soit après recherche de la correcte imputation de paiements faits ;</w:t>
      </w:r>
    </w:p>
    <w:p w:rsidR="00AE4240" w:rsidRPr="004A771B" w:rsidRDefault="00AE4240" w:rsidP="009C504F">
      <w:pPr>
        <w:pStyle w:val="Corpsdetexte"/>
        <w:spacing w:before="120" w:after="240"/>
      </w:pPr>
      <w:r>
        <w:t>Considérant qu’il n’y a pas lieu de donner suite à la pr</w:t>
      </w:r>
      <w:r w:rsidR="009A6023">
        <w:t>ésomption de charge</w:t>
      </w:r>
      <w:r w:rsidR="00A30247">
        <w:t xml:space="preserve"> n° </w:t>
      </w:r>
      <w:r w:rsidR="009A6023">
        <w:t>3</w:t>
      </w:r>
      <w:r>
        <w:t> ;</w:t>
      </w:r>
    </w:p>
    <w:p w:rsidR="00867996" w:rsidRPr="002D289B" w:rsidRDefault="00E23877" w:rsidP="004F3F1F">
      <w:pPr>
        <w:spacing w:after="120" w:line="240" w:lineRule="auto"/>
        <w:ind w:left="1701" w:firstLine="1134"/>
        <w:jc w:val="both"/>
        <w:rPr>
          <w:rFonts w:ascii="Times New Roman" w:eastAsia="Times New Roman" w:hAnsi="Times New Roman"/>
          <w:i/>
          <w:sz w:val="24"/>
          <w:szCs w:val="24"/>
          <w:u w:val="single"/>
          <w:lang w:eastAsia="fr-FR"/>
        </w:rPr>
      </w:pPr>
      <w:r>
        <w:rPr>
          <w:rFonts w:ascii="Times New Roman" w:eastAsia="Times New Roman" w:hAnsi="Times New Roman"/>
          <w:i/>
          <w:sz w:val="24"/>
          <w:szCs w:val="24"/>
          <w:u w:val="single"/>
          <w:lang w:eastAsia="fr-FR"/>
        </w:rPr>
        <w:t>Sur la c</w:t>
      </w:r>
      <w:r w:rsidR="00867996">
        <w:rPr>
          <w:rFonts w:ascii="Times New Roman" w:eastAsia="Times New Roman" w:hAnsi="Times New Roman"/>
          <w:i/>
          <w:sz w:val="24"/>
          <w:szCs w:val="24"/>
          <w:u w:val="single"/>
          <w:lang w:eastAsia="fr-FR"/>
        </w:rPr>
        <w:t>harge n° 4</w:t>
      </w:r>
    </w:p>
    <w:p w:rsidR="00C4709F" w:rsidRPr="00C4709F" w:rsidRDefault="00503875" w:rsidP="004F3F1F">
      <w:pPr>
        <w:pStyle w:val="Corpsdetexte"/>
        <w:spacing w:before="120"/>
      </w:pPr>
      <w:r>
        <w:t xml:space="preserve">Considérant </w:t>
      </w:r>
      <w:r w:rsidR="0039288A" w:rsidRPr="0039288A">
        <w:t>que la créance dé</w:t>
      </w:r>
      <w:r w:rsidR="00392540">
        <w:t xml:space="preserve">tenue sur la société espagnole </w:t>
      </w:r>
      <w:r w:rsidR="00392540" w:rsidRPr="00C22C4A">
        <w:t>Air</w:t>
      </w:r>
      <w:r w:rsidR="00115075">
        <w:t xml:space="preserve"> </w:t>
      </w:r>
      <w:r w:rsidR="00392540" w:rsidRPr="00C22C4A">
        <w:t>Nostrum</w:t>
      </w:r>
      <w:r w:rsidR="0039288A" w:rsidRPr="0039288A">
        <w:t xml:space="preserve"> résulte du non-paiement du titre de recette n° 104 du 18</w:t>
      </w:r>
      <w:r w:rsidR="00115075">
        <w:t xml:space="preserve"> </w:t>
      </w:r>
      <w:r w:rsidR="0039288A" w:rsidRPr="0039288A">
        <w:t>septembre</w:t>
      </w:r>
      <w:r w:rsidR="00115075">
        <w:t xml:space="preserve"> </w:t>
      </w:r>
      <w:r w:rsidR="0039288A" w:rsidRPr="0039288A">
        <w:t>2007 d’un montant de 140</w:t>
      </w:r>
      <w:r w:rsidR="00115075">
        <w:t> </w:t>
      </w:r>
      <w:r w:rsidR="0039288A" w:rsidRPr="0039288A">
        <w:t>836</w:t>
      </w:r>
      <w:r w:rsidR="00115075">
        <w:t> </w:t>
      </w:r>
      <w:r w:rsidR="0039288A" w:rsidRPr="0039288A">
        <w:t>€, relatif à la taxe de solidarité sur les billets d’avion</w:t>
      </w:r>
      <w:r w:rsidR="00115075">
        <w:t> ;</w:t>
      </w:r>
      <w:r w:rsidR="0039288A" w:rsidRPr="0039288A">
        <w:t xml:space="preserve"> </w:t>
      </w:r>
      <w:r w:rsidR="00C4709F" w:rsidRPr="00C4709F">
        <w:t>que</w:t>
      </w:r>
      <w:r w:rsidR="00C4709F">
        <w:t>, selon le réquisitoire susvisé,</w:t>
      </w:r>
      <w:r w:rsidR="00C4709F" w:rsidRPr="00C4709F">
        <w:t xml:space="preserve"> l’in</w:t>
      </w:r>
      <w:r w:rsidR="00C22C4A">
        <w:t>suffisance de diligences pour son recouvrement pourrait</w:t>
      </w:r>
      <w:r w:rsidR="00C4709F" w:rsidRPr="00C4709F">
        <w:t xml:space="preserve"> fonder la mise en jeu de la responsabilité personnelle et pécuniaire de M. </w:t>
      </w:r>
      <w:r w:rsidR="000672DD">
        <w:t>X</w:t>
      </w:r>
      <w:r w:rsidR="00C4709F">
        <w:t>,</w:t>
      </w:r>
      <w:r w:rsidR="00C4709F" w:rsidRPr="00C4709F">
        <w:t xml:space="preserve"> à hauteur de 138 650 €,  au titre de l’exercice 2010 ;</w:t>
      </w:r>
    </w:p>
    <w:p w:rsidR="00C22C4A" w:rsidRDefault="00C22C4A" w:rsidP="00C22C4A">
      <w:pPr>
        <w:pStyle w:val="Corpsdetexte"/>
        <w:spacing w:before="120"/>
      </w:pPr>
      <w:r>
        <w:t>Considérant que le comptable fait valoir que cette créance ne s’est trouvée ni prescrite ni éteinte et qu’au surplus, elle n’a pas fait l’objet de réserves de la part de son successeur ;</w:t>
      </w:r>
    </w:p>
    <w:p w:rsidR="00C4709F" w:rsidRDefault="00392540" w:rsidP="004F3F1F">
      <w:pPr>
        <w:pStyle w:val="Corpsdetexte"/>
        <w:spacing w:before="120"/>
      </w:pPr>
      <w:r>
        <w:t xml:space="preserve"> </w:t>
      </w:r>
      <w:r w:rsidR="00C4709F">
        <w:t>Considér</w:t>
      </w:r>
      <w:r w:rsidR="00D649D8">
        <w:t>ant qu’une contestation déposée en 2010 a abouti à des dégrèvements et que le solde qui s’élevait à 20 481 € a été réglé en janvier 2013 ;</w:t>
      </w:r>
    </w:p>
    <w:p w:rsidR="00D649D8" w:rsidRDefault="00D649D8" w:rsidP="009C504F">
      <w:pPr>
        <w:pStyle w:val="Corpsdetexte"/>
        <w:spacing w:before="120" w:after="240"/>
      </w:pPr>
      <w:r>
        <w:t>Considérant qu’il n’y a pas lieu de donner suite à la pr</w:t>
      </w:r>
      <w:r w:rsidR="009A6023">
        <w:t xml:space="preserve">ésomption de charge </w:t>
      </w:r>
      <w:r w:rsidR="006D3291">
        <w:t>n° </w:t>
      </w:r>
      <w:r w:rsidR="009A6023">
        <w:t>4</w:t>
      </w:r>
      <w:r>
        <w:t> ;</w:t>
      </w:r>
    </w:p>
    <w:p w:rsidR="00867996" w:rsidRPr="002D289B" w:rsidRDefault="00E23877" w:rsidP="004F3F1F">
      <w:pPr>
        <w:spacing w:after="120" w:line="240" w:lineRule="auto"/>
        <w:ind w:left="1701" w:firstLine="1134"/>
        <w:jc w:val="both"/>
        <w:rPr>
          <w:rFonts w:ascii="Times New Roman" w:eastAsia="Times New Roman" w:hAnsi="Times New Roman"/>
          <w:i/>
          <w:sz w:val="24"/>
          <w:szCs w:val="24"/>
          <w:u w:val="single"/>
          <w:lang w:eastAsia="fr-FR"/>
        </w:rPr>
      </w:pPr>
      <w:r>
        <w:rPr>
          <w:rFonts w:ascii="Times New Roman" w:eastAsia="Times New Roman" w:hAnsi="Times New Roman"/>
          <w:i/>
          <w:sz w:val="24"/>
          <w:szCs w:val="24"/>
          <w:u w:val="single"/>
          <w:lang w:eastAsia="fr-FR"/>
        </w:rPr>
        <w:t>Sur la c</w:t>
      </w:r>
      <w:r w:rsidR="00867996">
        <w:rPr>
          <w:rFonts w:ascii="Times New Roman" w:eastAsia="Times New Roman" w:hAnsi="Times New Roman"/>
          <w:i/>
          <w:sz w:val="24"/>
          <w:szCs w:val="24"/>
          <w:u w:val="single"/>
          <w:lang w:eastAsia="fr-FR"/>
        </w:rPr>
        <w:t>harge n° 5</w:t>
      </w:r>
    </w:p>
    <w:p w:rsidR="00E74AE4" w:rsidRPr="009C504F" w:rsidRDefault="00E74AE4" w:rsidP="004F3F1F">
      <w:pPr>
        <w:keepLines/>
        <w:spacing w:before="120" w:after="0" w:line="240" w:lineRule="auto"/>
        <w:ind w:left="1134" w:firstLine="1497"/>
        <w:jc w:val="both"/>
        <w:rPr>
          <w:rFonts w:ascii="Times New Roman" w:eastAsia="Times New Roman" w:hAnsi="Times New Roman"/>
          <w:sz w:val="24"/>
          <w:szCs w:val="24"/>
          <w:lang w:eastAsia="fr-FR"/>
        </w:rPr>
      </w:pPr>
      <w:r w:rsidRPr="00E74AE4">
        <w:rPr>
          <w:rFonts w:ascii="Times New Roman" w:eastAsia="Times New Roman" w:hAnsi="Times New Roman"/>
          <w:sz w:val="24"/>
          <w:szCs w:val="24"/>
          <w:lang w:eastAsia="fr-FR"/>
        </w:rPr>
        <w:t xml:space="preserve">Considérant que l’agent comptable secondaire de la région Sud a pris en </w:t>
      </w:r>
      <w:r w:rsidRPr="009C504F">
        <w:rPr>
          <w:rFonts w:ascii="Times New Roman" w:eastAsia="Times New Roman" w:hAnsi="Times New Roman"/>
          <w:sz w:val="24"/>
          <w:szCs w:val="24"/>
          <w:lang w:eastAsia="fr-FR"/>
        </w:rPr>
        <w:t>charge les titres de recettes n</w:t>
      </w:r>
      <w:r w:rsidR="00115075" w:rsidRPr="00115075">
        <w:rPr>
          <w:rFonts w:ascii="Times New Roman" w:eastAsia="Times New Roman" w:hAnsi="Times New Roman"/>
          <w:sz w:val="24"/>
          <w:szCs w:val="24"/>
          <w:vertAlign w:val="superscript"/>
          <w:lang w:eastAsia="fr-FR"/>
        </w:rPr>
        <w:t>os</w:t>
      </w:r>
      <w:r w:rsidR="00D258DB">
        <w:rPr>
          <w:rFonts w:ascii="Times New Roman" w:eastAsia="Times New Roman" w:hAnsi="Times New Roman"/>
          <w:sz w:val="24"/>
          <w:szCs w:val="24"/>
          <w:lang w:eastAsia="fr-FR"/>
        </w:rPr>
        <w:t xml:space="preserve"> 52 et 63 du 20 juillet 2001, d’un montant</w:t>
      </w:r>
      <w:r w:rsidR="009A6023">
        <w:rPr>
          <w:rFonts w:ascii="Times New Roman" w:eastAsia="Times New Roman" w:hAnsi="Times New Roman"/>
          <w:sz w:val="24"/>
          <w:szCs w:val="24"/>
          <w:lang w:eastAsia="fr-FR"/>
        </w:rPr>
        <w:t xml:space="preserve"> de 150</w:t>
      </w:r>
      <w:r w:rsidR="00115075">
        <w:rPr>
          <w:rFonts w:ascii="Times New Roman" w:eastAsia="Times New Roman" w:hAnsi="Times New Roman"/>
          <w:sz w:val="24"/>
          <w:szCs w:val="24"/>
          <w:lang w:eastAsia="fr-FR"/>
        </w:rPr>
        <w:t> </w:t>
      </w:r>
      <w:r w:rsidR="009A6023">
        <w:rPr>
          <w:rFonts w:ascii="Times New Roman" w:eastAsia="Times New Roman" w:hAnsi="Times New Roman"/>
          <w:sz w:val="24"/>
          <w:szCs w:val="24"/>
          <w:lang w:eastAsia="fr-FR"/>
        </w:rPr>
        <w:t>000</w:t>
      </w:r>
      <w:r w:rsidR="00115075">
        <w:rPr>
          <w:rFonts w:ascii="Times New Roman" w:eastAsia="Times New Roman" w:hAnsi="Times New Roman"/>
          <w:sz w:val="24"/>
          <w:szCs w:val="24"/>
          <w:lang w:eastAsia="fr-FR"/>
        </w:rPr>
        <w:t> </w:t>
      </w:r>
      <w:r w:rsidR="009A6023">
        <w:rPr>
          <w:rFonts w:ascii="Times New Roman" w:eastAsia="Times New Roman" w:hAnsi="Times New Roman"/>
          <w:sz w:val="24"/>
          <w:szCs w:val="24"/>
          <w:lang w:eastAsia="fr-FR"/>
        </w:rPr>
        <w:t>F et 570</w:t>
      </w:r>
      <w:r w:rsidR="00115075">
        <w:rPr>
          <w:rFonts w:ascii="Times New Roman" w:eastAsia="Times New Roman" w:hAnsi="Times New Roman"/>
          <w:sz w:val="24"/>
          <w:szCs w:val="24"/>
          <w:lang w:eastAsia="fr-FR"/>
        </w:rPr>
        <w:t> </w:t>
      </w:r>
      <w:r w:rsidR="009A6023">
        <w:rPr>
          <w:rFonts w:ascii="Times New Roman" w:eastAsia="Times New Roman" w:hAnsi="Times New Roman"/>
          <w:sz w:val="24"/>
          <w:szCs w:val="24"/>
          <w:lang w:eastAsia="fr-FR"/>
        </w:rPr>
        <w:t>975</w:t>
      </w:r>
      <w:r w:rsidR="00115075">
        <w:rPr>
          <w:rFonts w:ascii="Times New Roman" w:eastAsia="Times New Roman" w:hAnsi="Times New Roman"/>
          <w:sz w:val="24"/>
          <w:szCs w:val="24"/>
          <w:lang w:eastAsia="fr-FR"/>
        </w:rPr>
        <w:t> </w:t>
      </w:r>
      <w:r w:rsidR="009A6023">
        <w:rPr>
          <w:rFonts w:ascii="Times New Roman" w:eastAsia="Times New Roman" w:hAnsi="Times New Roman"/>
          <w:sz w:val="24"/>
          <w:szCs w:val="24"/>
          <w:lang w:eastAsia="fr-FR"/>
        </w:rPr>
        <w:t xml:space="preserve">F </w:t>
      </w:r>
      <w:r w:rsidR="00115075">
        <w:rPr>
          <w:rFonts w:ascii="Times New Roman" w:eastAsia="Times New Roman" w:hAnsi="Times New Roman"/>
          <w:sz w:val="24"/>
          <w:szCs w:val="24"/>
          <w:lang w:eastAsia="fr-FR"/>
        </w:rPr>
        <w:t>– </w:t>
      </w:r>
      <w:r w:rsidR="009A6023">
        <w:rPr>
          <w:rFonts w:ascii="Times New Roman" w:eastAsia="Times New Roman" w:hAnsi="Times New Roman"/>
          <w:sz w:val="24"/>
          <w:szCs w:val="24"/>
          <w:lang w:eastAsia="fr-FR"/>
        </w:rPr>
        <w:t>soit au total 109 911,93</w:t>
      </w:r>
      <w:r w:rsidR="00115075">
        <w:rPr>
          <w:rFonts w:ascii="Times New Roman" w:eastAsia="Times New Roman" w:hAnsi="Times New Roman"/>
          <w:sz w:val="24"/>
          <w:szCs w:val="24"/>
          <w:lang w:eastAsia="fr-FR"/>
        </w:rPr>
        <w:t> </w:t>
      </w:r>
      <w:r w:rsidR="009A6023">
        <w:rPr>
          <w:rFonts w:ascii="Times New Roman" w:eastAsia="Times New Roman" w:hAnsi="Times New Roman"/>
          <w:sz w:val="24"/>
          <w:szCs w:val="24"/>
          <w:lang w:eastAsia="fr-FR"/>
        </w:rPr>
        <w:t>€</w:t>
      </w:r>
      <w:r w:rsidR="00115075">
        <w:rPr>
          <w:rFonts w:ascii="Times New Roman" w:eastAsia="Times New Roman" w:hAnsi="Times New Roman"/>
          <w:sz w:val="24"/>
          <w:szCs w:val="24"/>
          <w:lang w:eastAsia="fr-FR"/>
        </w:rPr>
        <w:t> –</w:t>
      </w:r>
      <w:r w:rsidRPr="009C504F">
        <w:rPr>
          <w:rFonts w:ascii="Times New Roman" w:eastAsia="Times New Roman" w:hAnsi="Times New Roman"/>
          <w:sz w:val="24"/>
          <w:szCs w:val="24"/>
          <w:lang w:eastAsia="fr-FR"/>
        </w:rPr>
        <w:t xml:space="preserve"> correspondant à des prestations de formation au profit de quatre pilotes demandeurs d’emplois, dans le cadre de conventions conclues entre l’organisme paritaire collecteur interbran</w:t>
      </w:r>
      <w:r w:rsidR="009A6023">
        <w:rPr>
          <w:rFonts w:ascii="Times New Roman" w:eastAsia="Times New Roman" w:hAnsi="Times New Roman"/>
          <w:sz w:val="24"/>
          <w:szCs w:val="24"/>
          <w:lang w:eastAsia="fr-FR"/>
        </w:rPr>
        <w:t>ches</w:t>
      </w:r>
      <w:r w:rsidRPr="009C504F">
        <w:rPr>
          <w:rFonts w:ascii="Times New Roman" w:eastAsia="Times New Roman" w:hAnsi="Times New Roman"/>
          <w:sz w:val="24"/>
          <w:szCs w:val="24"/>
          <w:lang w:eastAsia="fr-FR"/>
        </w:rPr>
        <w:t>, l’</w:t>
      </w:r>
      <w:r w:rsidR="009A6023">
        <w:rPr>
          <w:rFonts w:ascii="Times New Roman" w:eastAsia="Times New Roman" w:hAnsi="Times New Roman"/>
          <w:sz w:val="24"/>
          <w:szCs w:val="24"/>
          <w:lang w:eastAsia="fr-FR"/>
        </w:rPr>
        <w:t>organisme de formation</w:t>
      </w:r>
      <w:r w:rsidRPr="009C504F">
        <w:rPr>
          <w:rFonts w:ascii="Times New Roman" w:eastAsia="Times New Roman" w:hAnsi="Times New Roman"/>
          <w:sz w:val="24"/>
          <w:szCs w:val="24"/>
          <w:lang w:eastAsia="fr-FR"/>
        </w:rPr>
        <w:t xml:space="preserve"> et la compa</w:t>
      </w:r>
      <w:r w:rsidR="00D258DB">
        <w:rPr>
          <w:rFonts w:ascii="Times New Roman" w:eastAsia="Times New Roman" w:hAnsi="Times New Roman"/>
          <w:sz w:val="24"/>
          <w:szCs w:val="24"/>
          <w:lang w:eastAsia="fr-FR"/>
        </w:rPr>
        <w:t xml:space="preserve">gnie luxembourgeoise d’accueil </w:t>
      </w:r>
      <w:r w:rsidRPr="009C504F">
        <w:rPr>
          <w:rFonts w:ascii="Times New Roman" w:eastAsia="Times New Roman" w:hAnsi="Times New Roman"/>
          <w:sz w:val="24"/>
          <w:szCs w:val="24"/>
          <w:lang w:eastAsia="fr-FR"/>
        </w:rPr>
        <w:t>Europe Air Chart</w:t>
      </w:r>
      <w:r w:rsidR="00D258DB">
        <w:rPr>
          <w:rFonts w:ascii="Times New Roman" w:eastAsia="Times New Roman" w:hAnsi="Times New Roman"/>
          <w:sz w:val="24"/>
          <w:szCs w:val="24"/>
          <w:lang w:eastAsia="fr-FR"/>
        </w:rPr>
        <w:t>er</w:t>
      </w:r>
      <w:r w:rsidR="00115075">
        <w:rPr>
          <w:rFonts w:ascii="Times New Roman" w:eastAsia="Times New Roman" w:hAnsi="Times New Roman"/>
          <w:sz w:val="24"/>
          <w:szCs w:val="24"/>
          <w:lang w:eastAsia="fr-FR"/>
        </w:rPr>
        <w:t> ;</w:t>
      </w:r>
      <w:r w:rsidRPr="009C504F">
        <w:rPr>
          <w:rFonts w:ascii="Times New Roman" w:eastAsia="Times New Roman" w:hAnsi="Times New Roman"/>
          <w:sz w:val="24"/>
          <w:szCs w:val="24"/>
          <w:lang w:eastAsia="fr-FR"/>
        </w:rPr>
        <w:t xml:space="preserve"> </w:t>
      </w:r>
      <w:r w:rsidR="005D0AD2" w:rsidRPr="009C504F">
        <w:rPr>
          <w:rFonts w:ascii="Times New Roman" w:hAnsi="Times New Roman"/>
          <w:sz w:val="24"/>
          <w:szCs w:val="24"/>
        </w:rPr>
        <w:t>que, selon le réquisitoire susvisé, l’insuffisance de diligences pour le recouvrement de</w:t>
      </w:r>
      <w:r w:rsidR="009C504F">
        <w:rPr>
          <w:rFonts w:ascii="Times New Roman" w:hAnsi="Times New Roman"/>
          <w:sz w:val="24"/>
          <w:szCs w:val="24"/>
        </w:rPr>
        <w:t xml:space="preserve"> ces créances pourrait</w:t>
      </w:r>
      <w:r w:rsidR="005D0AD2" w:rsidRPr="009C504F">
        <w:rPr>
          <w:rFonts w:ascii="Times New Roman" w:hAnsi="Times New Roman"/>
          <w:sz w:val="24"/>
          <w:szCs w:val="24"/>
        </w:rPr>
        <w:t xml:space="preserve"> fonder la mise en jeu de la responsabilité personnelle et pécuniaire de M. </w:t>
      </w:r>
      <w:r w:rsidR="000672DD">
        <w:rPr>
          <w:rFonts w:ascii="Times New Roman" w:hAnsi="Times New Roman"/>
          <w:sz w:val="24"/>
          <w:szCs w:val="24"/>
        </w:rPr>
        <w:t>X</w:t>
      </w:r>
      <w:r w:rsidR="005D0AD2" w:rsidRPr="009C504F">
        <w:rPr>
          <w:rFonts w:ascii="Times New Roman" w:hAnsi="Times New Roman"/>
          <w:sz w:val="24"/>
          <w:szCs w:val="24"/>
        </w:rPr>
        <w:t>  au titre de l’exercice 2010 ;</w:t>
      </w:r>
    </w:p>
    <w:p w:rsidR="005D0AD2" w:rsidRDefault="005D0AD2" w:rsidP="004F3F1F">
      <w:pPr>
        <w:pStyle w:val="Corpsdetexte"/>
        <w:spacing w:before="120"/>
      </w:pPr>
      <w:r>
        <w:t>Considérant que le comptable fait valoir</w:t>
      </w:r>
      <w:r w:rsidR="009A6023">
        <w:t xml:space="preserve"> que toutes les diligences ont été opérées pour préserver les intérêts de l’Etat ;</w:t>
      </w:r>
    </w:p>
    <w:p w:rsidR="00075988" w:rsidRDefault="00075988" w:rsidP="004F3F1F">
      <w:pPr>
        <w:pStyle w:val="Corpsdetexte"/>
        <w:spacing w:before="120"/>
      </w:pPr>
      <w:r>
        <w:t>Considérant que les diligences du comptable ont permis de recouvrer une partie de la créance et que l’autre partie a été déclarée auprès du liquidateur de la société</w:t>
      </w:r>
      <w:r w:rsidR="00115075">
        <w:t>,</w:t>
      </w:r>
      <w:r>
        <w:t xml:space="preserve"> mais sans espoir de recouvrement ;</w:t>
      </w:r>
    </w:p>
    <w:p w:rsidR="00867996" w:rsidRPr="00075988" w:rsidRDefault="00075988" w:rsidP="00075988">
      <w:pPr>
        <w:pStyle w:val="Corpsdetexte"/>
        <w:spacing w:before="120" w:after="240"/>
      </w:pPr>
      <w:r>
        <w:lastRenderedPageBreak/>
        <w:t>Considérant qu’il n’y a pas lieu de donner suite à la présomption de charge</w:t>
      </w:r>
      <w:r w:rsidR="00A30247">
        <w:t xml:space="preserve"> n° </w:t>
      </w:r>
      <w:r>
        <w:t>5 ;</w:t>
      </w:r>
    </w:p>
    <w:p w:rsidR="00867996" w:rsidRDefault="00A958EE" w:rsidP="002D289B">
      <w:pPr>
        <w:spacing w:after="360" w:line="240" w:lineRule="auto"/>
        <w:ind w:left="1701" w:firstLine="1134"/>
        <w:jc w:val="both"/>
        <w:rPr>
          <w:rFonts w:ascii="Times New Roman" w:eastAsia="Times New Roman" w:hAnsi="Times New Roman"/>
          <w:b/>
          <w:sz w:val="24"/>
          <w:szCs w:val="24"/>
          <w:lang w:eastAsia="fr-FR"/>
        </w:rPr>
      </w:pPr>
      <w:r>
        <w:rPr>
          <w:rFonts w:ascii="Times New Roman" w:eastAsia="Times New Roman" w:hAnsi="Times New Roman"/>
          <w:b/>
          <w:sz w:val="24"/>
          <w:szCs w:val="24"/>
          <w:lang w:eastAsia="fr-FR"/>
        </w:rPr>
        <w:t>II.- En matière de d</w:t>
      </w:r>
      <w:r w:rsidR="00867996" w:rsidRPr="00867996">
        <w:rPr>
          <w:rFonts w:ascii="Times New Roman" w:eastAsia="Times New Roman" w:hAnsi="Times New Roman"/>
          <w:b/>
          <w:sz w:val="24"/>
          <w:szCs w:val="24"/>
          <w:lang w:eastAsia="fr-FR"/>
        </w:rPr>
        <w:t>épenses</w:t>
      </w:r>
    </w:p>
    <w:p w:rsidR="00481313" w:rsidRDefault="00CC45C4" w:rsidP="009C504F">
      <w:pPr>
        <w:spacing w:before="120" w:after="240" w:line="240" w:lineRule="auto"/>
        <w:ind w:left="1134" w:firstLine="1560"/>
        <w:jc w:val="both"/>
        <w:rPr>
          <w:rFonts w:ascii="Times New Roman" w:eastAsia="Times New Roman" w:hAnsi="Times New Roman"/>
          <w:sz w:val="24"/>
          <w:szCs w:val="20"/>
          <w:lang w:eastAsia="fr-FR"/>
        </w:rPr>
      </w:pPr>
      <w:r w:rsidRPr="004E42F9">
        <w:rPr>
          <w:rFonts w:ascii="Times New Roman" w:hAnsi="Times New Roman"/>
        </w:rPr>
        <w:t>Considérant qu’</w:t>
      </w:r>
      <w:r w:rsidR="004E42F9">
        <w:rPr>
          <w:rFonts w:ascii="Times New Roman" w:hAnsi="Times New Roman"/>
        </w:rPr>
        <w:t>e</w:t>
      </w:r>
      <w:r w:rsidR="00B9311C" w:rsidRPr="004E42F9">
        <w:rPr>
          <w:rFonts w:ascii="Times New Roman" w:eastAsia="Times New Roman" w:hAnsi="Times New Roman"/>
          <w:sz w:val="24"/>
          <w:szCs w:val="20"/>
          <w:lang w:eastAsia="fr-FR"/>
        </w:rPr>
        <w:t>n application de l’article 12</w:t>
      </w:r>
      <w:r w:rsidR="000A7ED2">
        <w:rPr>
          <w:rFonts w:ascii="Times New Roman" w:eastAsia="Times New Roman" w:hAnsi="Times New Roman"/>
          <w:sz w:val="24"/>
          <w:szCs w:val="20"/>
          <w:lang w:eastAsia="fr-FR"/>
        </w:rPr>
        <w:t xml:space="preserve"> </w:t>
      </w:r>
      <w:r w:rsidR="00481313">
        <w:rPr>
          <w:rFonts w:ascii="Times New Roman" w:eastAsia="Times New Roman" w:hAnsi="Times New Roman"/>
          <w:sz w:val="24"/>
          <w:szCs w:val="20"/>
          <w:lang w:eastAsia="fr-FR"/>
        </w:rPr>
        <w:t>B</w:t>
      </w:r>
      <w:r w:rsidR="00A30247">
        <w:rPr>
          <w:rFonts w:ascii="Times New Roman" w:eastAsia="Times New Roman" w:hAnsi="Times New Roman"/>
          <w:sz w:val="24"/>
          <w:szCs w:val="20"/>
          <w:lang w:eastAsia="fr-FR"/>
        </w:rPr>
        <w:t xml:space="preserve"> du décret n° 62-1587 du 29 </w:t>
      </w:r>
      <w:r w:rsidR="00B9311C" w:rsidRPr="004E42F9">
        <w:rPr>
          <w:rFonts w:ascii="Times New Roman" w:eastAsia="Times New Roman" w:hAnsi="Times New Roman"/>
          <w:sz w:val="24"/>
          <w:szCs w:val="20"/>
          <w:lang w:eastAsia="fr-FR"/>
        </w:rPr>
        <w:t>décembre 1962 du règlement général sur l</w:t>
      </w:r>
      <w:r w:rsidR="004E42F9">
        <w:rPr>
          <w:rFonts w:ascii="Times New Roman" w:eastAsia="Times New Roman" w:hAnsi="Times New Roman"/>
          <w:sz w:val="24"/>
          <w:szCs w:val="20"/>
          <w:lang w:eastAsia="fr-FR"/>
        </w:rPr>
        <w:t>a comptabilité publique</w:t>
      </w:r>
      <w:r w:rsidR="00481313">
        <w:rPr>
          <w:rFonts w:ascii="Times New Roman" w:eastAsia="Times New Roman" w:hAnsi="Times New Roman"/>
          <w:sz w:val="24"/>
          <w:szCs w:val="20"/>
          <w:lang w:eastAsia="fr-FR"/>
        </w:rPr>
        <w:t xml:space="preserve">, </w:t>
      </w:r>
      <w:r w:rsidR="00B9311C" w:rsidRPr="004E42F9">
        <w:rPr>
          <w:rFonts w:ascii="Times New Roman" w:eastAsia="Times New Roman" w:hAnsi="Times New Roman"/>
          <w:sz w:val="24"/>
          <w:szCs w:val="20"/>
          <w:lang w:eastAsia="fr-FR"/>
        </w:rPr>
        <w:t>les comptables</w:t>
      </w:r>
      <w:r w:rsidR="00481313">
        <w:rPr>
          <w:rFonts w:ascii="Times New Roman" w:eastAsia="Times New Roman" w:hAnsi="Times New Roman"/>
          <w:sz w:val="24"/>
          <w:szCs w:val="20"/>
          <w:lang w:eastAsia="fr-FR"/>
        </w:rPr>
        <w:t xml:space="preserve"> sont tenus d’exercer,</w:t>
      </w:r>
      <w:r w:rsidR="008A3BF4">
        <w:rPr>
          <w:rFonts w:ascii="Times New Roman" w:eastAsia="Times New Roman" w:hAnsi="Times New Roman"/>
          <w:sz w:val="24"/>
          <w:szCs w:val="20"/>
          <w:lang w:eastAsia="fr-FR"/>
        </w:rPr>
        <w:t xml:space="preserve"> e</w:t>
      </w:r>
      <w:r w:rsidR="00B9311C" w:rsidRPr="004E42F9">
        <w:rPr>
          <w:rFonts w:ascii="Times New Roman" w:eastAsia="Times New Roman" w:hAnsi="Times New Roman"/>
          <w:sz w:val="24"/>
          <w:szCs w:val="20"/>
          <w:lang w:eastAsia="fr-FR"/>
        </w:rPr>
        <w:t>n mati</w:t>
      </w:r>
      <w:r w:rsidR="00481313">
        <w:rPr>
          <w:rFonts w:ascii="Times New Roman" w:eastAsia="Times New Roman" w:hAnsi="Times New Roman"/>
          <w:sz w:val="24"/>
          <w:szCs w:val="20"/>
          <w:lang w:eastAsia="fr-FR"/>
        </w:rPr>
        <w:t>ère de dépenses, le contrôle</w:t>
      </w:r>
      <w:r w:rsidR="008A3BF4">
        <w:rPr>
          <w:rFonts w:ascii="Times New Roman" w:eastAsia="Times New Roman" w:hAnsi="Times New Roman"/>
          <w:sz w:val="24"/>
          <w:szCs w:val="20"/>
          <w:lang w:eastAsia="fr-FR"/>
        </w:rPr>
        <w:t xml:space="preserve"> d</w:t>
      </w:r>
      <w:r w:rsidR="00B9311C" w:rsidRPr="004E42F9">
        <w:rPr>
          <w:rFonts w:ascii="Times New Roman" w:eastAsia="Times New Roman" w:hAnsi="Times New Roman"/>
          <w:sz w:val="24"/>
          <w:szCs w:val="20"/>
          <w:lang w:eastAsia="fr-FR"/>
        </w:rPr>
        <w:t>e la qualité de l’ord</w:t>
      </w:r>
      <w:r w:rsidR="00481313">
        <w:rPr>
          <w:rFonts w:ascii="Times New Roman" w:eastAsia="Times New Roman" w:hAnsi="Times New Roman"/>
          <w:sz w:val="24"/>
          <w:szCs w:val="20"/>
          <w:lang w:eastAsia="fr-FR"/>
        </w:rPr>
        <w:t>onnateur ou de son délégué</w:t>
      </w:r>
      <w:r w:rsidR="00D94A01">
        <w:rPr>
          <w:rFonts w:ascii="Times New Roman" w:eastAsia="Times New Roman" w:hAnsi="Times New Roman"/>
          <w:sz w:val="24"/>
          <w:szCs w:val="20"/>
          <w:lang w:eastAsia="fr-FR"/>
        </w:rPr>
        <w:t>, de la disponibilité des crédits, de l’exacte imputation des dépenses,</w:t>
      </w:r>
      <w:r w:rsidR="008A3BF4">
        <w:rPr>
          <w:rFonts w:ascii="Times New Roman" w:eastAsia="Times New Roman" w:hAnsi="Times New Roman"/>
          <w:sz w:val="24"/>
          <w:szCs w:val="20"/>
          <w:lang w:eastAsia="fr-FR"/>
        </w:rPr>
        <w:t xml:space="preserve"> d</w:t>
      </w:r>
      <w:r w:rsidR="00B9311C" w:rsidRPr="004E42F9">
        <w:rPr>
          <w:rFonts w:ascii="Times New Roman" w:eastAsia="Times New Roman" w:hAnsi="Times New Roman"/>
          <w:sz w:val="24"/>
          <w:szCs w:val="20"/>
          <w:lang w:eastAsia="fr-FR"/>
        </w:rPr>
        <w:t>e</w:t>
      </w:r>
      <w:r w:rsidR="00481313">
        <w:rPr>
          <w:rFonts w:ascii="Times New Roman" w:eastAsia="Times New Roman" w:hAnsi="Times New Roman"/>
          <w:sz w:val="24"/>
          <w:szCs w:val="20"/>
          <w:lang w:eastAsia="fr-FR"/>
        </w:rPr>
        <w:t xml:space="preserve"> la validité de la créance</w:t>
      </w:r>
      <w:r w:rsidR="00D94A01">
        <w:rPr>
          <w:rFonts w:ascii="Times New Roman" w:eastAsia="Times New Roman" w:hAnsi="Times New Roman"/>
          <w:sz w:val="24"/>
          <w:szCs w:val="20"/>
          <w:lang w:eastAsia="fr-FR"/>
        </w:rPr>
        <w:t xml:space="preserve"> et du caractère libératoire du règlement</w:t>
      </w:r>
      <w:r w:rsidR="00115075">
        <w:rPr>
          <w:rFonts w:ascii="Times New Roman" w:eastAsia="Times New Roman" w:hAnsi="Times New Roman"/>
          <w:sz w:val="24"/>
          <w:szCs w:val="20"/>
          <w:lang w:eastAsia="fr-FR"/>
        </w:rPr>
        <w:t> </w:t>
      </w:r>
      <w:r w:rsidR="00B9311C" w:rsidRPr="004E42F9">
        <w:rPr>
          <w:rFonts w:ascii="Times New Roman" w:eastAsia="Times New Roman" w:hAnsi="Times New Roman"/>
          <w:sz w:val="24"/>
          <w:szCs w:val="20"/>
          <w:lang w:eastAsia="fr-FR"/>
        </w:rPr>
        <w:t xml:space="preserve">; </w:t>
      </w:r>
      <w:r w:rsidR="002825F2">
        <w:rPr>
          <w:rFonts w:ascii="Times New Roman" w:eastAsia="Times New Roman" w:hAnsi="Times New Roman"/>
          <w:sz w:val="24"/>
          <w:szCs w:val="20"/>
          <w:lang w:eastAsia="fr-FR"/>
        </w:rPr>
        <w:t xml:space="preserve">que </w:t>
      </w:r>
      <w:r w:rsidR="00B9311C" w:rsidRPr="004E42F9">
        <w:rPr>
          <w:rFonts w:ascii="Times New Roman" w:eastAsia="Times New Roman" w:hAnsi="Times New Roman"/>
          <w:sz w:val="24"/>
          <w:szCs w:val="20"/>
          <w:lang w:eastAsia="fr-FR"/>
        </w:rPr>
        <w:t xml:space="preserve">l’article </w:t>
      </w:r>
      <w:r w:rsidR="008A3BF4">
        <w:rPr>
          <w:rFonts w:ascii="Times New Roman" w:eastAsia="Times New Roman" w:hAnsi="Times New Roman"/>
          <w:sz w:val="24"/>
          <w:szCs w:val="20"/>
          <w:lang w:eastAsia="fr-FR"/>
        </w:rPr>
        <w:t>13 du même décret précise qu’e</w:t>
      </w:r>
      <w:r w:rsidR="00B9311C" w:rsidRPr="004E42F9">
        <w:rPr>
          <w:rFonts w:ascii="Times New Roman" w:eastAsia="Times New Roman" w:hAnsi="Times New Roman"/>
          <w:sz w:val="24"/>
          <w:szCs w:val="20"/>
          <w:lang w:eastAsia="fr-FR"/>
        </w:rPr>
        <w:t>n ce qui concerne la validité de la cr</w:t>
      </w:r>
      <w:r w:rsidR="008A3BF4">
        <w:rPr>
          <w:rFonts w:ascii="Times New Roman" w:eastAsia="Times New Roman" w:hAnsi="Times New Roman"/>
          <w:sz w:val="24"/>
          <w:szCs w:val="20"/>
          <w:lang w:eastAsia="fr-FR"/>
        </w:rPr>
        <w:t>éance, le contrôle p</w:t>
      </w:r>
      <w:r w:rsidR="00481313">
        <w:rPr>
          <w:rFonts w:ascii="Times New Roman" w:eastAsia="Times New Roman" w:hAnsi="Times New Roman"/>
          <w:sz w:val="24"/>
          <w:szCs w:val="20"/>
          <w:lang w:eastAsia="fr-FR"/>
        </w:rPr>
        <w:t xml:space="preserve">orte </w:t>
      </w:r>
      <w:r w:rsidR="00D94A01">
        <w:rPr>
          <w:rFonts w:ascii="Times New Roman" w:eastAsia="Times New Roman" w:hAnsi="Times New Roman"/>
          <w:sz w:val="24"/>
          <w:szCs w:val="20"/>
          <w:lang w:eastAsia="fr-FR"/>
        </w:rPr>
        <w:t xml:space="preserve">notamment </w:t>
      </w:r>
      <w:r w:rsidR="00481313">
        <w:rPr>
          <w:rFonts w:ascii="Times New Roman" w:eastAsia="Times New Roman" w:hAnsi="Times New Roman"/>
          <w:sz w:val="24"/>
          <w:szCs w:val="20"/>
          <w:lang w:eastAsia="fr-FR"/>
        </w:rPr>
        <w:t>sur</w:t>
      </w:r>
      <w:r w:rsidR="008A3BF4">
        <w:rPr>
          <w:rFonts w:ascii="Times New Roman" w:eastAsia="Times New Roman" w:hAnsi="Times New Roman"/>
          <w:sz w:val="24"/>
          <w:szCs w:val="20"/>
          <w:lang w:eastAsia="fr-FR"/>
        </w:rPr>
        <w:t xml:space="preserve"> l</w:t>
      </w:r>
      <w:r w:rsidR="00B9311C" w:rsidRPr="004E42F9">
        <w:rPr>
          <w:rFonts w:ascii="Times New Roman" w:eastAsia="Times New Roman" w:hAnsi="Times New Roman"/>
          <w:sz w:val="24"/>
          <w:szCs w:val="20"/>
          <w:lang w:eastAsia="fr-FR"/>
        </w:rPr>
        <w:t xml:space="preserve">a </w:t>
      </w:r>
      <w:r w:rsidR="00D94A01">
        <w:rPr>
          <w:rFonts w:ascii="Times New Roman" w:eastAsia="Times New Roman" w:hAnsi="Times New Roman"/>
          <w:sz w:val="24"/>
          <w:szCs w:val="20"/>
          <w:lang w:eastAsia="fr-FR"/>
        </w:rPr>
        <w:t>justification du service fait et</w:t>
      </w:r>
      <w:r w:rsidR="00B9311C" w:rsidRPr="004E42F9">
        <w:rPr>
          <w:rFonts w:ascii="Times New Roman" w:eastAsia="Times New Roman" w:hAnsi="Times New Roman"/>
          <w:sz w:val="24"/>
          <w:szCs w:val="20"/>
          <w:lang w:eastAsia="fr-FR"/>
        </w:rPr>
        <w:t xml:space="preserve"> l'exactitud</w:t>
      </w:r>
      <w:r w:rsidR="00481313">
        <w:rPr>
          <w:rFonts w:ascii="Times New Roman" w:eastAsia="Times New Roman" w:hAnsi="Times New Roman"/>
          <w:sz w:val="24"/>
          <w:szCs w:val="20"/>
          <w:lang w:eastAsia="fr-FR"/>
        </w:rPr>
        <w:t>e des calculs de liquidati</w:t>
      </w:r>
      <w:r w:rsidR="00D94A01">
        <w:rPr>
          <w:rFonts w:ascii="Times New Roman" w:eastAsia="Times New Roman" w:hAnsi="Times New Roman"/>
          <w:sz w:val="24"/>
          <w:szCs w:val="20"/>
          <w:lang w:eastAsia="fr-FR"/>
        </w:rPr>
        <w:t>on,</w:t>
      </w:r>
      <w:r w:rsidR="00B9311C" w:rsidRPr="004E42F9">
        <w:rPr>
          <w:rFonts w:ascii="Times New Roman" w:eastAsia="Times New Roman" w:hAnsi="Times New Roman"/>
          <w:sz w:val="24"/>
          <w:szCs w:val="20"/>
          <w:lang w:eastAsia="fr-FR"/>
        </w:rPr>
        <w:t xml:space="preserve"> et la pr</w:t>
      </w:r>
      <w:r w:rsidR="008A3BF4">
        <w:rPr>
          <w:rFonts w:ascii="Times New Roman" w:eastAsia="Times New Roman" w:hAnsi="Times New Roman"/>
          <w:sz w:val="24"/>
          <w:szCs w:val="20"/>
          <w:lang w:eastAsia="fr-FR"/>
        </w:rPr>
        <w:t>oduction des justifications</w:t>
      </w:r>
      <w:r w:rsidR="004E42F9">
        <w:rPr>
          <w:rFonts w:ascii="Times New Roman" w:eastAsia="Times New Roman" w:hAnsi="Times New Roman"/>
          <w:sz w:val="24"/>
          <w:szCs w:val="20"/>
          <w:lang w:eastAsia="fr-FR"/>
        </w:rPr>
        <w:t> ;</w:t>
      </w:r>
    </w:p>
    <w:p w:rsidR="00CC45C4" w:rsidRPr="00D94A01" w:rsidRDefault="00481313" w:rsidP="00D94A01">
      <w:pPr>
        <w:spacing w:before="120" w:after="240" w:line="240" w:lineRule="auto"/>
        <w:ind w:left="1134" w:firstLine="1560"/>
        <w:jc w:val="both"/>
        <w:rPr>
          <w:rFonts w:ascii="Times New Roman" w:eastAsia="Times New Roman" w:hAnsi="Times New Roman"/>
          <w:sz w:val="24"/>
          <w:szCs w:val="24"/>
          <w:lang w:eastAsia="fr-FR"/>
        </w:rPr>
      </w:pPr>
      <w:r w:rsidRPr="00D94A01">
        <w:rPr>
          <w:rFonts w:ascii="Times New Roman" w:eastAsia="Times New Roman" w:hAnsi="Times New Roman"/>
          <w:sz w:val="24"/>
          <w:szCs w:val="24"/>
          <w:lang w:eastAsia="fr-FR"/>
        </w:rPr>
        <w:t xml:space="preserve">Considérant </w:t>
      </w:r>
      <w:r w:rsidR="004E42F9" w:rsidRPr="00D94A01">
        <w:rPr>
          <w:rFonts w:ascii="Times New Roman" w:eastAsia="Times New Roman" w:hAnsi="Times New Roman"/>
          <w:sz w:val="24"/>
          <w:szCs w:val="24"/>
          <w:lang w:eastAsia="fr-FR"/>
        </w:rPr>
        <w:t>que l</w:t>
      </w:r>
      <w:r w:rsidR="00B9311C" w:rsidRPr="00D94A01">
        <w:rPr>
          <w:rFonts w:ascii="Times New Roman" w:hAnsi="Times New Roman"/>
          <w:sz w:val="24"/>
          <w:szCs w:val="24"/>
        </w:rPr>
        <w:t>a responsabilité des comptables publics s’appr</w:t>
      </w:r>
      <w:r w:rsidR="004E42F9" w:rsidRPr="00D94A01">
        <w:rPr>
          <w:rFonts w:ascii="Times New Roman" w:hAnsi="Times New Roman"/>
          <w:sz w:val="24"/>
          <w:szCs w:val="24"/>
        </w:rPr>
        <w:t>écie au moment du paiement</w:t>
      </w:r>
      <w:r w:rsidR="00115075">
        <w:rPr>
          <w:rFonts w:ascii="Times New Roman" w:hAnsi="Times New Roman"/>
          <w:sz w:val="24"/>
          <w:szCs w:val="24"/>
        </w:rPr>
        <w:t> </w:t>
      </w:r>
      <w:r w:rsidR="004E42F9" w:rsidRPr="00D94A01">
        <w:rPr>
          <w:rFonts w:ascii="Times New Roman" w:hAnsi="Times New Roman"/>
          <w:sz w:val="24"/>
          <w:szCs w:val="24"/>
        </w:rPr>
        <w:t>;</w:t>
      </w:r>
    </w:p>
    <w:p w:rsidR="00666577" w:rsidRDefault="00E23877" w:rsidP="006537FA">
      <w:pPr>
        <w:spacing w:after="240" w:line="240" w:lineRule="auto"/>
        <w:ind w:left="1701" w:firstLine="1134"/>
        <w:jc w:val="both"/>
        <w:rPr>
          <w:rFonts w:ascii="Times New Roman" w:eastAsia="Times New Roman" w:hAnsi="Times New Roman"/>
          <w:i/>
          <w:sz w:val="24"/>
          <w:szCs w:val="24"/>
          <w:u w:val="single"/>
          <w:lang w:eastAsia="fr-FR"/>
        </w:rPr>
      </w:pPr>
      <w:r>
        <w:rPr>
          <w:rFonts w:ascii="Times New Roman" w:eastAsia="Times New Roman" w:hAnsi="Times New Roman"/>
          <w:i/>
          <w:sz w:val="24"/>
          <w:szCs w:val="24"/>
          <w:u w:val="single"/>
          <w:lang w:eastAsia="fr-FR"/>
        </w:rPr>
        <w:t>Sur la c</w:t>
      </w:r>
      <w:r w:rsidR="00666577">
        <w:rPr>
          <w:rFonts w:ascii="Times New Roman" w:eastAsia="Times New Roman" w:hAnsi="Times New Roman"/>
          <w:i/>
          <w:sz w:val="24"/>
          <w:szCs w:val="24"/>
          <w:u w:val="single"/>
          <w:lang w:eastAsia="fr-FR"/>
        </w:rPr>
        <w:t>harge n° 6</w:t>
      </w:r>
    </w:p>
    <w:p w:rsidR="00F87B79" w:rsidRDefault="00F87B79" w:rsidP="00F87B79">
      <w:pPr>
        <w:spacing w:before="12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4"/>
          <w:lang w:eastAsia="fr-FR"/>
        </w:rPr>
        <w:t>Considérant qu’u</w:t>
      </w:r>
      <w:r w:rsidRPr="00BD1B6C">
        <w:rPr>
          <w:rFonts w:ascii="Times New Roman" w:eastAsia="Times New Roman" w:hAnsi="Times New Roman"/>
          <w:sz w:val="24"/>
          <w:szCs w:val="20"/>
          <w:lang w:eastAsia="fr-FR"/>
        </w:rPr>
        <w:t>n dépassement de crédits budgétaires a été constaté, à hauteur de 1</w:t>
      </w:r>
      <w:r w:rsidR="00115075">
        <w:rPr>
          <w:rFonts w:ascii="Times New Roman" w:eastAsia="Times New Roman" w:hAnsi="Times New Roman"/>
          <w:sz w:val="24"/>
          <w:szCs w:val="20"/>
          <w:lang w:eastAsia="fr-FR"/>
        </w:rPr>
        <w:t> </w:t>
      </w:r>
      <w:r w:rsidRPr="00BD1B6C">
        <w:rPr>
          <w:rFonts w:ascii="Times New Roman" w:eastAsia="Times New Roman" w:hAnsi="Times New Roman"/>
          <w:sz w:val="24"/>
          <w:szCs w:val="20"/>
          <w:lang w:eastAsia="fr-FR"/>
        </w:rPr>
        <w:t>448</w:t>
      </w:r>
      <w:r w:rsidR="00115075">
        <w:rPr>
          <w:rFonts w:ascii="Times New Roman" w:eastAsia="Times New Roman" w:hAnsi="Times New Roman"/>
          <w:sz w:val="24"/>
          <w:szCs w:val="20"/>
          <w:lang w:eastAsia="fr-FR"/>
        </w:rPr>
        <w:t> </w:t>
      </w:r>
      <w:r w:rsidRPr="00BD1B6C">
        <w:rPr>
          <w:rFonts w:ascii="Times New Roman" w:eastAsia="Times New Roman" w:hAnsi="Times New Roman"/>
          <w:sz w:val="24"/>
          <w:szCs w:val="20"/>
          <w:lang w:eastAsia="fr-FR"/>
        </w:rPr>
        <w:t>744</w:t>
      </w:r>
      <w:r w:rsidR="00115075">
        <w:rPr>
          <w:rFonts w:ascii="Times New Roman" w:eastAsia="Times New Roman" w:hAnsi="Times New Roman"/>
          <w:sz w:val="24"/>
          <w:szCs w:val="20"/>
          <w:lang w:eastAsia="fr-FR"/>
        </w:rPr>
        <w:t> </w:t>
      </w:r>
      <w:r w:rsidRPr="00BD1B6C">
        <w:rPr>
          <w:rFonts w:ascii="Times New Roman" w:eastAsia="Times New Roman" w:hAnsi="Times New Roman"/>
          <w:sz w:val="24"/>
          <w:szCs w:val="20"/>
          <w:lang w:eastAsia="fr-FR"/>
        </w:rPr>
        <w:t>€, lors des ordonnances de régularisation des opérations de paye du mois</w:t>
      </w:r>
      <w:r>
        <w:rPr>
          <w:rFonts w:ascii="Times New Roman" w:eastAsia="Times New Roman" w:hAnsi="Times New Roman"/>
          <w:sz w:val="24"/>
          <w:szCs w:val="20"/>
          <w:lang w:eastAsia="fr-FR"/>
        </w:rPr>
        <w:t xml:space="preserve"> de décembre 2008 ; que, selon le réquisitoire, </w:t>
      </w:r>
      <w:r w:rsidR="00DB6BD4">
        <w:rPr>
          <w:rFonts w:ascii="Times New Roman" w:eastAsia="Times New Roman" w:hAnsi="Times New Roman"/>
          <w:sz w:val="24"/>
          <w:szCs w:val="20"/>
          <w:lang w:eastAsia="fr-FR"/>
        </w:rPr>
        <w:t>ces opérations</w:t>
      </w:r>
      <w:r w:rsidRPr="00BD1B6C">
        <w:rPr>
          <w:rFonts w:ascii="Times New Roman" w:eastAsia="Times New Roman" w:hAnsi="Times New Roman"/>
          <w:sz w:val="24"/>
          <w:szCs w:val="20"/>
          <w:lang w:eastAsia="fr-FR"/>
        </w:rPr>
        <w:t xml:space="preserve"> p</w:t>
      </w:r>
      <w:r>
        <w:rPr>
          <w:rFonts w:ascii="Times New Roman" w:eastAsia="Times New Roman" w:hAnsi="Times New Roman"/>
          <w:sz w:val="24"/>
          <w:szCs w:val="20"/>
          <w:lang w:eastAsia="fr-FR"/>
        </w:rPr>
        <w:t>ourraient</w:t>
      </w:r>
      <w:r w:rsidRPr="00BD1B6C">
        <w:rPr>
          <w:rFonts w:ascii="Times New Roman" w:eastAsia="Times New Roman" w:hAnsi="Times New Roman"/>
          <w:sz w:val="24"/>
          <w:szCs w:val="20"/>
          <w:lang w:eastAsia="fr-FR"/>
        </w:rPr>
        <w:t xml:space="preserve"> fonder la mise en jeu de la responsabilité personnelle et </w:t>
      </w:r>
      <w:r>
        <w:rPr>
          <w:rFonts w:ascii="Times New Roman" w:eastAsia="Times New Roman" w:hAnsi="Times New Roman"/>
          <w:sz w:val="24"/>
          <w:szCs w:val="20"/>
          <w:lang w:eastAsia="fr-FR"/>
        </w:rPr>
        <w:t xml:space="preserve">pécuniaire de M. </w:t>
      </w:r>
      <w:r w:rsidR="000672DD">
        <w:rPr>
          <w:rFonts w:ascii="Times New Roman" w:eastAsia="Times New Roman" w:hAnsi="Times New Roman"/>
          <w:sz w:val="24"/>
          <w:szCs w:val="20"/>
          <w:lang w:eastAsia="fr-FR"/>
        </w:rPr>
        <w:t>X</w:t>
      </w:r>
      <w:r>
        <w:rPr>
          <w:rFonts w:ascii="Times New Roman" w:eastAsia="Times New Roman" w:hAnsi="Times New Roman"/>
          <w:sz w:val="24"/>
          <w:szCs w:val="20"/>
          <w:lang w:eastAsia="fr-FR"/>
        </w:rPr>
        <w:t xml:space="preserve"> au titre de l’exercice 2008 ;</w:t>
      </w:r>
    </w:p>
    <w:p w:rsidR="00F87B79" w:rsidRPr="0033473F" w:rsidRDefault="005E3299" w:rsidP="00DB6BD4">
      <w:pPr>
        <w:spacing w:before="120" w:after="0" w:line="240" w:lineRule="auto"/>
        <w:ind w:left="1134" w:firstLine="1560"/>
        <w:jc w:val="both"/>
        <w:rPr>
          <w:rFonts w:ascii="Times New Roman" w:hAnsi="Times New Roman"/>
          <w:sz w:val="24"/>
          <w:szCs w:val="24"/>
        </w:rPr>
      </w:pPr>
      <w:r w:rsidRPr="0033473F">
        <w:rPr>
          <w:rFonts w:ascii="Times New Roman" w:eastAsia="Times New Roman" w:hAnsi="Times New Roman"/>
          <w:sz w:val="24"/>
          <w:szCs w:val="24"/>
          <w:lang w:eastAsia="fr-FR"/>
        </w:rPr>
        <w:t>C</w:t>
      </w:r>
      <w:r w:rsidR="00481313">
        <w:rPr>
          <w:rFonts w:ascii="Times New Roman" w:eastAsia="Times New Roman" w:hAnsi="Times New Roman"/>
          <w:sz w:val="24"/>
          <w:szCs w:val="24"/>
          <w:lang w:eastAsia="fr-FR"/>
        </w:rPr>
        <w:t>onsidérant que celui-ci</w:t>
      </w:r>
      <w:r w:rsidRPr="0033473F">
        <w:rPr>
          <w:rFonts w:ascii="Times New Roman" w:eastAsia="Times New Roman" w:hAnsi="Times New Roman"/>
          <w:sz w:val="24"/>
          <w:szCs w:val="24"/>
          <w:lang w:eastAsia="fr-FR"/>
        </w:rPr>
        <w:t xml:space="preserve"> confirme l’origin</w:t>
      </w:r>
      <w:r w:rsidR="001E08B0" w:rsidRPr="0033473F">
        <w:rPr>
          <w:rFonts w:ascii="Times New Roman" w:eastAsia="Times New Roman" w:hAnsi="Times New Roman"/>
          <w:sz w:val="24"/>
          <w:szCs w:val="24"/>
          <w:lang w:eastAsia="fr-FR"/>
        </w:rPr>
        <w:t>e du dépassement</w:t>
      </w:r>
      <w:r w:rsidR="006537FA" w:rsidRPr="0033473F">
        <w:rPr>
          <w:rFonts w:ascii="Times New Roman" w:eastAsia="Times New Roman" w:hAnsi="Times New Roman"/>
          <w:sz w:val="24"/>
          <w:szCs w:val="24"/>
          <w:lang w:eastAsia="fr-FR"/>
        </w:rPr>
        <w:t xml:space="preserve"> </w:t>
      </w:r>
      <w:r w:rsidRPr="0033473F">
        <w:rPr>
          <w:rFonts w:ascii="Times New Roman" w:eastAsia="Times New Roman" w:hAnsi="Times New Roman"/>
          <w:sz w:val="24"/>
          <w:szCs w:val="24"/>
          <w:lang w:eastAsia="fr-FR"/>
        </w:rPr>
        <w:t>t</w:t>
      </w:r>
      <w:r w:rsidR="006537FA" w:rsidRPr="0033473F">
        <w:rPr>
          <w:rFonts w:ascii="Times New Roman" w:eastAsia="Times New Roman" w:hAnsi="Times New Roman"/>
          <w:sz w:val="24"/>
          <w:szCs w:val="24"/>
          <w:lang w:eastAsia="fr-FR"/>
        </w:rPr>
        <w:t>out en</w:t>
      </w:r>
      <w:r w:rsidRPr="0033473F">
        <w:rPr>
          <w:rFonts w:ascii="Times New Roman" w:eastAsia="Times New Roman" w:hAnsi="Times New Roman"/>
          <w:sz w:val="24"/>
          <w:szCs w:val="24"/>
          <w:lang w:eastAsia="fr-FR"/>
        </w:rPr>
        <w:t xml:space="preserve"> fai</w:t>
      </w:r>
      <w:r w:rsidR="006537FA" w:rsidRPr="0033473F">
        <w:rPr>
          <w:rFonts w:ascii="Times New Roman" w:eastAsia="Times New Roman" w:hAnsi="Times New Roman"/>
          <w:sz w:val="24"/>
          <w:szCs w:val="24"/>
          <w:lang w:eastAsia="fr-FR"/>
        </w:rPr>
        <w:t>san</w:t>
      </w:r>
      <w:r w:rsidRPr="0033473F">
        <w:rPr>
          <w:rFonts w:ascii="Times New Roman" w:eastAsia="Times New Roman" w:hAnsi="Times New Roman"/>
          <w:sz w:val="24"/>
          <w:szCs w:val="24"/>
          <w:lang w:eastAsia="fr-FR"/>
        </w:rPr>
        <w:t xml:space="preserve">t valoir </w:t>
      </w:r>
      <w:r w:rsidRPr="0033473F">
        <w:rPr>
          <w:rFonts w:ascii="Times New Roman" w:hAnsi="Times New Roman"/>
          <w:sz w:val="24"/>
          <w:szCs w:val="24"/>
        </w:rPr>
        <w:t>que lor</w:t>
      </w:r>
      <w:r w:rsidR="0033473F" w:rsidRPr="0033473F">
        <w:rPr>
          <w:rFonts w:ascii="Times New Roman" w:hAnsi="Times New Roman"/>
          <w:sz w:val="24"/>
          <w:szCs w:val="24"/>
        </w:rPr>
        <w:t>s du paiement des rémunérations</w:t>
      </w:r>
      <w:r w:rsidR="00FD5330">
        <w:rPr>
          <w:rFonts w:ascii="Times New Roman" w:hAnsi="Times New Roman"/>
          <w:sz w:val="24"/>
          <w:szCs w:val="24"/>
        </w:rPr>
        <w:t>,</w:t>
      </w:r>
      <w:r w:rsidR="00E351ED">
        <w:rPr>
          <w:rFonts w:ascii="Times New Roman" w:hAnsi="Times New Roman"/>
          <w:sz w:val="24"/>
          <w:szCs w:val="24"/>
        </w:rPr>
        <w:t xml:space="preserve"> </w:t>
      </w:r>
      <w:r w:rsidRPr="0033473F">
        <w:rPr>
          <w:rFonts w:ascii="Times New Roman" w:hAnsi="Times New Roman"/>
          <w:sz w:val="24"/>
          <w:szCs w:val="24"/>
        </w:rPr>
        <w:t>les crédits disponibles dans la comptabilité budgétaire de l’ordonnateur apparaissaient comme suffisants pour supporter les dépenses de rémunération des agents du BACEA ; que ces opérations n’ont pas été, selon lui, à l’origine d’un préjudice fi</w:t>
      </w:r>
      <w:r w:rsidR="001E08B0" w:rsidRPr="0033473F">
        <w:rPr>
          <w:rFonts w:ascii="Times New Roman" w:hAnsi="Times New Roman"/>
          <w:sz w:val="24"/>
          <w:szCs w:val="24"/>
        </w:rPr>
        <w:t>nancier pour le</w:t>
      </w:r>
      <w:r w:rsidRPr="0033473F">
        <w:rPr>
          <w:rFonts w:ascii="Times New Roman" w:hAnsi="Times New Roman"/>
          <w:sz w:val="24"/>
          <w:szCs w:val="24"/>
        </w:rPr>
        <w:t xml:space="preserve"> BACEA ;</w:t>
      </w:r>
    </w:p>
    <w:p w:rsidR="001E08B0" w:rsidRDefault="005E3299" w:rsidP="001E08B0">
      <w:pPr>
        <w:spacing w:before="120" w:after="120" w:line="240" w:lineRule="auto"/>
        <w:ind w:left="1134" w:firstLine="1560"/>
        <w:jc w:val="both"/>
        <w:rPr>
          <w:rFonts w:ascii="Times New Roman" w:eastAsia="Times New Roman" w:hAnsi="Times New Roman"/>
          <w:sz w:val="24"/>
          <w:szCs w:val="24"/>
          <w:lang w:eastAsia="fr-FR"/>
        </w:rPr>
      </w:pPr>
      <w:r w:rsidRPr="00DB6BD4">
        <w:rPr>
          <w:rFonts w:ascii="Times New Roman" w:hAnsi="Times New Roman"/>
          <w:sz w:val="24"/>
          <w:szCs w:val="24"/>
        </w:rPr>
        <w:t>Considérant qu</w:t>
      </w:r>
      <w:r w:rsidR="001E08B0">
        <w:rPr>
          <w:rFonts w:ascii="Times New Roman" w:hAnsi="Times New Roman"/>
          <w:sz w:val="24"/>
          <w:szCs w:val="24"/>
        </w:rPr>
        <w:t>’il est établi que ce</w:t>
      </w:r>
      <w:r w:rsidR="001E08B0">
        <w:rPr>
          <w:rFonts w:ascii="Times New Roman" w:eastAsia="Times New Roman" w:hAnsi="Times New Roman"/>
          <w:sz w:val="24"/>
          <w:szCs w:val="20"/>
          <w:lang w:eastAsia="fr-FR"/>
        </w:rPr>
        <w:t xml:space="preserve"> manquement est apparu en raison de l’absence d’un suivi budgétaire systématique des opérations de paye réalisées par un service ordonnateur outre-mer, d’une insuffisance des justifications produites lors de l’établissement des bordereaux de rétablissement de crédits et, enfin, d’un contrôle insuffisant lors de la phase de pré-liquidation de la paye au cours du mois de décembre</w:t>
      </w:r>
      <w:r w:rsidRPr="00DB6BD4">
        <w:rPr>
          <w:rFonts w:ascii="Times New Roman" w:eastAsia="Times New Roman" w:hAnsi="Times New Roman"/>
          <w:sz w:val="24"/>
          <w:szCs w:val="24"/>
          <w:lang w:eastAsia="fr-FR"/>
        </w:rPr>
        <w:t> ;</w:t>
      </w:r>
      <w:r w:rsidR="00DB6BD4" w:rsidRPr="00DB6BD4">
        <w:rPr>
          <w:rFonts w:ascii="Times New Roman" w:eastAsia="Times New Roman" w:hAnsi="Times New Roman"/>
          <w:sz w:val="24"/>
          <w:szCs w:val="24"/>
          <w:lang w:eastAsia="fr-FR"/>
        </w:rPr>
        <w:t xml:space="preserve"> </w:t>
      </w:r>
    </w:p>
    <w:p w:rsidR="00F96319" w:rsidRDefault="00481313" w:rsidP="009C504F">
      <w:pPr>
        <w:spacing w:before="120" w:after="24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4"/>
          <w:lang w:eastAsia="fr-FR"/>
        </w:rPr>
        <w:t>Considérant</w:t>
      </w:r>
      <w:r w:rsidR="001E08B0">
        <w:rPr>
          <w:rFonts w:ascii="Times New Roman" w:eastAsia="Times New Roman" w:hAnsi="Times New Roman"/>
          <w:sz w:val="24"/>
          <w:szCs w:val="24"/>
          <w:lang w:eastAsia="fr-FR"/>
        </w:rPr>
        <w:t xml:space="preserve"> que</w:t>
      </w:r>
      <w:r>
        <w:rPr>
          <w:rFonts w:ascii="Times New Roman" w:eastAsia="Times New Roman" w:hAnsi="Times New Roman"/>
          <w:sz w:val="24"/>
          <w:szCs w:val="20"/>
          <w:lang w:eastAsia="fr-FR"/>
        </w:rPr>
        <w:t xml:space="preserve"> ce manquement</w:t>
      </w:r>
      <w:r w:rsidR="006537FA">
        <w:rPr>
          <w:rFonts w:ascii="Times New Roman" w:eastAsia="Times New Roman" w:hAnsi="Times New Roman"/>
          <w:sz w:val="24"/>
          <w:szCs w:val="20"/>
          <w:lang w:eastAsia="fr-FR"/>
        </w:rPr>
        <w:t xml:space="preserve"> ne résulte pas de</w:t>
      </w:r>
      <w:r>
        <w:rPr>
          <w:rFonts w:ascii="Times New Roman" w:eastAsia="Times New Roman" w:hAnsi="Times New Roman"/>
          <w:sz w:val="24"/>
          <w:szCs w:val="20"/>
          <w:lang w:eastAsia="fr-FR"/>
        </w:rPr>
        <w:t xml:space="preserve"> circonstances de force majeure ; qu’il</w:t>
      </w:r>
      <w:r w:rsidR="006537FA">
        <w:rPr>
          <w:rFonts w:ascii="Times New Roman" w:eastAsia="Times New Roman" w:hAnsi="Times New Roman"/>
          <w:sz w:val="24"/>
          <w:szCs w:val="20"/>
          <w:lang w:eastAsia="fr-FR"/>
        </w:rPr>
        <w:t xml:space="preserve"> n’a pas entraîné de préjudice pour l’Etat qui devait assumer les opérations de la paye ;</w:t>
      </w:r>
      <w:r w:rsidR="001E08B0">
        <w:rPr>
          <w:rFonts w:ascii="Times New Roman" w:eastAsia="Times New Roman" w:hAnsi="Times New Roman"/>
          <w:sz w:val="24"/>
          <w:szCs w:val="20"/>
          <w:lang w:eastAsia="fr-FR"/>
        </w:rPr>
        <w:t xml:space="preserve"> </w:t>
      </w:r>
    </w:p>
    <w:p w:rsidR="00F96319" w:rsidRDefault="00F96319" w:rsidP="009C504F">
      <w:pPr>
        <w:spacing w:before="120" w:after="24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Considérant qu’en application du paragraphe VI, alinéa 2, de l’article 60</w:t>
      </w:r>
      <w:r w:rsidR="00A30247">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de la loi du 23 février 1963, lorsque le manquement du comptable n’a pas causé de préjudice financier, la juridiction peut obliger le comptable à s’acquitter d’une somme arrêtée, pour chaque exercice, en tenant compte des circonstances de l’espèce ; que le montant maximal de cette somme est fixé par le décret n° 2012-1386 du 10 décembre 2012 à un millième et demi du montant du cautionnement prévu pour le poste comptable ;</w:t>
      </w:r>
    </w:p>
    <w:p w:rsidR="000F2EAF" w:rsidRDefault="00F96319" w:rsidP="009C504F">
      <w:pPr>
        <w:spacing w:before="120" w:after="24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Considérant que le montant du cautionnement au moment des faits s’établissait à 196 400 € ; qu’en conséquence la somme maximale que la juridiction peut arrêter au titre de cette charge s’élève </w:t>
      </w:r>
      <w:r w:rsidR="000F2EAF">
        <w:rPr>
          <w:rFonts w:ascii="Times New Roman" w:eastAsia="Times New Roman" w:hAnsi="Times New Roman"/>
          <w:sz w:val="24"/>
          <w:szCs w:val="20"/>
          <w:lang w:eastAsia="fr-FR"/>
        </w:rPr>
        <w:t xml:space="preserve">à 294,60 € ; </w:t>
      </w:r>
      <w:r w:rsidR="0033473F">
        <w:rPr>
          <w:rFonts w:ascii="Times New Roman" w:eastAsia="Times New Roman" w:hAnsi="Times New Roman"/>
          <w:sz w:val="24"/>
          <w:szCs w:val="20"/>
          <w:lang w:eastAsia="fr-FR"/>
        </w:rPr>
        <w:t>qu’eu égard aux circonstances, notamment au montant du dépassement égal à moins de 2</w:t>
      </w:r>
      <w:r w:rsidR="00E351ED">
        <w:rPr>
          <w:rFonts w:ascii="Times New Roman" w:eastAsia="Times New Roman" w:hAnsi="Times New Roman"/>
          <w:sz w:val="24"/>
          <w:szCs w:val="20"/>
          <w:lang w:eastAsia="fr-FR"/>
        </w:rPr>
        <w:t> </w:t>
      </w:r>
      <w:r w:rsidR="0033473F">
        <w:rPr>
          <w:rFonts w:ascii="Times New Roman" w:eastAsia="Times New Roman" w:hAnsi="Times New Roman"/>
          <w:sz w:val="24"/>
          <w:szCs w:val="20"/>
          <w:lang w:eastAsia="fr-FR"/>
        </w:rPr>
        <w:t>% de la dépense mensuelle de pay</w:t>
      </w:r>
      <w:r w:rsidR="00481313">
        <w:rPr>
          <w:rFonts w:ascii="Times New Roman" w:eastAsia="Times New Roman" w:hAnsi="Times New Roman"/>
          <w:sz w:val="24"/>
          <w:szCs w:val="20"/>
          <w:lang w:eastAsia="fr-FR"/>
        </w:rPr>
        <w:t xml:space="preserve">e, il y </w:t>
      </w:r>
      <w:r w:rsidR="000F2EAF">
        <w:rPr>
          <w:rFonts w:ascii="Times New Roman" w:eastAsia="Times New Roman" w:hAnsi="Times New Roman"/>
          <w:sz w:val="24"/>
          <w:szCs w:val="20"/>
          <w:lang w:eastAsia="fr-FR"/>
        </w:rPr>
        <w:t>a lieu d’arrêter cette somme à</w:t>
      </w:r>
      <w:r w:rsidR="0033473F">
        <w:rPr>
          <w:rFonts w:ascii="Times New Roman" w:eastAsia="Times New Roman" w:hAnsi="Times New Roman"/>
          <w:sz w:val="24"/>
          <w:szCs w:val="20"/>
          <w:lang w:eastAsia="fr-FR"/>
        </w:rPr>
        <w:t xml:space="preserve"> 250 €</w:t>
      </w:r>
      <w:r w:rsidR="000F2EAF">
        <w:rPr>
          <w:rFonts w:ascii="Times New Roman" w:eastAsia="Times New Roman" w:hAnsi="Times New Roman"/>
          <w:sz w:val="24"/>
          <w:szCs w:val="20"/>
          <w:lang w:eastAsia="fr-FR"/>
        </w:rPr>
        <w:t>, au titre de l’exercice 2008 ;</w:t>
      </w:r>
    </w:p>
    <w:p w:rsidR="00373090" w:rsidRPr="00373090" w:rsidRDefault="000F2EAF" w:rsidP="009C504F">
      <w:pPr>
        <w:spacing w:before="120" w:after="24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lastRenderedPageBreak/>
        <w:t>Considérant qu’une somme non rémissible est d’une autre nature que les débets, seuls visés par le paragraphe III de l’article 60 de la loi du 23 février 1963, et qu’elle n’est donc pas</w:t>
      </w:r>
      <w:r w:rsidR="0033473F">
        <w:rPr>
          <w:rFonts w:ascii="Times New Roman" w:eastAsia="Times New Roman" w:hAnsi="Times New Roman"/>
          <w:sz w:val="24"/>
          <w:szCs w:val="20"/>
          <w:lang w:eastAsia="fr-FR"/>
        </w:rPr>
        <w:t xml:space="preserve"> productive d’intérêts ;</w:t>
      </w:r>
    </w:p>
    <w:p w:rsidR="007A46A6" w:rsidRDefault="00E23877" w:rsidP="007A46A6">
      <w:pPr>
        <w:pStyle w:val="Corpsdetexte"/>
        <w:spacing w:before="120"/>
        <w:ind w:firstLine="1701"/>
      </w:pPr>
      <w:r>
        <w:rPr>
          <w:i/>
          <w:u w:val="single"/>
        </w:rPr>
        <w:t>Sur les c</w:t>
      </w:r>
      <w:r w:rsidR="00666577">
        <w:rPr>
          <w:i/>
          <w:u w:val="single"/>
        </w:rPr>
        <w:t>harge</w:t>
      </w:r>
      <w:r>
        <w:rPr>
          <w:i/>
          <w:u w:val="single"/>
        </w:rPr>
        <w:t>s</w:t>
      </w:r>
      <w:r w:rsidR="00666577">
        <w:rPr>
          <w:i/>
          <w:u w:val="single"/>
        </w:rPr>
        <w:t xml:space="preserve"> n</w:t>
      </w:r>
      <w:r w:rsidR="00FD5330" w:rsidRPr="00FD5330">
        <w:rPr>
          <w:i/>
          <w:u w:val="single"/>
          <w:vertAlign w:val="superscript"/>
        </w:rPr>
        <w:t>os</w:t>
      </w:r>
      <w:r w:rsidR="00666577">
        <w:rPr>
          <w:i/>
          <w:u w:val="single"/>
        </w:rPr>
        <w:t xml:space="preserve"> 7 à 12</w:t>
      </w:r>
      <w:r w:rsidR="007A46A6" w:rsidRPr="007A46A6">
        <w:t xml:space="preserve"> </w:t>
      </w:r>
    </w:p>
    <w:p w:rsidR="007A46A6" w:rsidRDefault="007A46A6" w:rsidP="007A46A6">
      <w:pPr>
        <w:pStyle w:val="Corpsdetexte"/>
        <w:spacing w:before="120"/>
      </w:pPr>
      <w:r>
        <w:t>Considérant que l’article 10 de la loi n° 2000-321 du 12 avril 2000 relative aux droits des citoyens dans leurs relations avec le</w:t>
      </w:r>
      <w:r w:rsidR="00373090">
        <w:t xml:space="preserve">s administrations dispose que </w:t>
      </w:r>
      <w:r>
        <w:t>l’autorité administrative qui attribue une subvention doit, lorsque cette subvention dépasse un seuil défini par décret, conclure une convention avec l’organisme de droit privé qui en bénéficie, définissant l’objet, le montant et les conditions d’utilisat</w:t>
      </w:r>
      <w:r w:rsidR="00373090">
        <w:t>ion de la subvention attribuée</w:t>
      </w:r>
      <w:r>
        <w:t> ;</w:t>
      </w:r>
      <w:r w:rsidR="00D521CC">
        <w:t xml:space="preserve"> qu’en application de l’article 1</w:t>
      </w:r>
      <w:r w:rsidR="00D521CC" w:rsidRPr="00D521CC">
        <w:rPr>
          <w:vertAlign w:val="superscript"/>
        </w:rPr>
        <w:t>er</w:t>
      </w:r>
      <w:r w:rsidR="001F608E">
        <w:t xml:space="preserve"> du décret n° 2001-</w:t>
      </w:r>
      <w:r w:rsidR="00D521CC">
        <w:t>4</w:t>
      </w:r>
      <w:r w:rsidR="0025037E">
        <w:t>95 du 6 juin 2001,</w:t>
      </w:r>
      <w:r w:rsidR="00373090">
        <w:t xml:space="preserve"> </w:t>
      </w:r>
      <w:r w:rsidR="006063DC">
        <w:t>cette obligation</w:t>
      </w:r>
      <w:r w:rsidR="00D521CC">
        <w:t xml:space="preserve"> s’applique aux subventions dont le montant annue</w:t>
      </w:r>
      <w:r w:rsidR="00373090">
        <w:t>l dépasse la somme de 23 000 €</w:t>
      </w:r>
      <w:r w:rsidR="00D521CC">
        <w:t xml:space="preserve"> ; </w:t>
      </w:r>
    </w:p>
    <w:p w:rsidR="00716B30" w:rsidRDefault="00481285" w:rsidP="00FA089B">
      <w:pPr>
        <w:spacing w:before="240" w:after="120" w:line="240" w:lineRule="auto"/>
        <w:ind w:left="1134" w:firstLine="1560"/>
        <w:jc w:val="both"/>
        <w:rPr>
          <w:rFonts w:ascii="Times New Roman" w:eastAsia="Times New Roman" w:hAnsi="Times New Roman"/>
          <w:sz w:val="24"/>
          <w:szCs w:val="24"/>
          <w:lang w:eastAsia="fr-FR"/>
        </w:rPr>
      </w:pPr>
      <w:r w:rsidRPr="005E0C6A">
        <w:rPr>
          <w:rFonts w:ascii="Times New Roman" w:hAnsi="Times New Roman"/>
          <w:sz w:val="24"/>
          <w:szCs w:val="24"/>
        </w:rPr>
        <w:t>a)</w:t>
      </w:r>
      <w:r w:rsidR="00FD5330">
        <w:rPr>
          <w:rFonts w:ascii="Times New Roman" w:hAnsi="Times New Roman"/>
          <w:sz w:val="24"/>
          <w:szCs w:val="24"/>
        </w:rPr>
        <w:t> </w:t>
      </w:r>
      <w:r w:rsidRPr="005E0C6A">
        <w:rPr>
          <w:rFonts w:ascii="Times New Roman" w:hAnsi="Times New Roman"/>
          <w:sz w:val="24"/>
          <w:szCs w:val="24"/>
        </w:rPr>
        <w:t>Considérant</w:t>
      </w:r>
      <w:r w:rsidR="0025037E" w:rsidRPr="005E0C6A">
        <w:rPr>
          <w:rFonts w:ascii="Times New Roman" w:hAnsi="Times New Roman"/>
          <w:sz w:val="24"/>
          <w:szCs w:val="24"/>
        </w:rPr>
        <w:t xml:space="preserve"> </w:t>
      </w:r>
      <w:r w:rsidR="00957E38">
        <w:rPr>
          <w:rFonts w:ascii="Times New Roman" w:hAnsi="Times New Roman"/>
          <w:sz w:val="24"/>
          <w:szCs w:val="24"/>
        </w:rPr>
        <w:t>que</w:t>
      </w:r>
      <w:r w:rsidR="007D6487">
        <w:rPr>
          <w:rFonts w:ascii="Times New Roman" w:hAnsi="Times New Roman"/>
          <w:sz w:val="24"/>
          <w:szCs w:val="24"/>
        </w:rPr>
        <w:t xml:space="preserve"> pa</w:t>
      </w:r>
      <w:r w:rsidRPr="005E0C6A">
        <w:rPr>
          <w:rFonts w:ascii="Times New Roman" w:hAnsi="Times New Roman"/>
          <w:sz w:val="24"/>
          <w:szCs w:val="24"/>
        </w:rPr>
        <w:t>r mandat du 7</w:t>
      </w:r>
      <w:r w:rsidR="00FD5330">
        <w:rPr>
          <w:rFonts w:ascii="Times New Roman" w:hAnsi="Times New Roman"/>
          <w:sz w:val="24"/>
          <w:szCs w:val="24"/>
        </w:rPr>
        <w:t xml:space="preserve"> </w:t>
      </w:r>
      <w:r w:rsidRPr="005E0C6A">
        <w:rPr>
          <w:rFonts w:ascii="Times New Roman" w:hAnsi="Times New Roman"/>
          <w:sz w:val="24"/>
          <w:szCs w:val="24"/>
        </w:rPr>
        <w:t>juin 2008, l’agent comptable a payé une avance sur subvention 2008</w:t>
      </w:r>
      <w:r w:rsidR="00FD5330">
        <w:rPr>
          <w:rFonts w:ascii="Times New Roman" w:hAnsi="Times New Roman"/>
          <w:sz w:val="24"/>
          <w:szCs w:val="24"/>
        </w:rPr>
        <w:t xml:space="preserve"> </w:t>
      </w:r>
      <w:r w:rsidRPr="005E0C6A">
        <w:rPr>
          <w:rFonts w:ascii="Times New Roman" w:hAnsi="Times New Roman"/>
          <w:sz w:val="24"/>
          <w:szCs w:val="24"/>
        </w:rPr>
        <w:t>de 51 000 € au profit de l’</w:t>
      </w:r>
      <w:r w:rsidR="00BD4AA2">
        <w:rPr>
          <w:rFonts w:ascii="Times New Roman" w:hAnsi="Times New Roman"/>
          <w:sz w:val="24"/>
          <w:szCs w:val="24"/>
        </w:rPr>
        <w:t>Association nationale des anciens fonctionnaires de l’aviation civile et de la météorologie (</w:t>
      </w:r>
      <w:r w:rsidRPr="005E0C6A">
        <w:rPr>
          <w:rFonts w:ascii="Times New Roman" w:hAnsi="Times New Roman"/>
          <w:sz w:val="24"/>
          <w:szCs w:val="24"/>
        </w:rPr>
        <w:t>ANAFACEM</w:t>
      </w:r>
      <w:r w:rsidR="00BD4AA2">
        <w:rPr>
          <w:rFonts w:ascii="Times New Roman" w:hAnsi="Times New Roman"/>
          <w:sz w:val="24"/>
          <w:szCs w:val="24"/>
        </w:rPr>
        <w:t>)</w:t>
      </w:r>
      <w:r w:rsidRPr="005E0C6A">
        <w:rPr>
          <w:rFonts w:ascii="Times New Roman" w:hAnsi="Times New Roman"/>
          <w:sz w:val="24"/>
          <w:szCs w:val="24"/>
        </w:rPr>
        <w:t>, sur le fondement d’une décision du directeur général de l’aviation civile visant la convention conclue le 14</w:t>
      </w:r>
      <w:r w:rsidR="00FD5330">
        <w:rPr>
          <w:rFonts w:ascii="Times New Roman" w:hAnsi="Times New Roman"/>
          <w:sz w:val="24"/>
          <w:szCs w:val="24"/>
        </w:rPr>
        <w:t xml:space="preserve"> </w:t>
      </w:r>
      <w:r w:rsidRPr="005E0C6A">
        <w:rPr>
          <w:rFonts w:ascii="Times New Roman" w:hAnsi="Times New Roman"/>
          <w:sz w:val="24"/>
          <w:szCs w:val="24"/>
        </w:rPr>
        <w:t>mars 200</w:t>
      </w:r>
      <w:r w:rsidR="00957E38">
        <w:rPr>
          <w:rFonts w:ascii="Times New Roman" w:hAnsi="Times New Roman"/>
          <w:sz w:val="24"/>
          <w:szCs w:val="24"/>
        </w:rPr>
        <w:t>7</w:t>
      </w:r>
      <w:r w:rsidR="00FD5330">
        <w:rPr>
          <w:rFonts w:ascii="Times New Roman" w:hAnsi="Times New Roman"/>
          <w:sz w:val="24"/>
          <w:szCs w:val="24"/>
        </w:rPr>
        <w:t xml:space="preserve"> </w:t>
      </w:r>
      <w:r w:rsidR="00957E38">
        <w:rPr>
          <w:rFonts w:ascii="Times New Roman" w:hAnsi="Times New Roman"/>
          <w:sz w:val="24"/>
          <w:szCs w:val="24"/>
        </w:rPr>
        <w:t>avec cette association,</w:t>
      </w:r>
      <w:r w:rsidRPr="005E0C6A">
        <w:rPr>
          <w:rFonts w:ascii="Times New Roman" w:hAnsi="Times New Roman"/>
          <w:sz w:val="24"/>
          <w:szCs w:val="24"/>
        </w:rPr>
        <w:t xml:space="preserve"> prévoyant que les montants prévisionnels minimaux des</w:t>
      </w:r>
      <w:r w:rsidR="007C681E" w:rsidRPr="005E0C6A">
        <w:rPr>
          <w:rFonts w:ascii="Times New Roman" w:hAnsi="Times New Roman"/>
          <w:sz w:val="24"/>
          <w:szCs w:val="24"/>
        </w:rPr>
        <w:t xml:space="preserve"> subventions</w:t>
      </w:r>
      <w:r w:rsidRPr="005E0C6A">
        <w:rPr>
          <w:rFonts w:ascii="Times New Roman" w:hAnsi="Times New Roman"/>
          <w:sz w:val="24"/>
          <w:szCs w:val="24"/>
        </w:rPr>
        <w:t xml:space="preserve"> s’élèveraient à 72 000 € pour les années 2007</w:t>
      </w:r>
      <w:r w:rsidR="00FD5330">
        <w:rPr>
          <w:rFonts w:ascii="Times New Roman" w:hAnsi="Times New Roman"/>
          <w:sz w:val="24"/>
          <w:szCs w:val="24"/>
        </w:rPr>
        <w:t xml:space="preserve"> </w:t>
      </w:r>
      <w:r w:rsidRPr="005E0C6A">
        <w:rPr>
          <w:rFonts w:ascii="Times New Roman" w:hAnsi="Times New Roman"/>
          <w:sz w:val="24"/>
          <w:szCs w:val="24"/>
        </w:rPr>
        <w:t>à 2010 ; que</w:t>
      </w:r>
      <w:r w:rsidR="007D6487">
        <w:rPr>
          <w:rFonts w:ascii="Times New Roman" w:hAnsi="Times New Roman"/>
          <w:sz w:val="24"/>
          <w:szCs w:val="24"/>
        </w:rPr>
        <w:t xml:space="preserve"> pa</w:t>
      </w:r>
      <w:r w:rsidRPr="005E0C6A">
        <w:rPr>
          <w:rFonts w:ascii="Times New Roman" w:hAnsi="Times New Roman"/>
          <w:sz w:val="24"/>
          <w:szCs w:val="24"/>
        </w:rPr>
        <w:t>r mandat du 5</w:t>
      </w:r>
      <w:r w:rsidR="00FD5330">
        <w:rPr>
          <w:rFonts w:ascii="Times New Roman" w:hAnsi="Times New Roman"/>
          <w:sz w:val="24"/>
          <w:szCs w:val="24"/>
        </w:rPr>
        <w:t xml:space="preserve"> </w:t>
      </w:r>
      <w:r w:rsidRPr="005E0C6A">
        <w:rPr>
          <w:rFonts w:ascii="Times New Roman" w:hAnsi="Times New Roman"/>
          <w:sz w:val="24"/>
          <w:szCs w:val="24"/>
        </w:rPr>
        <w:t>nov</w:t>
      </w:r>
      <w:r w:rsidR="007C681E" w:rsidRPr="005E0C6A">
        <w:rPr>
          <w:rFonts w:ascii="Times New Roman" w:hAnsi="Times New Roman"/>
          <w:sz w:val="24"/>
          <w:szCs w:val="24"/>
        </w:rPr>
        <w:t>embre 2008, il</w:t>
      </w:r>
      <w:r w:rsidRPr="005E0C6A">
        <w:rPr>
          <w:rFonts w:ascii="Times New Roman" w:hAnsi="Times New Roman"/>
          <w:sz w:val="24"/>
          <w:szCs w:val="24"/>
        </w:rPr>
        <w:t xml:space="preserve"> a payé le « </w:t>
      </w:r>
      <w:r w:rsidRPr="005E0C6A">
        <w:rPr>
          <w:rFonts w:ascii="Times New Roman" w:hAnsi="Times New Roman"/>
          <w:i/>
          <w:sz w:val="24"/>
          <w:szCs w:val="24"/>
        </w:rPr>
        <w:t>solde de la subvention 2008 »</w:t>
      </w:r>
      <w:r w:rsidRPr="005E0C6A">
        <w:rPr>
          <w:rFonts w:ascii="Times New Roman" w:hAnsi="Times New Roman"/>
          <w:sz w:val="24"/>
          <w:szCs w:val="24"/>
        </w:rPr>
        <w:t xml:space="preserve"> sur le fondement de la décision n° 55326</w:t>
      </w:r>
      <w:r w:rsidR="00FD5330">
        <w:rPr>
          <w:rFonts w:ascii="Times New Roman" w:hAnsi="Times New Roman"/>
          <w:sz w:val="24"/>
          <w:szCs w:val="24"/>
        </w:rPr>
        <w:t xml:space="preserve"> </w:t>
      </w:r>
      <w:r w:rsidRPr="005E0C6A">
        <w:rPr>
          <w:rFonts w:ascii="Times New Roman" w:hAnsi="Times New Roman"/>
          <w:sz w:val="24"/>
          <w:szCs w:val="24"/>
        </w:rPr>
        <w:t>du 4</w:t>
      </w:r>
      <w:r w:rsidR="00FD5330">
        <w:rPr>
          <w:rFonts w:ascii="Times New Roman" w:hAnsi="Times New Roman"/>
          <w:sz w:val="24"/>
          <w:szCs w:val="24"/>
        </w:rPr>
        <w:t xml:space="preserve"> </w:t>
      </w:r>
      <w:r w:rsidRPr="005E0C6A">
        <w:rPr>
          <w:rFonts w:ascii="Times New Roman" w:hAnsi="Times New Roman"/>
          <w:sz w:val="24"/>
          <w:szCs w:val="24"/>
        </w:rPr>
        <w:t>novembre</w:t>
      </w:r>
      <w:r w:rsidR="00FD5330">
        <w:rPr>
          <w:rFonts w:ascii="Times New Roman" w:hAnsi="Times New Roman"/>
          <w:sz w:val="24"/>
          <w:szCs w:val="24"/>
        </w:rPr>
        <w:t xml:space="preserve"> </w:t>
      </w:r>
      <w:r w:rsidRPr="005E0C6A">
        <w:rPr>
          <w:rFonts w:ascii="Times New Roman" w:hAnsi="Times New Roman"/>
          <w:sz w:val="24"/>
          <w:szCs w:val="24"/>
        </w:rPr>
        <w:t>2008</w:t>
      </w:r>
      <w:r w:rsidR="00FD5330">
        <w:rPr>
          <w:rFonts w:ascii="Times New Roman" w:hAnsi="Times New Roman"/>
          <w:sz w:val="24"/>
          <w:szCs w:val="24"/>
        </w:rPr>
        <w:t xml:space="preserve"> </w:t>
      </w:r>
      <w:r w:rsidRPr="005E0C6A">
        <w:rPr>
          <w:rFonts w:ascii="Times New Roman" w:hAnsi="Times New Roman"/>
          <w:sz w:val="24"/>
          <w:szCs w:val="24"/>
        </w:rPr>
        <w:t>du</w:t>
      </w:r>
      <w:r w:rsidR="007C681E" w:rsidRPr="005E0C6A">
        <w:rPr>
          <w:rFonts w:ascii="Times New Roman" w:hAnsi="Times New Roman"/>
          <w:sz w:val="24"/>
          <w:szCs w:val="24"/>
        </w:rPr>
        <w:t xml:space="preserve"> </w:t>
      </w:r>
      <w:r w:rsidR="00957E38">
        <w:rPr>
          <w:rFonts w:ascii="Times New Roman" w:hAnsi="Times New Roman"/>
          <w:sz w:val="24"/>
          <w:szCs w:val="24"/>
        </w:rPr>
        <w:t>directeur général, portant</w:t>
      </w:r>
      <w:r w:rsidR="007C681E" w:rsidRPr="005E0C6A">
        <w:rPr>
          <w:rFonts w:ascii="Times New Roman" w:hAnsi="Times New Roman"/>
          <w:sz w:val="24"/>
          <w:szCs w:val="24"/>
        </w:rPr>
        <w:t xml:space="preserve"> le montant total versé à l’association en 2008 à 102</w:t>
      </w:r>
      <w:r w:rsidR="00FD5330">
        <w:rPr>
          <w:rFonts w:ascii="Times New Roman" w:hAnsi="Times New Roman"/>
          <w:sz w:val="24"/>
          <w:szCs w:val="24"/>
        </w:rPr>
        <w:t> </w:t>
      </w:r>
      <w:r w:rsidR="007C681E" w:rsidRPr="005E0C6A">
        <w:rPr>
          <w:rFonts w:ascii="Times New Roman" w:hAnsi="Times New Roman"/>
          <w:sz w:val="24"/>
          <w:szCs w:val="24"/>
        </w:rPr>
        <w:t>000</w:t>
      </w:r>
      <w:r w:rsidR="00FD5330">
        <w:rPr>
          <w:rFonts w:ascii="Times New Roman" w:hAnsi="Times New Roman"/>
          <w:sz w:val="24"/>
          <w:szCs w:val="24"/>
        </w:rPr>
        <w:t> </w:t>
      </w:r>
      <w:r w:rsidR="007C681E" w:rsidRPr="005E0C6A">
        <w:rPr>
          <w:rFonts w:ascii="Times New Roman" w:hAnsi="Times New Roman"/>
          <w:sz w:val="24"/>
          <w:szCs w:val="24"/>
        </w:rPr>
        <w:t xml:space="preserve">€ ; </w:t>
      </w:r>
      <w:r w:rsidRPr="005E0C6A">
        <w:rPr>
          <w:rFonts w:ascii="Times New Roman" w:hAnsi="Times New Roman"/>
          <w:sz w:val="24"/>
          <w:szCs w:val="24"/>
        </w:rPr>
        <w:t>qu</w:t>
      </w:r>
      <w:r w:rsidR="007C681E" w:rsidRPr="005E0C6A">
        <w:rPr>
          <w:rFonts w:ascii="Times New Roman" w:hAnsi="Times New Roman"/>
          <w:sz w:val="24"/>
          <w:szCs w:val="24"/>
        </w:rPr>
        <w:t>e, selon le réquisitoire</w:t>
      </w:r>
      <w:r w:rsidR="007D6487">
        <w:rPr>
          <w:rFonts w:ascii="Times New Roman" w:hAnsi="Times New Roman"/>
          <w:sz w:val="24"/>
          <w:szCs w:val="24"/>
        </w:rPr>
        <w:t xml:space="preserve"> susvisé</w:t>
      </w:r>
      <w:r w:rsidR="005E0C6A">
        <w:rPr>
          <w:rFonts w:ascii="Times New Roman" w:eastAsia="Times New Roman" w:hAnsi="Times New Roman"/>
          <w:sz w:val="24"/>
          <w:szCs w:val="24"/>
          <w:lang w:eastAsia="fr-FR"/>
        </w:rPr>
        <w:t>,</w:t>
      </w:r>
      <w:r w:rsidR="00716B30" w:rsidRPr="005E0C6A">
        <w:rPr>
          <w:rFonts w:ascii="Times New Roman" w:eastAsia="Times New Roman" w:hAnsi="Times New Roman"/>
          <w:sz w:val="24"/>
          <w:szCs w:val="24"/>
          <w:lang w:eastAsia="fr-FR"/>
        </w:rPr>
        <w:t xml:space="preserve"> </w:t>
      </w:r>
      <w:r w:rsidR="005E0C6A">
        <w:rPr>
          <w:rFonts w:ascii="Times New Roman" w:hAnsi="Times New Roman"/>
          <w:sz w:val="24"/>
          <w:szCs w:val="24"/>
        </w:rPr>
        <w:t>le comptable a</w:t>
      </w:r>
      <w:r w:rsidR="00716B30" w:rsidRPr="005E0C6A">
        <w:rPr>
          <w:rFonts w:ascii="Times New Roman" w:hAnsi="Times New Roman"/>
          <w:sz w:val="24"/>
          <w:szCs w:val="24"/>
        </w:rPr>
        <w:t xml:space="preserve"> pro</w:t>
      </w:r>
      <w:r w:rsidR="007D6487">
        <w:rPr>
          <w:rFonts w:ascii="Times New Roman" w:hAnsi="Times New Roman"/>
          <w:sz w:val="24"/>
          <w:szCs w:val="24"/>
        </w:rPr>
        <w:t>cédé aux paiements</w:t>
      </w:r>
      <w:r w:rsidR="00716B30" w:rsidRPr="005E0C6A">
        <w:rPr>
          <w:rFonts w:ascii="Times New Roman" w:hAnsi="Times New Roman"/>
          <w:sz w:val="24"/>
          <w:szCs w:val="24"/>
        </w:rPr>
        <w:t xml:space="preserve"> en présence de pièces c</w:t>
      </w:r>
      <w:r w:rsidR="000F2EAF">
        <w:rPr>
          <w:rFonts w:ascii="Times New Roman" w:hAnsi="Times New Roman"/>
          <w:sz w:val="24"/>
          <w:szCs w:val="24"/>
        </w:rPr>
        <w:t>ontradictoires, ce qui pourrait</w:t>
      </w:r>
      <w:r w:rsidR="005E0C6A">
        <w:rPr>
          <w:rFonts w:ascii="Times New Roman" w:eastAsia="Times New Roman" w:hAnsi="Times New Roman"/>
          <w:sz w:val="24"/>
          <w:szCs w:val="24"/>
          <w:lang w:eastAsia="fr-FR"/>
        </w:rPr>
        <w:t xml:space="preserve"> fonder la mise en jeu de s</w:t>
      </w:r>
      <w:r w:rsidR="00716B30" w:rsidRPr="005E0C6A">
        <w:rPr>
          <w:rFonts w:ascii="Times New Roman" w:eastAsia="Times New Roman" w:hAnsi="Times New Roman"/>
          <w:sz w:val="24"/>
          <w:szCs w:val="24"/>
          <w:lang w:eastAsia="fr-FR"/>
        </w:rPr>
        <w:t xml:space="preserve">a responsabilité personnelle </w:t>
      </w:r>
      <w:r w:rsidR="005E0C6A">
        <w:rPr>
          <w:rFonts w:ascii="Times New Roman" w:eastAsia="Times New Roman" w:hAnsi="Times New Roman"/>
          <w:sz w:val="24"/>
          <w:szCs w:val="24"/>
          <w:lang w:eastAsia="fr-FR"/>
        </w:rPr>
        <w:t>et pécuniaire</w:t>
      </w:r>
      <w:r w:rsidR="00716B30" w:rsidRPr="005E0C6A">
        <w:rPr>
          <w:rFonts w:ascii="Times New Roman" w:eastAsia="Times New Roman" w:hAnsi="Times New Roman"/>
          <w:sz w:val="24"/>
          <w:szCs w:val="24"/>
          <w:lang w:eastAsia="fr-FR"/>
        </w:rPr>
        <w:t>, à hauteur de 51</w:t>
      </w:r>
      <w:r w:rsidR="00FD5330">
        <w:rPr>
          <w:rFonts w:ascii="Times New Roman" w:eastAsia="Times New Roman" w:hAnsi="Times New Roman"/>
          <w:sz w:val="24"/>
          <w:szCs w:val="24"/>
          <w:lang w:eastAsia="fr-FR"/>
        </w:rPr>
        <w:t> </w:t>
      </w:r>
      <w:r w:rsidR="00716B30" w:rsidRPr="005E0C6A">
        <w:rPr>
          <w:rFonts w:ascii="Times New Roman" w:eastAsia="Times New Roman" w:hAnsi="Times New Roman"/>
          <w:sz w:val="24"/>
          <w:szCs w:val="24"/>
          <w:lang w:eastAsia="fr-FR"/>
        </w:rPr>
        <w:t>000</w:t>
      </w:r>
      <w:r w:rsidR="00FD5330">
        <w:rPr>
          <w:rFonts w:ascii="Times New Roman" w:eastAsia="Times New Roman" w:hAnsi="Times New Roman"/>
          <w:sz w:val="24"/>
          <w:szCs w:val="24"/>
          <w:lang w:eastAsia="fr-FR"/>
        </w:rPr>
        <w:t> </w:t>
      </w:r>
      <w:r w:rsidR="00716B30" w:rsidRPr="005E0C6A">
        <w:rPr>
          <w:rFonts w:ascii="Times New Roman" w:eastAsia="Times New Roman" w:hAnsi="Times New Roman"/>
          <w:sz w:val="24"/>
          <w:szCs w:val="24"/>
          <w:lang w:eastAsia="fr-FR"/>
        </w:rPr>
        <w:t xml:space="preserve">€ </w:t>
      </w:r>
      <w:r w:rsidR="005E0C6A">
        <w:rPr>
          <w:rFonts w:ascii="Times New Roman" w:eastAsia="Times New Roman" w:hAnsi="Times New Roman"/>
          <w:sz w:val="24"/>
          <w:szCs w:val="24"/>
          <w:lang w:eastAsia="fr-FR"/>
        </w:rPr>
        <w:t>au titre de l’exercice 2008</w:t>
      </w:r>
      <w:r w:rsidR="00044590">
        <w:rPr>
          <w:rFonts w:ascii="Times New Roman" w:eastAsia="Times New Roman" w:hAnsi="Times New Roman"/>
          <w:sz w:val="24"/>
          <w:szCs w:val="24"/>
          <w:lang w:eastAsia="fr-FR"/>
        </w:rPr>
        <w:t xml:space="preserve"> (charge n° 7)</w:t>
      </w:r>
      <w:r w:rsidR="005E0C6A">
        <w:rPr>
          <w:rFonts w:ascii="Times New Roman" w:eastAsia="Times New Roman" w:hAnsi="Times New Roman"/>
          <w:sz w:val="24"/>
          <w:szCs w:val="24"/>
          <w:lang w:eastAsia="fr-FR"/>
        </w:rPr>
        <w:t> ;</w:t>
      </w:r>
    </w:p>
    <w:p w:rsidR="00F14E53" w:rsidRPr="00F14E53" w:rsidRDefault="00F14E53" w:rsidP="007D6487">
      <w:pPr>
        <w:spacing w:before="12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4"/>
          <w:lang w:eastAsia="fr-FR"/>
        </w:rPr>
        <w:t>Considérant que le comptable admet que l’obligation de la production d’un avenant à la convention du 14 mars 2007 a échappé à la vigilance de l’agent chargé du visa du mandat ;</w:t>
      </w:r>
      <w:r w:rsidRPr="00F14E53">
        <w:rPr>
          <w:rFonts w:ascii="Times New Roman" w:eastAsia="Times New Roman" w:hAnsi="Times New Roman"/>
          <w:sz w:val="24"/>
          <w:szCs w:val="20"/>
          <w:lang w:eastAsia="fr-FR"/>
        </w:rPr>
        <w:t xml:space="preserve"> </w:t>
      </w:r>
      <w:r w:rsidR="000F2EAF">
        <w:rPr>
          <w:rFonts w:ascii="Times New Roman" w:eastAsia="Times New Roman" w:hAnsi="Times New Roman"/>
          <w:sz w:val="24"/>
          <w:szCs w:val="20"/>
          <w:lang w:eastAsia="fr-FR"/>
        </w:rPr>
        <w:t>que cette obligation a</w:t>
      </w:r>
      <w:r>
        <w:rPr>
          <w:rFonts w:ascii="Times New Roman" w:eastAsia="Times New Roman" w:hAnsi="Times New Roman"/>
          <w:sz w:val="24"/>
          <w:szCs w:val="20"/>
          <w:lang w:eastAsia="fr-FR"/>
        </w:rPr>
        <w:t xml:space="preserve"> été </w:t>
      </w:r>
      <w:r w:rsidR="00957E38">
        <w:rPr>
          <w:rFonts w:ascii="Times New Roman" w:eastAsia="Times New Roman" w:hAnsi="Times New Roman"/>
          <w:sz w:val="24"/>
          <w:szCs w:val="20"/>
          <w:lang w:eastAsia="fr-FR"/>
        </w:rPr>
        <w:t>rappelée à l’ordonnateur le</w:t>
      </w:r>
      <w:r>
        <w:rPr>
          <w:rFonts w:ascii="Times New Roman" w:eastAsia="Times New Roman" w:hAnsi="Times New Roman"/>
          <w:sz w:val="24"/>
          <w:szCs w:val="20"/>
          <w:lang w:eastAsia="fr-FR"/>
        </w:rPr>
        <w:t xml:space="preserve"> 22 décembre 2009, dans le cadre du visa a posteriori relatif </w:t>
      </w:r>
      <w:r w:rsidR="007D6487">
        <w:rPr>
          <w:rFonts w:ascii="Times New Roman" w:eastAsia="Times New Roman" w:hAnsi="Times New Roman"/>
          <w:sz w:val="24"/>
          <w:szCs w:val="20"/>
          <w:lang w:eastAsia="fr-FR"/>
        </w:rPr>
        <w:t>à la subvention annuelle 2009</w:t>
      </w:r>
      <w:r w:rsidR="00957E38">
        <w:rPr>
          <w:rFonts w:ascii="Times New Roman" w:eastAsia="Times New Roman" w:hAnsi="Times New Roman"/>
          <w:sz w:val="24"/>
          <w:szCs w:val="20"/>
          <w:lang w:eastAsia="fr-FR"/>
        </w:rPr>
        <w:t> ; que suite à cette</w:t>
      </w:r>
      <w:r>
        <w:rPr>
          <w:rFonts w:ascii="Times New Roman" w:eastAsia="Times New Roman" w:hAnsi="Times New Roman"/>
          <w:sz w:val="24"/>
          <w:szCs w:val="20"/>
          <w:lang w:eastAsia="fr-FR"/>
        </w:rPr>
        <w:t xml:space="preserve"> lettre d’observat</w:t>
      </w:r>
      <w:r w:rsidR="007D6487">
        <w:rPr>
          <w:rFonts w:ascii="Times New Roman" w:eastAsia="Times New Roman" w:hAnsi="Times New Roman"/>
          <w:sz w:val="24"/>
          <w:szCs w:val="20"/>
          <w:lang w:eastAsia="fr-FR"/>
        </w:rPr>
        <w:t>ions, l’ordonnateur a</w:t>
      </w:r>
      <w:r>
        <w:rPr>
          <w:rFonts w:ascii="Times New Roman" w:eastAsia="Times New Roman" w:hAnsi="Times New Roman"/>
          <w:sz w:val="24"/>
          <w:szCs w:val="20"/>
          <w:lang w:eastAsia="fr-FR"/>
        </w:rPr>
        <w:t xml:space="preserve"> transmi</w:t>
      </w:r>
      <w:r w:rsidR="00957E38">
        <w:rPr>
          <w:rFonts w:ascii="Times New Roman" w:eastAsia="Times New Roman" w:hAnsi="Times New Roman"/>
          <w:sz w:val="24"/>
          <w:szCs w:val="20"/>
          <w:lang w:eastAsia="fr-FR"/>
        </w:rPr>
        <w:t>s l’avenant n°</w:t>
      </w:r>
      <w:r w:rsidR="00E351ED">
        <w:rPr>
          <w:rFonts w:ascii="Times New Roman" w:eastAsia="Times New Roman" w:hAnsi="Times New Roman"/>
          <w:sz w:val="24"/>
          <w:szCs w:val="20"/>
          <w:lang w:eastAsia="fr-FR"/>
        </w:rPr>
        <w:t> </w:t>
      </w:r>
      <w:r w:rsidR="00957E38">
        <w:rPr>
          <w:rFonts w:ascii="Times New Roman" w:eastAsia="Times New Roman" w:hAnsi="Times New Roman"/>
          <w:sz w:val="24"/>
          <w:szCs w:val="20"/>
          <w:lang w:eastAsia="fr-FR"/>
        </w:rPr>
        <w:t>1</w:t>
      </w:r>
      <w:r>
        <w:rPr>
          <w:rFonts w:ascii="Times New Roman" w:eastAsia="Times New Roman" w:hAnsi="Times New Roman"/>
          <w:sz w:val="24"/>
          <w:szCs w:val="20"/>
          <w:lang w:eastAsia="fr-FR"/>
        </w:rPr>
        <w:t xml:space="preserve"> augmentant le montant annuel 2009 ;</w:t>
      </w:r>
      <w:r w:rsidRPr="00F14E53">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 xml:space="preserve">que, selon le comptable, ces opérations voulues par les organes de gestion du BACEA, en exécution de son budget, </w:t>
      </w:r>
      <w:r w:rsidR="00957E38">
        <w:rPr>
          <w:rFonts w:ascii="Times New Roman" w:eastAsia="Times New Roman" w:hAnsi="Times New Roman"/>
          <w:sz w:val="24"/>
          <w:szCs w:val="20"/>
          <w:lang w:eastAsia="fr-FR"/>
        </w:rPr>
        <w:t>seraient sans préjudice pour le budget annexe</w:t>
      </w:r>
      <w:r>
        <w:rPr>
          <w:rFonts w:ascii="Times New Roman" w:eastAsia="Times New Roman" w:hAnsi="Times New Roman"/>
          <w:sz w:val="24"/>
          <w:szCs w:val="20"/>
          <w:lang w:eastAsia="fr-FR"/>
        </w:rPr>
        <w:t> ;</w:t>
      </w:r>
    </w:p>
    <w:p w:rsidR="007D6487" w:rsidRDefault="00F14E53" w:rsidP="0026435F">
      <w:pPr>
        <w:spacing w:before="120" w:after="120" w:line="240" w:lineRule="auto"/>
        <w:ind w:left="1134" w:firstLine="1560"/>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Considérant que la responsabilité des comptables publics s’apprécie au moment du paiement ; </w:t>
      </w:r>
      <w:r w:rsidR="007D6487">
        <w:rPr>
          <w:rFonts w:ascii="Times New Roman" w:eastAsia="Times New Roman" w:hAnsi="Times New Roman"/>
          <w:sz w:val="24"/>
          <w:szCs w:val="24"/>
          <w:lang w:eastAsia="fr-FR"/>
        </w:rPr>
        <w:t>que l’obligation rappelée tardivement à l’ordonnateur témoigne d’un manquement ; que ce dernier ne résulte pas de circonstances de force majeure ; que le comptable ne peut invoquer la volonté de l’ordonnateur pour en déduire une absence de préjudice pour la collectivité publique ;</w:t>
      </w:r>
    </w:p>
    <w:p w:rsidR="00141FE4" w:rsidRDefault="00957E38" w:rsidP="00141FE4">
      <w:pPr>
        <w:spacing w:before="12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4"/>
          <w:lang w:eastAsia="fr-FR"/>
        </w:rPr>
        <w:t>Considérant que</w:t>
      </w:r>
      <w:r w:rsidR="00141FE4" w:rsidRPr="00464C31">
        <w:rPr>
          <w:rFonts w:ascii="Times New Roman" w:eastAsia="Times New Roman" w:hAnsi="Times New Roman"/>
          <w:sz w:val="24"/>
          <w:szCs w:val="20"/>
          <w:lang w:eastAsia="fr-FR"/>
        </w:rPr>
        <w:t xml:space="preserve"> </w:t>
      </w:r>
      <w:r w:rsidR="00141FE4">
        <w:rPr>
          <w:rFonts w:ascii="Times New Roman" w:eastAsia="Times New Roman" w:hAnsi="Times New Roman"/>
          <w:sz w:val="24"/>
          <w:szCs w:val="20"/>
          <w:lang w:eastAsia="fr-FR"/>
        </w:rPr>
        <w:t>faute d’avoir suspendu</w:t>
      </w:r>
      <w:r w:rsidR="00141FE4" w:rsidRPr="00464C31">
        <w:rPr>
          <w:rFonts w:ascii="Times New Roman" w:eastAsia="Times New Roman" w:hAnsi="Times New Roman"/>
          <w:sz w:val="24"/>
          <w:szCs w:val="20"/>
          <w:lang w:eastAsia="fr-FR"/>
        </w:rPr>
        <w:t xml:space="preserve"> le paiement du mandat n° 5127 en application de l’article 37 du décret n° 62-1587 du 29 déce</w:t>
      </w:r>
      <w:r>
        <w:rPr>
          <w:rFonts w:ascii="Times New Roman" w:eastAsia="Times New Roman" w:hAnsi="Times New Roman"/>
          <w:sz w:val="24"/>
          <w:szCs w:val="20"/>
          <w:lang w:eastAsia="fr-FR"/>
        </w:rPr>
        <w:t>mbre 1962</w:t>
      </w:r>
      <w:r w:rsidR="00141FE4">
        <w:rPr>
          <w:rFonts w:ascii="Times New Roman" w:eastAsia="Times New Roman" w:hAnsi="Times New Roman"/>
          <w:sz w:val="24"/>
          <w:szCs w:val="20"/>
          <w:lang w:eastAsia="fr-FR"/>
        </w:rPr>
        <w:t xml:space="preserve"> et d’en avoir informé l’ordonnateur, </w:t>
      </w:r>
      <w:r w:rsidR="00141FE4" w:rsidRPr="00464C31">
        <w:rPr>
          <w:rFonts w:ascii="Times New Roman" w:eastAsia="Times New Roman" w:hAnsi="Times New Roman"/>
          <w:sz w:val="24"/>
          <w:szCs w:val="20"/>
          <w:lang w:eastAsia="fr-FR"/>
        </w:rPr>
        <w:t xml:space="preserve">la responsabilité personnelle et pécuniaire </w:t>
      </w:r>
      <w:r w:rsidR="00141FE4">
        <w:rPr>
          <w:rFonts w:ascii="Times New Roman" w:eastAsia="Times New Roman" w:hAnsi="Times New Roman"/>
          <w:sz w:val="24"/>
          <w:szCs w:val="20"/>
          <w:lang w:eastAsia="fr-FR"/>
        </w:rPr>
        <w:t xml:space="preserve">de M. </w:t>
      </w:r>
      <w:r w:rsidR="000672DD">
        <w:rPr>
          <w:rFonts w:ascii="Times New Roman" w:eastAsia="Times New Roman" w:hAnsi="Times New Roman"/>
          <w:sz w:val="24"/>
          <w:szCs w:val="20"/>
          <w:lang w:eastAsia="fr-FR"/>
        </w:rPr>
        <w:t>X</w:t>
      </w:r>
      <w:r w:rsidR="00481FC1">
        <w:rPr>
          <w:rFonts w:ascii="Times New Roman" w:eastAsia="Times New Roman" w:hAnsi="Times New Roman"/>
          <w:sz w:val="24"/>
          <w:szCs w:val="20"/>
          <w:lang w:eastAsia="fr-FR"/>
        </w:rPr>
        <w:t xml:space="preserve"> est</w:t>
      </w:r>
      <w:r w:rsidR="00141FE4" w:rsidRPr="00464C31">
        <w:rPr>
          <w:rFonts w:ascii="Times New Roman" w:eastAsia="Times New Roman" w:hAnsi="Times New Roman"/>
          <w:sz w:val="24"/>
          <w:szCs w:val="20"/>
          <w:lang w:eastAsia="fr-FR"/>
        </w:rPr>
        <w:t xml:space="preserve"> engagée</w:t>
      </w:r>
      <w:r w:rsidR="00141FE4">
        <w:rPr>
          <w:rFonts w:ascii="Times New Roman" w:eastAsia="Times New Roman" w:hAnsi="Times New Roman"/>
          <w:sz w:val="24"/>
          <w:szCs w:val="20"/>
          <w:lang w:eastAsia="fr-FR"/>
        </w:rPr>
        <w:t>,</w:t>
      </w:r>
      <w:r w:rsidR="00141FE4" w:rsidRPr="00BA4675">
        <w:rPr>
          <w:rFonts w:ascii="Times New Roman" w:eastAsia="Times New Roman" w:hAnsi="Times New Roman"/>
          <w:sz w:val="24"/>
          <w:szCs w:val="20"/>
          <w:lang w:eastAsia="fr-FR"/>
        </w:rPr>
        <w:t xml:space="preserve"> </w:t>
      </w:r>
      <w:r w:rsidR="00141FE4">
        <w:rPr>
          <w:rFonts w:ascii="Times New Roman" w:eastAsia="Times New Roman" w:hAnsi="Times New Roman"/>
          <w:sz w:val="24"/>
          <w:szCs w:val="20"/>
          <w:lang w:eastAsia="fr-FR"/>
        </w:rPr>
        <w:t>e</w:t>
      </w:r>
      <w:r w:rsidR="00141FE4" w:rsidRPr="00464C31">
        <w:rPr>
          <w:rFonts w:ascii="Times New Roman" w:eastAsia="Times New Roman" w:hAnsi="Times New Roman"/>
          <w:sz w:val="24"/>
          <w:szCs w:val="20"/>
          <w:lang w:eastAsia="fr-FR"/>
        </w:rPr>
        <w:t>n application de l’article 60 de la loi du 23 février 1963</w:t>
      </w:r>
      <w:r w:rsidR="0026435F">
        <w:rPr>
          <w:rFonts w:ascii="Times New Roman" w:eastAsia="Times New Roman" w:hAnsi="Times New Roman"/>
          <w:sz w:val="24"/>
          <w:szCs w:val="20"/>
          <w:lang w:eastAsia="fr-FR"/>
        </w:rPr>
        <w:t xml:space="preserve"> ; qu’il y a donc lieu de constituer en débet M. </w:t>
      </w:r>
      <w:r w:rsidR="000672DD">
        <w:rPr>
          <w:rFonts w:ascii="Times New Roman" w:eastAsia="Times New Roman" w:hAnsi="Times New Roman"/>
          <w:sz w:val="24"/>
          <w:szCs w:val="20"/>
          <w:lang w:eastAsia="fr-FR"/>
        </w:rPr>
        <w:t>X</w:t>
      </w:r>
      <w:r w:rsidR="0026435F">
        <w:rPr>
          <w:rFonts w:ascii="Times New Roman" w:eastAsia="Times New Roman" w:hAnsi="Times New Roman"/>
          <w:sz w:val="24"/>
          <w:szCs w:val="20"/>
          <w:lang w:eastAsia="fr-FR"/>
        </w:rPr>
        <w:t>,</w:t>
      </w:r>
      <w:r w:rsidR="00141FE4">
        <w:rPr>
          <w:rFonts w:ascii="Times New Roman" w:eastAsia="Times New Roman" w:hAnsi="Times New Roman"/>
          <w:sz w:val="24"/>
          <w:szCs w:val="20"/>
          <w:lang w:eastAsia="fr-FR"/>
        </w:rPr>
        <w:t xml:space="preserve"> </w:t>
      </w:r>
      <w:r w:rsidR="0026435F">
        <w:rPr>
          <w:rFonts w:ascii="Times New Roman" w:eastAsia="Times New Roman" w:hAnsi="Times New Roman"/>
          <w:sz w:val="24"/>
          <w:szCs w:val="20"/>
          <w:lang w:eastAsia="fr-FR"/>
        </w:rPr>
        <w:t>de la somme</w:t>
      </w:r>
      <w:r w:rsidR="00141FE4" w:rsidRPr="00464C31">
        <w:rPr>
          <w:rFonts w:ascii="Times New Roman" w:eastAsia="Times New Roman" w:hAnsi="Times New Roman"/>
          <w:sz w:val="24"/>
          <w:szCs w:val="20"/>
          <w:lang w:eastAsia="fr-FR"/>
        </w:rPr>
        <w:t xml:space="preserve"> de 51 000 €</w:t>
      </w:r>
      <w:r w:rsidR="00141FE4">
        <w:rPr>
          <w:rFonts w:ascii="Times New Roman" w:eastAsia="Times New Roman" w:hAnsi="Times New Roman"/>
          <w:sz w:val="24"/>
          <w:szCs w:val="20"/>
          <w:lang w:eastAsia="fr-FR"/>
        </w:rPr>
        <w:t>, au titre de l’exercice 2008,</w:t>
      </w:r>
      <w:r w:rsidR="00141FE4" w:rsidRPr="00506F20">
        <w:rPr>
          <w:rFonts w:ascii="Times New Roman" w:eastAsia="Times New Roman" w:hAnsi="Times New Roman"/>
          <w:sz w:val="24"/>
          <w:szCs w:val="20"/>
          <w:lang w:eastAsia="fr-FR"/>
        </w:rPr>
        <w:t xml:space="preserve"> augmentée des intérêts de droit à compter d</w:t>
      </w:r>
      <w:r w:rsidR="00141FE4">
        <w:rPr>
          <w:rFonts w:ascii="Times New Roman" w:eastAsia="Times New Roman" w:hAnsi="Times New Roman"/>
          <w:sz w:val="24"/>
          <w:szCs w:val="20"/>
          <w:lang w:eastAsia="fr-FR"/>
        </w:rPr>
        <w:t>u 7 janvier 2013 ;</w:t>
      </w:r>
    </w:p>
    <w:p w:rsidR="00141FE4" w:rsidRDefault="00141FE4" w:rsidP="00FA089B">
      <w:pPr>
        <w:spacing w:before="24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b)</w:t>
      </w:r>
      <w:r w:rsidR="00FD5330">
        <w:rPr>
          <w:rFonts w:ascii="Times New Roman" w:eastAsia="Times New Roman" w:hAnsi="Times New Roman"/>
          <w:sz w:val="24"/>
          <w:szCs w:val="20"/>
          <w:lang w:eastAsia="fr-FR"/>
        </w:rPr>
        <w:t> </w:t>
      </w:r>
      <w:r>
        <w:rPr>
          <w:rFonts w:ascii="Times New Roman" w:eastAsia="Times New Roman" w:hAnsi="Times New Roman"/>
          <w:sz w:val="24"/>
          <w:szCs w:val="20"/>
          <w:lang w:eastAsia="fr-FR"/>
        </w:rPr>
        <w:t>Considérant qu</w:t>
      </w:r>
      <w:r w:rsidR="00481FC1">
        <w:rPr>
          <w:rFonts w:ascii="Times New Roman" w:eastAsia="Times New Roman" w:hAnsi="Times New Roman"/>
          <w:sz w:val="24"/>
          <w:szCs w:val="20"/>
          <w:lang w:eastAsia="fr-FR"/>
        </w:rPr>
        <w:t>’une convention prévoyait le versement à l’Association sports, culture, loisirs et formation (ASCLF), de 30</w:t>
      </w:r>
      <w:r w:rsidR="00FD5330">
        <w:rPr>
          <w:rFonts w:ascii="Times New Roman" w:eastAsia="Times New Roman" w:hAnsi="Times New Roman"/>
          <w:sz w:val="24"/>
          <w:szCs w:val="20"/>
          <w:lang w:eastAsia="fr-FR"/>
        </w:rPr>
        <w:t> </w:t>
      </w:r>
      <w:r w:rsidR="00481FC1">
        <w:rPr>
          <w:rFonts w:ascii="Times New Roman" w:eastAsia="Times New Roman" w:hAnsi="Times New Roman"/>
          <w:sz w:val="24"/>
          <w:szCs w:val="20"/>
          <w:lang w:eastAsia="fr-FR"/>
        </w:rPr>
        <w:t>000</w:t>
      </w:r>
      <w:r w:rsidR="00FD5330">
        <w:rPr>
          <w:rFonts w:ascii="Times New Roman" w:eastAsia="Times New Roman" w:hAnsi="Times New Roman"/>
          <w:sz w:val="24"/>
          <w:szCs w:val="20"/>
          <w:lang w:eastAsia="fr-FR"/>
        </w:rPr>
        <w:t> </w:t>
      </w:r>
      <w:r w:rsidR="00481FC1">
        <w:rPr>
          <w:rFonts w:ascii="Times New Roman" w:eastAsia="Times New Roman" w:hAnsi="Times New Roman"/>
          <w:sz w:val="24"/>
          <w:szCs w:val="20"/>
          <w:lang w:eastAsia="fr-FR"/>
        </w:rPr>
        <w:t>€ en 2008 et 25</w:t>
      </w:r>
      <w:r w:rsidR="00FD5330">
        <w:rPr>
          <w:rFonts w:ascii="Times New Roman" w:eastAsia="Times New Roman" w:hAnsi="Times New Roman"/>
          <w:sz w:val="24"/>
          <w:szCs w:val="20"/>
          <w:lang w:eastAsia="fr-FR"/>
        </w:rPr>
        <w:t> </w:t>
      </w:r>
      <w:r w:rsidR="00481FC1">
        <w:rPr>
          <w:rFonts w:ascii="Times New Roman" w:eastAsia="Times New Roman" w:hAnsi="Times New Roman"/>
          <w:sz w:val="24"/>
          <w:szCs w:val="20"/>
          <w:lang w:eastAsia="fr-FR"/>
        </w:rPr>
        <w:t>000</w:t>
      </w:r>
      <w:r w:rsidR="00FD5330">
        <w:rPr>
          <w:rFonts w:ascii="Times New Roman" w:eastAsia="Times New Roman" w:hAnsi="Times New Roman"/>
          <w:sz w:val="24"/>
          <w:szCs w:val="20"/>
          <w:lang w:eastAsia="fr-FR"/>
        </w:rPr>
        <w:t> </w:t>
      </w:r>
      <w:r w:rsidR="00481FC1">
        <w:rPr>
          <w:rFonts w:ascii="Times New Roman" w:eastAsia="Times New Roman" w:hAnsi="Times New Roman"/>
          <w:sz w:val="24"/>
          <w:szCs w:val="20"/>
          <w:lang w:eastAsia="fr-FR"/>
        </w:rPr>
        <w:t>€ en 2009 tandis que les mandats n</w:t>
      </w:r>
      <w:r w:rsidR="00FD5330" w:rsidRPr="00FD5330">
        <w:rPr>
          <w:rFonts w:ascii="Times New Roman" w:eastAsia="Times New Roman" w:hAnsi="Times New Roman"/>
          <w:sz w:val="24"/>
          <w:szCs w:val="20"/>
          <w:vertAlign w:val="superscript"/>
          <w:lang w:eastAsia="fr-FR"/>
        </w:rPr>
        <w:t>os</w:t>
      </w:r>
      <w:r w:rsidR="00481FC1">
        <w:rPr>
          <w:rFonts w:ascii="Times New Roman" w:eastAsia="Times New Roman" w:hAnsi="Times New Roman"/>
          <w:sz w:val="24"/>
          <w:szCs w:val="20"/>
          <w:lang w:eastAsia="fr-FR"/>
        </w:rPr>
        <w:t xml:space="preserve"> 2152, 1113 et 2872 ont porté le total des versements opérés au profit de cette association à 41</w:t>
      </w:r>
      <w:r w:rsidR="00FD5330">
        <w:rPr>
          <w:rFonts w:ascii="Times New Roman" w:eastAsia="Times New Roman" w:hAnsi="Times New Roman"/>
          <w:sz w:val="24"/>
          <w:szCs w:val="20"/>
          <w:lang w:eastAsia="fr-FR"/>
        </w:rPr>
        <w:t> </w:t>
      </w:r>
      <w:r w:rsidR="00481FC1">
        <w:rPr>
          <w:rFonts w:ascii="Times New Roman" w:eastAsia="Times New Roman" w:hAnsi="Times New Roman"/>
          <w:sz w:val="24"/>
          <w:szCs w:val="20"/>
          <w:lang w:eastAsia="fr-FR"/>
        </w:rPr>
        <w:t>903</w:t>
      </w:r>
      <w:r w:rsidR="00FD5330">
        <w:rPr>
          <w:rFonts w:ascii="Times New Roman" w:eastAsia="Times New Roman" w:hAnsi="Times New Roman"/>
          <w:sz w:val="24"/>
          <w:szCs w:val="20"/>
          <w:lang w:eastAsia="fr-FR"/>
        </w:rPr>
        <w:t> </w:t>
      </w:r>
      <w:r w:rsidR="00481FC1">
        <w:rPr>
          <w:rFonts w:ascii="Times New Roman" w:eastAsia="Times New Roman" w:hAnsi="Times New Roman"/>
          <w:sz w:val="24"/>
          <w:szCs w:val="20"/>
          <w:lang w:eastAsia="fr-FR"/>
        </w:rPr>
        <w:t>€ et 54</w:t>
      </w:r>
      <w:r w:rsidR="00FD5330">
        <w:rPr>
          <w:rFonts w:ascii="Times New Roman" w:eastAsia="Times New Roman" w:hAnsi="Times New Roman"/>
          <w:sz w:val="24"/>
          <w:szCs w:val="20"/>
          <w:lang w:eastAsia="fr-FR"/>
        </w:rPr>
        <w:t> </w:t>
      </w:r>
      <w:r w:rsidR="00481FC1">
        <w:rPr>
          <w:rFonts w:ascii="Times New Roman" w:eastAsia="Times New Roman" w:hAnsi="Times New Roman"/>
          <w:sz w:val="24"/>
          <w:szCs w:val="20"/>
          <w:lang w:eastAsia="fr-FR"/>
        </w:rPr>
        <w:t>961</w:t>
      </w:r>
      <w:r w:rsidR="00FD5330">
        <w:rPr>
          <w:rFonts w:ascii="Times New Roman" w:eastAsia="Times New Roman" w:hAnsi="Times New Roman"/>
          <w:sz w:val="24"/>
          <w:szCs w:val="20"/>
          <w:lang w:eastAsia="fr-FR"/>
        </w:rPr>
        <w:t> </w:t>
      </w:r>
      <w:r w:rsidR="00481FC1">
        <w:rPr>
          <w:rFonts w:ascii="Times New Roman" w:eastAsia="Times New Roman" w:hAnsi="Times New Roman"/>
          <w:sz w:val="24"/>
          <w:szCs w:val="20"/>
          <w:lang w:eastAsia="fr-FR"/>
        </w:rPr>
        <w:t>€ sur les mêmes exercices ; que</w:t>
      </w:r>
      <w:r>
        <w:rPr>
          <w:rFonts w:ascii="Times New Roman" w:eastAsia="Times New Roman" w:hAnsi="Times New Roman"/>
          <w:sz w:val="24"/>
          <w:szCs w:val="20"/>
          <w:lang w:eastAsia="fr-FR"/>
        </w:rPr>
        <w:t xml:space="preserve"> le comptable s’</w:t>
      </w:r>
      <w:r w:rsidR="009D2873">
        <w:rPr>
          <w:rFonts w:ascii="Times New Roman" w:eastAsia="Times New Roman" w:hAnsi="Times New Roman"/>
          <w:sz w:val="24"/>
          <w:szCs w:val="20"/>
          <w:lang w:eastAsia="fr-FR"/>
        </w:rPr>
        <w:t>est</w:t>
      </w:r>
      <w:r>
        <w:rPr>
          <w:rFonts w:ascii="Times New Roman" w:eastAsia="Times New Roman" w:hAnsi="Times New Roman"/>
          <w:sz w:val="24"/>
          <w:szCs w:val="20"/>
          <w:lang w:eastAsia="fr-FR"/>
        </w:rPr>
        <w:t xml:space="preserve"> trouvé</w:t>
      </w:r>
      <w:r w:rsidR="00044590">
        <w:rPr>
          <w:rFonts w:ascii="Times New Roman" w:eastAsia="Times New Roman" w:hAnsi="Times New Roman"/>
          <w:sz w:val="24"/>
          <w:szCs w:val="20"/>
          <w:lang w:eastAsia="fr-FR"/>
        </w:rPr>
        <w:t>, selon le réquisitoire susvisé,</w:t>
      </w:r>
      <w:r>
        <w:rPr>
          <w:rFonts w:ascii="Times New Roman" w:eastAsia="Times New Roman" w:hAnsi="Times New Roman"/>
          <w:sz w:val="24"/>
          <w:szCs w:val="20"/>
          <w:lang w:eastAsia="fr-FR"/>
        </w:rPr>
        <w:t xml:space="preserve"> en présence </w:t>
      </w:r>
      <w:r w:rsidR="00044590">
        <w:rPr>
          <w:rFonts w:ascii="Times New Roman" w:eastAsia="Times New Roman" w:hAnsi="Times New Roman"/>
          <w:sz w:val="24"/>
          <w:szCs w:val="20"/>
          <w:lang w:eastAsia="fr-FR"/>
        </w:rPr>
        <w:t>de pièces</w:t>
      </w:r>
      <w:r w:rsidR="00481FC1">
        <w:rPr>
          <w:rFonts w:ascii="Times New Roman" w:eastAsia="Times New Roman" w:hAnsi="Times New Roman"/>
          <w:sz w:val="24"/>
          <w:szCs w:val="20"/>
          <w:lang w:eastAsia="fr-FR"/>
        </w:rPr>
        <w:t xml:space="preserve"> contradictoires </w:t>
      </w:r>
      <w:r w:rsidR="00044590">
        <w:rPr>
          <w:rFonts w:ascii="Times New Roman" w:eastAsia="Times New Roman" w:hAnsi="Times New Roman"/>
          <w:sz w:val="24"/>
          <w:szCs w:val="20"/>
          <w:lang w:eastAsia="fr-FR"/>
        </w:rPr>
        <w:t>(charge n° 8) ;</w:t>
      </w:r>
    </w:p>
    <w:p w:rsidR="00E07DCD" w:rsidRPr="0026435F" w:rsidRDefault="00E07DCD" w:rsidP="0026435F">
      <w:pPr>
        <w:spacing w:before="12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lastRenderedPageBreak/>
        <w:t>Considérant que l’obligation de la production d’un avenant à la convention a échappé à la vigilance de l’agent chargé du visa des mandats ; que le fait que les montants fixés dans la convention puissent avoir un caractère prévisionnel ne dispense pas de produire un avenant en cas de dépassement ; que ce manquement ne résulte pas de c</w:t>
      </w:r>
      <w:r w:rsidR="0026435F">
        <w:rPr>
          <w:rFonts w:ascii="Times New Roman" w:eastAsia="Times New Roman" w:hAnsi="Times New Roman"/>
          <w:sz w:val="24"/>
          <w:szCs w:val="20"/>
          <w:lang w:eastAsia="fr-FR"/>
        </w:rPr>
        <w:t xml:space="preserve">irconstances de force majeure ; </w:t>
      </w:r>
      <w:r>
        <w:rPr>
          <w:rFonts w:ascii="Times New Roman" w:eastAsia="Times New Roman" w:hAnsi="Times New Roman"/>
          <w:sz w:val="24"/>
          <w:szCs w:val="24"/>
          <w:lang w:eastAsia="fr-FR"/>
        </w:rPr>
        <w:t>que le comptable ne peut invoquer la volonté de l’ordonnateur pour en déduire une absence de préjudice pour la collectivité publique ;</w:t>
      </w:r>
    </w:p>
    <w:p w:rsidR="00E07DCD" w:rsidRDefault="005B46CA" w:rsidP="00E07DCD">
      <w:pPr>
        <w:spacing w:before="12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Considérant que</w:t>
      </w:r>
      <w:r w:rsidR="00E07DCD" w:rsidRPr="00464C31">
        <w:rPr>
          <w:rFonts w:ascii="Times New Roman" w:eastAsia="Times New Roman" w:hAnsi="Times New Roman"/>
          <w:sz w:val="24"/>
          <w:szCs w:val="20"/>
          <w:lang w:eastAsia="fr-FR"/>
        </w:rPr>
        <w:t xml:space="preserve"> </w:t>
      </w:r>
      <w:r w:rsidR="00E07DCD">
        <w:rPr>
          <w:rFonts w:ascii="Times New Roman" w:eastAsia="Times New Roman" w:hAnsi="Times New Roman"/>
          <w:sz w:val="24"/>
          <w:szCs w:val="20"/>
          <w:lang w:eastAsia="fr-FR"/>
        </w:rPr>
        <w:t>faute d’avoir suspendu</w:t>
      </w:r>
      <w:r w:rsidR="00E07DCD" w:rsidRPr="00464C31">
        <w:rPr>
          <w:rFonts w:ascii="Times New Roman" w:eastAsia="Times New Roman" w:hAnsi="Times New Roman"/>
          <w:sz w:val="24"/>
          <w:szCs w:val="20"/>
          <w:lang w:eastAsia="fr-FR"/>
        </w:rPr>
        <w:t xml:space="preserve"> le</w:t>
      </w:r>
      <w:r w:rsidR="00E07DCD">
        <w:rPr>
          <w:rFonts w:ascii="Times New Roman" w:eastAsia="Times New Roman" w:hAnsi="Times New Roman"/>
          <w:sz w:val="24"/>
          <w:szCs w:val="20"/>
          <w:lang w:eastAsia="fr-FR"/>
        </w:rPr>
        <w:t>s</w:t>
      </w:r>
      <w:r w:rsidR="00E07DCD" w:rsidRPr="00464C31">
        <w:rPr>
          <w:rFonts w:ascii="Times New Roman" w:eastAsia="Times New Roman" w:hAnsi="Times New Roman"/>
          <w:sz w:val="24"/>
          <w:szCs w:val="20"/>
          <w:lang w:eastAsia="fr-FR"/>
        </w:rPr>
        <w:t xml:space="preserve"> paiement</w:t>
      </w:r>
      <w:r w:rsidR="00E07DCD">
        <w:rPr>
          <w:rFonts w:ascii="Times New Roman" w:eastAsia="Times New Roman" w:hAnsi="Times New Roman"/>
          <w:sz w:val="24"/>
          <w:szCs w:val="20"/>
          <w:lang w:eastAsia="fr-FR"/>
        </w:rPr>
        <w:t>s</w:t>
      </w:r>
      <w:r w:rsidR="00E07DCD" w:rsidRPr="00464C31">
        <w:rPr>
          <w:rFonts w:ascii="Times New Roman" w:eastAsia="Times New Roman" w:hAnsi="Times New Roman"/>
          <w:sz w:val="24"/>
          <w:szCs w:val="20"/>
          <w:lang w:eastAsia="fr-FR"/>
        </w:rPr>
        <w:t xml:space="preserve"> en application de l’article 37 du décret n° 62-1587 du 29 décembre 19</w:t>
      </w:r>
      <w:r>
        <w:rPr>
          <w:rFonts w:ascii="Times New Roman" w:eastAsia="Times New Roman" w:hAnsi="Times New Roman"/>
          <w:sz w:val="24"/>
          <w:szCs w:val="20"/>
          <w:lang w:eastAsia="fr-FR"/>
        </w:rPr>
        <w:t>62</w:t>
      </w:r>
      <w:r w:rsidR="00E07DCD">
        <w:rPr>
          <w:rFonts w:ascii="Times New Roman" w:eastAsia="Times New Roman" w:hAnsi="Times New Roman"/>
          <w:sz w:val="24"/>
          <w:szCs w:val="20"/>
          <w:lang w:eastAsia="fr-FR"/>
        </w:rPr>
        <w:t xml:space="preserve"> et d’en avoir informé l’ordonnateur, </w:t>
      </w:r>
      <w:r w:rsidR="00E07DCD" w:rsidRPr="00464C31">
        <w:rPr>
          <w:rFonts w:ascii="Times New Roman" w:eastAsia="Times New Roman" w:hAnsi="Times New Roman"/>
          <w:sz w:val="24"/>
          <w:szCs w:val="20"/>
          <w:lang w:eastAsia="fr-FR"/>
        </w:rPr>
        <w:t xml:space="preserve">la responsabilité personnelle et pécuniaire </w:t>
      </w:r>
      <w:r w:rsidR="00E07DCD">
        <w:rPr>
          <w:rFonts w:ascii="Times New Roman" w:eastAsia="Times New Roman" w:hAnsi="Times New Roman"/>
          <w:sz w:val="24"/>
          <w:szCs w:val="20"/>
          <w:lang w:eastAsia="fr-FR"/>
        </w:rPr>
        <w:t xml:space="preserve">de M. </w:t>
      </w:r>
      <w:r w:rsidR="000672DD">
        <w:rPr>
          <w:rFonts w:ascii="Times New Roman" w:eastAsia="Times New Roman" w:hAnsi="Times New Roman"/>
          <w:sz w:val="24"/>
          <w:szCs w:val="20"/>
          <w:lang w:eastAsia="fr-FR"/>
        </w:rPr>
        <w:t>X</w:t>
      </w:r>
      <w:r>
        <w:rPr>
          <w:rFonts w:ascii="Times New Roman" w:eastAsia="Times New Roman" w:hAnsi="Times New Roman"/>
          <w:sz w:val="24"/>
          <w:szCs w:val="20"/>
          <w:lang w:eastAsia="fr-FR"/>
        </w:rPr>
        <w:t xml:space="preserve"> est</w:t>
      </w:r>
      <w:r w:rsidR="00E07DCD" w:rsidRPr="00464C31">
        <w:rPr>
          <w:rFonts w:ascii="Times New Roman" w:eastAsia="Times New Roman" w:hAnsi="Times New Roman"/>
          <w:sz w:val="24"/>
          <w:szCs w:val="20"/>
          <w:lang w:eastAsia="fr-FR"/>
        </w:rPr>
        <w:t xml:space="preserve"> engagée</w:t>
      </w:r>
      <w:r w:rsidR="00E07DCD">
        <w:rPr>
          <w:rFonts w:ascii="Times New Roman" w:eastAsia="Times New Roman" w:hAnsi="Times New Roman"/>
          <w:sz w:val="24"/>
          <w:szCs w:val="20"/>
          <w:lang w:eastAsia="fr-FR"/>
        </w:rPr>
        <w:t>,</w:t>
      </w:r>
      <w:r w:rsidR="00E07DCD" w:rsidRPr="00BA4675">
        <w:rPr>
          <w:rFonts w:ascii="Times New Roman" w:eastAsia="Times New Roman" w:hAnsi="Times New Roman"/>
          <w:sz w:val="24"/>
          <w:szCs w:val="20"/>
          <w:lang w:eastAsia="fr-FR"/>
        </w:rPr>
        <w:t xml:space="preserve"> </w:t>
      </w:r>
      <w:r w:rsidR="00E07DCD">
        <w:rPr>
          <w:rFonts w:ascii="Times New Roman" w:eastAsia="Times New Roman" w:hAnsi="Times New Roman"/>
          <w:sz w:val="24"/>
          <w:szCs w:val="20"/>
          <w:lang w:eastAsia="fr-FR"/>
        </w:rPr>
        <w:t>e</w:t>
      </w:r>
      <w:r w:rsidR="00E07DCD" w:rsidRPr="00464C31">
        <w:rPr>
          <w:rFonts w:ascii="Times New Roman" w:eastAsia="Times New Roman" w:hAnsi="Times New Roman"/>
          <w:sz w:val="24"/>
          <w:szCs w:val="20"/>
          <w:lang w:eastAsia="fr-FR"/>
        </w:rPr>
        <w:t>n application de l’article 60 de la loi du 23 février 1963</w:t>
      </w:r>
      <w:r w:rsidR="0026435F">
        <w:rPr>
          <w:rFonts w:ascii="Times New Roman" w:eastAsia="Times New Roman" w:hAnsi="Times New Roman"/>
          <w:sz w:val="24"/>
          <w:szCs w:val="20"/>
          <w:lang w:eastAsia="fr-FR"/>
        </w:rPr>
        <w:t xml:space="preserve"> ; qu’il y a donc lieu de constituer en débet M. </w:t>
      </w:r>
      <w:r w:rsidR="000672DD">
        <w:rPr>
          <w:rFonts w:ascii="Times New Roman" w:eastAsia="Times New Roman" w:hAnsi="Times New Roman"/>
          <w:sz w:val="24"/>
          <w:szCs w:val="20"/>
          <w:lang w:eastAsia="fr-FR"/>
        </w:rPr>
        <w:t>X</w:t>
      </w:r>
      <w:r w:rsidR="00E07DCD">
        <w:rPr>
          <w:rFonts w:ascii="Times New Roman" w:eastAsia="Times New Roman" w:hAnsi="Times New Roman"/>
          <w:sz w:val="24"/>
          <w:szCs w:val="20"/>
          <w:lang w:eastAsia="fr-FR"/>
        </w:rPr>
        <w:t xml:space="preserve"> </w:t>
      </w:r>
      <w:r w:rsidR="0026435F">
        <w:rPr>
          <w:rFonts w:ascii="Times New Roman" w:eastAsia="Times New Roman" w:hAnsi="Times New Roman"/>
          <w:sz w:val="24"/>
          <w:szCs w:val="20"/>
          <w:lang w:eastAsia="fr-FR"/>
        </w:rPr>
        <w:t>des sommes</w:t>
      </w:r>
      <w:r w:rsidR="00E07DCD" w:rsidRPr="00464C31">
        <w:rPr>
          <w:rFonts w:ascii="Times New Roman" w:eastAsia="Times New Roman" w:hAnsi="Times New Roman"/>
          <w:sz w:val="24"/>
          <w:szCs w:val="20"/>
          <w:lang w:eastAsia="fr-FR"/>
        </w:rPr>
        <w:t xml:space="preserve"> de </w:t>
      </w:r>
      <w:r w:rsidR="00E07DCD">
        <w:rPr>
          <w:rFonts w:ascii="Times New Roman" w:eastAsia="Times New Roman" w:hAnsi="Times New Roman"/>
          <w:sz w:val="24"/>
          <w:szCs w:val="20"/>
          <w:lang w:eastAsia="fr-FR"/>
        </w:rPr>
        <w:t>26</w:t>
      </w:r>
      <w:r w:rsidR="00FD5330">
        <w:rPr>
          <w:rFonts w:ascii="Times New Roman" w:eastAsia="Times New Roman" w:hAnsi="Times New Roman"/>
          <w:sz w:val="24"/>
          <w:szCs w:val="20"/>
          <w:lang w:eastAsia="fr-FR"/>
        </w:rPr>
        <w:t> </w:t>
      </w:r>
      <w:r w:rsidR="00E07DCD">
        <w:rPr>
          <w:rFonts w:ascii="Times New Roman" w:eastAsia="Times New Roman" w:hAnsi="Times New Roman"/>
          <w:sz w:val="24"/>
          <w:szCs w:val="20"/>
          <w:lang w:eastAsia="fr-FR"/>
        </w:rPr>
        <w:t>903</w:t>
      </w:r>
      <w:r w:rsidR="00FD5330">
        <w:rPr>
          <w:rFonts w:ascii="Times New Roman" w:eastAsia="Times New Roman" w:hAnsi="Times New Roman"/>
          <w:sz w:val="24"/>
          <w:szCs w:val="20"/>
          <w:lang w:eastAsia="fr-FR"/>
        </w:rPr>
        <w:t> </w:t>
      </w:r>
      <w:r w:rsidR="00E07DCD" w:rsidRPr="00464C31">
        <w:rPr>
          <w:rFonts w:ascii="Times New Roman" w:eastAsia="Times New Roman" w:hAnsi="Times New Roman"/>
          <w:sz w:val="24"/>
          <w:szCs w:val="20"/>
          <w:lang w:eastAsia="fr-FR"/>
        </w:rPr>
        <w:t>€</w:t>
      </w:r>
      <w:r w:rsidR="00E07DCD">
        <w:rPr>
          <w:rFonts w:ascii="Times New Roman" w:eastAsia="Times New Roman" w:hAnsi="Times New Roman"/>
          <w:sz w:val="24"/>
          <w:szCs w:val="20"/>
          <w:lang w:eastAsia="fr-FR"/>
        </w:rPr>
        <w:t>, au titre de l’exercice 2008, et de 42</w:t>
      </w:r>
      <w:r w:rsidR="00FD5330">
        <w:rPr>
          <w:rFonts w:ascii="Times New Roman" w:eastAsia="Times New Roman" w:hAnsi="Times New Roman"/>
          <w:sz w:val="24"/>
          <w:szCs w:val="20"/>
          <w:lang w:eastAsia="fr-FR"/>
        </w:rPr>
        <w:t> </w:t>
      </w:r>
      <w:r w:rsidR="00E07DCD">
        <w:rPr>
          <w:rFonts w:ascii="Times New Roman" w:eastAsia="Times New Roman" w:hAnsi="Times New Roman"/>
          <w:sz w:val="24"/>
          <w:szCs w:val="20"/>
          <w:lang w:eastAsia="fr-FR"/>
        </w:rPr>
        <w:t>461</w:t>
      </w:r>
      <w:r w:rsidR="00FD5330">
        <w:rPr>
          <w:rFonts w:ascii="Times New Roman" w:eastAsia="Times New Roman" w:hAnsi="Times New Roman"/>
          <w:sz w:val="24"/>
          <w:szCs w:val="20"/>
          <w:lang w:eastAsia="fr-FR"/>
        </w:rPr>
        <w:t> </w:t>
      </w:r>
      <w:r w:rsidR="00E07DCD">
        <w:rPr>
          <w:rFonts w:ascii="Times New Roman" w:eastAsia="Times New Roman" w:hAnsi="Times New Roman"/>
          <w:sz w:val="24"/>
          <w:szCs w:val="20"/>
          <w:lang w:eastAsia="fr-FR"/>
        </w:rPr>
        <w:t>€ au titre de l’exercice 2009,</w:t>
      </w:r>
      <w:r w:rsidR="00E07DCD" w:rsidRPr="00506F20">
        <w:rPr>
          <w:rFonts w:ascii="Times New Roman" w:eastAsia="Times New Roman" w:hAnsi="Times New Roman"/>
          <w:sz w:val="24"/>
          <w:szCs w:val="20"/>
          <w:lang w:eastAsia="fr-FR"/>
        </w:rPr>
        <w:t xml:space="preserve"> augmentées des intérêts de droit à compter d</w:t>
      </w:r>
      <w:r w:rsidR="00E07DCD">
        <w:rPr>
          <w:rFonts w:ascii="Times New Roman" w:eastAsia="Times New Roman" w:hAnsi="Times New Roman"/>
          <w:sz w:val="24"/>
          <w:szCs w:val="20"/>
          <w:lang w:eastAsia="fr-FR"/>
        </w:rPr>
        <w:t>u 7 janvier 2013 ;</w:t>
      </w:r>
    </w:p>
    <w:p w:rsidR="00EB1DCD" w:rsidRDefault="00E07DCD" w:rsidP="00FA089B">
      <w:pPr>
        <w:spacing w:before="24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 </w:t>
      </w:r>
      <w:r w:rsidR="00EB1DCD">
        <w:rPr>
          <w:rFonts w:ascii="Times New Roman" w:eastAsia="Times New Roman" w:hAnsi="Times New Roman"/>
          <w:sz w:val="24"/>
          <w:szCs w:val="20"/>
          <w:lang w:eastAsia="fr-FR"/>
        </w:rPr>
        <w:t xml:space="preserve">Considérant que </w:t>
      </w:r>
      <w:r w:rsidR="005B46CA">
        <w:rPr>
          <w:rFonts w:ascii="Times New Roman" w:eastAsia="Times New Roman" w:hAnsi="Times New Roman"/>
          <w:sz w:val="24"/>
          <w:szCs w:val="20"/>
          <w:lang w:eastAsia="fr-FR"/>
        </w:rPr>
        <w:t>des conventions</w:t>
      </w:r>
      <w:r w:rsidR="005B46CA" w:rsidRPr="00E811EB">
        <w:rPr>
          <w:rFonts w:ascii="Times New Roman" w:eastAsia="Times New Roman" w:hAnsi="Times New Roman"/>
          <w:sz w:val="24"/>
          <w:szCs w:val="20"/>
          <w:lang w:eastAsia="fr-FR"/>
        </w:rPr>
        <w:t xml:space="preserve"> </w:t>
      </w:r>
      <w:r w:rsidR="005B46CA">
        <w:rPr>
          <w:rFonts w:ascii="Times New Roman" w:eastAsia="Times New Roman" w:hAnsi="Times New Roman"/>
          <w:sz w:val="24"/>
          <w:szCs w:val="20"/>
          <w:lang w:eastAsia="fr-FR"/>
        </w:rPr>
        <w:t>prévoyaient les versements à l’Association des personnels de l’aviation civile e</w:t>
      </w:r>
      <w:r w:rsidR="008667A8">
        <w:rPr>
          <w:rFonts w:ascii="Times New Roman" w:eastAsia="Times New Roman" w:hAnsi="Times New Roman"/>
          <w:sz w:val="24"/>
          <w:szCs w:val="20"/>
          <w:lang w:eastAsia="fr-FR"/>
        </w:rPr>
        <w:t xml:space="preserve">n Bretagne (APACIB) </w:t>
      </w:r>
      <w:r w:rsidR="00835AA9">
        <w:rPr>
          <w:rFonts w:ascii="Times New Roman" w:eastAsia="Times New Roman" w:hAnsi="Times New Roman"/>
          <w:sz w:val="24"/>
          <w:szCs w:val="20"/>
          <w:lang w:eastAsia="fr-FR"/>
        </w:rPr>
        <w:t>de 52 </w:t>
      </w:r>
      <w:r w:rsidR="005B46CA" w:rsidRPr="00E811EB">
        <w:rPr>
          <w:rFonts w:ascii="Times New Roman" w:eastAsia="Times New Roman" w:hAnsi="Times New Roman"/>
          <w:sz w:val="24"/>
          <w:szCs w:val="20"/>
          <w:lang w:eastAsia="fr-FR"/>
        </w:rPr>
        <w:t>061,95</w:t>
      </w:r>
      <w:r w:rsidR="00FD5330">
        <w:rPr>
          <w:rFonts w:ascii="Times New Roman" w:eastAsia="Times New Roman" w:hAnsi="Times New Roman"/>
          <w:sz w:val="24"/>
          <w:szCs w:val="20"/>
          <w:lang w:eastAsia="fr-FR"/>
        </w:rPr>
        <w:t> </w:t>
      </w:r>
      <w:r w:rsidR="005B46CA" w:rsidRPr="00E811EB">
        <w:rPr>
          <w:rFonts w:ascii="Times New Roman" w:eastAsia="Times New Roman" w:hAnsi="Times New Roman"/>
          <w:sz w:val="24"/>
          <w:szCs w:val="20"/>
          <w:lang w:eastAsia="fr-FR"/>
        </w:rPr>
        <w:t>€ en 2008, 52</w:t>
      </w:r>
      <w:r w:rsidR="00FD5330">
        <w:rPr>
          <w:rFonts w:ascii="Times New Roman" w:eastAsia="Times New Roman" w:hAnsi="Times New Roman"/>
          <w:sz w:val="24"/>
          <w:szCs w:val="20"/>
          <w:lang w:eastAsia="fr-FR"/>
        </w:rPr>
        <w:t> </w:t>
      </w:r>
      <w:r w:rsidR="005B46CA" w:rsidRPr="00E811EB">
        <w:rPr>
          <w:rFonts w:ascii="Times New Roman" w:eastAsia="Times New Roman" w:hAnsi="Times New Roman"/>
          <w:sz w:val="24"/>
          <w:szCs w:val="20"/>
          <w:lang w:eastAsia="fr-FR"/>
        </w:rPr>
        <w:t>441,59</w:t>
      </w:r>
      <w:r w:rsidR="00FD5330">
        <w:rPr>
          <w:rFonts w:ascii="Times New Roman" w:eastAsia="Times New Roman" w:hAnsi="Times New Roman"/>
          <w:sz w:val="24"/>
          <w:szCs w:val="20"/>
          <w:lang w:eastAsia="fr-FR"/>
        </w:rPr>
        <w:t> </w:t>
      </w:r>
      <w:r w:rsidR="005B46CA" w:rsidRPr="00E811EB">
        <w:rPr>
          <w:rFonts w:ascii="Times New Roman" w:eastAsia="Times New Roman" w:hAnsi="Times New Roman"/>
          <w:sz w:val="24"/>
          <w:szCs w:val="20"/>
          <w:lang w:eastAsia="fr-FR"/>
        </w:rPr>
        <w:t>€ e</w:t>
      </w:r>
      <w:r w:rsidR="005B46CA">
        <w:rPr>
          <w:rFonts w:ascii="Times New Roman" w:eastAsia="Times New Roman" w:hAnsi="Times New Roman"/>
          <w:sz w:val="24"/>
          <w:szCs w:val="20"/>
          <w:lang w:eastAsia="fr-FR"/>
        </w:rPr>
        <w:t>n 2009 et 50</w:t>
      </w:r>
      <w:r w:rsidR="00FD5330">
        <w:rPr>
          <w:rFonts w:ascii="Times New Roman" w:eastAsia="Times New Roman" w:hAnsi="Times New Roman"/>
          <w:sz w:val="24"/>
          <w:szCs w:val="20"/>
          <w:lang w:eastAsia="fr-FR"/>
        </w:rPr>
        <w:t> </w:t>
      </w:r>
      <w:r w:rsidR="005B46CA">
        <w:rPr>
          <w:rFonts w:ascii="Times New Roman" w:eastAsia="Times New Roman" w:hAnsi="Times New Roman"/>
          <w:sz w:val="24"/>
          <w:szCs w:val="20"/>
          <w:lang w:eastAsia="fr-FR"/>
        </w:rPr>
        <w:t>509,50</w:t>
      </w:r>
      <w:r w:rsidR="00FD5330">
        <w:rPr>
          <w:rFonts w:ascii="Times New Roman" w:eastAsia="Times New Roman" w:hAnsi="Times New Roman"/>
          <w:sz w:val="24"/>
          <w:szCs w:val="20"/>
          <w:lang w:eastAsia="fr-FR"/>
        </w:rPr>
        <w:t> </w:t>
      </w:r>
      <w:r w:rsidR="005B46CA">
        <w:rPr>
          <w:rFonts w:ascii="Times New Roman" w:eastAsia="Times New Roman" w:hAnsi="Times New Roman"/>
          <w:sz w:val="24"/>
          <w:szCs w:val="20"/>
          <w:lang w:eastAsia="fr-FR"/>
        </w:rPr>
        <w:t>€ en 2010 tandis que</w:t>
      </w:r>
      <w:r w:rsidR="005B46CA" w:rsidRPr="00E811EB">
        <w:rPr>
          <w:rFonts w:ascii="Times New Roman" w:eastAsia="Times New Roman" w:hAnsi="Times New Roman"/>
          <w:sz w:val="24"/>
          <w:szCs w:val="20"/>
          <w:lang w:eastAsia="fr-FR"/>
        </w:rPr>
        <w:t xml:space="preserve"> les mandats </w:t>
      </w:r>
      <w:r w:rsidR="005B46CA">
        <w:rPr>
          <w:rFonts w:ascii="Times New Roman" w:eastAsia="Times New Roman" w:hAnsi="Times New Roman"/>
          <w:sz w:val="24"/>
          <w:szCs w:val="20"/>
          <w:lang w:eastAsia="fr-FR"/>
        </w:rPr>
        <w:t>n</w:t>
      </w:r>
      <w:r w:rsidR="00FD5330" w:rsidRPr="00FD5330">
        <w:rPr>
          <w:rFonts w:ascii="Times New Roman" w:eastAsia="Times New Roman" w:hAnsi="Times New Roman"/>
          <w:sz w:val="24"/>
          <w:szCs w:val="20"/>
          <w:vertAlign w:val="superscript"/>
          <w:lang w:eastAsia="fr-FR"/>
        </w:rPr>
        <w:t>os</w:t>
      </w:r>
      <w:r w:rsidR="005B46CA">
        <w:rPr>
          <w:rFonts w:ascii="Times New Roman" w:eastAsia="Times New Roman" w:hAnsi="Times New Roman"/>
          <w:sz w:val="24"/>
          <w:szCs w:val="20"/>
          <w:lang w:eastAsia="fr-FR"/>
        </w:rPr>
        <w:t xml:space="preserve"> 3748, 3889, 2785 et 2266 ont porté</w:t>
      </w:r>
      <w:r w:rsidR="005B46CA" w:rsidRPr="00E811EB">
        <w:rPr>
          <w:rFonts w:ascii="Times New Roman" w:eastAsia="Times New Roman" w:hAnsi="Times New Roman"/>
          <w:sz w:val="24"/>
          <w:szCs w:val="20"/>
          <w:lang w:eastAsia="fr-FR"/>
        </w:rPr>
        <w:t xml:space="preserve"> le total des versements </w:t>
      </w:r>
      <w:r w:rsidR="005B46CA">
        <w:rPr>
          <w:rFonts w:ascii="Times New Roman" w:eastAsia="Times New Roman" w:hAnsi="Times New Roman"/>
          <w:sz w:val="24"/>
          <w:szCs w:val="20"/>
          <w:lang w:eastAsia="fr-FR"/>
        </w:rPr>
        <w:t xml:space="preserve">opérés </w:t>
      </w:r>
      <w:r w:rsidR="005B46CA" w:rsidRPr="00E811EB">
        <w:rPr>
          <w:rFonts w:ascii="Times New Roman" w:eastAsia="Times New Roman" w:hAnsi="Times New Roman"/>
          <w:sz w:val="24"/>
          <w:szCs w:val="20"/>
          <w:lang w:eastAsia="fr-FR"/>
        </w:rPr>
        <w:t>au p</w:t>
      </w:r>
      <w:r w:rsidR="00BC328D">
        <w:rPr>
          <w:rFonts w:ascii="Times New Roman" w:eastAsia="Times New Roman" w:hAnsi="Times New Roman"/>
          <w:sz w:val="24"/>
          <w:szCs w:val="20"/>
          <w:lang w:eastAsia="fr-FR"/>
        </w:rPr>
        <w:t>rofit de cette association à 55 </w:t>
      </w:r>
      <w:r w:rsidR="005B46CA" w:rsidRPr="00E811EB">
        <w:rPr>
          <w:rFonts w:ascii="Times New Roman" w:eastAsia="Times New Roman" w:hAnsi="Times New Roman"/>
          <w:sz w:val="24"/>
          <w:szCs w:val="20"/>
          <w:lang w:eastAsia="fr-FR"/>
        </w:rPr>
        <w:t>114,27</w:t>
      </w:r>
      <w:r w:rsidR="00FD5330">
        <w:rPr>
          <w:rFonts w:ascii="Times New Roman" w:eastAsia="Times New Roman" w:hAnsi="Times New Roman"/>
          <w:sz w:val="24"/>
          <w:szCs w:val="20"/>
          <w:lang w:eastAsia="fr-FR"/>
        </w:rPr>
        <w:t> </w:t>
      </w:r>
      <w:r w:rsidR="005B46CA" w:rsidRPr="00E811EB">
        <w:rPr>
          <w:rFonts w:ascii="Times New Roman" w:eastAsia="Times New Roman" w:hAnsi="Times New Roman"/>
          <w:sz w:val="24"/>
          <w:szCs w:val="20"/>
          <w:lang w:eastAsia="fr-FR"/>
        </w:rPr>
        <w:t>€, 53</w:t>
      </w:r>
      <w:r w:rsidR="00FD5330">
        <w:rPr>
          <w:rFonts w:ascii="Times New Roman" w:eastAsia="Times New Roman" w:hAnsi="Times New Roman"/>
          <w:sz w:val="24"/>
          <w:szCs w:val="20"/>
          <w:lang w:eastAsia="fr-FR"/>
        </w:rPr>
        <w:t> </w:t>
      </w:r>
      <w:r w:rsidR="005B46CA" w:rsidRPr="00E811EB">
        <w:rPr>
          <w:rFonts w:ascii="Times New Roman" w:eastAsia="Times New Roman" w:hAnsi="Times New Roman"/>
          <w:sz w:val="24"/>
          <w:szCs w:val="20"/>
          <w:lang w:eastAsia="fr-FR"/>
        </w:rPr>
        <w:t>888,67</w:t>
      </w:r>
      <w:r w:rsidR="00FD5330">
        <w:rPr>
          <w:rFonts w:ascii="Times New Roman" w:eastAsia="Times New Roman" w:hAnsi="Times New Roman"/>
          <w:sz w:val="24"/>
          <w:szCs w:val="20"/>
          <w:lang w:eastAsia="fr-FR"/>
        </w:rPr>
        <w:t> </w:t>
      </w:r>
      <w:r w:rsidR="006D3291">
        <w:rPr>
          <w:rFonts w:ascii="Times New Roman" w:eastAsia="Times New Roman" w:hAnsi="Times New Roman"/>
          <w:sz w:val="24"/>
          <w:szCs w:val="20"/>
          <w:lang w:eastAsia="fr-FR"/>
        </w:rPr>
        <w:t xml:space="preserve">€ </w:t>
      </w:r>
      <w:r w:rsidR="005B46CA" w:rsidRPr="00E811EB">
        <w:rPr>
          <w:rFonts w:ascii="Times New Roman" w:eastAsia="Times New Roman" w:hAnsi="Times New Roman"/>
          <w:sz w:val="24"/>
          <w:szCs w:val="20"/>
          <w:lang w:eastAsia="fr-FR"/>
        </w:rPr>
        <w:t>et 52</w:t>
      </w:r>
      <w:r w:rsidR="00FD5330">
        <w:rPr>
          <w:rFonts w:ascii="Times New Roman" w:eastAsia="Times New Roman" w:hAnsi="Times New Roman"/>
          <w:sz w:val="24"/>
          <w:szCs w:val="20"/>
          <w:lang w:eastAsia="fr-FR"/>
        </w:rPr>
        <w:t> </w:t>
      </w:r>
      <w:r w:rsidR="005B46CA" w:rsidRPr="00E811EB">
        <w:rPr>
          <w:rFonts w:ascii="Times New Roman" w:eastAsia="Times New Roman" w:hAnsi="Times New Roman"/>
          <w:sz w:val="24"/>
          <w:szCs w:val="20"/>
          <w:lang w:eastAsia="fr-FR"/>
        </w:rPr>
        <w:t>283</w:t>
      </w:r>
      <w:r w:rsidR="005B46CA">
        <w:rPr>
          <w:rFonts w:ascii="Times New Roman" w:eastAsia="Times New Roman" w:hAnsi="Times New Roman"/>
          <w:sz w:val="24"/>
          <w:szCs w:val="20"/>
          <w:lang w:eastAsia="fr-FR"/>
        </w:rPr>
        <w:t>,50</w:t>
      </w:r>
      <w:r w:rsidR="00FD5330">
        <w:rPr>
          <w:rFonts w:ascii="Times New Roman" w:eastAsia="Times New Roman" w:hAnsi="Times New Roman"/>
          <w:sz w:val="24"/>
          <w:szCs w:val="20"/>
          <w:lang w:eastAsia="fr-FR"/>
        </w:rPr>
        <w:t> </w:t>
      </w:r>
      <w:r w:rsidR="005B46CA">
        <w:rPr>
          <w:rFonts w:ascii="Times New Roman" w:eastAsia="Times New Roman" w:hAnsi="Times New Roman"/>
          <w:sz w:val="24"/>
          <w:szCs w:val="20"/>
          <w:lang w:eastAsia="fr-FR"/>
        </w:rPr>
        <w:t>€ sur les mêmes exercices ;</w:t>
      </w:r>
      <w:r w:rsidR="00FD5330">
        <w:rPr>
          <w:rFonts w:ascii="Times New Roman" w:eastAsia="Times New Roman" w:hAnsi="Times New Roman"/>
          <w:sz w:val="24"/>
          <w:szCs w:val="20"/>
          <w:lang w:eastAsia="fr-FR"/>
        </w:rPr>
        <w:t xml:space="preserve"> </w:t>
      </w:r>
      <w:r w:rsidR="005B46CA">
        <w:rPr>
          <w:rFonts w:ascii="Times New Roman" w:eastAsia="Times New Roman" w:hAnsi="Times New Roman"/>
          <w:sz w:val="24"/>
          <w:szCs w:val="20"/>
          <w:lang w:eastAsia="fr-FR"/>
        </w:rPr>
        <w:t>que</w:t>
      </w:r>
      <w:r w:rsidR="00EB1DCD">
        <w:rPr>
          <w:rFonts w:ascii="Times New Roman" w:eastAsia="Times New Roman" w:hAnsi="Times New Roman"/>
          <w:sz w:val="24"/>
          <w:szCs w:val="20"/>
          <w:lang w:eastAsia="fr-FR"/>
        </w:rPr>
        <w:t xml:space="preserve"> </w:t>
      </w:r>
      <w:r w:rsidR="00EB1DCD" w:rsidRPr="00E811EB">
        <w:rPr>
          <w:rFonts w:ascii="Times New Roman" w:eastAsia="Times New Roman" w:hAnsi="Times New Roman"/>
          <w:sz w:val="24"/>
          <w:szCs w:val="20"/>
          <w:lang w:eastAsia="fr-FR"/>
        </w:rPr>
        <w:t>le comptable s</w:t>
      </w:r>
      <w:r w:rsidR="00EB1DCD">
        <w:rPr>
          <w:rFonts w:ascii="Times New Roman" w:eastAsia="Times New Roman" w:hAnsi="Times New Roman"/>
          <w:sz w:val="24"/>
          <w:szCs w:val="20"/>
          <w:lang w:eastAsia="fr-FR"/>
        </w:rPr>
        <w:t>’est trouvé, selon le réquisitoire susvisé,</w:t>
      </w:r>
      <w:r w:rsidR="00EB1DCD" w:rsidRPr="00E811EB">
        <w:rPr>
          <w:rFonts w:ascii="Times New Roman" w:eastAsia="Times New Roman" w:hAnsi="Times New Roman"/>
          <w:sz w:val="24"/>
          <w:szCs w:val="20"/>
          <w:lang w:eastAsia="fr-FR"/>
        </w:rPr>
        <w:t xml:space="preserve"> en présence </w:t>
      </w:r>
      <w:r w:rsidR="005B46CA">
        <w:rPr>
          <w:rFonts w:ascii="Times New Roman" w:eastAsia="Times New Roman" w:hAnsi="Times New Roman"/>
          <w:sz w:val="24"/>
          <w:szCs w:val="20"/>
          <w:lang w:eastAsia="fr-FR"/>
        </w:rPr>
        <w:t>de pièces contradictoires</w:t>
      </w:r>
      <w:r w:rsidR="00EB1DCD">
        <w:rPr>
          <w:rFonts w:ascii="Times New Roman" w:eastAsia="Times New Roman" w:hAnsi="Times New Roman"/>
          <w:sz w:val="24"/>
          <w:szCs w:val="20"/>
          <w:lang w:eastAsia="fr-FR"/>
        </w:rPr>
        <w:t xml:space="preserve"> (charge n° 9)</w:t>
      </w:r>
      <w:r w:rsidR="00FD5330">
        <w:rPr>
          <w:rFonts w:ascii="Times New Roman" w:eastAsia="Times New Roman" w:hAnsi="Times New Roman"/>
          <w:sz w:val="24"/>
          <w:szCs w:val="20"/>
          <w:lang w:eastAsia="fr-FR"/>
        </w:rPr>
        <w:t> ;</w:t>
      </w:r>
    </w:p>
    <w:p w:rsidR="00EB1DCD" w:rsidRPr="0026435F" w:rsidRDefault="00EB1DCD" w:rsidP="0026435F">
      <w:pPr>
        <w:spacing w:before="12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Considérant que l’obligation de la production d’un avenant à la convention a échappé à la vigilance de l’agent chargé du visa des mandats ; que le fait que les montants fixés dans la convention puissent avoir un caractère prévisionnel ne dispense pas de produire un avenant en cas de dépassement ; que ce manquement ne résulte pas de c</w:t>
      </w:r>
      <w:r w:rsidR="0026435F">
        <w:rPr>
          <w:rFonts w:ascii="Times New Roman" w:eastAsia="Times New Roman" w:hAnsi="Times New Roman"/>
          <w:sz w:val="24"/>
          <w:szCs w:val="20"/>
          <w:lang w:eastAsia="fr-FR"/>
        </w:rPr>
        <w:t>irconstances de force majeure ;</w:t>
      </w:r>
      <w:r>
        <w:rPr>
          <w:rFonts w:ascii="Times New Roman" w:eastAsia="Times New Roman" w:hAnsi="Times New Roman"/>
          <w:sz w:val="24"/>
          <w:szCs w:val="24"/>
          <w:lang w:eastAsia="fr-FR"/>
        </w:rPr>
        <w:t xml:space="preserve"> que le comptable ne peut invoquer la volonté de l’ordonnateur pour en déduire une absence de préjudice pour la collectivité publique ;</w:t>
      </w:r>
    </w:p>
    <w:p w:rsidR="00EB1DCD" w:rsidRDefault="005B46CA" w:rsidP="00EB1DCD">
      <w:pPr>
        <w:spacing w:before="12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Considérant que</w:t>
      </w:r>
      <w:r w:rsidR="00EB1DCD" w:rsidRPr="00464C31">
        <w:rPr>
          <w:rFonts w:ascii="Times New Roman" w:eastAsia="Times New Roman" w:hAnsi="Times New Roman"/>
          <w:sz w:val="24"/>
          <w:szCs w:val="20"/>
          <w:lang w:eastAsia="fr-FR"/>
        </w:rPr>
        <w:t xml:space="preserve"> </w:t>
      </w:r>
      <w:r w:rsidR="00EB1DCD">
        <w:rPr>
          <w:rFonts w:ascii="Times New Roman" w:eastAsia="Times New Roman" w:hAnsi="Times New Roman"/>
          <w:sz w:val="24"/>
          <w:szCs w:val="20"/>
          <w:lang w:eastAsia="fr-FR"/>
        </w:rPr>
        <w:t>faute d’avoir suspendu</w:t>
      </w:r>
      <w:r w:rsidR="00EB1DCD" w:rsidRPr="00464C31">
        <w:rPr>
          <w:rFonts w:ascii="Times New Roman" w:eastAsia="Times New Roman" w:hAnsi="Times New Roman"/>
          <w:sz w:val="24"/>
          <w:szCs w:val="20"/>
          <w:lang w:eastAsia="fr-FR"/>
        </w:rPr>
        <w:t xml:space="preserve"> le</w:t>
      </w:r>
      <w:r w:rsidR="00EB1DCD">
        <w:rPr>
          <w:rFonts w:ascii="Times New Roman" w:eastAsia="Times New Roman" w:hAnsi="Times New Roman"/>
          <w:sz w:val="24"/>
          <w:szCs w:val="20"/>
          <w:lang w:eastAsia="fr-FR"/>
        </w:rPr>
        <w:t>s</w:t>
      </w:r>
      <w:r w:rsidR="00EB1DCD" w:rsidRPr="00464C31">
        <w:rPr>
          <w:rFonts w:ascii="Times New Roman" w:eastAsia="Times New Roman" w:hAnsi="Times New Roman"/>
          <w:sz w:val="24"/>
          <w:szCs w:val="20"/>
          <w:lang w:eastAsia="fr-FR"/>
        </w:rPr>
        <w:t xml:space="preserve"> paiement</w:t>
      </w:r>
      <w:r w:rsidR="00EB1DCD">
        <w:rPr>
          <w:rFonts w:ascii="Times New Roman" w:eastAsia="Times New Roman" w:hAnsi="Times New Roman"/>
          <w:sz w:val="24"/>
          <w:szCs w:val="20"/>
          <w:lang w:eastAsia="fr-FR"/>
        </w:rPr>
        <w:t>s</w:t>
      </w:r>
      <w:r w:rsidR="00EB1DCD" w:rsidRPr="00464C31">
        <w:rPr>
          <w:rFonts w:ascii="Times New Roman" w:eastAsia="Times New Roman" w:hAnsi="Times New Roman"/>
          <w:sz w:val="24"/>
          <w:szCs w:val="20"/>
          <w:lang w:eastAsia="fr-FR"/>
        </w:rPr>
        <w:t xml:space="preserve"> en application de l’article 37 du décret n° 62-1587 du 29 décembre 19</w:t>
      </w:r>
      <w:r>
        <w:rPr>
          <w:rFonts w:ascii="Times New Roman" w:eastAsia="Times New Roman" w:hAnsi="Times New Roman"/>
          <w:sz w:val="24"/>
          <w:szCs w:val="20"/>
          <w:lang w:eastAsia="fr-FR"/>
        </w:rPr>
        <w:t>62</w:t>
      </w:r>
      <w:r w:rsidR="00EB1DCD">
        <w:rPr>
          <w:rFonts w:ascii="Times New Roman" w:eastAsia="Times New Roman" w:hAnsi="Times New Roman"/>
          <w:sz w:val="24"/>
          <w:szCs w:val="20"/>
          <w:lang w:eastAsia="fr-FR"/>
        </w:rPr>
        <w:t xml:space="preserve"> et d’en avoir informé l’ordonnateur, </w:t>
      </w:r>
      <w:r w:rsidR="00EB1DCD" w:rsidRPr="00464C31">
        <w:rPr>
          <w:rFonts w:ascii="Times New Roman" w:eastAsia="Times New Roman" w:hAnsi="Times New Roman"/>
          <w:sz w:val="24"/>
          <w:szCs w:val="20"/>
          <w:lang w:eastAsia="fr-FR"/>
        </w:rPr>
        <w:t xml:space="preserve">la responsabilité personnelle et pécuniaire </w:t>
      </w:r>
      <w:r w:rsidR="00EB1DCD">
        <w:rPr>
          <w:rFonts w:ascii="Times New Roman" w:eastAsia="Times New Roman" w:hAnsi="Times New Roman"/>
          <w:sz w:val="24"/>
          <w:szCs w:val="20"/>
          <w:lang w:eastAsia="fr-FR"/>
        </w:rPr>
        <w:t xml:space="preserve">de M. </w:t>
      </w:r>
      <w:r w:rsidR="000672DD">
        <w:rPr>
          <w:rFonts w:ascii="Times New Roman" w:eastAsia="Times New Roman" w:hAnsi="Times New Roman"/>
          <w:sz w:val="24"/>
          <w:szCs w:val="20"/>
          <w:lang w:eastAsia="fr-FR"/>
        </w:rPr>
        <w:t>X</w:t>
      </w:r>
      <w:r w:rsidR="00EB1DCD" w:rsidRPr="00464C31">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e</w:t>
      </w:r>
      <w:r w:rsidR="00EB1DCD" w:rsidRPr="00464C31">
        <w:rPr>
          <w:rFonts w:ascii="Times New Roman" w:eastAsia="Times New Roman" w:hAnsi="Times New Roman"/>
          <w:sz w:val="24"/>
          <w:szCs w:val="20"/>
          <w:lang w:eastAsia="fr-FR"/>
        </w:rPr>
        <w:t>s</w:t>
      </w:r>
      <w:r>
        <w:rPr>
          <w:rFonts w:ascii="Times New Roman" w:eastAsia="Times New Roman" w:hAnsi="Times New Roman"/>
          <w:sz w:val="24"/>
          <w:szCs w:val="20"/>
          <w:lang w:eastAsia="fr-FR"/>
        </w:rPr>
        <w:t>t</w:t>
      </w:r>
      <w:r w:rsidR="00EB1DCD" w:rsidRPr="00464C31">
        <w:rPr>
          <w:rFonts w:ascii="Times New Roman" w:eastAsia="Times New Roman" w:hAnsi="Times New Roman"/>
          <w:sz w:val="24"/>
          <w:szCs w:val="20"/>
          <w:lang w:eastAsia="fr-FR"/>
        </w:rPr>
        <w:t xml:space="preserve"> engagée</w:t>
      </w:r>
      <w:r w:rsidR="00EB1DCD">
        <w:rPr>
          <w:rFonts w:ascii="Times New Roman" w:eastAsia="Times New Roman" w:hAnsi="Times New Roman"/>
          <w:sz w:val="24"/>
          <w:szCs w:val="20"/>
          <w:lang w:eastAsia="fr-FR"/>
        </w:rPr>
        <w:t>,</w:t>
      </w:r>
      <w:r w:rsidR="00EB1DCD" w:rsidRPr="00BA4675">
        <w:rPr>
          <w:rFonts w:ascii="Times New Roman" w:eastAsia="Times New Roman" w:hAnsi="Times New Roman"/>
          <w:sz w:val="24"/>
          <w:szCs w:val="20"/>
          <w:lang w:eastAsia="fr-FR"/>
        </w:rPr>
        <w:t xml:space="preserve"> </w:t>
      </w:r>
      <w:r w:rsidR="00EB1DCD">
        <w:rPr>
          <w:rFonts w:ascii="Times New Roman" w:eastAsia="Times New Roman" w:hAnsi="Times New Roman"/>
          <w:sz w:val="24"/>
          <w:szCs w:val="20"/>
          <w:lang w:eastAsia="fr-FR"/>
        </w:rPr>
        <w:t>e</w:t>
      </w:r>
      <w:r w:rsidR="00EB1DCD" w:rsidRPr="00464C31">
        <w:rPr>
          <w:rFonts w:ascii="Times New Roman" w:eastAsia="Times New Roman" w:hAnsi="Times New Roman"/>
          <w:sz w:val="24"/>
          <w:szCs w:val="20"/>
          <w:lang w:eastAsia="fr-FR"/>
        </w:rPr>
        <w:t>n application de l’article 60 de la loi du 23 février 1963</w:t>
      </w:r>
      <w:r w:rsidR="0026435F">
        <w:rPr>
          <w:rFonts w:ascii="Times New Roman" w:eastAsia="Times New Roman" w:hAnsi="Times New Roman"/>
          <w:sz w:val="24"/>
          <w:szCs w:val="20"/>
          <w:lang w:eastAsia="fr-FR"/>
        </w:rPr>
        <w:t xml:space="preserve"> ; qu’il y a donc lieu de constituer en débet M. </w:t>
      </w:r>
      <w:r w:rsidR="000672DD">
        <w:rPr>
          <w:rFonts w:ascii="Times New Roman" w:eastAsia="Times New Roman" w:hAnsi="Times New Roman"/>
          <w:sz w:val="24"/>
          <w:szCs w:val="20"/>
          <w:lang w:eastAsia="fr-FR"/>
        </w:rPr>
        <w:t>X</w:t>
      </w:r>
      <w:r w:rsidR="0026435F">
        <w:rPr>
          <w:rFonts w:ascii="Times New Roman" w:eastAsia="Times New Roman" w:hAnsi="Times New Roman"/>
          <w:sz w:val="24"/>
          <w:szCs w:val="20"/>
          <w:lang w:eastAsia="fr-FR"/>
        </w:rPr>
        <w:t xml:space="preserve"> des sommes</w:t>
      </w:r>
      <w:r w:rsidR="00EB1DCD" w:rsidRPr="00464C31">
        <w:rPr>
          <w:rFonts w:ascii="Times New Roman" w:eastAsia="Times New Roman" w:hAnsi="Times New Roman"/>
          <w:sz w:val="24"/>
          <w:szCs w:val="20"/>
          <w:lang w:eastAsia="fr-FR"/>
        </w:rPr>
        <w:t xml:space="preserve"> de </w:t>
      </w:r>
      <w:r w:rsidR="00D57CE9">
        <w:rPr>
          <w:rFonts w:ascii="Times New Roman" w:eastAsia="Times New Roman" w:hAnsi="Times New Roman"/>
          <w:sz w:val="24"/>
          <w:szCs w:val="20"/>
          <w:lang w:eastAsia="fr-FR"/>
        </w:rPr>
        <w:t>3 052,</w:t>
      </w:r>
      <w:r w:rsidR="00EB1DCD">
        <w:rPr>
          <w:rFonts w:ascii="Times New Roman" w:eastAsia="Times New Roman" w:hAnsi="Times New Roman"/>
          <w:sz w:val="24"/>
          <w:szCs w:val="20"/>
          <w:lang w:eastAsia="fr-FR"/>
        </w:rPr>
        <w:t>32</w:t>
      </w:r>
      <w:r w:rsidR="00FD5330">
        <w:rPr>
          <w:rFonts w:ascii="Times New Roman" w:eastAsia="Times New Roman" w:hAnsi="Times New Roman"/>
          <w:sz w:val="24"/>
          <w:szCs w:val="20"/>
          <w:lang w:eastAsia="fr-FR"/>
        </w:rPr>
        <w:t> </w:t>
      </w:r>
      <w:r w:rsidR="00EB1DCD" w:rsidRPr="00464C31">
        <w:rPr>
          <w:rFonts w:ascii="Times New Roman" w:eastAsia="Times New Roman" w:hAnsi="Times New Roman"/>
          <w:sz w:val="24"/>
          <w:szCs w:val="20"/>
          <w:lang w:eastAsia="fr-FR"/>
        </w:rPr>
        <w:t>€</w:t>
      </w:r>
      <w:r w:rsidR="00EB1DCD">
        <w:rPr>
          <w:rFonts w:ascii="Times New Roman" w:eastAsia="Times New Roman" w:hAnsi="Times New Roman"/>
          <w:sz w:val="24"/>
          <w:szCs w:val="20"/>
          <w:lang w:eastAsia="fr-FR"/>
        </w:rPr>
        <w:t>, au titre de l’exercice 2008, de 1 447,08</w:t>
      </w:r>
      <w:r w:rsidR="00FD5330">
        <w:rPr>
          <w:rFonts w:ascii="Times New Roman" w:eastAsia="Times New Roman" w:hAnsi="Times New Roman"/>
          <w:sz w:val="24"/>
          <w:szCs w:val="20"/>
          <w:lang w:eastAsia="fr-FR"/>
        </w:rPr>
        <w:t> </w:t>
      </w:r>
      <w:r w:rsidR="00EB1DCD">
        <w:rPr>
          <w:rFonts w:ascii="Times New Roman" w:eastAsia="Times New Roman" w:hAnsi="Times New Roman"/>
          <w:sz w:val="24"/>
          <w:szCs w:val="20"/>
          <w:lang w:eastAsia="fr-FR"/>
        </w:rPr>
        <w:t>€ au titre de l’exercice 2009 et de 1</w:t>
      </w:r>
      <w:r w:rsidR="00FD5330">
        <w:rPr>
          <w:rFonts w:ascii="Times New Roman" w:eastAsia="Times New Roman" w:hAnsi="Times New Roman"/>
          <w:sz w:val="24"/>
          <w:szCs w:val="20"/>
          <w:lang w:eastAsia="fr-FR"/>
        </w:rPr>
        <w:t> </w:t>
      </w:r>
      <w:r w:rsidR="00EB1DCD">
        <w:rPr>
          <w:rFonts w:ascii="Times New Roman" w:eastAsia="Times New Roman" w:hAnsi="Times New Roman"/>
          <w:sz w:val="24"/>
          <w:szCs w:val="20"/>
          <w:lang w:eastAsia="fr-FR"/>
        </w:rPr>
        <w:t>774</w:t>
      </w:r>
      <w:r w:rsidR="00FD5330">
        <w:rPr>
          <w:rFonts w:ascii="Times New Roman" w:eastAsia="Times New Roman" w:hAnsi="Times New Roman"/>
          <w:sz w:val="24"/>
          <w:szCs w:val="20"/>
          <w:lang w:eastAsia="fr-FR"/>
        </w:rPr>
        <w:t> </w:t>
      </w:r>
      <w:r w:rsidR="00EB1DCD">
        <w:rPr>
          <w:rFonts w:ascii="Times New Roman" w:eastAsia="Times New Roman" w:hAnsi="Times New Roman"/>
          <w:sz w:val="24"/>
          <w:szCs w:val="20"/>
          <w:lang w:eastAsia="fr-FR"/>
        </w:rPr>
        <w:t>€ au titre de 2010,</w:t>
      </w:r>
      <w:r w:rsidR="00EB1DCD" w:rsidRPr="00506F20">
        <w:rPr>
          <w:rFonts w:ascii="Times New Roman" w:eastAsia="Times New Roman" w:hAnsi="Times New Roman"/>
          <w:sz w:val="24"/>
          <w:szCs w:val="20"/>
          <w:lang w:eastAsia="fr-FR"/>
        </w:rPr>
        <w:t xml:space="preserve"> augmentées des intérêts de droit à compter d</w:t>
      </w:r>
      <w:r w:rsidR="00EB1DCD">
        <w:rPr>
          <w:rFonts w:ascii="Times New Roman" w:eastAsia="Times New Roman" w:hAnsi="Times New Roman"/>
          <w:sz w:val="24"/>
          <w:szCs w:val="20"/>
          <w:lang w:eastAsia="fr-FR"/>
        </w:rPr>
        <w:t>u 7 janvier 2013 ;</w:t>
      </w:r>
    </w:p>
    <w:p w:rsidR="005C0D90" w:rsidRDefault="00BD4AA2" w:rsidP="005C0D90">
      <w:pPr>
        <w:pStyle w:val="corpsdetextesuite"/>
      </w:pPr>
      <w:r>
        <w:rPr>
          <w:szCs w:val="20"/>
        </w:rPr>
        <w:t xml:space="preserve">d) </w:t>
      </w:r>
      <w:r w:rsidR="005B46CA">
        <w:rPr>
          <w:szCs w:val="20"/>
        </w:rPr>
        <w:t>Considérant qu’</w:t>
      </w:r>
      <w:r w:rsidR="005C0D90" w:rsidRPr="00652F7B">
        <w:t>une convention, renouvelable par tacite reconduction et période annuelle jusqu’au 3</w:t>
      </w:r>
      <w:r w:rsidR="005C0D90">
        <w:t>1</w:t>
      </w:r>
      <w:r w:rsidR="00FD5330">
        <w:t xml:space="preserve"> </w:t>
      </w:r>
      <w:r w:rsidR="005C0D90" w:rsidRPr="00652F7B">
        <w:t>décembre</w:t>
      </w:r>
      <w:r w:rsidR="00FD5330">
        <w:t xml:space="preserve"> </w:t>
      </w:r>
      <w:r w:rsidR="005C0D90" w:rsidRPr="00652F7B">
        <w:t xml:space="preserve">2010, </w:t>
      </w:r>
      <w:r w:rsidR="0087414E">
        <w:t>a</w:t>
      </w:r>
      <w:r w:rsidR="005C0D90" w:rsidRPr="00652F7B">
        <w:t xml:space="preserve"> été conclue le 1</w:t>
      </w:r>
      <w:r w:rsidR="005C0D90">
        <w:t>1</w:t>
      </w:r>
      <w:r w:rsidR="00FD5330">
        <w:t xml:space="preserve"> </w:t>
      </w:r>
      <w:r w:rsidR="005C0D90" w:rsidRPr="00652F7B">
        <w:t>avril 200</w:t>
      </w:r>
      <w:r w:rsidR="005C0D90">
        <w:t>8</w:t>
      </w:r>
      <w:r w:rsidR="00FD5330">
        <w:t xml:space="preserve"> </w:t>
      </w:r>
      <w:r w:rsidR="005C0D90" w:rsidRPr="00652F7B">
        <w:t>entre le service de l’aviation civile et l’</w:t>
      </w:r>
      <w:r w:rsidR="00DA055A">
        <w:t>A</w:t>
      </w:r>
      <w:r w:rsidR="005C0D90" w:rsidRPr="00652F7B">
        <w:t>ssociation</w:t>
      </w:r>
      <w:r w:rsidR="003C575C" w:rsidRPr="003C575C">
        <w:rPr>
          <w:szCs w:val="20"/>
        </w:rPr>
        <w:t xml:space="preserve"> </w:t>
      </w:r>
      <w:r w:rsidR="003C575C">
        <w:rPr>
          <w:szCs w:val="20"/>
        </w:rPr>
        <w:t xml:space="preserve">Tamarii Aviation civile </w:t>
      </w:r>
      <w:r w:rsidR="00FD5330">
        <w:rPr>
          <w:szCs w:val="20"/>
        </w:rPr>
        <w:t>&amp;</w:t>
      </w:r>
      <w:r w:rsidR="003C575C">
        <w:rPr>
          <w:szCs w:val="20"/>
        </w:rPr>
        <w:t xml:space="preserve"> Météo France (ATACEM)</w:t>
      </w:r>
      <w:r w:rsidR="0087414E">
        <w:t>,</w:t>
      </w:r>
      <w:r w:rsidR="005C0D90" w:rsidRPr="00652F7B">
        <w:t xml:space="preserve"> sans indication de m</w:t>
      </w:r>
      <w:r w:rsidR="005C0D90">
        <w:t>ontant</w:t>
      </w:r>
      <w:r w:rsidR="0087414E">
        <w:t xml:space="preserve"> de subventions</w:t>
      </w:r>
      <w:r w:rsidR="005C0D90">
        <w:t xml:space="preserve"> ; </w:t>
      </w:r>
      <w:r w:rsidR="00254CA7">
        <w:rPr>
          <w:szCs w:val="20"/>
        </w:rPr>
        <w:t>que</w:t>
      </w:r>
      <w:r w:rsidR="0087414E">
        <w:rPr>
          <w:szCs w:val="20"/>
        </w:rPr>
        <w:t>,</w:t>
      </w:r>
      <w:r w:rsidR="00254CA7">
        <w:rPr>
          <w:szCs w:val="20"/>
        </w:rPr>
        <w:t xml:space="preserve"> </w:t>
      </w:r>
      <w:r w:rsidR="0087414E">
        <w:t xml:space="preserve">selon le réquisitoire susvisé, </w:t>
      </w:r>
      <w:r w:rsidR="00254CA7">
        <w:rPr>
          <w:szCs w:val="20"/>
        </w:rPr>
        <w:t>le comptable secondaire a procédé au règlement de mandats pour le paiement de subventions à l’ATACEM à l’appui desquels étaient jointes des pièces contradictoires ;</w:t>
      </w:r>
      <w:r w:rsidR="00254CA7">
        <w:t xml:space="preserve"> </w:t>
      </w:r>
      <w:r w:rsidR="0087414E">
        <w:t>que</w:t>
      </w:r>
      <w:r w:rsidR="005C0D90">
        <w:t xml:space="preserve"> </w:t>
      </w:r>
      <w:r w:rsidR="005C0D90" w:rsidRPr="00652F7B">
        <w:rPr>
          <w:rStyle w:val="lev"/>
          <w:b w:val="0"/>
        </w:rPr>
        <w:t xml:space="preserve">la responsabilité de M. </w:t>
      </w:r>
      <w:r w:rsidR="000672DD">
        <w:rPr>
          <w:rStyle w:val="lev"/>
          <w:b w:val="0"/>
        </w:rPr>
        <w:t>X</w:t>
      </w:r>
      <w:r w:rsidR="005C0D90" w:rsidRPr="00652F7B">
        <w:rPr>
          <w:rStyle w:val="lev"/>
          <w:b w:val="0"/>
        </w:rPr>
        <w:t>, qui s’étendait aux opérations des comptables public</w:t>
      </w:r>
      <w:r w:rsidR="005C0D90">
        <w:rPr>
          <w:rStyle w:val="lev"/>
          <w:b w:val="0"/>
        </w:rPr>
        <w:t>s placés sous son autorité, est susceptible d’être</w:t>
      </w:r>
      <w:r w:rsidR="005C0D90" w:rsidRPr="00652F7B">
        <w:rPr>
          <w:rStyle w:val="lev"/>
          <w:b w:val="0"/>
        </w:rPr>
        <w:t xml:space="preserve"> engagée</w:t>
      </w:r>
      <w:r w:rsidR="005C0D90" w:rsidRPr="00652F7B">
        <w:t>, à hauteur de 2</w:t>
      </w:r>
      <w:r w:rsidR="005C0D90">
        <w:t>2 </w:t>
      </w:r>
      <w:r w:rsidR="005C0D90" w:rsidRPr="00652F7B">
        <w:t>369,7</w:t>
      </w:r>
      <w:r w:rsidR="005C0D90">
        <w:t>1 </w:t>
      </w:r>
      <w:r w:rsidR="005C0D90" w:rsidRPr="00652F7B">
        <w:t>€, au titre de l’exercice 2008, à hauteur de 1</w:t>
      </w:r>
      <w:r w:rsidR="005C0D90">
        <w:t>4 </w:t>
      </w:r>
      <w:r w:rsidR="005C0D90" w:rsidRPr="00652F7B">
        <w:t>080,6</w:t>
      </w:r>
      <w:r w:rsidR="005C0D90">
        <w:t>4 </w:t>
      </w:r>
      <w:r w:rsidR="005C0D90" w:rsidRPr="00652F7B">
        <w:t>€, au titre de l’exercice 2009, et à hauteur de 4</w:t>
      </w:r>
      <w:r w:rsidR="005C0D90">
        <w:t>5 </w:t>
      </w:r>
      <w:r w:rsidR="005C0D90" w:rsidRPr="00652F7B">
        <w:t>797,9</w:t>
      </w:r>
      <w:r w:rsidR="005C0D90">
        <w:t>7 </w:t>
      </w:r>
      <w:r w:rsidR="005C0D90" w:rsidRPr="00652F7B">
        <w:t>€</w:t>
      </w:r>
      <w:r w:rsidR="00254CA7">
        <w:t>, au titre de l’exercice 2010</w:t>
      </w:r>
      <w:r w:rsidR="003C575C">
        <w:t xml:space="preserve"> (charge n° 10)</w:t>
      </w:r>
      <w:r w:rsidR="00254CA7">
        <w:t> ;</w:t>
      </w:r>
    </w:p>
    <w:p w:rsidR="0062172C" w:rsidRDefault="0062172C" w:rsidP="003010DB">
      <w:pPr>
        <w:pStyle w:val="corpsdetextesuite"/>
        <w:spacing w:before="120"/>
      </w:pPr>
      <w:r>
        <w:t>Considérant que selon le comptable, ces subventions ont été mandatées en toute connaissance de cause par les services de la Polynésie française du BACEA et que le paiement des sommes est sans préjudice pour ce dernier ;</w:t>
      </w:r>
    </w:p>
    <w:p w:rsidR="003C575C" w:rsidRDefault="0062172C" w:rsidP="009E4FA1">
      <w:pPr>
        <w:pStyle w:val="corpsdetextesuite"/>
        <w:spacing w:before="120"/>
      </w:pPr>
      <w:r>
        <w:t>Considérant qu</w:t>
      </w:r>
      <w:r w:rsidR="003C575C">
        <w:t>’</w:t>
      </w:r>
      <w:r>
        <w:t>e</w:t>
      </w:r>
      <w:r w:rsidR="003C575C">
        <w:t>n l’espèce,</w:t>
      </w:r>
      <w:r>
        <w:t xml:space="preserve"> le préjudice au détriment du budget annexe n’</w:t>
      </w:r>
      <w:r w:rsidR="003C575C">
        <w:t>est pas démontr</w:t>
      </w:r>
      <w:r>
        <w:t>é ; qu’</w:t>
      </w:r>
      <w:r w:rsidR="003C575C">
        <w:t xml:space="preserve">en conséquence, </w:t>
      </w:r>
      <w:r>
        <w:t xml:space="preserve">eu égard aux circonstances, il y a lieu </w:t>
      </w:r>
      <w:r w:rsidR="00835AA9">
        <w:t>d’obliger M. </w:t>
      </w:r>
      <w:r w:rsidR="000672DD">
        <w:t>X</w:t>
      </w:r>
      <w:r w:rsidR="003C575C">
        <w:t xml:space="preserve"> à s’acquitter de la somme de 145 €, non productive d’intérêts, au titre de l’exercice 20</w:t>
      </w:r>
      <w:r w:rsidR="00CD5765">
        <w:t>10</w:t>
      </w:r>
      <w:r w:rsidR="003C575C">
        <w:t> ;</w:t>
      </w:r>
    </w:p>
    <w:p w:rsidR="00124DE8" w:rsidRDefault="003C575C" w:rsidP="00FA089B">
      <w:pPr>
        <w:pStyle w:val="corpsdetextesuite"/>
        <w:spacing w:before="240"/>
      </w:pPr>
      <w:r>
        <w:lastRenderedPageBreak/>
        <w:t>e)</w:t>
      </w:r>
      <w:r w:rsidR="00FA089B">
        <w:t xml:space="preserve"> Considérant que</w:t>
      </w:r>
      <w:r w:rsidR="00124DE8">
        <w:t>, selon le réquisitoire susvisé, l’agent comptable a versé à l’association AGLAE, à titre de subventions, les sommes de 108 0</w:t>
      </w:r>
      <w:r w:rsidR="00CD5765">
        <w:t>16</w:t>
      </w:r>
      <w:r w:rsidR="00124DE8">
        <w:t>,87</w:t>
      </w:r>
      <w:r w:rsidR="00FD5330">
        <w:t> </w:t>
      </w:r>
      <w:r w:rsidR="00124DE8">
        <w:t>€ au titre de 2008, 71 213,6</w:t>
      </w:r>
      <w:r w:rsidR="00CD5765">
        <w:t>8</w:t>
      </w:r>
      <w:r w:rsidR="00FD5330">
        <w:t> </w:t>
      </w:r>
      <w:r w:rsidR="00124DE8">
        <w:t>€</w:t>
      </w:r>
      <w:r w:rsidR="00FA089B">
        <w:t xml:space="preserve"> </w:t>
      </w:r>
      <w:r w:rsidR="00124DE8">
        <w:t>au titre de 2009 et de 83</w:t>
      </w:r>
      <w:r w:rsidR="00FD5330">
        <w:t> </w:t>
      </w:r>
      <w:r w:rsidR="00124DE8">
        <w:t>929</w:t>
      </w:r>
      <w:r w:rsidR="00FD5330">
        <w:t> </w:t>
      </w:r>
      <w:r w:rsidR="00124DE8">
        <w:t>€ au titre de 2010, en présence de pièces contradictoires, d’une part, une convention pluriannuelle sans aucune mention de montant, d’autre part des décisions du directeur général de l’aviation civile</w:t>
      </w:r>
      <w:r w:rsidR="00D82500">
        <w:t xml:space="preserve"> </w:t>
      </w:r>
      <w:r w:rsidR="00BC328D">
        <w:t>(charge n° 11)</w:t>
      </w:r>
      <w:r w:rsidR="00D82500">
        <w:t> </w:t>
      </w:r>
      <w:r w:rsidR="00124DE8">
        <w:t>;</w:t>
      </w:r>
    </w:p>
    <w:p w:rsidR="006C6643" w:rsidRDefault="006C6643" w:rsidP="006C6643">
      <w:pPr>
        <w:pStyle w:val="corpsdetextesuite"/>
        <w:spacing w:before="120"/>
      </w:pPr>
      <w:r>
        <w:t xml:space="preserve">Considérant que l’agent comptable aurait dû suspendre les paiements des mandats </w:t>
      </w:r>
      <w:r w:rsidR="003E6450">
        <w:t xml:space="preserve">en cause </w:t>
      </w:r>
      <w:r>
        <w:t>et en informer l’ordonnateur ;</w:t>
      </w:r>
    </w:p>
    <w:p w:rsidR="006C6643" w:rsidRDefault="00124DE8" w:rsidP="006C6643">
      <w:pPr>
        <w:pStyle w:val="corpsdetextesuite"/>
        <w:spacing w:before="120"/>
      </w:pPr>
      <w:r>
        <w:t xml:space="preserve">Considérant que M. </w:t>
      </w:r>
      <w:r w:rsidR="000672DD">
        <w:t>X</w:t>
      </w:r>
      <w:r>
        <w:t xml:space="preserve"> ne conteste pas les faits</w:t>
      </w:r>
      <w:r w:rsidR="003E6450">
        <w:t>, qu’il s’agisse de l’absence d’indication de montant dans la convention ou du défaut de production d’avenants</w:t>
      </w:r>
      <w:r w:rsidR="006C6643">
        <w:t> ; qu’il fait valoir que ces opérations sont sans préjudice pour le BACEA ;</w:t>
      </w:r>
    </w:p>
    <w:p w:rsidR="00254CA7" w:rsidRPr="00652F7B" w:rsidRDefault="006C6643" w:rsidP="003E6450">
      <w:pPr>
        <w:pStyle w:val="corpsdetextesuite"/>
        <w:spacing w:before="120"/>
      </w:pPr>
      <w:r>
        <w:t>Considérant que le préjudice au détriment du budget annexe n’est pas démontré ;</w:t>
      </w:r>
      <w:r w:rsidR="009E4FA1">
        <w:t xml:space="preserve"> qu’en conséquence, eu égard aux circonstances, il y a lieu d’obliger M. </w:t>
      </w:r>
      <w:r w:rsidR="000672DD">
        <w:t>X</w:t>
      </w:r>
      <w:r w:rsidR="009E4FA1">
        <w:t xml:space="preserve"> à s’acquitter de la somme </w:t>
      </w:r>
      <w:r w:rsidR="00FA089B">
        <w:t xml:space="preserve">totale </w:t>
      </w:r>
      <w:r w:rsidR="009E4FA1">
        <w:t>de 435 €, non productive d</w:t>
      </w:r>
      <w:r>
        <w:t xml:space="preserve">’intérêts, au titre des </w:t>
      </w:r>
      <w:r w:rsidR="009E4FA1">
        <w:t>exercice</w:t>
      </w:r>
      <w:r>
        <w:t>s</w:t>
      </w:r>
      <w:r w:rsidR="009E4FA1">
        <w:t xml:space="preserve"> 2008</w:t>
      </w:r>
      <w:r w:rsidR="00FA089B">
        <w:t>, 2009 et 2010</w:t>
      </w:r>
      <w:r w:rsidR="009E4FA1">
        <w:t> ;</w:t>
      </w:r>
    </w:p>
    <w:p w:rsidR="005C0D90" w:rsidRDefault="009D2873" w:rsidP="0087414E">
      <w:pPr>
        <w:pStyle w:val="Corpsdetexte"/>
        <w:spacing w:before="240"/>
      </w:pPr>
      <w:r>
        <w:t>f)</w:t>
      </w:r>
      <w:r w:rsidR="003E6450">
        <w:t xml:space="preserve"> Considérant que</w:t>
      </w:r>
      <w:r w:rsidR="00BB0560">
        <w:t xml:space="preserve"> selon le réquisitoire susvisé</w:t>
      </w:r>
      <w:r w:rsidR="003E6450">
        <w:t>, sur mandats n</w:t>
      </w:r>
      <w:r w:rsidR="00D82500" w:rsidRPr="00D82500">
        <w:rPr>
          <w:vertAlign w:val="superscript"/>
        </w:rPr>
        <w:t>os</w:t>
      </w:r>
      <w:r w:rsidR="003E6450">
        <w:t xml:space="preserve"> 987 et 1917 des 18 avril et 12</w:t>
      </w:r>
      <w:r w:rsidR="00D82500">
        <w:t xml:space="preserve"> </w:t>
      </w:r>
      <w:r w:rsidR="003E6450">
        <w:t>juillet 2008, de montants respectifs de 34 814,50</w:t>
      </w:r>
      <w:r w:rsidR="00D82500">
        <w:t> </w:t>
      </w:r>
      <w:r w:rsidR="003E6450">
        <w:t>€ et 896,06</w:t>
      </w:r>
      <w:r w:rsidR="00D82500">
        <w:t> </w:t>
      </w:r>
      <w:r w:rsidR="003E6450">
        <w:t>€, l’agent comptable du budget annexe a payé une subvention 2008 et une subvention</w:t>
      </w:r>
      <w:r w:rsidR="00BB0560">
        <w:t xml:space="preserve"> complémentaire, </w:t>
      </w:r>
      <w:r w:rsidR="00BB0560" w:rsidRPr="00BB0560">
        <w:t xml:space="preserve">au profit de </w:t>
      </w:r>
      <w:r w:rsidR="00BB0560">
        <w:t>l’A</w:t>
      </w:r>
      <w:r w:rsidR="003E6450" w:rsidRPr="00BB0560">
        <w:t>ssociation des personnels de l’aviation civile et de M</w:t>
      </w:r>
      <w:r w:rsidR="00BB0560" w:rsidRPr="00BB0560">
        <w:t xml:space="preserve">étéo-France de la région 59/62 </w:t>
      </w:r>
      <w:r w:rsidR="003E6450" w:rsidRPr="00BB0560">
        <w:t xml:space="preserve"> (APACEM), sur le fondement de simples décisions n</w:t>
      </w:r>
      <w:r w:rsidR="00D82500" w:rsidRPr="00D82500">
        <w:rPr>
          <w:vertAlign w:val="superscript"/>
        </w:rPr>
        <w:t>os</w:t>
      </w:r>
      <w:r w:rsidR="003E6450" w:rsidRPr="00BB0560">
        <w:t xml:space="preserve"> 270 et 378 des 14</w:t>
      </w:r>
      <w:r w:rsidR="00D82500">
        <w:t xml:space="preserve"> </w:t>
      </w:r>
      <w:r w:rsidR="003E6450" w:rsidRPr="00BB0560">
        <w:t>avril et</w:t>
      </w:r>
      <w:r w:rsidR="00835AA9">
        <w:t xml:space="preserve"> </w:t>
      </w:r>
      <w:r w:rsidR="003E6450" w:rsidRPr="00BB0560">
        <w:t>11</w:t>
      </w:r>
      <w:r w:rsidR="003E6450">
        <w:t xml:space="preserve"> juillet 2008 du directeur de l’a</w:t>
      </w:r>
      <w:r w:rsidR="00BB0560">
        <w:t>viation civile Nord</w:t>
      </w:r>
      <w:r w:rsidR="00D82500">
        <w:t> ;</w:t>
      </w:r>
      <w:r w:rsidR="003E6450">
        <w:t xml:space="preserve"> qu</w:t>
      </w:r>
      <w:r w:rsidR="00BB0560">
        <w:t>’</w:t>
      </w:r>
      <w:r w:rsidR="003E6450">
        <w:t>e</w:t>
      </w:r>
      <w:r w:rsidR="00BB0560">
        <w:t>n outre</w:t>
      </w:r>
      <w:r w:rsidR="003E6450">
        <w:t>, sur mandats n</w:t>
      </w:r>
      <w:r w:rsidR="00D82500" w:rsidRPr="00D82500">
        <w:rPr>
          <w:vertAlign w:val="superscript"/>
        </w:rPr>
        <w:t>os</w:t>
      </w:r>
      <w:r w:rsidR="003E6450">
        <w:t xml:space="preserve"> 735 et 1824 des</w:t>
      </w:r>
      <w:r w:rsidR="009C7365">
        <w:t xml:space="preserve"> 8</w:t>
      </w:r>
      <w:r w:rsidR="00D82500">
        <w:t xml:space="preserve"> </w:t>
      </w:r>
      <w:r w:rsidR="009C7365">
        <w:t>avril</w:t>
      </w:r>
      <w:r w:rsidR="003E6450">
        <w:t xml:space="preserve"> et </w:t>
      </w:r>
      <w:r w:rsidR="009C7365">
        <w:t>30</w:t>
      </w:r>
      <w:r w:rsidR="00D82500">
        <w:t xml:space="preserve"> </w:t>
      </w:r>
      <w:r w:rsidR="009C7365">
        <w:t>juillet</w:t>
      </w:r>
      <w:r w:rsidR="003E6450">
        <w:t xml:space="preserve"> 2009, de montants respectifs de 16</w:t>
      </w:r>
      <w:r w:rsidR="00D82500">
        <w:t> </w:t>
      </w:r>
      <w:r w:rsidR="003E6450">
        <w:t>100</w:t>
      </w:r>
      <w:r w:rsidR="00D82500">
        <w:t> </w:t>
      </w:r>
      <w:r w:rsidR="003E6450">
        <w:t>€ e</w:t>
      </w:r>
      <w:r w:rsidR="00BB0560">
        <w:t>t 16 872,50</w:t>
      </w:r>
      <w:r w:rsidR="00D82500">
        <w:t> </w:t>
      </w:r>
      <w:r w:rsidR="00BB0560">
        <w:t>€, il</w:t>
      </w:r>
      <w:r w:rsidR="003E6450">
        <w:t xml:space="preserve"> a payé le premier versement et le solde d’une subvention 2009, au profit de la même association, sur le fondement de la simple décision n° 246 du 3</w:t>
      </w:r>
      <w:r w:rsidR="00D82500">
        <w:t xml:space="preserve"> </w:t>
      </w:r>
      <w:r w:rsidR="003E6450">
        <w:t>avril 2009 du directeur de l’aviation civile Nord</w:t>
      </w:r>
      <w:r w:rsidR="00D82500">
        <w:t xml:space="preserve"> </w:t>
      </w:r>
      <w:r w:rsidR="00BC328D">
        <w:t>(charge n° 12)</w:t>
      </w:r>
      <w:r w:rsidR="00D82500">
        <w:t> ;</w:t>
      </w:r>
    </w:p>
    <w:p w:rsidR="00BB0560" w:rsidRPr="00BB0560" w:rsidRDefault="00BB0560" w:rsidP="0087414E">
      <w:pPr>
        <w:keepLines/>
        <w:spacing w:before="120" w:line="240" w:lineRule="auto"/>
        <w:ind w:left="1134" w:firstLine="1497"/>
        <w:jc w:val="both"/>
        <w:rPr>
          <w:rFonts w:ascii="Times New Roman" w:hAnsi="Times New Roman"/>
          <w:sz w:val="24"/>
          <w:szCs w:val="24"/>
        </w:rPr>
      </w:pPr>
      <w:r w:rsidRPr="00BB0560">
        <w:rPr>
          <w:rFonts w:ascii="Times New Roman" w:hAnsi="Times New Roman"/>
          <w:sz w:val="24"/>
          <w:szCs w:val="24"/>
        </w:rPr>
        <w:t xml:space="preserve">Considérant qu’en regard des pièces produites, le comptable n’était pas en mesure d’exercer les contrôles qui, selon les dispositions combinées des articles 12 </w:t>
      </w:r>
      <w:r w:rsidR="0087414E">
        <w:rPr>
          <w:rFonts w:ascii="Times New Roman" w:hAnsi="Times New Roman"/>
          <w:sz w:val="24"/>
          <w:szCs w:val="24"/>
        </w:rPr>
        <w:t xml:space="preserve">B </w:t>
      </w:r>
      <w:r w:rsidRPr="00BB0560">
        <w:rPr>
          <w:rFonts w:ascii="Times New Roman" w:hAnsi="Times New Roman"/>
          <w:sz w:val="24"/>
          <w:szCs w:val="24"/>
        </w:rPr>
        <w:t>et 13 du décret n° 62-1587 du 29</w:t>
      </w:r>
      <w:r w:rsidR="0087414E">
        <w:rPr>
          <w:rFonts w:ascii="Times New Roman" w:hAnsi="Times New Roman"/>
          <w:sz w:val="24"/>
          <w:szCs w:val="24"/>
        </w:rPr>
        <w:t> décembre 1962</w:t>
      </w:r>
      <w:r w:rsidRPr="00BB0560">
        <w:rPr>
          <w:rFonts w:ascii="Times New Roman" w:hAnsi="Times New Roman"/>
          <w:sz w:val="24"/>
          <w:szCs w:val="24"/>
        </w:rPr>
        <w:t>, portent notamment sur la production des justifications</w:t>
      </w:r>
      <w:r w:rsidR="00D82500">
        <w:rPr>
          <w:rFonts w:ascii="Times New Roman" w:hAnsi="Times New Roman"/>
          <w:sz w:val="24"/>
          <w:szCs w:val="24"/>
        </w:rPr>
        <w:t> ;</w:t>
      </w:r>
    </w:p>
    <w:p w:rsidR="00BB0560" w:rsidRDefault="00BB0560" w:rsidP="003010DB">
      <w:pPr>
        <w:keepLines/>
        <w:spacing w:before="120" w:after="120" w:line="240" w:lineRule="auto"/>
        <w:ind w:left="1134" w:firstLine="1497"/>
        <w:jc w:val="both"/>
        <w:rPr>
          <w:rFonts w:ascii="Times New Roman" w:hAnsi="Times New Roman"/>
          <w:b/>
          <w:sz w:val="24"/>
          <w:szCs w:val="24"/>
        </w:rPr>
      </w:pPr>
      <w:r w:rsidRPr="00BB0560">
        <w:rPr>
          <w:rFonts w:ascii="Times New Roman" w:hAnsi="Times New Roman"/>
          <w:sz w:val="24"/>
          <w:szCs w:val="24"/>
        </w:rPr>
        <w:t>Considérant, qu’à défaut de convention préalable, le comptable aurait dû suspendre l’ensemble des paiements en cause, effec</w:t>
      </w:r>
      <w:r>
        <w:rPr>
          <w:rFonts w:ascii="Times New Roman" w:hAnsi="Times New Roman"/>
          <w:sz w:val="24"/>
          <w:szCs w:val="24"/>
        </w:rPr>
        <w:t>tués en dépassement du seuil rè</w:t>
      </w:r>
      <w:r w:rsidRPr="00BB0560">
        <w:rPr>
          <w:rFonts w:ascii="Times New Roman" w:hAnsi="Times New Roman"/>
          <w:sz w:val="24"/>
          <w:szCs w:val="24"/>
        </w:rPr>
        <w:t>glementaire de 23 000 € et en informer l’ordonnateur en application de l'article 37 du décret</w:t>
      </w:r>
      <w:r w:rsidRPr="00D82500">
        <w:rPr>
          <w:rFonts w:ascii="Times New Roman" w:hAnsi="Times New Roman"/>
          <w:sz w:val="24"/>
          <w:szCs w:val="24"/>
        </w:rPr>
        <w:t xml:space="preserve"> </w:t>
      </w:r>
      <w:r w:rsidRPr="00BB0560">
        <w:rPr>
          <w:rFonts w:ascii="Times New Roman" w:hAnsi="Times New Roman"/>
          <w:bCs/>
          <w:sz w:val="24"/>
          <w:szCs w:val="24"/>
        </w:rPr>
        <w:t xml:space="preserve">n° 62-1587 </w:t>
      </w:r>
      <w:r w:rsidR="0087414E">
        <w:rPr>
          <w:rFonts w:ascii="Times New Roman" w:hAnsi="Times New Roman"/>
          <w:sz w:val="24"/>
          <w:szCs w:val="24"/>
        </w:rPr>
        <w:t>du 29</w:t>
      </w:r>
      <w:r w:rsidR="00D82500">
        <w:rPr>
          <w:rFonts w:ascii="Times New Roman" w:hAnsi="Times New Roman"/>
          <w:sz w:val="24"/>
          <w:szCs w:val="24"/>
        </w:rPr>
        <w:t xml:space="preserve"> </w:t>
      </w:r>
      <w:r w:rsidR="0087414E">
        <w:rPr>
          <w:rFonts w:ascii="Times New Roman" w:hAnsi="Times New Roman"/>
          <w:sz w:val="24"/>
          <w:szCs w:val="24"/>
        </w:rPr>
        <w:t>décembre</w:t>
      </w:r>
      <w:r w:rsidR="00D82500">
        <w:rPr>
          <w:rFonts w:ascii="Times New Roman" w:hAnsi="Times New Roman"/>
          <w:sz w:val="24"/>
          <w:szCs w:val="24"/>
        </w:rPr>
        <w:t xml:space="preserve"> </w:t>
      </w:r>
      <w:r w:rsidR="0087414E">
        <w:rPr>
          <w:rFonts w:ascii="Times New Roman" w:hAnsi="Times New Roman"/>
          <w:sz w:val="24"/>
          <w:szCs w:val="24"/>
        </w:rPr>
        <w:t>1962</w:t>
      </w:r>
      <w:r w:rsidRPr="00BB0560">
        <w:rPr>
          <w:rFonts w:ascii="Times New Roman" w:hAnsi="Times New Roman"/>
          <w:sz w:val="24"/>
          <w:szCs w:val="24"/>
        </w:rPr>
        <w:t> </w:t>
      </w:r>
      <w:r w:rsidRPr="0087414E">
        <w:rPr>
          <w:rFonts w:ascii="Times New Roman" w:hAnsi="Times New Roman"/>
          <w:sz w:val="24"/>
          <w:szCs w:val="24"/>
        </w:rPr>
        <w:t>;</w:t>
      </w:r>
      <w:r w:rsidRPr="00BB0560">
        <w:rPr>
          <w:rFonts w:ascii="Times New Roman" w:hAnsi="Times New Roman"/>
          <w:b/>
          <w:sz w:val="24"/>
          <w:szCs w:val="24"/>
        </w:rPr>
        <w:t xml:space="preserve"> </w:t>
      </w:r>
    </w:p>
    <w:p w:rsidR="00A63451" w:rsidRDefault="00A63451" w:rsidP="00A63451">
      <w:pPr>
        <w:spacing w:before="120" w:after="12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Considérant que le comptable ne conteste pas l’irrégularité à laquelle il a été remédié avec la signature d’une convention pluriannuelle le 1</w:t>
      </w:r>
      <w:r>
        <w:rPr>
          <w:rFonts w:ascii="Times New Roman" w:eastAsia="Times New Roman" w:hAnsi="Times New Roman"/>
          <w:sz w:val="24"/>
          <w:szCs w:val="20"/>
          <w:vertAlign w:val="superscript"/>
          <w:lang w:eastAsia="fr-FR"/>
        </w:rPr>
        <w:t>er</w:t>
      </w:r>
      <w:r>
        <w:rPr>
          <w:rFonts w:ascii="Times New Roman" w:eastAsia="Times New Roman" w:hAnsi="Times New Roman"/>
          <w:sz w:val="24"/>
          <w:szCs w:val="20"/>
          <w:lang w:eastAsia="fr-FR"/>
        </w:rPr>
        <w:t xml:space="preserve"> février 2010 pour les années 2010, 2011 et 2012 ; que, selon lui, ces opérations voulues par les organes de gestion du BACEA en exécution de son budget sont sans préjudice pour le budget annexe ;</w:t>
      </w:r>
    </w:p>
    <w:p w:rsidR="00A63451" w:rsidRPr="00A63451" w:rsidRDefault="00A63451" w:rsidP="00A63451">
      <w:pPr>
        <w:spacing w:before="120" w:after="120" w:line="240" w:lineRule="auto"/>
        <w:ind w:left="1134" w:firstLine="1560"/>
        <w:jc w:val="both"/>
        <w:rPr>
          <w:rFonts w:ascii="Times New Roman" w:eastAsia="Times New Roman" w:hAnsi="Times New Roman"/>
          <w:sz w:val="24"/>
          <w:szCs w:val="20"/>
          <w:lang w:eastAsia="fr-FR"/>
        </w:rPr>
      </w:pPr>
      <w:r w:rsidRPr="00A63451">
        <w:rPr>
          <w:rFonts w:ascii="Times New Roman" w:hAnsi="Times New Roman"/>
          <w:sz w:val="24"/>
          <w:szCs w:val="24"/>
        </w:rPr>
        <w:t xml:space="preserve">Considérant que </w:t>
      </w:r>
      <w:r w:rsidRPr="00A63451">
        <w:rPr>
          <w:rFonts w:ascii="Times New Roman" w:eastAsia="Times New Roman" w:hAnsi="Times New Roman"/>
          <w:sz w:val="24"/>
          <w:szCs w:val="20"/>
          <w:lang w:eastAsia="fr-FR"/>
        </w:rPr>
        <w:t>ce manquement ne résulte pas de</w:t>
      </w:r>
      <w:r>
        <w:rPr>
          <w:rFonts w:ascii="Times New Roman" w:eastAsia="Times New Roman" w:hAnsi="Times New Roman"/>
          <w:sz w:val="24"/>
          <w:szCs w:val="20"/>
          <w:lang w:eastAsia="fr-FR"/>
        </w:rPr>
        <w:t xml:space="preserve"> circonstances de force majeure ; que pour les mêmes ra</w:t>
      </w:r>
      <w:r w:rsidR="0087414E">
        <w:rPr>
          <w:rFonts w:ascii="Times New Roman" w:eastAsia="Times New Roman" w:hAnsi="Times New Roman"/>
          <w:sz w:val="24"/>
          <w:szCs w:val="20"/>
          <w:lang w:eastAsia="fr-FR"/>
        </w:rPr>
        <w:t>isons que celles évoquées au titre d</w:t>
      </w:r>
      <w:r w:rsidR="003010DB">
        <w:rPr>
          <w:rFonts w:ascii="Times New Roman" w:eastAsia="Times New Roman" w:hAnsi="Times New Roman"/>
          <w:sz w:val="24"/>
          <w:szCs w:val="20"/>
          <w:lang w:eastAsia="fr-FR"/>
        </w:rPr>
        <w:t>es</w:t>
      </w:r>
      <w:r>
        <w:rPr>
          <w:rFonts w:ascii="Times New Roman" w:eastAsia="Times New Roman" w:hAnsi="Times New Roman"/>
          <w:sz w:val="24"/>
          <w:szCs w:val="20"/>
          <w:lang w:eastAsia="fr-FR"/>
        </w:rPr>
        <w:t xml:space="preserve"> charge</w:t>
      </w:r>
      <w:r w:rsidR="003010DB">
        <w:rPr>
          <w:rFonts w:ascii="Times New Roman" w:eastAsia="Times New Roman" w:hAnsi="Times New Roman"/>
          <w:sz w:val="24"/>
          <w:szCs w:val="20"/>
          <w:lang w:eastAsia="fr-FR"/>
        </w:rPr>
        <w:t>s</w:t>
      </w:r>
      <w:r>
        <w:rPr>
          <w:rFonts w:ascii="Times New Roman" w:eastAsia="Times New Roman" w:hAnsi="Times New Roman"/>
          <w:sz w:val="24"/>
          <w:szCs w:val="20"/>
          <w:lang w:eastAsia="fr-FR"/>
        </w:rPr>
        <w:t xml:space="preserve"> </w:t>
      </w:r>
      <w:r w:rsidR="003010DB">
        <w:rPr>
          <w:rFonts w:ascii="Times New Roman" w:eastAsia="Times New Roman" w:hAnsi="Times New Roman"/>
          <w:sz w:val="24"/>
          <w:szCs w:val="20"/>
          <w:lang w:eastAsia="fr-FR"/>
        </w:rPr>
        <w:t>n</w:t>
      </w:r>
      <w:r w:rsidR="00D82500" w:rsidRPr="00D82500">
        <w:rPr>
          <w:rFonts w:ascii="Times New Roman" w:eastAsia="Times New Roman" w:hAnsi="Times New Roman"/>
          <w:sz w:val="24"/>
          <w:szCs w:val="20"/>
          <w:vertAlign w:val="superscript"/>
          <w:lang w:eastAsia="fr-FR"/>
        </w:rPr>
        <w:t>os</w:t>
      </w:r>
      <w:r w:rsidR="003010DB">
        <w:rPr>
          <w:rFonts w:ascii="Times New Roman" w:eastAsia="Times New Roman" w:hAnsi="Times New Roman"/>
          <w:sz w:val="24"/>
          <w:szCs w:val="20"/>
          <w:lang w:eastAsia="fr-FR"/>
        </w:rPr>
        <w:t xml:space="preserve"> 7, 8 et 9</w:t>
      </w:r>
      <w:r>
        <w:rPr>
          <w:rFonts w:ascii="Times New Roman" w:eastAsia="Times New Roman" w:hAnsi="Times New Roman"/>
          <w:sz w:val="24"/>
          <w:szCs w:val="20"/>
          <w:lang w:eastAsia="fr-FR"/>
        </w:rPr>
        <w:t>, ce manquement a entrainé un préjudice pour l’Etat ;</w:t>
      </w:r>
    </w:p>
    <w:p w:rsidR="00666577" w:rsidRPr="00A63451" w:rsidRDefault="00FA089B" w:rsidP="00A63451">
      <w:pPr>
        <w:spacing w:before="120" w:after="240" w:line="240" w:lineRule="auto"/>
        <w:ind w:left="1134" w:firstLine="1560"/>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 xml:space="preserve">Considérant qu’il y a donc lieu de constituer en débet M. </w:t>
      </w:r>
      <w:r w:rsidR="000672DD">
        <w:rPr>
          <w:rFonts w:ascii="Times New Roman" w:eastAsia="Times New Roman" w:hAnsi="Times New Roman"/>
          <w:sz w:val="24"/>
          <w:szCs w:val="20"/>
          <w:lang w:eastAsia="fr-FR"/>
        </w:rPr>
        <w:t>X</w:t>
      </w:r>
      <w:r>
        <w:rPr>
          <w:rFonts w:ascii="Times New Roman" w:eastAsia="Times New Roman" w:hAnsi="Times New Roman"/>
          <w:sz w:val="24"/>
          <w:szCs w:val="20"/>
          <w:lang w:eastAsia="fr-FR"/>
        </w:rPr>
        <w:t xml:space="preserve"> des sommes</w:t>
      </w:r>
      <w:r w:rsidRPr="00464C31">
        <w:rPr>
          <w:rFonts w:ascii="Times New Roman" w:eastAsia="Times New Roman" w:hAnsi="Times New Roman"/>
          <w:sz w:val="24"/>
          <w:szCs w:val="20"/>
          <w:lang w:eastAsia="fr-FR"/>
        </w:rPr>
        <w:t xml:space="preserve"> de </w:t>
      </w:r>
      <w:r>
        <w:rPr>
          <w:rFonts w:ascii="Times New Roman" w:eastAsia="Times New Roman" w:hAnsi="Times New Roman"/>
          <w:sz w:val="24"/>
          <w:szCs w:val="20"/>
          <w:lang w:eastAsia="fr-FR"/>
        </w:rPr>
        <w:t>35 710,56</w:t>
      </w:r>
      <w:r w:rsidR="00D82500">
        <w:rPr>
          <w:rFonts w:ascii="Times New Roman" w:eastAsia="Times New Roman" w:hAnsi="Times New Roman"/>
          <w:sz w:val="24"/>
          <w:szCs w:val="20"/>
          <w:lang w:eastAsia="fr-FR"/>
        </w:rPr>
        <w:t> </w:t>
      </w:r>
      <w:r w:rsidRPr="00464C31">
        <w:rPr>
          <w:rFonts w:ascii="Times New Roman" w:eastAsia="Times New Roman" w:hAnsi="Times New Roman"/>
          <w:sz w:val="24"/>
          <w:szCs w:val="20"/>
          <w:lang w:eastAsia="fr-FR"/>
        </w:rPr>
        <w:t>€</w:t>
      </w:r>
      <w:r>
        <w:rPr>
          <w:rFonts w:ascii="Times New Roman" w:eastAsia="Times New Roman" w:hAnsi="Times New Roman"/>
          <w:sz w:val="24"/>
          <w:szCs w:val="20"/>
          <w:lang w:eastAsia="fr-FR"/>
        </w:rPr>
        <w:t>, au titre de l’exercice 2008, et de 32 972,5</w:t>
      </w:r>
      <w:r w:rsidR="00D82500">
        <w:rPr>
          <w:rFonts w:ascii="Times New Roman" w:eastAsia="Times New Roman" w:hAnsi="Times New Roman"/>
          <w:sz w:val="24"/>
          <w:szCs w:val="20"/>
          <w:lang w:eastAsia="fr-FR"/>
        </w:rPr>
        <w:t> </w:t>
      </w:r>
      <w:r>
        <w:rPr>
          <w:rFonts w:ascii="Times New Roman" w:eastAsia="Times New Roman" w:hAnsi="Times New Roman"/>
          <w:sz w:val="24"/>
          <w:szCs w:val="20"/>
          <w:lang w:eastAsia="fr-FR"/>
        </w:rPr>
        <w:t>€ au titre de l’exercice 2009,</w:t>
      </w:r>
      <w:r w:rsidRPr="00506F20">
        <w:rPr>
          <w:rFonts w:ascii="Times New Roman" w:eastAsia="Times New Roman" w:hAnsi="Times New Roman"/>
          <w:sz w:val="24"/>
          <w:szCs w:val="20"/>
          <w:lang w:eastAsia="fr-FR"/>
        </w:rPr>
        <w:t xml:space="preserve"> augmentées des intérêts de droit à compter d</w:t>
      </w:r>
      <w:r w:rsidR="00A63451">
        <w:rPr>
          <w:rFonts w:ascii="Times New Roman" w:eastAsia="Times New Roman" w:hAnsi="Times New Roman"/>
          <w:sz w:val="24"/>
          <w:szCs w:val="20"/>
          <w:lang w:eastAsia="fr-FR"/>
        </w:rPr>
        <w:t>u 7 janvier 2013 ;</w:t>
      </w:r>
    </w:p>
    <w:p w:rsidR="00666577" w:rsidRPr="002D289B" w:rsidRDefault="00E23877" w:rsidP="00D82500">
      <w:pPr>
        <w:keepNext/>
        <w:spacing w:after="240" w:line="240" w:lineRule="auto"/>
        <w:ind w:left="1701" w:firstLine="1134"/>
        <w:jc w:val="both"/>
        <w:rPr>
          <w:rFonts w:ascii="Times New Roman" w:eastAsia="Times New Roman" w:hAnsi="Times New Roman"/>
          <w:i/>
          <w:sz w:val="24"/>
          <w:szCs w:val="24"/>
          <w:u w:val="single"/>
          <w:lang w:eastAsia="fr-FR"/>
        </w:rPr>
      </w:pPr>
      <w:r>
        <w:rPr>
          <w:rFonts w:ascii="Times New Roman" w:eastAsia="Times New Roman" w:hAnsi="Times New Roman"/>
          <w:i/>
          <w:sz w:val="24"/>
          <w:szCs w:val="24"/>
          <w:u w:val="single"/>
          <w:lang w:eastAsia="fr-FR"/>
        </w:rPr>
        <w:lastRenderedPageBreak/>
        <w:t>Sur les c</w:t>
      </w:r>
      <w:r w:rsidR="00666577">
        <w:rPr>
          <w:rFonts w:ascii="Times New Roman" w:eastAsia="Times New Roman" w:hAnsi="Times New Roman"/>
          <w:i/>
          <w:sz w:val="24"/>
          <w:szCs w:val="24"/>
          <w:u w:val="single"/>
          <w:lang w:eastAsia="fr-FR"/>
        </w:rPr>
        <w:t>harge</w:t>
      </w:r>
      <w:r>
        <w:rPr>
          <w:rFonts w:ascii="Times New Roman" w:eastAsia="Times New Roman" w:hAnsi="Times New Roman"/>
          <w:i/>
          <w:sz w:val="24"/>
          <w:szCs w:val="24"/>
          <w:u w:val="single"/>
          <w:lang w:eastAsia="fr-FR"/>
        </w:rPr>
        <w:t>s</w:t>
      </w:r>
      <w:r w:rsidR="00666577">
        <w:rPr>
          <w:rFonts w:ascii="Times New Roman" w:eastAsia="Times New Roman" w:hAnsi="Times New Roman"/>
          <w:i/>
          <w:sz w:val="24"/>
          <w:szCs w:val="24"/>
          <w:u w:val="single"/>
          <w:lang w:eastAsia="fr-FR"/>
        </w:rPr>
        <w:t xml:space="preserve"> n°s 13 à 21</w:t>
      </w:r>
    </w:p>
    <w:p w:rsidR="00AD2545" w:rsidRPr="00AD2545" w:rsidRDefault="00AD2545" w:rsidP="00A63451">
      <w:pPr>
        <w:keepLines/>
        <w:spacing w:before="240" w:after="0" w:line="240" w:lineRule="auto"/>
        <w:ind w:left="1134" w:firstLine="1418"/>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Considérant qu’o</w:t>
      </w:r>
      <w:r w:rsidRPr="00AD2545">
        <w:rPr>
          <w:rFonts w:ascii="Times New Roman" w:eastAsia="Times New Roman" w:hAnsi="Times New Roman"/>
          <w:sz w:val="24"/>
          <w:szCs w:val="24"/>
          <w:lang w:eastAsia="fr-FR"/>
        </w:rPr>
        <w:t>nt été payées</w:t>
      </w:r>
      <w:r w:rsidR="0087414E">
        <w:rPr>
          <w:rFonts w:ascii="Times New Roman" w:eastAsia="Times New Roman" w:hAnsi="Times New Roman"/>
          <w:sz w:val="24"/>
          <w:szCs w:val="24"/>
          <w:lang w:eastAsia="fr-FR"/>
        </w:rPr>
        <w:t>,</w:t>
      </w:r>
      <w:r w:rsidRPr="00AD2545">
        <w:rPr>
          <w:rFonts w:ascii="Times New Roman" w:eastAsia="Times New Roman" w:hAnsi="Times New Roman"/>
          <w:sz w:val="24"/>
          <w:szCs w:val="24"/>
          <w:lang w:eastAsia="fr-FR"/>
        </w:rPr>
        <w:t xml:space="preserve"> a</w:t>
      </w:r>
      <w:r w:rsidR="0087414E">
        <w:rPr>
          <w:rFonts w:ascii="Times New Roman" w:eastAsia="Times New Roman" w:hAnsi="Times New Roman"/>
          <w:sz w:val="24"/>
          <w:szCs w:val="24"/>
          <w:lang w:eastAsia="fr-FR"/>
        </w:rPr>
        <w:t>u cours des exercices en jugement</w:t>
      </w:r>
      <w:r w:rsidRPr="00AD2545">
        <w:rPr>
          <w:rFonts w:ascii="Times New Roman" w:eastAsia="Times New Roman" w:hAnsi="Times New Roman"/>
          <w:sz w:val="24"/>
          <w:szCs w:val="24"/>
          <w:lang w:eastAsia="fr-FR"/>
        </w:rPr>
        <w:t xml:space="preserve">, aux ouvriers de l’aviation civile : </w:t>
      </w:r>
    </w:p>
    <w:p w:rsidR="00AD2545"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r w:rsidR="00D82500">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 xml:space="preserve">un traitement brut calculé en multipliant le taux horaire, applicable en fonction du groupe d’appartenance et de l’échelon (barèmes de la Défense), par un forfait </w:t>
      </w:r>
      <w:r w:rsidR="00AD2545" w:rsidRPr="00AD2545">
        <w:rPr>
          <w:rFonts w:ascii="Times New Roman" w:eastAsia="Times New Roman" w:hAnsi="Times New Roman"/>
          <w:i/>
          <w:sz w:val="24"/>
          <w:szCs w:val="24"/>
          <w:lang w:eastAsia="fr-FR"/>
        </w:rPr>
        <w:t>« éclaté »,</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ou forfait horaire mensuel, supérieur au forfait légal des 35 heures par ajout d’heures supplémentaires majorées destinées à garantir le maintien du salaire sans augmenter le temps de travail, alors que</w:t>
      </w:r>
      <w:r>
        <w:rPr>
          <w:rFonts w:ascii="Times New Roman" w:eastAsia="Times New Roman" w:hAnsi="Times New Roman"/>
          <w:sz w:val="24"/>
          <w:szCs w:val="24"/>
          <w:lang w:eastAsia="fr-FR"/>
        </w:rPr>
        <w:t xml:space="preserve"> le barème de salaire lui-même avait été revalorisé en ce but au 1</w:t>
      </w:r>
      <w:r w:rsidRPr="003960B2">
        <w:rPr>
          <w:rFonts w:ascii="Times New Roman" w:eastAsia="Times New Roman" w:hAnsi="Times New Roman"/>
          <w:sz w:val="24"/>
          <w:szCs w:val="24"/>
          <w:vertAlign w:val="superscript"/>
          <w:lang w:eastAsia="fr-FR"/>
        </w:rPr>
        <w:t>er</w:t>
      </w:r>
      <w:r>
        <w:rPr>
          <w:rFonts w:ascii="Times New Roman" w:eastAsia="Times New Roman" w:hAnsi="Times New Roman"/>
          <w:sz w:val="24"/>
          <w:szCs w:val="24"/>
          <w:lang w:eastAsia="fr-FR"/>
        </w:rPr>
        <w:t xml:space="preserve"> janvier 2002</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(charge n° 13)</w:t>
      </w:r>
      <w:r w:rsidR="00D82500">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w:t>
      </w:r>
    </w:p>
    <w:p w:rsidR="00AD2545"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r w:rsidR="00D82500">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une prime de rendement, calculée en multipliant le forfait éclaté de l’agent, par le taux horaire du 1</w:t>
      </w:r>
      <w:r w:rsidR="00AD2545" w:rsidRPr="00AD2545">
        <w:rPr>
          <w:rFonts w:ascii="Times New Roman" w:eastAsia="Times New Roman" w:hAnsi="Times New Roman"/>
          <w:sz w:val="24"/>
          <w:szCs w:val="24"/>
          <w:vertAlign w:val="superscript"/>
          <w:lang w:eastAsia="fr-FR"/>
        </w:rPr>
        <w:t>er</w:t>
      </w:r>
      <w:r w:rsidR="00AD2545" w:rsidRPr="00AD2545">
        <w:rPr>
          <w:rFonts w:ascii="Times New Roman" w:eastAsia="Times New Roman" w:hAnsi="Times New Roman"/>
          <w:sz w:val="24"/>
          <w:szCs w:val="24"/>
          <w:lang w:eastAsia="fr-FR"/>
        </w:rPr>
        <w:t xml:space="preserve"> échelon du groupe de l’agent et par 32 %, versée sur le fondement de l’article 14</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de l’instruction 12000/DPC du 1</w:t>
      </w:r>
      <w:r w:rsidR="00AD2545" w:rsidRPr="00AD2545">
        <w:rPr>
          <w:rFonts w:ascii="Times New Roman" w:eastAsia="Times New Roman" w:hAnsi="Times New Roman"/>
          <w:sz w:val="24"/>
          <w:szCs w:val="24"/>
          <w:vertAlign w:val="superscript"/>
          <w:lang w:eastAsia="fr-FR"/>
        </w:rPr>
        <w:t>er</w:t>
      </w:r>
      <w:r w:rsidR="00AD2545" w:rsidRPr="00AD2545">
        <w:rPr>
          <w:rFonts w:ascii="Times New Roman" w:eastAsia="Times New Roman" w:hAnsi="Times New Roman"/>
          <w:sz w:val="24"/>
          <w:szCs w:val="24"/>
          <w:lang w:eastAsia="fr-FR"/>
        </w:rPr>
        <w:t xml:space="preserve"> juin 1956</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sur le régime statutaire des ouvriers de l’air, seulement revêtue de la signature du secrétaire d'Etat à la Défense nationale et aux Forces armées, de la circulaire du 2</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mai 1988</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 xml:space="preserve">du service des personnels de la gestion, </w:t>
      </w:r>
      <w:bookmarkStart w:id="0" w:name="_GoBack"/>
      <w:bookmarkEnd w:id="0"/>
      <w:r w:rsidR="00AD2545" w:rsidRPr="00AD2545">
        <w:rPr>
          <w:rFonts w:ascii="Times New Roman" w:eastAsia="Times New Roman" w:hAnsi="Times New Roman"/>
          <w:sz w:val="24"/>
          <w:szCs w:val="24"/>
          <w:lang w:eastAsia="fr-FR"/>
        </w:rPr>
        <w:t>d’un protocole 1992-1994, non signé, prévoyant une réévaluation de la prime de rendement, sans aucune précision de modalité de calcul et un protocole d’accord 1995-1997, signé par le ministre, prévoyant une revalorisation de 2 % en 1995, 1996</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et 1997</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(charge n° 14)</w:t>
      </w:r>
      <w:r w:rsidR="00D82500">
        <w:rPr>
          <w:rFonts w:ascii="Times New Roman" w:eastAsia="Times New Roman" w:hAnsi="Times New Roman"/>
          <w:sz w:val="24"/>
          <w:szCs w:val="24"/>
          <w:lang w:eastAsia="fr-FR"/>
        </w:rPr>
        <w:t> ;</w:t>
      </w:r>
    </w:p>
    <w:p w:rsidR="00AD2545"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r w:rsidR="00D82500">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un complément de rémunération représentant 2 % du traitement brut de l’agent reposant sur un protocole d’accord pour les années 2001</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à 2003, signé le 7</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décembre 2000</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entre le ministre chargé de l’équipement et les organisations professionnelles représentatives,</w:t>
      </w:r>
      <w:r w:rsidR="00AD2545" w:rsidRPr="00AD2545">
        <w:rPr>
          <w:rFonts w:ascii="Times New Roman" w:eastAsia="Times New Roman" w:hAnsi="Times New Roman"/>
          <w:i/>
          <w:sz w:val="24"/>
          <w:szCs w:val="24"/>
          <w:lang w:eastAsia="fr-FR"/>
        </w:rPr>
        <w:t xml:space="preserve"> </w:t>
      </w:r>
      <w:r w:rsidR="00AD2545" w:rsidRPr="00AD2545">
        <w:rPr>
          <w:rFonts w:ascii="Times New Roman" w:eastAsia="Times New Roman" w:hAnsi="Times New Roman"/>
          <w:sz w:val="24"/>
          <w:szCs w:val="24"/>
          <w:lang w:eastAsia="fr-FR"/>
        </w:rPr>
        <w:t>une lettre</w:t>
      </w:r>
      <w:r w:rsidR="00D7385E">
        <w:rPr>
          <w:rFonts w:ascii="Times New Roman" w:eastAsia="Times New Roman" w:hAnsi="Times New Roman"/>
          <w:sz w:val="24"/>
          <w:szCs w:val="24"/>
          <w:lang w:eastAsia="fr-FR"/>
        </w:rPr>
        <w:t xml:space="preserve"> du 14 août 2001 de la Direction du budget</w:t>
      </w:r>
      <w:r w:rsidR="00AD2545" w:rsidRPr="00AD2545">
        <w:rPr>
          <w:rFonts w:ascii="Times New Roman" w:eastAsia="Times New Roman" w:hAnsi="Times New Roman"/>
          <w:sz w:val="24"/>
          <w:szCs w:val="24"/>
          <w:lang w:eastAsia="fr-FR"/>
        </w:rPr>
        <w:t xml:space="preserve"> autorisant, à compter du 1</w:t>
      </w:r>
      <w:r w:rsidR="00AD2545" w:rsidRPr="00AD2545">
        <w:rPr>
          <w:rFonts w:ascii="Times New Roman" w:eastAsia="Times New Roman" w:hAnsi="Times New Roman"/>
          <w:sz w:val="24"/>
          <w:szCs w:val="24"/>
          <w:vertAlign w:val="superscript"/>
          <w:lang w:eastAsia="fr-FR"/>
        </w:rPr>
        <w:t>er</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juillet 2001, la mise en place du complément de salaire de 2 %</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pour la durée du protocole d’accord et indiquant qu’une éventuelle prorogation devrait faire l’objet d’une décision explicite du cabinet du Premier ministre, une décision interministérielle, non datée, visant le protocole d’accord du 7</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décembre 2000</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et instituant un complément de salaire au profit des personnels ouvriers de la direction de l’aviation civile et de Météo-</w:t>
      </w:r>
      <w:r w:rsidR="00D82500">
        <w:rPr>
          <w:rFonts w:ascii="Times New Roman" w:eastAsia="Times New Roman" w:hAnsi="Times New Roman"/>
          <w:sz w:val="24"/>
          <w:szCs w:val="24"/>
          <w:lang w:eastAsia="fr-FR"/>
        </w:rPr>
        <w:t xml:space="preserve">France </w:t>
      </w:r>
      <w:r w:rsidR="00AD2545" w:rsidRPr="00AD2545">
        <w:rPr>
          <w:rFonts w:ascii="Times New Roman" w:eastAsia="Times New Roman" w:hAnsi="Times New Roman"/>
          <w:sz w:val="24"/>
          <w:szCs w:val="24"/>
          <w:lang w:eastAsia="fr-FR"/>
        </w:rPr>
        <w:t>et une lettre du 1</w:t>
      </w:r>
      <w:r w:rsidR="00AD2545" w:rsidRPr="00AD2545">
        <w:rPr>
          <w:rFonts w:ascii="Times New Roman" w:eastAsia="Times New Roman" w:hAnsi="Times New Roman"/>
          <w:sz w:val="24"/>
          <w:szCs w:val="24"/>
          <w:vertAlign w:val="superscript"/>
          <w:lang w:eastAsia="fr-FR"/>
        </w:rPr>
        <w:t>er</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décembre 2003</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de la Direction du budget acceptant une prorogation de durée au-delà de l’expiration du protocole d’accord triennal</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(charge n° 15)</w:t>
      </w:r>
      <w:r w:rsidR="00D82500">
        <w:rPr>
          <w:rFonts w:ascii="Times New Roman" w:eastAsia="Times New Roman" w:hAnsi="Times New Roman"/>
          <w:sz w:val="24"/>
          <w:szCs w:val="24"/>
          <w:lang w:eastAsia="fr-FR"/>
        </w:rPr>
        <w:t> ;</w:t>
      </w:r>
    </w:p>
    <w:p w:rsidR="00AD2545"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r w:rsidR="00D82500">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indépendamment de leurs fonctions et affectations, un complément de prime de rendement représentant 2 % de la prime de rendement de l’agent, sans aucun texte instaurant ce complément (charge n° 16) ;</w:t>
      </w:r>
    </w:p>
    <w:p w:rsidR="00AD2545" w:rsidRPr="00AD2545"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r w:rsidR="00D82500">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u</w:t>
      </w:r>
      <w:r w:rsidR="0087414E">
        <w:rPr>
          <w:rFonts w:ascii="Times New Roman" w:eastAsia="Times New Roman" w:hAnsi="Times New Roman"/>
          <w:sz w:val="24"/>
          <w:szCs w:val="24"/>
          <w:lang w:eastAsia="fr-FR"/>
        </w:rPr>
        <w:t>ne prime de fonction accordée</w:t>
      </w:r>
      <w:r w:rsidR="00AD2545" w:rsidRPr="00AD2545">
        <w:rPr>
          <w:rFonts w:ascii="Times New Roman" w:eastAsia="Times New Roman" w:hAnsi="Times New Roman"/>
          <w:sz w:val="24"/>
          <w:szCs w:val="24"/>
          <w:lang w:eastAsia="fr-FR"/>
        </w:rPr>
        <w:t xml:space="preserve"> aux ouvriers d’Etat de la DGAC qui ont assuré l’intérim d’un chef d’équipe ou d’un ouvrier d’une catégorie de salaire supérieure, égale à la différence entre la rémunération que l’ouvrier aurait acquise dans sa profession et celle qui lui aurait été attribuée s’il avait appartenu avec le même échelon, à la profession du groupe supérieur, prime de fonctions reposant sur l’instruction 12000/DPC du 1</w:t>
      </w:r>
      <w:r w:rsidR="00AD2545" w:rsidRPr="00AD2545">
        <w:rPr>
          <w:rFonts w:ascii="Times New Roman" w:eastAsia="Times New Roman" w:hAnsi="Times New Roman"/>
          <w:sz w:val="24"/>
          <w:szCs w:val="24"/>
          <w:vertAlign w:val="superscript"/>
          <w:lang w:eastAsia="fr-FR"/>
        </w:rPr>
        <w:t>er</w:t>
      </w:r>
      <w:r w:rsidR="00AD2545" w:rsidRPr="00AD2545">
        <w:rPr>
          <w:rFonts w:ascii="Times New Roman" w:eastAsia="Times New Roman" w:hAnsi="Times New Roman"/>
          <w:sz w:val="24"/>
          <w:szCs w:val="24"/>
          <w:lang w:eastAsia="fr-FR"/>
        </w:rPr>
        <w:t xml:space="preserve"> juin 1956</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sur le régime statutaire des ouvriers de l’air, en ses articles 13</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et 14</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et les circulaires n</w:t>
      </w:r>
      <w:r w:rsidR="00D82500" w:rsidRPr="00D82500">
        <w:rPr>
          <w:rFonts w:ascii="Times New Roman" w:eastAsia="Times New Roman" w:hAnsi="Times New Roman"/>
          <w:sz w:val="24"/>
          <w:szCs w:val="24"/>
          <w:vertAlign w:val="superscript"/>
          <w:lang w:eastAsia="fr-FR"/>
        </w:rPr>
        <w:t>os</w:t>
      </w:r>
      <w:r w:rsidR="00AD2545" w:rsidRPr="00AD2545">
        <w:rPr>
          <w:rFonts w:ascii="Times New Roman" w:eastAsia="Times New Roman" w:hAnsi="Times New Roman"/>
          <w:sz w:val="24"/>
          <w:szCs w:val="24"/>
          <w:lang w:eastAsia="fr-FR"/>
        </w:rPr>
        <w:t xml:space="preserve"> 05-0089</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du 27</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janvier 2005</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fixant les dispositions applicable</w:t>
      </w:r>
      <w:r w:rsidR="00AD2545">
        <w:rPr>
          <w:rFonts w:ascii="Times New Roman" w:eastAsia="Times New Roman" w:hAnsi="Times New Roman"/>
          <w:sz w:val="24"/>
          <w:szCs w:val="24"/>
          <w:lang w:eastAsia="fr-FR"/>
        </w:rPr>
        <w:t>s aux chefs d’équipe</w:t>
      </w:r>
      <w:r w:rsidR="00D7385E">
        <w:rPr>
          <w:rFonts w:ascii="Times New Roman" w:eastAsia="Times New Roman" w:hAnsi="Times New Roman"/>
          <w:sz w:val="24"/>
          <w:szCs w:val="24"/>
          <w:lang w:eastAsia="fr-FR"/>
        </w:rPr>
        <w:t xml:space="preserve"> de la DGAC et de Météo-France</w:t>
      </w:r>
      <w:r w:rsidR="00AD2545" w:rsidRPr="00AD2545">
        <w:rPr>
          <w:rFonts w:ascii="Times New Roman" w:eastAsia="Times New Roman" w:hAnsi="Times New Roman"/>
          <w:sz w:val="24"/>
          <w:szCs w:val="24"/>
          <w:lang w:eastAsia="fr-FR"/>
        </w:rPr>
        <w:t>,</w:t>
      </w:r>
      <w:r w:rsidR="00D7385E">
        <w:rPr>
          <w:rFonts w:ascii="Times New Roman" w:eastAsia="Times New Roman" w:hAnsi="Times New Roman"/>
          <w:sz w:val="24"/>
          <w:szCs w:val="24"/>
          <w:lang w:eastAsia="fr-FR"/>
        </w:rPr>
        <w:t xml:space="preserve"> 07-0810 et 08-192 des 18 septembre 2007 et 24 décembre 2008 (charge</w:t>
      </w:r>
      <w:r w:rsidR="00835AA9">
        <w:rPr>
          <w:rFonts w:ascii="Times New Roman" w:eastAsia="Times New Roman" w:hAnsi="Times New Roman"/>
          <w:sz w:val="24"/>
          <w:szCs w:val="24"/>
          <w:lang w:eastAsia="fr-FR"/>
        </w:rPr>
        <w:t xml:space="preserve"> n° </w:t>
      </w:r>
      <w:r w:rsidR="00D7385E">
        <w:rPr>
          <w:rFonts w:ascii="Times New Roman" w:eastAsia="Times New Roman" w:hAnsi="Times New Roman"/>
          <w:sz w:val="24"/>
          <w:szCs w:val="24"/>
          <w:lang w:eastAsia="fr-FR"/>
        </w:rPr>
        <w:t>17) ;</w:t>
      </w:r>
    </w:p>
    <w:p w:rsidR="00AD2545"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lastRenderedPageBreak/>
        <w:t>-</w:t>
      </w:r>
      <w:r w:rsidR="00D82500">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une indemnité de panier, allouée, durant les exercices 2008</w:t>
      </w:r>
      <w:r w:rsidR="00D82500">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à 2010, à certains ouvriers d’Etat de la DGAC auxquels les conditions particulières de travail imposaient des sujétions pécuniaires en matière de repas, indemnité versée sur le fondement de l’instruction 12000/DPC du 1</w:t>
      </w:r>
      <w:r w:rsidR="00AD2545" w:rsidRPr="00AD2545">
        <w:rPr>
          <w:rFonts w:ascii="Times New Roman" w:eastAsia="Times New Roman" w:hAnsi="Times New Roman"/>
          <w:sz w:val="24"/>
          <w:szCs w:val="24"/>
          <w:vertAlign w:val="superscript"/>
          <w:lang w:eastAsia="fr-FR"/>
        </w:rPr>
        <w:t>er</w:t>
      </w:r>
      <w:r w:rsidR="00AD2545" w:rsidRPr="00AD2545">
        <w:rPr>
          <w:rFonts w:ascii="Times New Roman" w:eastAsia="Times New Roman" w:hAnsi="Times New Roman"/>
          <w:sz w:val="24"/>
          <w:szCs w:val="24"/>
          <w:lang w:eastAsia="fr-FR"/>
        </w:rPr>
        <w:t xml:space="preserve"> juin 1956, en son article 14, la décision 30 295 DPAG/3 du 10</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juillet 1968</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relative aux conditions d’attribution et au taux de la prime de panier, la décision 000345</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du</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12</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juin 1995</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relative aux conditions d’attribution de la prime de panier aux ouvriers d’Etat de la DGAC et de Météo France en service dans les DOM</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et la décision 01 0956 du 22</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novembre 2001</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relative aux taux de la prime de panier allouée aux ouvriers de la DGAC et de l’établissement public de Météo-</w:t>
      </w:r>
      <w:r w:rsidR="00B831C3">
        <w:rPr>
          <w:rFonts w:ascii="Times New Roman" w:eastAsia="Times New Roman" w:hAnsi="Times New Roman"/>
          <w:sz w:val="24"/>
          <w:szCs w:val="24"/>
          <w:lang w:eastAsia="fr-FR"/>
        </w:rPr>
        <w:t xml:space="preserve">France </w:t>
      </w:r>
      <w:r w:rsidR="00AD2545" w:rsidRPr="00AD2545">
        <w:rPr>
          <w:rFonts w:ascii="Times New Roman" w:eastAsia="Times New Roman" w:hAnsi="Times New Roman"/>
          <w:sz w:val="24"/>
          <w:szCs w:val="24"/>
          <w:lang w:eastAsia="fr-FR"/>
        </w:rPr>
        <w:t>(charge n° 18) ;</w:t>
      </w:r>
    </w:p>
    <w:p w:rsidR="00AD2545"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r w:rsidR="00B831C3">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une prime pour travaux, allouée durant les exercices 2008</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 xml:space="preserve">à 2010, aux ouvriers d’Etat de la DGAC, contractuels ou intégrés dans le cadre, accomplissant des travaux limitativement énumérés, dangereux, pénibles, insalubres ou particulièrement salissants, fondée sur </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l’instruction 12000/DPC du 1</w:t>
      </w:r>
      <w:r w:rsidR="00AD2545" w:rsidRPr="00AD2545">
        <w:rPr>
          <w:rFonts w:ascii="Times New Roman" w:eastAsia="Times New Roman" w:hAnsi="Times New Roman"/>
          <w:sz w:val="24"/>
          <w:szCs w:val="24"/>
          <w:vertAlign w:val="superscript"/>
          <w:lang w:eastAsia="fr-FR"/>
        </w:rPr>
        <w:t>er</w:t>
      </w:r>
      <w:r w:rsidR="00AD2545" w:rsidRPr="00AD2545">
        <w:rPr>
          <w:rFonts w:ascii="Times New Roman" w:eastAsia="Times New Roman" w:hAnsi="Times New Roman"/>
          <w:sz w:val="24"/>
          <w:szCs w:val="24"/>
          <w:lang w:eastAsia="fr-FR"/>
        </w:rPr>
        <w:t xml:space="preserve"> juin 1956</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en son article 14, la décision n° 10</w:t>
      </w:r>
      <w:r w:rsidR="00B831C3">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259</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du 5</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mai 1976</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modifiée relative aux primes pour travaux dangereux, pénibles, insalubres ou particulièrement salissants, la note n° 449</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du 19</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juin 1996</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sur les conditions de sa mise en œuvre</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et la décision n° 01 0957</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du 22</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novembre 2001</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relative aux taux des primes pour travaux dangereux, pénibles, insalubres ou particulièrement salissants</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(charge n° 19)</w:t>
      </w:r>
      <w:r w:rsidR="00B831C3">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w:t>
      </w:r>
    </w:p>
    <w:p w:rsidR="00AD2545"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r w:rsidR="00B831C3">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une prime de conduite des véhicules poids lourds, allouée, durant les exercices 2008</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à 2010, sur le fondement de l’instruction 12000/DPC du 1</w:t>
      </w:r>
      <w:r w:rsidR="00AD2545" w:rsidRPr="00AD2545">
        <w:rPr>
          <w:rFonts w:ascii="Times New Roman" w:eastAsia="Times New Roman" w:hAnsi="Times New Roman"/>
          <w:sz w:val="24"/>
          <w:szCs w:val="24"/>
          <w:vertAlign w:val="superscript"/>
          <w:lang w:eastAsia="fr-FR"/>
        </w:rPr>
        <w:t>er</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juin 1956</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en son article 14</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et des barèmes trimestriels des salaires des ouvriers du ministère de la Défense, applicables aux ouvriers de la DGAC</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(charge n° 20) ;</w:t>
      </w:r>
    </w:p>
    <w:p w:rsidR="00867996" w:rsidRDefault="003960B2" w:rsidP="003960B2">
      <w:pPr>
        <w:keepLines/>
        <w:spacing w:before="200" w:after="0" w:line="240" w:lineRule="auto"/>
        <w:ind w:left="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w:t>
      </w:r>
      <w:r w:rsidR="00B831C3">
        <w:rPr>
          <w:rFonts w:ascii="Times New Roman" w:eastAsia="Times New Roman" w:hAnsi="Times New Roman"/>
          <w:sz w:val="24"/>
          <w:szCs w:val="24"/>
          <w:lang w:eastAsia="fr-FR"/>
        </w:rPr>
        <w:t> </w:t>
      </w:r>
      <w:r w:rsidR="00AD2545" w:rsidRPr="00AD2545">
        <w:rPr>
          <w:rFonts w:ascii="Times New Roman" w:eastAsia="Times New Roman" w:hAnsi="Times New Roman"/>
          <w:sz w:val="24"/>
          <w:szCs w:val="24"/>
          <w:lang w:eastAsia="fr-FR"/>
        </w:rPr>
        <w:t>une indemnité compensatrice de congé non pris allouée en 2008</w:t>
      </w:r>
      <w:r w:rsidR="00B831C3">
        <w:rPr>
          <w:rFonts w:ascii="Times New Roman" w:eastAsia="Times New Roman" w:hAnsi="Times New Roman"/>
          <w:sz w:val="24"/>
          <w:szCs w:val="24"/>
          <w:lang w:eastAsia="fr-FR"/>
        </w:rPr>
        <w:t xml:space="preserve"> </w:t>
      </w:r>
      <w:r w:rsidR="00AD2545" w:rsidRPr="00AD2545">
        <w:rPr>
          <w:rFonts w:ascii="Times New Roman" w:eastAsia="Times New Roman" w:hAnsi="Times New Roman"/>
          <w:sz w:val="24"/>
          <w:szCs w:val="24"/>
          <w:lang w:eastAsia="fr-FR"/>
        </w:rPr>
        <w:t xml:space="preserve">et 2009, d’un montant égal à la rémunération principale au profit </w:t>
      </w:r>
      <w:r w:rsidR="00835AA9">
        <w:rPr>
          <w:rFonts w:ascii="Times New Roman" w:eastAsia="Times New Roman" w:hAnsi="Times New Roman"/>
          <w:sz w:val="24"/>
          <w:szCs w:val="24"/>
          <w:lang w:eastAsia="fr-FR"/>
        </w:rPr>
        <w:t xml:space="preserve">de </w:t>
      </w:r>
      <w:r w:rsidR="00AD2545" w:rsidRPr="00AD2545">
        <w:rPr>
          <w:rFonts w:ascii="Times New Roman" w:eastAsia="Times New Roman" w:hAnsi="Times New Roman"/>
          <w:sz w:val="24"/>
          <w:szCs w:val="24"/>
          <w:lang w:eastAsia="fr-FR"/>
        </w:rPr>
        <w:t>certains ouvriers d’Etat de la DGAC mis dans l’impossibilité de prendre leur congé en raison de faits qui ne leur étaient pas imputables, alors qu’aucun texte</w:t>
      </w:r>
      <w:r w:rsidR="0087414E">
        <w:rPr>
          <w:rFonts w:ascii="Times New Roman" w:eastAsia="Times New Roman" w:hAnsi="Times New Roman"/>
          <w:sz w:val="24"/>
          <w:szCs w:val="24"/>
          <w:lang w:eastAsia="fr-FR"/>
        </w:rPr>
        <w:t xml:space="preserve"> ne l’instituait</w:t>
      </w:r>
      <w:r w:rsidR="00B831C3">
        <w:rPr>
          <w:rFonts w:ascii="Times New Roman" w:eastAsia="Times New Roman" w:hAnsi="Times New Roman"/>
          <w:sz w:val="24"/>
          <w:szCs w:val="24"/>
          <w:lang w:eastAsia="fr-FR"/>
        </w:rPr>
        <w:t xml:space="preserve"> </w:t>
      </w:r>
      <w:r w:rsidR="0087414E">
        <w:rPr>
          <w:rFonts w:ascii="Times New Roman" w:eastAsia="Times New Roman" w:hAnsi="Times New Roman"/>
          <w:sz w:val="24"/>
          <w:szCs w:val="24"/>
          <w:lang w:eastAsia="fr-FR"/>
        </w:rPr>
        <w:t>(charge n° 21) ;</w:t>
      </w:r>
    </w:p>
    <w:p w:rsidR="003960B2" w:rsidRDefault="003960B2" w:rsidP="0087414E">
      <w:pPr>
        <w:keepLines/>
        <w:spacing w:before="120" w:after="0" w:line="240" w:lineRule="auto"/>
        <w:ind w:left="1134" w:firstLine="1418"/>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Considérant</w:t>
      </w:r>
      <w:r w:rsidR="00761828">
        <w:rPr>
          <w:rFonts w:ascii="Times New Roman" w:eastAsia="Times New Roman" w:hAnsi="Times New Roman"/>
          <w:sz w:val="24"/>
          <w:szCs w:val="24"/>
          <w:lang w:eastAsia="fr-FR"/>
        </w:rPr>
        <w:t xml:space="preserve"> que, selon le réquisitoire susvisé, les paiements opérés en l’absence de base réglementaire suffisante pour</w:t>
      </w:r>
      <w:r w:rsidR="00D7385E">
        <w:rPr>
          <w:rFonts w:ascii="Times New Roman" w:eastAsia="Times New Roman" w:hAnsi="Times New Roman"/>
          <w:sz w:val="24"/>
          <w:szCs w:val="24"/>
          <w:lang w:eastAsia="fr-FR"/>
        </w:rPr>
        <w:t>raient</w:t>
      </w:r>
      <w:r w:rsidR="00761828">
        <w:rPr>
          <w:rFonts w:ascii="Times New Roman" w:eastAsia="Times New Roman" w:hAnsi="Times New Roman"/>
          <w:sz w:val="24"/>
          <w:szCs w:val="24"/>
          <w:lang w:eastAsia="fr-FR"/>
        </w:rPr>
        <w:t xml:space="preserve"> fonder la mise en jeu de la responsabili</w:t>
      </w:r>
      <w:r w:rsidR="00D7385E">
        <w:rPr>
          <w:rFonts w:ascii="Times New Roman" w:eastAsia="Times New Roman" w:hAnsi="Times New Roman"/>
          <w:sz w:val="24"/>
          <w:szCs w:val="24"/>
          <w:lang w:eastAsia="fr-FR"/>
        </w:rPr>
        <w:t>té personnelle et pécuniaire de</w:t>
      </w:r>
      <w:r w:rsidR="00352BA7">
        <w:rPr>
          <w:rFonts w:ascii="Times New Roman" w:eastAsia="Times New Roman" w:hAnsi="Times New Roman"/>
          <w:sz w:val="24"/>
          <w:szCs w:val="24"/>
          <w:lang w:eastAsia="fr-FR"/>
        </w:rPr>
        <w:t xml:space="preserve"> </w:t>
      </w:r>
      <w:r w:rsidR="00761828">
        <w:rPr>
          <w:rFonts w:ascii="Times New Roman" w:eastAsia="Times New Roman" w:hAnsi="Times New Roman"/>
          <w:sz w:val="24"/>
          <w:szCs w:val="24"/>
          <w:lang w:eastAsia="fr-FR"/>
        </w:rPr>
        <w:t xml:space="preserve">M. </w:t>
      </w:r>
      <w:r w:rsidR="000672DD">
        <w:rPr>
          <w:rFonts w:ascii="Times New Roman" w:eastAsia="Times New Roman" w:hAnsi="Times New Roman"/>
          <w:sz w:val="24"/>
          <w:szCs w:val="24"/>
          <w:lang w:eastAsia="fr-FR"/>
        </w:rPr>
        <w:t>X</w:t>
      </w:r>
      <w:r w:rsidR="00761828">
        <w:rPr>
          <w:rFonts w:ascii="Times New Roman" w:eastAsia="Times New Roman" w:hAnsi="Times New Roman"/>
          <w:sz w:val="24"/>
          <w:szCs w:val="24"/>
          <w:lang w:eastAsia="fr-FR"/>
        </w:rPr>
        <w:t> ;</w:t>
      </w:r>
    </w:p>
    <w:p w:rsidR="00352BA7" w:rsidRDefault="00352BA7" w:rsidP="00394730">
      <w:pPr>
        <w:keepLines/>
        <w:spacing w:before="120" w:after="0" w:line="240" w:lineRule="auto"/>
        <w:ind w:left="1134" w:firstLine="1418"/>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Considérant que l</w:t>
      </w:r>
      <w:r w:rsidRPr="00352BA7">
        <w:rPr>
          <w:rFonts w:ascii="Times New Roman" w:eastAsia="Times New Roman" w:hAnsi="Times New Roman"/>
          <w:sz w:val="24"/>
          <w:szCs w:val="24"/>
          <w:lang w:eastAsia="fr-FR"/>
        </w:rPr>
        <w:t xml:space="preserve">es montants en cause, </w:t>
      </w:r>
      <w:r w:rsidR="00394730">
        <w:rPr>
          <w:rFonts w:ascii="Times New Roman" w:eastAsia="Times New Roman" w:hAnsi="Times New Roman"/>
          <w:sz w:val="24"/>
          <w:szCs w:val="24"/>
          <w:lang w:eastAsia="fr-FR"/>
        </w:rPr>
        <w:t>établis comme au tableau ci-après</w:t>
      </w:r>
      <w:r>
        <w:rPr>
          <w:rFonts w:ascii="Times New Roman" w:eastAsia="Times New Roman" w:hAnsi="Times New Roman"/>
          <w:sz w:val="24"/>
          <w:szCs w:val="24"/>
          <w:lang w:eastAsia="fr-FR"/>
        </w:rPr>
        <w:t>,</w:t>
      </w:r>
      <w:r w:rsidRPr="00352BA7">
        <w:rPr>
          <w:rFonts w:ascii="Times New Roman" w:eastAsia="Times New Roman" w:hAnsi="Times New Roman"/>
          <w:sz w:val="24"/>
          <w:szCs w:val="24"/>
          <w:lang w:eastAsia="fr-FR"/>
        </w:rPr>
        <w:t xml:space="preserve"> ne sont pas contestés par le comptable</w:t>
      </w:r>
      <w:r>
        <w:rPr>
          <w:rFonts w:ascii="Times New Roman" w:eastAsia="Times New Roman" w:hAnsi="Times New Roman"/>
          <w:sz w:val="24"/>
          <w:szCs w:val="24"/>
          <w:lang w:eastAsia="fr-FR"/>
        </w:rPr>
        <w:t xml:space="preserve"> </w:t>
      </w:r>
      <w:r w:rsidRPr="00352BA7">
        <w:rPr>
          <w:rFonts w:ascii="Times New Roman" w:eastAsia="Times New Roman" w:hAnsi="Times New Roman"/>
          <w:sz w:val="24"/>
          <w:szCs w:val="24"/>
          <w:lang w:eastAsia="fr-FR"/>
        </w:rPr>
        <w:t>:</w:t>
      </w:r>
    </w:p>
    <w:p w:rsidR="00394730" w:rsidRPr="00352BA7" w:rsidRDefault="00394730" w:rsidP="00394730">
      <w:pPr>
        <w:keepLines/>
        <w:spacing w:before="120" w:after="0" w:line="240" w:lineRule="auto"/>
        <w:ind w:left="1134" w:firstLine="1418"/>
        <w:jc w:val="both"/>
        <w:rPr>
          <w:rFonts w:ascii="Times New Roman" w:eastAsia="Times New Roman" w:hAnsi="Times New Roman"/>
          <w:sz w:val="24"/>
          <w:szCs w:val="24"/>
          <w:lang w:eastAsia="fr-F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6"/>
        <w:gridCol w:w="1474"/>
        <w:gridCol w:w="1474"/>
        <w:gridCol w:w="1474"/>
      </w:tblGrid>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jc w:val="center"/>
              <w:rPr>
                <w:rFonts w:ascii="Times New Roman" w:eastAsia="Times New Roman" w:hAnsi="Times New Roman"/>
                <w:b/>
                <w:lang w:eastAsia="fr-FR"/>
              </w:rPr>
            </w:pPr>
            <w:r w:rsidRPr="00352BA7">
              <w:rPr>
                <w:rFonts w:ascii="Times New Roman" w:eastAsia="Times New Roman" w:hAnsi="Times New Roman"/>
                <w:b/>
                <w:lang w:eastAsia="fr-FR"/>
              </w:rPr>
              <w:lastRenderedPageBreak/>
              <w:t>Objet</w:t>
            </w:r>
          </w:p>
        </w:tc>
        <w:tc>
          <w:tcPr>
            <w:tcW w:w="1474" w:type="dxa"/>
            <w:shd w:val="clear" w:color="auto" w:fill="auto"/>
          </w:tcPr>
          <w:p w:rsidR="00352BA7" w:rsidRPr="00352BA7" w:rsidRDefault="00352BA7" w:rsidP="00352BA7">
            <w:pPr>
              <w:keepNext/>
              <w:spacing w:before="20" w:after="20" w:line="240" w:lineRule="auto"/>
              <w:jc w:val="center"/>
              <w:rPr>
                <w:rFonts w:ascii="Times New Roman" w:eastAsia="Times New Roman" w:hAnsi="Times New Roman"/>
                <w:b/>
                <w:lang w:eastAsia="fr-FR"/>
              </w:rPr>
            </w:pPr>
            <w:r w:rsidRPr="00352BA7">
              <w:rPr>
                <w:rFonts w:ascii="Times New Roman" w:eastAsia="Times New Roman" w:hAnsi="Times New Roman"/>
                <w:b/>
                <w:lang w:eastAsia="fr-FR"/>
              </w:rPr>
              <w:t>2008</w:t>
            </w:r>
          </w:p>
        </w:tc>
        <w:tc>
          <w:tcPr>
            <w:tcW w:w="1474" w:type="dxa"/>
            <w:shd w:val="clear" w:color="auto" w:fill="auto"/>
          </w:tcPr>
          <w:p w:rsidR="00352BA7" w:rsidRPr="00352BA7" w:rsidRDefault="00352BA7" w:rsidP="00352BA7">
            <w:pPr>
              <w:keepNext/>
              <w:spacing w:before="20" w:after="20" w:line="240" w:lineRule="auto"/>
              <w:jc w:val="center"/>
              <w:rPr>
                <w:rFonts w:ascii="Times New Roman" w:eastAsia="Times New Roman" w:hAnsi="Times New Roman"/>
                <w:b/>
                <w:lang w:eastAsia="fr-FR"/>
              </w:rPr>
            </w:pPr>
            <w:r w:rsidRPr="00352BA7">
              <w:rPr>
                <w:rFonts w:ascii="Times New Roman" w:eastAsia="Times New Roman" w:hAnsi="Times New Roman"/>
                <w:b/>
                <w:lang w:eastAsia="fr-FR"/>
              </w:rPr>
              <w:t>2009</w:t>
            </w:r>
          </w:p>
        </w:tc>
        <w:tc>
          <w:tcPr>
            <w:tcW w:w="1474" w:type="dxa"/>
            <w:shd w:val="clear" w:color="auto" w:fill="auto"/>
          </w:tcPr>
          <w:p w:rsidR="00352BA7" w:rsidRPr="00352BA7" w:rsidRDefault="00352BA7" w:rsidP="00352BA7">
            <w:pPr>
              <w:keepNext/>
              <w:spacing w:before="20" w:after="20" w:line="240" w:lineRule="auto"/>
              <w:jc w:val="center"/>
              <w:rPr>
                <w:rFonts w:ascii="Times New Roman" w:eastAsia="Times New Roman" w:hAnsi="Times New Roman"/>
                <w:b/>
                <w:lang w:eastAsia="fr-FR"/>
              </w:rPr>
            </w:pPr>
            <w:r w:rsidRPr="00352BA7">
              <w:rPr>
                <w:rFonts w:ascii="Times New Roman" w:eastAsia="Times New Roman" w:hAnsi="Times New Roman"/>
                <w:b/>
                <w:lang w:eastAsia="fr-FR"/>
              </w:rPr>
              <w:t>2010</w:t>
            </w: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Forfait éclaté (mai 2009 seulement)</w:t>
            </w:r>
          </w:p>
        </w:tc>
        <w:tc>
          <w:tcPr>
            <w:tcW w:w="1474" w:type="dxa"/>
            <w:shd w:val="clear" w:color="auto" w:fill="auto"/>
          </w:tcPr>
          <w:p w:rsidR="00352BA7" w:rsidRPr="00352BA7" w:rsidRDefault="007A3113" w:rsidP="00352BA7">
            <w:pPr>
              <w:keepNext/>
              <w:spacing w:before="20" w:after="20" w:line="240" w:lineRule="auto"/>
              <w:jc w:val="right"/>
              <w:rPr>
                <w:rFonts w:ascii="Times New Roman" w:eastAsia="Times New Roman" w:hAnsi="Times New Roman"/>
                <w:lang w:eastAsia="fr-FR"/>
              </w:rPr>
            </w:pPr>
            <w:r w:rsidRPr="00352BA7">
              <w:rPr>
                <w:rFonts w:ascii="Times New Roman" w:eastAsia="Times New Roman" w:hAnsi="Times New Roman"/>
                <w:lang w:eastAsia="fr-FR"/>
              </w:rPr>
              <w:t>85 955,60</w:t>
            </w:r>
          </w:p>
        </w:tc>
        <w:tc>
          <w:tcPr>
            <w:tcW w:w="1474" w:type="dxa"/>
            <w:shd w:val="clear" w:color="auto" w:fill="auto"/>
          </w:tcPr>
          <w:p w:rsidR="00352BA7" w:rsidRPr="00352BA7" w:rsidRDefault="00352BA7" w:rsidP="00352BA7">
            <w:pPr>
              <w:keepNext/>
              <w:spacing w:before="20" w:after="20" w:line="240" w:lineRule="auto"/>
              <w:jc w:val="right"/>
              <w:rPr>
                <w:rFonts w:ascii="Times New Roman" w:eastAsia="Times New Roman" w:hAnsi="Times New Roman"/>
                <w:lang w:eastAsia="fr-FR"/>
              </w:rPr>
            </w:pPr>
          </w:p>
        </w:tc>
        <w:tc>
          <w:tcPr>
            <w:tcW w:w="1474" w:type="dxa"/>
            <w:shd w:val="clear" w:color="auto" w:fill="auto"/>
          </w:tcPr>
          <w:p w:rsidR="00352BA7" w:rsidRPr="00352BA7" w:rsidRDefault="00352BA7" w:rsidP="00352BA7">
            <w:pPr>
              <w:keepNext/>
              <w:spacing w:before="20" w:after="20" w:line="240" w:lineRule="auto"/>
              <w:jc w:val="right"/>
              <w:rPr>
                <w:rFonts w:ascii="Times New Roman" w:eastAsia="Times New Roman" w:hAnsi="Times New Roman"/>
                <w:lang w:eastAsia="fr-FR"/>
              </w:rPr>
            </w:pP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Prime de rendement</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7 085 292,73 </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6 057 831,98</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6 043 263,52</w:t>
            </w: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Complément de rémunération</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522 536,57</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446 187,13</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446 207,47</w:t>
            </w: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Complément de prime de rendement</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141 651,28</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121 066,43</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120 794,21</w:t>
            </w: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Prime de fonctions</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
                <w:bCs/>
                <w:lang w:eastAsia="fr-FR"/>
              </w:rPr>
            </w:pPr>
            <w:r w:rsidRPr="00352BA7">
              <w:rPr>
                <w:rFonts w:ascii="Times New Roman" w:eastAsia="Times New Roman" w:hAnsi="Times New Roman"/>
                <w:bCs/>
                <w:lang w:eastAsia="fr-FR"/>
              </w:rPr>
              <w:t>34 145,63</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39 642,00</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43 270,36</w:t>
            </w: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Indemnité de panier</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44 699,78</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37 879,92</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40 718,11</w:t>
            </w: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Prime pour travaux dangereux, pénibles, insalubres…</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120 478,11</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118 457,32</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124 955,90</w:t>
            </w: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Prime de conduite des véhicules poids lourds</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9 782,18</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9 531,53</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11 617,32</w:t>
            </w: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rPr>
                <w:rFonts w:ascii="Times New Roman" w:eastAsia="Times New Roman" w:hAnsi="Times New Roman"/>
                <w:lang w:eastAsia="fr-FR"/>
              </w:rPr>
            </w:pPr>
            <w:r w:rsidRPr="00352BA7">
              <w:rPr>
                <w:rFonts w:ascii="Times New Roman" w:eastAsia="Times New Roman" w:hAnsi="Times New Roman"/>
                <w:lang w:eastAsia="fr-FR"/>
              </w:rPr>
              <w:t>Indemnité compensatrice de congé non pris</w:t>
            </w:r>
          </w:p>
        </w:tc>
        <w:tc>
          <w:tcPr>
            <w:tcW w:w="1474" w:type="dxa"/>
            <w:shd w:val="clear" w:color="auto" w:fill="auto"/>
            <w:vAlign w:val="center"/>
          </w:tcPr>
          <w:p w:rsidR="00352BA7" w:rsidRPr="00352BA7" w:rsidRDefault="007A3113"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1 560,00</w:t>
            </w:r>
          </w:p>
        </w:tc>
        <w:tc>
          <w:tcPr>
            <w:tcW w:w="1474" w:type="dxa"/>
            <w:shd w:val="clear" w:color="auto" w:fill="auto"/>
            <w:vAlign w:val="center"/>
          </w:tcPr>
          <w:p w:rsidR="00352BA7" w:rsidRPr="00352BA7" w:rsidRDefault="007A3113" w:rsidP="00352BA7">
            <w:pPr>
              <w:spacing w:after="0" w:line="240" w:lineRule="auto"/>
              <w:jc w:val="right"/>
              <w:rPr>
                <w:rFonts w:ascii="Times New Roman" w:eastAsia="Times New Roman" w:hAnsi="Times New Roman"/>
                <w:bCs/>
                <w:lang w:eastAsia="fr-FR"/>
              </w:rPr>
            </w:pPr>
            <w:r w:rsidRPr="00352BA7">
              <w:rPr>
                <w:rFonts w:ascii="Times New Roman" w:eastAsia="Times New Roman" w:hAnsi="Times New Roman"/>
                <w:bCs/>
                <w:lang w:eastAsia="fr-FR"/>
              </w:rPr>
              <w:t>260,00</w:t>
            </w:r>
          </w:p>
        </w:tc>
        <w:tc>
          <w:tcPr>
            <w:tcW w:w="1474" w:type="dxa"/>
            <w:shd w:val="clear" w:color="auto" w:fill="auto"/>
            <w:vAlign w:val="center"/>
          </w:tcPr>
          <w:p w:rsidR="00352BA7" w:rsidRPr="00352BA7" w:rsidRDefault="00352BA7" w:rsidP="00352BA7">
            <w:pPr>
              <w:spacing w:after="0" w:line="240" w:lineRule="auto"/>
              <w:jc w:val="right"/>
              <w:rPr>
                <w:rFonts w:ascii="Times New Roman" w:eastAsia="Times New Roman" w:hAnsi="Times New Roman"/>
                <w:bCs/>
                <w:lang w:eastAsia="fr-FR"/>
              </w:rPr>
            </w:pPr>
          </w:p>
        </w:tc>
      </w:tr>
      <w:tr w:rsidR="00352BA7" w:rsidRPr="00352BA7" w:rsidTr="001307EB">
        <w:trPr>
          <w:cantSplit/>
          <w:jc w:val="right"/>
        </w:trPr>
        <w:tc>
          <w:tcPr>
            <w:tcW w:w="4196" w:type="dxa"/>
            <w:shd w:val="clear" w:color="auto" w:fill="auto"/>
          </w:tcPr>
          <w:p w:rsidR="00352BA7" w:rsidRPr="00352BA7" w:rsidRDefault="00352BA7" w:rsidP="00352BA7">
            <w:pPr>
              <w:keepNext/>
              <w:spacing w:before="20" w:after="20" w:line="240" w:lineRule="auto"/>
              <w:jc w:val="center"/>
              <w:rPr>
                <w:rFonts w:ascii="Times New Roman" w:eastAsia="Times New Roman" w:hAnsi="Times New Roman"/>
                <w:b/>
                <w:lang w:eastAsia="fr-FR"/>
              </w:rPr>
            </w:pPr>
            <w:r w:rsidRPr="00352BA7">
              <w:rPr>
                <w:rFonts w:ascii="Times New Roman" w:eastAsia="Times New Roman" w:hAnsi="Times New Roman"/>
                <w:b/>
                <w:lang w:eastAsia="fr-FR"/>
              </w:rPr>
              <w:t>Total</w:t>
            </w:r>
          </w:p>
        </w:tc>
        <w:tc>
          <w:tcPr>
            <w:tcW w:w="1474" w:type="dxa"/>
            <w:shd w:val="clear" w:color="auto" w:fill="auto"/>
            <w:vAlign w:val="center"/>
          </w:tcPr>
          <w:p w:rsidR="00352BA7" w:rsidRPr="00352BA7" w:rsidRDefault="007A3113" w:rsidP="00352BA7">
            <w:pPr>
              <w:spacing w:after="0" w:line="240" w:lineRule="auto"/>
              <w:jc w:val="right"/>
              <w:rPr>
                <w:rFonts w:ascii="Times New Roman" w:eastAsia="Times New Roman" w:hAnsi="Times New Roman"/>
                <w:b/>
                <w:color w:val="000000"/>
                <w:lang w:eastAsia="fr-FR"/>
              </w:rPr>
            </w:pPr>
            <w:r>
              <w:rPr>
                <w:rFonts w:ascii="Times New Roman" w:eastAsia="Times New Roman" w:hAnsi="Times New Roman"/>
                <w:b/>
                <w:bCs/>
                <w:color w:val="000000"/>
                <w:lang w:eastAsia="fr-FR"/>
              </w:rPr>
              <w:t>8 046 101,88</w:t>
            </w:r>
          </w:p>
        </w:tc>
        <w:tc>
          <w:tcPr>
            <w:tcW w:w="1474" w:type="dxa"/>
            <w:shd w:val="clear" w:color="auto" w:fill="auto"/>
            <w:vAlign w:val="center"/>
          </w:tcPr>
          <w:p w:rsidR="00352BA7" w:rsidRPr="00352BA7" w:rsidRDefault="007A3113" w:rsidP="00352BA7">
            <w:pPr>
              <w:spacing w:after="0" w:line="240" w:lineRule="auto"/>
              <w:jc w:val="right"/>
              <w:rPr>
                <w:rFonts w:ascii="Times New Roman" w:eastAsia="Times New Roman" w:hAnsi="Times New Roman"/>
                <w:b/>
                <w:color w:val="000000"/>
                <w:lang w:eastAsia="fr-FR"/>
              </w:rPr>
            </w:pPr>
            <w:r>
              <w:rPr>
                <w:rFonts w:ascii="Times New Roman" w:eastAsia="Times New Roman" w:hAnsi="Times New Roman"/>
                <w:b/>
                <w:bCs/>
                <w:color w:val="000000"/>
                <w:lang w:eastAsia="fr-FR"/>
              </w:rPr>
              <w:t>6 830 856,31</w:t>
            </w:r>
          </w:p>
        </w:tc>
        <w:tc>
          <w:tcPr>
            <w:tcW w:w="1474" w:type="dxa"/>
            <w:shd w:val="clear" w:color="auto" w:fill="auto"/>
            <w:vAlign w:val="center"/>
          </w:tcPr>
          <w:p w:rsidR="00352BA7" w:rsidRPr="00352BA7" w:rsidRDefault="007A3113" w:rsidP="00352BA7">
            <w:pPr>
              <w:spacing w:after="0" w:line="240" w:lineRule="auto"/>
              <w:jc w:val="right"/>
              <w:rPr>
                <w:rFonts w:ascii="Times New Roman" w:eastAsia="Times New Roman" w:hAnsi="Times New Roman"/>
                <w:b/>
                <w:color w:val="000000"/>
                <w:lang w:eastAsia="fr-FR"/>
              </w:rPr>
            </w:pPr>
            <w:r>
              <w:rPr>
                <w:rFonts w:ascii="Times New Roman" w:eastAsia="Times New Roman" w:hAnsi="Times New Roman"/>
                <w:b/>
                <w:bCs/>
                <w:color w:val="000000"/>
                <w:lang w:eastAsia="fr-FR"/>
              </w:rPr>
              <w:t>6 830 826,89</w:t>
            </w:r>
          </w:p>
        </w:tc>
      </w:tr>
    </w:tbl>
    <w:p w:rsidR="00D269A2" w:rsidRDefault="00352BA7" w:rsidP="008D453F">
      <w:pPr>
        <w:keepLines/>
        <w:spacing w:before="240" w:after="0" w:line="240" w:lineRule="auto"/>
        <w:ind w:left="1134" w:firstLine="1418"/>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Considérant que</w:t>
      </w:r>
      <w:r w:rsidR="00910B1F">
        <w:rPr>
          <w:rFonts w:ascii="Times New Roman" w:eastAsia="Times New Roman" w:hAnsi="Times New Roman"/>
          <w:sz w:val="24"/>
          <w:szCs w:val="24"/>
          <w:lang w:eastAsia="fr-FR"/>
        </w:rPr>
        <w:t xml:space="preserve"> M. </w:t>
      </w:r>
      <w:r w:rsidR="000672DD">
        <w:rPr>
          <w:rFonts w:ascii="Times New Roman" w:eastAsia="Times New Roman" w:hAnsi="Times New Roman"/>
          <w:sz w:val="24"/>
          <w:szCs w:val="24"/>
          <w:lang w:eastAsia="fr-FR"/>
        </w:rPr>
        <w:t>X</w:t>
      </w:r>
      <w:r w:rsidR="004E42F9">
        <w:rPr>
          <w:rFonts w:ascii="Times New Roman" w:eastAsia="Times New Roman" w:hAnsi="Times New Roman"/>
          <w:sz w:val="24"/>
          <w:szCs w:val="24"/>
          <w:lang w:eastAsia="fr-FR"/>
        </w:rPr>
        <w:t xml:space="preserve"> </w:t>
      </w:r>
      <w:r w:rsidR="00972DB2">
        <w:rPr>
          <w:rFonts w:ascii="Times New Roman" w:eastAsia="Times New Roman" w:hAnsi="Times New Roman"/>
          <w:sz w:val="24"/>
          <w:szCs w:val="24"/>
          <w:lang w:eastAsia="fr-FR"/>
        </w:rPr>
        <w:t>invoque</w:t>
      </w:r>
      <w:r w:rsidRPr="00352BA7">
        <w:rPr>
          <w:rFonts w:ascii="Times New Roman" w:eastAsia="Times New Roman" w:hAnsi="Times New Roman"/>
          <w:sz w:val="24"/>
          <w:szCs w:val="24"/>
          <w:lang w:eastAsia="fr-FR"/>
        </w:rPr>
        <w:t>,</w:t>
      </w:r>
      <w:r w:rsidR="00394730">
        <w:rPr>
          <w:rFonts w:ascii="Times New Roman" w:eastAsia="Times New Roman" w:hAnsi="Times New Roman"/>
          <w:sz w:val="24"/>
          <w:szCs w:val="24"/>
          <w:lang w:eastAsia="fr-FR"/>
        </w:rPr>
        <w:t xml:space="preserve"> en premier lieu,</w:t>
      </w:r>
      <w:r w:rsidR="00910B1F">
        <w:rPr>
          <w:rFonts w:ascii="Times New Roman" w:eastAsia="Times New Roman" w:hAnsi="Times New Roman"/>
          <w:sz w:val="24"/>
          <w:szCs w:val="24"/>
          <w:lang w:eastAsia="fr-FR"/>
        </w:rPr>
        <w:t xml:space="preserve"> une situation qui a perduré en l’absence de publication des textes règlementaires contre laquelle le comptable est impuissant ; que</w:t>
      </w:r>
      <w:r w:rsidR="00972DB2">
        <w:rPr>
          <w:rFonts w:ascii="Times New Roman" w:eastAsia="Times New Roman" w:hAnsi="Times New Roman"/>
          <w:sz w:val="24"/>
          <w:szCs w:val="24"/>
          <w:lang w:eastAsia="fr-FR"/>
        </w:rPr>
        <w:t>, toute</w:t>
      </w:r>
      <w:r w:rsidR="00D71335">
        <w:rPr>
          <w:rFonts w:ascii="Times New Roman" w:eastAsia="Times New Roman" w:hAnsi="Times New Roman"/>
          <w:sz w:val="24"/>
          <w:szCs w:val="24"/>
          <w:lang w:eastAsia="fr-FR"/>
        </w:rPr>
        <w:t>fois, il n’appartient pas au juge financier, statuant sur les comptes d’un comptable patent, de prendre en considération la question de l’équité des décisions qu’il arrête ; que ce moyen doit donc être rejeté</w:t>
      </w:r>
      <w:r w:rsidR="00D269A2">
        <w:rPr>
          <w:rFonts w:ascii="Times New Roman" w:eastAsia="Times New Roman" w:hAnsi="Times New Roman"/>
          <w:sz w:val="24"/>
          <w:szCs w:val="24"/>
          <w:lang w:eastAsia="fr-FR"/>
        </w:rPr>
        <w:t> ;</w:t>
      </w:r>
    </w:p>
    <w:p w:rsidR="004F457D" w:rsidRPr="004F457D" w:rsidRDefault="00D269A2" w:rsidP="00394730">
      <w:pPr>
        <w:pStyle w:val="Liste"/>
        <w:tabs>
          <w:tab w:val="clear" w:pos="360"/>
        </w:tabs>
        <w:spacing w:before="120"/>
        <w:ind w:left="1134" w:firstLine="1418"/>
        <w:rPr>
          <w:rFonts w:ascii="Times New Roman" w:hAnsi="Times New Roman"/>
        </w:rPr>
      </w:pPr>
      <w:r w:rsidRPr="004F457D">
        <w:rPr>
          <w:rFonts w:ascii="Times New Roman" w:eastAsia="Times New Roman" w:hAnsi="Times New Roman"/>
        </w:rPr>
        <w:t>Considérant que le comptable indique, en second lieu, que la jurisprudence administrative</w:t>
      </w:r>
      <w:r w:rsidR="00972DB2" w:rsidRPr="004F457D">
        <w:rPr>
          <w:rFonts w:ascii="Times New Roman" w:eastAsia="Times New Roman" w:hAnsi="Times New Roman"/>
        </w:rPr>
        <w:t xml:space="preserve"> citée, postérieure aux faits, ne lui serait pas opposable ; que pour les payes des ouvriers</w:t>
      </w:r>
      <w:r w:rsidR="003010DB" w:rsidRPr="004F457D">
        <w:rPr>
          <w:rFonts w:ascii="Times New Roman" w:eastAsia="Times New Roman" w:hAnsi="Times New Roman"/>
        </w:rPr>
        <w:t xml:space="preserve"> de Météo-France et l’ENAC</w:t>
      </w:r>
      <w:r w:rsidRPr="004F457D">
        <w:rPr>
          <w:rFonts w:ascii="Times New Roman" w:eastAsia="Times New Roman" w:hAnsi="Times New Roman"/>
        </w:rPr>
        <w:t xml:space="preserve">, </w:t>
      </w:r>
      <w:r w:rsidR="003010DB" w:rsidRPr="004F457D">
        <w:rPr>
          <w:rFonts w:ascii="Times New Roman" w:eastAsia="Times New Roman" w:hAnsi="Times New Roman"/>
        </w:rPr>
        <w:t>sa responsabilité ne peut être mise en cause dans la mesure où les paiements correspondants sont intégralement supportés par ces établissements ;</w:t>
      </w:r>
      <w:r w:rsidRPr="004F457D">
        <w:rPr>
          <w:rFonts w:ascii="Times New Roman" w:eastAsia="Times New Roman" w:hAnsi="Times New Roman"/>
        </w:rPr>
        <w:t xml:space="preserve"> </w:t>
      </w:r>
      <w:r w:rsidR="003010DB" w:rsidRPr="004F457D">
        <w:rPr>
          <w:rFonts w:ascii="Times New Roman" w:eastAsia="Times New Roman" w:hAnsi="Times New Roman"/>
        </w:rPr>
        <w:t>qu’</w:t>
      </w:r>
      <w:r w:rsidR="004F457D" w:rsidRPr="004F457D">
        <w:rPr>
          <w:rFonts w:ascii="Times New Roman" w:eastAsia="Times New Roman" w:hAnsi="Times New Roman"/>
        </w:rPr>
        <w:t xml:space="preserve">enfin </w:t>
      </w:r>
      <w:r w:rsidR="004F457D" w:rsidRPr="004F457D">
        <w:rPr>
          <w:rFonts w:ascii="Times New Roman" w:hAnsi="Times New Roman"/>
        </w:rPr>
        <w:t>s’agissant des pièces justificatives prévues par l’instruction codificatrice n° 03-060-B du 17</w:t>
      </w:r>
      <w:r w:rsidR="00B831C3">
        <w:rPr>
          <w:rFonts w:ascii="Times New Roman" w:hAnsi="Times New Roman"/>
        </w:rPr>
        <w:t xml:space="preserve"> </w:t>
      </w:r>
      <w:r w:rsidR="004F457D" w:rsidRPr="004F457D">
        <w:rPr>
          <w:rFonts w:ascii="Times New Roman" w:hAnsi="Times New Roman"/>
        </w:rPr>
        <w:t>novembre</w:t>
      </w:r>
      <w:r w:rsidR="00B831C3">
        <w:rPr>
          <w:rFonts w:ascii="Times New Roman" w:hAnsi="Times New Roman"/>
        </w:rPr>
        <w:t xml:space="preserve"> </w:t>
      </w:r>
      <w:r w:rsidR="004F457D" w:rsidRPr="004F457D">
        <w:rPr>
          <w:rFonts w:ascii="Times New Roman" w:hAnsi="Times New Roman"/>
        </w:rPr>
        <w:t>2003, ne sont à aucun moment cités les arrêtés et les décrets créant les bases constitutives des éléments de rémunération et que « </w:t>
      </w:r>
      <w:r w:rsidR="004F457D" w:rsidRPr="004F457D">
        <w:rPr>
          <w:rFonts w:ascii="Times New Roman" w:hAnsi="Times New Roman"/>
          <w:i/>
        </w:rPr>
        <w:t>lorsque le traitement automatique des opérations est assuré par le département informatique du Trésor, il n’y a pas lieu de produire l’arrêté, ni la référence au décret d’application d’une mesure catégorielle</w:t>
      </w:r>
      <w:r w:rsidR="004F457D">
        <w:rPr>
          <w:rFonts w:ascii="Times New Roman" w:hAnsi="Times New Roman"/>
        </w:rPr>
        <w:t> » ;</w:t>
      </w:r>
    </w:p>
    <w:p w:rsidR="00AB7801" w:rsidRDefault="00AB7801" w:rsidP="00394730">
      <w:pPr>
        <w:keepLines/>
        <w:spacing w:before="120" w:after="0" w:line="240" w:lineRule="auto"/>
        <w:ind w:left="1134" w:firstLine="1418"/>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Considérant que </w:t>
      </w:r>
      <w:r>
        <w:rPr>
          <w:rFonts w:ascii="Times New Roman" w:eastAsia="Times New Roman" w:hAnsi="Times New Roman"/>
          <w:sz w:val="24"/>
          <w:szCs w:val="20"/>
          <w:lang w:eastAsia="fr-FR"/>
        </w:rPr>
        <w:t>la jurisprudence du Conseil d’Etat est certes postérieure aux faits incriminés mais elle ne fait que refléter l’état du droit app</w:t>
      </w:r>
      <w:r w:rsidR="00835AA9">
        <w:rPr>
          <w:rFonts w:ascii="Times New Roman" w:eastAsia="Times New Roman" w:hAnsi="Times New Roman"/>
          <w:sz w:val="24"/>
          <w:szCs w:val="20"/>
          <w:lang w:eastAsia="fr-FR"/>
        </w:rPr>
        <w:t>licable ; que le fait que Météo-</w:t>
      </w:r>
      <w:r>
        <w:rPr>
          <w:rFonts w:ascii="Times New Roman" w:eastAsia="Times New Roman" w:hAnsi="Times New Roman"/>
          <w:sz w:val="24"/>
          <w:szCs w:val="20"/>
          <w:lang w:eastAsia="fr-FR"/>
        </w:rPr>
        <w:t>France et l’ENAC assument finalement la char</w:t>
      </w:r>
      <w:r w:rsidR="00394730">
        <w:rPr>
          <w:rFonts w:ascii="Times New Roman" w:eastAsia="Times New Roman" w:hAnsi="Times New Roman"/>
          <w:sz w:val="24"/>
          <w:szCs w:val="20"/>
          <w:lang w:eastAsia="fr-FR"/>
        </w:rPr>
        <w:t>ge financière</w:t>
      </w:r>
      <w:r>
        <w:rPr>
          <w:rFonts w:ascii="Times New Roman" w:eastAsia="Times New Roman" w:hAnsi="Times New Roman"/>
          <w:sz w:val="24"/>
          <w:szCs w:val="20"/>
          <w:lang w:eastAsia="fr-FR"/>
        </w:rPr>
        <w:t xml:space="preserve"> n’a aucune incidence juridique sur la régularité du paiement ; que s’agissant de l’instruction du 17 novembre 2003,</w:t>
      </w:r>
      <w:r w:rsidRPr="00AB7801">
        <w:rPr>
          <w:rFonts w:ascii="Times New Roman" w:eastAsia="Times New Roman" w:hAnsi="Times New Roman"/>
          <w:sz w:val="24"/>
          <w:szCs w:val="20"/>
          <w:lang w:eastAsia="fr-FR"/>
        </w:rPr>
        <w:t xml:space="preserve"> </w:t>
      </w:r>
      <w:r>
        <w:rPr>
          <w:rFonts w:ascii="Times New Roman" w:eastAsia="Times New Roman" w:hAnsi="Times New Roman"/>
          <w:sz w:val="24"/>
          <w:szCs w:val="20"/>
          <w:lang w:eastAsia="fr-FR"/>
        </w:rPr>
        <w:t>encore faut-il que la base juridique existe pour que le comptable puisse se dispenser de la produire ;</w:t>
      </w:r>
    </w:p>
    <w:p w:rsidR="00D17C0D" w:rsidRPr="00B37D78" w:rsidRDefault="004F457D" w:rsidP="00394730">
      <w:pPr>
        <w:keepLines/>
        <w:spacing w:before="120" w:after="0" w:line="240" w:lineRule="auto"/>
        <w:ind w:left="1134" w:firstLine="1418"/>
        <w:jc w:val="both"/>
        <w:rPr>
          <w:rFonts w:ascii="Times New Roman" w:eastAsia="Times New Roman" w:hAnsi="Times New Roman"/>
          <w:sz w:val="24"/>
          <w:szCs w:val="24"/>
          <w:lang w:eastAsia="fr-FR"/>
        </w:rPr>
      </w:pPr>
      <w:r w:rsidRPr="00B37D78">
        <w:rPr>
          <w:rFonts w:ascii="Times New Roman" w:eastAsia="Times New Roman" w:hAnsi="Times New Roman"/>
          <w:sz w:val="24"/>
          <w:szCs w:val="24"/>
          <w:lang w:eastAsia="fr-FR"/>
        </w:rPr>
        <w:t xml:space="preserve">Considérant </w:t>
      </w:r>
      <w:r w:rsidR="00394730">
        <w:rPr>
          <w:rFonts w:ascii="Times New Roman" w:hAnsi="Times New Roman"/>
          <w:sz w:val="24"/>
          <w:szCs w:val="24"/>
          <w:shd w:val="clear" w:color="auto" w:fill="FFFFFF"/>
        </w:rPr>
        <w:t>que s’il n’appartient</w:t>
      </w:r>
      <w:r w:rsidRPr="00B37D78">
        <w:rPr>
          <w:rFonts w:ascii="Times New Roman" w:hAnsi="Times New Roman"/>
          <w:sz w:val="24"/>
          <w:szCs w:val="24"/>
          <w:shd w:val="clear" w:color="auto" w:fill="FFFFFF"/>
        </w:rPr>
        <w:t xml:space="preserve"> pas au comptable de vérifier la légalité des textes produits ou référencés à l’appui des mandats de paye,</w:t>
      </w:r>
      <w:r w:rsidRPr="00B37D78">
        <w:rPr>
          <w:rFonts w:ascii="Times New Roman" w:hAnsi="Times New Roman"/>
          <w:sz w:val="24"/>
          <w:szCs w:val="24"/>
        </w:rPr>
        <w:t xml:space="preserve"> son contrôle inclut celui de la légalité externe des actes ;</w:t>
      </w:r>
    </w:p>
    <w:p w:rsidR="00D17C0D" w:rsidRDefault="00D17C0D" w:rsidP="00AB7801">
      <w:pPr>
        <w:pStyle w:val="Corpsdetexte"/>
        <w:spacing w:before="120"/>
        <w:ind w:firstLine="1418"/>
        <w:rPr>
          <w:shd w:val="clear" w:color="auto" w:fill="FFFFFF"/>
        </w:rPr>
      </w:pPr>
      <w:r>
        <w:rPr>
          <w:shd w:val="clear" w:color="auto" w:fill="FFFFFF"/>
        </w:rPr>
        <w:t xml:space="preserve">Considérant </w:t>
      </w:r>
      <w:r w:rsidRPr="00652F7B">
        <w:rPr>
          <w:shd w:val="clear" w:color="auto" w:fill="FFFFFF"/>
        </w:rPr>
        <w:t>que le co</w:t>
      </w:r>
      <w:r>
        <w:rPr>
          <w:shd w:val="clear" w:color="auto" w:fill="FFFFFF"/>
        </w:rPr>
        <w:t>mptable du budget annexe aurai</w:t>
      </w:r>
      <w:r w:rsidRPr="00652F7B">
        <w:rPr>
          <w:shd w:val="clear" w:color="auto" w:fill="FFFFFF"/>
        </w:rPr>
        <w:t>t dû suspendre le paiement de l’ensemble des indemnités susmentionnées, en application de l’article 3</w:t>
      </w:r>
      <w:r>
        <w:rPr>
          <w:shd w:val="clear" w:color="auto" w:fill="FFFFFF"/>
        </w:rPr>
        <w:t>7</w:t>
      </w:r>
      <w:r w:rsidR="00B831C3">
        <w:rPr>
          <w:shd w:val="clear" w:color="auto" w:fill="FFFFFF"/>
        </w:rPr>
        <w:t xml:space="preserve"> </w:t>
      </w:r>
      <w:r w:rsidRPr="00652F7B">
        <w:rPr>
          <w:shd w:val="clear" w:color="auto" w:fill="FFFFFF"/>
        </w:rPr>
        <w:t xml:space="preserve">du règlement général sur la comptabilité publique et en informer l’ordonnateur, quitte à ce que celui-ci ordonne le paiement par voie de réquisition ; qu’en ne le faisant pas, il a </w:t>
      </w:r>
      <w:r w:rsidRPr="00652F7B">
        <w:t xml:space="preserve">procédé </w:t>
      </w:r>
      <w:r w:rsidRPr="00652F7B">
        <w:rPr>
          <w:shd w:val="clear" w:color="auto" w:fill="FFFFFF"/>
        </w:rPr>
        <w:t>au règlement de créances invalides, qui ne pouvait avoir de caractère libératoire pour l’Etat, et sans pouvoir en vérifier l’exacte liquidation au sens juridique du terme, contrevenant ainsi a</w:t>
      </w:r>
      <w:r>
        <w:rPr>
          <w:shd w:val="clear" w:color="auto" w:fill="FFFFFF"/>
        </w:rPr>
        <w:t>ux dispositions des articles 12</w:t>
      </w:r>
      <w:r w:rsidR="00394730">
        <w:rPr>
          <w:shd w:val="clear" w:color="auto" w:fill="FFFFFF"/>
        </w:rPr>
        <w:t xml:space="preserve"> </w:t>
      </w:r>
      <w:r>
        <w:rPr>
          <w:shd w:val="clear" w:color="auto" w:fill="FFFFFF"/>
        </w:rPr>
        <w:t>B</w:t>
      </w:r>
      <w:r w:rsidRPr="00652F7B">
        <w:rPr>
          <w:shd w:val="clear" w:color="auto" w:fill="FFFFFF"/>
        </w:rPr>
        <w:t xml:space="preserve"> et 1</w:t>
      </w:r>
      <w:r>
        <w:rPr>
          <w:shd w:val="clear" w:color="auto" w:fill="FFFFFF"/>
        </w:rPr>
        <w:t>3</w:t>
      </w:r>
      <w:r w:rsidR="00B831C3">
        <w:rPr>
          <w:shd w:val="clear" w:color="auto" w:fill="FFFFFF"/>
        </w:rPr>
        <w:t xml:space="preserve"> </w:t>
      </w:r>
      <w:r w:rsidRPr="00652F7B">
        <w:rPr>
          <w:shd w:val="clear" w:color="auto" w:fill="FFFFFF"/>
        </w:rPr>
        <w:t xml:space="preserve">du décret </w:t>
      </w:r>
      <w:r>
        <w:rPr>
          <w:bCs/>
        </w:rPr>
        <w:t>n° </w:t>
      </w:r>
      <w:r w:rsidRPr="00652F7B">
        <w:rPr>
          <w:bCs/>
        </w:rPr>
        <w:t>62</w:t>
      </w:r>
      <w:r>
        <w:rPr>
          <w:bCs/>
        </w:rPr>
        <w:t>-</w:t>
      </w:r>
      <w:r w:rsidRPr="00652F7B">
        <w:rPr>
          <w:bCs/>
        </w:rPr>
        <w:t>158</w:t>
      </w:r>
      <w:r>
        <w:rPr>
          <w:bCs/>
        </w:rPr>
        <w:t>7</w:t>
      </w:r>
      <w:r w:rsidR="00B831C3">
        <w:rPr>
          <w:bCs/>
        </w:rPr>
        <w:t xml:space="preserve"> </w:t>
      </w:r>
      <w:r w:rsidRPr="00652F7B">
        <w:rPr>
          <w:bCs/>
        </w:rPr>
        <w:t>du 2</w:t>
      </w:r>
      <w:r>
        <w:rPr>
          <w:bCs/>
        </w:rPr>
        <w:t>9</w:t>
      </w:r>
      <w:r w:rsidR="00B831C3">
        <w:rPr>
          <w:bCs/>
        </w:rPr>
        <w:t xml:space="preserve"> </w:t>
      </w:r>
      <w:r w:rsidR="00394730">
        <w:rPr>
          <w:bCs/>
        </w:rPr>
        <w:t>décembre 1962</w:t>
      </w:r>
      <w:r>
        <w:rPr>
          <w:shd w:val="clear" w:color="auto" w:fill="FFFFFF"/>
        </w:rPr>
        <w:t> ;</w:t>
      </w:r>
    </w:p>
    <w:p w:rsidR="00A449D8" w:rsidRDefault="00A449D8" w:rsidP="00AB7801">
      <w:pPr>
        <w:pStyle w:val="Corpsdetexte"/>
        <w:spacing w:before="120"/>
        <w:ind w:firstLine="1418"/>
        <w:rPr>
          <w:shd w:val="clear" w:color="auto" w:fill="FFFFFF"/>
        </w:rPr>
      </w:pPr>
      <w:r>
        <w:rPr>
          <w:shd w:val="clear" w:color="auto" w:fill="FFFFFF"/>
        </w:rPr>
        <w:br w:type="page"/>
      </w:r>
    </w:p>
    <w:p w:rsidR="002B2AA7" w:rsidRDefault="002B2AA7" w:rsidP="008B2E6B">
      <w:pPr>
        <w:pStyle w:val="Corpsdetexte"/>
        <w:spacing w:before="120"/>
        <w:ind w:firstLine="1418"/>
        <w:rPr>
          <w:szCs w:val="20"/>
        </w:rPr>
      </w:pPr>
      <w:r>
        <w:rPr>
          <w:szCs w:val="20"/>
        </w:rPr>
        <w:t>Considérant qu’en s’abstenant d’exiger la production d’un texte réglementaire régulier créant les primes et indemnités en cause, le comptable a engagé sa responsabilité</w:t>
      </w:r>
      <w:r w:rsidR="00394730">
        <w:rPr>
          <w:szCs w:val="20"/>
        </w:rPr>
        <w:t xml:space="preserve"> personnelle et pécuniaire</w:t>
      </w:r>
      <w:r>
        <w:rPr>
          <w:szCs w:val="20"/>
        </w:rPr>
        <w:t> ;</w:t>
      </w:r>
    </w:p>
    <w:p w:rsidR="00D17C0D" w:rsidRPr="00652F7B" w:rsidRDefault="00D17C0D" w:rsidP="008B2E6B">
      <w:pPr>
        <w:pStyle w:val="Corpsdetexte"/>
        <w:spacing w:before="120"/>
        <w:ind w:firstLine="1418"/>
        <w:rPr>
          <w:shd w:val="clear" w:color="auto" w:fill="FFFFFF"/>
        </w:rPr>
      </w:pPr>
      <w:r>
        <w:rPr>
          <w:shd w:val="clear" w:color="auto" w:fill="FFFFFF"/>
        </w:rPr>
        <w:t>Considérant que l</w:t>
      </w:r>
      <w:r w:rsidRPr="00652F7B">
        <w:t>e versement</w:t>
      </w:r>
      <w:r>
        <w:t xml:space="preserve"> d’indemnités indues constitue</w:t>
      </w:r>
      <w:r w:rsidRPr="00652F7B">
        <w:t xml:space="preserve"> nécessairement un </w:t>
      </w:r>
      <w:r>
        <w:t>pré</w:t>
      </w:r>
      <w:r w:rsidR="00934CF8">
        <w:t xml:space="preserve">judice financier pour l’Etat ; </w:t>
      </w:r>
      <w:r>
        <w:t xml:space="preserve">qu’il y a donc lieu </w:t>
      </w:r>
      <w:r w:rsidR="00D7385E">
        <w:t xml:space="preserve"> de constituer</w:t>
      </w:r>
      <w:r w:rsidRPr="00652F7B">
        <w:t xml:space="preserve"> </w:t>
      </w:r>
      <w:r w:rsidR="00D7385E">
        <w:t xml:space="preserve">en débet M. </w:t>
      </w:r>
      <w:r w:rsidR="000672DD">
        <w:t>X</w:t>
      </w:r>
      <w:r w:rsidR="00D7385E">
        <w:t>, des sommes</w:t>
      </w:r>
      <w:r w:rsidRPr="00652F7B">
        <w:t xml:space="preserve"> de </w:t>
      </w:r>
      <w:r w:rsidR="00310AEE">
        <w:rPr>
          <w:bCs/>
          <w:color w:val="000000"/>
        </w:rPr>
        <w:t>8 046 101,88</w:t>
      </w:r>
      <w:r>
        <w:rPr>
          <w:bCs/>
          <w:color w:val="000000"/>
        </w:rPr>
        <w:t> </w:t>
      </w:r>
      <w:r w:rsidRPr="00652F7B">
        <w:rPr>
          <w:bCs/>
          <w:color w:val="000000"/>
        </w:rPr>
        <w:t xml:space="preserve">€ </w:t>
      </w:r>
      <w:r w:rsidRPr="00652F7B">
        <w:t xml:space="preserve">au titre de l’exercice 2008, </w:t>
      </w:r>
      <w:r w:rsidR="00310AEE">
        <w:rPr>
          <w:bCs/>
          <w:color w:val="000000"/>
        </w:rPr>
        <w:t>6 830 856,31</w:t>
      </w:r>
      <w:r>
        <w:rPr>
          <w:bCs/>
          <w:color w:val="000000"/>
        </w:rPr>
        <w:t> </w:t>
      </w:r>
      <w:r w:rsidRPr="00652F7B">
        <w:rPr>
          <w:bCs/>
          <w:color w:val="000000"/>
        </w:rPr>
        <w:t xml:space="preserve">€ </w:t>
      </w:r>
      <w:r w:rsidRPr="00652F7B">
        <w:t>au titre de l’exercice 200</w:t>
      </w:r>
      <w:r>
        <w:t>9</w:t>
      </w:r>
      <w:r w:rsidR="00B831C3">
        <w:t xml:space="preserve"> </w:t>
      </w:r>
      <w:r w:rsidRPr="00652F7B">
        <w:t xml:space="preserve">et de </w:t>
      </w:r>
      <w:r w:rsidR="00310AEE">
        <w:rPr>
          <w:bCs/>
          <w:color w:val="000000"/>
        </w:rPr>
        <w:t>6 830 826,89</w:t>
      </w:r>
      <w:r w:rsidR="00B831C3">
        <w:rPr>
          <w:bCs/>
          <w:color w:val="000000"/>
        </w:rPr>
        <w:t> </w:t>
      </w:r>
      <w:r w:rsidRPr="00652F7B">
        <w:rPr>
          <w:bCs/>
          <w:color w:val="000000"/>
        </w:rPr>
        <w:t>€ au titre de l’exercice 2010</w:t>
      </w:r>
      <w:r w:rsidR="00D7385E">
        <w:rPr>
          <w:bCs/>
          <w:color w:val="000000"/>
        </w:rPr>
        <w:t>,</w:t>
      </w:r>
      <w:r>
        <w:rPr>
          <w:bCs/>
          <w:color w:val="000000"/>
        </w:rPr>
        <w:t xml:space="preserve"> </w:t>
      </w:r>
      <w:r w:rsidR="00394730">
        <w:rPr>
          <w:bCs/>
          <w:color w:val="000000"/>
        </w:rPr>
        <w:t>récapitulées</w:t>
      </w:r>
      <w:r w:rsidR="009E4FA1">
        <w:rPr>
          <w:bCs/>
          <w:color w:val="000000"/>
        </w:rPr>
        <w:t xml:space="preserve"> ci-dessus et </w:t>
      </w:r>
      <w:r>
        <w:rPr>
          <w:bCs/>
          <w:color w:val="000000"/>
        </w:rPr>
        <w:t>augmentées des intérêts de droit à compter du 7 janvier 2013</w:t>
      </w:r>
      <w:r>
        <w:t> ;</w:t>
      </w:r>
    </w:p>
    <w:p w:rsidR="007E1792" w:rsidRDefault="007E1792" w:rsidP="002D289B">
      <w:pPr>
        <w:spacing w:after="360" w:line="240" w:lineRule="auto"/>
        <w:ind w:left="1701" w:firstLine="1134"/>
        <w:jc w:val="both"/>
        <w:rPr>
          <w:rFonts w:ascii="Times New Roman" w:eastAsia="Times New Roman" w:hAnsi="Times New Roman"/>
          <w:sz w:val="24"/>
          <w:szCs w:val="24"/>
          <w:lang w:eastAsia="fr-FR"/>
        </w:rPr>
      </w:pPr>
    </w:p>
    <w:p w:rsidR="002D289B" w:rsidRDefault="002D289B" w:rsidP="002D289B">
      <w:pPr>
        <w:spacing w:after="36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Par ces motifs,</w:t>
      </w:r>
    </w:p>
    <w:p w:rsidR="007E1792" w:rsidRPr="002D289B" w:rsidRDefault="007E1792" w:rsidP="002D289B">
      <w:pPr>
        <w:spacing w:after="360" w:line="240" w:lineRule="auto"/>
        <w:ind w:left="1701" w:firstLine="1134"/>
        <w:jc w:val="both"/>
        <w:rPr>
          <w:rFonts w:ascii="Times New Roman" w:eastAsia="Times New Roman" w:hAnsi="Times New Roman"/>
          <w:sz w:val="24"/>
          <w:szCs w:val="24"/>
          <w:lang w:eastAsia="fr-FR"/>
        </w:rPr>
      </w:pPr>
    </w:p>
    <w:p w:rsidR="002D289B" w:rsidRDefault="002D289B" w:rsidP="00FB03DB">
      <w:pPr>
        <w:spacing w:after="360" w:line="240" w:lineRule="auto"/>
        <w:ind w:left="1701"/>
        <w:jc w:val="center"/>
        <w:rPr>
          <w:rFonts w:ascii="Times New Roman" w:eastAsia="Times New Roman" w:hAnsi="Times New Roman"/>
          <w:b/>
          <w:sz w:val="24"/>
          <w:szCs w:val="24"/>
          <w:lang w:eastAsia="fr-FR"/>
        </w:rPr>
      </w:pPr>
      <w:r w:rsidRPr="005433B1">
        <w:rPr>
          <w:rFonts w:ascii="Times New Roman" w:eastAsia="Times New Roman" w:hAnsi="Times New Roman"/>
          <w:b/>
          <w:sz w:val="24"/>
          <w:szCs w:val="24"/>
          <w:lang w:eastAsia="fr-FR"/>
        </w:rPr>
        <w:t>ORDONNE :</w:t>
      </w:r>
    </w:p>
    <w:p w:rsidR="007E1792" w:rsidRPr="005433B1" w:rsidRDefault="007E1792" w:rsidP="00FB03DB">
      <w:pPr>
        <w:spacing w:after="360" w:line="240" w:lineRule="auto"/>
        <w:ind w:left="1701"/>
        <w:jc w:val="center"/>
        <w:rPr>
          <w:rFonts w:ascii="Times New Roman" w:eastAsia="Times New Roman" w:hAnsi="Times New Roman"/>
          <w:b/>
          <w:sz w:val="24"/>
          <w:szCs w:val="24"/>
          <w:lang w:eastAsia="fr-FR"/>
        </w:rPr>
      </w:pPr>
    </w:p>
    <w:p w:rsidR="005433B1" w:rsidRDefault="005433B1" w:rsidP="005433B1">
      <w:pPr>
        <w:spacing w:after="120" w:line="240" w:lineRule="auto"/>
        <w:ind w:left="1701" w:firstLine="1134"/>
        <w:jc w:val="both"/>
        <w:rPr>
          <w:rFonts w:ascii="Times New Roman" w:eastAsia="Times New Roman" w:hAnsi="Times New Roman"/>
          <w:sz w:val="24"/>
          <w:szCs w:val="24"/>
          <w:lang w:eastAsia="fr-FR"/>
        </w:rPr>
      </w:pPr>
      <w:r w:rsidRPr="001668C2">
        <w:rPr>
          <w:rFonts w:ascii="Times New Roman" w:eastAsia="Times New Roman" w:hAnsi="Times New Roman"/>
          <w:sz w:val="24"/>
          <w:szCs w:val="24"/>
          <w:u w:val="single"/>
          <w:lang w:eastAsia="fr-FR"/>
        </w:rPr>
        <w:t>Article 1</w:t>
      </w:r>
      <w:r>
        <w:rPr>
          <w:rFonts w:ascii="Times New Roman" w:eastAsia="Times New Roman" w:hAnsi="Times New Roman"/>
          <w:sz w:val="24"/>
          <w:szCs w:val="24"/>
          <w:lang w:eastAsia="fr-FR"/>
        </w:rPr>
        <w:t> : En ce qui co</w:t>
      </w:r>
      <w:r w:rsidR="00075988">
        <w:rPr>
          <w:rFonts w:ascii="Times New Roman" w:eastAsia="Times New Roman" w:hAnsi="Times New Roman"/>
          <w:sz w:val="24"/>
          <w:szCs w:val="24"/>
          <w:lang w:eastAsia="fr-FR"/>
        </w:rPr>
        <w:t>ncerne les</w:t>
      </w:r>
      <w:r>
        <w:rPr>
          <w:rFonts w:ascii="Times New Roman" w:eastAsia="Times New Roman" w:hAnsi="Times New Roman"/>
          <w:sz w:val="24"/>
          <w:szCs w:val="24"/>
          <w:lang w:eastAsia="fr-FR"/>
        </w:rPr>
        <w:t xml:space="preserve"> présomption</w:t>
      </w:r>
      <w:r w:rsidR="00075988">
        <w:rPr>
          <w:rFonts w:ascii="Times New Roman" w:eastAsia="Times New Roman" w:hAnsi="Times New Roman"/>
          <w:sz w:val="24"/>
          <w:szCs w:val="24"/>
          <w:lang w:eastAsia="fr-FR"/>
        </w:rPr>
        <w:t>s</w:t>
      </w:r>
      <w:r>
        <w:rPr>
          <w:rFonts w:ascii="Times New Roman" w:eastAsia="Times New Roman" w:hAnsi="Times New Roman"/>
          <w:sz w:val="24"/>
          <w:szCs w:val="24"/>
          <w:lang w:eastAsia="fr-FR"/>
        </w:rPr>
        <w:t xml:space="preserve"> de charge</w:t>
      </w:r>
      <w:r w:rsidR="00075988">
        <w:rPr>
          <w:rFonts w:ascii="Times New Roman" w:eastAsia="Times New Roman" w:hAnsi="Times New Roman"/>
          <w:sz w:val="24"/>
          <w:szCs w:val="24"/>
          <w:lang w:eastAsia="fr-FR"/>
        </w:rPr>
        <w:t xml:space="preserve"> n</w:t>
      </w:r>
      <w:r w:rsidR="00B831C3" w:rsidRPr="00B831C3">
        <w:rPr>
          <w:rFonts w:ascii="Times New Roman" w:eastAsia="Times New Roman" w:hAnsi="Times New Roman"/>
          <w:sz w:val="24"/>
          <w:szCs w:val="24"/>
          <w:vertAlign w:val="superscript"/>
          <w:lang w:eastAsia="fr-FR"/>
        </w:rPr>
        <w:t>os</w:t>
      </w:r>
      <w:r w:rsidR="00075988">
        <w:rPr>
          <w:rFonts w:ascii="Times New Roman" w:eastAsia="Times New Roman" w:hAnsi="Times New Roman"/>
          <w:sz w:val="24"/>
          <w:szCs w:val="24"/>
          <w:lang w:eastAsia="fr-FR"/>
        </w:rPr>
        <w:t xml:space="preserve"> 1, 3, 4 et 5</w:t>
      </w:r>
      <w:r>
        <w:rPr>
          <w:rFonts w:ascii="Times New Roman" w:eastAsia="Times New Roman" w:hAnsi="Times New Roman"/>
          <w:sz w:val="24"/>
          <w:szCs w:val="24"/>
          <w:lang w:eastAsia="fr-FR"/>
        </w:rPr>
        <w:t xml:space="preserve">, il n’y a pas lieu d’engager la responsabilité de M. </w:t>
      </w:r>
      <w:r w:rsidR="000672DD">
        <w:rPr>
          <w:rFonts w:ascii="Times New Roman" w:eastAsia="Times New Roman" w:hAnsi="Times New Roman"/>
          <w:sz w:val="24"/>
          <w:szCs w:val="24"/>
          <w:lang w:eastAsia="fr-FR"/>
        </w:rPr>
        <w:t>X</w:t>
      </w:r>
      <w:r>
        <w:rPr>
          <w:rFonts w:ascii="Times New Roman" w:eastAsia="Times New Roman" w:hAnsi="Times New Roman"/>
          <w:sz w:val="24"/>
          <w:szCs w:val="24"/>
          <w:lang w:eastAsia="fr-FR"/>
        </w:rPr>
        <w:t>.</w:t>
      </w:r>
    </w:p>
    <w:p w:rsidR="007E1792" w:rsidRPr="001668C2" w:rsidRDefault="007E1792" w:rsidP="005433B1">
      <w:pPr>
        <w:spacing w:after="120" w:line="240" w:lineRule="auto"/>
        <w:ind w:left="1701" w:firstLine="1134"/>
        <w:jc w:val="both"/>
        <w:rPr>
          <w:rFonts w:ascii="Times New Roman" w:eastAsia="Times New Roman" w:hAnsi="Times New Roman"/>
          <w:sz w:val="24"/>
          <w:szCs w:val="24"/>
          <w:lang w:eastAsia="fr-FR"/>
        </w:rPr>
      </w:pPr>
    </w:p>
    <w:p w:rsidR="005433B1" w:rsidRDefault="005433B1" w:rsidP="005433B1">
      <w:pPr>
        <w:spacing w:after="12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u w:val="single"/>
          <w:lang w:eastAsia="fr-FR"/>
        </w:rPr>
        <w:t>Article 2</w:t>
      </w:r>
      <w:r w:rsidRPr="001668C2">
        <w:rPr>
          <w:rFonts w:ascii="Times New Roman" w:eastAsia="Times New Roman" w:hAnsi="Times New Roman"/>
          <w:sz w:val="24"/>
          <w:szCs w:val="24"/>
          <w:lang w:eastAsia="fr-FR"/>
        </w:rPr>
        <w:t> : M. </w:t>
      </w:r>
      <w:r w:rsidR="000672DD">
        <w:rPr>
          <w:rFonts w:ascii="Times New Roman" w:eastAsia="Times New Roman" w:hAnsi="Times New Roman"/>
          <w:sz w:val="24"/>
          <w:szCs w:val="24"/>
          <w:lang w:eastAsia="fr-FR"/>
        </w:rPr>
        <w:t>X</w:t>
      </w:r>
      <w:r w:rsidRPr="001668C2">
        <w:rPr>
          <w:rFonts w:ascii="Times New Roman" w:eastAsia="Times New Roman" w:hAnsi="Times New Roman"/>
          <w:sz w:val="24"/>
          <w:szCs w:val="24"/>
          <w:lang w:eastAsia="fr-FR"/>
        </w:rPr>
        <w:t xml:space="preserve"> est constitué débiteur du Budget annexe Contrôle et</w:t>
      </w:r>
      <w:r w:rsidR="00394730">
        <w:rPr>
          <w:rFonts w:ascii="Times New Roman" w:eastAsia="Times New Roman" w:hAnsi="Times New Roman"/>
          <w:sz w:val="24"/>
          <w:szCs w:val="24"/>
          <w:lang w:eastAsia="fr-FR"/>
        </w:rPr>
        <w:t xml:space="preserve"> exploitation aériens d</w:t>
      </w:r>
      <w:r w:rsidR="00D76DD8">
        <w:rPr>
          <w:rFonts w:ascii="Times New Roman" w:eastAsia="Times New Roman" w:hAnsi="Times New Roman"/>
          <w:sz w:val="24"/>
          <w:szCs w:val="24"/>
          <w:lang w:eastAsia="fr-FR"/>
        </w:rPr>
        <w:t>es sommes de 4</w:t>
      </w:r>
      <w:r w:rsidR="00B831C3">
        <w:rPr>
          <w:rFonts w:ascii="Times New Roman" w:eastAsia="Times New Roman" w:hAnsi="Times New Roman"/>
          <w:sz w:val="24"/>
          <w:szCs w:val="24"/>
          <w:lang w:eastAsia="fr-FR"/>
        </w:rPr>
        <w:t> </w:t>
      </w:r>
      <w:r w:rsidR="00D76DD8">
        <w:rPr>
          <w:rFonts w:ascii="Times New Roman" w:eastAsia="Times New Roman" w:hAnsi="Times New Roman"/>
          <w:sz w:val="24"/>
          <w:szCs w:val="24"/>
          <w:lang w:eastAsia="fr-FR"/>
        </w:rPr>
        <w:t>254 € (charge n° 2)</w:t>
      </w:r>
      <w:r w:rsidRPr="001668C2">
        <w:rPr>
          <w:rFonts w:ascii="Times New Roman" w:eastAsia="Times New Roman" w:hAnsi="Times New Roman"/>
          <w:sz w:val="24"/>
          <w:szCs w:val="24"/>
          <w:lang w:eastAsia="fr-FR"/>
        </w:rPr>
        <w:t>,</w:t>
      </w:r>
      <w:r w:rsidR="00D76DD8">
        <w:rPr>
          <w:rFonts w:ascii="Times New Roman" w:eastAsia="Times New Roman" w:hAnsi="Times New Roman"/>
          <w:sz w:val="24"/>
          <w:szCs w:val="24"/>
          <w:lang w:eastAsia="fr-FR"/>
        </w:rPr>
        <w:t xml:space="preserve"> 51</w:t>
      </w:r>
      <w:r w:rsidR="00B831C3">
        <w:rPr>
          <w:rFonts w:ascii="Times New Roman" w:eastAsia="Times New Roman" w:hAnsi="Times New Roman"/>
          <w:sz w:val="24"/>
          <w:szCs w:val="24"/>
          <w:lang w:eastAsia="fr-FR"/>
        </w:rPr>
        <w:t> </w:t>
      </w:r>
      <w:r w:rsidR="00D76DD8">
        <w:rPr>
          <w:rFonts w:ascii="Times New Roman" w:eastAsia="Times New Roman" w:hAnsi="Times New Roman"/>
          <w:sz w:val="24"/>
          <w:szCs w:val="24"/>
          <w:lang w:eastAsia="fr-FR"/>
        </w:rPr>
        <w:t>000</w:t>
      </w:r>
      <w:r w:rsidR="00B831C3">
        <w:rPr>
          <w:rFonts w:ascii="Times New Roman" w:eastAsia="Times New Roman" w:hAnsi="Times New Roman"/>
          <w:sz w:val="24"/>
          <w:szCs w:val="24"/>
          <w:lang w:eastAsia="fr-FR"/>
        </w:rPr>
        <w:t> </w:t>
      </w:r>
      <w:r w:rsidR="00D76DD8">
        <w:rPr>
          <w:rFonts w:ascii="Times New Roman" w:eastAsia="Times New Roman" w:hAnsi="Times New Roman"/>
          <w:sz w:val="24"/>
          <w:szCs w:val="24"/>
          <w:lang w:eastAsia="fr-FR"/>
        </w:rPr>
        <w:t>€ (charge n° 7), 69</w:t>
      </w:r>
      <w:r w:rsidR="00B831C3">
        <w:rPr>
          <w:rFonts w:ascii="Times New Roman" w:eastAsia="Times New Roman" w:hAnsi="Times New Roman"/>
          <w:sz w:val="24"/>
          <w:szCs w:val="24"/>
          <w:lang w:eastAsia="fr-FR"/>
        </w:rPr>
        <w:t> </w:t>
      </w:r>
      <w:r w:rsidR="00D76DD8">
        <w:rPr>
          <w:rFonts w:ascii="Times New Roman" w:eastAsia="Times New Roman" w:hAnsi="Times New Roman"/>
          <w:sz w:val="24"/>
          <w:szCs w:val="24"/>
          <w:lang w:eastAsia="fr-FR"/>
        </w:rPr>
        <w:t>364</w:t>
      </w:r>
      <w:r w:rsidR="00B831C3">
        <w:rPr>
          <w:rFonts w:ascii="Times New Roman" w:eastAsia="Times New Roman" w:hAnsi="Times New Roman"/>
          <w:sz w:val="24"/>
          <w:szCs w:val="24"/>
          <w:lang w:eastAsia="fr-FR"/>
        </w:rPr>
        <w:t> </w:t>
      </w:r>
      <w:r w:rsidR="00D76DD8">
        <w:rPr>
          <w:rFonts w:ascii="Times New Roman" w:eastAsia="Times New Roman" w:hAnsi="Times New Roman"/>
          <w:sz w:val="24"/>
          <w:szCs w:val="24"/>
          <w:lang w:eastAsia="fr-FR"/>
        </w:rPr>
        <w:t>€ (charge n° 8), 6 273,40</w:t>
      </w:r>
      <w:r w:rsidR="00B831C3">
        <w:rPr>
          <w:rFonts w:ascii="Times New Roman" w:eastAsia="Times New Roman" w:hAnsi="Times New Roman"/>
          <w:sz w:val="24"/>
          <w:szCs w:val="24"/>
          <w:lang w:eastAsia="fr-FR"/>
        </w:rPr>
        <w:t> </w:t>
      </w:r>
      <w:r w:rsidR="00D76DD8">
        <w:rPr>
          <w:rFonts w:ascii="Times New Roman" w:eastAsia="Times New Roman" w:hAnsi="Times New Roman"/>
          <w:sz w:val="24"/>
          <w:szCs w:val="24"/>
          <w:lang w:eastAsia="fr-FR"/>
        </w:rPr>
        <w:t>€ (charge n° 9)</w:t>
      </w:r>
      <w:r w:rsidR="004467A5">
        <w:rPr>
          <w:rFonts w:ascii="Times New Roman" w:eastAsia="Times New Roman" w:hAnsi="Times New Roman"/>
          <w:sz w:val="24"/>
          <w:szCs w:val="24"/>
          <w:lang w:eastAsia="fr-FR"/>
        </w:rPr>
        <w:t>, 68 683,06</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 12), 85 955,60</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 13), 19 186 388,23</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 14), 1 414 9</w:t>
      </w:r>
      <w:r w:rsidR="00EA0314">
        <w:rPr>
          <w:rFonts w:ascii="Times New Roman" w:eastAsia="Times New Roman" w:hAnsi="Times New Roman"/>
          <w:sz w:val="24"/>
          <w:szCs w:val="24"/>
          <w:lang w:eastAsia="fr-FR"/>
        </w:rPr>
        <w:t>3</w:t>
      </w:r>
      <w:r w:rsidR="004467A5">
        <w:rPr>
          <w:rFonts w:ascii="Times New Roman" w:eastAsia="Times New Roman" w:hAnsi="Times New Roman"/>
          <w:sz w:val="24"/>
          <w:szCs w:val="24"/>
          <w:lang w:eastAsia="fr-FR"/>
        </w:rPr>
        <w:t>1,</w:t>
      </w:r>
      <w:r w:rsidR="00EA0314">
        <w:rPr>
          <w:rFonts w:ascii="Times New Roman" w:eastAsia="Times New Roman" w:hAnsi="Times New Roman"/>
          <w:sz w:val="24"/>
          <w:szCs w:val="24"/>
          <w:lang w:eastAsia="fr-FR"/>
        </w:rPr>
        <w:t>1</w:t>
      </w:r>
      <w:r w:rsidR="004467A5">
        <w:rPr>
          <w:rFonts w:ascii="Times New Roman" w:eastAsia="Times New Roman" w:hAnsi="Times New Roman"/>
          <w:sz w:val="24"/>
          <w:szCs w:val="24"/>
          <w:lang w:eastAsia="fr-FR"/>
        </w:rPr>
        <w:t>7</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15), 383 511,92</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 16), 117 057,99</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 17), 123 297,81</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 18), 363 891,33</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 19), 30 931,03</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 20) et 1</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820</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 (charge n°</w:t>
      </w:r>
      <w:r w:rsidR="00B831C3">
        <w:rPr>
          <w:rFonts w:ascii="Times New Roman" w:eastAsia="Times New Roman" w:hAnsi="Times New Roman"/>
          <w:sz w:val="24"/>
          <w:szCs w:val="24"/>
          <w:lang w:eastAsia="fr-FR"/>
        </w:rPr>
        <w:t> </w:t>
      </w:r>
      <w:r w:rsidR="004467A5">
        <w:rPr>
          <w:rFonts w:ascii="Times New Roman" w:eastAsia="Times New Roman" w:hAnsi="Times New Roman"/>
          <w:sz w:val="24"/>
          <w:szCs w:val="24"/>
          <w:lang w:eastAsia="fr-FR"/>
        </w:rPr>
        <w:t>21),</w:t>
      </w:r>
      <w:r w:rsidRPr="001668C2">
        <w:rPr>
          <w:rFonts w:ascii="Times New Roman" w:eastAsia="Times New Roman" w:hAnsi="Times New Roman"/>
          <w:sz w:val="24"/>
          <w:szCs w:val="24"/>
          <w:lang w:eastAsia="fr-FR"/>
        </w:rPr>
        <w:t xml:space="preserve"> augmentée</w:t>
      </w:r>
      <w:r w:rsidR="00D76DD8">
        <w:rPr>
          <w:rFonts w:ascii="Times New Roman" w:eastAsia="Times New Roman" w:hAnsi="Times New Roman"/>
          <w:sz w:val="24"/>
          <w:szCs w:val="24"/>
          <w:lang w:eastAsia="fr-FR"/>
        </w:rPr>
        <w:t>s</w:t>
      </w:r>
      <w:r w:rsidRPr="001668C2">
        <w:rPr>
          <w:rFonts w:ascii="Times New Roman" w:eastAsia="Times New Roman" w:hAnsi="Times New Roman"/>
          <w:sz w:val="24"/>
          <w:szCs w:val="24"/>
          <w:lang w:eastAsia="fr-FR"/>
        </w:rPr>
        <w:t xml:space="preserve"> des intér</w:t>
      </w:r>
      <w:r w:rsidR="00D7385E">
        <w:rPr>
          <w:rFonts w:ascii="Times New Roman" w:eastAsia="Times New Roman" w:hAnsi="Times New Roman"/>
          <w:sz w:val="24"/>
          <w:szCs w:val="24"/>
          <w:lang w:eastAsia="fr-FR"/>
        </w:rPr>
        <w:t>êts de droit à compter du 7 janvier 2013</w:t>
      </w:r>
      <w:r>
        <w:rPr>
          <w:rFonts w:ascii="Times New Roman" w:eastAsia="Times New Roman" w:hAnsi="Times New Roman"/>
          <w:sz w:val="24"/>
          <w:szCs w:val="24"/>
          <w:lang w:eastAsia="fr-FR"/>
        </w:rPr>
        <w:t>.</w:t>
      </w:r>
    </w:p>
    <w:p w:rsidR="007E1792" w:rsidRPr="005433B1" w:rsidRDefault="007E1792" w:rsidP="005433B1">
      <w:pPr>
        <w:spacing w:after="120" w:line="240" w:lineRule="auto"/>
        <w:ind w:left="1701" w:firstLine="1134"/>
        <w:jc w:val="both"/>
        <w:rPr>
          <w:rFonts w:ascii="Times New Roman" w:eastAsia="Times New Roman" w:hAnsi="Times New Roman"/>
          <w:sz w:val="24"/>
          <w:szCs w:val="24"/>
          <w:lang w:eastAsia="fr-FR"/>
        </w:rPr>
      </w:pPr>
    </w:p>
    <w:p w:rsidR="00631CC6" w:rsidRDefault="005433B1" w:rsidP="00AB7801">
      <w:pPr>
        <w:spacing w:after="12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u w:val="single"/>
          <w:lang w:eastAsia="fr-FR"/>
        </w:rPr>
        <w:t>Article 3</w:t>
      </w:r>
      <w:r w:rsidR="00D7385E">
        <w:rPr>
          <w:rFonts w:ascii="Times New Roman" w:eastAsia="Times New Roman" w:hAnsi="Times New Roman"/>
          <w:sz w:val="24"/>
          <w:szCs w:val="24"/>
          <w:lang w:eastAsia="fr-FR"/>
        </w:rPr>
        <w:t> : Les sommes de 250</w:t>
      </w:r>
      <w:r w:rsidR="00D76DD8">
        <w:rPr>
          <w:rFonts w:ascii="Times New Roman" w:eastAsia="Times New Roman" w:hAnsi="Times New Roman"/>
          <w:sz w:val="24"/>
          <w:szCs w:val="24"/>
          <w:lang w:eastAsia="fr-FR"/>
        </w:rPr>
        <w:t> € (charge n° 6</w:t>
      </w:r>
      <w:r w:rsidR="002D289B" w:rsidRPr="001668C2">
        <w:rPr>
          <w:rFonts w:ascii="Times New Roman" w:eastAsia="Times New Roman" w:hAnsi="Times New Roman"/>
          <w:sz w:val="24"/>
          <w:szCs w:val="24"/>
          <w:lang w:eastAsia="fr-FR"/>
        </w:rPr>
        <w:t>)</w:t>
      </w:r>
      <w:r w:rsidR="00D76DD8">
        <w:rPr>
          <w:rFonts w:ascii="Times New Roman" w:eastAsia="Times New Roman" w:hAnsi="Times New Roman"/>
          <w:sz w:val="24"/>
          <w:szCs w:val="24"/>
          <w:lang w:eastAsia="fr-FR"/>
        </w:rPr>
        <w:t>, 145</w:t>
      </w:r>
      <w:r w:rsidR="00B831C3">
        <w:rPr>
          <w:rFonts w:ascii="Times New Roman" w:eastAsia="Times New Roman" w:hAnsi="Times New Roman"/>
          <w:sz w:val="24"/>
          <w:szCs w:val="24"/>
          <w:lang w:eastAsia="fr-FR"/>
        </w:rPr>
        <w:t> </w:t>
      </w:r>
      <w:r w:rsidR="00D76DD8">
        <w:rPr>
          <w:rFonts w:ascii="Times New Roman" w:eastAsia="Times New Roman" w:hAnsi="Times New Roman"/>
          <w:sz w:val="24"/>
          <w:szCs w:val="24"/>
          <w:lang w:eastAsia="fr-FR"/>
        </w:rPr>
        <w:t>€ (charge n° 10)</w:t>
      </w:r>
      <w:r w:rsidR="002D289B" w:rsidRPr="001668C2">
        <w:rPr>
          <w:rFonts w:ascii="Times New Roman" w:eastAsia="Times New Roman" w:hAnsi="Times New Roman"/>
          <w:sz w:val="24"/>
          <w:szCs w:val="24"/>
          <w:lang w:eastAsia="fr-FR"/>
        </w:rPr>
        <w:t xml:space="preserve"> et de </w:t>
      </w:r>
      <w:r w:rsidR="004467A5">
        <w:rPr>
          <w:rFonts w:ascii="Times New Roman" w:eastAsia="Times New Roman" w:hAnsi="Times New Roman"/>
          <w:sz w:val="24"/>
          <w:szCs w:val="24"/>
          <w:lang w:eastAsia="fr-FR"/>
        </w:rPr>
        <w:t>435 € (charge n° 11</w:t>
      </w:r>
      <w:r w:rsidR="002D289B" w:rsidRPr="001668C2">
        <w:rPr>
          <w:rFonts w:ascii="Times New Roman" w:eastAsia="Times New Roman" w:hAnsi="Times New Roman"/>
          <w:sz w:val="24"/>
          <w:szCs w:val="24"/>
          <w:lang w:eastAsia="fr-FR"/>
        </w:rPr>
        <w:t>) sont mises</w:t>
      </w:r>
      <w:r w:rsidR="00E32E39" w:rsidRPr="001668C2">
        <w:rPr>
          <w:rFonts w:ascii="Times New Roman" w:eastAsia="Times New Roman" w:hAnsi="Times New Roman"/>
          <w:sz w:val="24"/>
          <w:szCs w:val="24"/>
          <w:lang w:eastAsia="fr-FR"/>
        </w:rPr>
        <w:t xml:space="preserve"> à la charge de M. </w:t>
      </w:r>
      <w:r w:rsidR="000672DD">
        <w:rPr>
          <w:rFonts w:ascii="Times New Roman" w:eastAsia="Times New Roman" w:hAnsi="Times New Roman"/>
          <w:sz w:val="24"/>
          <w:szCs w:val="24"/>
          <w:lang w:eastAsia="fr-FR"/>
        </w:rPr>
        <w:t>X</w:t>
      </w:r>
      <w:r w:rsidR="002D289B" w:rsidRPr="001668C2">
        <w:rPr>
          <w:rFonts w:ascii="Times New Roman" w:eastAsia="Times New Roman" w:hAnsi="Times New Roman"/>
          <w:sz w:val="24"/>
          <w:szCs w:val="24"/>
          <w:lang w:eastAsia="fr-FR"/>
        </w:rPr>
        <w:t xml:space="preserve">, en application du paragraphe </w:t>
      </w:r>
      <w:r w:rsidR="002D289B" w:rsidRPr="001668C2">
        <w:rPr>
          <w:rFonts w:ascii="Times New Roman" w:eastAsia="Times New Roman" w:hAnsi="Times New Roman"/>
          <w:color w:val="000000"/>
          <w:sz w:val="24"/>
          <w:szCs w:val="24"/>
          <w:shd w:val="clear" w:color="auto" w:fill="FFFFFF"/>
          <w:lang w:eastAsia="fr-FR"/>
        </w:rPr>
        <w:t>VI, alinéa 2, de l’article</w:t>
      </w:r>
      <w:r w:rsidR="00B831C3">
        <w:rPr>
          <w:rFonts w:ascii="Times New Roman" w:eastAsia="Times New Roman" w:hAnsi="Times New Roman"/>
          <w:color w:val="000000"/>
          <w:sz w:val="24"/>
          <w:szCs w:val="24"/>
          <w:shd w:val="clear" w:color="auto" w:fill="FFFFFF"/>
          <w:lang w:eastAsia="fr-FR"/>
        </w:rPr>
        <w:t xml:space="preserve"> </w:t>
      </w:r>
      <w:r w:rsidR="002D289B" w:rsidRPr="001668C2">
        <w:rPr>
          <w:rFonts w:ascii="Times New Roman" w:eastAsia="Times New Roman" w:hAnsi="Times New Roman"/>
          <w:color w:val="000000"/>
          <w:sz w:val="24"/>
          <w:szCs w:val="24"/>
          <w:shd w:val="clear" w:color="auto" w:fill="FFFFFF"/>
          <w:lang w:eastAsia="fr-FR"/>
        </w:rPr>
        <w:t xml:space="preserve">60 </w:t>
      </w:r>
      <w:r w:rsidR="002D289B" w:rsidRPr="001668C2">
        <w:rPr>
          <w:rFonts w:ascii="Times New Roman" w:eastAsia="Times New Roman" w:hAnsi="Times New Roman"/>
          <w:sz w:val="24"/>
          <w:szCs w:val="24"/>
          <w:lang w:eastAsia="fr-FR"/>
        </w:rPr>
        <w:t>de la loi n° 63-156 du 23 février 1963 ; elles ne peuvent faire l’objet d’une remise gracieuse en vertu du paragra</w:t>
      </w:r>
      <w:r w:rsidR="00AB7801">
        <w:rPr>
          <w:rFonts w:ascii="Times New Roman" w:eastAsia="Times New Roman" w:hAnsi="Times New Roman"/>
          <w:sz w:val="24"/>
          <w:szCs w:val="24"/>
          <w:lang w:eastAsia="fr-FR"/>
        </w:rPr>
        <w:t>phe IX de l’article 60 précité.</w:t>
      </w:r>
    </w:p>
    <w:p w:rsidR="00934CF8" w:rsidRDefault="00934CF8" w:rsidP="00AB7801">
      <w:pPr>
        <w:spacing w:after="120" w:line="240" w:lineRule="auto"/>
        <w:ind w:left="1701" w:firstLine="1134"/>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br w:type="page"/>
      </w:r>
    </w:p>
    <w:p w:rsidR="00631CC6" w:rsidRDefault="002D289B" w:rsidP="00125114">
      <w:pPr>
        <w:spacing w:after="0" w:line="240" w:lineRule="auto"/>
        <w:ind w:left="1701" w:firstLine="1134"/>
        <w:jc w:val="both"/>
        <w:rPr>
          <w:rFonts w:ascii="Times New Roman" w:eastAsia="Times New Roman" w:hAnsi="Times New Roman"/>
          <w:sz w:val="24"/>
          <w:szCs w:val="24"/>
          <w:lang w:eastAsia="fr-FR"/>
        </w:rPr>
      </w:pPr>
      <w:r w:rsidRPr="002D289B">
        <w:rPr>
          <w:rFonts w:ascii="Times New Roman" w:eastAsia="Times New Roman" w:hAnsi="Times New Roman"/>
          <w:sz w:val="24"/>
          <w:szCs w:val="24"/>
          <w:lang w:eastAsia="fr-FR"/>
        </w:rPr>
        <w:t>Fait et jugé à la Cour des</w:t>
      </w:r>
      <w:r w:rsidR="00D76410">
        <w:rPr>
          <w:rFonts w:ascii="Times New Roman" w:eastAsia="Times New Roman" w:hAnsi="Times New Roman"/>
          <w:sz w:val="24"/>
          <w:szCs w:val="24"/>
          <w:lang w:eastAsia="fr-FR"/>
        </w:rPr>
        <w:t xml:space="preserve"> com</w:t>
      </w:r>
      <w:r w:rsidR="00135D51">
        <w:rPr>
          <w:rFonts w:ascii="Times New Roman" w:eastAsia="Times New Roman" w:hAnsi="Times New Roman"/>
          <w:sz w:val="24"/>
          <w:szCs w:val="24"/>
          <w:lang w:eastAsia="fr-FR"/>
        </w:rPr>
        <w:t>ptes, septième chambre, premièr</w:t>
      </w:r>
      <w:r w:rsidR="00D76410">
        <w:rPr>
          <w:rFonts w:ascii="Times New Roman" w:eastAsia="Times New Roman" w:hAnsi="Times New Roman"/>
          <w:sz w:val="24"/>
          <w:szCs w:val="24"/>
          <w:lang w:eastAsia="fr-FR"/>
        </w:rPr>
        <w:t xml:space="preserve">e section, </w:t>
      </w:r>
      <w:r w:rsidR="00D76410" w:rsidRPr="009C569A">
        <w:rPr>
          <w:rFonts w:ascii="Times New Roman" w:eastAsia="Times New Roman" w:hAnsi="Times New Roman"/>
          <w:sz w:val="24"/>
          <w:szCs w:val="24"/>
          <w:lang w:eastAsia="fr-FR"/>
        </w:rPr>
        <w:t>le cinq décembre</w:t>
      </w:r>
      <w:r w:rsidRPr="009C569A">
        <w:rPr>
          <w:rFonts w:ascii="Times New Roman" w:eastAsia="Times New Roman" w:hAnsi="Times New Roman"/>
          <w:sz w:val="24"/>
          <w:szCs w:val="24"/>
          <w:lang w:eastAsia="fr-FR"/>
        </w:rPr>
        <w:t xml:space="preserve"> deux mil tre</w:t>
      </w:r>
      <w:r w:rsidR="00D76410" w:rsidRPr="009C569A">
        <w:rPr>
          <w:rFonts w:ascii="Times New Roman" w:eastAsia="Times New Roman" w:hAnsi="Times New Roman"/>
          <w:sz w:val="24"/>
          <w:szCs w:val="24"/>
          <w:lang w:eastAsia="fr-FR"/>
        </w:rPr>
        <w:t>ize. Présents : M</w:t>
      </w:r>
      <w:r w:rsidR="00D76410" w:rsidRPr="00B831C3">
        <w:rPr>
          <w:rFonts w:ascii="Times New Roman" w:eastAsia="Times New Roman" w:hAnsi="Times New Roman"/>
          <w:sz w:val="24"/>
          <w:szCs w:val="24"/>
          <w:vertAlign w:val="superscript"/>
          <w:lang w:eastAsia="fr-FR"/>
        </w:rPr>
        <w:t>me</w:t>
      </w:r>
      <w:r w:rsidR="00D76410" w:rsidRPr="009C569A">
        <w:rPr>
          <w:rFonts w:ascii="Times New Roman" w:eastAsia="Times New Roman" w:hAnsi="Times New Roman"/>
          <w:sz w:val="24"/>
          <w:szCs w:val="24"/>
          <w:lang w:eastAsia="fr-FR"/>
        </w:rPr>
        <w:t xml:space="preserve"> Ratte</w:t>
      </w:r>
      <w:r w:rsidRPr="009C569A">
        <w:rPr>
          <w:rFonts w:ascii="Times New Roman" w:eastAsia="Times New Roman" w:hAnsi="Times New Roman"/>
          <w:sz w:val="24"/>
          <w:szCs w:val="24"/>
          <w:lang w:eastAsia="fr-FR"/>
        </w:rPr>
        <w:t>, président</w:t>
      </w:r>
      <w:r w:rsidR="00D76410" w:rsidRPr="009C569A">
        <w:rPr>
          <w:rFonts w:ascii="Times New Roman" w:eastAsia="Times New Roman" w:hAnsi="Times New Roman"/>
          <w:sz w:val="24"/>
          <w:szCs w:val="24"/>
          <w:lang w:eastAsia="fr-FR"/>
        </w:rPr>
        <w:t>e</w:t>
      </w:r>
      <w:r w:rsidR="001461C2" w:rsidRPr="009C569A">
        <w:rPr>
          <w:rFonts w:ascii="Times New Roman" w:eastAsia="Times New Roman" w:hAnsi="Times New Roman"/>
          <w:sz w:val="24"/>
          <w:szCs w:val="24"/>
          <w:lang w:eastAsia="fr-FR"/>
        </w:rPr>
        <w:t>,</w:t>
      </w:r>
      <w:r w:rsidR="00E20F0A" w:rsidRPr="009C569A">
        <w:rPr>
          <w:rFonts w:ascii="Times New Roman" w:eastAsia="Times New Roman" w:hAnsi="Times New Roman"/>
          <w:sz w:val="24"/>
          <w:szCs w:val="24"/>
          <w:lang w:eastAsia="fr-FR"/>
        </w:rPr>
        <w:t xml:space="preserve"> </w:t>
      </w:r>
      <w:r w:rsidR="009C569A" w:rsidRPr="009C569A">
        <w:rPr>
          <w:rFonts w:ascii="Times New Roman" w:eastAsia="Times New Roman" w:hAnsi="Times New Roman"/>
          <w:sz w:val="24"/>
          <w:szCs w:val="24"/>
          <w:lang w:eastAsia="fr-FR"/>
        </w:rPr>
        <w:t>M</w:t>
      </w:r>
      <w:r w:rsidR="009C569A" w:rsidRPr="00B831C3">
        <w:rPr>
          <w:rFonts w:ascii="Times New Roman" w:eastAsia="Times New Roman" w:hAnsi="Times New Roman"/>
          <w:sz w:val="24"/>
          <w:szCs w:val="24"/>
          <w:vertAlign w:val="superscript"/>
          <w:lang w:eastAsia="fr-FR"/>
        </w:rPr>
        <w:t>mes</w:t>
      </w:r>
      <w:r w:rsidR="009C569A" w:rsidRPr="009C569A">
        <w:rPr>
          <w:rFonts w:ascii="Times New Roman" w:eastAsia="Times New Roman" w:hAnsi="Times New Roman"/>
          <w:sz w:val="24"/>
          <w:szCs w:val="24"/>
          <w:lang w:eastAsia="fr-FR"/>
        </w:rPr>
        <w:t xml:space="preserve"> Darragon et</w:t>
      </w:r>
      <w:r w:rsidR="00D76410" w:rsidRPr="009C569A">
        <w:rPr>
          <w:rFonts w:ascii="Times New Roman" w:eastAsia="Times New Roman" w:hAnsi="Times New Roman"/>
          <w:sz w:val="24"/>
          <w:szCs w:val="24"/>
          <w:lang w:eastAsia="fr-FR"/>
        </w:rPr>
        <w:t xml:space="preserve"> Vergnet</w:t>
      </w:r>
      <w:r w:rsidR="00D76410" w:rsidRPr="00E20F0A">
        <w:rPr>
          <w:rFonts w:ascii="Times New Roman" w:eastAsia="Times New Roman" w:hAnsi="Times New Roman"/>
          <w:i/>
          <w:sz w:val="24"/>
          <w:szCs w:val="24"/>
          <w:lang w:eastAsia="fr-FR"/>
        </w:rPr>
        <w:t xml:space="preserve">, </w:t>
      </w:r>
      <w:r w:rsidR="00D76410" w:rsidRPr="00E20F0A">
        <w:rPr>
          <w:rFonts w:ascii="Times New Roman" w:eastAsia="Times New Roman" w:hAnsi="Times New Roman"/>
          <w:sz w:val="24"/>
          <w:szCs w:val="24"/>
          <w:lang w:eastAsia="fr-FR"/>
        </w:rPr>
        <w:t>M</w:t>
      </w:r>
      <w:r w:rsidR="009C569A">
        <w:rPr>
          <w:rFonts w:ascii="Times New Roman" w:eastAsia="Times New Roman" w:hAnsi="Times New Roman"/>
          <w:sz w:val="24"/>
          <w:szCs w:val="24"/>
          <w:lang w:eastAsia="fr-FR"/>
        </w:rPr>
        <w:t>M</w:t>
      </w:r>
      <w:r w:rsidR="00D76410" w:rsidRPr="00E20F0A">
        <w:rPr>
          <w:rFonts w:ascii="Times New Roman" w:eastAsia="Times New Roman" w:hAnsi="Times New Roman"/>
          <w:sz w:val="24"/>
          <w:szCs w:val="24"/>
          <w:lang w:eastAsia="fr-FR"/>
        </w:rPr>
        <w:t>.</w:t>
      </w:r>
      <w:r w:rsidRPr="00E20F0A">
        <w:rPr>
          <w:rFonts w:ascii="Times New Roman" w:eastAsia="Times New Roman" w:hAnsi="Times New Roman"/>
          <w:sz w:val="24"/>
          <w:szCs w:val="24"/>
          <w:lang w:eastAsia="fr-FR"/>
        </w:rPr>
        <w:t xml:space="preserve"> </w:t>
      </w:r>
      <w:r w:rsidR="009C569A">
        <w:rPr>
          <w:rFonts w:ascii="Times New Roman" w:eastAsia="Times New Roman" w:hAnsi="Times New Roman"/>
          <w:sz w:val="24"/>
          <w:szCs w:val="24"/>
          <w:lang w:eastAsia="fr-FR"/>
        </w:rPr>
        <w:t xml:space="preserve">Le Mer et </w:t>
      </w:r>
      <w:r w:rsidRPr="00E20F0A">
        <w:rPr>
          <w:rFonts w:ascii="Times New Roman" w:eastAsia="Times New Roman" w:hAnsi="Times New Roman"/>
          <w:sz w:val="24"/>
          <w:szCs w:val="24"/>
          <w:lang w:eastAsia="fr-FR"/>
        </w:rPr>
        <w:t>Ortiz</w:t>
      </w:r>
      <w:r w:rsidRPr="002D289B">
        <w:rPr>
          <w:rFonts w:ascii="Times New Roman" w:eastAsia="Times New Roman" w:hAnsi="Times New Roman"/>
          <w:sz w:val="24"/>
          <w:szCs w:val="24"/>
          <w:lang w:eastAsia="fr-FR"/>
        </w:rPr>
        <w:t>, conseillers maîtres.</w:t>
      </w:r>
    </w:p>
    <w:p w:rsidR="00125114" w:rsidRDefault="00125114" w:rsidP="00125114">
      <w:pPr>
        <w:widowControl w:val="0"/>
        <w:spacing w:after="120" w:line="240" w:lineRule="auto"/>
        <w:ind w:left="1701" w:firstLine="1134"/>
        <w:jc w:val="both"/>
        <w:rPr>
          <w:rFonts w:ascii="Times New Roman" w:eastAsia="Times New Roman" w:hAnsi="Times New Roman"/>
          <w:sz w:val="24"/>
          <w:szCs w:val="24"/>
          <w:lang w:eastAsia="fr-FR"/>
        </w:rPr>
      </w:pPr>
    </w:p>
    <w:p w:rsidR="00C8432A" w:rsidRPr="002A3EC1" w:rsidRDefault="00C8432A" w:rsidP="00125114">
      <w:pPr>
        <w:widowControl w:val="0"/>
        <w:spacing w:after="120" w:line="240" w:lineRule="auto"/>
        <w:ind w:left="1701" w:firstLine="1134"/>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 xml:space="preserve">Signé : </w:t>
      </w:r>
      <w:r>
        <w:rPr>
          <w:rFonts w:ascii="Times New Roman" w:eastAsia="Times New Roman" w:hAnsi="Times New Roman"/>
          <w:sz w:val="24"/>
          <w:szCs w:val="24"/>
          <w:lang w:eastAsia="fr-FR"/>
        </w:rPr>
        <w:t>Ratte</w:t>
      </w:r>
      <w:r w:rsidRPr="002A3EC1">
        <w:rPr>
          <w:rFonts w:ascii="Times New Roman" w:eastAsia="Times New Roman" w:hAnsi="Times New Roman"/>
          <w:sz w:val="24"/>
          <w:szCs w:val="24"/>
          <w:lang w:eastAsia="fr-FR"/>
        </w:rPr>
        <w:t>, président</w:t>
      </w:r>
      <w:r>
        <w:rPr>
          <w:rFonts w:ascii="Times New Roman" w:eastAsia="Times New Roman" w:hAnsi="Times New Roman"/>
          <w:sz w:val="24"/>
          <w:szCs w:val="24"/>
          <w:lang w:eastAsia="fr-FR"/>
        </w:rPr>
        <w:t>e</w:t>
      </w:r>
      <w:r w:rsidRPr="002A3EC1">
        <w:rPr>
          <w:rFonts w:ascii="Times New Roman" w:eastAsia="Times New Roman" w:hAnsi="Times New Roman"/>
          <w:sz w:val="24"/>
          <w:szCs w:val="24"/>
          <w:lang w:eastAsia="fr-FR"/>
        </w:rPr>
        <w:t>, et F</w:t>
      </w:r>
      <w:r w:rsidR="001824F0">
        <w:rPr>
          <w:rFonts w:ascii="Times New Roman" w:eastAsia="Times New Roman" w:hAnsi="Times New Roman"/>
          <w:sz w:val="24"/>
          <w:szCs w:val="24"/>
          <w:lang w:eastAsia="fr-FR"/>
        </w:rPr>
        <w:t>é</w:t>
      </w:r>
      <w:r w:rsidRPr="002A3EC1">
        <w:rPr>
          <w:rFonts w:ascii="Times New Roman" w:eastAsia="Times New Roman" w:hAnsi="Times New Roman"/>
          <w:sz w:val="24"/>
          <w:szCs w:val="24"/>
          <w:lang w:eastAsia="fr-FR"/>
        </w:rPr>
        <w:t>rez, greffier.</w:t>
      </w:r>
    </w:p>
    <w:p w:rsidR="00C8432A" w:rsidRPr="002A3EC1" w:rsidRDefault="00C8432A" w:rsidP="00C8432A">
      <w:pPr>
        <w:widowControl w:val="0"/>
        <w:spacing w:before="120" w:after="120" w:line="240" w:lineRule="auto"/>
        <w:ind w:left="1701" w:firstLine="1134"/>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Collationné, certifié conforme à la minute étant au greffe de la Cour des comptes.</w:t>
      </w:r>
    </w:p>
    <w:p w:rsidR="00C8432A" w:rsidRPr="002A3EC1" w:rsidRDefault="00C8432A" w:rsidP="00C8432A">
      <w:pPr>
        <w:widowControl w:val="0"/>
        <w:spacing w:before="120" w:after="120" w:line="240" w:lineRule="auto"/>
        <w:ind w:left="1701" w:firstLine="1134"/>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8432A" w:rsidRPr="002A3EC1" w:rsidRDefault="00C8432A" w:rsidP="00C8432A">
      <w:pPr>
        <w:widowControl w:val="0"/>
        <w:spacing w:before="120" w:after="120" w:line="240" w:lineRule="auto"/>
        <w:ind w:left="1701" w:firstLine="1134"/>
        <w:jc w:val="both"/>
        <w:rPr>
          <w:rFonts w:ascii="Times New Roman" w:eastAsia="Times New Roman" w:hAnsi="Times New Roman"/>
          <w:sz w:val="24"/>
          <w:szCs w:val="24"/>
          <w:lang w:eastAsia="fr-FR"/>
        </w:rPr>
      </w:pPr>
      <w:r w:rsidRPr="002A3EC1">
        <w:rPr>
          <w:rFonts w:ascii="Times New Roman" w:eastAsia="Times New Roman" w:hAnsi="Times New Roman"/>
          <w:sz w:val="24"/>
          <w:szCs w:val="24"/>
          <w:lang w:eastAsia="fr-FR"/>
        </w:rPr>
        <w:t>Délivré par moi, secrétaire général.</w:t>
      </w:r>
    </w:p>
    <w:p w:rsidR="00C8432A" w:rsidRDefault="00C8432A" w:rsidP="00C8432A">
      <w:pPr>
        <w:pStyle w:val="Retraitcorpsdetexte"/>
      </w:pPr>
    </w:p>
    <w:p w:rsidR="00C8432A" w:rsidRDefault="00C8432A" w:rsidP="00C8432A">
      <w:pPr>
        <w:pStyle w:val="PS"/>
        <w:spacing w:after="0"/>
        <w:ind w:firstLine="3119"/>
        <w:jc w:val="center"/>
        <w:rPr>
          <w:b/>
          <w:bCs/>
        </w:rPr>
      </w:pPr>
      <w:r>
        <w:rPr>
          <w:b/>
          <w:bCs/>
        </w:rPr>
        <w:t>Pour le secrétaire général</w:t>
      </w:r>
    </w:p>
    <w:p w:rsidR="00C8432A" w:rsidRDefault="00C8432A" w:rsidP="00C8432A">
      <w:pPr>
        <w:pStyle w:val="PS"/>
        <w:spacing w:after="0"/>
        <w:ind w:firstLine="3119"/>
        <w:jc w:val="center"/>
        <w:rPr>
          <w:b/>
          <w:bCs/>
        </w:rPr>
      </w:pPr>
      <w:r>
        <w:rPr>
          <w:b/>
          <w:bCs/>
        </w:rPr>
        <w:t>et par délégation, la greffière principale,</w:t>
      </w:r>
    </w:p>
    <w:p w:rsidR="00C8432A" w:rsidRDefault="00C8432A" w:rsidP="00C8432A">
      <w:pPr>
        <w:pStyle w:val="PS"/>
        <w:spacing w:after="1320"/>
        <w:ind w:firstLine="3119"/>
        <w:jc w:val="center"/>
        <w:rPr>
          <w:b/>
          <w:bCs/>
        </w:rPr>
      </w:pPr>
      <w:r>
        <w:rPr>
          <w:b/>
          <w:bCs/>
        </w:rPr>
        <w:t>Chef du greffe de la Cour des comptes</w:t>
      </w:r>
    </w:p>
    <w:p w:rsidR="00C8432A" w:rsidRPr="000672DD" w:rsidRDefault="00C8432A" w:rsidP="00C8432A">
      <w:pPr>
        <w:pStyle w:val="PS"/>
        <w:spacing w:after="600"/>
        <w:ind w:firstLine="3261"/>
        <w:jc w:val="center"/>
        <w:rPr>
          <w:b/>
          <w:bCs/>
          <w:i/>
        </w:rPr>
      </w:pPr>
      <w:r w:rsidRPr="000672DD">
        <w:rPr>
          <w:b/>
          <w:bCs/>
          <w:i/>
        </w:rPr>
        <w:t>Florence BIOT</w:t>
      </w:r>
    </w:p>
    <w:sectPr w:rsidR="00C8432A" w:rsidRPr="000672DD" w:rsidSect="00D21C83">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3DF" w:rsidRDefault="006F63DF">
      <w:pPr>
        <w:spacing w:after="0" w:line="240" w:lineRule="auto"/>
      </w:pPr>
      <w:r>
        <w:separator/>
      </w:r>
    </w:p>
  </w:endnote>
  <w:endnote w:type="continuationSeparator" w:id="0">
    <w:p w:rsidR="006F63DF" w:rsidRDefault="006F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3DF" w:rsidRDefault="006F63DF">
      <w:pPr>
        <w:spacing w:after="0" w:line="240" w:lineRule="auto"/>
      </w:pPr>
      <w:r>
        <w:separator/>
      </w:r>
    </w:p>
  </w:footnote>
  <w:footnote w:type="continuationSeparator" w:id="0">
    <w:p w:rsidR="006F63DF" w:rsidRDefault="006F6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7EB" w:rsidRDefault="001307EB">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E351ED">
      <w:rPr>
        <w:rFonts w:ascii="CG Times (WN)" w:hAnsi="CG Times (WN)"/>
        <w:noProof/>
        <w:sz w:val="24"/>
      </w:rPr>
      <w:t>9</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lvlText w:val="–"/>
      <w:lvlJc w:val="left"/>
      <w:pPr>
        <w:tabs>
          <w:tab w:val="num" w:pos="3196"/>
        </w:tabs>
        <w:ind w:left="3196" w:hanging="360"/>
      </w:pPr>
      <w:rPr>
        <w:rFonts w:ascii="Times New Roman" w:hAnsi="Times New Roman" w:cs="Times New Roman" w:hint="default"/>
        <w:color w:val="auto"/>
      </w:rPr>
    </w:lvl>
  </w:abstractNum>
  <w:abstractNum w:abstractNumId="1">
    <w:nsid w:val="4FDB56B9"/>
    <w:multiLevelType w:val="hybridMultilevel"/>
    <w:tmpl w:val="5B787E2A"/>
    <w:lvl w:ilvl="0" w:tplc="B316D798">
      <w:start w:val="1"/>
      <w:numFmt w:val="lowerLetter"/>
      <w:lvlText w:val="%1)"/>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2">
    <w:nsid w:val="62A75DAE"/>
    <w:multiLevelType w:val="hybridMultilevel"/>
    <w:tmpl w:val="89703410"/>
    <w:lvl w:ilvl="0" w:tplc="9670C282">
      <w:numFmt w:val="bullet"/>
      <w:lvlText w:val="-"/>
      <w:lvlJc w:val="left"/>
      <w:pPr>
        <w:ind w:left="2912" w:hanging="360"/>
      </w:pPr>
      <w:rPr>
        <w:rFonts w:ascii="Times New Roman" w:eastAsia="Times New Roman" w:hAnsi="Times New Roman"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3">
    <w:nsid w:val="78860D36"/>
    <w:multiLevelType w:val="hybridMultilevel"/>
    <w:tmpl w:val="AC64F980"/>
    <w:lvl w:ilvl="0" w:tplc="51A0CC92">
      <w:start w:val="1"/>
      <w:numFmt w:val="lowerLetter"/>
      <w:lvlText w:val="%1)"/>
      <w:lvlJc w:val="left"/>
      <w:pPr>
        <w:ind w:left="2991" w:hanging="360"/>
      </w:pPr>
      <w:rPr>
        <w:rFonts w:hint="default"/>
      </w:rPr>
    </w:lvl>
    <w:lvl w:ilvl="1" w:tplc="040C0019" w:tentative="1">
      <w:start w:val="1"/>
      <w:numFmt w:val="lowerLetter"/>
      <w:lvlText w:val="%2."/>
      <w:lvlJc w:val="left"/>
      <w:pPr>
        <w:ind w:left="3711" w:hanging="360"/>
      </w:pPr>
    </w:lvl>
    <w:lvl w:ilvl="2" w:tplc="040C001B" w:tentative="1">
      <w:start w:val="1"/>
      <w:numFmt w:val="lowerRoman"/>
      <w:lvlText w:val="%3."/>
      <w:lvlJc w:val="right"/>
      <w:pPr>
        <w:ind w:left="4431" w:hanging="180"/>
      </w:pPr>
    </w:lvl>
    <w:lvl w:ilvl="3" w:tplc="040C000F" w:tentative="1">
      <w:start w:val="1"/>
      <w:numFmt w:val="decimal"/>
      <w:lvlText w:val="%4."/>
      <w:lvlJc w:val="left"/>
      <w:pPr>
        <w:ind w:left="5151" w:hanging="360"/>
      </w:pPr>
    </w:lvl>
    <w:lvl w:ilvl="4" w:tplc="040C0019" w:tentative="1">
      <w:start w:val="1"/>
      <w:numFmt w:val="lowerLetter"/>
      <w:lvlText w:val="%5."/>
      <w:lvlJc w:val="left"/>
      <w:pPr>
        <w:ind w:left="5871" w:hanging="360"/>
      </w:pPr>
    </w:lvl>
    <w:lvl w:ilvl="5" w:tplc="040C001B" w:tentative="1">
      <w:start w:val="1"/>
      <w:numFmt w:val="lowerRoman"/>
      <w:lvlText w:val="%6."/>
      <w:lvlJc w:val="right"/>
      <w:pPr>
        <w:ind w:left="6591" w:hanging="180"/>
      </w:pPr>
    </w:lvl>
    <w:lvl w:ilvl="6" w:tplc="040C000F" w:tentative="1">
      <w:start w:val="1"/>
      <w:numFmt w:val="decimal"/>
      <w:lvlText w:val="%7."/>
      <w:lvlJc w:val="left"/>
      <w:pPr>
        <w:ind w:left="7311" w:hanging="360"/>
      </w:pPr>
    </w:lvl>
    <w:lvl w:ilvl="7" w:tplc="040C0019" w:tentative="1">
      <w:start w:val="1"/>
      <w:numFmt w:val="lowerLetter"/>
      <w:lvlText w:val="%8."/>
      <w:lvlJc w:val="left"/>
      <w:pPr>
        <w:ind w:left="8031" w:hanging="360"/>
      </w:pPr>
    </w:lvl>
    <w:lvl w:ilvl="8" w:tplc="040C001B" w:tentative="1">
      <w:start w:val="1"/>
      <w:numFmt w:val="lowerRoman"/>
      <w:lvlText w:val="%9."/>
      <w:lvlJc w:val="right"/>
      <w:pPr>
        <w:ind w:left="8751"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76AE"/>
    <w:rsid w:val="000150B5"/>
    <w:rsid w:val="00044590"/>
    <w:rsid w:val="000672DD"/>
    <w:rsid w:val="00075988"/>
    <w:rsid w:val="00087B19"/>
    <w:rsid w:val="000A7ED2"/>
    <w:rsid w:val="000C321B"/>
    <w:rsid w:val="000E2713"/>
    <w:rsid w:val="000F1764"/>
    <w:rsid w:val="000F2EAF"/>
    <w:rsid w:val="00102951"/>
    <w:rsid w:val="0011057B"/>
    <w:rsid w:val="00115075"/>
    <w:rsid w:val="00115B92"/>
    <w:rsid w:val="00124DE8"/>
    <w:rsid w:val="00125114"/>
    <w:rsid w:val="001307EB"/>
    <w:rsid w:val="00135D51"/>
    <w:rsid w:val="0013736A"/>
    <w:rsid w:val="00141FE4"/>
    <w:rsid w:val="001461C2"/>
    <w:rsid w:val="001477F6"/>
    <w:rsid w:val="00151EB6"/>
    <w:rsid w:val="001668C2"/>
    <w:rsid w:val="001824F0"/>
    <w:rsid w:val="00183A2E"/>
    <w:rsid w:val="001A3BBE"/>
    <w:rsid w:val="001B753D"/>
    <w:rsid w:val="001B7993"/>
    <w:rsid w:val="001E08B0"/>
    <w:rsid w:val="001E4EEF"/>
    <w:rsid w:val="001E7ABF"/>
    <w:rsid w:val="001F608E"/>
    <w:rsid w:val="00231297"/>
    <w:rsid w:val="00235C48"/>
    <w:rsid w:val="0025037E"/>
    <w:rsid w:val="002516E3"/>
    <w:rsid w:val="002527CF"/>
    <w:rsid w:val="00254CA7"/>
    <w:rsid w:val="0025771C"/>
    <w:rsid w:val="002627C1"/>
    <w:rsid w:val="0026435F"/>
    <w:rsid w:val="002650DE"/>
    <w:rsid w:val="00273D49"/>
    <w:rsid w:val="002825F2"/>
    <w:rsid w:val="00286F5D"/>
    <w:rsid w:val="00296E82"/>
    <w:rsid w:val="002B02C8"/>
    <w:rsid w:val="002B2AA7"/>
    <w:rsid w:val="002D289B"/>
    <w:rsid w:val="002D58EB"/>
    <w:rsid w:val="002F7016"/>
    <w:rsid w:val="003010DB"/>
    <w:rsid w:val="00310AEE"/>
    <w:rsid w:val="0033473F"/>
    <w:rsid w:val="00336B3C"/>
    <w:rsid w:val="00352BA7"/>
    <w:rsid w:val="00361FDB"/>
    <w:rsid w:val="00373090"/>
    <w:rsid w:val="003772D2"/>
    <w:rsid w:val="00382AC7"/>
    <w:rsid w:val="003831F6"/>
    <w:rsid w:val="00392540"/>
    <w:rsid w:val="0039288A"/>
    <w:rsid w:val="00394730"/>
    <w:rsid w:val="003960B2"/>
    <w:rsid w:val="003A39F3"/>
    <w:rsid w:val="003B6864"/>
    <w:rsid w:val="003C575C"/>
    <w:rsid w:val="003E3115"/>
    <w:rsid w:val="003E6450"/>
    <w:rsid w:val="003E75E0"/>
    <w:rsid w:val="00426E51"/>
    <w:rsid w:val="00427A20"/>
    <w:rsid w:val="004343F6"/>
    <w:rsid w:val="00441905"/>
    <w:rsid w:val="00442C98"/>
    <w:rsid w:val="004467A5"/>
    <w:rsid w:val="004646A7"/>
    <w:rsid w:val="00481285"/>
    <w:rsid w:val="00481313"/>
    <w:rsid w:val="00481FC1"/>
    <w:rsid w:val="004A771B"/>
    <w:rsid w:val="004B7548"/>
    <w:rsid w:val="004C3EEF"/>
    <w:rsid w:val="004D3A77"/>
    <w:rsid w:val="004E1273"/>
    <w:rsid w:val="004E42F9"/>
    <w:rsid w:val="004E5066"/>
    <w:rsid w:val="004E7021"/>
    <w:rsid w:val="004F3F1F"/>
    <w:rsid w:val="004F457D"/>
    <w:rsid w:val="00500631"/>
    <w:rsid w:val="0050282A"/>
    <w:rsid w:val="00503875"/>
    <w:rsid w:val="0051126C"/>
    <w:rsid w:val="005132A4"/>
    <w:rsid w:val="00525E9E"/>
    <w:rsid w:val="005433B1"/>
    <w:rsid w:val="0055417F"/>
    <w:rsid w:val="00563CC7"/>
    <w:rsid w:val="00565DE2"/>
    <w:rsid w:val="0058501D"/>
    <w:rsid w:val="0058634C"/>
    <w:rsid w:val="0059212E"/>
    <w:rsid w:val="005942C3"/>
    <w:rsid w:val="005B46CA"/>
    <w:rsid w:val="005C0949"/>
    <w:rsid w:val="005C0D90"/>
    <w:rsid w:val="005C1B0F"/>
    <w:rsid w:val="005D0AD2"/>
    <w:rsid w:val="005D5477"/>
    <w:rsid w:val="005E0C6A"/>
    <w:rsid w:val="005E3299"/>
    <w:rsid w:val="006063DC"/>
    <w:rsid w:val="006068DB"/>
    <w:rsid w:val="00606B69"/>
    <w:rsid w:val="0062172C"/>
    <w:rsid w:val="00631CC6"/>
    <w:rsid w:val="00632F67"/>
    <w:rsid w:val="00647F1E"/>
    <w:rsid w:val="00650E92"/>
    <w:rsid w:val="006537FA"/>
    <w:rsid w:val="006553A2"/>
    <w:rsid w:val="00655BEA"/>
    <w:rsid w:val="006578C0"/>
    <w:rsid w:val="00666577"/>
    <w:rsid w:val="00682147"/>
    <w:rsid w:val="00685B73"/>
    <w:rsid w:val="006C6643"/>
    <w:rsid w:val="006D2642"/>
    <w:rsid w:val="006D3291"/>
    <w:rsid w:val="006F63DF"/>
    <w:rsid w:val="007152F8"/>
    <w:rsid w:val="00716B30"/>
    <w:rsid w:val="007178E9"/>
    <w:rsid w:val="00725486"/>
    <w:rsid w:val="007307CE"/>
    <w:rsid w:val="007570EF"/>
    <w:rsid w:val="00760941"/>
    <w:rsid w:val="00761828"/>
    <w:rsid w:val="00783230"/>
    <w:rsid w:val="00785228"/>
    <w:rsid w:val="007A3113"/>
    <w:rsid w:val="007A46A6"/>
    <w:rsid w:val="007B24D5"/>
    <w:rsid w:val="007B6FE6"/>
    <w:rsid w:val="007C681E"/>
    <w:rsid w:val="007C7529"/>
    <w:rsid w:val="007D0AFB"/>
    <w:rsid w:val="007D3F67"/>
    <w:rsid w:val="007D6487"/>
    <w:rsid w:val="007E1792"/>
    <w:rsid w:val="0081180C"/>
    <w:rsid w:val="00824463"/>
    <w:rsid w:val="008302E6"/>
    <w:rsid w:val="00835AA9"/>
    <w:rsid w:val="00845DBE"/>
    <w:rsid w:val="008667A8"/>
    <w:rsid w:val="00867996"/>
    <w:rsid w:val="0087414E"/>
    <w:rsid w:val="00876963"/>
    <w:rsid w:val="008814CD"/>
    <w:rsid w:val="00894475"/>
    <w:rsid w:val="008A3BF4"/>
    <w:rsid w:val="008A4817"/>
    <w:rsid w:val="008B2E6B"/>
    <w:rsid w:val="008D453F"/>
    <w:rsid w:val="008E1787"/>
    <w:rsid w:val="008F3DA3"/>
    <w:rsid w:val="00910B1F"/>
    <w:rsid w:val="00934CF8"/>
    <w:rsid w:val="00940235"/>
    <w:rsid w:val="0095099F"/>
    <w:rsid w:val="00954D47"/>
    <w:rsid w:val="00957E38"/>
    <w:rsid w:val="00970E46"/>
    <w:rsid w:val="00972DB2"/>
    <w:rsid w:val="00991EE5"/>
    <w:rsid w:val="009967B1"/>
    <w:rsid w:val="009A6023"/>
    <w:rsid w:val="009B0B25"/>
    <w:rsid w:val="009C504F"/>
    <w:rsid w:val="009C569A"/>
    <w:rsid w:val="009C7365"/>
    <w:rsid w:val="009C76AE"/>
    <w:rsid w:val="009D2459"/>
    <w:rsid w:val="009D2873"/>
    <w:rsid w:val="009E4FA1"/>
    <w:rsid w:val="009E585F"/>
    <w:rsid w:val="009F30C7"/>
    <w:rsid w:val="009F5440"/>
    <w:rsid w:val="009F7559"/>
    <w:rsid w:val="00A057EA"/>
    <w:rsid w:val="00A05953"/>
    <w:rsid w:val="00A1702D"/>
    <w:rsid w:val="00A30247"/>
    <w:rsid w:val="00A32E8E"/>
    <w:rsid w:val="00A43E58"/>
    <w:rsid w:val="00A449D8"/>
    <w:rsid w:val="00A63451"/>
    <w:rsid w:val="00A958EE"/>
    <w:rsid w:val="00AA012D"/>
    <w:rsid w:val="00AB201B"/>
    <w:rsid w:val="00AB7801"/>
    <w:rsid w:val="00AB7914"/>
    <w:rsid w:val="00AD2545"/>
    <w:rsid w:val="00AD527B"/>
    <w:rsid w:val="00AE4240"/>
    <w:rsid w:val="00B02157"/>
    <w:rsid w:val="00B1529C"/>
    <w:rsid w:val="00B20E8D"/>
    <w:rsid w:val="00B37D78"/>
    <w:rsid w:val="00B6186D"/>
    <w:rsid w:val="00B8319C"/>
    <w:rsid w:val="00B831C3"/>
    <w:rsid w:val="00B9311C"/>
    <w:rsid w:val="00B96716"/>
    <w:rsid w:val="00BA1AD7"/>
    <w:rsid w:val="00BA5766"/>
    <w:rsid w:val="00BA6CF8"/>
    <w:rsid w:val="00BB039F"/>
    <w:rsid w:val="00BB0560"/>
    <w:rsid w:val="00BB6C43"/>
    <w:rsid w:val="00BC328D"/>
    <w:rsid w:val="00BC586D"/>
    <w:rsid w:val="00BD195C"/>
    <w:rsid w:val="00BD4AA2"/>
    <w:rsid w:val="00BE3B1C"/>
    <w:rsid w:val="00C22C4A"/>
    <w:rsid w:val="00C26FD1"/>
    <w:rsid w:val="00C30805"/>
    <w:rsid w:val="00C4709F"/>
    <w:rsid w:val="00C8432A"/>
    <w:rsid w:val="00C900CE"/>
    <w:rsid w:val="00C94364"/>
    <w:rsid w:val="00CA2ED5"/>
    <w:rsid w:val="00CB4EFF"/>
    <w:rsid w:val="00CC0216"/>
    <w:rsid w:val="00CC45C4"/>
    <w:rsid w:val="00CD5765"/>
    <w:rsid w:val="00CD7A87"/>
    <w:rsid w:val="00D131B0"/>
    <w:rsid w:val="00D17C0D"/>
    <w:rsid w:val="00D17E21"/>
    <w:rsid w:val="00D20216"/>
    <w:rsid w:val="00D21C83"/>
    <w:rsid w:val="00D258DB"/>
    <w:rsid w:val="00D269A2"/>
    <w:rsid w:val="00D521CC"/>
    <w:rsid w:val="00D57CE9"/>
    <w:rsid w:val="00D61EF0"/>
    <w:rsid w:val="00D649D8"/>
    <w:rsid w:val="00D71224"/>
    <w:rsid w:val="00D71335"/>
    <w:rsid w:val="00D736F6"/>
    <w:rsid w:val="00D7385E"/>
    <w:rsid w:val="00D76410"/>
    <w:rsid w:val="00D76DD8"/>
    <w:rsid w:val="00D82500"/>
    <w:rsid w:val="00D9293B"/>
    <w:rsid w:val="00D94A01"/>
    <w:rsid w:val="00D96657"/>
    <w:rsid w:val="00DA0559"/>
    <w:rsid w:val="00DA055A"/>
    <w:rsid w:val="00DB1787"/>
    <w:rsid w:val="00DB6BD4"/>
    <w:rsid w:val="00DC1D95"/>
    <w:rsid w:val="00DD455E"/>
    <w:rsid w:val="00E039FF"/>
    <w:rsid w:val="00E07DCD"/>
    <w:rsid w:val="00E11D06"/>
    <w:rsid w:val="00E20F0A"/>
    <w:rsid w:val="00E210F7"/>
    <w:rsid w:val="00E23877"/>
    <w:rsid w:val="00E32E39"/>
    <w:rsid w:val="00E351ED"/>
    <w:rsid w:val="00E40D42"/>
    <w:rsid w:val="00E74535"/>
    <w:rsid w:val="00E74AE4"/>
    <w:rsid w:val="00E81F6F"/>
    <w:rsid w:val="00EA0314"/>
    <w:rsid w:val="00EA0C98"/>
    <w:rsid w:val="00EB1DCD"/>
    <w:rsid w:val="00EC027E"/>
    <w:rsid w:val="00F0100A"/>
    <w:rsid w:val="00F111A9"/>
    <w:rsid w:val="00F135E0"/>
    <w:rsid w:val="00F1404F"/>
    <w:rsid w:val="00F14E53"/>
    <w:rsid w:val="00F15FA9"/>
    <w:rsid w:val="00F27A1E"/>
    <w:rsid w:val="00F302EC"/>
    <w:rsid w:val="00F419B5"/>
    <w:rsid w:val="00F557D3"/>
    <w:rsid w:val="00F7396D"/>
    <w:rsid w:val="00F87B79"/>
    <w:rsid w:val="00F96319"/>
    <w:rsid w:val="00FA089B"/>
    <w:rsid w:val="00FA5E6F"/>
    <w:rsid w:val="00FB03DB"/>
    <w:rsid w:val="00FB09C6"/>
    <w:rsid w:val="00FC3411"/>
    <w:rsid w:val="00FD4428"/>
    <w:rsid w:val="00FD5330"/>
    <w:rsid w:val="00FE5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2D289B"/>
    <w:pPr>
      <w:tabs>
        <w:tab w:val="center" w:pos="4536"/>
        <w:tab w:val="right" w:pos="9072"/>
      </w:tabs>
    </w:pPr>
  </w:style>
  <w:style w:type="character" w:customStyle="1" w:styleId="En-tteCar">
    <w:name w:val="En-tête Car"/>
    <w:link w:val="En-tte"/>
    <w:uiPriority w:val="99"/>
    <w:semiHidden/>
    <w:rsid w:val="002D289B"/>
    <w:rPr>
      <w:sz w:val="22"/>
      <w:szCs w:val="22"/>
      <w:lang w:eastAsia="en-US"/>
    </w:rPr>
  </w:style>
  <w:style w:type="table" w:styleId="Grilledutableau">
    <w:name w:val="Table Grid"/>
    <w:basedOn w:val="TableauNormal"/>
    <w:uiPriority w:val="59"/>
    <w:rsid w:val="00D76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aliases w:val="Corps de texte Car Car,Corps de texte Car1 Car Car,Corps de texte Car Car Car Car,Corps de texte Car1 Car Car Car Car,Corps de texte Car Car Car Car Car Car,Corps de tObs Car,Corps de texte Car2 Car Car,glossaire Car"/>
    <w:basedOn w:val="Normal"/>
    <w:link w:val="CorpsdetexteCar1"/>
    <w:rsid w:val="007152F8"/>
    <w:pPr>
      <w:keepLines/>
      <w:spacing w:before="360" w:after="0" w:line="240" w:lineRule="auto"/>
      <w:ind w:left="1134" w:firstLine="1497"/>
      <w:jc w:val="both"/>
    </w:pPr>
    <w:rPr>
      <w:rFonts w:ascii="Times New Roman" w:eastAsia="Times New Roman" w:hAnsi="Times New Roman"/>
      <w:sz w:val="24"/>
      <w:szCs w:val="24"/>
      <w:lang w:eastAsia="fr-FR"/>
    </w:rPr>
  </w:style>
  <w:style w:type="character" w:customStyle="1" w:styleId="CorpsdetexteCar">
    <w:name w:val="Corps de texte Car"/>
    <w:uiPriority w:val="99"/>
    <w:semiHidden/>
    <w:rsid w:val="007152F8"/>
    <w:rPr>
      <w:sz w:val="22"/>
      <w:szCs w:val="22"/>
      <w:lang w:eastAsia="en-US"/>
    </w:rPr>
  </w:style>
  <w:style w:type="character" w:customStyle="1" w:styleId="CorpsdetexteCar1">
    <w:name w:val="Corps de texte Car1"/>
    <w:aliases w:val="Corps de texte Car Car Car1,Corps de texte Car1 Car Car Car1,Corps de texte Car Car Car Car Car1,Corps de texte Car1 Car Car Car Car Car1,Corps de texte Car Car Car Car Car Car Car1,Corps de tObs Car Car1,glossaire Car Car"/>
    <w:link w:val="Corpsdetexte"/>
    <w:rsid w:val="007152F8"/>
    <w:rPr>
      <w:rFonts w:ascii="Times New Roman" w:eastAsia="Times New Roman" w:hAnsi="Times New Roman"/>
      <w:sz w:val="24"/>
      <w:szCs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2"/>
    <w:semiHidden/>
    <w:rsid w:val="00876963"/>
    <w:pPr>
      <w:widowControl w:val="0"/>
      <w:autoSpaceDE w:val="0"/>
      <w:autoSpaceDN w:val="0"/>
      <w:spacing w:after="0" w:line="240" w:lineRule="auto"/>
    </w:pPr>
    <w:rPr>
      <w:rFonts w:ascii="Times New Roman" w:eastAsia="Times New Roman" w:hAnsi="Times New Roman"/>
      <w:sz w:val="20"/>
      <w:szCs w:val="20"/>
      <w:lang w:eastAsia="fr-FR"/>
    </w:rPr>
  </w:style>
  <w:style w:type="character" w:customStyle="1" w:styleId="NotedebasdepageCar">
    <w:name w:val="Note de bas de page Car"/>
    <w:uiPriority w:val="99"/>
    <w:semiHidden/>
    <w:rsid w:val="00876963"/>
    <w:rPr>
      <w:lang w:eastAsia="en-US"/>
    </w:rPr>
  </w:style>
  <w:style w:type="character" w:styleId="Appelnotedebasdep">
    <w:name w:val="footnote reference"/>
    <w:aliases w:val="titre, titre"/>
    <w:semiHidden/>
    <w:rsid w:val="00876963"/>
    <w:rPr>
      <w:vertAlign w:val="superscript"/>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
    <w:link w:val="Notedebasdepage"/>
    <w:semiHidden/>
    <w:rsid w:val="00876963"/>
    <w:rPr>
      <w:rFonts w:ascii="Times New Roman" w:eastAsia="Times New Roman" w:hAnsi="Times New Roman"/>
    </w:rPr>
  </w:style>
  <w:style w:type="paragraph" w:styleId="Textedebulles">
    <w:name w:val="Balloon Text"/>
    <w:basedOn w:val="Normal"/>
    <w:link w:val="TextedebullesCar"/>
    <w:uiPriority w:val="99"/>
    <w:semiHidden/>
    <w:unhideWhenUsed/>
    <w:rsid w:val="004F3F1F"/>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F3F1F"/>
    <w:rPr>
      <w:rFonts w:ascii="Tahoma" w:hAnsi="Tahoma" w:cs="Tahoma"/>
      <w:sz w:val="16"/>
      <w:szCs w:val="16"/>
      <w:lang w:eastAsia="en-US"/>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rsid w:val="00D17C0D"/>
    <w:rPr>
      <w:sz w:val="24"/>
      <w:szCs w:val="24"/>
      <w:lang w:val="fr-FR" w:eastAsia="fr-FR" w:bidi="ar-SA"/>
    </w:rPr>
  </w:style>
  <w:style w:type="paragraph" w:customStyle="1" w:styleId="corpsdetextesuite">
    <w:name w:val="corps de texte suite"/>
    <w:basedOn w:val="Corpsdetexte"/>
    <w:link w:val="corpsdetextesuiteCar"/>
    <w:rsid w:val="005C0D90"/>
    <w:pPr>
      <w:ind w:firstLine="1418"/>
    </w:pPr>
  </w:style>
  <w:style w:type="character" w:customStyle="1" w:styleId="corpsdetextesuiteCar">
    <w:name w:val="corps de texte suite Car"/>
    <w:link w:val="corpsdetextesuite"/>
    <w:rsid w:val="005C0D90"/>
    <w:rPr>
      <w:rFonts w:ascii="Times New Roman" w:eastAsia="Times New Roman" w:hAnsi="Times New Roman"/>
      <w:sz w:val="24"/>
      <w:szCs w:val="24"/>
    </w:rPr>
  </w:style>
  <w:style w:type="character" w:styleId="lev">
    <w:name w:val="Strong"/>
    <w:uiPriority w:val="22"/>
    <w:qFormat/>
    <w:rsid w:val="005C0D90"/>
    <w:rPr>
      <w:b/>
      <w:bCs/>
    </w:rPr>
  </w:style>
  <w:style w:type="character" w:customStyle="1" w:styleId="ListeCar">
    <w:name w:val="Liste Car"/>
    <w:link w:val="Liste"/>
    <w:semiHidden/>
    <w:locked/>
    <w:rsid w:val="004F457D"/>
    <w:rPr>
      <w:sz w:val="24"/>
      <w:szCs w:val="24"/>
    </w:rPr>
  </w:style>
  <w:style w:type="paragraph" w:styleId="Liste">
    <w:name w:val="List"/>
    <w:basedOn w:val="Normal"/>
    <w:link w:val="ListeCar"/>
    <w:semiHidden/>
    <w:unhideWhenUsed/>
    <w:rsid w:val="004F457D"/>
    <w:pPr>
      <w:keepLines/>
      <w:tabs>
        <w:tab w:val="num" w:pos="360"/>
      </w:tabs>
      <w:spacing w:before="200" w:after="0" w:line="240" w:lineRule="auto"/>
      <w:ind w:left="2853" w:hanging="301"/>
      <w:jc w:val="both"/>
    </w:pPr>
    <w:rPr>
      <w:sz w:val="24"/>
      <w:szCs w:val="24"/>
      <w:lang w:eastAsia="fr-FR"/>
    </w:rPr>
  </w:style>
  <w:style w:type="paragraph" w:customStyle="1" w:styleId="P0">
    <w:name w:val="P0"/>
    <w:basedOn w:val="Normal"/>
    <w:link w:val="P0Car"/>
    <w:rsid w:val="00DB1787"/>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rsid w:val="00DB1787"/>
    <w:rPr>
      <w:rFonts w:ascii="Times New Roman" w:eastAsia="Times New Roman" w:hAnsi="Times New Roman"/>
      <w:sz w:val="24"/>
      <w:szCs w:val="24"/>
    </w:rPr>
  </w:style>
  <w:style w:type="paragraph" w:styleId="Retraitcorpsdetexte">
    <w:name w:val="Body Text Indent"/>
    <w:basedOn w:val="Normal"/>
    <w:link w:val="RetraitcorpsdetexteCar"/>
    <w:uiPriority w:val="99"/>
    <w:semiHidden/>
    <w:unhideWhenUsed/>
    <w:rsid w:val="00C8432A"/>
    <w:pPr>
      <w:spacing w:after="120"/>
      <w:ind w:left="283"/>
    </w:pPr>
  </w:style>
  <w:style w:type="character" w:customStyle="1" w:styleId="RetraitcorpsdetexteCar">
    <w:name w:val="Retrait corps de texte Car"/>
    <w:link w:val="Retraitcorpsdetexte"/>
    <w:uiPriority w:val="99"/>
    <w:semiHidden/>
    <w:rsid w:val="00C8432A"/>
    <w:rPr>
      <w:sz w:val="22"/>
      <w:szCs w:val="22"/>
      <w:lang w:eastAsia="en-US"/>
    </w:rPr>
  </w:style>
  <w:style w:type="paragraph" w:customStyle="1" w:styleId="PS">
    <w:name w:val="PS"/>
    <w:basedOn w:val="Normal"/>
    <w:link w:val="PSCar"/>
    <w:rsid w:val="00C8432A"/>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C8432A"/>
    <w:rPr>
      <w:rFonts w:ascii="Times New Roman" w:eastAsia="Times New Roman" w:hAnsi="Times New Roman"/>
      <w:sz w:val="24"/>
      <w:szCs w:val="24"/>
    </w:rPr>
  </w:style>
  <w:style w:type="character" w:styleId="Marquedecommentaire">
    <w:name w:val="annotation reference"/>
    <w:uiPriority w:val="99"/>
    <w:semiHidden/>
    <w:unhideWhenUsed/>
    <w:rsid w:val="004C3EEF"/>
    <w:rPr>
      <w:sz w:val="16"/>
      <w:szCs w:val="16"/>
    </w:rPr>
  </w:style>
  <w:style w:type="paragraph" w:styleId="Commentaire">
    <w:name w:val="annotation text"/>
    <w:basedOn w:val="Normal"/>
    <w:link w:val="CommentaireCar"/>
    <w:uiPriority w:val="99"/>
    <w:semiHidden/>
    <w:unhideWhenUsed/>
    <w:rsid w:val="004C3EEF"/>
    <w:rPr>
      <w:sz w:val="20"/>
      <w:szCs w:val="20"/>
    </w:rPr>
  </w:style>
  <w:style w:type="character" w:customStyle="1" w:styleId="CommentaireCar">
    <w:name w:val="Commentaire Car"/>
    <w:link w:val="Commentaire"/>
    <w:uiPriority w:val="99"/>
    <w:semiHidden/>
    <w:rsid w:val="004C3EEF"/>
    <w:rPr>
      <w:lang w:eastAsia="en-US"/>
    </w:rPr>
  </w:style>
  <w:style w:type="paragraph" w:styleId="Objetducommentaire">
    <w:name w:val="annotation subject"/>
    <w:basedOn w:val="Commentaire"/>
    <w:next w:val="Commentaire"/>
    <w:link w:val="ObjetducommentaireCar"/>
    <w:uiPriority w:val="99"/>
    <w:semiHidden/>
    <w:unhideWhenUsed/>
    <w:rsid w:val="004C3EEF"/>
    <w:rPr>
      <w:b/>
      <w:bCs/>
    </w:rPr>
  </w:style>
  <w:style w:type="character" w:customStyle="1" w:styleId="ObjetducommentaireCar">
    <w:name w:val="Objet du commentaire Car"/>
    <w:link w:val="Objetducommentaire"/>
    <w:uiPriority w:val="99"/>
    <w:semiHidden/>
    <w:rsid w:val="004C3EEF"/>
    <w:rPr>
      <w:b/>
      <w:bCs/>
      <w:lang w:eastAsia="en-US"/>
    </w:rPr>
  </w:style>
  <w:style w:type="paragraph" w:styleId="Rvision">
    <w:name w:val="Revision"/>
    <w:hidden/>
    <w:uiPriority w:val="99"/>
    <w:semiHidden/>
    <w:rsid w:val="004C3EEF"/>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858196">
      <w:bodyDiv w:val="1"/>
      <w:marLeft w:val="0"/>
      <w:marRight w:val="0"/>
      <w:marTop w:val="0"/>
      <w:marBottom w:val="0"/>
      <w:divBdr>
        <w:top w:val="none" w:sz="0" w:space="0" w:color="auto"/>
        <w:left w:val="none" w:sz="0" w:space="0" w:color="auto"/>
        <w:bottom w:val="none" w:sz="0" w:space="0" w:color="auto"/>
        <w:right w:val="none" w:sz="0" w:space="0" w:color="auto"/>
      </w:divBdr>
    </w:div>
    <w:div w:id="362368341">
      <w:bodyDiv w:val="1"/>
      <w:marLeft w:val="0"/>
      <w:marRight w:val="0"/>
      <w:marTop w:val="0"/>
      <w:marBottom w:val="0"/>
      <w:divBdr>
        <w:top w:val="none" w:sz="0" w:space="0" w:color="auto"/>
        <w:left w:val="none" w:sz="0" w:space="0" w:color="auto"/>
        <w:bottom w:val="none" w:sz="0" w:space="0" w:color="auto"/>
        <w:right w:val="none" w:sz="0" w:space="0" w:color="auto"/>
      </w:divBdr>
    </w:div>
    <w:div w:id="540166362">
      <w:bodyDiv w:val="1"/>
      <w:marLeft w:val="0"/>
      <w:marRight w:val="0"/>
      <w:marTop w:val="0"/>
      <w:marBottom w:val="0"/>
      <w:divBdr>
        <w:top w:val="none" w:sz="0" w:space="0" w:color="auto"/>
        <w:left w:val="none" w:sz="0" w:space="0" w:color="auto"/>
        <w:bottom w:val="none" w:sz="0" w:space="0" w:color="auto"/>
        <w:right w:val="none" w:sz="0" w:space="0" w:color="auto"/>
      </w:divBdr>
    </w:div>
    <w:div w:id="733115435">
      <w:bodyDiv w:val="1"/>
      <w:marLeft w:val="0"/>
      <w:marRight w:val="0"/>
      <w:marTop w:val="0"/>
      <w:marBottom w:val="0"/>
      <w:divBdr>
        <w:top w:val="none" w:sz="0" w:space="0" w:color="auto"/>
        <w:left w:val="none" w:sz="0" w:space="0" w:color="auto"/>
        <w:bottom w:val="none" w:sz="0" w:space="0" w:color="auto"/>
        <w:right w:val="none" w:sz="0" w:space="0" w:color="auto"/>
      </w:divBdr>
    </w:div>
    <w:div w:id="941111050">
      <w:bodyDiv w:val="1"/>
      <w:marLeft w:val="0"/>
      <w:marRight w:val="0"/>
      <w:marTop w:val="0"/>
      <w:marBottom w:val="0"/>
      <w:divBdr>
        <w:top w:val="none" w:sz="0" w:space="0" w:color="auto"/>
        <w:left w:val="none" w:sz="0" w:space="0" w:color="auto"/>
        <w:bottom w:val="none" w:sz="0" w:space="0" w:color="auto"/>
        <w:right w:val="none" w:sz="0" w:space="0" w:color="auto"/>
      </w:divBdr>
    </w:div>
    <w:div w:id="134748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77B09-1DEC-4265-B020-F2D552A5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5330</Words>
  <Characters>29318</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oortiz</dc:creator>
  <cp:lastModifiedBy>Jean-Pierre Bonin</cp:lastModifiedBy>
  <cp:revision>5</cp:revision>
  <cp:lastPrinted>2014-04-28T14:47:00Z</cp:lastPrinted>
  <dcterms:created xsi:type="dcterms:W3CDTF">2014-06-27T13:42:00Z</dcterms:created>
  <dcterms:modified xsi:type="dcterms:W3CDTF">2014-08-25T17:42:00Z</dcterms:modified>
</cp:coreProperties>
</file>