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084" w:rsidRDefault="00CF1084" w:rsidP="00CF1084">
      <w:pPr>
        <w:pStyle w:val="ET"/>
      </w:pPr>
      <w:r>
        <w:t>COUR DES COMPTES</w:t>
      </w:r>
    </w:p>
    <w:p w:rsidR="00CF1084" w:rsidRDefault="00CF1084" w:rsidP="00CF1084">
      <w:pPr>
        <w:pStyle w:val="ET"/>
      </w:pPr>
      <w:r>
        <w:tab/>
        <w:t>  </w:t>
      </w:r>
      <w:r w:rsidR="001D79AB">
        <w:t>-------</w:t>
      </w:r>
    </w:p>
    <w:p w:rsidR="00CF1084" w:rsidRDefault="00CF1084" w:rsidP="00CF1084">
      <w:pPr>
        <w:pStyle w:val="ET"/>
      </w:pPr>
      <w:r>
        <w:t>SEPTIEME CHAMBRE</w:t>
      </w:r>
    </w:p>
    <w:p w:rsidR="00CF1084" w:rsidRDefault="00CF1084" w:rsidP="00CF1084">
      <w:pPr>
        <w:pStyle w:val="ET"/>
      </w:pPr>
      <w:r>
        <w:tab/>
        <w:t>  -------</w:t>
      </w:r>
    </w:p>
    <w:p w:rsidR="00CF1084" w:rsidRDefault="00F76EE9" w:rsidP="00CF1084">
      <w:pPr>
        <w:pStyle w:val="ET"/>
      </w:pPr>
      <w:r>
        <w:t>formation pleniere</w:t>
      </w:r>
    </w:p>
    <w:p w:rsidR="00CF1084" w:rsidRDefault="00CF1084" w:rsidP="00CF1084">
      <w:pPr>
        <w:pStyle w:val="ET"/>
        <w:spacing w:after="120"/>
      </w:pPr>
      <w:r>
        <w:tab/>
        <w:t>  -------</w:t>
      </w:r>
    </w:p>
    <w:p w:rsidR="00CF1084" w:rsidRPr="00CF1084" w:rsidRDefault="00CF1084" w:rsidP="00CF1084">
      <w:pPr>
        <w:pStyle w:val="En-tte"/>
        <w:rPr>
          <w:b/>
          <w:i/>
          <w:sz w:val="22"/>
          <w:szCs w:val="22"/>
        </w:rPr>
      </w:pPr>
      <w:r>
        <w:rPr>
          <w:b/>
          <w:i/>
          <w:sz w:val="22"/>
          <w:szCs w:val="22"/>
        </w:rPr>
        <w:t xml:space="preserve">          Arrêt n° </w:t>
      </w:r>
      <w:r w:rsidR="003622BD">
        <w:rPr>
          <w:b/>
          <w:i/>
          <w:sz w:val="22"/>
          <w:szCs w:val="22"/>
        </w:rPr>
        <w:t>70631</w:t>
      </w:r>
    </w:p>
    <w:p w:rsidR="00CF1084" w:rsidRDefault="00CF1084" w:rsidP="00CF1084">
      <w:pPr>
        <w:pStyle w:val="OR"/>
      </w:pPr>
    </w:p>
    <w:p w:rsidR="003622BD" w:rsidRDefault="002F438B" w:rsidP="003622BD">
      <w:pPr>
        <w:pStyle w:val="OR"/>
        <w:ind w:left="4956"/>
        <w:rPr>
          <w:caps/>
        </w:rPr>
      </w:pPr>
      <w:r>
        <w:rPr>
          <w:caps/>
        </w:rPr>
        <w:t>CHAMBRE REGIONALE D’AGRICULTURE</w:t>
      </w:r>
    </w:p>
    <w:p w:rsidR="00CF1084" w:rsidRPr="000B0A68" w:rsidRDefault="002F438B" w:rsidP="003622BD">
      <w:pPr>
        <w:pStyle w:val="OR"/>
        <w:ind w:left="4248" w:firstLine="708"/>
        <w:rPr>
          <w:caps/>
        </w:rPr>
      </w:pPr>
      <w:r>
        <w:rPr>
          <w:caps/>
        </w:rPr>
        <w:t>D’ALSACE</w:t>
      </w:r>
    </w:p>
    <w:p w:rsidR="00CF1084" w:rsidRDefault="00CF1084" w:rsidP="00CF1084">
      <w:pPr>
        <w:pStyle w:val="OR"/>
      </w:pPr>
    </w:p>
    <w:p w:rsidR="00CF1084" w:rsidRDefault="00CF1084" w:rsidP="003622BD">
      <w:pPr>
        <w:pStyle w:val="OR"/>
        <w:ind w:left="4248" w:firstLine="708"/>
      </w:pPr>
      <w:r w:rsidRPr="00DE5DB3">
        <w:t xml:space="preserve">Exercices </w:t>
      </w:r>
      <w:r w:rsidR="00F76EE9">
        <w:t>2007</w:t>
      </w:r>
      <w:r w:rsidR="000B0A68">
        <w:t xml:space="preserve"> à </w:t>
      </w:r>
      <w:r w:rsidR="002F438B">
        <w:t>2011</w:t>
      </w:r>
    </w:p>
    <w:p w:rsidR="00CF1084" w:rsidRDefault="00CF1084" w:rsidP="00CF1084">
      <w:pPr>
        <w:pStyle w:val="OR"/>
      </w:pPr>
    </w:p>
    <w:p w:rsidR="00CF1084" w:rsidRDefault="00E630BA" w:rsidP="003622BD">
      <w:pPr>
        <w:pStyle w:val="OR"/>
        <w:ind w:left="4248" w:firstLine="708"/>
      </w:pPr>
      <w:r>
        <w:t>Rapport n°</w:t>
      </w:r>
      <w:r w:rsidR="00CF1084">
        <w:t xml:space="preserve"> 201</w:t>
      </w:r>
      <w:r w:rsidR="00DF2ADF">
        <w:t>4</w:t>
      </w:r>
      <w:r w:rsidR="009C28CF">
        <w:t>-</w:t>
      </w:r>
      <w:r w:rsidR="002F438B">
        <w:t>364</w:t>
      </w:r>
      <w:r>
        <w:t>-0</w:t>
      </w:r>
    </w:p>
    <w:p w:rsidR="00CF1084" w:rsidRDefault="00CF1084" w:rsidP="00CF1084">
      <w:pPr>
        <w:pStyle w:val="OR"/>
      </w:pPr>
    </w:p>
    <w:p w:rsidR="00CF1084" w:rsidRDefault="00CF1084" w:rsidP="003622BD">
      <w:pPr>
        <w:pStyle w:val="OR"/>
        <w:ind w:left="4248" w:firstLine="708"/>
      </w:pPr>
      <w:r>
        <w:t xml:space="preserve">Audience publique du </w:t>
      </w:r>
      <w:r w:rsidR="00125622">
        <w:t>8 juillet 2014</w:t>
      </w:r>
    </w:p>
    <w:p w:rsidR="00CF1084" w:rsidRDefault="00CF1084" w:rsidP="00CF1084">
      <w:pPr>
        <w:pStyle w:val="OR"/>
      </w:pPr>
    </w:p>
    <w:p w:rsidR="00CF1084" w:rsidRDefault="00CF1084" w:rsidP="003622BD">
      <w:pPr>
        <w:pStyle w:val="OR"/>
        <w:ind w:left="4248" w:firstLine="708"/>
      </w:pPr>
      <w:r>
        <w:t xml:space="preserve">Lecture publique </w:t>
      </w:r>
      <w:r w:rsidRPr="002F26BB">
        <w:t xml:space="preserve">du </w:t>
      </w:r>
      <w:r w:rsidR="00063C87">
        <w:t>15 septembre 2014</w:t>
      </w:r>
    </w:p>
    <w:p w:rsidR="00CF1084" w:rsidRDefault="00CF1084" w:rsidP="00CF1084">
      <w:pPr>
        <w:pStyle w:val="OR"/>
      </w:pPr>
    </w:p>
    <w:p w:rsidR="00EB0226" w:rsidRDefault="00EB0226" w:rsidP="00CF1084">
      <w:pPr>
        <w:pStyle w:val="OR"/>
      </w:pPr>
    </w:p>
    <w:p w:rsidR="00EB0226" w:rsidRPr="00690D05" w:rsidRDefault="00EB0226" w:rsidP="00EB0226">
      <w:pPr>
        <w:pStyle w:val="P0"/>
        <w:spacing w:after="240"/>
        <w:ind w:left="540" w:right="-284" w:firstLine="594"/>
        <w:jc w:val="center"/>
      </w:pPr>
      <w:r w:rsidRPr="00690D05">
        <w:t>REPUBLIQUE FRANÇAISE</w:t>
      </w:r>
    </w:p>
    <w:p w:rsidR="00EB0226" w:rsidRPr="00690D05" w:rsidRDefault="00EB0226" w:rsidP="00EB0226">
      <w:pPr>
        <w:pStyle w:val="P0"/>
        <w:spacing w:after="360"/>
        <w:ind w:left="539" w:right="-284" w:firstLine="594"/>
        <w:jc w:val="center"/>
      </w:pPr>
      <w:r w:rsidRPr="00690D05">
        <w:t>AU NOM DU PEUPLE FRANÇAIS</w:t>
      </w:r>
    </w:p>
    <w:p w:rsidR="00EB0226" w:rsidRPr="00690D05" w:rsidRDefault="00EB0226" w:rsidP="00EB0226">
      <w:pPr>
        <w:pStyle w:val="P0"/>
        <w:spacing w:after="480"/>
        <w:ind w:left="539" w:right="-284" w:firstLine="594"/>
        <w:jc w:val="center"/>
      </w:pPr>
      <w:r w:rsidRPr="00690D05">
        <w:t>LA COUR DES COMPTES a rendu l’arrêt suivant :</w:t>
      </w:r>
    </w:p>
    <w:p w:rsidR="00CF1084" w:rsidRDefault="00CF1084" w:rsidP="000D0433">
      <w:pPr>
        <w:pStyle w:val="PS"/>
        <w:spacing w:after="360"/>
      </w:pPr>
      <w:r>
        <w:t>L</w:t>
      </w:r>
      <w:r w:rsidR="000D0433">
        <w:t>A</w:t>
      </w:r>
      <w:r>
        <w:t xml:space="preserve"> COUR,</w:t>
      </w:r>
    </w:p>
    <w:p w:rsidR="00CF1084" w:rsidRPr="00BC105C" w:rsidRDefault="00CF1084" w:rsidP="000B0A68">
      <w:pPr>
        <w:pStyle w:val="PS"/>
        <w:spacing w:after="360"/>
        <w:ind w:left="1416"/>
      </w:pPr>
      <w:r>
        <w:t>Vu le réquisitoire</w:t>
      </w:r>
      <w:r w:rsidR="003432DC">
        <w:t xml:space="preserve"> à fin d’instruction de charges</w:t>
      </w:r>
      <w:r>
        <w:t xml:space="preserve"> n°</w:t>
      </w:r>
      <w:r w:rsidR="00511713">
        <w:t> </w:t>
      </w:r>
      <w:r w:rsidR="009C28CF">
        <w:t>2013-</w:t>
      </w:r>
      <w:r w:rsidR="002F438B">
        <w:t>45-</w:t>
      </w:r>
      <w:r w:rsidRPr="00BC105C">
        <w:t xml:space="preserve">RQ-DB </w:t>
      </w:r>
      <w:r>
        <w:t xml:space="preserve">du </w:t>
      </w:r>
      <w:r w:rsidR="002F438B">
        <w:t>8 juillet</w:t>
      </w:r>
      <w:r w:rsidRPr="00BC105C">
        <w:t xml:space="preserve"> </w:t>
      </w:r>
      <w:r w:rsidR="00E6553D">
        <w:t xml:space="preserve">2013 </w:t>
      </w:r>
      <w:r>
        <w:t>du</w:t>
      </w:r>
      <w:r w:rsidRPr="00BC105C">
        <w:t xml:space="preserve"> Procureur général près la Cour des comptes saisi</w:t>
      </w:r>
      <w:r>
        <w:t>ssant</w:t>
      </w:r>
      <w:r w:rsidRPr="00BC105C">
        <w:t xml:space="preserve"> la septième chambre de la</w:t>
      </w:r>
      <w:r w:rsidR="00CD2EEB">
        <w:t xml:space="preserve"> </w:t>
      </w:r>
      <w:r w:rsidRPr="00BC105C">
        <w:t xml:space="preserve">Cour </w:t>
      </w:r>
      <w:r w:rsidR="002F438B">
        <w:t>d’une</w:t>
      </w:r>
      <w:r w:rsidR="00E630BA">
        <w:t xml:space="preserve"> </w:t>
      </w:r>
      <w:r w:rsidRPr="00BC105C">
        <w:t xml:space="preserve">présomption de charge </w:t>
      </w:r>
      <w:r w:rsidR="009472CE">
        <w:t xml:space="preserve">unique </w:t>
      </w:r>
      <w:r w:rsidRPr="00BC105C">
        <w:t xml:space="preserve">soulevée </w:t>
      </w:r>
      <w:r w:rsidR="000B0A68">
        <w:t xml:space="preserve">à l’encontre de </w:t>
      </w:r>
      <w:r w:rsidR="002F438B">
        <w:t>M.</w:t>
      </w:r>
      <w:r w:rsidR="00C03250">
        <w:t> </w:t>
      </w:r>
      <w:r w:rsidR="0008173F">
        <w:t>X</w:t>
      </w:r>
      <w:r w:rsidR="000B0A68">
        <w:t xml:space="preserve">, agent comptable de </w:t>
      </w:r>
      <w:r w:rsidR="002F438B">
        <w:t xml:space="preserve">la </w:t>
      </w:r>
      <w:r w:rsidR="002F438B" w:rsidRPr="00F76EE9">
        <w:rPr>
          <w:caps/>
        </w:rPr>
        <w:t>chambre régionale d’agriculture d’Alsace</w:t>
      </w:r>
      <w:r w:rsidR="000B0A68">
        <w:rPr>
          <w:caps/>
        </w:rPr>
        <w:t>,</w:t>
      </w:r>
      <w:r w:rsidR="000B0A68" w:rsidRPr="000B0A68">
        <w:rPr>
          <w:caps/>
        </w:rPr>
        <w:t xml:space="preserve"> </w:t>
      </w:r>
      <w:r w:rsidR="000B0A68">
        <w:t>en</w:t>
      </w:r>
      <w:r w:rsidR="00CD2EEB">
        <w:t xml:space="preserve"> </w:t>
      </w:r>
      <w:r w:rsidR="000B0A68">
        <w:t xml:space="preserve">fonction du </w:t>
      </w:r>
      <w:r w:rsidR="002F438B" w:rsidRPr="000B4A01">
        <w:t>30</w:t>
      </w:r>
      <w:r w:rsidR="002F438B">
        <w:t xml:space="preserve"> septembre 2006</w:t>
      </w:r>
      <w:r w:rsidR="000B0A68">
        <w:t xml:space="preserve"> ; </w:t>
      </w:r>
    </w:p>
    <w:p w:rsidR="00CF1084" w:rsidRDefault="00CF1084" w:rsidP="000D0433">
      <w:pPr>
        <w:pStyle w:val="PS"/>
        <w:spacing w:after="360"/>
      </w:pPr>
      <w:r w:rsidRPr="00BC105C">
        <w:t>Vu le code des juridictions financières ;</w:t>
      </w:r>
    </w:p>
    <w:p w:rsidR="00557C53" w:rsidRDefault="00CF1084" w:rsidP="00557C53">
      <w:pPr>
        <w:pStyle w:val="PS"/>
        <w:spacing w:before="120" w:after="360"/>
      </w:pPr>
      <w:r w:rsidRPr="00BC105C">
        <w:t>Vu l’article 60 de la loi de finances n°</w:t>
      </w:r>
      <w:r w:rsidR="004D65E6">
        <w:t> </w:t>
      </w:r>
      <w:r w:rsidRPr="00BC105C">
        <w:t>63-156 du 23 février 1963, dans sa rédaction issue de l’article 90 de la loi n°</w:t>
      </w:r>
      <w:r w:rsidR="004D65E6">
        <w:t> </w:t>
      </w:r>
      <w:r w:rsidRPr="00BC105C">
        <w:t>2011-1978 du 28 décembre 2011 de finances rectificative pour 2011</w:t>
      </w:r>
      <w:r w:rsidR="00CD2EEB">
        <w:t> ;</w:t>
      </w:r>
    </w:p>
    <w:p w:rsidR="00557C53" w:rsidRDefault="00557C53" w:rsidP="00557C53">
      <w:pPr>
        <w:pStyle w:val="PS"/>
        <w:spacing w:before="120" w:after="360"/>
      </w:pPr>
      <w:r w:rsidRPr="00BC105C">
        <w:t>Vu le décret n°</w:t>
      </w:r>
      <w:r>
        <w:t> </w:t>
      </w:r>
      <w:r w:rsidRPr="00BC105C">
        <w:t>2012-1386 du 10 décembre 2012 portant application du deuxième alinéa du VI de l’article 60 de la loi</w:t>
      </w:r>
      <w:r>
        <w:t xml:space="preserve"> de finances de 1963 susvisée ;</w:t>
      </w:r>
    </w:p>
    <w:p w:rsidR="00125622" w:rsidRDefault="00125622" w:rsidP="00125622">
      <w:pPr>
        <w:pStyle w:val="PS"/>
        <w:spacing w:before="120" w:after="360"/>
      </w:pPr>
      <w:r w:rsidRPr="00BC105C">
        <w:t>Vu le décret n°</w:t>
      </w:r>
      <w:r>
        <w:t> </w:t>
      </w:r>
      <w:r w:rsidRPr="00BC105C">
        <w:t>62-</w:t>
      </w:r>
      <w:r>
        <w:t>1587 du 29 décembre 1962</w:t>
      </w:r>
      <w:r w:rsidRPr="00BC105C">
        <w:t xml:space="preserve"> portant règlement général </w:t>
      </w:r>
      <w:r>
        <w:t>sur</w:t>
      </w:r>
      <w:r w:rsidRPr="00BC105C">
        <w:t xml:space="preserve"> la comptabilité publique</w:t>
      </w:r>
      <w:r>
        <w:t>, alors en vigueur</w:t>
      </w:r>
      <w:r w:rsidR="00CD2EEB">
        <w:t> ;</w:t>
      </w:r>
    </w:p>
    <w:p w:rsidR="00063C87" w:rsidRPr="00BC105C" w:rsidRDefault="00063C87" w:rsidP="00125622">
      <w:pPr>
        <w:pStyle w:val="PS"/>
        <w:spacing w:before="120" w:after="360"/>
      </w:pPr>
    </w:p>
    <w:p w:rsidR="00125622" w:rsidRDefault="00125622" w:rsidP="00125622">
      <w:pPr>
        <w:pStyle w:val="PS"/>
        <w:spacing w:after="360"/>
      </w:pPr>
      <w:r>
        <w:t>Vu le code rural et de la pêche maritime ;</w:t>
      </w:r>
    </w:p>
    <w:p w:rsidR="00557C53" w:rsidRDefault="00CF1084" w:rsidP="002F438B">
      <w:pPr>
        <w:pStyle w:val="PS"/>
        <w:spacing w:before="120" w:after="360"/>
      </w:pPr>
      <w:r w:rsidRPr="00BC105C">
        <w:t>Vu les lois et règlements applicables aux établissements publi</w:t>
      </w:r>
      <w:r>
        <w:t>cs nationaux</w:t>
      </w:r>
      <w:r w:rsidR="002F438B">
        <w:t xml:space="preserve"> à caractère administratif et les textes spécifiques applicables aux chambres d’agriculture</w:t>
      </w:r>
      <w:r w:rsidRPr="00BC105C">
        <w:t> ;</w:t>
      </w:r>
    </w:p>
    <w:p w:rsidR="00F76EE9" w:rsidRDefault="00F76EE9" w:rsidP="00EC07D3">
      <w:pPr>
        <w:pStyle w:val="PS"/>
        <w:spacing w:before="120" w:after="360"/>
      </w:pPr>
      <w:r>
        <w:t>Vu l’arrêté du Premier président de la Cour des comptes n° 12-831 du 21</w:t>
      </w:r>
      <w:r w:rsidR="00CD2EEB">
        <w:t xml:space="preserve"> </w:t>
      </w:r>
      <w:r>
        <w:t>décembre</w:t>
      </w:r>
      <w:r w:rsidR="00CD2EEB">
        <w:t xml:space="preserve"> </w:t>
      </w:r>
      <w:r>
        <w:t>2012 portant répartition des attributions entre les chambres de la Cour des comptes ;</w:t>
      </w:r>
    </w:p>
    <w:p w:rsidR="00EC07D3" w:rsidRDefault="00EC07D3" w:rsidP="00EC07D3">
      <w:pPr>
        <w:pStyle w:val="PS"/>
        <w:spacing w:before="120" w:after="360"/>
      </w:pPr>
      <w:r>
        <w:t xml:space="preserve">Vu les comptes </w:t>
      </w:r>
      <w:r w:rsidR="00F76EE9">
        <w:t>2007</w:t>
      </w:r>
      <w:r>
        <w:t xml:space="preserve"> à </w:t>
      </w:r>
      <w:r w:rsidR="00557C53">
        <w:t>2011</w:t>
      </w:r>
      <w:r>
        <w:t xml:space="preserve"> de </w:t>
      </w:r>
      <w:r w:rsidR="00557C53">
        <w:t>la chambre régionale d’agriculture</w:t>
      </w:r>
      <w:r w:rsidR="00F76EE9">
        <w:t xml:space="preserve"> d’Alsace</w:t>
      </w:r>
      <w:r>
        <w:t>, ensemble les pièces à l’appui ;</w:t>
      </w:r>
    </w:p>
    <w:p w:rsidR="00EC07D3" w:rsidRDefault="00EC07D3" w:rsidP="00EC07D3">
      <w:pPr>
        <w:pStyle w:val="PS"/>
        <w:spacing w:before="120" w:after="360"/>
      </w:pPr>
      <w:r>
        <w:t>Vu les pièce</w:t>
      </w:r>
      <w:r w:rsidR="00302D59">
        <w:t xml:space="preserve">s de mutation du </w:t>
      </w:r>
      <w:r w:rsidR="00557C53">
        <w:t>comptable ;</w:t>
      </w:r>
    </w:p>
    <w:p w:rsidR="00CF1084" w:rsidRDefault="00CF1084" w:rsidP="005210B5">
      <w:pPr>
        <w:pStyle w:val="PS"/>
        <w:spacing w:before="120" w:after="360"/>
      </w:pPr>
      <w:r>
        <w:t>Vu les lettres du</w:t>
      </w:r>
      <w:r w:rsidRPr="00BC105C">
        <w:t xml:space="preserve"> </w:t>
      </w:r>
      <w:r w:rsidR="00557C53">
        <w:t>25 juillet</w:t>
      </w:r>
      <w:r w:rsidR="00CC4ABA">
        <w:t xml:space="preserve"> 2013</w:t>
      </w:r>
      <w:r w:rsidRPr="00BC105C">
        <w:t xml:space="preserve"> </w:t>
      </w:r>
      <w:r>
        <w:t xml:space="preserve">transmettant </w:t>
      </w:r>
      <w:r w:rsidRPr="00BC105C">
        <w:t xml:space="preserve">le réquisitoire du ministère public </w:t>
      </w:r>
      <w:r w:rsidR="00CC4ABA">
        <w:t>au comptable concerné</w:t>
      </w:r>
      <w:r w:rsidRPr="00BC105C">
        <w:t xml:space="preserve"> </w:t>
      </w:r>
      <w:r>
        <w:t xml:space="preserve">et </w:t>
      </w:r>
      <w:r w:rsidR="00AF3353">
        <w:t xml:space="preserve">au </w:t>
      </w:r>
      <w:r w:rsidR="00557C53">
        <w:t>président de la chambre régionale d’agriculture d’Alsace</w:t>
      </w:r>
      <w:r w:rsidRPr="00BC105C">
        <w:t xml:space="preserve">, </w:t>
      </w:r>
      <w:r>
        <w:t xml:space="preserve">ainsi que leurs accusés de réception en date </w:t>
      </w:r>
      <w:r w:rsidR="00800CBE">
        <w:t xml:space="preserve">du </w:t>
      </w:r>
      <w:r w:rsidR="00557C53">
        <w:t>26 juillet 2013</w:t>
      </w:r>
      <w:r w:rsidR="00CD2EEB">
        <w:t> ;</w:t>
      </w:r>
    </w:p>
    <w:p w:rsidR="001E1E93" w:rsidRDefault="00CF1084" w:rsidP="005210B5">
      <w:pPr>
        <w:pStyle w:val="PS"/>
        <w:spacing w:before="120" w:after="360"/>
      </w:pPr>
      <w:r>
        <w:t>Vu les autres pièces du dossie</w:t>
      </w:r>
      <w:r w:rsidR="00AF3353">
        <w:t>r et notamment le</w:t>
      </w:r>
      <w:r w:rsidR="00557C53">
        <w:t>s</w:t>
      </w:r>
      <w:r>
        <w:t xml:space="preserve"> courrier</w:t>
      </w:r>
      <w:r w:rsidR="00557C53">
        <w:t>s</w:t>
      </w:r>
      <w:r w:rsidR="00AF3353">
        <w:t xml:space="preserve"> </w:t>
      </w:r>
      <w:r w:rsidR="00557C53">
        <w:t>du comptable et du président de la chambre</w:t>
      </w:r>
      <w:r w:rsidR="00F76EE9">
        <w:t xml:space="preserve"> régionale d’agriculture</w:t>
      </w:r>
      <w:r w:rsidR="001E1E93">
        <w:t>, daté</w:t>
      </w:r>
      <w:r w:rsidR="00557C53">
        <w:t>s</w:t>
      </w:r>
      <w:r w:rsidR="001E1E93">
        <w:t xml:space="preserve"> du </w:t>
      </w:r>
      <w:r w:rsidR="00557C53">
        <w:t>13 août 2013</w:t>
      </w:r>
      <w:r w:rsidR="001E1E93">
        <w:t xml:space="preserve">, </w:t>
      </w:r>
      <w:r w:rsidR="0082388D">
        <w:t>ensemble les autres éléments obtenus au cours de l’instruction</w:t>
      </w:r>
      <w:r w:rsidR="001E1E93">
        <w:t xml:space="preserve"> ; </w:t>
      </w:r>
    </w:p>
    <w:p w:rsidR="00CF1084" w:rsidRPr="00BC105C" w:rsidRDefault="00CF1084" w:rsidP="005210B5">
      <w:pPr>
        <w:pStyle w:val="PS"/>
        <w:spacing w:before="120" w:after="360"/>
      </w:pPr>
      <w:r>
        <w:t>Vu</w:t>
      </w:r>
      <w:r w:rsidRPr="00BC105C">
        <w:t xml:space="preserve"> le rapport </w:t>
      </w:r>
      <w:r w:rsidR="00AA72F5">
        <w:t>n° </w:t>
      </w:r>
      <w:r w:rsidR="00864000">
        <w:t>201</w:t>
      </w:r>
      <w:r w:rsidR="0082388D">
        <w:t>4</w:t>
      </w:r>
      <w:r w:rsidR="00460733">
        <w:t>-</w:t>
      </w:r>
      <w:r w:rsidR="00557C53">
        <w:t>364</w:t>
      </w:r>
      <w:r w:rsidR="00460733">
        <w:t xml:space="preserve">-0 </w:t>
      </w:r>
      <w:r>
        <w:t xml:space="preserve">du </w:t>
      </w:r>
      <w:r w:rsidR="00557C53">
        <w:t>9 mars</w:t>
      </w:r>
      <w:r w:rsidR="0082388D">
        <w:t xml:space="preserve"> 2014</w:t>
      </w:r>
      <w:r>
        <w:t xml:space="preserve"> </w:t>
      </w:r>
      <w:r w:rsidRPr="00BC105C">
        <w:t>de M.</w:t>
      </w:r>
      <w:r w:rsidR="00511713">
        <w:t> </w:t>
      </w:r>
      <w:r w:rsidR="00557C53">
        <w:t>Jean-François Tricaud</w:t>
      </w:r>
      <w:r w:rsidRPr="00BC105C">
        <w:t xml:space="preserve">, </w:t>
      </w:r>
      <w:r>
        <w:t>conseiller référendaire</w:t>
      </w:r>
      <w:r w:rsidR="00864000">
        <w:t> ;</w:t>
      </w:r>
    </w:p>
    <w:p w:rsidR="00CF1084" w:rsidRPr="00BC105C" w:rsidRDefault="00CF1084" w:rsidP="005210B5">
      <w:pPr>
        <w:pStyle w:val="PS"/>
        <w:spacing w:before="120" w:after="360"/>
      </w:pPr>
      <w:r w:rsidRPr="00BC105C">
        <w:t>Vu les conclusions n°</w:t>
      </w:r>
      <w:r w:rsidR="004D65E6">
        <w:t> </w:t>
      </w:r>
      <w:r w:rsidR="00557C53">
        <w:t>2</w:t>
      </w:r>
      <w:r w:rsidR="00130A75">
        <w:t>70</w:t>
      </w:r>
      <w:r w:rsidRPr="00BC105C">
        <w:t xml:space="preserve"> </w:t>
      </w:r>
      <w:r>
        <w:t xml:space="preserve">du </w:t>
      </w:r>
      <w:r w:rsidR="00557C53">
        <w:t>5 mai</w:t>
      </w:r>
      <w:r w:rsidR="001E1E93">
        <w:t xml:space="preserve"> 2014</w:t>
      </w:r>
      <w:r w:rsidRPr="00BC105C">
        <w:t xml:space="preserve"> du Procureur génér</w:t>
      </w:r>
      <w:r>
        <w:t>al de</w:t>
      </w:r>
      <w:r w:rsidR="00CD2EEB">
        <w:t xml:space="preserve"> </w:t>
      </w:r>
      <w:r>
        <w:t>la</w:t>
      </w:r>
      <w:r w:rsidR="00CD2EEB">
        <w:t xml:space="preserve"> </w:t>
      </w:r>
      <w:r>
        <w:t xml:space="preserve">République </w:t>
      </w:r>
      <w:r w:rsidRPr="00BC105C">
        <w:t>;</w:t>
      </w:r>
    </w:p>
    <w:p w:rsidR="00CF1084" w:rsidRPr="00BC105C" w:rsidRDefault="00CF1084" w:rsidP="005210B5">
      <w:pPr>
        <w:pStyle w:val="PS"/>
        <w:spacing w:before="120" w:after="360"/>
      </w:pPr>
      <w:r w:rsidRPr="00BC105C">
        <w:t xml:space="preserve">Vu les lettres </w:t>
      </w:r>
      <w:r w:rsidRPr="00063C87">
        <w:t xml:space="preserve">du </w:t>
      </w:r>
      <w:r w:rsidR="00550958">
        <w:t>5 juin 2014</w:t>
      </w:r>
      <w:r w:rsidR="001E1E93">
        <w:t>,</w:t>
      </w:r>
      <w:r w:rsidRPr="00BC105C">
        <w:t xml:space="preserve"> </w:t>
      </w:r>
      <w:r w:rsidR="00864000">
        <w:t>informant le</w:t>
      </w:r>
      <w:r w:rsidR="00D9261B">
        <w:t xml:space="preserve"> comptable</w:t>
      </w:r>
      <w:r>
        <w:t xml:space="preserve"> et la direction</w:t>
      </w:r>
      <w:r w:rsidRPr="00BC105C">
        <w:t xml:space="preserve"> de l’établissement de la date </w:t>
      </w:r>
      <w:r>
        <w:t>de l’audience publique, et</w:t>
      </w:r>
      <w:r w:rsidRPr="00BC105C">
        <w:t xml:space="preserve"> leurs accusés </w:t>
      </w:r>
      <w:r>
        <w:t>de réception datés du</w:t>
      </w:r>
      <w:r w:rsidR="00511713">
        <w:t> </w:t>
      </w:r>
      <w:r w:rsidR="00550958">
        <w:t>6 juin 2014</w:t>
      </w:r>
      <w:r w:rsidR="00761BC6">
        <w:t> </w:t>
      </w:r>
      <w:r w:rsidR="00761BC6" w:rsidRPr="00BC105C">
        <w:t>;</w:t>
      </w:r>
    </w:p>
    <w:p w:rsidR="00CF1084" w:rsidRPr="00BC105C" w:rsidRDefault="00CF1084" w:rsidP="005210B5">
      <w:pPr>
        <w:pStyle w:val="PS"/>
        <w:spacing w:before="120" w:after="360"/>
      </w:pPr>
      <w:r w:rsidRPr="00BC105C">
        <w:t>Entendu, l</w:t>
      </w:r>
      <w:r>
        <w:t xml:space="preserve">ors de l’audience publique du </w:t>
      </w:r>
      <w:r w:rsidR="00830723">
        <w:t>8 juillet</w:t>
      </w:r>
      <w:r w:rsidR="00F76EE9">
        <w:t xml:space="preserve"> 2014</w:t>
      </w:r>
      <w:r>
        <w:t>, M.</w:t>
      </w:r>
      <w:r w:rsidR="00511713">
        <w:t> </w:t>
      </w:r>
      <w:r w:rsidR="009472CE">
        <w:t>Tricau</w:t>
      </w:r>
      <w:r w:rsidR="00557C53">
        <w:t>d</w:t>
      </w:r>
      <w:r w:rsidRPr="00BC105C">
        <w:t xml:space="preserve"> en s</w:t>
      </w:r>
      <w:r w:rsidR="00864000">
        <w:t>on</w:t>
      </w:r>
      <w:r w:rsidRPr="00BC105C">
        <w:t xml:space="preserve"> rapport,</w:t>
      </w:r>
      <w:r>
        <w:t xml:space="preserve"> </w:t>
      </w:r>
      <w:r w:rsidRPr="00BC105C">
        <w:t>M.</w:t>
      </w:r>
      <w:r w:rsidR="00511713">
        <w:t> </w:t>
      </w:r>
      <w:r w:rsidRPr="00BC105C">
        <w:t>Yves Perrin, avoc</w:t>
      </w:r>
      <w:r>
        <w:t xml:space="preserve">at général, en ses conclusions, </w:t>
      </w:r>
      <w:r w:rsidR="00830723">
        <w:t>le comptable ni</w:t>
      </w:r>
      <w:r w:rsidR="00DA002E">
        <w:t xml:space="preserve"> </w:t>
      </w:r>
      <w:r w:rsidR="00AF3353">
        <w:t xml:space="preserve">le directeur </w:t>
      </w:r>
      <w:r w:rsidR="0082388D">
        <w:t xml:space="preserve">général </w:t>
      </w:r>
      <w:r w:rsidR="00DA002E">
        <w:t>de l’é</w:t>
      </w:r>
      <w:r w:rsidR="0082388D">
        <w:t>tablissement n’étant ni présent</w:t>
      </w:r>
      <w:r w:rsidR="00830723">
        <w:t>s</w:t>
      </w:r>
      <w:r w:rsidR="0082388D">
        <w:t xml:space="preserve"> ni représenté</w:t>
      </w:r>
      <w:r w:rsidR="00830723">
        <w:t>s</w:t>
      </w:r>
      <w:r w:rsidR="00DA002E">
        <w:t> ;</w:t>
      </w:r>
    </w:p>
    <w:p w:rsidR="005210B5" w:rsidRDefault="00CF1084" w:rsidP="003432DC">
      <w:pPr>
        <w:pStyle w:val="PS"/>
        <w:spacing w:before="120" w:after="360"/>
      </w:pPr>
      <w:r>
        <w:t>Ayant délibéré</w:t>
      </w:r>
      <w:r w:rsidRPr="00BC105C">
        <w:t xml:space="preserve"> hors la présence du rapporteur et du ministère public</w:t>
      </w:r>
      <w:r>
        <w:t xml:space="preserve"> et après avoir entendu M.</w:t>
      </w:r>
      <w:r w:rsidR="00511713">
        <w:t> </w:t>
      </w:r>
      <w:r w:rsidR="0082388D">
        <w:t>Jean-Marie Le Méné</w:t>
      </w:r>
      <w:r>
        <w:t>, conseiller maître, réviseur, en ses observations</w:t>
      </w:r>
      <w:r w:rsidRPr="00BC105C">
        <w:t xml:space="preserve"> ;</w:t>
      </w:r>
    </w:p>
    <w:p w:rsidR="00CF1084" w:rsidRDefault="008F7CBA" w:rsidP="00511713">
      <w:pPr>
        <w:pStyle w:val="PS"/>
        <w:spacing w:after="360"/>
        <w:rPr>
          <w:i/>
          <w:u w:val="single"/>
        </w:rPr>
      </w:pPr>
      <w:r>
        <w:rPr>
          <w:i/>
          <w:u w:val="single"/>
        </w:rPr>
        <w:br w:type="page"/>
      </w:r>
      <w:r w:rsidR="00CF1084" w:rsidRPr="00BC105C">
        <w:rPr>
          <w:i/>
          <w:u w:val="single"/>
        </w:rPr>
        <w:lastRenderedPageBreak/>
        <w:t xml:space="preserve">Sur la charge </w:t>
      </w:r>
      <w:r w:rsidR="009472CE">
        <w:rPr>
          <w:i/>
          <w:u w:val="single"/>
        </w:rPr>
        <w:t>unique</w:t>
      </w:r>
    </w:p>
    <w:p w:rsidR="00CB3D91" w:rsidRDefault="00CB3D91" w:rsidP="004E7FFB">
      <w:pPr>
        <w:pStyle w:val="PS"/>
        <w:spacing w:after="360"/>
      </w:pPr>
      <w:r>
        <w:t>Considérant que l’article 10 de la loi n°</w:t>
      </w:r>
      <w:r w:rsidR="00C03250">
        <w:t> </w:t>
      </w:r>
      <w:r>
        <w:t>2000-321 du 12 avril 2000 relative aux droits des citoyens dans leurs relations avec les administrations dispose que « l’autorité administrative qui attribue une subvention doit, lorsque cette subvention dépasse un seuil défini par décret, conclure une convention avec l’organisme de droit privé qui en bénéficie, définissant l’objet, le montant et les conditions d’utilisation de la subvention octroyée » ;</w:t>
      </w:r>
    </w:p>
    <w:p w:rsidR="00CB3D91" w:rsidRDefault="00CB3D91" w:rsidP="004E7FFB">
      <w:pPr>
        <w:pStyle w:val="PS"/>
        <w:spacing w:after="360"/>
      </w:pPr>
      <w:r>
        <w:t>Considérant que le décret n°</w:t>
      </w:r>
      <w:r w:rsidR="008F7CBA">
        <w:t> </w:t>
      </w:r>
      <w:r>
        <w:t>2001-495 du 6 juin 2001 relatif à la transparence financière des aides octroyées par les personnes publiques, pris en application de l’article</w:t>
      </w:r>
      <w:r w:rsidR="00CD2EEB">
        <w:t xml:space="preserve"> </w:t>
      </w:r>
      <w:r>
        <w:t>10 de la loi précitée, prévoit que l’obliga</w:t>
      </w:r>
      <w:r w:rsidR="00C90561">
        <w:t xml:space="preserve">tion de conclure une </w:t>
      </w:r>
      <w:r w:rsidR="00C90561" w:rsidRPr="00063C87">
        <w:t>convention</w:t>
      </w:r>
      <w:r>
        <w:t xml:space="preserve"> s’applique aux subventions dont le montant annuel dépasse la somme de</w:t>
      </w:r>
      <w:r w:rsidR="00CD2EEB">
        <w:t xml:space="preserve"> </w:t>
      </w:r>
      <w:r>
        <w:t>23</w:t>
      </w:r>
      <w:r w:rsidR="00C03250">
        <w:t> </w:t>
      </w:r>
      <w:r>
        <w:t>000</w:t>
      </w:r>
      <w:r w:rsidR="00C03250">
        <w:t> </w:t>
      </w:r>
      <w:r>
        <w:t>€ ;</w:t>
      </w:r>
    </w:p>
    <w:p w:rsidR="00302D59" w:rsidRDefault="00302D59" w:rsidP="004E7FFB">
      <w:pPr>
        <w:pStyle w:val="PS"/>
        <w:spacing w:after="360"/>
      </w:pPr>
      <w:r>
        <w:t xml:space="preserve">Considérant qu’en application d’une convention de travaux réalisés pour le </w:t>
      </w:r>
      <w:r w:rsidR="008F7CBA">
        <w:t>« </w:t>
      </w:r>
      <w:r>
        <w:t>Groupement de développement de la filière horticole en Alsace</w:t>
      </w:r>
      <w:r w:rsidR="008F7CBA">
        <w:t> »</w:t>
      </w:r>
      <w:r>
        <w:t>, conclue le 29</w:t>
      </w:r>
      <w:r w:rsidR="00CD2EEB">
        <w:t xml:space="preserve"> </w:t>
      </w:r>
      <w:r>
        <w:t>mai</w:t>
      </w:r>
      <w:r w:rsidR="00CD2EEB">
        <w:t xml:space="preserve"> </w:t>
      </w:r>
      <w:r>
        <w:t>2009, qui prévoyait l’attribution d’une subvention annuelle de 20</w:t>
      </w:r>
      <w:r w:rsidR="008F7CBA">
        <w:t> </w:t>
      </w:r>
      <w:r>
        <w:t>000</w:t>
      </w:r>
      <w:r w:rsidR="008F7CBA">
        <w:t> </w:t>
      </w:r>
      <w:r>
        <w:t xml:space="preserve">€, l’agent comptable a payé une subvention </w:t>
      </w:r>
      <w:r w:rsidR="00830723">
        <w:t xml:space="preserve">exceptionnelle </w:t>
      </w:r>
      <w:r>
        <w:t>de 30</w:t>
      </w:r>
      <w:r w:rsidR="008F7CBA">
        <w:t> </w:t>
      </w:r>
      <w:r>
        <w:t>000</w:t>
      </w:r>
      <w:r w:rsidR="008F7CBA">
        <w:t> </w:t>
      </w:r>
      <w:r>
        <w:t>€ à l’association Flhoreal par mandat n°</w:t>
      </w:r>
      <w:r w:rsidR="008F7CBA">
        <w:t> </w:t>
      </w:r>
      <w:r>
        <w:t>586 du 19 novembre 2009 ;</w:t>
      </w:r>
    </w:p>
    <w:p w:rsidR="00302D59" w:rsidRDefault="00302D59" w:rsidP="004E7FFB">
      <w:pPr>
        <w:pStyle w:val="PS"/>
        <w:spacing w:after="360"/>
      </w:pPr>
      <w:r>
        <w:t xml:space="preserve">Considérant </w:t>
      </w:r>
      <w:r w:rsidR="001D19F1">
        <w:t>qu’aux termes du</w:t>
      </w:r>
      <w:r>
        <w:t xml:space="preserve"> réquisitoire susvisé</w:t>
      </w:r>
      <w:r w:rsidR="001D19F1">
        <w:t>, le paiement en cause pourrait être susceptible de fonder la mise en jeu de la responsabilité du comptable à hauteur de 30</w:t>
      </w:r>
      <w:r w:rsidR="008F7CBA">
        <w:t> </w:t>
      </w:r>
      <w:r w:rsidR="001D19F1">
        <w:t>000</w:t>
      </w:r>
      <w:r w:rsidR="008F7CBA">
        <w:t> </w:t>
      </w:r>
      <w:r w:rsidR="001D19F1">
        <w:t>€, au titre de l’exercice 2009 ;</w:t>
      </w:r>
    </w:p>
    <w:p w:rsidR="001D19F1" w:rsidRDefault="001D19F1" w:rsidP="004E7FFB">
      <w:pPr>
        <w:pStyle w:val="PS"/>
        <w:spacing w:after="360"/>
      </w:pPr>
      <w:r>
        <w:t>Considérant que, dans sa réponse, le comptable reconnaît que « la dépense a</w:t>
      </w:r>
      <w:r w:rsidR="00CD2EEB">
        <w:t xml:space="preserve"> </w:t>
      </w:r>
      <w:r>
        <w:t>été effectuée à tort car en l’absence de l’ensemble des pièces requises, notamment de la convention obligatoire pour toute subvention de plus de 23</w:t>
      </w:r>
      <w:r w:rsidR="008F7CBA">
        <w:t> </w:t>
      </w:r>
      <w:r>
        <w:t>000</w:t>
      </w:r>
      <w:r w:rsidR="008F7CBA">
        <w:t> </w:t>
      </w:r>
      <w:r>
        <w:t>€ » ;</w:t>
      </w:r>
    </w:p>
    <w:p w:rsidR="001D19F1" w:rsidRDefault="0085624F" w:rsidP="004E7FFB">
      <w:pPr>
        <w:pStyle w:val="PS"/>
        <w:spacing w:after="360"/>
      </w:pPr>
      <w:r>
        <w:t>Considérant que le comptable, comme l’ordonnateur dans sa réponse, récusent tout préjudice financier pour la chambre régionale d’agriculture d’Alsace, les difficultés rencontrées par l’association ayant nécessité de procéder à un versement exceptionnel de 30</w:t>
      </w:r>
      <w:r w:rsidR="008F7CBA">
        <w:t> </w:t>
      </w:r>
      <w:r>
        <w:t>000</w:t>
      </w:r>
      <w:r w:rsidR="008F7CBA">
        <w:t> </w:t>
      </w:r>
      <w:r>
        <w:t xml:space="preserve">€ pour garantir la </w:t>
      </w:r>
      <w:r w:rsidR="00F776DD">
        <w:t>« </w:t>
      </w:r>
      <w:r>
        <w:t>survie</w:t>
      </w:r>
      <w:r w:rsidR="00F776DD">
        <w:t> »</w:t>
      </w:r>
      <w:r>
        <w:t xml:space="preserve"> de l’association et la réalisation des prestations prévues à la convention ; que la subvention a été dûment validée par les instances délibérantes de la chambre</w:t>
      </w:r>
      <w:r w:rsidR="008F7CBA">
        <w:t xml:space="preserve"> régionale d’agriculture d’Alsace</w:t>
      </w:r>
      <w:r>
        <w:t> ;</w:t>
      </w:r>
    </w:p>
    <w:p w:rsidR="0085624F" w:rsidRDefault="0085624F" w:rsidP="004E7FFB">
      <w:pPr>
        <w:pStyle w:val="PS"/>
        <w:spacing w:after="360"/>
      </w:pPr>
      <w:r>
        <w:t xml:space="preserve">Considérant toutefois </w:t>
      </w:r>
      <w:r w:rsidR="00F83193">
        <w:t xml:space="preserve">que ni le comptable ni l’ordonnateur n’apportent la justification </w:t>
      </w:r>
      <w:r w:rsidR="00830723">
        <w:t>qu’une</w:t>
      </w:r>
      <w:r w:rsidR="00F83193">
        <w:t xml:space="preserve"> subvention exceptionnelle était indispensable à la </w:t>
      </w:r>
      <w:r w:rsidR="00F776DD">
        <w:t>« </w:t>
      </w:r>
      <w:r w:rsidR="00F83193">
        <w:t>survie</w:t>
      </w:r>
      <w:r w:rsidR="00F776DD">
        <w:t> »</w:t>
      </w:r>
      <w:r w:rsidR="00F83193">
        <w:t xml:space="preserve"> de l’association Flhoreal, donc à l’accomplissement de ses obligations envers la</w:t>
      </w:r>
      <w:r w:rsidR="008F7CBA">
        <w:t>dite</w:t>
      </w:r>
      <w:r w:rsidR="00F83193">
        <w:t xml:space="preserve"> chambre ; que le comptable ne </w:t>
      </w:r>
      <w:r w:rsidR="00F776DD">
        <w:t>saurait</w:t>
      </w:r>
      <w:r w:rsidR="00F83193">
        <w:t xml:space="preserve"> invoquer la </w:t>
      </w:r>
      <w:r w:rsidR="00F776DD">
        <w:t xml:space="preserve">seule </w:t>
      </w:r>
      <w:r w:rsidR="00F83193">
        <w:t xml:space="preserve">validation </w:t>
      </w:r>
      <w:r w:rsidR="00125622">
        <w:t>d’une dépense supplémentaire par les</w:t>
      </w:r>
      <w:r w:rsidR="00F83193">
        <w:t xml:space="preserve"> instances délibérantes pour en déduire une absence de préjudice financier pour la collectivité publique ;</w:t>
      </w:r>
    </w:p>
    <w:p w:rsidR="00F83193" w:rsidRDefault="008F7CBA" w:rsidP="004E7FFB">
      <w:pPr>
        <w:pStyle w:val="PS"/>
        <w:spacing w:after="360"/>
      </w:pPr>
      <w:r>
        <w:br w:type="page"/>
      </w:r>
      <w:r w:rsidR="00FC0A9A">
        <w:lastRenderedPageBreak/>
        <w:t>Considérant que, faute d’avoir suspendu le paiement en application de l’article</w:t>
      </w:r>
      <w:r w:rsidR="00CD2EEB">
        <w:t xml:space="preserve"> </w:t>
      </w:r>
      <w:r w:rsidR="00FC0A9A">
        <w:t>37 du décret n°</w:t>
      </w:r>
      <w:r>
        <w:t> </w:t>
      </w:r>
      <w:r w:rsidR="00FC0A9A">
        <w:t>62-1587 du 29 décembre 1962 et d’en avoir informé l’ordonnateur, la responsabilité personnelle et pécuniaire de M.</w:t>
      </w:r>
      <w:r w:rsidR="00C03250">
        <w:t> </w:t>
      </w:r>
      <w:r w:rsidR="00CD2EEB">
        <w:t>X</w:t>
      </w:r>
      <w:r w:rsidR="00FC0A9A">
        <w:t xml:space="preserve"> est engagée en application de l’article 60 de la loi du 23</w:t>
      </w:r>
      <w:r w:rsidR="00A35F05">
        <w:t> </w:t>
      </w:r>
      <w:r w:rsidR="00FC0A9A">
        <w:t>février</w:t>
      </w:r>
      <w:r w:rsidR="00A35F05">
        <w:t> </w:t>
      </w:r>
      <w:r w:rsidR="00FC0A9A">
        <w:t>1963 ; qu’il y a donc lieu de constituer M.</w:t>
      </w:r>
      <w:r w:rsidR="00C03250">
        <w:t> </w:t>
      </w:r>
      <w:r w:rsidR="00CD2EEB">
        <w:t>X</w:t>
      </w:r>
      <w:r w:rsidR="00B970DC">
        <w:t xml:space="preserve"> en débet de la somme de 30</w:t>
      </w:r>
      <w:r w:rsidR="00C03250">
        <w:t> </w:t>
      </w:r>
      <w:r w:rsidR="00B970DC">
        <w:t>000</w:t>
      </w:r>
      <w:r w:rsidR="00C03250">
        <w:t> </w:t>
      </w:r>
      <w:r w:rsidR="00FC0A9A">
        <w:t>€</w:t>
      </w:r>
      <w:r w:rsidR="004627CA">
        <w:t>,</w:t>
      </w:r>
      <w:r w:rsidR="00FC0A9A">
        <w:t xml:space="preserve"> au titre de l’exercice</w:t>
      </w:r>
      <w:r w:rsidR="00CD2EEB">
        <w:t xml:space="preserve"> </w:t>
      </w:r>
      <w:r w:rsidR="00FC0A9A">
        <w:t xml:space="preserve">2009, augmentée des intérêts de droit à compter du </w:t>
      </w:r>
      <w:r w:rsidR="00125622">
        <w:t>26</w:t>
      </w:r>
      <w:r w:rsidR="00CD2EEB">
        <w:t xml:space="preserve"> </w:t>
      </w:r>
      <w:r w:rsidR="00125622">
        <w:t>juillet</w:t>
      </w:r>
      <w:r w:rsidR="00CD2EEB">
        <w:t xml:space="preserve"> </w:t>
      </w:r>
      <w:r w:rsidR="00125622">
        <w:t>2013</w:t>
      </w:r>
      <w:r w:rsidR="00FC0A9A">
        <w:t> ;</w:t>
      </w:r>
    </w:p>
    <w:p w:rsidR="00932D6A" w:rsidRPr="00344506" w:rsidRDefault="00932D6A" w:rsidP="00932D6A">
      <w:pPr>
        <w:pStyle w:val="PS"/>
        <w:spacing w:after="360"/>
      </w:pPr>
      <w:r w:rsidRPr="00344506">
        <w:t>Par ces motifs,</w:t>
      </w:r>
    </w:p>
    <w:p w:rsidR="00932D6A" w:rsidRPr="00344506" w:rsidRDefault="008F7CBA" w:rsidP="00932D6A">
      <w:pPr>
        <w:pStyle w:val="P0"/>
        <w:spacing w:after="480"/>
        <w:jc w:val="center"/>
        <w:rPr>
          <w:b/>
        </w:rPr>
      </w:pPr>
      <w:r>
        <w:rPr>
          <w:b/>
        </w:rPr>
        <w:t>DECIDE</w:t>
      </w:r>
      <w:r w:rsidR="00932D6A" w:rsidRPr="00344506">
        <w:rPr>
          <w:b/>
        </w:rPr>
        <w:t> :</w:t>
      </w:r>
    </w:p>
    <w:p w:rsidR="00932D6A" w:rsidRPr="00D73D12" w:rsidRDefault="00932D6A" w:rsidP="004627CA">
      <w:pPr>
        <w:pStyle w:val="PS"/>
      </w:pPr>
      <w:r w:rsidRPr="00D73D12">
        <w:rPr>
          <w:u w:val="single"/>
        </w:rPr>
        <w:t xml:space="preserve">Article </w:t>
      </w:r>
      <w:r>
        <w:rPr>
          <w:u w:val="single"/>
        </w:rPr>
        <w:t>unique</w:t>
      </w:r>
      <w:r w:rsidRPr="00D73D12">
        <w:t xml:space="preserve"> : </w:t>
      </w:r>
      <w:r>
        <w:t>M.</w:t>
      </w:r>
      <w:r w:rsidR="00C03250">
        <w:t> </w:t>
      </w:r>
      <w:r w:rsidR="0008173F">
        <w:t>X</w:t>
      </w:r>
      <w:r w:rsidRPr="00D73D12">
        <w:t xml:space="preserve"> est </w:t>
      </w:r>
      <w:r>
        <w:t xml:space="preserve">déclaré débiteur de </w:t>
      </w:r>
      <w:r w:rsidR="004627CA">
        <w:t xml:space="preserve">la chambre régionale d’agriculture d’Alsace </w:t>
      </w:r>
      <w:r w:rsidRPr="00D73D12">
        <w:t xml:space="preserve">de la somme </w:t>
      </w:r>
      <w:r>
        <w:t xml:space="preserve">de </w:t>
      </w:r>
      <w:r w:rsidR="004627CA">
        <w:t>30</w:t>
      </w:r>
      <w:r w:rsidR="008F7CBA">
        <w:t> </w:t>
      </w:r>
      <w:r w:rsidR="004627CA">
        <w:t>000</w:t>
      </w:r>
      <w:r w:rsidR="008F7CBA">
        <w:t> </w:t>
      </w:r>
      <w:r>
        <w:t>€,</w:t>
      </w:r>
      <w:r w:rsidR="004627CA">
        <w:t xml:space="preserve"> cette</w:t>
      </w:r>
      <w:r>
        <w:t xml:space="preserve"> somme </w:t>
      </w:r>
      <w:r w:rsidR="004627CA">
        <w:t>portant</w:t>
      </w:r>
      <w:r>
        <w:t xml:space="preserve"> intérêt au taux légal à compter du </w:t>
      </w:r>
      <w:r w:rsidR="00125622">
        <w:t>26 juillet 2013</w:t>
      </w:r>
      <w:r>
        <w:t>, date de</w:t>
      </w:r>
      <w:r w:rsidR="00B970DC">
        <w:t xml:space="preserve"> réception de la</w:t>
      </w:r>
      <w:r>
        <w:t xml:space="preserve"> notification du réquisitoire.</w:t>
      </w:r>
    </w:p>
    <w:p w:rsidR="00932D6A" w:rsidRDefault="00932D6A" w:rsidP="00932D6A">
      <w:pPr>
        <w:pStyle w:val="PS"/>
        <w:spacing w:after="400"/>
        <w:ind w:left="4530"/>
      </w:pPr>
      <w:r>
        <w:t>----------</w:t>
      </w:r>
    </w:p>
    <w:p w:rsidR="00932D6A" w:rsidRDefault="00932D6A" w:rsidP="004979E3">
      <w:pPr>
        <w:pStyle w:val="PS"/>
        <w:spacing w:after="600"/>
      </w:pPr>
      <w:r w:rsidRPr="00BC105C">
        <w:t>Fait et jugé à la Cour des comptes, septième chambr</w:t>
      </w:r>
      <w:r w:rsidR="00F776DD">
        <w:t xml:space="preserve">e, </w:t>
      </w:r>
      <w:r w:rsidR="008F7CBA">
        <w:t>formation plénière</w:t>
      </w:r>
      <w:r w:rsidR="00F776DD">
        <w:t>, le</w:t>
      </w:r>
      <w:r w:rsidR="008F7CBA">
        <w:t> </w:t>
      </w:r>
      <w:r w:rsidR="00785B3E">
        <w:t>huit juillet deux mil quatorze</w:t>
      </w:r>
      <w:r w:rsidRPr="00BC105C">
        <w:t>. Présents :</w:t>
      </w:r>
      <w:r>
        <w:t> </w:t>
      </w:r>
      <w:r w:rsidR="00CD2EEB" w:rsidRPr="00934033">
        <w:t>M</w:t>
      </w:r>
      <w:r w:rsidR="00CD2EEB" w:rsidRPr="00934033">
        <w:rPr>
          <w:vertAlign w:val="superscript"/>
        </w:rPr>
        <w:t>me</w:t>
      </w:r>
      <w:r w:rsidR="00CD2EEB">
        <w:t xml:space="preserve"> </w:t>
      </w:r>
      <w:r w:rsidR="00F776DD">
        <w:t>Ratte, présidente, MM.</w:t>
      </w:r>
      <w:r w:rsidR="008F7CBA">
        <w:t xml:space="preserve"> Jean </w:t>
      </w:r>
      <w:r w:rsidR="00F776DD">
        <w:t xml:space="preserve">Gautier, Ravier, </w:t>
      </w:r>
      <w:r w:rsidR="00785B3E">
        <w:t>Gué</w:t>
      </w:r>
      <w:r w:rsidR="00F776DD">
        <w:t xml:space="preserve">don, Le Méné, Le Mer et </w:t>
      </w:r>
      <w:r w:rsidR="00CD2EEB" w:rsidRPr="00934033">
        <w:t>M</w:t>
      </w:r>
      <w:r w:rsidR="00CD2EEB" w:rsidRPr="00934033">
        <w:rPr>
          <w:vertAlign w:val="superscript"/>
        </w:rPr>
        <w:t>me</w:t>
      </w:r>
      <w:r w:rsidR="00CD2EEB">
        <w:t xml:space="preserve"> </w:t>
      </w:r>
      <w:bookmarkStart w:id="0" w:name="_GoBack"/>
      <w:bookmarkEnd w:id="0"/>
      <w:r w:rsidR="00F776DD">
        <w:t>Coudurier, conseillers maîtres.</w:t>
      </w:r>
    </w:p>
    <w:p w:rsidR="00932D6A" w:rsidRDefault="00C8531A" w:rsidP="00932D6A">
      <w:pPr>
        <w:pStyle w:val="PS"/>
      </w:pPr>
      <w:r>
        <w:t xml:space="preserve"> </w:t>
      </w:r>
      <w:r w:rsidR="005C0785">
        <w:t xml:space="preserve"> </w:t>
      </w:r>
      <w:r w:rsidR="00932D6A">
        <w:t>Signé :</w:t>
      </w:r>
      <w:r w:rsidR="004627CA">
        <w:t xml:space="preserve"> </w:t>
      </w:r>
      <w:r w:rsidR="00742CC8">
        <w:t xml:space="preserve">Evelyne </w:t>
      </w:r>
      <w:r w:rsidR="00F776DD">
        <w:t>Ra</w:t>
      </w:r>
      <w:r w:rsidR="00B970DC">
        <w:t>t</w:t>
      </w:r>
      <w:r w:rsidR="00F776DD">
        <w:t>te</w:t>
      </w:r>
      <w:r w:rsidR="00B970DC">
        <w:t>, président</w:t>
      </w:r>
      <w:r w:rsidR="00742CC8">
        <w:t>e</w:t>
      </w:r>
      <w:r w:rsidR="00B970DC">
        <w:t xml:space="preserve">, et </w:t>
      </w:r>
      <w:r w:rsidR="00742CC8">
        <w:t xml:space="preserve">Annie </w:t>
      </w:r>
      <w:r w:rsidR="00B970DC">
        <w:t>Le Baron</w:t>
      </w:r>
      <w:r w:rsidR="00742CC8">
        <w:t>, greffière</w:t>
      </w:r>
      <w:r w:rsidR="006A2658">
        <w:t>.</w:t>
      </w:r>
    </w:p>
    <w:p w:rsidR="00932D6A" w:rsidRPr="006D6569" w:rsidRDefault="00932D6A" w:rsidP="00932D6A">
      <w:pPr>
        <w:pStyle w:val="PS"/>
        <w:spacing w:after="360"/>
      </w:pPr>
      <w:r w:rsidRPr="006D6569">
        <w:t>Collationné, certifié conforme à la minute étant au greffe de la Cour des comptes.</w:t>
      </w:r>
    </w:p>
    <w:p w:rsidR="00932D6A" w:rsidRDefault="00932D6A" w:rsidP="00932D6A">
      <w:pPr>
        <w:pStyle w:val="PS"/>
        <w:rPr>
          <w:rFonts w:cs="Arial"/>
        </w:rPr>
      </w:pPr>
      <w:r w:rsidRPr="006D6569">
        <w:rPr>
          <w:rFonts w:cs="Arial"/>
        </w:rPr>
        <w:t xml:space="preserve">En conséquence, la République </w:t>
      </w:r>
      <w:r>
        <w:rPr>
          <w:rFonts w:cs="Arial"/>
        </w:rPr>
        <w:t xml:space="preserve">française </w:t>
      </w:r>
      <w:r w:rsidRPr="006D6569">
        <w:rPr>
          <w:rFonts w:cs="Arial"/>
        </w:rPr>
        <w:t>mande et ordonne à tous huissiers de justice, sur ce requis, de mettre ledit arrêt à exécution, aux procureurs généraux et</w:t>
      </w:r>
      <w:r>
        <w:rPr>
          <w:rFonts w:cs="Arial"/>
        </w:rPr>
        <w:t> </w:t>
      </w:r>
      <w:r w:rsidRPr="006D6569">
        <w:rPr>
          <w:rFonts w:cs="Arial"/>
        </w:rPr>
        <w:t>aux procureurs de la République près les tribunaux de grande instance d’y tenir la main, à tous commandants et officiers de la force publique de prêter main-forte lorsqu’ils en seront légalement requis</w:t>
      </w:r>
      <w:r>
        <w:rPr>
          <w:rFonts w:cs="Arial"/>
        </w:rPr>
        <w:t>.</w:t>
      </w:r>
    </w:p>
    <w:p w:rsidR="00932D6A" w:rsidRDefault="00932D6A" w:rsidP="00932D6A">
      <w:pPr>
        <w:pStyle w:val="PS"/>
      </w:pPr>
      <w:r w:rsidRPr="0007430D">
        <w:t>Délivré par moi, secrétaire général.</w:t>
      </w:r>
    </w:p>
    <w:p w:rsidR="00661918" w:rsidRPr="002C4257" w:rsidRDefault="00661918" w:rsidP="00661918">
      <w:pPr>
        <w:pStyle w:val="PS"/>
        <w:spacing w:after="0"/>
        <w:ind w:firstLine="3969"/>
        <w:jc w:val="center"/>
        <w:rPr>
          <w:b/>
          <w:bCs/>
        </w:rPr>
      </w:pPr>
      <w:r w:rsidRPr="002C4257">
        <w:rPr>
          <w:b/>
          <w:bCs/>
        </w:rPr>
        <w:t xml:space="preserve">Pour le </w:t>
      </w:r>
      <w:r>
        <w:rPr>
          <w:b/>
          <w:bCs/>
        </w:rPr>
        <w:t>s</w:t>
      </w:r>
      <w:r w:rsidRPr="002C4257">
        <w:rPr>
          <w:b/>
          <w:bCs/>
        </w:rPr>
        <w:t>ecrétaire général</w:t>
      </w:r>
    </w:p>
    <w:p w:rsidR="00661918" w:rsidRDefault="00661918" w:rsidP="00661918">
      <w:pPr>
        <w:pStyle w:val="PS"/>
        <w:spacing w:after="0"/>
        <w:ind w:firstLine="3969"/>
        <w:jc w:val="center"/>
        <w:rPr>
          <w:b/>
          <w:bCs/>
        </w:rPr>
      </w:pPr>
      <w:r w:rsidRPr="002C4257">
        <w:rPr>
          <w:b/>
          <w:bCs/>
        </w:rPr>
        <w:t>et par délégation,</w:t>
      </w:r>
      <w:r>
        <w:rPr>
          <w:b/>
          <w:bCs/>
        </w:rPr>
        <w:t xml:space="preserve"> la greffière principale,</w:t>
      </w:r>
    </w:p>
    <w:p w:rsidR="00661918" w:rsidRPr="002C4257" w:rsidRDefault="00661918" w:rsidP="00661918">
      <w:pPr>
        <w:pStyle w:val="PS"/>
        <w:spacing w:after="0"/>
        <w:ind w:firstLine="3969"/>
        <w:jc w:val="center"/>
        <w:rPr>
          <w:b/>
          <w:bCs/>
        </w:rPr>
      </w:pPr>
      <w:r>
        <w:rPr>
          <w:b/>
          <w:bCs/>
        </w:rPr>
        <w:t>Chef du greffe de la Cour des comptes</w:t>
      </w:r>
    </w:p>
    <w:p w:rsidR="00661918" w:rsidRDefault="00661918" w:rsidP="00661918">
      <w:pPr>
        <w:pStyle w:val="PS"/>
        <w:spacing w:after="0"/>
        <w:ind w:firstLine="3969"/>
        <w:jc w:val="center"/>
        <w:rPr>
          <w:b/>
          <w:bCs/>
        </w:rPr>
      </w:pPr>
    </w:p>
    <w:p w:rsidR="00661918" w:rsidRDefault="00661918" w:rsidP="00661918">
      <w:pPr>
        <w:pStyle w:val="PS"/>
        <w:spacing w:after="0"/>
        <w:ind w:firstLine="3969"/>
        <w:jc w:val="center"/>
        <w:rPr>
          <w:b/>
          <w:bCs/>
        </w:rPr>
      </w:pPr>
    </w:p>
    <w:p w:rsidR="00661918" w:rsidRDefault="00661918" w:rsidP="00661918">
      <w:pPr>
        <w:pStyle w:val="PS"/>
        <w:spacing w:after="0"/>
        <w:ind w:firstLine="3969"/>
        <w:jc w:val="center"/>
        <w:rPr>
          <w:b/>
          <w:bCs/>
        </w:rPr>
      </w:pPr>
    </w:p>
    <w:p w:rsidR="00661918" w:rsidRDefault="00661918" w:rsidP="00661918">
      <w:pPr>
        <w:pStyle w:val="PS"/>
        <w:spacing w:after="0"/>
        <w:ind w:firstLine="3969"/>
        <w:jc w:val="center"/>
        <w:rPr>
          <w:b/>
          <w:bCs/>
        </w:rPr>
      </w:pPr>
    </w:p>
    <w:p w:rsidR="00661918" w:rsidRPr="002C4257" w:rsidRDefault="00661918" w:rsidP="00661918">
      <w:pPr>
        <w:pStyle w:val="PS"/>
        <w:spacing w:after="600"/>
        <w:ind w:firstLine="3969"/>
        <w:jc w:val="center"/>
        <w:rPr>
          <w:b/>
          <w:bCs/>
        </w:rPr>
      </w:pPr>
      <w:r>
        <w:rPr>
          <w:b/>
          <w:bCs/>
        </w:rPr>
        <w:t>Florence Biot</w:t>
      </w:r>
    </w:p>
    <w:sectPr w:rsidR="00661918" w:rsidRPr="002C4257" w:rsidSect="002871F7">
      <w:headerReference w:type="default" r:id="rId9"/>
      <w:pgSz w:w="11907" w:h="16840" w:code="9"/>
      <w:pgMar w:top="1701" w:right="1134" w:bottom="1134" w:left="56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C88" w:rsidRDefault="00D85C88">
      <w:r>
        <w:separator/>
      </w:r>
    </w:p>
  </w:endnote>
  <w:endnote w:type="continuationSeparator" w:id="0">
    <w:p w:rsidR="00D85C88" w:rsidRDefault="00D85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C88" w:rsidRDefault="00D85C88">
      <w:r>
        <w:separator/>
      </w:r>
    </w:p>
  </w:footnote>
  <w:footnote w:type="continuationSeparator" w:id="0">
    <w:p w:rsidR="00D85C88" w:rsidRDefault="00D85C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11E" w:rsidRDefault="0034411E">
    <w:pPr>
      <w:pStyle w:val="En-tte"/>
      <w:jc w:val="right"/>
    </w:pPr>
    <w:r>
      <w:fldChar w:fldCharType="begin"/>
    </w:r>
    <w:r>
      <w:instrText>PAGE   \* MERGEFORMAT</w:instrText>
    </w:r>
    <w:r>
      <w:fldChar w:fldCharType="separate"/>
    </w:r>
    <w:r w:rsidR="00CD2EEB">
      <w:rPr>
        <w:noProof/>
      </w:rPr>
      <w:t>4</w:t>
    </w:r>
    <w:r>
      <w:fldChar w:fldCharType="end"/>
    </w:r>
  </w:p>
  <w:p w:rsidR="0034411E" w:rsidRDefault="0034411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46FFA"/>
    <w:multiLevelType w:val="hybridMultilevel"/>
    <w:tmpl w:val="A6860C82"/>
    <w:lvl w:ilvl="0" w:tplc="A978E512">
      <w:start w:val="13"/>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36B31BA"/>
    <w:multiLevelType w:val="hybridMultilevel"/>
    <w:tmpl w:val="0F52F91E"/>
    <w:lvl w:ilvl="0" w:tplc="93F2143E">
      <w:start w:val="4"/>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455D"/>
    <w:rsid w:val="00011296"/>
    <w:rsid w:val="000210D8"/>
    <w:rsid w:val="00031DC7"/>
    <w:rsid w:val="00042F11"/>
    <w:rsid w:val="00054162"/>
    <w:rsid w:val="00063C87"/>
    <w:rsid w:val="0008173F"/>
    <w:rsid w:val="0008694D"/>
    <w:rsid w:val="00092FC7"/>
    <w:rsid w:val="000A2D71"/>
    <w:rsid w:val="000A6D04"/>
    <w:rsid w:val="000B0A68"/>
    <w:rsid w:val="000B4A01"/>
    <w:rsid w:val="000B7061"/>
    <w:rsid w:val="000B7BBF"/>
    <w:rsid w:val="000C2AF2"/>
    <w:rsid w:val="000D0433"/>
    <w:rsid w:val="000D72BA"/>
    <w:rsid w:val="000F2BA6"/>
    <w:rsid w:val="000F7D06"/>
    <w:rsid w:val="001126EB"/>
    <w:rsid w:val="00112758"/>
    <w:rsid w:val="00120130"/>
    <w:rsid w:val="00121CD9"/>
    <w:rsid w:val="00125622"/>
    <w:rsid w:val="00127FF5"/>
    <w:rsid w:val="00130A75"/>
    <w:rsid w:val="001368AF"/>
    <w:rsid w:val="00136F82"/>
    <w:rsid w:val="00142BC9"/>
    <w:rsid w:val="001476A4"/>
    <w:rsid w:val="00151397"/>
    <w:rsid w:val="001538F1"/>
    <w:rsid w:val="001959FD"/>
    <w:rsid w:val="001A1BE5"/>
    <w:rsid w:val="001A7BC7"/>
    <w:rsid w:val="001B6BB0"/>
    <w:rsid w:val="001C30D5"/>
    <w:rsid w:val="001C4D0B"/>
    <w:rsid w:val="001C646C"/>
    <w:rsid w:val="001D19F1"/>
    <w:rsid w:val="001D403A"/>
    <w:rsid w:val="001D79AB"/>
    <w:rsid w:val="001E05FA"/>
    <w:rsid w:val="001E1E93"/>
    <w:rsid w:val="00215F05"/>
    <w:rsid w:val="002205BD"/>
    <w:rsid w:val="00226942"/>
    <w:rsid w:val="0023169B"/>
    <w:rsid w:val="00232156"/>
    <w:rsid w:val="0023434D"/>
    <w:rsid w:val="00236930"/>
    <w:rsid w:val="00237E7F"/>
    <w:rsid w:val="002439E6"/>
    <w:rsid w:val="002530E2"/>
    <w:rsid w:val="00254304"/>
    <w:rsid w:val="002544FD"/>
    <w:rsid w:val="00262C9C"/>
    <w:rsid w:val="002679B2"/>
    <w:rsid w:val="002709AA"/>
    <w:rsid w:val="00271492"/>
    <w:rsid w:val="0027348A"/>
    <w:rsid w:val="00281C6F"/>
    <w:rsid w:val="00282585"/>
    <w:rsid w:val="002857D2"/>
    <w:rsid w:val="002871F7"/>
    <w:rsid w:val="002B4756"/>
    <w:rsid w:val="002C77FF"/>
    <w:rsid w:val="002D082C"/>
    <w:rsid w:val="002E39A4"/>
    <w:rsid w:val="002F438B"/>
    <w:rsid w:val="00302D59"/>
    <w:rsid w:val="003273B9"/>
    <w:rsid w:val="00333B66"/>
    <w:rsid w:val="00335694"/>
    <w:rsid w:val="0034110D"/>
    <w:rsid w:val="003432DC"/>
    <w:rsid w:val="0034411E"/>
    <w:rsid w:val="00344506"/>
    <w:rsid w:val="003446B6"/>
    <w:rsid w:val="00350E71"/>
    <w:rsid w:val="003622BD"/>
    <w:rsid w:val="00362C28"/>
    <w:rsid w:val="003641D8"/>
    <w:rsid w:val="0038135D"/>
    <w:rsid w:val="0038403E"/>
    <w:rsid w:val="003966AB"/>
    <w:rsid w:val="003A1632"/>
    <w:rsid w:val="003A65E9"/>
    <w:rsid w:val="003B3C9C"/>
    <w:rsid w:val="003C3D9C"/>
    <w:rsid w:val="003C4A89"/>
    <w:rsid w:val="003D1500"/>
    <w:rsid w:val="003D169C"/>
    <w:rsid w:val="003D2F74"/>
    <w:rsid w:val="003F1A1C"/>
    <w:rsid w:val="00405406"/>
    <w:rsid w:val="00410114"/>
    <w:rsid w:val="0042357A"/>
    <w:rsid w:val="00424968"/>
    <w:rsid w:val="00424B92"/>
    <w:rsid w:val="00432D6D"/>
    <w:rsid w:val="00433DA1"/>
    <w:rsid w:val="00441591"/>
    <w:rsid w:val="0045035E"/>
    <w:rsid w:val="00452BE0"/>
    <w:rsid w:val="00460733"/>
    <w:rsid w:val="004627CA"/>
    <w:rsid w:val="00470181"/>
    <w:rsid w:val="00477868"/>
    <w:rsid w:val="00484E4A"/>
    <w:rsid w:val="00490F7A"/>
    <w:rsid w:val="00493347"/>
    <w:rsid w:val="00493CAB"/>
    <w:rsid w:val="004979E3"/>
    <w:rsid w:val="004A20FE"/>
    <w:rsid w:val="004B3031"/>
    <w:rsid w:val="004B68A4"/>
    <w:rsid w:val="004B7591"/>
    <w:rsid w:val="004C54DF"/>
    <w:rsid w:val="004D3275"/>
    <w:rsid w:val="004D65E6"/>
    <w:rsid w:val="004E0283"/>
    <w:rsid w:val="004E2062"/>
    <w:rsid w:val="004E5942"/>
    <w:rsid w:val="004E7FFB"/>
    <w:rsid w:val="004F3B10"/>
    <w:rsid w:val="00511713"/>
    <w:rsid w:val="00513415"/>
    <w:rsid w:val="005210B5"/>
    <w:rsid w:val="005217D5"/>
    <w:rsid w:val="005352A9"/>
    <w:rsid w:val="005436A2"/>
    <w:rsid w:val="00550387"/>
    <w:rsid w:val="00550958"/>
    <w:rsid w:val="00551273"/>
    <w:rsid w:val="00554058"/>
    <w:rsid w:val="00557C53"/>
    <w:rsid w:val="005631EF"/>
    <w:rsid w:val="00582173"/>
    <w:rsid w:val="0059083D"/>
    <w:rsid w:val="00592D9E"/>
    <w:rsid w:val="0059742F"/>
    <w:rsid w:val="0059792B"/>
    <w:rsid w:val="005A4F5A"/>
    <w:rsid w:val="005B01F2"/>
    <w:rsid w:val="005B27B6"/>
    <w:rsid w:val="005C0785"/>
    <w:rsid w:val="005C1A52"/>
    <w:rsid w:val="005C3AB6"/>
    <w:rsid w:val="005C5FF3"/>
    <w:rsid w:val="005C6717"/>
    <w:rsid w:val="005D1FA0"/>
    <w:rsid w:val="005D6544"/>
    <w:rsid w:val="005E2520"/>
    <w:rsid w:val="005F450A"/>
    <w:rsid w:val="005F6924"/>
    <w:rsid w:val="00610E8F"/>
    <w:rsid w:val="00612ABF"/>
    <w:rsid w:val="0061540B"/>
    <w:rsid w:val="00630E13"/>
    <w:rsid w:val="006512C8"/>
    <w:rsid w:val="00654B47"/>
    <w:rsid w:val="0065605E"/>
    <w:rsid w:val="00661918"/>
    <w:rsid w:val="006624E0"/>
    <w:rsid w:val="00666D05"/>
    <w:rsid w:val="00682DEB"/>
    <w:rsid w:val="006A2658"/>
    <w:rsid w:val="006B183B"/>
    <w:rsid w:val="006C4B2B"/>
    <w:rsid w:val="006D21EC"/>
    <w:rsid w:val="006D2271"/>
    <w:rsid w:val="006D6A6A"/>
    <w:rsid w:val="006E06E5"/>
    <w:rsid w:val="006E2E7D"/>
    <w:rsid w:val="006F2C76"/>
    <w:rsid w:val="006F3139"/>
    <w:rsid w:val="006F7016"/>
    <w:rsid w:val="00700C72"/>
    <w:rsid w:val="00726D11"/>
    <w:rsid w:val="00731B57"/>
    <w:rsid w:val="00732FBE"/>
    <w:rsid w:val="00742CC8"/>
    <w:rsid w:val="007541F9"/>
    <w:rsid w:val="0075641F"/>
    <w:rsid w:val="00757989"/>
    <w:rsid w:val="00761BC6"/>
    <w:rsid w:val="007628A3"/>
    <w:rsid w:val="00765684"/>
    <w:rsid w:val="007677AB"/>
    <w:rsid w:val="00785B3E"/>
    <w:rsid w:val="00792E8B"/>
    <w:rsid w:val="007938D6"/>
    <w:rsid w:val="007A43BC"/>
    <w:rsid w:val="007B01DF"/>
    <w:rsid w:val="007B3B60"/>
    <w:rsid w:val="007C25F5"/>
    <w:rsid w:val="007C2B36"/>
    <w:rsid w:val="007C4165"/>
    <w:rsid w:val="007C5A15"/>
    <w:rsid w:val="007C5B86"/>
    <w:rsid w:val="007C5BD7"/>
    <w:rsid w:val="007C634F"/>
    <w:rsid w:val="007D3921"/>
    <w:rsid w:val="007D3CD4"/>
    <w:rsid w:val="007E23E6"/>
    <w:rsid w:val="007F08C3"/>
    <w:rsid w:val="00800CBE"/>
    <w:rsid w:val="0080774A"/>
    <w:rsid w:val="00817CCE"/>
    <w:rsid w:val="0082388D"/>
    <w:rsid w:val="00826531"/>
    <w:rsid w:val="00830723"/>
    <w:rsid w:val="00844457"/>
    <w:rsid w:val="00845CE5"/>
    <w:rsid w:val="00853905"/>
    <w:rsid w:val="0085624F"/>
    <w:rsid w:val="00864000"/>
    <w:rsid w:val="00864EFF"/>
    <w:rsid w:val="00867132"/>
    <w:rsid w:val="00871945"/>
    <w:rsid w:val="00880B3D"/>
    <w:rsid w:val="00883658"/>
    <w:rsid w:val="0088659F"/>
    <w:rsid w:val="00886CD7"/>
    <w:rsid w:val="008947D0"/>
    <w:rsid w:val="008A3876"/>
    <w:rsid w:val="008A6372"/>
    <w:rsid w:val="008B4262"/>
    <w:rsid w:val="008B600F"/>
    <w:rsid w:val="008C0ACB"/>
    <w:rsid w:val="008D404D"/>
    <w:rsid w:val="008F0362"/>
    <w:rsid w:val="008F7CBA"/>
    <w:rsid w:val="009121DA"/>
    <w:rsid w:val="00920E10"/>
    <w:rsid w:val="00922AE2"/>
    <w:rsid w:val="00923186"/>
    <w:rsid w:val="009323FB"/>
    <w:rsid w:val="00932D6A"/>
    <w:rsid w:val="009472CE"/>
    <w:rsid w:val="009716DB"/>
    <w:rsid w:val="0097416E"/>
    <w:rsid w:val="00995533"/>
    <w:rsid w:val="009B4E30"/>
    <w:rsid w:val="009C28CF"/>
    <w:rsid w:val="009D0F64"/>
    <w:rsid w:val="009F1784"/>
    <w:rsid w:val="00A023D7"/>
    <w:rsid w:val="00A05FBC"/>
    <w:rsid w:val="00A2064B"/>
    <w:rsid w:val="00A26EDA"/>
    <w:rsid w:val="00A31966"/>
    <w:rsid w:val="00A35F05"/>
    <w:rsid w:val="00AA53B7"/>
    <w:rsid w:val="00AA5E25"/>
    <w:rsid w:val="00AA72F5"/>
    <w:rsid w:val="00AB5DA7"/>
    <w:rsid w:val="00AC4D25"/>
    <w:rsid w:val="00AD1230"/>
    <w:rsid w:val="00AD79BD"/>
    <w:rsid w:val="00AE0A4D"/>
    <w:rsid w:val="00AE1AAC"/>
    <w:rsid w:val="00AE69A0"/>
    <w:rsid w:val="00AF3353"/>
    <w:rsid w:val="00AF4129"/>
    <w:rsid w:val="00B1053C"/>
    <w:rsid w:val="00B11EFE"/>
    <w:rsid w:val="00B21854"/>
    <w:rsid w:val="00B3309A"/>
    <w:rsid w:val="00B613EA"/>
    <w:rsid w:val="00B6685E"/>
    <w:rsid w:val="00B86D3B"/>
    <w:rsid w:val="00B970DC"/>
    <w:rsid w:val="00BA79A0"/>
    <w:rsid w:val="00BC76EA"/>
    <w:rsid w:val="00BD084C"/>
    <w:rsid w:val="00BD6243"/>
    <w:rsid w:val="00BF0B39"/>
    <w:rsid w:val="00BF1394"/>
    <w:rsid w:val="00BF51B3"/>
    <w:rsid w:val="00C03250"/>
    <w:rsid w:val="00C104BC"/>
    <w:rsid w:val="00C1668E"/>
    <w:rsid w:val="00C168DD"/>
    <w:rsid w:val="00C27883"/>
    <w:rsid w:val="00C53119"/>
    <w:rsid w:val="00C61B96"/>
    <w:rsid w:val="00C638ED"/>
    <w:rsid w:val="00C8531A"/>
    <w:rsid w:val="00C875CB"/>
    <w:rsid w:val="00C90561"/>
    <w:rsid w:val="00C934AB"/>
    <w:rsid w:val="00C969CF"/>
    <w:rsid w:val="00CB1BCD"/>
    <w:rsid w:val="00CB26A7"/>
    <w:rsid w:val="00CB3D91"/>
    <w:rsid w:val="00CC4ABA"/>
    <w:rsid w:val="00CD2EEB"/>
    <w:rsid w:val="00CF1084"/>
    <w:rsid w:val="00CF2D56"/>
    <w:rsid w:val="00D04BF9"/>
    <w:rsid w:val="00D20161"/>
    <w:rsid w:val="00D33794"/>
    <w:rsid w:val="00D44306"/>
    <w:rsid w:val="00D50D49"/>
    <w:rsid w:val="00D526EA"/>
    <w:rsid w:val="00D704B3"/>
    <w:rsid w:val="00D73D12"/>
    <w:rsid w:val="00D85C88"/>
    <w:rsid w:val="00D9261B"/>
    <w:rsid w:val="00D942CB"/>
    <w:rsid w:val="00DA002E"/>
    <w:rsid w:val="00DB4FCE"/>
    <w:rsid w:val="00DB7A55"/>
    <w:rsid w:val="00DC6A43"/>
    <w:rsid w:val="00DE51FF"/>
    <w:rsid w:val="00DF2ADF"/>
    <w:rsid w:val="00DF3174"/>
    <w:rsid w:val="00E124AF"/>
    <w:rsid w:val="00E132B6"/>
    <w:rsid w:val="00E338FC"/>
    <w:rsid w:val="00E33CEE"/>
    <w:rsid w:val="00E47267"/>
    <w:rsid w:val="00E630BA"/>
    <w:rsid w:val="00E6553D"/>
    <w:rsid w:val="00E7051F"/>
    <w:rsid w:val="00E76F2B"/>
    <w:rsid w:val="00E823A2"/>
    <w:rsid w:val="00E90488"/>
    <w:rsid w:val="00E90ADB"/>
    <w:rsid w:val="00EA3CC6"/>
    <w:rsid w:val="00EB0226"/>
    <w:rsid w:val="00EB1CCB"/>
    <w:rsid w:val="00EB5678"/>
    <w:rsid w:val="00EC07D3"/>
    <w:rsid w:val="00EC4D0F"/>
    <w:rsid w:val="00EC5BAC"/>
    <w:rsid w:val="00EC5D3E"/>
    <w:rsid w:val="00ED0DFF"/>
    <w:rsid w:val="00EF2DCB"/>
    <w:rsid w:val="00EF6248"/>
    <w:rsid w:val="00F065A9"/>
    <w:rsid w:val="00F12BC0"/>
    <w:rsid w:val="00F42044"/>
    <w:rsid w:val="00F5625E"/>
    <w:rsid w:val="00F60949"/>
    <w:rsid w:val="00F61FDB"/>
    <w:rsid w:val="00F64A07"/>
    <w:rsid w:val="00F752E4"/>
    <w:rsid w:val="00F76EE9"/>
    <w:rsid w:val="00F776DD"/>
    <w:rsid w:val="00F83193"/>
    <w:rsid w:val="00F94E8E"/>
    <w:rsid w:val="00FA073F"/>
    <w:rsid w:val="00FA09CD"/>
    <w:rsid w:val="00FC0A9A"/>
    <w:rsid w:val="00FD1BAA"/>
    <w:rsid w:val="00FD59EC"/>
    <w:rsid w:val="00FE383E"/>
    <w:rsid w:val="00FE3A25"/>
    <w:rsid w:val="00FE557E"/>
    <w:rsid w:val="00FE7647"/>
    <w:rsid w:val="00FE7DD0"/>
    <w:rsid w:val="00FF1816"/>
    <w:rsid w:val="00FF44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link w:val="En-tteCar"/>
    <w:uiPriority w:val="99"/>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
    <w:basedOn w:val="Normal"/>
    <w:link w:val="CorpsdetexteCar1"/>
    <w:rsid w:val="00CF1084"/>
    <w:pPr>
      <w:spacing w:before="120" w:after="120"/>
      <w:ind w:firstLine="709"/>
      <w:jc w:val="both"/>
    </w:pPr>
    <w:rPr>
      <w:sz w:val="24"/>
    </w:rPr>
  </w:style>
  <w:style w:type="character" w:customStyle="1" w:styleId="CorpsdetexteCar">
    <w:name w:val="Corps de texte Car"/>
    <w:basedOn w:val="Policepardfaut"/>
    <w:uiPriority w:val="99"/>
    <w:semiHidden/>
    <w:rsid w:val="00CF1084"/>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
    <w:link w:val="Corpsdetexte"/>
    <w:rsid w:val="00CF1084"/>
    <w:rPr>
      <w:sz w:val="24"/>
    </w:rPr>
  </w:style>
  <w:style w:type="paragraph" w:customStyle="1" w:styleId="Chambre">
    <w:name w:val="Chambre"/>
    <w:basedOn w:val="Normal"/>
    <w:rsid w:val="00CF1084"/>
    <w:pPr>
      <w:keepNext/>
      <w:spacing w:before="60" w:after="120"/>
      <w:jc w:val="center"/>
      <w:outlineLvl w:val="5"/>
    </w:pPr>
    <w:rPr>
      <w:b/>
      <w:smallCaps/>
      <w:sz w:val="24"/>
    </w:rPr>
  </w:style>
  <w:style w:type="character" w:styleId="lev">
    <w:name w:val="Strong"/>
    <w:uiPriority w:val="22"/>
    <w:qFormat/>
    <w:rsid w:val="00CF1084"/>
    <w:rPr>
      <w:b/>
      <w:bCs/>
    </w:rPr>
  </w:style>
  <w:style w:type="character" w:customStyle="1" w:styleId="PSCar">
    <w:name w:val="PS Car"/>
    <w:link w:val="PS"/>
    <w:rsid w:val="00817CCE"/>
    <w:rPr>
      <w:sz w:val="24"/>
      <w:szCs w:val="24"/>
    </w:rPr>
  </w:style>
  <w:style w:type="paragraph" w:styleId="Textedebulles">
    <w:name w:val="Balloon Text"/>
    <w:basedOn w:val="Normal"/>
    <w:link w:val="TextedebullesCar"/>
    <w:uiPriority w:val="99"/>
    <w:semiHidden/>
    <w:unhideWhenUsed/>
    <w:rsid w:val="00551273"/>
    <w:rPr>
      <w:rFonts w:ascii="Tahoma" w:hAnsi="Tahoma" w:cs="Tahoma"/>
      <w:sz w:val="16"/>
      <w:szCs w:val="16"/>
    </w:rPr>
  </w:style>
  <w:style w:type="character" w:customStyle="1" w:styleId="TextedebullesCar">
    <w:name w:val="Texte de bulles Car"/>
    <w:link w:val="Textedebulles"/>
    <w:uiPriority w:val="99"/>
    <w:semiHidden/>
    <w:rsid w:val="00551273"/>
    <w:rPr>
      <w:rFonts w:ascii="Tahoma" w:hAnsi="Tahoma" w:cs="Tahoma"/>
      <w:sz w:val="16"/>
      <w:szCs w:val="16"/>
    </w:rPr>
  </w:style>
  <w:style w:type="character" w:customStyle="1" w:styleId="P0Car">
    <w:name w:val="P0 Car"/>
    <w:link w:val="P0"/>
    <w:locked/>
    <w:rsid w:val="00226942"/>
    <w:rPr>
      <w:sz w:val="24"/>
      <w:szCs w:val="24"/>
    </w:rPr>
  </w:style>
  <w:style w:type="paragraph" w:styleId="Notedebasdepage">
    <w:name w:val="footnote text"/>
    <w:aliases w:val="Note de bas de page Car2 Car,Note de bas de page Car1 Car Car,Note de bas de page Car Car Car Car,Note de bas de page Car1 Car Car Car Car,Note de bas de page Car Car Car Car Car Car,Note de bas de page Car2"/>
    <w:basedOn w:val="Normal"/>
    <w:link w:val="NotedebasdepageCar"/>
    <w:semiHidden/>
    <w:rsid w:val="007C2B36"/>
  </w:style>
  <w:style w:type="character" w:customStyle="1" w:styleId="NotedebasdepageCar">
    <w:name w:val="Note de bas de page Car"/>
    <w:aliases w:val="Note de bas de page Car2 Car Car,Note de bas de page Car1 Car Car Car,Note de bas de page Car Car Car Car Car,Note de bas de page Car1 Car Car Car Car Car,Note de bas de page Car Car Car Car Car Car Car"/>
    <w:basedOn w:val="Policepardfaut"/>
    <w:link w:val="Notedebasdepage"/>
    <w:semiHidden/>
    <w:rsid w:val="007C2B36"/>
  </w:style>
  <w:style w:type="character" w:styleId="Appelnotedebasdep">
    <w:name w:val="footnote reference"/>
    <w:semiHidden/>
    <w:rsid w:val="007C2B36"/>
    <w:rPr>
      <w:vertAlign w:val="superscript"/>
    </w:rPr>
  </w:style>
  <w:style w:type="table" w:styleId="Grilledutableau">
    <w:name w:val="Table Grid"/>
    <w:basedOn w:val="TableauNormal"/>
    <w:uiPriority w:val="59"/>
    <w:rsid w:val="00282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6D2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151397"/>
    <w:pPr>
      <w:tabs>
        <w:tab w:val="center" w:pos="4536"/>
        <w:tab w:val="right" w:pos="9072"/>
      </w:tabs>
    </w:pPr>
  </w:style>
  <w:style w:type="character" w:customStyle="1" w:styleId="PieddepageCar">
    <w:name w:val="Pied de page Car"/>
    <w:basedOn w:val="Policepardfaut"/>
    <w:link w:val="Pieddepage"/>
    <w:uiPriority w:val="99"/>
    <w:rsid w:val="00151397"/>
  </w:style>
  <w:style w:type="character" w:customStyle="1" w:styleId="En-tteCar">
    <w:name w:val="En-tête Car"/>
    <w:link w:val="En-tte"/>
    <w:uiPriority w:val="99"/>
    <w:rsid w:val="0034411E"/>
  </w:style>
  <w:style w:type="paragraph" w:customStyle="1" w:styleId="CarCar1CarCarCar">
    <w:name w:val="Car Car1 Car Car Car"/>
    <w:basedOn w:val="Normal"/>
    <w:rsid w:val="00EB0226"/>
    <w:pPr>
      <w:spacing w:after="160" w:line="240" w:lineRule="exact"/>
    </w:pPr>
    <w:rPr>
      <w:rFonts w:ascii="Tahoma" w:hAnsi="Tahoma"/>
      <w:lang w:val="en-US" w:eastAsia="en-US"/>
    </w:rPr>
  </w:style>
  <w:style w:type="character" w:styleId="Marquedecommentaire">
    <w:name w:val="annotation reference"/>
    <w:uiPriority w:val="99"/>
    <w:semiHidden/>
    <w:unhideWhenUsed/>
    <w:rsid w:val="0065605E"/>
    <w:rPr>
      <w:sz w:val="16"/>
      <w:szCs w:val="16"/>
    </w:rPr>
  </w:style>
  <w:style w:type="paragraph" w:styleId="Commentaire">
    <w:name w:val="annotation text"/>
    <w:basedOn w:val="Normal"/>
    <w:link w:val="CommentaireCar"/>
    <w:uiPriority w:val="99"/>
    <w:semiHidden/>
    <w:unhideWhenUsed/>
    <w:rsid w:val="0065605E"/>
  </w:style>
  <w:style w:type="character" w:customStyle="1" w:styleId="CommentaireCar">
    <w:name w:val="Commentaire Car"/>
    <w:basedOn w:val="Policepardfaut"/>
    <w:link w:val="Commentaire"/>
    <w:uiPriority w:val="99"/>
    <w:semiHidden/>
    <w:rsid w:val="0065605E"/>
  </w:style>
  <w:style w:type="paragraph" w:styleId="Objetducommentaire">
    <w:name w:val="annotation subject"/>
    <w:basedOn w:val="Commentaire"/>
    <w:next w:val="Commentaire"/>
    <w:link w:val="ObjetducommentaireCar"/>
    <w:uiPriority w:val="99"/>
    <w:semiHidden/>
    <w:unhideWhenUsed/>
    <w:rsid w:val="0065605E"/>
    <w:rPr>
      <w:b/>
      <w:bCs/>
    </w:rPr>
  </w:style>
  <w:style w:type="character" w:customStyle="1" w:styleId="ObjetducommentaireCar">
    <w:name w:val="Objet du commentaire Car"/>
    <w:link w:val="Objetducommentaire"/>
    <w:uiPriority w:val="99"/>
    <w:semiHidden/>
    <w:rsid w:val="0065605E"/>
    <w:rPr>
      <w:b/>
      <w:bCs/>
    </w:rPr>
  </w:style>
  <w:style w:type="paragraph" w:styleId="Rvision">
    <w:name w:val="Revision"/>
    <w:hidden/>
    <w:uiPriority w:val="99"/>
    <w:semiHidden/>
    <w:rsid w:val="006560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36830">
      <w:bodyDiv w:val="1"/>
      <w:marLeft w:val="0"/>
      <w:marRight w:val="0"/>
      <w:marTop w:val="0"/>
      <w:marBottom w:val="0"/>
      <w:divBdr>
        <w:top w:val="none" w:sz="0" w:space="0" w:color="auto"/>
        <w:left w:val="none" w:sz="0" w:space="0" w:color="auto"/>
        <w:bottom w:val="none" w:sz="0" w:space="0" w:color="auto"/>
        <w:right w:val="none" w:sz="0" w:space="0" w:color="auto"/>
      </w:divBdr>
    </w:div>
    <w:div w:id="860322497">
      <w:bodyDiv w:val="1"/>
      <w:marLeft w:val="0"/>
      <w:marRight w:val="0"/>
      <w:marTop w:val="0"/>
      <w:marBottom w:val="0"/>
      <w:divBdr>
        <w:top w:val="none" w:sz="0" w:space="0" w:color="auto"/>
        <w:left w:val="none" w:sz="0" w:space="0" w:color="auto"/>
        <w:bottom w:val="none" w:sz="0" w:space="0" w:color="auto"/>
        <w:right w:val="none" w:sz="0" w:space="0" w:color="auto"/>
      </w:divBdr>
    </w:div>
    <w:div w:id="1393310559">
      <w:bodyDiv w:val="1"/>
      <w:marLeft w:val="0"/>
      <w:marRight w:val="0"/>
      <w:marTop w:val="0"/>
      <w:marBottom w:val="0"/>
      <w:divBdr>
        <w:top w:val="none" w:sz="0" w:space="0" w:color="auto"/>
        <w:left w:val="none" w:sz="0" w:space="0" w:color="auto"/>
        <w:bottom w:val="none" w:sz="0" w:space="0" w:color="auto"/>
        <w:right w:val="none" w:sz="0" w:space="0" w:color="auto"/>
      </w:divBdr>
    </w:div>
    <w:div w:id="205280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8CCC8-7BCA-41B7-AD2E-F43ED680E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7</TotalTime>
  <Pages>4</Pages>
  <Words>1097</Words>
  <Characters>6038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7121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Jean-Pierre Bonin</cp:lastModifiedBy>
  <cp:revision>3</cp:revision>
  <cp:lastPrinted>2014-09-09T08:36:00Z</cp:lastPrinted>
  <dcterms:created xsi:type="dcterms:W3CDTF">2014-09-19T13:53:00Z</dcterms:created>
  <dcterms:modified xsi:type="dcterms:W3CDTF">2014-09-20T12:46:00Z</dcterms:modified>
</cp:coreProperties>
</file>