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084" w:rsidRDefault="00CF1084" w:rsidP="00CF1084">
      <w:pPr>
        <w:pStyle w:val="ET"/>
      </w:pPr>
      <w:r>
        <w:t>COUR DES COMPTES</w:t>
      </w:r>
    </w:p>
    <w:p w:rsidR="00CF1084" w:rsidRDefault="00CF1084" w:rsidP="00CF1084">
      <w:pPr>
        <w:pStyle w:val="ET"/>
      </w:pPr>
      <w:r>
        <w:tab/>
        <w:t>  </w:t>
      </w:r>
      <w:r w:rsidR="001D79AB">
        <w:t>-------</w:t>
      </w:r>
    </w:p>
    <w:p w:rsidR="00CF1084" w:rsidRDefault="00CF1084" w:rsidP="00CF1084">
      <w:pPr>
        <w:pStyle w:val="ET"/>
      </w:pPr>
      <w:r>
        <w:t>SEPTIEME CHAMBRE</w:t>
      </w:r>
    </w:p>
    <w:p w:rsidR="00CF1084" w:rsidRDefault="00CF1084" w:rsidP="00CF1084">
      <w:pPr>
        <w:pStyle w:val="ET"/>
      </w:pPr>
      <w:r>
        <w:tab/>
        <w:t>  -------</w:t>
      </w:r>
    </w:p>
    <w:p w:rsidR="00CF1084" w:rsidRDefault="00585529" w:rsidP="00CF1084">
      <w:pPr>
        <w:pStyle w:val="ET"/>
      </w:pPr>
      <w:r>
        <w:t>FORMATION PLENIERE</w:t>
      </w:r>
    </w:p>
    <w:p w:rsidR="00CF1084" w:rsidRDefault="00CF1084" w:rsidP="00CF1084">
      <w:pPr>
        <w:pStyle w:val="ET"/>
        <w:spacing w:after="120"/>
      </w:pPr>
      <w:r>
        <w:tab/>
        <w:t>  -------</w:t>
      </w:r>
    </w:p>
    <w:p w:rsidR="00CF1084" w:rsidRPr="00CF1084" w:rsidRDefault="00CF1084" w:rsidP="00CF1084">
      <w:pPr>
        <w:pStyle w:val="En-tte"/>
        <w:rPr>
          <w:b/>
          <w:i/>
          <w:sz w:val="22"/>
          <w:szCs w:val="22"/>
        </w:rPr>
      </w:pPr>
      <w:r>
        <w:rPr>
          <w:b/>
          <w:i/>
          <w:sz w:val="22"/>
          <w:szCs w:val="22"/>
        </w:rPr>
        <w:t xml:space="preserve">         Arrêt n°</w:t>
      </w:r>
      <w:r w:rsidR="00007B51">
        <w:rPr>
          <w:b/>
          <w:i/>
          <w:sz w:val="22"/>
          <w:szCs w:val="22"/>
        </w:rPr>
        <w:t xml:space="preserve"> 70633</w:t>
      </w:r>
      <w:r>
        <w:rPr>
          <w:b/>
          <w:i/>
          <w:sz w:val="22"/>
          <w:szCs w:val="22"/>
        </w:rPr>
        <w:t xml:space="preserve"> </w:t>
      </w:r>
    </w:p>
    <w:p w:rsidR="00CF1084" w:rsidRDefault="00CF1084" w:rsidP="00CF1084">
      <w:pPr>
        <w:pStyle w:val="OR"/>
      </w:pPr>
    </w:p>
    <w:p w:rsidR="00CF1084" w:rsidRPr="000B0A68" w:rsidRDefault="002F438B" w:rsidP="00CF1084">
      <w:pPr>
        <w:pStyle w:val="OR"/>
        <w:rPr>
          <w:caps/>
        </w:rPr>
      </w:pPr>
      <w:r>
        <w:rPr>
          <w:caps/>
        </w:rPr>
        <w:t xml:space="preserve">CHAMBRE </w:t>
      </w:r>
      <w:r w:rsidR="00B73555">
        <w:rPr>
          <w:caps/>
        </w:rPr>
        <w:t>DEPARTEMENTALE</w:t>
      </w:r>
      <w:r>
        <w:rPr>
          <w:caps/>
        </w:rPr>
        <w:t xml:space="preserve"> D’AGRICULTURE </w:t>
      </w:r>
      <w:r w:rsidR="00B73555">
        <w:rPr>
          <w:caps/>
        </w:rPr>
        <w:t>DU HAUT-RHIN</w:t>
      </w:r>
    </w:p>
    <w:p w:rsidR="00CF1084" w:rsidRDefault="00CF1084" w:rsidP="00CF1084">
      <w:pPr>
        <w:pStyle w:val="OR"/>
      </w:pPr>
    </w:p>
    <w:p w:rsidR="00CF1084" w:rsidRDefault="00CF1084" w:rsidP="00CF1084">
      <w:pPr>
        <w:pStyle w:val="OR"/>
      </w:pPr>
      <w:r w:rsidRPr="00DE5DB3">
        <w:t xml:space="preserve">Exercices </w:t>
      </w:r>
      <w:r w:rsidR="009D219A">
        <w:t>2007</w:t>
      </w:r>
      <w:r w:rsidR="000B0A68">
        <w:t xml:space="preserve"> à </w:t>
      </w:r>
      <w:r w:rsidR="002F438B">
        <w:t>2011</w:t>
      </w:r>
    </w:p>
    <w:p w:rsidR="00CF1084" w:rsidRDefault="00CF1084" w:rsidP="00CF1084">
      <w:pPr>
        <w:pStyle w:val="OR"/>
      </w:pPr>
    </w:p>
    <w:p w:rsidR="00CF1084" w:rsidRDefault="00E630BA" w:rsidP="00E630BA">
      <w:pPr>
        <w:pStyle w:val="OR"/>
      </w:pPr>
      <w:r>
        <w:t>Rapport n°</w:t>
      </w:r>
      <w:r w:rsidR="00CF1084">
        <w:t xml:space="preserve"> 201</w:t>
      </w:r>
      <w:r w:rsidR="00DF2ADF">
        <w:t>4</w:t>
      </w:r>
      <w:r w:rsidR="009C28CF">
        <w:t>-</w:t>
      </w:r>
      <w:r w:rsidR="002F438B">
        <w:t>36</w:t>
      </w:r>
      <w:r w:rsidR="00B73555">
        <w:t>3</w:t>
      </w:r>
      <w:r>
        <w:t>-0</w:t>
      </w:r>
    </w:p>
    <w:p w:rsidR="00CF1084" w:rsidRDefault="00CF1084" w:rsidP="00CF1084">
      <w:pPr>
        <w:pStyle w:val="OR"/>
      </w:pPr>
    </w:p>
    <w:p w:rsidR="00CF1084" w:rsidRDefault="00CF1084" w:rsidP="00CF1084">
      <w:pPr>
        <w:pStyle w:val="OR"/>
      </w:pPr>
      <w:r>
        <w:t xml:space="preserve">Audience publique du </w:t>
      </w:r>
      <w:r w:rsidR="00B73555">
        <w:t>8 juillet 2014</w:t>
      </w:r>
    </w:p>
    <w:p w:rsidR="00CF1084" w:rsidRDefault="00CF1084" w:rsidP="00CF1084">
      <w:pPr>
        <w:pStyle w:val="OR"/>
      </w:pPr>
    </w:p>
    <w:p w:rsidR="00CF1084" w:rsidRDefault="00CF1084" w:rsidP="00CF1084">
      <w:pPr>
        <w:pStyle w:val="OR"/>
      </w:pPr>
      <w:r>
        <w:t xml:space="preserve">Lecture publique </w:t>
      </w:r>
      <w:r w:rsidRPr="002F26BB">
        <w:t xml:space="preserve">du </w:t>
      </w:r>
      <w:r w:rsidR="007C778D">
        <w:t>15 septembre 2014</w:t>
      </w:r>
    </w:p>
    <w:p w:rsidR="00CF1084" w:rsidRDefault="00CF1084" w:rsidP="00CF1084">
      <w:pPr>
        <w:pStyle w:val="OR"/>
      </w:pPr>
    </w:p>
    <w:p w:rsidR="006A37E9" w:rsidRPr="00690D05" w:rsidRDefault="006A37E9" w:rsidP="006A37E9">
      <w:pPr>
        <w:pStyle w:val="P0"/>
        <w:spacing w:after="240"/>
        <w:ind w:left="540" w:right="-284" w:firstLine="594"/>
        <w:jc w:val="center"/>
      </w:pPr>
      <w:r w:rsidRPr="00690D05">
        <w:t>REPUBLIQUE FRANÇAISE</w:t>
      </w:r>
    </w:p>
    <w:p w:rsidR="006A37E9" w:rsidRPr="00690D05" w:rsidRDefault="006A37E9" w:rsidP="006A37E9">
      <w:pPr>
        <w:pStyle w:val="P0"/>
        <w:spacing w:after="360"/>
        <w:ind w:left="539" w:right="-284" w:firstLine="594"/>
        <w:jc w:val="center"/>
      </w:pPr>
      <w:r w:rsidRPr="00690D05">
        <w:t>AU NOM DU PEUPLE FRANÇAIS</w:t>
      </w:r>
    </w:p>
    <w:p w:rsidR="006A37E9" w:rsidRPr="00690D05" w:rsidRDefault="006A37E9" w:rsidP="006A37E9">
      <w:pPr>
        <w:pStyle w:val="P0"/>
        <w:spacing w:after="240"/>
        <w:ind w:left="539" w:right="-284" w:firstLine="595"/>
        <w:jc w:val="center"/>
      </w:pPr>
      <w:r w:rsidRPr="00690D05">
        <w:t>LA COUR DES COMPTES a rendu l’arrêt suivant :</w:t>
      </w:r>
    </w:p>
    <w:p w:rsidR="00CF1084" w:rsidRDefault="00CF1084" w:rsidP="000D0433">
      <w:pPr>
        <w:pStyle w:val="PS"/>
        <w:spacing w:after="360"/>
      </w:pPr>
      <w:r>
        <w:t>L</w:t>
      </w:r>
      <w:r w:rsidR="000D0433">
        <w:t>A</w:t>
      </w:r>
      <w:r>
        <w:t xml:space="preserve"> COUR,</w:t>
      </w:r>
    </w:p>
    <w:p w:rsidR="00CF1084" w:rsidRPr="00BC105C" w:rsidRDefault="00CF1084" w:rsidP="000B0A68">
      <w:pPr>
        <w:pStyle w:val="PS"/>
        <w:spacing w:after="360"/>
        <w:ind w:left="1416"/>
      </w:pPr>
      <w:r>
        <w:t>Vu le réquisitoire</w:t>
      </w:r>
      <w:r w:rsidR="003432DC">
        <w:t xml:space="preserve"> à fin d’instruction de charge</w:t>
      </w:r>
      <w:r w:rsidR="00FD3CBA">
        <w:t>s</w:t>
      </w:r>
      <w:r>
        <w:t xml:space="preserve"> n°</w:t>
      </w:r>
      <w:r w:rsidR="00511713">
        <w:t> </w:t>
      </w:r>
      <w:r w:rsidR="009C28CF">
        <w:t>2013-</w:t>
      </w:r>
      <w:r w:rsidR="002F438B">
        <w:t>4</w:t>
      </w:r>
      <w:r w:rsidR="0010707B">
        <w:t>4</w:t>
      </w:r>
      <w:r w:rsidR="002F438B">
        <w:t>-</w:t>
      </w:r>
      <w:r w:rsidRPr="00BC105C">
        <w:t xml:space="preserve">RQ-DB </w:t>
      </w:r>
      <w:r>
        <w:t xml:space="preserve">du </w:t>
      </w:r>
      <w:r w:rsidR="0010707B">
        <w:t>5</w:t>
      </w:r>
      <w:r w:rsidR="002F438B">
        <w:t xml:space="preserve"> juillet</w:t>
      </w:r>
      <w:r w:rsidRPr="00BC105C">
        <w:t xml:space="preserve"> </w:t>
      </w:r>
      <w:r w:rsidR="00E6553D">
        <w:t xml:space="preserve">2013 </w:t>
      </w:r>
      <w:r>
        <w:t>du</w:t>
      </w:r>
      <w:r w:rsidRPr="00BC105C">
        <w:t xml:space="preserve"> Procureur général près la Cour des comptes saisi</w:t>
      </w:r>
      <w:r>
        <w:t>ssant</w:t>
      </w:r>
      <w:r w:rsidRPr="00BC105C">
        <w:t xml:space="preserve"> la septième chambre de la</w:t>
      </w:r>
      <w:r w:rsidR="00585529">
        <w:t xml:space="preserve"> </w:t>
      </w:r>
      <w:r w:rsidRPr="00BC105C">
        <w:t xml:space="preserve">Cour </w:t>
      </w:r>
      <w:r w:rsidR="002F438B">
        <w:t>d’une</w:t>
      </w:r>
      <w:r w:rsidR="00E630BA">
        <w:t xml:space="preserve"> </w:t>
      </w:r>
      <w:r w:rsidRPr="00BC105C">
        <w:t xml:space="preserve">présomption de charge </w:t>
      </w:r>
      <w:r w:rsidR="009472CE">
        <w:t xml:space="preserve">unique </w:t>
      </w:r>
      <w:r w:rsidRPr="00BC105C">
        <w:t xml:space="preserve">soulevée </w:t>
      </w:r>
      <w:r w:rsidR="000B0A68">
        <w:t xml:space="preserve">à l’encontre de </w:t>
      </w:r>
      <w:r w:rsidR="002F438B">
        <w:t>M.</w:t>
      </w:r>
      <w:r w:rsidR="000F67C1">
        <w:t> </w:t>
      </w:r>
      <w:r w:rsidR="00807B9B">
        <w:t>X</w:t>
      </w:r>
      <w:r w:rsidR="000B0A68">
        <w:t xml:space="preserve">, agent comptable de </w:t>
      </w:r>
      <w:r w:rsidR="002F438B">
        <w:t xml:space="preserve">la </w:t>
      </w:r>
      <w:r w:rsidR="002F438B" w:rsidRPr="00585529">
        <w:rPr>
          <w:caps/>
        </w:rPr>
        <w:t xml:space="preserve">chambre </w:t>
      </w:r>
      <w:r w:rsidR="0010707B" w:rsidRPr="00585529">
        <w:rPr>
          <w:caps/>
        </w:rPr>
        <w:t>départementale</w:t>
      </w:r>
      <w:r w:rsidR="002F438B" w:rsidRPr="00585529">
        <w:rPr>
          <w:caps/>
        </w:rPr>
        <w:t xml:space="preserve"> d’agriculture </w:t>
      </w:r>
      <w:r w:rsidR="0010707B" w:rsidRPr="00585529">
        <w:rPr>
          <w:caps/>
        </w:rPr>
        <w:t>du</w:t>
      </w:r>
      <w:r w:rsidR="00493C65">
        <w:rPr>
          <w:caps/>
        </w:rPr>
        <w:t xml:space="preserve"> </w:t>
      </w:r>
      <w:r w:rsidR="0010707B" w:rsidRPr="00585529">
        <w:rPr>
          <w:caps/>
        </w:rPr>
        <w:t>Haut-Rhin</w:t>
      </w:r>
      <w:r w:rsidR="000B0A68">
        <w:rPr>
          <w:caps/>
        </w:rPr>
        <w:t>,</w:t>
      </w:r>
      <w:r w:rsidR="000B0A68" w:rsidRPr="000B0A68">
        <w:rPr>
          <w:caps/>
        </w:rPr>
        <w:t xml:space="preserve"> </w:t>
      </w:r>
      <w:r w:rsidR="000B0A68">
        <w:t>en fonction</w:t>
      </w:r>
      <w:r w:rsidR="00FD3CBA">
        <w:t>s</w:t>
      </w:r>
      <w:r w:rsidR="000B0A68">
        <w:t xml:space="preserve"> du </w:t>
      </w:r>
      <w:r w:rsidR="002F438B">
        <w:t xml:space="preserve">30 </w:t>
      </w:r>
      <w:r w:rsidR="00FD3CBA">
        <w:t>janvier 2009 au 22 février 2010</w:t>
      </w:r>
      <w:r w:rsidR="000B0A68">
        <w:t> ;</w:t>
      </w:r>
    </w:p>
    <w:p w:rsidR="00CF1084" w:rsidRDefault="00CF1084" w:rsidP="000D0433">
      <w:pPr>
        <w:pStyle w:val="PS"/>
        <w:spacing w:after="360"/>
      </w:pPr>
      <w:r w:rsidRPr="00BC105C">
        <w:t>Vu le code des juridictions financières ;</w:t>
      </w:r>
    </w:p>
    <w:p w:rsidR="00557C53" w:rsidRDefault="00CF1084" w:rsidP="00557C53">
      <w:pPr>
        <w:pStyle w:val="PS"/>
        <w:spacing w:before="120" w:after="360"/>
      </w:pPr>
      <w:r w:rsidRPr="00BC105C">
        <w:t>Vu l’article 60 de la loi de finances n°</w:t>
      </w:r>
      <w:r w:rsidR="004D65E6">
        <w:t> </w:t>
      </w:r>
      <w:r w:rsidRPr="00BC105C">
        <w:t>63-156 du 23 février 1963, dans sa rédaction issue de l’article 90 de la loi n°</w:t>
      </w:r>
      <w:r w:rsidR="004D65E6">
        <w:t> </w:t>
      </w:r>
      <w:r w:rsidRPr="00BC105C">
        <w:t>2011-1978 du 28 décembre 2011 de finances rectificative pour 2011 ;</w:t>
      </w:r>
    </w:p>
    <w:p w:rsidR="00557C53" w:rsidRDefault="00557C53" w:rsidP="00557C53">
      <w:pPr>
        <w:pStyle w:val="PS"/>
        <w:spacing w:before="120" w:after="360"/>
      </w:pPr>
      <w:r w:rsidRPr="00BC105C">
        <w:t>Vu le décret n°</w:t>
      </w:r>
      <w:r>
        <w:t> </w:t>
      </w:r>
      <w:r w:rsidRPr="00BC105C">
        <w:t>2012-1386 du 10 décembre 2012 portant application du deuxième alinéa du VI de l’article 60 de la loi</w:t>
      </w:r>
      <w:r>
        <w:t xml:space="preserve"> de finances de 1963 susvisée ;</w:t>
      </w:r>
    </w:p>
    <w:p w:rsidR="00FD3CBA" w:rsidRPr="00BC105C" w:rsidRDefault="00FD3CBA" w:rsidP="00FD3CBA">
      <w:pPr>
        <w:pStyle w:val="PS"/>
        <w:spacing w:before="120" w:after="360"/>
      </w:pPr>
      <w:r w:rsidRPr="00BC105C">
        <w:t>Vu le décret n°</w:t>
      </w:r>
      <w:r>
        <w:t> </w:t>
      </w:r>
      <w:r w:rsidRPr="00BC105C">
        <w:t>62-</w:t>
      </w:r>
      <w:r>
        <w:t>1587 du 29 décembre 1962</w:t>
      </w:r>
      <w:r w:rsidRPr="00BC105C">
        <w:t xml:space="preserve"> portant règlement général </w:t>
      </w:r>
      <w:r>
        <w:t>sur</w:t>
      </w:r>
      <w:r w:rsidRPr="00BC105C">
        <w:t xml:space="preserve"> la comptabilité publique</w:t>
      </w:r>
      <w:r>
        <w:t>, alors en vigueur</w:t>
      </w:r>
      <w:r w:rsidRPr="00BC105C">
        <w:t xml:space="preserve"> ;</w:t>
      </w:r>
    </w:p>
    <w:p w:rsidR="00FD3CBA" w:rsidRDefault="00FD3CBA" w:rsidP="00FD3CBA">
      <w:pPr>
        <w:pStyle w:val="PS"/>
        <w:spacing w:after="360"/>
      </w:pPr>
      <w:r>
        <w:t>Vu le code rural et de la pêche maritime ;</w:t>
      </w:r>
    </w:p>
    <w:p w:rsidR="00557C53" w:rsidRDefault="00CF1084" w:rsidP="002F438B">
      <w:pPr>
        <w:pStyle w:val="PS"/>
        <w:spacing w:before="120" w:after="360"/>
      </w:pPr>
      <w:r w:rsidRPr="00BC105C">
        <w:lastRenderedPageBreak/>
        <w:t>Vu les lois et règlements applicables aux établissements publi</w:t>
      </w:r>
      <w:r>
        <w:t>cs nationaux</w:t>
      </w:r>
      <w:r w:rsidR="002F438B">
        <w:t xml:space="preserve"> à</w:t>
      </w:r>
      <w:r w:rsidR="00AE5AFC">
        <w:t xml:space="preserve"> </w:t>
      </w:r>
      <w:r w:rsidR="002F438B">
        <w:t>caractère administratif et les textes spécifiques applicables aux chambres d’agriculture</w:t>
      </w:r>
      <w:r w:rsidRPr="00BC105C">
        <w:t> ;</w:t>
      </w:r>
    </w:p>
    <w:p w:rsidR="00511713" w:rsidRPr="00BC105C" w:rsidRDefault="00511713" w:rsidP="005210B5">
      <w:pPr>
        <w:pStyle w:val="PS"/>
        <w:spacing w:before="120" w:after="360"/>
      </w:pPr>
      <w:r w:rsidRPr="00BC105C">
        <w:t xml:space="preserve">Vu l’arrêté du Premier président de la Cour des comptes </w:t>
      </w:r>
      <w:r w:rsidRPr="00C11CDC">
        <w:t>n° 1</w:t>
      </w:r>
      <w:r w:rsidR="00585529" w:rsidRPr="00C11CDC">
        <w:t>2</w:t>
      </w:r>
      <w:r w:rsidR="00CC4ABA" w:rsidRPr="00C11CDC">
        <w:t>-</w:t>
      </w:r>
      <w:r w:rsidR="00585529" w:rsidRPr="00C11CDC">
        <w:t>831</w:t>
      </w:r>
      <w:r w:rsidR="001538F1">
        <w:t xml:space="preserve"> du </w:t>
      </w:r>
      <w:r w:rsidR="001538F1" w:rsidRPr="00C11CDC">
        <w:t>2</w:t>
      </w:r>
      <w:r w:rsidR="00585529" w:rsidRPr="00C11CDC">
        <w:t>1</w:t>
      </w:r>
      <w:r w:rsidRPr="00C11CDC">
        <w:t> décembre </w:t>
      </w:r>
      <w:r w:rsidR="00CC4ABA" w:rsidRPr="00C11CDC">
        <w:t>201</w:t>
      </w:r>
      <w:r w:rsidR="009D219A" w:rsidRPr="00C11CDC">
        <w:t>4</w:t>
      </w:r>
      <w:r w:rsidR="001538F1">
        <w:t>,</w:t>
      </w:r>
      <w:r w:rsidRPr="00BC105C">
        <w:t xml:space="preserve"> portant répartition des attributions entre les chambres de la Cour des comptes ;</w:t>
      </w:r>
    </w:p>
    <w:p w:rsidR="00EC07D3" w:rsidRDefault="00EC07D3" w:rsidP="00EC07D3">
      <w:pPr>
        <w:pStyle w:val="PS"/>
        <w:spacing w:before="120" w:after="360"/>
      </w:pPr>
      <w:r>
        <w:t xml:space="preserve">Vu les comptes </w:t>
      </w:r>
      <w:r w:rsidR="00585529">
        <w:t>2007</w:t>
      </w:r>
      <w:r>
        <w:t xml:space="preserve"> à </w:t>
      </w:r>
      <w:r w:rsidR="00557C53">
        <w:t>2011</w:t>
      </w:r>
      <w:r>
        <w:t xml:space="preserve"> de </w:t>
      </w:r>
      <w:r w:rsidR="00557C53">
        <w:t xml:space="preserve">la chambre </w:t>
      </w:r>
      <w:r w:rsidR="00FD3CBA">
        <w:t>départementale</w:t>
      </w:r>
      <w:r w:rsidR="00557C53">
        <w:t xml:space="preserve"> d’agriculture</w:t>
      </w:r>
      <w:r w:rsidR="00FD3CBA">
        <w:t xml:space="preserve"> du</w:t>
      </w:r>
      <w:r w:rsidR="00493C65">
        <w:t xml:space="preserve"> </w:t>
      </w:r>
      <w:r w:rsidR="00FD3CBA">
        <w:t>Haut-Rhin</w:t>
      </w:r>
      <w:r>
        <w:t>, ensemble les pièces à l’appui ;</w:t>
      </w:r>
    </w:p>
    <w:p w:rsidR="00EC07D3" w:rsidRDefault="00EC07D3" w:rsidP="00EC07D3">
      <w:pPr>
        <w:pStyle w:val="PS"/>
        <w:spacing w:before="120" w:after="360"/>
      </w:pPr>
      <w:r>
        <w:t>Vu les pièce</w:t>
      </w:r>
      <w:r w:rsidR="00302D59">
        <w:t xml:space="preserve">s de mutation </w:t>
      </w:r>
      <w:r w:rsidR="00FD3CBA">
        <w:t>des</w:t>
      </w:r>
      <w:r w:rsidR="00302D59">
        <w:t xml:space="preserve"> </w:t>
      </w:r>
      <w:r w:rsidR="00557C53">
        <w:t>comptable</w:t>
      </w:r>
      <w:r w:rsidR="00FD3CBA">
        <w:t>s</w:t>
      </w:r>
      <w:r w:rsidR="00557C53">
        <w:t> ;</w:t>
      </w:r>
    </w:p>
    <w:p w:rsidR="00CF1084" w:rsidRDefault="00CF1084" w:rsidP="005210B5">
      <w:pPr>
        <w:pStyle w:val="PS"/>
        <w:spacing w:before="120" w:after="360"/>
      </w:pPr>
      <w:r>
        <w:t>Vu les lettres du</w:t>
      </w:r>
      <w:r w:rsidRPr="00BC105C">
        <w:t xml:space="preserve"> </w:t>
      </w:r>
      <w:r w:rsidR="00FD3CBA">
        <w:t>18</w:t>
      </w:r>
      <w:r w:rsidR="00557C53">
        <w:t xml:space="preserve"> juillet</w:t>
      </w:r>
      <w:r w:rsidR="00CC4ABA">
        <w:t xml:space="preserve"> 2013</w:t>
      </w:r>
      <w:r w:rsidRPr="00BC105C">
        <w:t xml:space="preserve"> </w:t>
      </w:r>
      <w:r>
        <w:t xml:space="preserve">transmettant </w:t>
      </w:r>
      <w:r w:rsidRPr="00BC105C">
        <w:t xml:space="preserve">le réquisitoire du ministère public </w:t>
      </w:r>
      <w:r w:rsidR="00CC4ABA">
        <w:t>au comptable concerné</w:t>
      </w:r>
      <w:r w:rsidRPr="00BC105C">
        <w:t xml:space="preserve"> </w:t>
      </w:r>
      <w:r>
        <w:t xml:space="preserve">et </w:t>
      </w:r>
      <w:r w:rsidR="00AF3353">
        <w:t xml:space="preserve">au </w:t>
      </w:r>
      <w:r w:rsidR="00557C53">
        <w:t xml:space="preserve">président de la chambre </w:t>
      </w:r>
      <w:r w:rsidR="00FD3CBA">
        <w:t>départementale</w:t>
      </w:r>
      <w:r w:rsidR="00557C53">
        <w:t xml:space="preserve"> d’agriculture </w:t>
      </w:r>
      <w:r w:rsidR="00FD3CBA">
        <w:t>du Haut-Rhin</w:t>
      </w:r>
      <w:r w:rsidRPr="00BC105C">
        <w:t xml:space="preserve">, </w:t>
      </w:r>
      <w:r>
        <w:t xml:space="preserve">ainsi que leurs accusés de réception en date </w:t>
      </w:r>
      <w:r w:rsidR="00FD3CBA">
        <w:t>respectivement des 27 et 19</w:t>
      </w:r>
      <w:r w:rsidR="00557C53">
        <w:t xml:space="preserve"> juillet 2013</w:t>
      </w:r>
      <w:r w:rsidR="00493C65">
        <w:t> ;</w:t>
      </w:r>
    </w:p>
    <w:p w:rsidR="004879FE" w:rsidRDefault="004879FE" w:rsidP="005210B5">
      <w:pPr>
        <w:pStyle w:val="PS"/>
        <w:spacing w:before="120" w:after="360"/>
      </w:pPr>
      <w:r>
        <w:t>Vu les lettres du 6 novembre 2013 transmettant un questionnaire au comptable et à l’ordonnateur qui en ont accusé réception, respectivement les 13 et 7</w:t>
      </w:r>
      <w:r w:rsidR="00493C65">
        <w:t xml:space="preserve"> </w:t>
      </w:r>
      <w:r>
        <w:t>novembre</w:t>
      </w:r>
      <w:r w:rsidR="00493C65">
        <w:t xml:space="preserve"> </w:t>
      </w:r>
      <w:r>
        <w:t>2013 ;</w:t>
      </w:r>
    </w:p>
    <w:p w:rsidR="00CF1084" w:rsidRPr="00BC105C" w:rsidRDefault="00CF1084" w:rsidP="005210B5">
      <w:pPr>
        <w:pStyle w:val="PS"/>
        <w:spacing w:before="120" w:after="360"/>
      </w:pPr>
      <w:r>
        <w:t>Vu</w:t>
      </w:r>
      <w:r w:rsidRPr="00BC105C">
        <w:t xml:space="preserve"> le rapport </w:t>
      </w:r>
      <w:r w:rsidR="00AA72F5">
        <w:t>n° </w:t>
      </w:r>
      <w:r w:rsidR="00864000">
        <w:t>201</w:t>
      </w:r>
      <w:r w:rsidR="0082388D">
        <w:t>4</w:t>
      </w:r>
      <w:r w:rsidR="00460733">
        <w:t>-</w:t>
      </w:r>
      <w:r w:rsidR="00557C53">
        <w:t>36</w:t>
      </w:r>
      <w:r w:rsidR="00FD3CBA">
        <w:t>3</w:t>
      </w:r>
      <w:r w:rsidR="00460733">
        <w:t xml:space="preserve">-0 </w:t>
      </w:r>
      <w:r>
        <w:t xml:space="preserve">du </w:t>
      </w:r>
      <w:r w:rsidR="00557C53">
        <w:t xml:space="preserve">9 </w:t>
      </w:r>
      <w:r w:rsidR="00FD3CBA">
        <w:t>avril</w:t>
      </w:r>
      <w:r w:rsidR="0082388D">
        <w:t xml:space="preserve"> 2014</w:t>
      </w:r>
      <w:r>
        <w:t xml:space="preserve"> </w:t>
      </w:r>
      <w:r w:rsidRPr="00BC105C">
        <w:t>de M.</w:t>
      </w:r>
      <w:r w:rsidR="00511713">
        <w:t> </w:t>
      </w:r>
      <w:r w:rsidR="00557C53">
        <w:t>Jean-François Tricaud</w:t>
      </w:r>
      <w:r w:rsidRPr="00BC105C">
        <w:t xml:space="preserve">, </w:t>
      </w:r>
      <w:r>
        <w:t>conseiller référendaire</w:t>
      </w:r>
      <w:r w:rsidR="00864000">
        <w:t> ;</w:t>
      </w:r>
    </w:p>
    <w:p w:rsidR="00CF1084" w:rsidRPr="00BC105C" w:rsidRDefault="00CF1084" w:rsidP="005210B5">
      <w:pPr>
        <w:pStyle w:val="PS"/>
        <w:spacing w:before="120" w:after="360"/>
      </w:pPr>
      <w:r w:rsidRPr="00BC105C">
        <w:t>Vu les conclusions n°</w:t>
      </w:r>
      <w:r w:rsidR="004D65E6">
        <w:t> </w:t>
      </w:r>
      <w:r w:rsidR="00557C53">
        <w:t>2</w:t>
      </w:r>
      <w:r w:rsidR="00FD3CBA">
        <w:t>69</w:t>
      </w:r>
      <w:r w:rsidRPr="00BC105C">
        <w:t xml:space="preserve"> </w:t>
      </w:r>
      <w:r>
        <w:t xml:space="preserve">du </w:t>
      </w:r>
      <w:r w:rsidR="00557C53">
        <w:t>5 mai</w:t>
      </w:r>
      <w:r w:rsidR="001E1E93">
        <w:t xml:space="preserve"> 2014</w:t>
      </w:r>
      <w:r w:rsidRPr="00BC105C">
        <w:t xml:space="preserve"> du Procureur génér</w:t>
      </w:r>
      <w:r>
        <w:t>al de</w:t>
      </w:r>
      <w:r w:rsidR="00493C65">
        <w:t xml:space="preserve"> </w:t>
      </w:r>
      <w:r>
        <w:t>la</w:t>
      </w:r>
      <w:r w:rsidR="00493C65">
        <w:t xml:space="preserve"> </w:t>
      </w:r>
      <w:r>
        <w:t xml:space="preserve">République </w:t>
      </w:r>
      <w:r w:rsidRPr="00BC105C">
        <w:t>;</w:t>
      </w:r>
    </w:p>
    <w:p w:rsidR="00CF1084" w:rsidRPr="00BC105C" w:rsidRDefault="00CF1084" w:rsidP="005210B5">
      <w:pPr>
        <w:pStyle w:val="PS"/>
        <w:spacing w:before="120" w:after="360"/>
      </w:pPr>
      <w:r w:rsidRPr="00BC105C">
        <w:t xml:space="preserve">Vu les lettres </w:t>
      </w:r>
      <w:r w:rsidRPr="007C778D">
        <w:t xml:space="preserve">du </w:t>
      </w:r>
      <w:r w:rsidR="00924F10">
        <w:t>5 juin 2014</w:t>
      </w:r>
      <w:r w:rsidR="001E1E93">
        <w:t>,</w:t>
      </w:r>
      <w:r w:rsidRPr="00BC105C">
        <w:t xml:space="preserve"> </w:t>
      </w:r>
      <w:r w:rsidR="00864000">
        <w:t>informant le</w:t>
      </w:r>
      <w:r w:rsidR="001E1E93">
        <w:t>s</w:t>
      </w:r>
      <w:r w:rsidR="00D9261B">
        <w:t xml:space="preserve"> comptable</w:t>
      </w:r>
      <w:r w:rsidR="001E1E93">
        <w:t>s</w:t>
      </w:r>
      <w:r>
        <w:t xml:space="preserve"> et la direction</w:t>
      </w:r>
      <w:r w:rsidRPr="00BC105C">
        <w:t xml:space="preserve"> de l’établissement de la date </w:t>
      </w:r>
      <w:r>
        <w:t>de l’audience publique, et</w:t>
      </w:r>
      <w:r w:rsidRPr="00BC105C">
        <w:t xml:space="preserve"> leurs accusés </w:t>
      </w:r>
      <w:r>
        <w:t>de réception datés du</w:t>
      </w:r>
      <w:r w:rsidR="00493C65">
        <w:t xml:space="preserve"> </w:t>
      </w:r>
      <w:r w:rsidR="00924F10">
        <w:t>6</w:t>
      </w:r>
      <w:r w:rsidR="00493C65">
        <w:t xml:space="preserve"> </w:t>
      </w:r>
      <w:r w:rsidR="00924F10">
        <w:t>juin</w:t>
      </w:r>
      <w:r w:rsidR="00493C65">
        <w:t xml:space="preserve"> </w:t>
      </w:r>
      <w:r w:rsidR="00924F10">
        <w:t>2014</w:t>
      </w:r>
      <w:r w:rsidR="00761BC6">
        <w:t> </w:t>
      </w:r>
      <w:r w:rsidR="00761BC6" w:rsidRPr="00BC105C">
        <w:t>;</w:t>
      </w:r>
    </w:p>
    <w:p w:rsidR="00CF1084" w:rsidRPr="00BC105C" w:rsidRDefault="00CF1084" w:rsidP="005210B5">
      <w:pPr>
        <w:pStyle w:val="PS"/>
        <w:spacing w:before="120" w:after="360"/>
      </w:pPr>
      <w:r w:rsidRPr="00BC105C">
        <w:t>Entendu, l</w:t>
      </w:r>
      <w:r>
        <w:t xml:space="preserve">ors de l’audience publique du </w:t>
      </w:r>
      <w:r w:rsidR="00AA007F">
        <w:t>8 juillet 2014</w:t>
      </w:r>
      <w:r>
        <w:t>, M.</w:t>
      </w:r>
      <w:r w:rsidR="00511713">
        <w:t> </w:t>
      </w:r>
      <w:r w:rsidR="009472CE">
        <w:t>Jean-François Tricau</w:t>
      </w:r>
      <w:r w:rsidR="00557C53">
        <w:t>d</w:t>
      </w:r>
      <w:r w:rsidRPr="00BC105C">
        <w:t xml:space="preserve"> en s</w:t>
      </w:r>
      <w:r w:rsidR="00864000">
        <w:t>on</w:t>
      </w:r>
      <w:r w:rsidRPr="00BC105C">
        <w:t xml:space="preserve"> rapport,</w:t>
      </w:r>
      <w:r>
        <w:t xml:space="preserve"> </w:t>
      </w:r>
      <w:r w:rsidRPr="00BC105C">
        <w:t>M.</w:t>
      </w:r>
      <w:r w:rsidR="00511713">
        <w:t> </w:t>
      </w:r>
      <w:r w:rsidRPr="00BC105C">
        <w:t>Yves Perrin, avoc</w:t>
      </w:r>
      <w:r>
        <w:t xml:space="preserve">at général, en ses conclusions, </w:t>
      </w:r>
      <w:r w:rsidR="00AA007F">
        <w:t>lecomptable ni</w:t>
      </w:r>
      <w:r w:rsidR="00DA002E">
        <w:t xml:space="preserve"> </w:t>
      </w:r>
      <w:r w:rsidR="00AF3353">
        <w:t xml:space="preserve">le directeur </w:t>
      </w:r>
      <w:r w:rsidR="0082388D">
        <w:t xml:space="preserve">général </w:t>
      </w:r>
      <w:r w:rsidR="00DA002E">
        <w:t>de l’é</w:t>
      </w:r>
      <w:r w:rsidR="0082388D">
        <w:t>tablissement n’étant ni présent</w:t>
      </w:r>
      <w:r w:rsidR="00AA007F">
        <w:t>s</w:t>
      </w:r>
      <w:r w:rsidR="0082388D">
        <w:t xml:space="preserve"> ni</w:t>
      </w:r>
      <w:r w:rsidR="00493C65">
        <w:t xml:space="preserve"> </w:t>
      </w:r>
      <w:r w:rsidR="0082388D">
        <w:t>représenté</w:t>
      </w:r>
      <w:r w:rsidR="00AA007F">
        <w:t>s</w:t>
      </w:r>
      <w:r w:rsidR="00DA002E">
        <w:t> ;</w:t>
      </w:r>
    </w:p>
    <w:p w:rsidR="005210B5" w:rsidRDefault="00CF1084" w:rsidP="003432DC">
      <w:pPr>
        <w:pStyle w:val="PS"/>
        <w:spacing w:before="120" w:after="360"/>
      </w:pPr>
      <w:r>
        <w:t>Ayant délibéré</w:t>
      </w:r>
      <w:r w:rsidRPr="00BC105C">
        <w:t xml:space="preserve"> hors la présence du rapporteur et du ministère public</w:t>
      </w:r>
      <w:r>
        <w:t xml:space="preserve"> et après avoir entendu M.</w:t>
      </w:r>
      <w:r w:rsidR="00511713">
        <w:t> </w:t>
      </w:r>
      <w:r w:rsidR="0082388D">
        <w:t>Jean-Marie Le Méné</w:t>
      </w:r>
      <w:r>
        <w:t>, conseiller maître, réviseur, en ses observations</w:t>
      </w:r>
      <w:r w:rsidR="00493C65">
        <w:t> ;</w:t>
      </w:r>
    </w:p>
    <w:p w:rsidR="00CF1084" w:rsidRDefault="00585529" w:rsidP="00511713">
      <w:pPr>
        <w:pStyle w:val="PS"/>
        <w:spacing w:after="360"/>
        <w:rPr>
          <w:i/>
          <w:u w:val="single"/>
        </w:rPr>
      </w:pPr>
      <w:r>
        <w:rPr>
          <w:i/>
          <w:u w:val="single"/>
        </w:rPr>
        <w:br w:type="page"/>
      </w:r>
      <w:r w:rsidR="00CF1084" w:rsidRPr="00BC105C">
        <w:rPr>
          <w:i/>
          <w:u w:val="single"/>
        </w:rPr>
        <w:lastRenderedPageBreak/>
        <w:t xml:space="preserve">Sur la charge </w:t>
      </w:r>
      <w:r w:rsidR="009472CE">
        <w:rPr>
          <w:i/>
          <w:u w:val="single"/>
        </w:rPr>
        <w:t>unique</w:t>
      </w:r>
    </w:p>
    <w:p w:rsidR="00B63BEB" w:rsidRDefault="00B63BEB" w:rsidP="00B63BEB">
      <w:pPr>
        <w:pStyle w:val="PS"/>
        <w:spacing w:after="360"/>
      </w:pPr>
      <w:r>
        <w:t>Considérant qu’en matière de recouvrement, les comptables publics doivent exercer des diligences adéquates, complètes et rapides ; que le juge des comptes n’est pas tenu, dans l’appréciation de leur responsabilité, par les décisions administratives d’admission en non</w:t>
      </w:r>
      <w:r w:rsidR="00E00F47">
        <w:t>-</w:t>
      </w:r>
      <w:r>
        <w:t>valeur ;</w:t>
      </w:r>
    </w:p>
    <w:p w:rsidR="00302D59" w:rsidRDefault="00CB3D91" w:rsidP="00B63BEB">
      <w:pPr>
        <w:pStyle w:val="PS"/>
        <w:spacing w:after="360"/>
      </w:pPr>
      <w:r>
        <w:t xml:space="preserve">Considérant </w:t>
      </w:r>
      <w:r w:rsidR="00B63BEB">
        <w:t>que l’article R.</w:t>
      </w:r>
      <w:r w:rsidR="0071558C">
        <w:t> </w:t>
      </w:r>
      <w:r w:rsidR="00B63BEB">
        <w:t>622-24 du code de commerce prévoit que « le</w:t>
      </w:r>
      <w:r w:rsidR="00493C65">
        <w:t xml:space="preserve"> </w:t>
      </w:r>
      <w:r w:rsidR="00B63BEB">
        <w:t>délai de déclaration fixé en application de l’article L.</w:t>
      </w:r>
      <w:r w:rsidR="0071558C">
        <w:t> </w:t>
      </w:r>
      <w:r w:rsidR="00B63BEB">
        <w:t>622-26 est de deux mois à</w:t>
      </w:r>
      <w:r w:rsidR="00493C65">
        <w:t xml:space="preserve"> </w:t>
      </w:r>
      <w:r w:rsidR="00B63BEB">
        <w:t>compter de la publication du jugement d’ouverture au Bulletin officiel des annonces civiles et commerciales</w:t>
      </w:r>
      <w:r w:rsidR="00493C65">
        <w:t xml:space="preserve"> </w:t>
      </w:r>
      <w:r w:rsidR="00585529">
        <w:t>(BODACC)</w:t>
      </w:r>
      <w:r w:rsidR="00B63BEB">
        <w:t> » ;</w:t>
      </w:r>
    </w:p>
    <w:p w:rsidR="00B63BEB" w:rsidRDefault="00B63BEB" w:rsidP="00B63BEB">
      <w:pPr>
        <w:pStyle w:val="PS"/>
        <w:spacing w:after="360"/>
      </w:pPr>
      <w:r>
        <w:t>Considérant que la chambre départementale d’agriculture du Haut-Rhin a</w:t>
      </w:r>
      <w:r w:rsidR="00493C65">
        <w:t xml:space="preserve"> </w:t>
      </w:r>
      <w:r>
        <w:t>émis le 10 mars 2009, envers la société « Maison Pierre Sparr et fils », un ordre de recette d’un montant de 1 172,08</w:t>
      </w:r>
      <w:r w:rsidR="00246EB9">
        <w:t> </w:t>
      </w:r>
      <w:r>
        <w:t>€ ; que cette société a été déclarée en redressement judiciaire le 24 mars 2009 par jugement publié le 27 mai 2009, procédure convertie en liquidation judiciaire le 4 août 2009 ;</w:t>
      </w:r>
    </w:p>
    <w:p w:rsidR="00112D98" w:rsidRDefault="00112D98" w:rsidP="00B63BEB">
      <w:pPr>
        <w:pStyle w:val="PS"/>
        <w:spacing w:after="360"/>
      </w:pPr>
      <w:r>
        <w:t>Considérant que si, par lettre du 25 mai 2009, le mandataire judiciaire a</w:t>
      </w:r>
      <w:r w:rsidR="00493C65">
        <w:t xml:space="preserve"> </w:t>
      </w:r>
      <w:r>
        <w:t xml:space="preserve">avisé l’agent comptable de l’ouverture de la procédure et l’a invité à déclarer la créance de la chambre </w:t>
      </w:r>
      <w:r w:rsidR="00585529">
        <w:t xml:space="preserve">départementale d’agriculture du Haut-Rhin </w:t>
      </w:r>
      <w:r>
        <w:t>au passif, cette</w:t>
      </w:r>
      <w:r w:rsidR="00493C65">
        <w:t xml:space="preserve"> </w:t>
      </w:r>
      <w:r>
        <w:t>déclaration n’a été transmise au mandataire que le 17</w:t>
      </w:r>
      <w:r w:rsidR="00493C65">
        <w:t xml:space="preserve"> </w:t>
      </w:r>
      <w:r>
        <w:t>mai</w:t>
      </w:r>
      <w:r w:rsidR="00493C65">
        <w:t xml:space="preserve"> </w:t>
      </w:r>
      <w:r>
        <w:t xml:space="preserve">2010 par </w:t>
      </w:r>
      <w:r w:rsidR="00493C65" w:rsidRPr="00934033">
        <w:t>M</w:t>
      </w:r>
      <w:r w:rsidR="00493C65" w:rsidRPr="00934033">
        <w:rPr>
          <w:vertAlign w:val="superscript"/>
        </w:rPr>
        <w:t>me</w:t>
      </w:r>
      <w:r w:rsidR="00493C65">
        <w:t xml:space="preserve"> </w:t>
      </w:r>
      <w:r w:rsidR="00807B9B">
        <w:t>Y</w:t>
      </w:r>
      <w:r>
        <w:t>, comptable successeur ; que le mandataire a indiqué le</w:t>
      </w:r>
      <w:r w:rsidR="00493C65">
        <w:t xml:space="preserve"> </w:t>
      </w:r>
      <w:r>
        <w:t>31</w:t>
      </w:r>
      <w:r w:rsidR="00493C65">
        <w:t xml:space="preserve"> </w:t>
      </w:r>
      <w:r>
        <w:t>mai</w:t>
      </w:r>
      <w:r w:rsidR="00585529">
        <w:t> </w:t>
      </w:r>
      <w:r>
        <w:t xml:space="preserve">2010 à la comptable qu’aucune déclaration de créance au nom de la société n’avait été enregistrée ; que c’est la raison pour laquelle </w:t>
      </w:r>
      <w:r w:rsidR="00493C65" w:rsidRPr="00934033">
        <w:t>M</w:t>
      </w:r>
      <w:r w:rsidR="00493C65" w:rsidRPr="00934033">
        <w:rPr>
          <w:vertAlign w:val="superscript"/>
        </w:rPr>
        <w:t>me</w:t>
      </w:r>
      <w:r w:rsidR="00493C65">
        <w:t xml:space="preserve"> </w:t>
      </w:r>
      <w:r w:rsidR="00807B9B">
        <w:t>Y</w:t>
      </w:r>
      <w:r>
        <w:t xml:space="preserve"> a établi le</w:t>
      </w:r>
      <w:r w:rsidR="00493C65">
        <w:t xml:space="preserve"> </w:t>
      </w:r>
      <w:r>
        <w:t>1</w:t>
      </w:r>
      <w:r w:rsidRPr="00112D98">
        <w:rPr>
          <w:vertAlign w:val="superscript"/>
        </w:rPr>
        <w:t>er</w:t>
      </w:r>
      <w:r w:rsidR="00493C65">
        <w:t xml:space="preserve"> </w:t>
      </w:r>
      <w:r>
        <w:t>juin</w:t>
      </w:r>
      <w:r w:rsidR="00493C65">
        <w:t xml:space="preserve"> </w:t>
      </w:r>
      <w:r>
        <w:t>2010 une fiche de réserve sur ce dossier ; que l’admission en non-valeur de cette créance éteinte a été prononcée le 17 septembre 2010 ;</w:t>
      </w:r>
    </w:p>
    <w:p w:rsidR="00B63BEB" w:rsidRDefault="00414584" w:rsidP="00B63BEB">
      <w:pPr>
        <w:pStyle w:val="PS"/>
        <w:spacing w:after="360"/>
      </w:pPr>
      <w:r>
        <w:t>Considérant que</w:t>
      </w:r>
      <w:r w:rsidR="003C2FCF">
        <w:t>,</w:t>
      </w:r>
      <w:r>
        <w:t xml:space="preserve"> selon le réquisitoire susvisé, le délai de déclaration de la créance expirant le 27 juillet 2009, le comptable non-déclarant était forclos à compter de cette date ; qu’en conséquence, ses diligences en vue du recouvrement ne pouvaient être considérées comme adéquates, complètes et rapides et qu’il avait engagé sa responsabilité à ce titre ;</w:t>
      </w:r>
    </w:p>
    <w:p w:rsidR="00414584" w:rsidRDefault="004879FE" w:rsidP="00B63BEB">
      <w:pPr>
        <w:pStyle w:val="PS"/>
        <w:spacing w:after="360"/>
      </w:pPr>
      <w:r>
        <w:t xml:space="preserve">Considérant que le </w:t>
      </w:r>
      <w:r w:rsidR="001815D5">
        <w:t xml:space="preserve">manquement n’est contesté ni par le </w:t>
      </w:r>
      <w:r>
        <w:t>comptable</w:t>
      </w:r>
      <w:r w:rsidR="001815D5">
        <w:t xml:space="preserve"> ni par</w:t>
      </w:r>
      <w:r>
        <w:t xml:space="preserve"> le président de la chambre </w:t>
      </w:r>
      <w:r w:rsidR="00585529">
        <w:t xml:space="preserve">départementale d’agriculture du Haut-Rhin </w:t>
      </w:r>
      <w:r w:rsidR="001815D5">
        <w:t xml:space="preserve">qui </w:t>
      </w:r>
      <w:r>
        <w:t xml:space="preserve">n’ont répondu </w:t>
      </w:r>
      <w:r w:rsidR="001815D5">
        <w:t xml:space="preserve">ni </w:t>
      </w:r>
      <w:r>
        <w:t>au réquisitoire</w:t>
      </w:r>
      <w:r w:rsidR="001815D5">
        <w:t xml:space="preserve"> ni</w:t>
      </w:r>
      <w:r>
        <w:t xml:space="preserve"> au questionnaire qui leur ont été adressés ;</w:t>
      </w:r>
    </w:p>
    <w:p w:rsidR="00F83193" w:rsidRDefault="00FC0A9A" w:rsidP="001815D5">
      <w:pPr>
        <w:pStyle w:val="PS"/>
        <w:spacing w:after="360"/>
      </w:pPr>
      <w:r>
        <w:t xml:space="preserve">Considérant </w:t>
      </w:r>
      <w:r w:rsidR="004879FE">
        <w:t xml:space="preserve">qu’en l’espèce, </w:t>
      </w:r>
      <w:r w:rsidR="00286EBD">
        <w:t xml:space="preserve">la date de cessation des paiements avait été fixée au 13 mars 2009 ; qu’ainsi la société n’avait pas été déclarée insolvable à la date de prise en charge de l’ordre de recette ; que </w:t>
      </w:r>
      <w:r w:rsidR="004879FE">
        <w:t>l’absence de diligences exercées par M.</w:t>
      </w:r>
      <w:r w:rsidR="00E00F47">
        <w:t> </w:t>
      </w:r>
      <w:r w:rsidR="00807B9B">
        <w:t>X</w:t>
      </w:r>
      <w:r w:rsidR="004879FE">
        <w:t xml:space="preserve"> </w:t>
      </w:r>
      <w:r w:rsidR="001815D5">
        <w:t>a compromis le recouvrement de la créance et que ce manquement a</w:t>
      </w:r>
      <w:r w:rsidR="00493C65">
        <w:t xml:space="preserve"> </w:t>
      </w:r>
      <w:r w:rsidR="003C2FCF">
        <w:t>causé</w:t>
      </w:r>
      <w:r w:rsidR="001815D5">
        <w:t xml:space="preserve"> un préjudice financier à l’organisme concerné ;</w:t>
      </w:r>
      <w:r>
        <w:t xml:space="preserve"> qu’il y a donc lieu de constituer M.</w:t>
      </w:r>
      <w:r w:rsidR="00E00F47">
        <w:t> </w:t>
      </w:r>
      <w:r w:rsidR="00807B9B">
        <w:t>X</w:t>
      </w:r>
      <w:r>
        <w:t xml:space="preserve"> en débet de la somme de </w:t>
      </w:r>
      <w:r w:rsidR="001815D5">
        <w:t>1 172,08</w:t>
      </w:r>
      <w:r w:rsidR="00E00F47">
        <w:t> </w:t>
      </w:r>
      <w:r>
        <w:t>€</w:t>
      </w:r>
      <w:r w:rsidR="004627CA">
        <w:t>,</w:t>
      </w:r>
      <w:r>
        <w:t xml:space="preserve"> au titre de l’exercice</w:t>
      </w:r>
      <w:r w:rsidR="00493C65">
        <w:t xml:space="preserve"> </w:t>
      </w:r>
      <w:r>
        <w:t xml:space="preserve">2009, augmentée des intérêts de droit à compter du </w:t>
      </w:r>
      <w:r w:rsidR="001815D5">
        <w:t>27 juillet 2013</w:t>
      </w:r>
      <w:r>
        <w:t> ;</w:t>
      </w:r>
    </w:p>
    <w:p w:rsidR="00F14BDE" w:rsidRDefault="00F14BDE" w:rsidP="00932D6A">
      <w:pPr>
        <w:pStyle w:val="PS"/>
        <w:spacing w:after="360"/>
      </w:pPr>
    </w:p>
    <w:p w:rsidR="00932D6A" w:rsidRPr="00344506" w:rsidRDefault="00932D6A" w:rsidP="00932D6A">
      <w:pPr>
        <w:pStyle w:val="PS"/>
        <w:spacing w:after="360"/>
      </w:pPr>
      <w:r w:rsidRPr="00344506">
        <w:t>Par ces motifs,</w:t>
      </w:r>
    </w:p>
    <w:p w:rsidR="00932D6A" w:rsidRPr="00344506" w:rsidRDefault="00246EB9" w:rsidP="00932D6A">
      <w:pPr>
        <w:pStyle w:val="P0"/>
        <w:spacing w:after="480"/>
        <w:jc w:val="center"/>
        <w:rPr>
          <w:b/>
        </w:rPr>
      </w:pPr>
      <w:r>
        <w:rPr>
          <w:b/>
        </w:rPr>
        <w:lastRenderedPageBreak/>
        <w:t>DECIDE</w:t>
      </w:r>
      <w:r w:rsidR="00932D6A" w:rsidRPr="00344506">
        <w:rPr>
          <w:b/>
        </w:rPr>
        <w:t> :</w:t>
      </w:r>
    </w:p>
    <w:p w:rsidR="00932D6A" w:rsidRPr="00D73D12" w:rsidRDefault="00932D6A" w:rsidP="004627CA">
      <w:pPr>
        <w:pStyle w:val="PS"/>
      </w:pPr>
      <w:r w:rsidRPr="00D73D12">
        <w:rPr>
          <w:u w:val="single"/>
        </w:rPr>
        <w:t xml:space="preserve">Article </w:t>
      </w:r>
      <w:r>
        <w:rPr>
          <w:u w:val="single"/>
        </w:rPr>
        <w:t>unique</w:t>
      </w:r>
      <w:r w:rsidRPr="00D73D12">
        <w:t xml:space="preserve"> : </w:t>
      </w:r>
      <w:r>
        <w:t>M.</w:t>
      </w:r>
      <w:r w:rsidR="00E00F47">
        <w:t> </w:t>
      </w:r>
      <w:r w:rsidR="00807B9B">
        <w:t>X</w:t>
      </w:r>
      <w:r w:rsidRPr="00D73D12">
        <w:t xml:space="preserve"> est </w:t>
      </w:r>
      <w:r>
        <w:t xml:space="preserve">déclaré débiteur de </w:t>
      </w:r>
      <w:r w:rsidR="004627CA">
        <w:t xml:space="preserve">la chambre </w:t>
      </w:r>
      <w:r w:rsidR="001815D5">
        <w:t>départementale</w:t>
      </w:r>
      <w:r w:rsidR="004627CA">
        <w:t xml:space="preserve"> d’agriculture </w:t>
      </w:r>
      <w:r w:rsidR="001815D5">
        <w:t>du Haut-Rhin</w:t>
      </w:r>
      <w:r w:rsidR="004627CA">
        <w:t xml:space="preserve"> </w:t>
      </w:r>
      <w:r w:rsidRPr="00D73D12">
        <w:t xml:space="preserve">de la somme </w:t>
      </w:r>
      <w:r>
        <w:t xml:space="preserve">de </w:t>
      </w:r>
      <w:r w:rsidR="001815D5">
        <w:t>1 172,08</w:t>
      </w:r>
      <w:r w:rsidR="00E00F47">
        <w:t> </w:t>
      </w:r>
      <w:r>
        <w:t>€,</w:t>
      </w:r>
      <w:r w:rsidR="004627CA">
        <w:t xml:space="preserve"> cette</w:t>
      </w:r>
      <w:r>
        <w:t xml:space="preserve"> somme </w:t>
      </w:r>
      <w:r w:rsidR="004627CA">
        <w:t>portant</w:t>
      </w:r>
      <w:r>
        <w:t xml:space="preserve"> intérêt au taux légal à compter du </w:t>
      </w:r>
      <w:r w:rsidR="001815D5">
        <w:t>27</w:t>
      </w:r>
      <w:r w:rsidR="00493C65">
        <w:t xml:space="preserve"> </w:t>
      </w:r>
      <w:r w:rsidR="001815D5">
        <w:t>juillet</w:t>
      </w:r>
      <w:r w:rsidR="00493C65">
        <w:t xml:space="preserve"> </w:t>
      </w:r>
      <w:r w:rsidR="001815D5">
        <w:t>2013</w:t>
      </w:r>
      <w:r>
        <w:t>, date de notification du réquisitoire.</w:t>
      </w:r>
    </w:p>
    <w:p w:rsidR="00932D6A" w:rsidRDefault="00932D6A" w:rsidP="00932D6A">
      <w:pPr>
        <w:pStyle w:val="PS"/>
        <w:spacing w:after="400"/>
        <w:ind w:left="4530"/>
      </w:pPr>
      <w:r>
        <w:t>----------</w:t>
      </w:r>
    </w:p>
    <w:p w:rsidR="00932D6A" w:rsidRDefault="00932D6A" w:rsidP="006A37E9">
      <w:pPr>
        <w:pStyle w:val="PS"/>
        <w:spacing w:after="240"/>
      </w:pPr>
      <w:r w:rsidRPr="00BC105C">
        <w:t>Fait et jugé à la Cour des comptes, septième chambr</w:t>
      </w:r>
      <w:r w:rsidR="00246EB9">
        <w:t>e, formation plénière</w:t>
      </w:r>
      <w:r w:rsidR="000B74AB">
        <w:t>, le</w:t>
      </w:r>
      <w:r w:rsidR="00246EB9">
        <w:t> </w:t>
      </w:r>
      <w:r w:rsidR="000B74AB">
        <w:t>huit juillet deux mil quatorze</w:t>
      </w:r>
      <w:r w:rsidRPr="00BC105C">
        <w:t>. Présents :</w:t>
      </w:r>
      <w:r>
        <w:t> </w:t>
      </w:r>
      <w:r w:rsidR="00493C65" w:rsidRPr="00934033">
        <w:t>M</w:t>
      </w:r>
      <w:r w:rsidR="00493C65" w:rsidRPr="00934033">
        <w:rPr>
          <w:vertAlign w:val="superscript"/>
        </w:rPr>
        <w:t>me</w:t>
      </w:r>
      <w:r w:rsidR="00493C65">
        <w:t xml:space="preserve"> </w:t>
      </w:r>
      <w:r w:rsidR="00B3654C">
        <w:t>Ratte, présidente, MM.</w:t>
      </w:r>
      <w:r w:rsidR="00246EB9">
        <w:t xml:space="preserve"> Jean </w:t>
      </w:r>
      <w:r w:rsidR="00B3654C">
        <w:t xml:space="preserve">Gautier, Ravier, Guédon, Le Méné, Le Mer et </w:t>
      </w:r>
      <w:r w:rsidR="00493C65" w:rsidRPr="00934033">
        <w:t>M</w:t>
      </w:r>
      <w:r w:rsidR="00493C65" w:rsidRPr="00934033">
        <w:rPr>
          <w:vertAlign w:val="superscript"/>
        </w:rPr>
        <w:t>me</w:t>
      </w:r>
      <w:r w:rsidR="00493C65">
        <w:t xml:space="preserve"> </w:t>
      </w:r>
      <w:bookmarkStart w:id="0" w:name="_GoBack"/>
      <w:bookmarkEnd w:id="0"/>
      <w:r w:rsidR="00B3654C">
        <w:t>Coudurier, conseillers maîtres.</w:t>
      </w:r>
    </w:p>
    <w:p w:rsidR="00932D6A" w:rsidRDefault="00932D6A" w:rsidP="006A37E9">
      <w:pPr>
        <w:pStyle w:val="PS"/>
        <w:spacing w:after="240"/>
      </w:pPr>
      <w:r>
        <w:t>Signé :</w:t>
      </w:r>
      <w:r w:rsidR="004627CA">
        <w:t xml:space="preserve"> </w:t>
      </w:r>
      <w:r w:rsidR="00F14BDE">
        <w:t xml:space="preserve">Evelyne </w:t>
      </w:r>
      <w:r w:rsidR="00B3654C">
        <w:t>Ratte</w:t>
      </w:r>
      <w:r>
        <w:t>, président</w:t>
      </w:r>
      <w:r w:rsidR="00B3654C">
        <w:t>e</w:t>
      </w:r>
      <w:r w:rsidR="00487B1A">
        <w:t xml:space="preserve">, et </w:t>
      </w:r>
      <w:r w:rsidR="00F14BDE">
        <w:t xml:space="preserve">Annie </w:t>
      </w:r>
      <w:r w:rsidR="00487B1A">
        <w:t>Le Baron</w:t>
      </w:r>
      <w:r w:rsidR="00F14BDE">
        <w:t>, greffière</w:t>
      </w:r>
      <w:r w:rsidR="00575192">
        <w:t>.</w:t>
      </w:r>
    </w:p>
    <w:p w:rsidR="00932D6A" w:rsidRPr="006D6569" w:rsidRDefault="00932D6A" w:rsidP="006A37E9">
      <w:pPr>
        <w:pStyle w:val="PS"/>
        <w:spacing w:after="240"/>
      </w:pPr>
      <w:r w:rsidRPr="006D6569">
        <w:t>Collationné, certifié conforme à la minute étant au greffe de la Cour des comptes.</w:t>
      </w:r>
    </w:p>
    <w:p w:rsidR="00932D6A" w:rsidRDefault="00932D6A" w:rsidP="00932D6A">
      <w:pPr>
        <w:pStyle w:val="PS"/>
        <w:rPr>
          <w:rFonts w:cs="Arial"/>
        </w:rPr>
      </w:pPr>
      <w:r w:rsidRPr="006D6569">
        <w:rPr>
          <w:rFonts w:cs="Arial"/>
        </w:rPr>
        <w:t xml:space="preserve">En conséquence, la République </w:t>
      </w:r>
      <w:r>
        <w:rPr>
          <w:rFonts w:cs="Arial"/>
        </w:rPr>
        <w:t xml:space="preserve">française </w:t>
      </w:r>
      <w:r w:rsidRPr="006D6569">
        <w:rPr>
          <w:rFonts w:cs="Arial"/>
        </w:rPr>
        <w:t>mande et ordonne à tous huissiers de justice, sur ce requis, de mettre ledit arrêt à exécution, aux procureurs généraux et</w:t>
      </w:r>
      <w:r>
        <w:rPr>
          <w:rFonts w:cs="Arial"/>
        </w:rPr>
        <w:t> </w:t>
      </w:r>
      <w:r w:rsidRPr="006D6569">
        <w:rPr>
          <w:rFonts w:cs="Arial"/>
        </w:rPr>
        <w:t>aux procureurs de la République près les tribunaux de grande instance d’y tenir la main, à tous commandants et officiers de la force publique de prêter main-forte lorsqu’ils en seront légalement requis</w:t>
      </w:r>
      <w:r>
        <w:rPr>
          <w:rFonts w:cs="Arial"/>
        </w:rPr>
        <w:t>.</w:t>
      </w:r>
    </w:p>
    <w:p w:rsidR="00932D6A" w:rsidRPr="0007430D" w:rsidRDefault="00932D6A" w:rsidP="00932D6A">
      <w:pPr>
        <w:pStyle w:val="PS"/>
      </w:pPr>
      <w:r w:rsidRPr="0007430D">
        <w:t>Délivré par moi, secrétaire général.</w:t>
      </w:r>
    </w:p>
    <w:p w:rsidR="007C778D" w:rsidRPr="002C4257" w:rsidRDefault="007C778D" w:rsidP="007C778D">
      <w:pPr>
        <w:pStyle w:val="PS"/>
        <w:spacing w:after="0"/>
        <w:ind w:firstLine="3969"/>
        <w:jc w:val="center"/>
        <w:rPr>
          <w:b/>
          <w:bCs/>
        </w:rPr>
      </w:pPr>
      <w:r w:rsidRPr="002C4257">
        <w:rPr>
          <w:b/>
          <w:bCs/>
        </w:rPr>
        <w:t xml:space="preserve">Pour le </w:t>
      </w:r>
      <w:r>
        <w:rPr>
          <w:b/>
          <w:bCs/>
        </w:rPr>
        <w:t>s</w:t>
      </w:r>
      <w:r w:rsidRPr="002C4257">
        <w:rPr>
          <w:b/>
          <w:bCs/>
        </w:rPr>
        <w:t>ecrétaire général</w:t>
      </w:r>
    </w:p>
    <w:p w:rsidR="007C778D" w:rsidRDefault="007C778D" w:rsidP="007C778D">
      <w:pPr>
        <w:pStyle w:val="PS"/>
        <w:spacing w:after="0"/>
        <w:ind w:firstLine="3969"/>
        <w:jc w:val="center"/>
        <w:rPr>
          <w:b/>
          <w:bCs/>
        </w:rPr>
      </w:pPr>
      <w:r w:rsidRPr="002C4257">
        <w:rPr>
          <w:b/>
          <w:bCs/>
        </w:rPr>
        <w:t>et par délégation,</w:t>
      </w:r>
      <w:r>
        <w:rPr>
          <w:b/>
          <w:bCs/>
        </w:rPr>
        <w:t xml:space="preserve"> la greffière principale,</w:t>
      </w:r>
    </w:p>
    <w:p w:rsidR="007C778D" w:rsidRPr="002C4257" w:rsidRDefault="007C778D" w:rsidP="007C778D">
      <w:pPr>
        <w:pStyle w:val="PS"/>
        <w:spacing w:after="0"/>
        <w:ind w:firstLine="3969"/>
        <w:jc w:val="center"/>
        <w:rPr>
          <w:b/>
          <w:bCs/>
        </w:rPr>
      </w:pPr>
      <w:r>
        <w:rPr>
          <w:b/>
          <w:bCs/>
        </w:rPr>
        <w:t>Chef du greffe de la Cour des comptes</w:t>
      </w:r>
    </w:p>
    <w:p w:rsidR="007C778D" w:rsidRDefault="007C778D" w:rsidP="007C778D">
      <w:pPr>
        <w:pStyle w:val="PS"/>
        <w:spacing w:after="0"/>
        <w:ind w:firstLine="3969"/>
        <w:jc w:val="center"/>
        <w:rPr>
          <w:b/>
          <w:bCs/>
        </w:rPr>
      </w:pPr>
      <w:r>
        <w:rPr>
          <w:b/>
          <w:bCs/>
        </w:rPr>
        <w:t xml:space="preserve"> </w:t>
      </w:r>
    </w:p>
    <w:p w:rsidR="007C778D" w:rsidRDefault="007C778D" w:rsidP="007C778D">
      <w:pPr>
        <w:pStyle w:val="PS"/>
        <w:spacing w:after="0"/>
        <w:ind w:firstLine="3969"/>
        <w:jc w:val="center"/>
        <w:rPr>
          <w:b/>
          <w:bCs/>
        </w:rPr>
      </w:pPr>
    </w:p>
    <w:p w:rsidR="007C778D" w:rsidRDefault="007C778D" w:rsidP="007C778D">
      <w:pPr>
        <w:pStyle w:val="PS"/>
        <w:spacing w:after="0"/>
        <w:ind w:firstLine="3969"/>
        <w:jc w:val="center"/>
        <w:rPr>
          <w:b/>
          <w:bCs/>
        </w:rPr>
      </w:pPr>
    </w:p>
    <w:p w:rsidR="007C778D" w:rsidRDefault="007C778D" w:rsidP="007C778D">
      <w:pPr>
        <w:pStyle w:val="PS"/>
        <w:spacing w:after="0"/>
        <w:ind w:firstLine="3969"/>
        <w:jc w:val="center"/>
        <w:rPr>
          <w:b/>
          <w:bCs/>
        </w:rPr>
      </w:pPr>
    </w:p>
    <w:p w:rsidR="007C778D" w:rsidRDefault="007C778D" w:rsidP="007C778D">
      <w:pPr>
        <w:pStyle w:val="PS"/>
        <w:spacing w:after="0"/>
        <w:ind w:firstLine="3969"/>
        <w:jc w:val="center"/>
        <w:rPr>
          <w:b/>
          <w:bCs/>
        </w:rPr>
      </w:pPr>
    </w:p>
    <w:p w:rsidR="007C778D" w:rsidRPr="002C4257" w:rsidRDefault="007C778D" w:rsidP="007C778D">
      <w:pPr>
        <w:pStyle w:val="PS"/>
        <w:spacing w:after="600"/>
        <w:ind w:firstLine="3969"/>
        <w:jc w:val="center"/>
        <w:rPr>
          <w:b/>
          <w:bCs/>
        </w:rPr>
      </w:pPr>
      <w:r>
        <w:rPr>
          <w:b/>
          <w:bCs/>
        </w:rPr>
        <w:t>Florence Biot</w:t>
      </w:r>
    </w:p>
    <w:sectPr w:rsidR="007C778D" w:rsidRPr="002C4257" w:rsidSect="00F82669">
      <w:headerReference w:type="default" r:id="rId9"/>
      <w:pgSz w:w="11907" w:h="16840" w:code="9"/>
      <w:pgMar w:top="1701" w:right="1134" w:bottom="1134" w:left="56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5187" w:rsidRDefault="00365187">
      <w:r>
        <w:separator/>
      </w:r>
    </w:p>
  </w:endnote>
  <w:endnote w:type="continuationSeparator" w:id="0">
    <w:p w:rsidR="00365187" w:rsidRDefault="00365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5187" w:rsidRDefault="00365187">
      <w:r>
        <w:separator/>
      </w:r>
    </w:p>
  </w:footnote>
  <w:footnote w:type="continuationSeparator" w:id="0">
    <w:p w:rsidR="00365187" w:rsidRDefault="003651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D11" w:rsidRDefault="00726D11">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493C65">
      <w:rPr>
        <w:rFonts w:ascii="CG Times (WN)" w:hAnsi="CG Times (WN)"/>
        <w:noProof/>
        <w:sz w:val="24"/>
      </w:rPr>
      <w:t>4</w:t>
    </w:r>
    <w:r>
      <w:rPr>
        <w:rFonts w:ascii="CG Times (WN)" w:hAnsi="CG Times (WN)"/>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946FFA"/>
    <w:multiLevelType w:val="hybridMultilevel"/>
    <w:tmpl w:val="A6860C82"/>
    <w:lvl w:ilvl="0" w:tplc="A978E512">
      <w:start w:val="13"/>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36B31BA"/>
    <w:multiLevelType w:val="hybridMultilevel"/>
    <w:tmpl w:val="0F52F91E"/>
    <w:lvl w:ilvl="0" w:tplc="93F2143E">
      <w:start w:val="4"/>
      <w:numFmt w:val="bullet"/>
      <w:lvlText w:val="-"/>
      <w:lvlJc w:val="left"/>
      <w:pPr>
        <w:ind w:left="3195" w:hanging="360"/>
      </w:pPr>
      <w:rPr>
        <w:rFonts w:ascii="Times New Roman" w:eastAsia="Times New Roman" w:hAnsi="Times New Roman" w:cs="Times New Roman"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455D"/>
    <w:rsid w:val="00007B51"/>
    <w:rsid w:val="00011296"/>
    <w:rsid w:val="000210D8"/>
    <w:rsid w:val="00031DC7"/>
    <w:rsid w:val="00042F11"/>
    <w:rsid w:val="00054162"/>
    <w:rsid w:val="00092FC7"/>
    <w:rsid w:val="000A2D71"/>
    <w:rsid w:val="000B0A68"/>
    <w:rsid w:val="000B7061"/>
    <w:rsid w:val="000B74AB"/>
    <w:rsid w:val="000B7BBF"/>
    <w:rsid w:val="000C2AF2"/>
    <w:rsid w:val="000D0433"/>
    <w:rsid w:val="000D72BA"/>
    <w:rsid w:val="000F0C78"/>
    <w:rsid w:val="000F2BA6"/>
    <w:rsid w:val="000F67C1"/>
    <w:rsid w:val="000F7D06"/>
    <w:rsid w:val="0010707B"/>
    <w:rsid w:val="001126EB"/>
    <w:rsid w:val="00112758"/>
    <w:rsid w:val="00112D98"/>
    <w:rsid w:val="00120130"/>
    <w:rsid w:val="00121CD9"/>
    <w:rsid w:val="00127FF5"/>
    <w:rsid w:val="00130A75"/>
    <w:rsid w:val="001368AF"/>
    <w:rsid w:val="00136F82"/>
    <w:rsid w:val="00142BC9"/>
    <w:rsid w:val="001476A4"/>
    <w:rsid w:val="00150D41"/>
    <w:rsid w:val="001538F1"/>
    <w:rsid w:val="001815D5"/>
    <w:rsid w:val="001A048D"/>
    <w:rsid w:val="001A1BE5"/>
    <w:rsid w:val="001A27C3"/>
    <w:rsid w:val="001A7BC7"/>
    <w:rsid w:val="001C30D5"/>
    <w:rsid w:val="001C646C"/>
    <w:rsid w:val="001D19F1"/>
    <w:rsid w:val="001D403A"/>
    <w:rsid w:val="001D79AB"/>
    <w:rsid w:val="001E05FA"/>
    <w:rsid w:val="001E1E93"/>
    <w:rsid w:val="001E23AD"/>
    <w:rsid w:val="00215F05"/>
    <w:rsid w:val="002205BD"/>
    <w:rsid w:val="00226942"/>
    <w:rsid w:val="00232156"/>
    <w:rsid w:val="0023434D"/>
    <w:rsid w:val="00236930"/>
    <w:rsid w:val="00237E7F"/>
    <w:rsid w:val="002439E6"/>
    <w:rsid w:val="00246EB9"/>
    <w:rsid w:val="002530E2"/>
    <w:rsid w:val="00254304"/>
    <w:rsid w:val="002544FD"/>
    <w:rsid w:val="002679B2"/>
    <w:rsid w:val="002709AA"/>
    <w:rsid w:val="0027348A"/>
    <w:rsid w:val="00281C6F"/>
    <w:rsid w:val="00282585"/>
    <w:rsid w:val="002857D2"/>
    <w:rsid w:val="00286EBD"/>
    <w:rsid w:val="002B4756"/>
    <w:rsid w:val="002C019B"/>
    <w:rsid w:val="002C77FF"/>
    <w:rsid w:val="002D082C"/>
    <w:rsid w:val="002E39A4"/>
    <w:rsid w:val="002F438B"/>
    <w:rsid w:val="00302D59"/>
    <w:rsid w:val="00316610"/>
    <w:rsid w:val="00320BCB"/>
    <w:rsid w:val="003273B9"/>
    <w:rsid w:val="00333B66"/>
    <w:rsid w:val="00335694"/>
    <w:rsid w:val="0034110D"/>
    <w:rsid w:val="003432DC"/>
    <w:rsid w:val="00344506"/>
    <w:rsid w:val="003446B6"/>
    <w:rsid w:val="00350E71"/>
    <w:rsid w:val="00362C28"/>
    <w:rsid w:val="003641D8"/>
    <w:rsid w:val="00365187"/>
    <w:rsid w:val="0038135D"/>
    <w:rsid w:val="0038403E"/>
    <w:rsid w:val="00395D24"/>
    <w:rsid w:val="003966AB"/>
    <w:rsid w:val="003A1632"/>
    <w:rsid w:val="003A65E9"/>
    <w:rsid w:val="003B3C9C"/>
    <w:rsid w:val="003C2FCF"/>
    <w:rsid w:val="003C3D9C"/>
    <w:rsid w:val="003C4A89"/>
    <w:rsid w:val="003D1500"/>
    <w:rsid w:val="003D169C"/>
    <w:rsid w:val="003D2F74"/>
    <w:rsid w:val="003F1A1C"/>
    <w:rsid w:val="00405406"/>
    <w:rsid w:val="00410114"/>
    <w:rsid w:val="00414584"/>
    <w:rsid w:val="0042357A"/>
    <w:rsid w:val="00424968"/>
    <w:rsid w:val="00424B92"/>
    <w:rsid w:val="00432D6D"/>
    <w:rsid w:val="00433DA1"/>
    <w:rsid w:val="00441591"/>
    <w:rsid w:val="0045035E"/>
    <w:rsid w:val="00452BE0"/>
    <w:rsid w:val="00460733"/>
    <w:rsid w:val="004627CA"/>
    <w:rsid w:val="00470181"/>
    <w:rsid w:val="00477868"/>
    <w:rsid w:val="00484E4A"/>
    <w:rsid w:val="004879FE"/>
    <w:rsid w:val="00487B1A"/>
    <w:rsid w:val="00490F7A"/>
    <w:rsid w:val="00493347"/>
    <w:rsid w:val="00493C65"/>
    <w:rsid w:val="00493CAB"/>
    <w:rsid w:val="004A20FE"/>
    <w:rsid w:val="004B3031"/>
    <w:rsid w:val="004B68A4"/>
    <w:rsid w:val="004B7591"/>
    <w:rsid w:val="004C54DF"/>
    <w:rsid w:val="004D3275"/>
    <w:rsid w:val="004D65E6"/>
    <w:rsid w:val="004E0283"/>
    <w:rsid w:val="004E2062"/>
    <w:rsid w:val="004E5942"/>
    <w:rsid w:val="004E7FFB"/>
    <w:rsid w:val="004F3B10"/>
    <w:rsid w:val="005041BF"/>
    <w:rsid w:val="00511713"/>
    <w:rsid w:val="00513415"/>
    <w:rsid w:val="005210B5"/>
    <w:rsid w:val="005217D5"/>
    <w:rsid w:val="005352A9"/>
    <w:rsid w:val="005436A2"/>
    <w:rsid w:val="00550387"/>
    <w:rsid w:val="00551273"/>
    <w:rsid w:val="00554058"/>
    <w:rsid w:val="00557C53"/>
    <w:rsid w:val="005631EF"/>
    <w:rsid w:val="00575192"/>
    <w:rsid w:val="00582173"/>
    <w:rsid w:val="00585529"/>
    <w:rsid w:val="0059083D"/>
    <w:rsid w:val="00592D9E"/>
    <w:rsid w:val="0059742F"/>
    <w:rsid w:val="0059792B"/>
    <w:rsid w:val="005A4F5A"/>
    <w:rsid w:val="005B01F2"/>
    <w:rsid w:val="005B27B6"/>
    <w:rsid w:val="005C1A52"/>
    <w:rsid w:val="005C3AB6"/>
    <w:rsid w:val="005C5FF3"/>
    <w:rsid w:val="005C6717"/>
    <w:rsid w:val="005D1FA0"/>
    <w:rsid w:val="005D6544"/>
    <w:rsid w:val="005E2520"/>
    <w:rsid w:val="005F450A"/>
    <w:rsid w:val="005F6924"/>
    <w:rsid w:val="00610E8F"/>
    <w:rsid w:val="00612ABF"/>
    <w:rsid w:val="0061540B"/>
    <w:rsid w:val="00630E13"/>
    <w:rsid w:val="00634CE6"/>
    <w:rsid w:val="006512C8"/>
    <w:rsid w:val="00656E6B"/>
    <w:rsid w:val="006624E0"/>
    <w:rsid w:val="00666D05"/>
    <w:rsid w:val="00682DEB"/>
    <w:rsid w:val="006A37E9"/>
    <w:rsid w:val="006B183B"/>
    <w:rsid w:val="006C4B2B"/>
    <w:rsid w:val="006D21EC"/>
    <w:rsid w:val="006D2271"/>
    <w:rsid w:val="006D6A6A"/>
    <w:rsid w:val="006E06E5"/>
    <w:rsid w:val="006E2E7D"/>
    <w:rsid w:val="006E3274"/>
    <w:rsid w:val="006F0F71"/>
    <w:rsid w:val="006F2C76"/>
    <w:rsid w:val="006F7016"/>
    <w:rsid w:val="00700C72"/>
    <w:rsid w:val="0071558C"/>
    <w:rsid w:val="00726D11"/>
    <w:rsid w:val="00731B57"/>
    <w:rsid w:val="00732FBE"/>
    <w:rsid w:val="007541F9"/>
    <w:rsid w:val="0075641F"/>
    <w:rsid w:val="00757989"/>
    <w:rsid w:val="00761BC6"/>
    <w:rsid w:val="007628A3"/>
    <w:rsid w:val="00765684"/>
    <w:rsid w:val="007677AB"/>
    <w:rsid w:val="00771C22"/>
    <w:rsid w:val="00792E8B"/>
    <w:rsid w:val="007938D6"/>
    <w:rsid w:val="007A43BC"/>
    <w:rsid w:val="007A7059"/>
    <w:rsid w:val="007B01DF"/>
    <w:rsid w:val="007B3B60"/>
    <w:rsid w:val="007C25F5"/>
    <w:rsid w:val="007C2B36"/>
    <w:rsid w:val="007C4165"/>
    <w:rsid w:val="007C5A15"/>
    <w:rsid w:val="007C5B86"/>
    <w:rsid w:val="007C5BD7"/>
    <w:rsid w:val="007C634F"/>
    <w:rsid w:val="007C778D"/>
    <w:rsid w:val="007D3921"/>
    <w:rsid w:val="007E23E6"/>
    <w:rsid w:val="007F08C3"/>
    <w:rsid w:val="0080774A"/>
    <w:rsid w:val="00807B9B"/>
    <w:rsid w:val="00817CCE"/>
    <w:rsid w:val="0082388D"/>
    <w:rsid w:val="00826531"/>
    <w:rsid w:val="00844457"/>
    <w:rsid w:val="00845CE5"/>
    <w:rsid w:val="008522E2"/>
    <w:rsid w:val="00853905"/>
    <w:rsid w:val="0085624F"/>
    <w:rsid w:val="00864000"/>
    <w:rsid w:val="00864EFF"/>
    <w:rsid w:val="00867132"/>
    <w:rsid w:val="00871945"/>
    <w:rsid w:val="00880B3D"/>
    <w:rsid w:val="00883658"/>
    <w:rsid w:val="0088659F"/>
    <w:rsid w:val="00886CD7"/>
    <w:rsid w:val="008947D0"/>
    <w:rsid w:val="008A3876"/>
    <w:rsid w:val="008A6372"/>
    <w:rsid w:val="008B1FC8"/>
    <w:rsid w:val="008B4262"/>
    <w:rsid w:val="008B600F"/>
    <w:rsid w:val="008C0ACB"/>
    <w:rsid w:val="008D404D"/>
    <w:rsid w:val="008F0362"/>
    <w:rsid w:val="009121DA"/>
    <w:rsid w:val="00920E10"/>
    <w:rsid w:val="00922AE2"/>
    <w:rsid w:val="00924F10"/>
    <w:rsid w:val="009323FB"/>
    <w:rsid w:val="00932D6A"/>
    <w:rsid w:val="009472CE"/>
    <w:rsid w:val="009716DB"/>
    <w:rsid w:val="0097416E"/>
    <w:rsid w:val="00995533"/>
    <w:rsid w:val="009B4E30"/>
    <w:rsid w:val="009C28CF"/>
    <w:rsid w:val="009D0F64"/>
    <w:rsid w:val="009D219A"/>
    <w:rsid w:val="009F1784"/>
    <w:rsid w:val="00A05FBC"/>
    <w:rsid w:val="00A26EDA"/>
    <w:rsid w:val="00A31966"/>
    <w:rsid w:val="00A67A40"/>
    <w:rsid w:val="00A84A4D"/>
    <w:rsid w:val="00A86544"/>
    <w:rsid w:val="00AA007F"/>
    <w:rsid w:val="00AA53B7"/>
    <w:rsid w:val="00AA5E25"/>
    <w:rsid w:val="00AA72F5"/>
    <w:rsid w:val="00AB5DA7"/>
    <w:rsid w:val="00AC4D25"/>
    <w:rsid w:val="00AD1230"/>
    <w:rsid w:val="00AD79BD"/>
    <w:rsid w:val="00AE0A4D"/>
    <w:rsid w:val="00AE1AAC"/>
    <w:rsid w:val="00AE5AFC"/>
    <w:rsid w:val="00AE69A0"/>
    <w:rsid w:val="00AF3353"/>
    <w:rsid w:val="00AF4129"/>
    <w:rsid w:val="00B1053C"/>
    <w:rsid w:val="00B11EFE"/>
    <w:rsid w:val="00B156FE"/>
    <w:rsid w:val="00B21854"/>
    <w:rsid w:val="00B3309A"/>
    <w:rsid w:val="00B3654C"/>
    <w:rsid w:val="00B613EA"/>
    <w:rsid w:val="00B63BEB"/>
    <w:rsid w:val="00B73555"/>
    <w:rsid w:val="00B86D3B"/>
    <w:rsid w:val="00BA79A0"/>
    <w:rsid w:val="00BC76EA"/>
    <w:rsid w:val="00BD084C"/>
    <w:rsid w:val="00BD6243"/>
    <w:rsid w:val="00BF1394"/>
    <w:rsid w:val="00BF51B3"/>
    <w:rsid w:val="00C104BC"/>
    <w:rsid w:val="00C11CDC"/>
    <w:rsid w:val="00C1668E"/>
    <w:rsid w:val="00C168DD"/>
    <w:rsid w:val="00C27883"/>
    <w:rsid w:val="00C53119"/>
    <w:rsid w:val="00C61087"/>
    <w:rsid w:val="00C61B96"/>
    <w:rsid w:val="00C638ED"/>
    <w:rsid w:val="00C875CB"/>
    <w:rsid w:val="00C934AB"/>
    <w:rsid w:val="00C969CF"/>
    <w:rsid w:val="00CB1BCD"/>
    <w:rsid w:val="00CB26A7"/>
    <w:rsid w:val="00CB3D91"/>
    <w:rsid w:val="00CB467C"/>
    <w:rsid w:val="00CC4ABA"/>
    <w:rsid w:val="00CF1084"/>
    <w:rsid w:val="00CF2D56"/>
    <w:rsid w:val="00D04BF9"/>
    <w:rsid w:val="00D20161"/>
    <w:rsid w:val="00D2532C"/>
    <w:rsid w:val="00D33794"/>
    <w:rsid w:val="00D44306"/>
    <w:rsid w:val="00D50D49"/>
    <w:rsid w:val="00D526EA"/>
    <w:rsid w:val="00D704B3"/>
    <w:rsid w:val="00D73D12"/>
    <w:rsid w:val="00D9261B"/>
    <w:rsid w:val="00D942CB"/>
    <w:rsid w:val="00DA002E"/>
    <w:rsid w:val="00DB4FCE"/>
    <w:rsid w:val="00DB7A55"/>
    <w:rsid w:val="00DC6A43"/>
    <w:rsid w:val="00DE51FF"/>
    <w:rsid w:val="00DF2ADF"/>
    <w:rsid w:val="00DF3174"/>
    <w:rsid w:val="00E00F47"/>
    <w:rsid w:val="00E124AF"/>
    <w:rsid w:val="00E132B6"/>
    <w:rsid w:val="00E338FC"/>
    <w:rsid w:val="00E33CEE"/>
    <w:rsid w:val="00E47267"/>
    <w:rsid w:val="00E630BA"/>
    <w:rsid w:val="00E6553D"/>
    <w:rsid w:val="00E7051F"/>
    <w:rsid w:val="00E76F2B"/>
    <w:rsid w:val="00E823A2"/>
    <w:rsid w:val="00E90488"/>
    <w:rsid w:val="00EA3CC6"/>
    <w:rsid w:val="00EB1CCB"/>
    <w:rsid w:val="00EB5678"/>
    <w:rsid w:val="00EC07D3"/>
    <w:rsid w:val="00EC4D0F"/>
    <w:rsid w:val="00EC5BAC"/>
    <w:rsid w:val="00EC5D3E"/>
    <w:rsid w:val="00ED0DFF"/>
    <w:rsid w:val="00EF2DCB"/>
    <w:rsid w:val="00EF6248"/>
    <w:rsid w:val="00F065A9"/>
    <w:rsid w:val="00F12BC0"/>
    <w:rsid w:val="00F14BDE"/>
    <w:rsid w:val="00F42044"/>
    <w:rsid w:val="00F5625E"/>
    <w:rsid w:val="00F60949"/>
    <w:rsid w:val="00F61FDB"/>
    <w:rsid w:val="00F64A07"/>
    <w:rsid w:val="00F752E4"/>
    <w:rsid w:val="00F82669"/>
    <w:rsid w:val="00F83193"/>
    <w:rsid w:val="00F94E8E"/>
    <w:rsid w:val="00FA073F"/>
    <w:rsid w:val="00FA09CD"/>
    <w:rsid w:val="00FC0A9A"/>
    <w:rsid w:val="00FC7A31"/>
    <w:rsid w:val="00FD1BAA"/>
    <w:rsid w:val="00FD3CBA"/>
    <w:rsid w:val="00FD59EC"/>
    <w:rsid w:val="00FE383E"/>
    <w:rsid w:val="00FE3A25"/>
    <w:rsid w:val="00FE557E"/>
    <w:rsid w:val="00FE7647"/>
    <w:rsid w:val="00FE7DD0"/>
    <w:rsid w:val="00FF0D12"/>
    <w:rsid w:val="00FF1816"/>
    <w:rsid w:val="00FF44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aliases w:val="Corps de texte Car1 Car,Corps de texte Car Car Car,Corps de texte Car Car encadré Car Car Car Car Car,Corps de texte Car1 Car Car1 Car,Corps de texte Car Car Car Car1 Car,Corps de texte Car1 Car Car Car Car Car Car"/>
    <w:basedOn w:val="Normal"/>
    <w:link w:val="CorpsdetexteCar1"/>
    <w:rsid w:val="00CF1084"/>
    <w:pPr>
      <w:spacing w:before="120" w:after="120"/>
      <w:ind w:firstLine="709"/>
      <w:jc w:val="both"/>
    </w:pPr>
    <w:rPr>
      <w:sz w:val="24"/>
    </w:rPr>
  </w:style>
  <w:style w:type="character" w:customStyle="1" w:styleId="CorpsdetexteCar">
    <w:name w:val="Corps de texte Car"/>
    <w:basedOn w:val="Policepardfaut"/>
    <w:uiPriority w:val="99"/>
    <w:semiHidden/>
    <w:rsid w:val="00CF1084"/>
  </w:style>
  <w:style w:type="character" w:customStyle="1" w:styleId="CorpsdetexteCar1">
    <w:name w:val="Corps de texte Car1"/>
    <w:aliases w:val="Corps de texte Car1 Car Car,Corps de texte Car Car Car Car,Corps de texte Car Car encadré Car Car Car Car Car Car,Corps de texte Car1 Car Car1 Car Car,Corps de texte Car Car Car Car1 Car Car"/>
    <w:link w:val="Corpsdetexte"/>
    <w:rsid w:val="00CF1084"/>
    <w:rPr>
      <w:sz w:val="24"/>
    </w:rPr>
  </w:style>
  <w:style w:type="paragraph" w:customStyle="1" w:styleId="Chambre">
    <w:name w:val="Chambre"/>
    <w:basedOn w:val="Normal"/>
    <w:rsid w:val="00CF1084"/>
    <w:pPr>
      <w:keepNext/>
      <w:spacing w:before="60" w:after="120"/>
      <w:jc w:val="center"/>
      <w:outlineLvl w:val="5"/>
    </w:pPr>
    <w:rPr>
      <w:b/>
      <w:smallCaps/>
      <w:sz w:val="24"/>
    </w:rPr>
  </w:style>
  <w:style w:type="character" w:styleId="lev">
    <w:name w:val="Strong"/>
    <w:uiPriority w:val="22"/>
    <w:qFormat/>
    <w:rsid w:val="00CF1084"/>
    <w:rPr>
      <w:b/>
      <w:bCs/>
    </w:rPr>
  </w:style>
  <w:style w:type="character" w:customStyle="1" w:styleId="PSCar">
    <w:name w:val="PS Car"/>
    <w:link w:val="PS"/>
    <w:rsid w:val="00817CCE"/>
    <w:rPr>
      <w:sz w:val="24"/>
      <w:szCs w:val="24"/>
    </w:rPr>
  </w:style>
  <w:style w:type="paragraph" w:styleId="Textedebulles">
    <w:name w:val="Balloon Text"/>
    <w:basedOn w:val="Normal"/>
    <w:link w:val="TextedebullesCar"/>
    <w:uiPriority w:val="99"/>
    <w:semiHidden/>
    <w:unhideWhenUsed/>
    <w:rsid w:val="00551273"/>
    <w:rPr>
      <w:rFonts w:ascii="Tahoma" w:hAnsi="Tahoma" w:cs="Tahoma"/>
      <w:sz w:val="16"/>
      <w:szCs w:val="16"/>
    </w:rPr>
  </w:style>
  <w:style w:type="character" w:customStyle="1" w:styleId="TextedebullesCar">
    <w:name w:val="Texte de bulles Car"/>
    <w:link w:val="Textedebulles"/>
    <w:uiPriority w:val="99"/>
    <w:semiHidden/>
    <w:rsid w:val="00551273"/>
    <w:rPr>
      <w:rFonts w:ascii="Tahoma" w:hAnsi="Tahoma" w:cs="Tahoma"/>
      <w:sz w:val="16"/>
      <w:szCs w:val="16"/>
    </w:rPr>
  </w:style>
  <w:style w:type="character" w:customStyle="1" w:styleId="P0Car">
    <w:name w:val="P0 Car"/>
    <w:link w:val="P0"/>
    <w:locked/>
    <w:rsid w:val="00226942"/>
    <w:rPr>
      <w:sz w:val="24"/>
      <w:szCs w:val="24"/>
    </w:rPr>
  </w:style>
  <w:style w:type="paragraph" w:styleId="Notedebasdepage">
    <w:name w:val="footnote text"/>
    <w:aliases w:val="Note de bas de page Car2 Car,Note de bas de page Car1 Car Car,Note de bas de page Car Car Car Car,Note de bas de page Car1 Car Car Car Car,Note de bas de page Car Car Car Car Car Car,Note de bas de page Car2"/>
    <w:basedOn w:val="Normal"/>
    <w:link w:val="NotedebasdepageCar"/>
    <w:semiHidden/>
    <w:rsid w:val="007C2B36"/>
  </w:style>
  <w:style w:type="character" w:customStyle="1" w:styleId="NotedebasdepageCar">
    <w:name w:val="Note de bas de page Car"/>
    <w:aliases w:val="Note de bas de page Car2 Car Car,Note de bas de page Car1 Car Car Car,Note de bas de page Car Car Car Car Car,Note de bas de page Car1 Car Car Car Car Car,Note de bas de page Car Car Car Car Car Car Car"/>
    <w:basedOn w:val="Policepardfaut"/>
    <w:link w:val="Notedebasdepage"/>
    <w:semiHidden/>
    <w:rsid w:val="007C2B36"/>
  </w:style>
  <w:style w:type="character" w:styleId="Appelnotedebasdep">
    <w:name w:val="footnote reference"/>
    <w:semiHidden/>
    <w:rsid w:val="007C2B36"/>
    <w:rPr>
      <w:vertAlign w:val="superscript"/>
    </w:rPr>
  </w:style>
  <w:style w:type="table" w:styleId="Grilledutableau">
    <w:name w:val="Table Grid"/>
    <w:basedOn w:val="TableauNormal"/>
    <w:uiPriority w:val="59"/>
    <w:rsid w:val="00282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59"/>
    <w:rsid w:val="006D22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7C778D"/>
    <w:pPr>
      <w:tabs>
        <w:tab w:val="center" w:pos="4536"/>
        <w:tab w:val="right" w:pos="9072"/>
      </w:tabs>
    </w:pPr>
  </w:style>
  <w:style w:type="character" w:customStyle="1" w:styleId="PieddepageCar">
    <w:name w:val="Pied de page Car"/>
    <w:basedOn w:val="Policepardfaut"/>
    <w:link w:val="Pieddepage"/>
    <w:uiPriority w:val="99"/>
    <w:rsid w:val="007C778D"/>
  </w:style>
  <w:style w:type="paragraph" w:customStyle="1" w:styleId="CarCar1CarCarCar">
    <w:name w:val="Car Car1 Car Car Car"/>
    <w:basedOn w:val="Normal"/>
    <w:rsid w:val="006A37E9"/>
    <w:pPr>
      <w:spacing w:after="160" w:line="240" w:lineRule="exact"/>
    </w:pPr>
    <w:rPr>
      <w:rFonts w:ascii="Tahoma" w:hAnsi="Tahoma"/>
      <w:lang w:val="en-US" w:eastAsia="en-US"/>
    </w:rPr>
  </w:style>
  <w:style w:type="character" w:styleId="Marquedecommentaire">
    <w:name w:val="annotation reference"/>
    <w:uiPriority w:val="99"/>
    <w:semiHidden/>
    <w:unhideWhenUsed/>
    <w:rsid w:val="001A27C3"/>
    <w:rPr>
      <w:sz w:val="16"/>
      <w:szCs w:val="16"/>
    </w:rPr>
  </w:style>
  <w:style w:type="paragraph" w:styleId="Commentaire">
    <w:name w:val="annotation text"/>
    <w:basedOn w:val="Normal"/>
    <w:link w:val="CommentaireCar"/>
    <w:uiPriority w:val="99"/>
    <w:semiHidden/>
    <w:unhideWhenUsed/>
    <w:rsid w:val="001A27C3"/>
  </w:style>
  <w:style w:type="character" w:customStyle="1" w:styleId="CommentaireCar">
    <w:name w:val="Commentaire Car"/>
    <w:basedOn w:val="Policepardfaut"/>
    <w:link w:val="Commentaire"/>
    <w:uiPriority w:val="99"/>
    <w:semiHidden/>
    <w:rsid w:val="001A27C3"/>
  </w:style>
  <w:style w:type="paragraph" w:styleId="Objetducommentaire">
    <w:name w:val="annotation subject"/>
    <w:basedOn w:val="Commentaire"/>
    <w:next w:val="Commentaire"/>
    <w:link w:val="ObjetducommentaireCar"/>
    <w:uiPriority w:val="99"/>
    <w:semiHidden/>
    <w:unhideWhenUsed/>
    <w:rsid w:val="001A27C3"/>
    <w:rPr>
      <w:b/>
      <w:bCs/>
    </w:rPr>
  </w:style>
  <w:style w:type="character" w:customStyle="1" w:styleId="ObjetducommentaireCar">
    <w:name w:val="Objet du commentaire Car"/>
    <w:link w:val="Objetducommentaire"/>
    <w:uiPriority w:val="99"/>
    <w:semiHidden/>
    <w:rsid w:val="001A27C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936830">
      <w:bodyDiv w:val="1"/>
      <w:marLeft w:val="0"/>
      <w:marRight w:val="0"/>
      <w:marTop w:val="0"/>
      <w:marBottom w:val="0"/>
      <w:divBdr>
        <w:top w:val="none" w:sz="0" w:space="0" w:color="auto"/>
        <w:left w:val="none" w:sz="0" w:space="0" w:color="auto"/>
        <w:bottom w:val="none" w:sz="0" w:space="0" w:color="auto"/>
        <w:right w:val="none" w:sz="0" w:space="0" w:color="auto"/>
      </w:divBdr>
    </w:div>
    <w:div w:id="860322497">
      <w:bodyDiv w:val="1"/>
      <w:marLeft w:val="0"/>
      <w:marRight w:val="0"/>
      <w:marTop w:val="0"/>
      <w:marBottom w:val="0"/>
      <w:divBdr>
        <w:top w:val="none" w:sz="0" w:space="0" w:color="auto"/>
        <w:left w:val="none" w:sz="0" w:space="0" w:color="auto"/>
        <w:bottom w:val="none" w:sz="0" w:space="0" w:color="auto"/>
        <w:right w:val="none" w:sz="0" w:space="0" w:color="auto"/>
      </w:divBdr>
    </w:div>
    <w:div w:id="1393310559">
      <w:bodyDiv w:val="1"/>
      <w:marLeft w:val="0"/>
      <w:marRight w:val="0"/>
      <w:marTop w:val="0"/>
      <w:marBottom w:val="0"/>
      <w:divBdr>
        <w:top w:val="none" w:sz="0" w:space="0" w:color="auto"/>
        <w:left w:val="none" w:sz="0" w:space="0" w:color="auto"/>
        <w:bottom w:val="none" w:sz="0" w:space="0" w:color="auto"/>
        <w:right w:val="none" w:sz="0" w:space="0" w:color="auto"/>
      </w:divBdr>
    </w:div>
    <w:div w:id="1422800848">
      <w:bodyDiv w:val="1"/>
      <w:marLeft w:val="0"/>
      <w:marRight w:val="0"/>
      <w:marTop w:val="0"/>
      <w:marBottom w:val="0"/>
      <w:divBdr>
        <w:top w:val="none" w:sz="0" w:space="0" w:color="auto"/>
        <w:left w:val="none" w:sz="0" w:space="0" w:color="auto"/>
        <w:bottom w:val="none" w:sz="0" w:space="0" w:color="auto"/>
        <w:right w:val="none" w:sz="0" w:space="0" w:color="auto"/>
      </w:divBdr>
    </w:div>
    <w:div w:id="205280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6BBF2-79AE-48A0-8A0E-4DCBACE99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7</TotalTime>
  <Pages>4</Pages>
  <Words>1063</Words>
  <Characters>5848</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6898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creator>mgjametal</dc:creator>
  <cp:keywords>FC</cp:keywords>
  <cp:lastModifiedBy>Jean-Pierre Bonin</cp:lastModifiedBy>
  <cp:revision>3</cp:revision>
  <cp:lastPrinted>2014-08-25T15:01:00Z</cp:lastPrinted>
  <dcterms:created xsi:type="dcterms:W3CDTF">2014-09-19T13:55:00Z</dcterms:created>
  <dcterms:modified xsi:type="dcterms:W3CDTF">2014-09-20T12:51:00Z</dcterms:modified>
</cp:coreProperties>
</file>