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068" w:rsidRPr="000F6068" w:rsidRDefault="000F6068" w:rsidP="000F6068">
      <w:pPr>
        <w:pStyle w:val="ET"/>
      </w:pPr>
      <w:r w:rsidRPr="000F6068">
        <w:t xml:space="preserve">  COUR DES COMPTES</w:t>
      </w:r>
    </w:p>
    <w:p w:rsidR="000F6068" w:rsidRPr="000F6068" w:rsidRDefault="000F6068" w:rsidP="000F6068">
      <w:pPr>
        <w:pStyle w:val="ET"/>
      </w:pPr>
      <w:r w:rsidRPr="000F6068">
        <w:tab/>
        <w:t>   -------</w:t>
      </w:r>
    </w:p>
    <w:p w:rsidR="000F6068" w:rsidRPr="000F6068" w:rsidRDefault="000F6068" w:rsidP="000F6068">
      <w:pPr>
        <w:pStyle w:val="ET"/>
      </w:pPr>
      <w:r w:rsidRPr="000F6068">
        <w:t xml:space="preserve">  SEPTIEME CHAMBRE</w:t>
      </w:r>
    </w:p>
    <w:p w:rsidR="000F6068" w:rsidRPr="000F6068" w:rsidRDefault="000F6068" w:rsidP="000F6068">
      <w:pPr>
        <w:pStyle w:val="ET"/>
      </w:pPr>
      <w:r w:rsidRPr="000F6068">
        <w:tab/>
        <w:t>   -------</w:t>
      </w:r>
    </w:p>
    <w:p w:rsidR="000F6068" w:rsidRPr="000F6068" w:rsidRDefault="000F6068" w:rsidP="000F6068">
      <w:pPr>
        <w:pStyle w:val="ET"/>
      </w:pPr>
      <w:r w:rsidRPr="000F6068">
        <w:t>formation pleniere</w:t>
      </w:r>
    </w:p>
    <w:p w:rsidR="000F6068" w:rsidRPr="000F6068" w:rsidRDefault="000F6068" w:rsidP="000F6068">
      <w:pPr>
        <w:pStyle w:val="ET"/>
        <w:spacing w:after="120"/>
      </w:pPr>
      <w:r w:rsidRPr="000F6068">
        <w:tab/>
        <w:t>   -------</w:t>
      </w:r>
    </w:p>
    <w:p w:rsidR="000F6068" w:rsidRDefault="000F6068" w:rsidP="000F6068">
      <w:pPr>
        <w:pStyle w:val="En-tte"/>
        <w:rPr>
          <w:b/>
          <w:i/>
          <w:sz w:val="22"/>
          <w:szCs w:val="22"/>
        </w:rPr>
      </w:pPr>
      <w:r>
        <w:rPr>
          <w:b/>
          <w:i/>
          <w:sz w:val="22"/>
          <w:szCs w:val="22"/>
        </w:rPr>
        <w:t xml:space="preserve">           Arrêt n° 70635</w:t>
      </w:r>
    </w:p>
    <w:p w:rsidR="000F6068" w:rsidRPr="000F6068" w:rsidRDefault="000F6068" w:rsidP="000F6068">
      <w:pPr>
        <w:pStyle w:val="OR"/>
        <w:ind w:left="5387"/>
      </w:pPr>
      <w:r w:rsidRPr="000F6068">
        <w:t>INSTITUT NATIONAL D’HORTICULTURE (INH)</w:t>
      </w:r>
    </w:p>
    <w:p w:rsidR="000F6068" w:rsidRPr="000F6068" w:rsidRDefault="000F6068" w:rsidP="000F6068">
      <w:pPr>
        <w:pStyle w:val="OR"/>
        <w:ind w:left="5387"/>
      </w:pPr>
    </w:p>
    <w:p w:rsidR="000F6068" w:rsidRPr="000F6068" w:rsidRDefault="000F6068" w:rsidP="000F6068">
      <w:pPr>
        <w:pStyle w:val="OR"/>
        <w:ind w:left="5387"/>
      </w:pPr>
    </w:p>
    <w:p w:rsidR="000F6068" w:rsidRPr="000F6068" w:rsidRDefault="000F6068" w:rsidP="000F6068">
      <w:pPr>
        <w:pStyle w:val="OR"/>
        <w:ind w:left="5387"/>
      </w:pPr>
      <w:r w:rsidRPr="000F6068">
        <w:t>Exercices 2006 à 2008</w:t>
      </w:r>
    </w:p>
    <w:p w:rsidR="000F6068" w:rsidRPr="000F6068" w:rsidRDefault="000F6068" w:rsidP="000F6068">
      <w:pPr>
        <w:pStyle w:val="OR"/>
        <w:ind w:left="5387"/>
      </w:pPr>
    </w:p>
    <w:p w:rsidR="000F6068" w:rsidRPr="000F6068" w:rsidRDefault="000F6068" w:rsidP="000F6068">
      <w:pPr>
        <w:pStyle w:val="OR"/>
        <w:ind w:left="5387"/>
      </w:pPr>
      <w:r w:rsidRPr="000F6068">
        <w:t>Rapport n° 2014-339-0</w:t>
      </w:r>
    </w:p>
    <w:p w:rsidR="000F6068" w:rsidRPr="000F6068" w:rsidRDefault="000F6068" w:rsidP="000F6068">
      <w:pPr>
        <w:pStyle w:val="OR"/>
        <w:ind w:left="5387"/>
      </w:pPr>
    </w:p>
    <w:p w:rsidR="000F6068" w:rsidRPr="000F6068" w:rsidRDefault="000F6068" w:rsidP="000F6068">
      <w:pPr>
        <w:pStyle w:val="OR"/>
        <w:ind w:left="5387"/>
      </w:pPr>
      <w:r w:rsidRPr="000F6068">
        <w:t>Audience publique du 8 juillet 2014</w:t>
      </w:r>
    </w:p>
    <w:p w:rsidR="000F6068" w:rsidRPr="000F6068" w:rsidRDefault="000F6068" w:rsidP="000F6068">
      <w:pPr>
        <w:pStyle w:val="OR"/>
        <w:ind w:left="5387"/>
      </w:pPr>
    </w:p>
    <w:p w:rsidR="000F6068" w:rsidRDefault="000F6068" w:rsidP="000F6068">
      <w:pPr>
        <w:pStyle w:val="OR"/>
        <w:ind w:left="5387"/>
      </w:pPr>
      <w:r w:rsidRPr="000F6068">
        <w:t>Lecture publique du 15 septembre 2014</w:t>
      </w:r>
    </w:p>
    <w:p w:rsidR="0098046E" w:rsidRPr="000F6068" w:rsidRDefault="0098046E" w:rsidP="000F6068">
      <w:pPr>
        <w:pStyle w:val="OR"/>
        <w:ind w:left="5387"/>
      </w:pPr>
    </w:p>
    <w:p w:rsidR="0098046E" w:rsidRPr="00690D05" w:rsidRDefault="0098046E" w:rsidP="0098046E">
      <w:pPr>
        <w:pStyle w:val="P0"/>
        <w:spacing w:after="240"/>
        <w:ind w:left="540" w:right="-284" w:firstLine="594"/>
        <w:jc w:val="center"/>
      </w:pPr>
      <w:r w:rsidRPr="00690D05">
        <w:t>REPUBLIQUE FRANÇAISE</w:t>
      </w:r>
    </w:p>
    <w:p w:rsidR="0098046E" w:rsidRPr="00690D05" w:rsidRDefault="0098046E" w:rsidP="0098046E">
      <w:pPr>
        <w:pStyle w:val="P0"/>
        <w:spacing w:after="360"/>
        <w:ind w:left="539" w:right="-284" w:firstLine="594"/>
        <w:jc w:val="center"/>
      </w:pPr>
      <w:r w:rsidRPr="00690D05">
        <w:t>AU NOM DU PEUPLE FRANÇAIS</w:t>
      </w:r>
    </w:p>
    <w:p w:rsidR="0098046E" w:rsidRPr="00690D05" w:rsidRDefault="0098046E" w:rsidP="0098046E">
      <w:pPr>
        <w:pStyle w:val="P0"/>
        <w:spacing w:after="240"/>
        <w:ind w:left="539" w:right="-284" w:firstLine="595"/>
        <w:jc w:val="center"/>
      </w:pPr>
      <w:r w:rsidRPr="00690D05">
        <w:t>LA COUR DES COMPTES a rendu l’arrêt suivant :</w:t>
      </w:r>
    </w:p>
    <w:p w:rsidR="000F6068" w:rsidRPr="00C31596" w:rsidRDefault="000F6068" w:rsidP="00571E85">
      <w:pPr>
        <w:pStyle w:val="PS"/>
        <w:spacing w:after="360"/>
        <w:rPr>
          <w:rStyle w:val="CharacterStyle2"/>
          <w:sz w:val="24"/>
        </w:rPr>
      </w:pPr>
      <w:r w:rsidRPr="00C31596">
        <w:rPr>
          <w:rStyle w:val="CharacterStyle2"/>
          <w:sz w:val="24"/>
        </w:rPr>
        <w:t>LA COUR,</w:t>
      </w:r>
    </w:p>
    <w:p w:rsidR="000F6068" w:rsidRPr="00C31596" w:rsidRDefault="000F6068" w:rsidP="00571E85">
      <w:pPr>
        <w:pStyle w:val="PS"/>
        <w:spacing w:after="360"/>
        <w:rPr>
          <w:rStyle w:val="CharacterStyle2"/>
          <w:sz w:val="24"/>
        </w:rPr>
      </w:pPr>
      <w:r w:rsidRPr="00C31596">
        <w:rPr>
          <w:rStyle w:val="CharacterStyle2"/>
          <w:sz w:val="24"/>
        </w:rPr>
        <w:t>Vu les réquisitoires n° 2013-84 RQ-A3 du 13 décembre 2013 et n° 2014-16 RQ-A3 du 7 février 2014 du Procureur général près la Cour des comptes saisissant la septième chambre de la Cour à fin de condamnation de MM. </w:t>
      </w:r>
      <w:r w:rsidR="00C164ED">
        <w:rPr>
          <w:rStyle w:val="CharacterStyle2"/>
          <w:sz w:val="24"/>
        </w:rPr>
        <w:t>X</w:t>
      </w:r>
      <w:r w:rsidRPr="00C31596">
        <w:rPr>
          <w:rStyle w:val="CharacterStyle2"/>
          <w:sz w:val="24"/>
        </w:rPr>
        <w:t xml:space="preserve"> et </w:t>
      </w:r>
      <w:r w:rsidR="00C164ED">
        <w:rPr>
          <w:rStyle w:val="CharacterStyle2"/>
          <w:sz w:val="24"/>
        </w:rPr>
        <w:t>Y</w:t>
      </w:r>
      <w:r w:rsidRPr="00C31596">
        <w:rPr>
          <w:rStyle w:val="CharacterStyle2"/>
          <w:sz w:val="24"/>
        </w:rPr>
        <w:t xml:space="preserve">, agents comptables respectifs de </w:t>
      </w:r>
      <w:r w:rsidR="00CE584A">
        <w:rPr>
          <w:rStyle w:val="CharacterStyle2"/>
          <w:sz w:val="24"/>
        </w:rPr>
        <w:t>l</w:t>
      </w:r>
      <w:r w:rsidRPr="00C31596">
        <w:rPr>
          <w:rStyle w:val="CharacterStyle2"/>
          <w:caps/>
          <w:sz w:val="24"/>
        </w:rPr>
        <w:t>’Institut national d'horticulture</w:t>
      </w:r>
      <w:r w:rsidRPr="00C31596">
        <w:rPr>
          <w:rStyle w:val="CharacterStyle2"/>
          <w:sz w:val="24"/>
        </w:rPr>
        <w:t xml:space="preserve"> (INH) puis d’</w:t>
      </w:r>
      <w:r w:rsidRPr="00C31596">
        <w:rPr>
          <w:rStyle w:val="CharacterStyle2"/>
          <w:caps/>
          <w:sz w:val="24"/>
        </w:rPr>
        <w:t>AGrocampus</w:t>
      </w:r>
      <w:r w:rsidRPr="00C31596">
        <w:rPr>
          <w:rStyle w:val="CharacterStyle2"/>
          <w:sz w:val="24"/>
        </w:rPr>
        <w:t xml:space="preserve"> </w:t>
      </w:r>
      <w:r w:rsidRPr="00C31596">
        <w:rPr>
          <w:rStyle w:val="CharacterStyle2"/>
          <w:caps/>
          <w:sz w:val="24"/>
        </w:rPr>
        <w:t>Ouest</w:t>
      </w:r>
      <w:r w:rsidRPr="00C31596">
        <w:rPr>
          <w:rStyle w:val="CharacterStyle2"/>
          <w:sz w:val="24"/>
        </w:rPr>
        <w:t xml:space="preserve"> qui a intégré l’INH au 1</w:t>
      </w:r>
      <w:r w:rsidRPr="00590F44">
        <w:rPr>
          <w:rStyle w:val="CharacterStyle2"/>
          <w:sz w:val="24"/>
          <w:vertAlign w:val="superscript"/>
        </w:rPr>
        <w:t>er</w:t>
      </w:r>
      <w:r w:rsidR="001B5707">
        <w:rPr>
          <w:rStyle w:val="CharacterStyle2"/>
          <w:sz w:val="24"/>
        </w:rPr>
        <w:t xml:space="preserve"> </w:t>
      </w:r>
      <w:r w:rsidRPr="00C31596">
        <w:rPr>
          <w:rStyle w:val="CharacterStyle2"/>
          <w:sz w:val="24"/>
        </w:rPr>
        <w:t>juillet</w:t>
      </w:r>
      <w:r w:rsidR="001B5707">
        <w:rPr>
          <w:rStyle w:val="CharacterStyle2"/>
          <w:sz w:val="24"/>
        </w:rPr>
        <w:t xml:space="preserve"> </w:t>
      </w:r>
      <w:r w:rsidRPr="00C31596">
        <w:rPr>
          <w:rStyle w:val="CharacterStyle2"/>
          <w:sz w:val="24"/>
        </w:rPr>
        <w:t>2008, à des amendes pour retard dans la production des comptes des exercices</w:t>
      </w:r>
      <w:r w:rsidR="001B5707">
        <w:rPr>
          <w:rStyle w:val="CharacterStyle2"/>
          <w:sz w:val="24"/>
        </w:rPr>
        <w:t xml:space="preserve"> </w:t>
      </w:r>
      <w:r w:rsidRPr="00C31596">
        <w:rPr>
          <w:rStyle w:val="CharacterStyle2"/>
          <w:sz w:val="24"/>
        </w:rPr>
        <w:t>2006 à 2008</w:t>
      </w:r>
      <w:r w:rsidR="001B5707">
        <w:rPr>
          <w:rStyle w:val="CharacterStyle2"/>
          <w:sz w:val="24"/>
        </w:rPr>
        <w:t> ;</w:t>
      </w:r>
    </w:p>
    <w:p w:rsidR="000F6068" w:rsidRPr="00C31596" w:rsidRDefault="000F6068" w:rsidP="00571E85">
      <w:pPr>
        <w:pStyle w:val="PS"/>
        <w:spacing w:after="360"/>
        <w:rPr>
          <w:rStyle w:val="CharacterStyle2"/>
          <w:sz w:val="24"/>
        </w:rPr>
      </w:pPr>
      <w:r w:rsidRPr="00C31596">
        <w:rPr>
          <w:rStyle w:val="CharacterStyle2"/>
          <w:sz w:val="24"/>
        </w:rPr>
        <w:t>Vu le code des juridictions financières</w:t>
      </w:r>
      <w:r w:rsidR="001B5707">
        <w:rPr>
          <w:rStyle w:val="CharacterStyle2"/>
          <w:sz w:val="24"/>
        </w:rPr>
        <w:t> ;</w:t>
      </w:r>
    </w:p>
    <w:p w:rsidR="000F6068" w:rsidRPr="00C31596" w:rsidRDefault="000F6068" w:rsidP="00571E85">
      <w:pPr>
        <w:pStyle w:val="PS"/>
        <w:spacing w:after="360"/>
        <w:rPr>
          <w:rStyle w:val="CharacterStyle2"/>
          <w:sz w:val="24"/>
        </w:rPr>
      </w:pPr>
      <w:r w:rsidRPr="00C31596">
        <w:rPr>
          <w:rStyle w:val="CharacterStyle2"/>
          <w:sz w:val="24"/>
        </w:rPr>
        <w:t>Vu l'article 60-XI de la loi du 63-156 du 23 février 1963 modifiée</w:t>
      </w:r>
      <w:r w:rsidR="001B5707">
        <w:rPr>
          <w:rStyle w:val="CharacterStyle2"/>
          <w:sz w:val="24"/>
        </w:rPr>
        <w:t> ;</w:t>
      </w:r>
    </w:p>
    <w:p w:rsidR="000F6068" w:rsidRPr="00C31596" w:rsidRDefault="000F6068" w:rsidP="00571E85">
      <w:pPr>
        <w:pStyle w:val="PS"/>
        <w:spacing w:after="360"/>
        <w:rPr>
          <w:rStyle w:val="CharacterStyle2"/>
          <w:sz w:val="24"/>
        </w:rPr>
      </w:pPr>
      <w:r w:rsidRPr="00C31596">
        <w:rPr>
          <w:rStyle w:val="CharacterStyle2"/>
          <w:sz w:val="24"/>
        </w:rPr>
        <w:t>Vu le décret n° 62-1587 du 29 décembre 1962 modifié portant règlement général sur la comptabilité publique</w:t>
      </w:r>
      <w:r w:rsidR="001B5707">
        <w:rPr>
          <w:rStyle w:val="CharacterStyle2"/>
          <w:sz w:val="24"/>
        </w:rPr>
        <w:t> ;</w:t>
      </w:r>
    </w:p>
    <w:p w:rsidR="000F6068" w:rsidRPr="00C31596" w:rsidRDefault="000F6068" w:rsidP="00571E85">
      <w:pPr>
        <w:pStyle w:val="PS"/>
        <w:spacing w:after="360"/>
        <w:rPr>
          <w:rStyle w:val="CharacterStyle2"/>
          <w:sz w:val="24"/>
        </w:rPr>
      </w:pPr>
      <w:r w:rsidRPr="00C31596">
        <w:rPr>
          <w:rStyle w:val="CharacterStyle2"/>
          <w:sz w:val="24"/>
        </w:rPr>
        <w:t>Vu le code rural et de la pêche maritime, ainsi que les lois, décrets et règlements sur la comptabilité des établissements publics nationaux à caractère administratif</w:t>
      </w:r>
      <w:r w:rsidR="001B5707">
        <w:rPr>
          <w:rStyle w:val="CharacterStyle2"/>
          <w:sz w:val="24"/>
        </w:rPr>
        <w:t> ;</w:t>
      </w:r>
    </w:p>
    <w:p w:rsidR="000F6068" w:rsidRPr="00C31596" w:rsidRDefault="000F6068" w:rsidP="00571E85">
      <w:pPr>
        <w:pStyle w:val="PS"/>
        <w:spacing w:after="360"/>
        <w:rPr>
          <w:rStyle w:val="CharacterStyle1"/>
          <w:sz w:val="24"/>
        </w:rPr>
      </w:pPr>
      <w:r w:rsidRPr="00C31596">
        <w:rPr>
          <w:rStyle w:val="CharacterStyle1"/>
          <w:sz w:val="24"/>
        </w:rPr>
        <w:t>Vu les lettres en date des 17 décembre 2013 et 10 février 2014 transmettant les réquisitoires aux comptables et au directeur général d’Agrocampus Ouest, établissement successeur de l’Institut national d'horticulture, et leurs accusés de réception en date des 23</w:t>
      </w:r>
      <w:r w:rsidR="001B5707">
        <w:rPr>
          <w:rStyle w:val="CharacterStyle1"/>
          <w:sz w:val="24"/>
        </w:rPr>
        <w:t xml:space="preserve"> </w:t>
      </w:r>
      <w:r w:rsidRPr="00C31596">
        <w:rPr>
          <w:rStyle w:val="CharacterStyle1"/>
          <w:sz w:val="24"/>
        </w:rPr>
        <w:t>décembre</w:t>
      </w:r>
      <w:r w:rsidR="001B5707">
        <w:rPr>
          <w:rStyle w:val="CharacterStyle1"/>
          <w:sz w:val="24"/>
        </w:rPr>
        <w:t xml:space="preserve"> </w:t>
      </w:r>
      <w:r w:rsidRPr="00C31596">
        <w:rPr>
          <w:rStyle w:val="CharacterStyle1"/>
          <w:sz w:val="24"/>
        </w:rPr>
        <w:t>2013 et 11</w:t>
      </w:r>
      <w:r w:rsidR="001B5707">
        <w:rPr>
          <w:rStyle w:val="CharacterStyle1"/>
          <w:sz w:val="24"/>
        </w:rPr>
        <w:t xml:space="preserve"> </w:t>
      </w:r>
      <w:r w:rsidRPr="00C31596">
        <w:rPr>
          <w:rStyle w:val="CharacterStyle1"/>
          <w:sz w:val="24"/>
        </w:rPr>
        <w:t>février</w:t>
      </w:r>
      <w:r w:rsidR="001B5707">
        <w:rPr>
          <w:rStyle w:val="CharacterStyle1"/>
          <w:sz w:val="24"/>
        </w:rPr>
        <w:t xml:space="preserve"> </w:t>
      </w:r>
      <w:r w:rsidRPr="00C31596">
        <w:rPr>
          <w:rStyle w:val="CharacterStyle1"/>
          <w:sz w:val="24"/>
        </w:rPr>
        <w:t>2014 ;</w:t>
      </w:r>
    </w:p>
    <w:p w:rsidR="00F94E8E" w:rsidRPr="00571E85" w:rsidRDefault="00F94E8E">
      <w:pPr>
        <w:pStyle w:val="P0"/>
        <w:sectPr w:rsidR="00F94E8E" w:rsidRPr="00571E85">
          <w:pgSz w:w="11907" w:h="16840"/>
          <w:pgMar w:top="1134" w:right="1134" w:bottom="1134" w:left="567" w:header="720" w:footer="720" w:gutter="0"/>
          <w:cols w:space="720"/>
        </w:sectPr>
      </w:pPr>
    </w:p>
    <w:p w:rsidR="000F6068" w:rsidRPr="0016695E" w:rsidRDefault="000F6068" w:rsidP="0016695E">
      <w:pPr>
        <w:pStyle w:val="PS"/>
        <w:spacing w:after="360"/>
        <w:rPr>
          <w:rStyle w:val="CharacterStyle2"/>
          <w:spacing w:val="4"/>
          <w:sz w:val="24"/>
        </w:rPr>
      </w:pPr>
      <w:r w:rsidRPr="0016695E">
        <w:rPr>
          <w:rStyle w:val="CharacterStyle2"/>
          <w:spacing w:val="4"/>
          <w:sz w:val="24"/>
        </w:rPr>
        <w:lastRenderedPageBreak/>
        <w:t>Vu les comptes des exercices 2006, 2007 et 2008 de l’Institut national d'horticulture produits respectivement les 2</w:t>
      </w:r>
      <w:r w:rsidR="001B5707">
        <w:rPr>
          <w:rStyle w:val="CharacterStyle2"/>
          <w:spacing w:val="4"/>
          <w:sz w:val="24"/>
        </w:rPr>
        <w:t xml:space="preserve"> </w:t>
      </w:r>
      <w:r w:rsidRPr="0016695E">
        <w:rPr>
          <w:rStyle w:val="CharacterStyle2"/>
          <w:spacing w:val="4"/>
          <w:sz w:val="24"/>
        </w:rPr>
        <w:t>janvier</w:t>
      </w:r>
      <w:r w:rsidR="001B5707">
        <w:rPr>
          <w:rStyle w:val="CharacterStyle2"/>
          <w:spacing w:val="4"/>
          <w:sz w:val="24"/>
        </w:rPr>
        <w:t xml:space="preserve"> </w:t>
      </w:r>
      <w:r w:rsidRPr="0016695E">
        <w:rPr>
          <w:rStyle w:val="CharacterStyle2"/>
          <w:spacing w:val="4"/>
          <w:sz w:val="24"/>
        </w:rPr>
        <w:t>2008, 23</w:t>
      </w:r>
      <w:r w:rsidR="001B5707">
        <w:rPr>
          <w:rStyle w:val="CharacterStyle2"/>
          <w:spacing w:val="4"/>
          <w:sz w:val="24"/>
        </w:rPr>
        <w:t xml:space="preserve"> </w:t>
      </w:r>
      <w:r w:rsidRPr="0016695E">
        <w:rPr>
          <w:rStyle w:val="CharacterStyle2"/>
          <w:spacing w:val="4"/>
          <w:sz w:val="24"/>
        </w:rPr>
        <w:t>décembre</w:t>
      </w:r>
      <w:r w:rsidR="001B5707">
        <w:rPr>
          <w:rStyle w:val="CharacterStyle2"/>
          <w:spacing w:val="4"/>
          <w:sz w:val="24"/>
        </w:rPr>
        <w:t xml:space="preserve"> </w:t>
      </w:r>
      <w:r w:rsidRPr="0016695E">
        <w:rPr>
          <w:rStyle w:val="CharacterStyle2"/>
          <w:spacing w:val="4"/>
          <w:sz w:val="24"/>
        </w:rPr>
        <w:t>2008 et 18</w:t>
      </w:r>
      <w:r w:rsidR="001B5707">
        <w:rPr>
          <w:rStyle w:val="CharacterStyle2"/>
          <w:spacing w:val="4"/>
          <w:sz w:val="24"/>
        </w:rPr>
        <w:t xml:space="preserve"> </w:t>
      </w:r>
      <w:r w:rsidRPr="0016695E">
        <w:rPr>
          <w:rStyle w:val="CharacterStyle2"/>
          <w:spacing w:val="4"/>
          <w:sz w:val="24"/>
        </w:rPr>
        <w:t>juillet</w:t>
      </w:r>
      <w:r w:rsidR="001B5707">
        <w:rPr>
          <w:rStyle w:val="CharacterStyle2"/>
          <w:spacing w:val="4"/>
          <w:sz w:val="24"/>
        </w:rPr>
        <w:t xml:space="preserve"> </w:t>
      </w:r>
      <w:r w:rsidRPr="0016695E">
        <w:rPr>
          <w:rStyle w:val="CharacterStyle2"/>
          <w:spacing w:val="4"/>
          <w:sz w:val="24"/>
        </w:rPr>
        <w:t>2013 ;</w:t>
      </w:r>
    </w:p>
    <w:p w:rsidR="000F6068" w:rsidRPr="0016695E" w:rsidRDefault="000F6068" w:rsidP="0016695E">
      <w:pPr>
        <w:pStyle w:val="PS"/>
        <w:spacing w:after="360"/>
        <w:rPr>
          <w:rStyle w:val="CharacterStyle2"/>
          <w:spacing w:val="2"/>
          <w:sz w:val="24"/>
        </w:rPr>
      </w:pPr>
      <w:r w:rsidRPr="0016695E">
        <w:rPr>
          <w:rStyle w:val="CharacterStyle2"/>
          <w:spacing w:val="4"/>
          <w:sz w:val="24"/>
        </w:rPr>
        <w:t xml:space="preserve">Sur le rapport n° 2014-339-0 de M. Patrick Bonnaud, conseiller référendaire, </w:t>
      </w:r>
      <w:r w:rsidRPr="0016695E">
        <w:rPr>
          <w:rStyle w:val="CharacterStyle2"/>
          <w:spacing w:val="2"/>
          <w:sz w:val="24"/>
        </w:rPr>
        <w:t>en date du 4 avril 2014, ensemble les pièces à l’appui</w:t>
      </w:r>
      <w:r w:rsidR="001B5707">
        <w:rPr>
          <w:rStyle w:val="CharacterStyle2"/>
          <w:spacing w:val="2"/>
          <w:sz w:val="24"/>
        </w:rPr>
        <w:t> ;</w:t>
      </w:r>
    </w:p>
    <w:p w:rsidR="000F6068" w:rsidRPr="0016695E" w:rsidRDefault="000F6068" w:rsidP="0016695E">
      <w:pPr>
        <w:pStyle w:val="PS"/>
        <w:spacing w:after="360"/>
        <w:rPr>
          <w:rStyle w:val="CharacterStyle2"/>
          <w:spacing w:val="4"/>
          <w:sz w:val="24"/>
        </w:rPr>
      </w:pPr>
      <w:r w:rsidRPr="0016695E">
        <w:rPr>
          <w:rStyle w:val="CharacterStyle2"/>
          <w:spacing w:val="6"/>
          <w:sz w:val="24"/>
        </w:rPr>
        <w:t xml:space="preserve">Vu les conclusions n° 303 du Procureur général de la République, en date </w:t>
      </w:r>
      <w:r w:rsidRPr="0016695E">
        <w:rPr>
          <w:rStyle w:val="CharacterStyle2"/>
          <w:spacing w:val="4"/>
          <w:sz w:val="24"/>
        </w:rPr>
        <w:t>du</w:t>
      </w:r>
      <w:r w:rsidR="001B5707">
        <w:rPr>
          <w:rStyle w:val="CharacterStyle2"/>
          <w:spacing w:val="4"/>
          <w:sz w:val="24"/>
        </w:rPr>
        <w:t xml:space="preserve"> </w:t>
      </w:r>
      <w:r w:rsidRPr="0016695E">
        <w:rPr>
          <w:rStyle w:val="CharacterStyle2"/>
          <w:spacing w:val="4"/>
          <w:sz w:val="24"/>
        </w:rPr>
        <w:t>15</w:t>
      </w:r>
      <w:r w:rsidR="001B5707">
        <w:rPr>
          <w:rStyle w:val="CharacterStyle2"/>
          <w:spacing w:val="4"/>
          <w:sz w:val="24"/>
        </w:rPr>
        <w:t xml:space="preserve"> </w:t>
      </w:r>
      <w:r w:rsidRPr="0016695E">
        <w:rPr>
          <w:rStyle w:val="CharacterStyle2"/>
          <w:spacing w:val="4"/>
          <w:sz w:val="24"/>
        </w:rPr>
        <w:t>mai</w:t>
      </w:r>
      <w:r w:rsidR="001B5707">
        <w:rPr>
          <w:rStyle w:val="CharacterStyle2"/>
          <w:spacing w:val="4"/>
          <w:sz w:val="24"/>
        </w:rPr>
        <w:t xml:space="preserve"> </w:t>
      </w:r>
      <w:r w:rsidRPr="0016695E">
        <w:rPr>
          <w:rStyle w:val="CharacterStyle2"/>
          <w:spacing w:val="4"/>
          <w:sz w:val="24"/>
        </w:rPr>
        <w:t>2014</w:t>
      </w:r>
      <w:r w:rsidR="001B5707">
        <w:rPr>
          <w:rStyle w:val="CharacterStyle2"/>
          <w:spacing w:val="4"/>
          <w:sz w:val="24"/>
        </w:rPr>
        <w:t> ;</w:t>
      </w:r>
    </w:p>
    <w:p w:rsidR="000F6068" w:rsidRPr="009C563D" w:rsidRDefault="000F6068" w:rsidP="009C563D">
      <w:pPr>
        <w:pStyle w:val="PS"/>
        <w:spacing w:after="360"/>
        <w:rPr>
          <w:rStyle w:val="CharacterStyle2"/>
          <w:spacing w:val="-2"/>
          <w:sz w:val="24"/>
        </w:rPr>
      </w:pPr>
      <w:r w:rsidRPr="009C563D">
        <w:rPr>
          <w:rStyle w:val="CharacterStyle2"/>
          <w:spacing w:val="-2"/>
          <w:sz w:val="24"/>
        </w:rPr>
        <w:t>Entendu, lors de l'audience publique du 8 juillet 2014, M. Bonnaud, en son rapport, et M. Yves Perrin, avocat général, en ses conclusions orales, M. </w:t>
      </w:r>
      <w:r w:rsidR="008B5FD1">
        <w:rPr>
          <w:rStyle w:val="CharacterStyle2"/>
          <w:spacing w:val="-2"/>
          <w:sz w:val="24"/>
        </w:rPr>
        <w:t>Y</w:t>
      </w:r>
      <w:r w:rsidRPr="009C563D">
        <w:rPr>
          <w:rStyle w:val="CharacterStyle2"/>
          <w:spacing w:val="-2"/>
          <w:sz w:val="24"/>
        </w:rPr>
        <w:t>, agent comptable, ayant eu la parole en dernier ;</w:t>
      </w:r>
    </w:p>
    <w:p w:rsidR="000F6068" w:rsidRPr="0016695E" w:rsidRDefault="000F6068" w:rsidP="0016695E">
      <w:pPr>
        <w:pStyle w:val="PS"/>
        <w:spacing w:after="360"/>
        <w:rPr>
          <w:i/>
          <w:iCs/>
          <w:spacing w:val="3"/>
          <w:u w:val="single"/>
        </w:rPr>
      </w:pPr>
      <w:r w:rsidRPr="0016695E">
        <w:rPr>
          <w:spacing w:val="3"/>
        </w:rPr>
        <w:t>Ayant délibéré hors la présence du rapporteur et du ministère public et après avoir entendu M. Le Méné, conseiller maître, réviseur, en ses observations</w:t>
      </w:r>
      <w:r w:rsidR="001B5707">
        <w:rPr>
          <w:spacing w:val="3"/>
        </w:rPr>
        <w:t> ;</w:t>
      </w:r>
    </w:p>
    <w:p w:rsidR="000F6068" w:rsidRPr="0016695E" w:rsidRDefault="000F6068" w:rsidP="0016695E">
      <w:pPr>
        <w:pStyle w:val="PS"/>
        <w:spacing w:after="360"/>
        <w:rPr>
          <w:rStyle w:val="CharacterStyle1"/>
          <w:i/>
          <w:iCs/>
          <w:spacing w:val="4"/>
          <w:sz w:val="24"/>
        </w:rPr>
      </w:pPr>
      <w:r w:rsidRPr="0016695E">
        <w:rPr>
          <w:rStyle w:val="CharacterStyle1"/>
          <w:spacing w:val="2"/>
          <w:sz w:val="24"/>
        </w:rPr>
        <w:t xml:space="preserve">Considérant qu'en application de l'article L. 131-6 du code des juridictions </w:t>
      </w:r>
      <w:r w:rsidRPr="0016695E">
        <w:rPr>
          <w:rStyle w:val="CharacterStyle1"/>
          <w:spacing w:val="16"/>
          <w:sz w:val="24"/>
        </w:rPr>
        <w:t xml:space="preserve">financières (CJF) « </w:t>
      </w:r>
      <w:r w:rsidRPr="0016695E">
        <w:rPr>
          <w:rStyle w:val="CharacterStyle1"/>
          <w:i/>
          <w:iCs/>
          <w:spacing w:val="16"/>
          <w:sz w:val="24"/>
        </w:rPr>
        <w:t xml:space="preserve">la Cour des comptes peut condamner les comptables publics (...) </w:t>
      </w:r>
      <w:r w:rsidRPr="0016695E">
        <w:rPr>
          <w:rStyle w:val="CharacterStyle1"/>
          <w:i/>
          <w:iCs/>
          <w:spacing w:val="4"/>
          <w:sz w:val="24"/>
        </w:rPr>
        <w:t>à l'amende pour retard dans la production de leurs comptes »</w:t>
      </w:r>
      <w:r w:rsidR="001B5707">
        <w:rPr>
          <w:rStyle w:val="CharacterStyle1"/>
          <w:i/>
          <w:iCs/>
          <w:spacing w:val="4"/>
          <w:sz w:val="24"/>
        </w:rPr>
        <w:t> </w:t>
      </w:r>
      <w:r w:rsidRPr="0016695E">
        <w:rPr>
          <w:rStyle w:val="CharacterStyle1"/>
          <w:i/>
          <w:iCs/>
          <w:spacing w:val="4"/>
          <w:sz w:val="24"/>
        </w:rPr>
        <w:t>;</w:t>
      </w:r>
    </w:p>
    <w:p w:rsidR="000F6068" w:rsidRPr="0016695E" w:rsidRDefault="000F6068" w:rsidP="0016695E">
      <w:pPr>
        <w:pStyle w:val="PS"/>
        <w:spacing w:after="360"/>
        <w:rPr>
          <w:rStyle w:val="CharacterStyle1"/>
          <w:i/>
          <w:iCs/>
          <w:spacing w:val="5"/>
          <w:sz w:val="24"/>
        </w:rPr>
      </w:pPr>
      <w:r w:rsidRPr="0016695E">
        <w:rPr>
          <w:rStyle w:val="CharacterStyle1"/>
          <w:spacing w:val="2"/>
          <w:sz w:val="24"/>
        </w:rPr>
        <w:t>Considérant qu'en application de l'article L. 131-7 du CJF</w:t>
      </w:r>
      <w:r w:rsidRPr="0016695E">
        <w:rPr>
          <w:rStyle w:val="CharacterStyle1"/>
          <w:spacing w:val="5"/>
          <w:sz w:val="24"/>
        </w:rPr>
        <w:t xml:space="preserve"> «</w:t>
      </w:r>
      <w:r w:rsidR="001B5707">
        <w:rPr>
          <w:rStyle w:val="CharacterStyle1"/>
          <w:spacing w:val="5"/>
          <w:sz w:val="24"/>
        </w:rPr>
        <w:t> </w:t>
      </w:r>
      <w:r w:rsidRPr="0016695E">
        <w:rPr>
          <w:rStyle w:val="CharacterStyle1"/>
          <w:i/>
          <w:iCs/>
          <w:spacing w:val="5"/>
          <w:sz w:val="24"/>
        </w:rPr>
        <w:t xml:space="preserve">Le taux maximum de l'amende pouvant être infligée à un comptable qui </w:t>
      </w:r>
      <w:r w:rsidRPr="0016695E">
        <w:rPr>
          <w:rStyle w:val="CharacterStyle1"/>
          <w:i/>
          <w:iCs/>
          <w:spacing w:val="7"/>
          <w:sz w:val="24"/>
        </w:rPr>
        <w:t xml:space="preserve">n'a pas produit ses comptes dans le délai réglementaire ou dans le délai imparti par </w:t>
      </w:r>
      <w:r w:rsidRPr="0016695E">
        <w:rPr>
          <w:rStyle w:val="CharacterStyle1"/>
          <w:i/>
          <w:iCs/>
          <w:spacing w:val="6"/>
          <w:sz w:val="24"/>
        </w:rPr>
        <w:t xml:space="preserve">la Cour des comptes est fixé par voie réglementaire dans la limite, pour les comptes </w:t>
      </w:r>
      <w:r w:rsidRPr="0016695E">
        <w:rPr>
          <w:rStyle w:val="CharacterStyle1"/>
          <w:i/>
          <w:iCs/>
          <w:spacing w:val="2"/>
          <w:sz w:val="24"/>
        </w:rPr>
        <w:t xml:space="preserve">d'un même exercice, du montant mensuel du traitement brut afférent à l'indice nouveau </w:t>
      </w:r>
      <w:r w:rsidRPr="0016695E">
        <w:rPr>
          <w:rStyle w:val="CharacterStyle1"/>
          <w:i/>
          <w:iCs/>
          <w:spacing w:val="11"/>
          <w:sz w:val="24"/>
        </w:rPr>
        <w:t>majoré</w:t>
      </w:r>
      <w:r w:rsidR="001B5707">
        <w:rPr>
          <w:rStyle w:val="CharacterStyle1"/>
          <w:i/>
          <w:iCs/>
          <w:spacing w:val="11"/>
          <w:sz w:val="24"/>
        </w:rPr>
        <w:t xml:space="preserve"> </w:t>
      </w:r>
      <w:r w:rsidRPr="0016695E">
        <w:rPr>
          <w:rStyle w:val="CharacterStyle1"/>
          <w:i/>
          <w:iCs/>
          <w:spacing w:val="11"/>
          <w:sz w:val="24"/>
        </w:rPr>
        <w:t>250 de la fonction publique</w:t>
      </w:r>
      <w:r w:rsidR="001B5707">
        <w:rPr>
          <w:rStyle w:val="CharacterStyle1"/>
          <w:i/>
          <w:iCs/>
          <w:spacing w:val="11"/>
          <w:sz w:val="24"/>
        </w:rPr>
        <w:t> </w:t>
      </w:r>
      <w:r w:rsidRPr="0016695E">
        <w:rPr>
          <w:rStyle w:val="CharacterStyle1"/>
          <w:i/>
          <w:iCs/>
          <w:spacing w:val="11"/>
          <w:sz w:val="24"/>
        </w:rPr>
        <w:t xml:space="preserve">», </w:t>
      </w:r>
      <w:r w:rsidRPr="0016695E">
        <w:rPr>
          <w:rStyle w:val="CharacterStyle1"/>
          <w:spacing w:val="11"/>
          <w:sz w:val="24"/>
        </w:rPr>
        <w:t xml:space="preserve">maximum porté par la loi n° 2008-1091 du </w:t>
      </w:r>
      <w:r w:rsidRPr="0016695E">
        <w:rPr>
          <w:rStyle w:val="CharacterStyle1"/>
          <w:spacing w:val="4"/>
          <w:sz w:val="24"/>
        </w:rPr>
        <w:t>28</w:t>
      </w:r>
      <w:r w:rsidR="001B5707">
        <w:rPr>
          <w:rStyle w:val="CharacterStyle1"/>
          <w:spacing w:val="4"/>
          <w:sz w:val="24"/>
        </w:rPr>
        <w:t xml:space="preserve"> </w:t>
      </w:r>
      <w:r w:rsidRPr="0016695E">
        <w:rPr>
          <w:rStyle w:val="CharacterStyle1"/>
          <w:spacing w:val="4"/>
          <w:sz w:val="24"/>
        </w:rPr>
        <w:t>octobre</w:t>
      </w:r>
      <w:r w:rsidR="001B5707">
        <w:rPr>
          <w:rStyle w:val="CharacterStyle1"/>
          <w:spacing w:val="4"/>
          <w:sz w:val="24"/>
        </w:rPr>
        <w:t xml:space="preserve"> </w:t>
      </w:r>
      <w:r w:rsidRPr="0016695E">
        <w:rPr>
          <w:rStyle w:val="CharacterStyle1"/>
          <w:spacing w:val="4"/>
          <w:sz w:val="24"/>
        </w:rPr>
        <w:t>2008 au «</w:t>
      </w:r>
      <w:r w:rsidR="001B5707">
        <w:rPr>
          <w:rStyle w:val="CharacterStyle1"/>
          <w:spacing w:val="4"/>
          <w:sz w:val="24"/>
        </w:rPr>
        <w:t> </w:t>
      </w:r>
      <w:r w:rsidRPr="0016695E">
        <w:rPr>
          <w:rStyle w:val="CharacterStyle1"/>
          <w:i/>
          <w:iCs/>
          <w:spacing w:val="4"/>
          <w:sz w:val="24"/>
        </w:rPr>
        <w:t xml:space="preserve">montant mensuel du traitement brut afférent à l'indice nouveau </w:t>
      </w:r>
      <w:r w:rsidRPr="0016695E">
        <w:rPr>
          <w:rStyle w:val="CharacterStyle1"/>
          <w:i/>
          <w:iCs/>
          <w:spacing w:val="5"/>
          <w:sz w:val="24"/>
        </w:rPr>
        <w:t>majoré 500 de la fonction publique</w:t>
      </w:r>
      <w:r w:rsidR="001B5707">
        <w:rPr>
          <w:rStyle w:val="CharacterStyle1"/>
          <w:i/>
          <w:iCs/>
          <w:spacing w:val="5"/>
          <w:sz w:val="24"/>
        </w:rPr>
        <w:t> </w:t>
      </w:r>
      <w:r w:rsidRPr="0016695E">
        <w:rPr>
          <w:rStyle w:val="CharacterStyle1"/>
          <w:i/>
          <w:iCs/>
          <w:spacing w:val="5"/>
          <w:sz w:val="24"/>
        </w:rPr>
        <w:t>»</w:t>
      </w:r>
      <w:r w:rsidR="001B5707">
        <w:rPr>
          <w:rStyle w:val="CharacterStyle1"/>
          <w:i/>
          <w:iCs/>
          <w:spacing w:val="5"/>
          <w:sz w:val="24"/>
        </w:rPr>
        <w:t> </w:t>
      </w:r>
      <w:r w:rsidR="001B5707">
        <w:rPr>
          <w:rStyle w:val="CharacterStyle1"/>
          <w:iCs/>
          <w:spacing w:val="5"/>
          <w:sz w:val="24"/>
        </w:rPr>
        <w:t>;</w:t>
      </w:r>
    </w:p>
    <w:p w:rsidR="000F6068" w:rsidRPr="0016695E" w:rsidRDefault="000F6068" w:rsidP="0016695E">
      <w:pPr>
        <w:pStyle w:val="PS"/>
        <w:spacing w:after="360"/>
        <w:rPr>
          <w:rStyle w:val="CharacterStyle3"/>
          <w:i w:val="0"/>
          <w:spacing w:val="-1"/>
        </w:rPr>
      </w:pPr>
      <w:r w:rsidRPr="0016695E">
        <w:rPr>
          <w:rStyle w:val="CharacterStyle3"/>
          <w:i w:val="0"/>
          <w:iCs/>
          <w:spacing w:val="-1"/>
        </w:rPr>
        <w:t xml:space="preserve">Considérant que, selon l'article D. 131-38 du CJF dans sa rédaction en vigueur au </w:t>
      </w:r>
      <w:r w:rsidRPr="0016695E">
        <w:rPr>
          <w:rStyle w:val="CharacterStyle3"/>
          <w:i w:val="0"/>
          <w:iCs/>
          <w:spacing w:val="2"/>
        </w:rPr>
        <w:t>31</w:t>
      </w:r>
      <w:r w:rsidR="001B5707">
        <w:rPr>
          <w:rStyle w:val="CharacterStyle3"/>
          <w:i w:val="0"/>
          <w:iCs/>
          <w:spacing w:val="2"/>
        </w:rPr>
        <w:t xml:space="preserve"> </w:t>
      </w:r>
      <w:r w:rsidRPr="0016695E">
        <w:rPr>
          <w:rStyle w:val="CharacterStyle3"/>
          <w:i w:val="0"/>
          <w:iCs/>
          <w:spacing w:val="2"/>
        </w:rPr>
        <w:t>décembre</w:t>
      </w:r>
      <w:r w:rsidR="001B5707">
        <w:rPr>
          <w:rStyle w:val="CharacterStyle3"/>
          <w:i w:val="0"/>
          <w:iCs/>
          <w:spacing w:val="2"/>
        </w:rPr>
        <w:t xml:space="preserve"> </w:t>
      </w:r>
      <w:r w:rsidRPr="0016695E">
        <w:rPr>
          <w:rStyle w:val="CharacterStyle3"/>
          <w:i w:val="0"/>
          <w:iCs/>
          <w:spacing w:val="2"/>
        </w:rPr>
        <w:t>2008,</w:t>
      </w:r>
      <w:r w:rsidRPr="0016695E">
        <w:rPr>
          <w:rStyle w:val="CharacterStyle3"/>
          <w:iCs/>
          <w:spacing w:val="2"/>
        </w:rPr>
        <w:t xml:space="preserve"> «</w:t>
      </w:r>
      <w:r w:rsidR="00F43C7A" w:rsidRPr="0016695E">
        <w:rPr>
          <w:rStyle w:val="CharacterStyle3"/>
          <w:iCs/>
          <w:spacing w:val="2"/>
        </w:rPr>
        <w:t> </w:t>
      </w:r>
      <w:r w:rsidRPr="0016695E">
        <w:rPr>
          <w:rStyle w:val="CharacterStyle3"/>
          <w:spacing w:val="2"/>
        </w:rPr>
        <w:t xml:space="preserve">dans la limite fixée pour les comptes d'un même exercice par </w:t>
      </w:r>
      <w:r w:rsidRPr="0016695E">
        <w:rPr>
          <w:rStyle w:val="CharacterStyle3"/>
        </w:rPr>
        <w:t xml:space="preserve">l'article L. 131-7, le taux maximum de l'amende pouvant être infligée à un comptable </w:t>
      </w:r>
      <w:r w:rsidRPr="0016695E">
        <w:rPr>
          <w:rStyle w:val="CharacterStyle3"/>
          <w:spacing w:val="7"/>
        </w:rPr>
        <w:t xml:space="preserve">public ne relevant pas de l'article précédent et dont les comptes sont soumis à </w:t>
      </w:r>
      <w:r w:rsidRPr="0016695E">
        <w:rPr>
          <w:rStyle w:val="CharacterStyle3"/>
          <w:spacing w:val="6"/>
        </w:rPr>
        <w:t xml:space="preserve">l'apurement juridictionnel, pour retard dans la production de ses comptes, est fixé </w:t>
      </w:r>
      <w:r w:rsidRPr="0016695E">
        <w:rPr>
          <w:rStyle w:val="CharacterStyle3"/>
          <w:spacing w:val="-1"/>
        </w:rPr>
        <w:t>à 22 € par compte et par mois de retard</w:t>
      </w:r>
      <w:r w:rsidR="001B5707">
        <w:rPr>
          <w:rStyle w:val="CharacterStyle3"/>
          <w:i w:val="0"/>
          <w:spacing w:val="-1"/>
        </w:rPr>
        <w:t> </w:t>
      </w:r>
      <w:r w:rsidRPr="0016695E">
        <w:rPr>
          <w:rStyle w:val="CharacterStyle3"/>
          <w:i w:val="0"/>
          <w:spacing w:val="-1"/>
        </w:rPr>
        <w:t>» ;</w:t>
      </w:r>
      <w:r w:rsidRPr="0016695E">
        <w:rPr>
          <w:rStyle w:val="CharacterStyle3"/>
          <w:iCs/>
          <w:spacing w:val="-2"/>
        </w:rPr>
        <w:t xml:space="preserve"> </w:t>
      </w:r>
      <w:r w:rsidRPr="001B5707">
        <w:rPr>
          <w:rStyle w:val="CharacterStyle3"/>
          <w:i w:val="0"/>
          <w:iCs/>
          <w:spacing w:val="-2"/>
        </w:rPr>
        <w:t xml:space="preserve">qu'en application du même article dans sa rédaction applicable </w:t>
      </w:r>
      <w:r w:rsidRPr="001B5707">
        <w:rPr>
          <w:rStyle w:val="CharacterStyle3"/>
          <w:i w:val="0"/>
          <w:iCs/>
          <w:spacing w:val="-1"/>
        </w:rPr>
        <w:t>à compter du 1</w:t>
      </w:r>
      <w:r w:rsidRPr="001B5707">
        <w:rPr>
          <w:rStyle w:val="CharacterStyle3"/>
          <w:i w:val="0"/>
          <w:iCs/>
          <w:spacing w:val="-1"/>
          <w:w w:val="105"/>
          <w:vertAlign w:val="superscript"/>
        </w:rPr>
        <w:t>er </w:t>
      </w:r>
      <w:r w:rsidRPr="001B5707">
        <w:rPr>
          <w:rStyle w:val="CharacterStyle3"/>
          <w:i w:val="0"/>
          <w:iCs/>
          <w:spacing w:val="-1"/>
        </w:rPr>
        <w:t xml:space="preserve">janvier 2009 ce taux maximum est porté à </w:t>
      </w:r>
      <w:r w:rsidRPr="0016695E">
        <w:rPr>
          <w:rStyle w:val="CharacterStyle3"/>
          <w:iCs/>
          <w:spacing w:val="-1"/>
        </w:rPr>
        <w:t>«</w:t>
      </w:r>
      <w:r w:rsidR="001B5707">
        <w:rPr>
          <w:rStyle w:val="CharacterStyle3"/>
          <w:iCs/>
          <w:spacing w:val="-1"/>
        </w:rPr>
        <w:t> </w:t>
      </w:r>
      <w:r w:rsidRPr="0016695E">
        <w:rPr>
          <w:rStyle w:val="CharacterStyle3"/>
          <w:spacing w:val="-1"/>
        </w:rPr>
        <w:t xml:space="preserve">60 € par compte et par </w:t>
      </w:r>
      <w:r w:rsidRPr="0016695E">
        <w:rPr>
          <w:rStyle w:val="CharacterStyle3"/>
          <w:spacing w:val="-2"/>
        </w:rPr>
        <w:t>mois de retard</w:t>
      </w:r>
      <w:r w:rsidR="001B5707">
        <w:rPr>
          <w:rStyle w:val="CharacterStyle3"/>
          <w:i w:val="0"/>
          <w:spacing w:val="-2"/>
        </w:rPr>
        <w:t> </w:t>
      </w:r>
      <w:r w:rsidRPr="0016695E">
        <w:rPr>
          <w:rStyle w:val="CharacterStyle3"/>
          <w:i w:val="0"/>
          <w:spacing w:val="-2"/>
        </w:rPr>
        <w:t>»</w:t>
      </w:r>
      <w:r w:rsidR="001B5707">
        <w:rPr>
          <w:rStyle w:val="CharacterStyle3"/>
          <w:i w:val="0"/>
          <w:spacing w:val="-2"/>
        </w:rPr>
        <w:t> ;</w:t>
      </w:r>
    </w:p>
    <w:p w:rsidR="000F6068" w:rsidRPr="0016695E" w:rsidRDefault="000F6068" w:rsidP="0016695E">
      <w:pPr>
        <w:pStyle w:val="PS"/>
        <w:spacing w:after="360"/>
        <w:rPr>
          <w:rStyle w:val="CharacterStyle3"/>
          <w:i w:val="0"/>
          <w:spacing w:val="-3"/>
        </w:rPr>
      </w:pPr>
      <w:r w:rsidRPr="0016695E">
        <w:rPr>
          <w:rStyle w:val="CharacterStyle3"/>
          <w:i w:val="0"/>
          <w:iCs/>
          <w:spacing w:val="-3"/>
        </w:rPr>
        <w:t>Considérant qu'en application des dispositions combinées des articles</w:t>
      </w:r>
      <w:r w:rsidR="001B5707">
        <w:rPr>
          <w:rStyle w:val="CharacterStyle3"/>
          <w:i w:val="0"/>
          <w:iCs/>
          <w:spacing w:val="-3"/>
        </w:rPr>
        <w:br/>
      </w:r>
      <w:r w:rsidRPr="0016695E">
        <w:rPr>
          <w:rStyle w:val="CharacterStyle3"/>
          <w:i w:val="0"/>
          <w:iCs/>
          <w:spacing w:val="-3"/>
        </w:rPr>
        <w:t>R. 811-105 du code rural et de la pêche maritime et 183 à 187 du décret n° 62-1587 du 29</w:t>
      </w:r>
      <w:r w:rsidR="001B5707">
        <w:rPr>
          <w:rStyle w:val="CharacterStyle3"/>
          <w:i w:val="0"/>
          <w:iCs/>
          <w:spacing w:val="-3"/>
        </w:rPr>
        <w:t xml:space="preserve"> </w:t>
      </w:r>
      <w:r w:rsidRPr="0016695E">
        <w:rPr>
          <w:rStyle w:val="CharacterStyle3"/>
          <w:i w:val="0"/>
          <w:iCs/>
          <w:spacing w:val="-3"/>
        </w:rPr>
        <w:t>décembre</w:t>
      </w:r>
      <w:r w:rsidR="001B5707">
        <w:rPr>
          <w:rStyle w:val="CharacterStyle3"/>
          <w:i w:val="0"/>
          <w:iCs/>
          <w:spacing w:val="-3"/>
        </w:rPr>
        <w:t xml:space="preserve"> </w:t>
      </w:r>
      <w:r w:rsidRPr="0016695E">
        <w:rPr>
          <w:rStyle w:val="CharacterStyle3"/>
          <w:i w:val="0"/>
          <w:iCs/>
          <w:spacing w:val="-3"/>
        </w:rPr>
        <w:t xml:space="preserve">1962, </w:t>
      </w:r>
      <w:r w:rsidRPr="0016695E">
        <w:rPr>
          <w:rStyle w:val="CharacterStyle3"/>
          <w:i w:val="0"/>
          <w:spacing w:val="-3"/>
        </w:rPr>
        <w:t>le compte financier, préparé par l’agent comptable, visé et certifié par l’ordonnateur, arrêté par le conseil d’administration de l’établissement est transmis par l'agent comptable au comptable supérieur chargé du contrôle de la gestion de l’agent comptable ; qu’il doit être présenté au juge des comptes, en état d’examen, avant l’expiration du dixième mois qui suit la clôture de l’exercice ;</w:t>
      </w:r>
    </w:p>
    <w:p w:rsidR="000F6068" w:rsidRPr="00571E85" w:rsidRDefault="000F6068" w:rsidP="000F6068">
      <w:pPr>
        <w:pStyle w:val="PS"/>
        <w:spacing w:after="360"/>
        <w:rPr>
          <w:rStyle w:val="CharacterStyle3"/>
        </w:rPr>
      </w:pPr>
      <w:r w:rsidRPr="00571E85">
        <w:rPr>
          <w:rStyle w:val="CharacterStyle3"/>
          <w:spacing w:val="-3"/>
        </w:rPr>
        <w:br w:type="column"/>
      </w:r>
    </w:p>
    <w:p w:rsidR="000F6068" w:rsidRPr="0016695E" w:rsidRDefault="000F6068" w:rsidP="0016695E">
      <w:pPr>
        <w:pStyle w:val="PS"/>
        <w:spacing w:after="360"/>
        <w:rPr>
          <w:rStyle w:val="CharacterStyle1"/>
          <w:spacing w:val="-2"/>
          <w:sz w:val="24"/>
        </w:rPr>
      </w:pPr>
      <w:r w:rsidRPr="0016695E">
        <w:rPr>
          <w:rStyle w:val="CharacterStyle1"/>
          <w:spacing w:val="-2"/>
          <w:sz w:val="24"/>
        </w:rPr>
        <w:t>Considérant que les comptes des exercices 2006, 2007 et 2008 de l’INH qui auraient dû être produits à la Cour, au plus tard, respectivement, le 31 octobre des années</w:t>
      </w:r>
      <w:r w:rsidR="001B5707">
        <w:rPr>
          <w:rStyle w:val="CharacterStyle1"/>
          <w:spacing w:val="-2"/>
          <w:sz w:val="24"/>
        </w:rPr>
        <w:t xml:space="preserve"> </w:t>
      </w:r>
      <w:r w:rsidRPr="0016695E">
        <w:rPr>
          <w:rStyle w:val="CharacterStyle1"/>
          <w:spacing w:val="-2"/>
          <w:sz w:val="24"/>
        </w:rPr>
        <w:t>2007 et 2008 et le 30</w:t>
      </w:r>
      <w:r w:rsidR="001B5707">
        <w:rPr>
          <w:rStyle w:val="CharacterStyle1"/>
          <w:spacing w:val="-2"/>
          <w:sz w:val="24"/>
        </w:rPr>
        <w:t xml:space="preserve"> </w:t>
      </w:r>
      <w:r w:rsidRPr="0016695E">
        <w:rPr>
          <w:rStyle w:val="CharacterStyle1"/>
          <w:spacing w:val="-2"/>
          <w:sz w:val="24"/>
        </w:rPr>
        <w:t>avril 2009 ont été effectivement produits le 2</w:t>
      </w:r>
      <w:r w:rsidR="001B5707">
        <w:rPr>
          <w:rStyle w:val="CharacterStyle1"/>
          <w:spacing w:val="-2"/>
          <w:sz w:val="24"/>
        </w:rPr>
        <w:t xml:space="preserve"> </w:t>
      </w:r>
      <w:r w:rsidRPr="0016695E">
        <w:rPr>
          <w:rStyle w:val="CharacterStyle1"/>
          <w:spacing w:val="-2"/>
          <w:sz w:val="24"/>
        </w:rPr>
        <w:t>janvier</w:t>
      </w:r>
      <w:r w:rsidR="00F43C7A" w:rsidRPr="0016695E">
        <w:rPr>
          <w:rStyle w:val="CharacterStyle1"/>
          <w:spacing w:val="-2"/>
          <w:sz w:val="24"/>
        </w:rPr>
        <w:t xml:space="preserve"> </w:t>
      </w:r>
      <w:r w:rsidRPr="0016695E">
        <w:rPr>
          <w:rStyle w:val="CharacterStyle1"/>
          <w:spacing w:val="-2"/>
          <w:sz w:val="24"/>
        </w:rPr>
        <w:t>2008 pour l'exercice 2006, le 23</w:t>
      </w:r>
      <w:r w:rsidR="001B5707">
        <w:rPr>
          <w:rStyle w:val="CharacterStyle1"/>
          <w:spacing w:val="-2"/>
          <w:sz w:val="24"/>
        </w:rPr>
        <w:t xml:space="preserve"> </w:t>
      </w:r>
      <w:r w:rsidRPr="0016695E">
        <w:rPr>
          <w:rStyle w:val="CharacterStyle1"/>
          <w:spacing w:val="-2"/>
          <w:sz w:val="24"/>
        </w:rPr>
        <w:t>décembre</w:t>
      </w:r>
      <w:r w:rsidR="001B5707">
        <w:rPr>
          <w:rStyle w:val="CharacterStyle1"/>
          <w:spacing w:val="-2"/>
          <w:sz w:val="24"/>
        </w:rPr>
        <w:t xml:space="preserve"> </w:t>
      </w:r>
      <w:r w:rsidRPr="0016695E">
        <w:rPr>
          <w:rStyle w:val="CharacterStyle1"/>
          <w:spacing w:val="-2"/>
          <w:sz w:val="24"/>
        </w:rPr>
        <w:t>2008 pour l'exercice 2007, et le 18 juillet 2013 pour l'exercice</w:t>
      </w:r>
      <w:r w:rsidR="001B5707">
        <w:rPr>
          <w:rStyle w:val="CharacterStyle1"/>
          <w:spacing w:val="-2"/>
          <w:sz w:val="24"/>
        </w:rPr>
        <w:t xml:space="preserve"> </w:t>
      </w:r>
      <w:r w:rsidRPr="0016695E">
        <w:rPr>
          <w:rStyle w:val="CharacterStyle1"/>
          <w:spacing w:val="-2"/>
          <w:sz w:val="24"/>
        </w:rPr>
        <w:t>2008 ;</w:t>
      </w:r>
    </w:p>
    <w:p w:rsidR="000F6068" w:rsidRPr="0016695E" w:rsidRDefault="000F6068" w:rsidP="0016695E">
      <w:pPr>
        <w:pStyle w:val="PS"/>
        <w:spacing w:after="360"/>
        <w:rPr>
          <w:rStyle w:val="CharacterStyle1"/>
          <w:sz w:val="24"/>
        </w:rPr>
      </w:pPr>
      <w:r w:rsidRPr="0016695E">
        <w:rPr>
          <w:rStyle w:val="CharacterStyle1"/>
          <w:sz w:val="24"/>
        </w:rPr>
        <w:t>Considérant que les retards constatés par les réquisitoires susvisés, décomptés en mois pleins, s'élèvent respectivement à deux mois pour le compte de l'exercice 2006, un mois pour le compte de l'exercice 2007, trente-huit mois pour le compte de l’exercice 2008 ;</w:t>
      </w:r>
    </w:p>
    <w:p w:rsidR="000F6068" w:rsidRPr="0016695E" w:rsidRDefault="000F6068" w:rsidP="0016695E">
      <w:pPr>
        <w:pStyle w:val="PS"/>
        <w:spacing w:after="360"/>
        <w:rPr>
          <w:rStyle w:val="CharacterStyle2"/>
          <w:sz w:val="24"/>
        </w:rPr>
      </w:pPr>
      <w:r w:rsidRPr="0016695E">
        <w:rPr>
          <w:rStyle w:val="CharacterStyle2"/>
          <w:sz w:val="24"/>
        </w:rPr>
        <w:t>Considérant, en ce qui concerne le compte 2006, qu’il apparaît suffisamment établi par la date du visa du ministre de tutelle, soit le 12 avril 2007, que M. </w:t>
      </w:r>
      <w:r w:rsidR="008B5FD1">
        <w:rPr>
          <w:rStyle w:val="CharacterStyle2"/>
          <w:sz w:val="24"/>
        </w:rPr>
        <w:t>X</w:t>
      </w:r>
      <w:r w:rsidRPr="0016695E">
        <w:rPr>
          <w:rStyle w:val="CharacterStyle2"/>
          <w:sz w:val="24"/>
        </w:rPr>
        <w:t xml:space="preserve">, comptable en fonction, lui a adressé son compte dans les délais prescrits ; que le retard trouve son origine dans le délai écoulé entre le visa du ministre et celui du </w:t>
      </w:r>
      <w:r w:rsidRPr="0016695E">
        <w:rPr>
          <w:rStyle w:val="CharacterStyle2"/>
          <w:spacing w:val="5"/>
          <w:sz w:val="24"/>
        </w:rPr>
        <w:t>directeur départemental des finances publiques (</w:t>
      </w:r>
      <w:r w:rsidRPr="0016695E">
        <w:rPr>
          <w:rStyle w:val="CharacterStyle2"/>
          <w:sz w:val="24"/>
        </w:rPr>
        <w:t>DDFIP), sans qu’il soit possible d’établir les dates de retour du ministère ni d’envoi au DDFIP, ni</w:t>
      </w:r>
      <w:r w:rsidR="001B5707">
        <w:rPr>
          <w:rStyle w:val="CharacterStyle2"/>
          <w:sz w:val="24"/>
        </w:rPr>
        <w:t xml:space="preserve"> </w:t>
      </w:r>
      <w:r w:rsidRPr="0016695E">
        <w:rPr>
          <w:rStyle w:val="CharacterStyle2"/>
          <w:sz w:val="24"/>
        </w:rPr>
        <w:t xml:space="preserve">donc la part de ce délai qui relèverait de la responsabilité du comptable ; </w:t>
      </w:r>
      <w:r w:rsidRPr="0016695E">
        <w:rPr>
          <w:rStyle w:val="CharacterStyle2"/>
          <w:spacing w:val="5"/>
          <w:sz w:val="24"/>
        </w:rPr>
        <w:t>qu’il n’y a donc pas lieu de prononcer à son encontre une amende pour retard dans la production du compte ;</w:t>
      </w:r>
    </w:p>
    <w:p w:rsidR="000F6068" w:rsidRPr="0016695E" w:rsidRDefault="000F6068" w:rsidP="0016695E">
      <w:pPr>
        <w:pStyle w:val="PS"/>
        <w:spacing w:after="360"/>
        <w:rPr>
          <w:rStyle w:val="CharacterStyle2"/>
          <w:sz w:val="24"/>
        </w:rPr>
      </w:pPr>
      <w:r w:rsidRPr="0016695E">
        <w:rPr>
          <w:rStyle w:val="CharacterStyle2"/>
          <w:sz w:val="24"/>
        </w:rPr>
        <w:t>Considérant, en ce qui concerne le compte 2007, que ce compte a été visé par le</w:t>
      </w:r>
      <w:r w:rsidR="001B5707">
        <w:rPr>
          <w:rStyle w:val="CharacterStyle2"/>
          <w:sz w:val="24"/>
        </w:rPr>
        <w:t xml:space="preserve"> </w:t>
      </w:r>
      <w:r w:rsidRPr="0016695E">
        <w:rPr>
          <w:rStyle w:val="CharacterStyle2"/>
          <w:sz w:val="24"/>
        </w:rPr>
        <w:t>DDFIP le 27 octobre 2008 ; qu’il pouvait donc parvenir à la Cour, aux diligences de ce fonctionnaire, avant le 31 octobre 2008 ; que le retard constaté ne peut, en conséquence, être imputé au comptable en fonction, M. </w:t>
      </w:r>
      <w:r w:rsidR="008B5FD1">
        <w:rPr>
          <w:rStyle w:val="CharacterStyle2"/>
          <w:sz w:val="24"/>
        </w:rPr>
        <w:t>Y</w:t>
      </w:r>
      <w:r w:rsidRPr="0016695E">
        <w:rPr>
          <w:rStyle w:val="CharacterStyle2"/>
          <w:sz w:val="24"/>
        </w:rPr>
        <w:t> ; qu’il n’y a donc pas lieu de prononcer à son encontre une amende pour retard dans la production du compte ;</w:t>
      </w:r>
    </w:p>
    <w:p w:rsidR="000F6068" w:rsidRPr="0016695E" w:rsidRDefault="000F6068" w:rsidP="0016695E">
      <w:pPr>
        <w:pStyle w:val="PS"/>
        <w:spacing w:after="360"/>
        <w:rPr>
          <w:spacing w:val="5"/>
        </w:rPr>
      </w:pPr>
      <w:r w:rsidRPr="0016695E">
        <w:rPr>
          <w:rStyle w:val="CharacterStyle2"/>
          <w:spacing w:val="5"/>
          <w:sz w:val="24"/>
        </w:rPr>
        <w:t>Considérant, en ce qui concerne le compte 2008,</w:t>
      </w:r>
      <w:r w:rsidRPr="0016695E">
        <w:rPr>
          <w:lang w:eastAsia="ar-SA"/>
        </w:rPr>
        <w:t xml:space="preserve"> </w:t>
      </w:r>
      <w:r w:rsidRPr="0016695E">
        <w:rPr>
          <w:spacing w:val="5"/>
        </w:rPr>
        <w:t>que M. </w:t>
      </w:r>
      <w:r w:rsidR="008B5FD1">
        <w:rPr>
          <w:spacing w:val="5"/>
        </w:rPr>
        <w:t>Y</w:t>
      </w:r>
      <w:r w:rsidRPr="0016695E">
        <w:rPr>
          <w:spacing w:val="5"/>
        </w:rPr>
        <w:t>, comptable en fonction du 4 juillet 2008, a fait valoir que les contraintes de la mise en place d’Agrocampus Ouest l’ont conduit à donner la priorité à la gestion courante ; que son successeur, M. </w:t>
      </w:r>
      <w:r w:rsidR="001B5707">
        <w:rPr>
          <w:spacing w:val="5"/>
        </w:rPr>
        <w:t>Z</w:t>
      </w:r>
      <w:r w:rsidRPr="0016695E">
        <w:rPr>
          <w:spacing w:val="5"/>
        </w:rPr>
        <w:t>, qu’il avait informé de la situation du compte, sans lui donner procuration, ni lui transmettre la procuration de M. </w:t>
      </w:r>
      <w:r w:rsidR="008B5FD1">
        <w:rPr>
          <w:spacing w:val="5"/>
        </w:rPr>
        <w:t>X</w:t>
      </w:r>
      <w:r w:rsidRPr="0016695E">
        <w:rPr>
          <w:spacing w:val="5"/>
        </w:rPr>
        <w:t>, n’a pas agi avant 2013 ;</w:t>
      </w:r>
    </w:p>
    <w:p w:rsidR="000F6068" w:rsidRPr="0016695E" w:rsidRDefault="000F6068" w:rsidP="0016695E">
      <w:pPr>
        <w:pStyle w:val="PS"/>
        <w:spacing w:after="360"/>
        <w:rPr>
          <w:spacing w:val="5"/>
        </w:rPr>
      </w:pPr>
      <w:r w:rsidRPr="0016695E">
        <w:rPr>
          <w:spacing w:val="5"/>
        </w:rPr>
        <w:t>Considérant que ces éléments ne sont pas de nature à exonérer M. </w:t>
      </w:r>
      <w:r w:rsidR="008B5FD1">
        <w:rPr>
          <w:spacing w:val="5"/>
        </w:rPr>
        <w:t>Y</w:t>
      </w:r>
      <w:r w:rsidRPr="0016695E">
        <w:rPr>
          <w:spacing w:val="5"/>
        </w:rPr>
        <w:t xml:space="preserve"> de sa responsabilité dans le retard relevé ; qu’en effet, la production du compte de l’INH relevait de sa responsabilité et qu’il devait y procéder ; que, cependant, le fait qu’il ait quitté ses fonctions le 26</w:t>
      </w:r>
      <w:r w:rsidR="001B5707">
        <w:rPr>
          <w:spacing w:val="5"/>
        </w:rPr>
        <w:t xml:space="preserve"> </w:t>
      </w:r>
      <w:r w:rsidRPr="0016695E">
        <w:rPr>
          <w:spacing w:val="5"/>
        </w:rPr>
        <w:t>février</w:t>
      </w:r>
      <w:r w:rsidR="001B5707">
        <w:rPr>
          <w:spacing w:val="5"/>
        </w:rPr>
        <w:t xml:space="preserve"> </w:t>
      </w:r>
      <w:r w:rsidRPr="0016695E">
        <w:rPr>
          <w:spacing w:val="5"/>
        </w:rPr>
        <w:t>2010 était de nature à atténuer cette responsabilité ;</w:t>
      </w:r>
    </w:p>
    <w:p w:rsidR="000F6068" w:rsidRPr="0016695E" w:rsidRDefault="000F6068" w:rsidP="0016695E">
      <w:pPr>
        <w:pStyle w:val="PS"/>
        <w:spacing w:after="360"/>
        <w:rPr>
          <w:spacing w:val="5"/>
        </w:rPr>
      </w:pPr>
      <w:r w:rsidRPr="0016695E">
        <w:rPr>
          <w:rStyle w:val="CharacterStyle2"/>
          <w:spacing w:val="5"/>
          <w:sz w:val="24"/>
        </w:rPr>
        <w:t>Considérant que, compte tenu des circonstances de l’affaire, il sera fait une juste appréciation en ramenant le taux de l’amende à 50 € par mois de retard pour les neuf mois compris entre mai</w:t>
      </w:r>
      <w:r w:rsidR="001B5707">
        <w:rPr>
          <w:rStyle w:val="CharacterStyle2"/>
          <w:spacing w:val="5"/>
          <w:sz w:val="24"/>
        </w:rPr>
        <w:t xml:space="preserve"> </w:t>
      </w:r>
      <w:r w:rsidRPr="0016695E">
        <w:rPr>
          <w:rStyle w:val="CharacterStyle2"/>
          <w:spacing w:val="5"/>
          <w:sz w:val="24"/>
        </w:rPr>
        <w:t xml:space="preserve">2009 </w:t>
      </w:r>
      <w:r w:rsidR="001B5707">
        <w:rPr>
          <w:rStyle w:val="CharacterStyle2"/>
          <w:spacing w:val="5"/>
          <w:sz w:val="24"/>
        </w:rPr>
        <w:t>et</w:t>
      </w:r>
      <w:r w:rsidRPr="0016695E">
        <w:rPr>
          <w:rStyle w:val="CharacterStyle2"/>
          <w:spacing w:val="5"/>
          <w:sz w:val="24"/>
        </w:rPr>
        <w:t xml:space="preserve"> janvier</w:t>
      </w:r>
      <w:r w:rsidR="001B5707">
        <w:rPr>
          <w:rStyle w:val="CharacterStyle2"/>
          <w:spacing w:val="5"/>
          <w:sz w:val="24"/>
        </w:rPr>
        <w:t xml:space="preserve"> </w:t>
      </w:r>
      <w:r w:rsidRPr="0016695E">
        <w:rPr>
          <w:rStyle w:val="CharacterStyle2"/>
          <w:spacing w:val="5"/>
          <w:sz w:val="24"/>
        </w:rPr>
        <w:t>2010 et à un taux réduit à 20 € par mois de retard pour les vingt-neuf mois compris entre février</w:t>
      </w:r>
      <w:r w:rsidR="001B5707">
        <w:rPr>
          <w:rStyle w:val="CharacterStyle2"/>
          <w:spacing w:val="5"/>
          <w:sz w:val="24"/>
        </w:rPr>
        <w:t xml:space="preserve"> </w:t>
      </w:r>
      <w:r w:rsidRPr="0016695E">
        <w:rPr>
          <w:rStyle w:val="CharacterStyle2"/>
          <w:spacing w:val="5"/>
          <w:sz w:val="24"/>
        </w:rPr>
        <w:t xml:space="preserve">2010 </w:t>
      </w:r>
      <w:r w:rsidR="001B5707">
        <w:rPr>
          <w:rStyle w:val="CharacterStyle2"/>
          <w:spacing w:val="5"/>
          <w:sz w:val="24"/>
        </w:rPr>
        <w:t>et</w:t>
      </w:r>
      <w:r w:rsidRPr="0016695E">
        <w:rPr>
          <w:rStyle w:val="CharacterStyle2"/>
          <w:spacing w:val="5"/>
          <w:sz w:val="24"/>
        </w:rPr>
        <w:t xml:space="preserve"> juillet</w:t>
      </w:r>
      <w:r w:rsidR="001B5707">
        <w:rPr>
          <w:rStyle w:val="CharacterStyle2"/>
          <w:spacing w:val="5"/>
          <w:sz w:val="24"/>
        </w:rPr>
        <w:t xml:space="preserve"> </w:t>
      </w:r>
      <w:r w:rsidRPr="0016695E">
        <w:rPr>
          <w:rStyle w:val="CharacterStyle2"/>
          <w:spacing w:val="5"/>
          <w:sz w:val="24"/>
        </w:rPr>
        <w:t xml:space="preserve">2013 ; que le montant total ainsi calculé s’établit à 1 030 € ; que ce montant est </w:t>
      </w:r>
      <w:r w:rsidRPr="0016695E">
        <w:rPr>
          <w:spacing w:val="5"/>
        </w:rPr>
        <w:t>inférieur au maximum de 2 315,14 €, fixé par l’article L. 137-1 du code des juridictions financières, susvisé ;</w:t>
      </w:r>
    </w:p>
    <w:p w:rsidR="000F6068" w:rsidRPr="0016695E" w:rsidRDefault="000F6068" w:rsidP="0016695E">
      <w:pPr>
        <w:pStyle w:val="PS"/>
        <w:spacing w:after="360"/>
        <w:rPr>
          <w:rStyle w:val="CharacterStyle1"/>
          <w:spacing w:val="-2"/>
          <w:sz w:val="24"/>
        </w:rPr>
      </w:pPr>
      <w:r w:rsidRPr="0016695E">
        <w:rPr>
          <w:rStyle w:val="CharacterStyle1"/>
          <w:spacing w:val="-2"/>
          <w:sz w:val="24"/>
        </w:rPr>
        <w:lastRenderedPageBreak/>
        <w:t>Par ces motifs,</w:t>
      </w:r>
    </w:p>
    <w:p w:rsidR="000F6068" w:rsidRPr="0016695E" w:rsidRDefault="000F6068" w:rsidP="0016695E">
      <w:pPr>
        <w:pStyle w:val="PS"/>
        <w:spacing w:after="360"/>
        <w:ind w:firstLine="0"/>
        <w:jc w:val="center"/>
        <w:rPr>
          <w:rStyle w:val="CharacterStyle1"/>
          <w:sz w:val="24"/>
        </w:rPr>
      </w:pPr>
      <w:r w:rsidRPr="0016695E">
        <w:rPr>
          <w:rStyle w:val="CharacterStyle1"/>
          <w:sz w:val="24"/>
        </w:rPr>
        <w:t>ORDONNE :</w:t>
      </w:r>
    </w:p>
    <w:p w:rsidR="0079526B" w:rsidRPr="0016695E" w:rsidRDefault="000F6068" w:rsidP="0016695E">
      <w:pPr>
        <w:pStyle w:val="PS"/>
        <w:spacing w:after="360"/>
        <w:rPr>
          <w:rStyle w:val="CharacterStyle1"/>
          <w:sz w:val="24"/>
        </w:rPr>
      </w:pPr>
      <w:r w:rsidRPr="0016695E">
        <w:rPr>
          <w:rStyle w:val="CharacterStyle1"/>
          <w:sz w:val="24"/>
          <w:u w:val="single"/>
        </w:rPr>
        <w:t>Article 1</w:t>
      </w:r>
      <w:r w:rsidRPr="0016695E">
        <w:rPr>
          <w:rStyle w:val="CharacterStyle1"/>
          <w:sz w:val="24"/>
        </w:rPr>
        <w:t> : I</w:t>
      </w:r>
      <w:r w:rsidRPr="0016695E">
        <w:t>l n’y a pas lieu de condamner M. </w:t>
      </w:r>
      <w:r w:rsidR="00C164ED">
        <w:t>X</w:t>
      </w:r>
      <w:r w:rsidRPr="0016695E">
        <w:t xml:space="preserve"> à amende pour retard dans la production des comptes 2006, 2007 et 2008 de l’Institut national d'horticulture </w:t>
      </w:r>
      <w:r w:rsidRPr="0016695E">
        <w:rPr>
          <w:rStyle w:val="CharacterStyle1"/>
          <w:sz w:val="24"/>
        </w:rPr>
        <w:t>;</w:t>
      </w:r>
    </w:p>
    <w:p w:rsidR="000F6068" w:rsidRPr="0016695E" w:rsidRDefault="000F6068" w:rsidP="0016695E">
      <w:pPr>
        <w:pStyle w:val="PS"/>
        <w:spacing w:after="360"/>
        <w:rPr>
          <w:rStyle w:val="CharacterStyle1"/>
          <w:spacing w:val="-2"/>
          <w:sz w:val="24"/>
        </w:rPr>
      </w:pPr>
      <w:r w:rsidRPr="0016695E">
        <w:rPr>
          <w:rStyle w:val="CharacterStyle1"/>
          <w:spacing w:val="-2"/>
          <w:sz w:val="24"/>
          <w:u w:val="single"/>
        </w:rPr>
        <w:t>Article 2</w:t>
      </w:r>
      <w:r w:rsidRPr="0016695E">
        <w:rPr>
          <w:rStyle w:val="CharacterStyle1"/>
          <w:spacing w:val="-2"/>
          <w:sz w:val="24"/>
        </w:rPr>
        <w:t> :</w:t>
      </w:r>
      <w:r w:rsidRPr="0016695E">
        <w:rPr>
          <w:spacing w:val="-2"/>
        </w:rPr>
        <w:t xml:space="preserve"> Il n’y a pas lieu de condamner M. </w:t>
      </w:r>
      <w:r w:rsidR="00C164ED">
        <w:rPr>
          <w:spacing w:val="-2"/>
        </w:rPr>
        <w:t>Y</w:t>
      </w:r>
      <w:r w:rsidRPr="0016695E">
        <w:rPr>
          <w:caps/>
          <w:spacing w:val="-2"/>
        </w:rPr>
        <w:t xml:space="preserve"> </w:t>
      </w:r>
      <w:r w:rsidRPr="0016695E">
        <w:rPr>
          <w:spacing w:val="-2"/>
        </w:rPr>
        <w:t>à amende pour retard dans la production du compte 2007 ;</w:t>
      </w:r>
    </w:p>
    <w:p w:rsidR="000F6068" w:rsidRPr="0016695E" w:rsidRDefault="000F6068" w:rsidP="0016695E">
      <w:pPr>
        <w:pStyle w:val="PS"/>
        <w:spacing w:after="360"/>
        <w:rPr>
          <w:rStyle w:val="CharacterStyle1"/>
          <w:spacing w:val="-2"/>
          <w:sz w:val="24"/>
        </w:rPr>
      </w:pPr>
      <w:r w:rsidRPr="0016695E">
        <w:rPr>
          <w:rStyle w:val="CharacterStyle1"/>
          <w:spacing w:val="-2"/>
          <w:sz w:val="24"/>
          <w:u w:val="single"/>
        </w:rPr>
        <w:t>Article 3</w:t>
      </w:r>
      <w:r w:rsidRPr="0016695E">
        <w:rPr>
          <w:rStyle w:val="CharacterStyle1"/>
          <w:spacing w:val="-2"/>
          <w:sz w:val="24"/>
        </w:rPr>
        <w:t xml:space="preserve"> : </w:t>
      </w:r>
      <w:r w:rsidRPr="0016695E">
        <w:rPr>
          <w:spacing w:val="-2"/>
        </w:rPr>
        <w:t>M. </w:t>
      </w:r>
      <w:r w:rsidR="00C164ED">
        <w:rPr>
          <w:spacing w:val="-2"/>
        </w:rPr>
        <w:t>Y</w:t>
      </w:r>
      <w:r w:rsidRPr="0016695E">
        <w:rPr>
          <w:spacing w:val="-2"/>
        </w:rPr>
        <w:t>, est condamné à une amende de 1 030 € en raison du retard dans la production du compte 2008 de l’INH.</w:t>
      </w:r>
    </w:p>
    <w:p w:rsidR="000F6068" w:rsidRPr="00571E85" w:rsidRDefault="000F6068" w:rsidP="000F6068">
      <w:pPr>
        <w:pStyle w:val="Style1"/>
        <w:kinsoku w:val="0"/>
        <w:autoSpaceDE/>
        <w:autoSpaceDN/>
        <w:adjustRightInd/>
        <w:spacing w:before="180"/>
        <w:ind w:right="72"/>
        <w:jc w:val="both"/>
        <w:rPr>
          <w:spacing w:val="14"/>
          <w:sz w:val="24"/>
          <w:szCs w:val="24"/>
        </w:rPr>
      </w:pPr>
    </w:p>
    <w:p w:rsidR="000F6068" w:rsidRPr="00571E85" w:rsidRDefault="000F6068" w:rsidP="00F43C7A">
      <w:pPr>
        <w:pStyle w:val="PS"/>
        <w:spacing w:after="360"/>
        <w:ind w:firstLine="0"/>
        <w:jc w:val="center"/>
        <w:rPr>
          <w:rStyle w:val="CharacterStyle1"/>
          <w:spacing w:val="-2"/>
          <w:sz w:val="24"/>
        </w:rPr>
      </w:pPr>
      <w:r w:rsidRPr="00571E85">
        <w:rPr>
          <w:rStyle w:val="CharacterStyle1"/>
          <w:spacing w:val="-2"/>
          <w:sz w:val="24"/>
        </w:rPr>
        <w:t>----------</w:t>
      </w:r>
    </w:p>
    <w:p w:rsidR="000F6068" w:rsidRPr="00571E85" w:rsidRDefault="000F6068" w:rsidP="00F43C7A">
      <w:pPr>
        <w:pStyle w:val="PS"/>
        <w:spacing w:after="360"/>
        <w:rPr>
          <w:rStyle w:val="CharacterStyle1"/>
          <w:spacing w:val="-2"/>
          <w:sz w:val="24"/>
        </w:rPr>
      </w:pPr>
      <w:r w:rsidRPr="00571E85">
        <w:rPr>
          <w:rStyle w:val="CharacterStyle1"/>
          <w:spacing w:val="-2"/>
          <w:sz w:val="24"/>
        </w:rPr>
        <w:t>Fait et jugé en la Cour des comptes, septième chambre, formation plénière,</w:t>
      </w:r>
      <w:r w:rsidRPr="00571E85">
        <w:rPr>
          <w:rStyle w:val="CharacterStyle1"/>
          <w:spacing w:val="-2"/>
          <w:sz w:val="24"/>
        </w:rPr>
        <w:br/>
        <w:t xml:space="preserve">le huit juillet deux mil quatorze. Présents : </w:t>
      </w:r>
      <w:r w:rsidR="001B5707" w:rsidRPr="001B5707">
        <w:rPr>
          <w:rStyle w:val="CharacterStyle1"/>
          <w:spacing w:val="-2"/>
          <w:sz w:val="24"/>
        </w:rPr>
        <w:t>M</w:t>
      </w:r>
      <w:r w:rsidR="001B5707" w:rsidRPr="001B5707">
        <w:rPr>
          <w:rStyle w:val="CharacterStyle1"/>
          <w:spacing w:val="-2"/>
          <w:sz w:val="24"/>
          <w:vertAlign w:val="superscript"/>
        </w:rPr>
        <w:t>me</w:t>
      </w:r>
      <w:r w:rsidR="001B5707">
        <w:rPr>
          <w:rStyle w:val="CharacterStyle1"/>
          <w:spacing w:val="-2"/>
          <w:sz w:val="24"/>
        </w:rPr>
        <w:t xml:space="preserve"> </w:t>
      </w:r>
      <w:bookmarkStart w:id="0" w:name="_GoBack"/>
      <w:bookmarkEnd w:id="0"/>
      <w:r w:rsidRPr="00571E85">
        <w:rPr>
          <w:rStyle w:val="CharacterStyle1"/>
          <w:spacing w:val="-2"/>
          <w:sz w:val="24"/>
        </w:rPr>
        <w:t>Ratte, présidente, MM. Jean Gautier, Ravier, Guédon, Le Méné et Le Mer, conseillers maîtres.</w:t>
      </w:r>
    </w:p>
    <w:p w:rsidR="000F6068" w:rsidRPr="00571E85" w:rsidRDefault="000F6068" w:rsidP="0079526B">
      <w:pPr>
        <w:pStyle w:val="PS"/>
        <w:spacing w:after="360"/>
        <w:rPr>
          <w:rStyle w:val="CharacterStyle1"/>
          <w:sz w:val="24"/>
        </w:rPr>
      </w:pPr>
      <w:r w:rsidRPr="00571E85">
        <w:rPr>
          <w:rStyle w:val="CharacterStyle1"/>
          <w:sz w:val="24"/>
        </w:rPr>
        <w:t>Signé : Evelyne Ratte, présidente, et Le Baron, greffier.</w:t>
      </w:r>
    </w:p>
    <w:p w:rsidR="000F6068" w:rsidRPr="00571E85" w:rsidRDefault="000F6068" w:rsidP="0079526B">
      <w:pPr>
        <w:pStyle w:val="PS"/>
        <w:spacing w:after="360"/>
        <w:rPr>
          <w:rStyle w:val="CharacterStyle1"/>
          <w:sz w:val="24"/>
        </w:rPr>
      </w:pPr>
      <w:r w:rsidRPr="00571E85">
        <w:rPr>
          <w:rStyle w:val="CharacterStyle1"/>
          <w:sz w:val="24"/>
        </w:rPr>
        <w:t>Collationné, certifié conforme à la minute étant au greffe de la Cour des comptes.</w:t>
      </w:r>
    </w:p>
    <w:p w:rsidR="000F6068" w:rsidRPr="00571E85" w:rsidRDefault="000F6068" w:rsidP="0079526B">
      <w:pPr>
        <w:pStyle w:val="PS"/>
        <w:spacing w:after="360"/>
        <w:rPr>
          <w:rStyle w:val="CharacterStyle1"/>
          <w:sz w:val="24"/>
        </w:rPr>
      </w:pPr>
      <w:r w:rsidRPr="00571E85">
        <w:rPr>
          <w:rStyle w:val="CharacterStyle1"/>
          <w:sz w:val="24"/>
        </w:rPr>
        <w:t xml:space="preserve">En conséquence, la République </w:t>
      </w:r>
      <w:r w:rsidR="008B4DDB">
        <w:rPr>
          <w:rStyle w:val="CharacterStyle1"/>
          <w:sz w:val="24"/>
        </w:rPr>
        <w:t xml:space="preserve">française </w:t>
      </w:r>
      <w:r w:rsidRPr="00571E85">
        <w:rPr>
          <w:rStyle w:val="CharacterStyle1"/>
          <w:sz w:val="24"/>
        </w:rPr>
        <w:t>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0F6068" w:rsidRPr="00571E85" w:rsidRDefault="000F6068" w:rsidP="0079526B">
      <w:pPr>
        <w:pStyle w:val="PS"/>
        <w:spacing w:after="360"/>
        <w:rPr>
          <w:rStyle w:val="CharacterStyle1"/>
          <w:sz w:val="24"/>
        </w:rPr>
      </w:pPr>
      <w:r w:rsidRPr="00571E85">
        <w:rPr>
          <w:rStyle w:val="CharacterStyle1"/>
          <w:sz w:val="24"/>
        </w:rPr>
        <w:t>Délivré par moi, secrétaire général.</w:t>
      </w:r>
    </w:p>
    <w:p w:rsidR="000F6068" w:rsidRPr="00571E85" w:rsidRDefault="000F6068" w:rsidP="0079526B">
      <w:pPr>
        <w:pStyle w:val="PS"/>
        <w:spacing w:after="0"/>
        <w:ind w:left="2268" w:firstLine="2835"/>
        <w:jc w:val="center"/>
        <w:rPr>
          <w:b/>
          <w:bCs/>
        </w:rPr>
      </w:pPr>
      <w:r w:rsidRPr="00571E85">
        <w:rPr>
          <w:b/>
          <w:bCs/>
        </w:rPr>
        <w:t>Pour le secrétaire général</w:t>
      </w:r>
    </w:p>
    <w:p w:rsidR="000F6068" w:rsidRPr="00571E85" w:rsidRDefault="000F6068" w:rsidP="0079526B">
      <w:pPr>
        <w:pStyle w:val="PS"/>
        <w:spacing w:after="0"/>
        <w:ind w:left="2268" w:firstLine="2835"/>
        <w:jc w:val="center"/>
        <w:rPr>
          <w:b/>
          <w:bCs/>
        </w:rPr>
      </w:pPr>
      <w:r w:rsidRPr="00571E85">
        <w:rPr>
          <w:b/>
          <w:bCs/>
        </w:rPr>
        <w:t>et par délégation, la greffière principale,</w:t>
      </w:r>
    </w:p>
    <w:p w:rsidR="000F6068" w:rsidRPr="00571E85" w:rsidRDefault="000F6068" w:rsidP="0079526B">
      <w:pPr>
        <w:pStyle w:val="PS"/>
        <w:spacing w:after="0"/>
        <w:ind w:left="2268" w:firstLine="2835"/>
        <w:jc w:val="center"/>
        <w:rPr>
          <w:b/>
          <w:bCs/>
        </w:rPr>
      </w:pPr>
      <w:r w:rsidRPr="00571E85">
        <w:rPr>
          <w:b/>
          <w:bCs/>
        </w:rPr>
        <w:t>Chef du greffe de la Cour des comptes</w:t>
      </w:r>
    </w:p>
    <w:p w:rsidR="000F6068" w:rsidRPr="00571E85" w:rsidRDefault="000F6068" w:rsidP="0079526B">
      <w:pPr>
        <w:pStyle w:val="PS"/>
        <w:spacing w:after="0"/>
        <w:ind w:left="2268" w:firstLine="2835"/>
        <w:jc w:val="center"/>
        <w:rPr>
          <w:b/>
          <w:bCs/>
        </w:rPr>
      </w:pPr>
    </w:p>
    <w:p w:rsidR="000F6068" w:rsidRPr="00571E85" w:rsidRDefault="000F6068" w:rsidP="0079526B">
      <w:pPr>
        <w:pStyle w:val="PS"/>
        <w:spacing w:after="0"/>
        <w:ind w:left="2268" w:firstLine="2835"/>
        <w:jc w:val="center"/>
        <w:rPr>
          <w:b/>
          <w:bCs/>
        </w:rPr>
      </w:pPr>
    </w:p>
    <w:p w:rsidR="0079526B" w:rsidRPr="00571E85" w:rsidRDefault="0079526B" w:rsidP="0079526B">
      <w:pPr>
        <w:pStyle w:val="PS"/>
        <w:spacing w:after="0"/>
        <w:ind w:left="2268" w:firstLine="2835"/>
        <w:jc w:val="center"/>
        <w:rPr>
          <w:b/>
          <w:bCs/>
        </w:rPr>
      </w:pPr>
    </w:p>
    <w:p w:rsidR="0079526B" w:rsidRPr="00571E85" w:rsidRDefault="0079526B" w:rsidP="0079526B">
      <w:pPr>
        <w:pStyle w:val="PS"/>
        <w:spacing w:after="0"/>
        <w:ind w:left="2268" w:firstLine="2835"/>
        <w:jc w:val="center"/>
        <w:rPr>
          <w:b/>
          <w:bCs/>
        </w:rPr>
      </w:pPr>
    </w:p>
    <w:p w:rsidR="000F6068" w:rsidRPr="00571E85" w:rsidRDefault="000F6068" w:rsidP="0079526B">
      <w:pPr>
        <w:pStyle w:val="PS"/>
        <w:spacing w:after="0"/>
        <w:ind w:left="2268" w:firstLine="2835"/>
        <w:jc w:val="center"/>
        <w:rPr>
          <w:b/>
          <w:bCs/>
        </w:rPr>
      </w:pPr>
    </w:p>
    <w:p w:rsidR="000F6068" w:rsidRPr="00571E85" w:rsidRDefault="000F6068" w:rsidP="0079526B">
      <w:pPr>
        <w:pStyle w:val="PS"/>
        <w:spacing w:after="0"/>
        <w:ind w:left="2268" w:firstLine="2835"/>
        <w:jc w:val="center"/>
        <w:rPr>
          <w:b/>
          <w:bCs/>
        </w:rPr>
      </w:pPr>
    </w:p>
    <w:p w:rsidR="000F6068" w:rsidRPr="00571E85" w:rsidRDefault="000F6068" w:rsidP="0098046E">
      <w:pPr>
        <w:pStyle w:val="PS"/>
        <w:spacing w:after="600"/>
        <w:ind w:left="2835" w:firstLine="2410"/>
        <w:jc w:val="center"/>
        <w:rPr>
          <w:b/>
          <w:bCs/>
        </w:rPr>
      </w:pPr>
      <w:r w:rsidRPr="00571E85">
        <w:rPr>
          <w:b/>
          <w:bCs/>
        </w:rPr>
        <w:t>Florence Biot</w:t>
      </w:r>
    </w:p>
    <w:sectPr w:rsidR="000F6068" w:rsidRPr="00571E85">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507" w:rsidRDefault="00EB6507">
      <w:r>
        <w:separator/>
      </w:r>
    </w:p>
  </w:endnote>
  <w:endnote w:type="continuationSeparator" w:id="0">
    <w:p w:rsidR="00EB6507" w:rsidRDefault="00EB6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507" w:rsidRDefault="00EB6507">
      <w:r>
        <w:separator/>
      </w:r>
    </w:p>
  </w:footnote>
  <w:footnote w:type="continuationSeparator" w:id="0">
    <w:p w:rsidR="00EB6507" w:rsidRDefault="00EB6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1B5707">
      <w:rPr>
        <w:rFonts w:ascii="CG Times (WN)" w:hAnsi="CG Times (WN)"/>
        <w:noProof/>
        <w:sz w:val="24"/>
      </w:rPr>
      <w:t>4</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F6068"/>
    <w:rsid w:val="0016695E"/>
    <w:rsid w:val="001B5707"/>
    <w:rsid w:val="002E2445"/>
    <w:rsid w:val="003C2099"/>
    <w:rsid w:val="00530700"/>
    <w:rsid w:val="00543D17"/>
    <w:rsid w:val="00571E85"/>
    <w:rsid w:val="00590F44"/>
    <w:rsid w:val="005E5907"/>
    <w:rsid w:val="00631272"/>
    <w:rsid w:val="0079526B"/>
    <w:rsid w:val="007C5A15"/>
    <w:rsid w:val="007E069D"/>
    <w:rsid w:val="00875E36"/>
    <w:rsid w:val="008B4DDB"/>
    <w:rsid w:val="008B5FD1"/>
    <w:rsid w:val="0098046E"/>
    <w:rsid w:val="00997FA6"/>
    <w:rsid w:val="009C563D"/>
    <w:rsid w:val="00AF51BA"/>
    <w:rsid w:val="00B33935"/>
    <w:rsid w:val="00C164ED"/>
    <w:rsid w:val="00C31596"/>
    <w:rsid w:val="00CE584A"/>
    <w:rsid w:val="00D62AA4"/>
    <w:rsid w:val="00DF6D84"/>
    <w:rsid w:val="00E823A2"/>
    <w:rsid w:val="00EB6507"/>
    <w:rsid w:val="00F43C7A"/>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link w:val="En-tteCar"/>
    <w:uiPriority w:val="99"/>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Style1">
    <w:name w:val="Style 1"/>
    <w:basedOn w:val="Normal"/>
    <w:uiPriority w:val="99"/>
    <w:rsid w:val="000F6068"/>
    <w:pPr>
      <w:widowControl w:val="0"/>
      <w:autoSpaceDE w:val="0"/>
      <w:autoSpaceDN w:val="0"/>
      <w:adjustRightInd w:val="0"/>
    </w:pPr>
  </w:style>
  <w:style w:type="paragraph" w:customStyle="1" w:styleId="Style3">
    <w:name w:val="Style 3"/>
    <w:basedOn w:val="Normal"/>
    <w:uiPriority w:val="99"/>
    <w:rsid w:val="000F6068"/>
    <w:pPr>
      <w:widowControl w:val="0"/>
      <w:autoSpaceDE w:val="0"/>
      <w:autoSpaceDN w:val="0"/>
      <w:spacing w:before="468"/>
      <w:ind w:left="72" w:right="72" w:firstLine="1152"/>
      <w:jc w:val="both"/>
    </w:pPr>
    <w:rPr>
      <w:i/>
      <w:iCs/>
      <w:sz w:val="24"/>
      <w:szCs w:val="24"/>
    </w:rPr>
  </w:style>
  <w:style w:type="paragraph" w:customStyle="1" w:styleId="Style2">
    <w:name w:val="Style 2"/>
    <w:basedOn w:val="Normal"/>
    <w:uiPriority w:val="99"/>
    <w:rsid w:val="000F6068"/>
    <w:pPr>
      <w:widowControl w:val="0"/>
      <w:autoSpaceDE w:val="0"/>
      <w:autoSpaceDN w:val="0"/>
      <w:spacing w:before="396"/>
      <w:ind w:right="144" w:firstLine="1080"/>
      <w:jc w:val="both"/>
    </w:pPr>
    <w:rPr>
      <w:sz w:val="23"/>
      <w:szCs w:val="23"/>
    </w:rPr>
  </w:style>
  <w:style w:type="character" w:customStyle="1" w:styleId="CharacterStyle3">
    <w:name w:val="Character Style 3"/>
    <w:uiPriority w:val="99"/>
    <w:rsid w:val="000F6068"/>
    <w:rPr>
      <w:i/>
      <w:sz w:val="24"/>
    </w:rPr>
  </w:style>
  <w:style w:type="character" w:customStyle="1" w:styleId="CharacterStyle1">
    <w:name w:val="Character Style 1"/>
    <w:uiPriority w:val="99"/>
    <w:rsid w:val="000F6068"/>
    <w:rPr>
      <w:sz w:val="20"/>
    </w:rPr>
  </w:style>
  <w:style w:type="character" w:customStyle="1" w:styleId="CharacterStyle2">
    <w:name w:val="Character Style 2"/>
    <w:uiPriority w:val="99"/>
    <w:rsid w:val="000F6068"/>
    <w:rPr>
      <w:sz w:val="23"/>
    </w:rPr>
  </w:style>
  <w:style w:type="character" w:customStyle="1" w:styleId="En-tteCar">
    <w:name w:val="En-tête Car"/>
    <w:link w:val="En-tte"/>
    <w:uiPriority w:val="99"/>
    <w:locked/>
    <w:rsid w:val="000F6068"/>
  </w:style>
  <w:style w:type="character" w:customStyle="1" w:styleId="PSCar">
    <w:name w:val="PS Car"/>
    <w:link w:val="PS"/>
    <w:locked/>
    <w:rsid w:val="000F6068"/>
    <w:rPr>
      <w:sz w:val="24"/>
      <w:szCs w:val="24"/>
    </w:rPr>
  </w:style>
  <w:style w:type="paragraph" w:styleId="Textedebulles">
    <w:name w:val="Balloon Text"/>
    <w:basedOn w:val="Normal"/>
    <w:link w:val="TextedebullesCar"/>
    <w:uiPriority w:val="99"/>
    <w:semiHidden/>
    <w:unhideWhenUsed/>
    <w:rsid w:val="002E2445"/>
    <w:rPr>
      <w:rFonts w:ascii="Tahoma" w:hAnsi="Tahoma" w:cs="Tahoma"/>
      <w:sz w:val="16"/>
      <w:szCs w:val="16"/>
    </w:rPr>
  </w:style>
  <w:style w:type="character" w:customStyle="1" w:styleId="TextedebullesCar">
    <w:name w:val="Texte de bulles Car"/>
    <w:link w:val="Textedebulles"/>
    <w:uiPriority w:val="99"/>
    <w:semiHidden/>
    <w:rsid w:val="002E2445"/>
    <w:rPr>
      <w:rFonts w:ascii="Tahoma" w:hAnsi="Tahoma" w:cs="Tahoma"/>
      <w:sz w:val="16"/>
      <w:szCs w:val="16"/>
    </w:rPr>
  </w:style>
  <w:style w:type="paragraph" w:customStyle="1" w:styleId="CarCar1CarCarCar">
    <w:name w:val="Car Car1 Car Car Car"/>
    <w:basedOn w:val="Normal"/>
    <w:rsid w:val="0098046E"/>
    <w:pPr>
      <w:spacing w:after="160" w:line="240" w:lineRule="exact"/>
    </w:pPr>
    <w:rPr>
      <w:rFonts w:ascii="Tahoma" w:hAnsi="Tahoma"/>
      <w:lang w:val="en-US" w:eastAsia="en-US"/>
    </w:rPr>
  </w:style>
  <w:style w:type="character" w:customStyle="1" w:styleId="P0Car">
    <w:name w:val="P0 Car"/>
    <w:link w:val="P0"/>
    <w:rsid w:val="0098046E"/>
    <w:rPr>
      <w:sz w:val="24"/>
      <w:szCs w:val="24"/>
    </w:rPr>
  </w:style>
  <w:style w:type="character" w:styleId="Marquedecommentaire">
    <w:name w:val="annotation reference"/>
    <w:uiPriority w:val="99"/>
    <w:semiHidden/>
    <w:unhideWhenUsed/>
    <w:rsid w:val="00543D17"/>
    <w:rPr>
      <w:sz w:val="16"/>
      <w:szCs w:val="16"/>
    </w:rPr>
  </w:style>
  <w:style w:type="paragraph" w:styleId="Commentaire">
    <w:name w:val="annotation text"/>
    <w:basedOn w:val="Normal"/>
    <w:link w:val="CommentaireCar"/>
    <w:uiPriority w:val="99"/>
    <w:semiHidden/>
    <w:unhideWhenUsed/>
    <w:rsid w:val="00543D17"/>
  </w:style>
  <w:style w:type="character" w:customStyle="1" w:styleId="CommentaireCar">
    <w:name w:val="Commentaire Car"/>
    <w:basedOn w:val="Policepardfaut"/>
    <w:link w:val="Commentaire"/>
    <w:uiPriority w:val="99"/>
    <w:semiHidden/>
    <w:rsid w:val="00543D17"/>
  </w:style>
  <w:style w:type="paragraph" w:styleId="Objetducommentaire">
    <w:name w:val="annotation subject"/>
    <w:basedOn w:val="Commentaire"/>
    <w:next w:val="Commentaire"/>
    <w:link w:val="ObjetducommentaireCar"/>
    <w:uiPriority w:val="99"/>
    <w:semiHidden/>
    <w:unhideWhenUsed/>
    <w:rsid w:val="00543D17"/>
    <w:rPr>
      <w:b/>
      <w:bCs/>
    </w:rPr>
  </w:style>
  <w:style w:type="character" w:customStyle="1" w:styleId="ObjetducommentaireCar">
    <w:name w:val="Objet du commentaire Car"/>
    <w:link w:val="Objetducommentaire"/>
    <w:uiPriority w:val="99"/>
    <w:semiHidden/>
    <w:rsid w:val="00543D17"/>
    <w:rPr>
      <w:b/>
      <w:bCs/>
    </w:rPr>
  </w:style>
  <w:style w:type="paragraph" w:styleId="Rvision">
    <w:name w:val="Revision"/>
    <w:hidden/>
    <w:uiPriority w:val="99"/>
    <w:semiHidden/>
    <w:rsid w:val="00543D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11</TotalTime>
  <Pages>4</Pages>
  <Words>1312</Words>
  <Characters>7218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2014-09-09T08:16:00Z</cp:lastPrinted>
  <dcterms:created xsi:type="dcterms:W3CDTF">2014-09-19T13:57:00Z</dcterms:created>
  <dcterms:modified xsi:type="dcterms:W3CDTF">2014-09-20T12:59:00Z</dcterms:modified>
</cp:coreProperties>
</file>