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B0D" w:rsidRPr="00056E94" w:rsidRDefault="00C82B0D" w:rsidP="005B121E">
      <w:pPr>
        <w:ind w:right="6095"/>
        <w:jc w:val="center"/>
        <w:rPr>
          <w:b/>
          <w:caps/>
          <w:sz w:val="24"/>
        </w:rPr>
      </w:pPr>
      <w:r w:rsidRPr="00056E94">
        <w:rPr>
          <w:b/>
          <w:caps/>
          <w:sz w:val="24"/>
        </w:rPr>
        <w:t>COUR DES COMPTES</w:t>
      </w:r>
    </w:p>
    <w:p w:rsidR="00C82B0D" w:rsidRPr="00056E94" w:rsidRDefault="00C82B0D" w:rsidP="005B121E">
      <w:pPr>
        <w:ind w:right="6095"/>
        <w:jc w:val="center"/>
        <w:rPr>
          <w:b/>
          <w:caps/>
          <w:sz w:val="24"/>
        </w:rPr>
      </w:pPr>
      <w:r w:rsidRPr="00056E94">
        <w:rPr>
          <w:b/>
          <w:caps/>
          <w:sz w:val="24"/>
        </w:rPr>
        <w:t>--------</w:t>
      </w:r>
    </w:p>
    <w:p w:rsidR="00C82B0D" w:rsidRPr="00056E94" w:rsidRDefault="00C82B0D" w:rsidP="005B121E">
      <w:pPr>
        <w:ind w:right="6095"/>
        <w:jc w:val="center"/>
        <w:rPr>
          <w:b/>
          <w:caps/>
          <w:sz w:val="24"/>
        </w:rPr>
      </w:pPr>
      <w:r w:rsidRPr="00056E94">
        <w:rPr>
          <w:b/>
          <w:caps/>
          <w:sz w:val="24"/>
        </w:rPr>
        <w:t>QUATRIEME CHAMBRE</w:t>
      </w:r>
    </w:p>
    <w:p w:rsidR="00C82B0D" w:rsidRPr="00056E94" w:rsidRDefault="00C82B0D" w:rsidP="005B121E">
      <w:pPr>
        <w:ind w:right="6095"/>
        <w:jc w:val="center"/>
        <w:rPr>
          <w:b/>
          <w:caps/>
          <w:sz w:val="24"/>
        </w:rPr>
      </w:pPr>
      <w:r w:rsidRPr="00056E94">
        <w:rPr>
          <w:b/>
          <w:caps/>
          <w:sz w:val="24"/>
        </w:rPr>
        <w:t>--------</w:t>
      </w:r>
    </w:p>
    <w:p w:rsidR="00C82B0D" w:rsidRPr="00056E94" w:rsidRDefault="00C82B0D" w:rsidP="005B121E">
      <w:pPr>
        <w:ind w:right="6095"/>
        <w:jc w:val="center"/>
        <w:rPr>
          <w:b/>
          <w:caps/>
          <w:sz w:val="24"/>
        </w:rPr>
      </w:pPr>
      <w:r w:rsidRPr="00056E94">
        <w:rPr>
          <w:b/>
          <w:caps/>
          <w:sz w:val="24"/>
        </w:rPr>
        <w:t>PREMIERE SECTION</w:t>
      </w:r>
    </w:p>
    <w:p w:rsidR="00C82B0D" w:rsidRDefault="00C82B0D" w:rsidP="005B121E">
      <w:pPr>
        <w:ind w:right="6095"/>
        <w:jc w:val="center"/>
        <w:rPr>
          <w:sz w:val="24"/>
        </w:rPr>
      </w:pPr>
    </w:p>
    <w:p w:rsidR="00C82B0D" w:rsidRPr="00056E94" w:rsidRDefault="00C82B0D" w:rsidP="005B121E">
      <w:pPr>
        <w:pStyle w:val="Titre1"/>
        <w:ind w:right="6095"/>
        <w:jc w:val="center"/>
        <w:rPr>
          <w:b/>
          <w:i/>
        </w:rPr>
      </w:pPr>
      <w:r>
        <w:rPr>
          <w:b/>
          <w:i/>
        </w:rPr>
        <w:t>Arrêt n°</w:t>
      </w:r>
      <w:r w:rsidR="00D341CF">
        <w:rPr>
          <w:b/>
          <w:i/>
        </w:rPr>
        <w:t xml:space="preserve"> </w:t>
      </w:r>
      <w:r w:rsidR="001170B6">
        <w:rPr>
          <w:b/>
          <w:i/>
        </w:rPr>
        <w:t>71202</w:t>
      </w:r>
    </w:p>
    <w:p w:rsidR="00C82B0D" w:rsidRPr="005F641F" w:rsidRDefault="00C82B0D" w:rsidP="00C82B0D"/>
    <w:p w:rsidR="00C82B0D" w:rsidRPr="00042DE1" w:rsidRDefault="00C82B0D" w:rsidP="00C82B0D">
      <w:pPr>
        <w:jc w:val="both"/>
      </w:pPr>
    </w:p>
    <w:p w:rsidR="00C82B0D" w:rsidRPr="00656A9E" w:rsidRDefault="00664FFB" w:rsidP="00C82B0D">
      <w:pPr>
        <w:ind w:left="4536"/>
        <w:jc w:val="both"/>
        <w:rPr>
          <w:caps/>
          <w:sz w:val="24"/>
          <w:szCs w:val="24"/>
        </w:rPr>
      </w:pPr>
      <w:r w:rsidRPr="00656A9E">
        <w:rPr>
          <w:caps/>
          <w:sz w:val="24"/>
          <w:szCs w:val="24"/>
        </w:rPr>
        <w:t>COMMUNE DE SADA</w:t>
      </w:r>
    </w:p>
    <w:p w:rsidR="00C82B0D" w:rsidRPr="00656A9E" w:rsidRDefault="00C82B0D" w:rsidP="00C82B0D">
      <w:pPr>
        <w:ind w:left="4536"/>
        <w:jc w:val="both"/>
        <w:rPr>
          <w:sz w:val="24"/>
        </w:rPr>
      </w:pPr>
    </w:p>
    <w:p w:rsidR="00C82B0D" w:rsidRPr="00656A9E" w:rsidRDefault="00C82B0D" w:rsidP="00C82B0D">
      <w:pPr>
        <w:pStyle w:val="Titre2"/>
        <w:ind w:left="4536"/>
        <w:jc w:val="both"/>
      </w:pPr>
      <w:r w:rsidRPr="00656A9E">
        <w:t xml:space="preserve">Appel d’un jugement de la </w:t>
      </w:r>
      <w:r w:rsidR="00D341CF" w:rsidRPr="00656A9E">
        <w:t>c</w:t>
      </w:r>
      <w:r w:rsidRPr="00656A9E">
        <w:t xml:space="preserve">hambre régionale des comptes de </w:t>
      </w:r>
      <w:r w:rsidR="00664FFB" w:rsidRPr="00656A9E">
        <w:t>Mayotte</w:t>
      </w:r>
    </w:p>
    <w:p w:rsidR="00387755" w:rsidRPr="00656A9E" w:rsidRDefault="00387755" w:rsidP="00387755"/>
    <w:p w:rsidR="00C82B0D" w:rsidRPr="00656A9E" w:rsidRDefault="00C82B0D" w:rsidP="00C82B0D">
      <w:pPr>
        <w:pStyle w:val="Titre4"/>
        <w:ind w:left="4536"/>
      </w:pPr>
      <w:r w:rsidRPr="00656A9E">
        <w:t>Rapport n°</w:t>
      </w:r>
      <w:r w:rsidR="008C7957">
        <w:t xml:space="preserve"> 2014-658-0</w:t>
      </w:r>
    </w:p>
    <w:p w:rsidR="00C82B0D" w:rsidRPr="00656A9E" w:rsidRDefault="00C82B0D" w:rsidP="00C82B0D">
      <w:pPr>
        <w:ind w:left="4536"/>
        <w:jc w:val="both"/>
        <w:rPr>
          <w:sz w:val="24"/>
        </w:rPr>
      </w:pPr>
    </w:p>
    <w:p w:rsidR="00D341CF" w:rsidRPr="00656A9E" w:rsidRDefault="00C82B0D" w:rsidP="001D59C6">
      <w:pPr>
        <w:ind w:left="4536"/>
        <w:jc w:val="both"/>
        <w:rPr>
          <w:sz w:val="24"/>
        </w:rPr>
      </w:pPr>
      <w:r w:rsidRPr="00656A9E">
        <w:rPr>
          <w:sz w:val="24"/>
        </w:rPr>
        <w:t xml:space="preserve">Audience </w:t>
      </w:r>
      <w:r w:rsidR="00387755" w:rsidRPr="00656A9E">
        <w:rPr>
          <w:sz w:val="24"/>
        </w:rPr>
        <w:t>publique</w:t>
      </w:r>
      <w:r w:rsidR="009B2122">
        <w:rPr>
          <w:sz w:val="24"/>
        </w:rPr>
        <w:t xml:space="preserve"> </w:t>
      </w:r>
      <w:r w:rsidRPr="00656A9E">
        <w:rPr>
          <w:sz w:val="24"/>
        </w:rPr>
        <w:t xml:space="preserve">du </w:t>
      </w:r>
      <w:r w:rsidR="008C7957">
        <w:rPr>
          <w:sz w:val="24"/>
        </w:rPr>
        <w:t>16 octobre</w:t>
      </w:r>
      <w:r w:rsidR="00664FFB" w:rsidRPr="00656A9E">
        <w:rPr>
          <w:sz w:val="24"/>
        </w:rPr>
        <w:t xml:space="preserve"> 2014</w:t>
      </w:r>
    </w:p>
    <w:p w:rsidR="00C82B0D" w:rsidRPr="00656A9E" w:rsidRDefault="00C82B0D" w:rsidP="00C82B0D">
      <w:pPr>
        <w:ind w:left="4536"/>
        <w:jc w:val="both"/>
        <w:rPr>
          <w:sz w:val="24"/>
        </w:rPr>
      </w:pPr>
    </w:p>
    <w:p w:rsidR="00C82B0D" w:rsidRPr="00656A9E" w:rsidRDefault="00C82B0D" w:rsidP="00C82B0D">
      <w:pPr>
        <w:ind w:left="4536"/>
        <w:jc w:val="both"/>
        <w:rPr>
          <w:sz w:val="24"/>
        </w:rPr>
      </w:pPr>
      <w:r w:rsidRPr="00656A9E">
        <w:rPr>
          <w:sz w:val="24"/>
        </w:rPr>
        <w:t xml:space="preserve">Lecture publique </w:t>
      </w:r>
      <w:r w:rsidR="00664FFB" w:rsidRPr="00656A9E">
        <w:rPr>
          <w:sz w:val="24"/>
        </w:rPr>
        <w:t xml:space="preserve">du </w:t>
      </w:r>
      <w:r w:rsidR="00E7160D">
        <w:rPr>
          <w:sz w:val="24"/>
        </w:rPr>
        <w:t>13 novembre</w:t>
      </w:r>
      <w:r w:rsidR="00664FFB" w:rsidRPr="00656A9E">
        <w:rPr>
          <w:sz w:val="24"/>
        </w:rPr>
        <w:t xml:space="preserve"> 2014</w:t>
      </w:r>
    </w:p>
    <w:p w:rsidR="00A93CC5" w:rsidRPr="00656A9E" w:rsidRDefault="00A93CC5" w:rsidP="00C82B0D">
      <w:pPr>
        <w:ind w:left="4536"/>
        <w:jc w:val="both"/>
        <w:rPr>
          <w:sz w:val="24"/>
        </w:rPr>
      </w:pPr>
    </w:p>
    <w:p w:rsidR="00C82B0D" w:rsidRPr="00656A9E" w:rsidRDefault="00C82B0D" w:rsidP="00C82B0D">
      <w:pPr>
        <w:jc w:val="both"/>
        <w:rPr>
          <w:sz w:val="24"/>
        </w:rPr>
      </w:pPr>
    </w:p>
    <w:p w:rsidR="00C82B0D" w:rsidRPr="00656A9E" w:rsidRDefault="00C82B0D" w:rsidP="00A93CC5">
      <w:pPr>
        <w:jc w:val="both"/>
        <w:rPr>
          <w:sz w:val="24"/>
        </w:rPr>
      </w:pPr>
    </w:p>
    <w:p w:rsidR="00145DB4" w:rsidRPr="001778C8" w:rsidRDefault="00145DB4" w:rsidP="00145DB4">
      <w:pPr>
        <w:pStyle w:val="PS"/>
        <w:rPr>
          <w:rFonts w:ascii="Times New Roman" w:hAnsi="Times New Roman"/>
        </w:rPr>
      </w:pPr>
      <w:r w:rsidRPr="001778C8">
        <w:rPr>
          <w:rFonts w:ascii="Times New Roman" w:hAnsi="Times New Roman"/>
        </w:rPr>
        <w:t>LA COUR DES COMPTES a rendu l’arrêt suivant :</w:t>
      </w:r>
    </w:p>
    <w:p w:rsidR="00C82B0D" w:rsidRPr="00656A9E" w:rsidRDefault="00C82B0D" w:rsidP="00A93CC5">
      <w:pPr>
        <w:pStyle w:val="PS"/>
        <w:spacing w:after="0"/>
        <w:ind w:left="0" w:firstLine="2835"/>
        <w:rPr>
          <w:rFonts w:ascii="Times New Roman" w:hAnsi="Times New Roman"/>
        </w:rPr>
      </w:pPr>
      <w:r w:rsidRPr="00656A9E">
        <w:rPr>
          <w:rFonts w:ascii="Times New Roman" w:hAnsi="Times New Roman"/>
        </w:rPr>
        <w:t>L</w:t>
      </w:r>
      <w:r w:rsidR="005C5B42" w:rsidRPr="00656A9E">
        <w:rPr>
          <w:rFonts w:ascii="Times New Roman" w:hAnsi="Times New Roman"/>
        </w:rPr>
        <w:t>A</w:t>
      </w:r>
      <w:r w:rsidRPr="00656A9E">
        <w:rPr>
          <w:rFonts w:ascii="Times New Roman" w:hAnsi="Times New Roman"/>
        </w:rPr>
        <w:t xml:space="preserve"> COUR,</w:t>
      </w:r>
    </w:p>
    <w:p w:rsidR="00A93CC5" w:rsidRPr="00656A9E" w:rsidRDefault="00A93CC5" w:rsidP="00A93CC5">
      <w:pPr>
        <w:pStyle w:val="PS"/>
        <w:spacing w:after="0"/>
        <w:ind w:left="0" w:firstLine="2835"/>
        <w:rPr>
          <w:rFonts w:ascii="Times New Roman" w:hAnsi="Times New Roman"/>
        </w:rPr>
      </w:pPr>
    </w:p>
    <w:p w:rsidR="00C82B0D" w:rsidRPr="00656A9E" w:rsidRDefault="00C82B0D" w:rsidP="007C3B20">
      <w:pPr>
        <w:pStyle w:val="PS"/>
        <w:spacing w:after="360"/>
        <w:rPr>
          <w:rFonts w:ascii="Times New Roman" w:hAnsi="Times New Roman"/>
        </w:rPr>
      </w:pPr>
      <w:r w:rsidRPr="00656A9E">
        <w:rPr>
          <w:rFonts w:ascii="Times New Roman" w:hAnsi="Times New Roman"/>
        </w:rPr>
        <w:t xml:space="preserve">Vu la requête, enregistrée le 22 </w:t>
      </w:r>
      <w:r w:rsidR="00B744E8" w:rsidRPr="00656A9E">
        <w:rPr>
          <w:rFonts w:ascii="Times New Roman" w:hAnsi="Times New Roman"/>
        </w:rPr>
        <w:t>mai</w:t>
      </w:r>
      <w:r w:rsidRPr="00656A9E">
        <w:rPr>
          <w:rFonts w:ascii="Times New Roman" w:hAnsi="Times New Roman"/>
        </w:rPr>
        <w:t xml:space="preserve"> 2013 au greffe de la chambre régionale des comptes de </w:t>
      </w:r>
      <w:r w:rsidR="00B744E8" w:rsidRPr="00656A9E">
        <w:rPr>
          <w:rFonts w:ascii="Times New Roman" w:hAnsi="Times New Roman"/>
        </w:rPr>
        <w:t>Mayotte</w:t>
      </w:r>
      <w:r w:rsidRPr="00656A9E">
        <w:rPr>
          <w:rFonts w:ascii="Times New Roman" w:hAnsi="Times New Roman"/>
        </w:rPr>
        <w:t>, par laquelle</w:t>
      </w:r>
      <w:r w:rsidR="00D341CF" w:rsidRPr="00656A9E">
        <w:rPr>
          <w:rFonts w:ascii="Times New Roman" w:hAnsi="Times New Roman"/>
        </w:rPr>
        <w:t xml:space="preserve"> M. </w:t>
      </w:r>
      <w:r w:rsidR="00352329">
        <w:rPr>
          <w:rFonts w:ascii="Times New Roman" w:hAnsi="Times New Roman"/>
        </w:rPr>
        <w:t>X</w:t>
      </w:r>
      <w:r w:rsidRPr="00656A9E">
        <w:rPr>
          <w:rFonts w:ascii="Times New Roman" w:hAnsi="Times New Roman"/>
        </w:rPr>
        <w:t xml:space="preserve">, </w:t>
      </w:r>
      <w:r w:rsidR="005E3B41" w:rsidRPr="00656A9E">
        <w:rPr>
          <w:rStyle w:val="CorpsdetexteCarCar"/>
          <w:rFonts w:ascii="Times New Roman" w:hAnsi="Times New Roman"/>
        </w:rPr>
        <w:t>comptable de la</w:t>
      </w:r>
      <w:r w:rsidRPr="00656A9E">
        <w:rPr>
          <w:rStyle w:val="CorpsdetexteCarCar"/>
          <w:rFonts w:ascii="Times New Roman" w:hAnsi="Times New Roman"/>
        </w:rPr>
        <w:t xml:space="preserve"> </w:t>
      </w:r>
      <w:r w:rsidR="00E7160D">
        <w:rPr>
          <w:rStyle w:val="CorpsdetexteCarCar"/>
          <w:rFonts w:ascii="Times New Roman" w:hAnsi="Times New Roman"/>
        </w:rPr>
        <w:t xml:space="preserve">commune de </w:t>
      </w:r>
      <w:proofErr w:type="spellStart"/>
      <w:r w:rsidR="00E7160D">
        <w:rPr>
          <w:rStyle w:val="CorpsdetexteCarCar"/>
          <w:rFonts w:ascii="Times New Roman" w:hAnsi="Times New Roman"/>
        </w:rPr>
        <w:t>Sada</w:t>
      </w:r>
      <w:proofErr w:type="spellEnd"/>
      <w:r w:rsidRPr="00656A9E">
        <w:rPr>
          <w:rStyle w:val="CorpsdetexteCarCar"/>
          <w:rFonts w:ascii="Times New Roman" w:hAnsi="Times New Roman"/>
        </w:rPr>
        <w:t xml:space="preserve"> </w:t>
      </w:r>
      <w:r w:rsidR="0017337F" w:rsidRPr="00656A9E">
        <w:rPr>
          <w:rStyle w:val="CorpsdetexteCarCar"/>
          <w:rFonts w:ascii="Times New Roman" w:hAnsi="Times New Roman"/>
        </w:rPr>
        <w:t>du 1</w:t>
      </w:r>
      <w:r w:rsidR="0017337F" w:rsidRPr="00656A9E">
        <w:rPr>
          <w:rStyle w:val="CorpsdetexteCarCar"/>
          <w:rFonts w:ascii="Times New Roman" w:hAnsi="Times New Roman"/>
          <w:vertAlign w:val="superscript"/>
        </w:rPr>
        <w:t>er</w:t>
      </w:r>
      <w:r w:rsidR="00E7160D">
        <w:rPr>
          <w:rStyle w:val="CorpsdetexteCarCar"/>
          <w:rFonts w:ascii="Times New Roman" w:hAnsi="Times New Roman"/>
        </w:rPr>
        <w:t> </w:t>
      </w:r>
      <w:r w:rsidR="0017337F" w:rsidRPr="00656A9E">
        <w:rPr>
          <w:rStyle w:val="CorpsdetexteCarCar"/>
          <w:rFonts w:ascii="Times New Roman" w:hAnsi="Times New Roman"/>
        </w:rPr>
        <w:t xml:space="preserve">juillet 2008 au 31 décembre 2010, </w:t>
      </w:r>
      <w:r w:rsidR="0017337F" w:rsidRPr="00656A9E">
        <w:rPr>
          <w:rFonts w:ascii="Times New Roman" w:hAnsi="Times New Roman"/>
        </w:rPr>
        <w:t xml:space="preserve">a relevé appel du </w:t>
      </w:r>
      <w:r w:rsidR="005465F8" w:rsidRPr="00656A9E">
        <w:rPr>
          <w:rFonts w:ascii="Times New Roman" w:hAnsi="Times New Roman"/>
        </w:rPr>
        <w:t xml:space="preserve">jugement </w:t>
      </w:r>
      <w:r w:rsidR="005465F8" w:rsidRPr="00656A9E">
        <w:rPr>
          <w:rStyle w:val="CorpsdetexteCarCar"/>
          <w:rFonts w:ascii="Times New Roman" w:hAnsi="Times New Roman"/>
        </w:rPr>
        <w:t xml:space="preserve">n° 2012-15/2 du 26 mars 2013 </w:t>
      </w:r>
      <w:r w:rsidR="0017337F" w:rsidRPr="00656A9E">
        <w:rPr>
          <w:rStyle w:val="CorpsdetexteCarCar"/>
          <w:rFonts w:ascii="Times New Roman" w:hAnsi="Times New Roman"/>
        </w:rPr>
        <w:t xml:space="preserve">par lequel ladite </w:t>
      </w:r>
      <w:r w:rsidR="00E7160D">
        <w:rPr>
          <w:rStyle w:val="CorpsdetexteCarCar"/>
          <w:rFonts w:ascii="Times New Roman" w:hAnsi="Times New Roman"/>
        </w:rPr>
        <w:t>chambre</w:t>
      </w:r>
      <w:r w:rsidR="0017337F" w:rsidRPr="00656A9E">
        <w:rPr>
          <w:rStyle w:val="CorpsdetexteCarCar"/>
          <w:rFonts w:ascii="Times New Roman" w:hAnsi="Times New Roman"/>
        </w:rPr>
        <w:t xml:space="preserve"> l’a constitué débiteur</w:t>
      </w:r>
      <w:r w:rsidR="005465F8" w:rsidRPr="00656A9E">
        <w:rPr>
          <w:rStyle w:val="CorpsdetexteCarCar"/>
          <w:rFonts w:ascii="Times New Roman" w:hAnsi="Times New Roman"/>
        </w:rPr>
        <w:t xml:space="preserve"> </w:t>
      </w:r>
      <w:r w:rsidR="0017337F" w:rsidRPr="00656A9E">
        <w:rPr>
          <w:rStyle w:val="CorpsdetexteCarCar"/>
          <w:rFonts w:ascii="Times New Roman" w:hAnsi="Times New Roman"/>
        </w:rPr>
        <w:t xml:space="preserve">envers cette commune de la somme de 15 649,91 € augmentée des intérêts </w:t>
      </w:r>
      <w:r w:rsidR="005465F8" w:rsidRPr="00656A9E">
        <w:rPr>
          <w:rStyle w:val="CorpsdetexteCarCar"/>
          <w:rFonts w:ascii="Times New Roman" w:hAnsi="Times New Roman"/>
        </w:rPr>
        <w:t xml:space="preserve">de droit calculés </w:t>
      </w:r>
      <w:r w:rsidR="0017337F" w:rsidRPr="00656A9E">
        <w:rPr>
          <w:rStyle w:val="CorpsdetexteCarCar"/>
          <w:rFonts w:ascii="Times New Roman" w:hAnsi="Times New Roman"/>
        </w:rPr>
        <w:t>à compter du</w:t>
      </w:r>
      <w:r w:rsidR="00352329">
        <w:rPr>
          <w:rStyle w:val="CorpsdetexteCarCar"/>
          <w:rFonts w:ascii="Times New Roman" w:hAnsi="Times New Roman"/>
        </w:rPr>
        <w:t xml:space="preserve"> </w:t>
      </w:r>
      <w:r w:rsidR="0017337F" w:rsidRPr="00656A9E">
        <w:rPr>
          <w:rStyle w:val="CorpsdetexteCarCar"/>
          <w:rFonts w:ascii="Times New Roman" w:hAnsi="Times New Roman"/>
        </w:rPr>
        <w:t>24 septembre 2012</w:t>
      </w:r>
      <w:r w:rsidR="005465F8" w:rsidRPr="00656A9E">
        <w:rPr>
          <w:rStyle w:val="CorpsdetexteCarCar"/>
          <w:rFonts w:ascii="Times New Roman" w:hAnsi="Times New Roman"/>
        </w:rPr>
        <w:t> ;</w:t>
      </w:r>
    </w:p>
    <w:p w:rsidR="00C82B0D" w:rsidRPr="00656A9E" w:rsidRDefault="00C82B0D" w:rsidP="007C3B20">
      <w:pPr>
        <w:pStyle w:val="PS"/>
        <w:spacing w:after="360"/>
        <w:rPr>
          <w:rFonts w:ascii="Times New Roman" w:hAnsi="Times New Roman"/>
        </w:rPr>
      </w:pPr>
      <w:r w:rsidRPr="00656A9E">
        <w:rPr>
          <w:rFonts w:ascii="Times New Roman" w:hAnsi="Times New Roman"/>
          <w:szCs w:val="24"/>
        </w:rPr>
        <w:t xml:space="preserve">Vu le </w:t>
      </w:r>
      <w:r w:rsidR="00833762" w:rsidRPr="00656A9E">
        <w:rPr>
          <w:rFonts w:ascii="Times New Roman" w:hAnsi="Times New Roman"/>
          <w:szCs w:val="24"/>
        </w:rPr>
        <w:t>réquisitoire du Procureur général près la Cour des comptes n° 2013-55 du 29 août 2013</w:t>
      </w:r>
      <w:r w:rsidRPr="00656A9E">
        <w:rPr>
          <w:rFonts w:ascii="Times New Roman" w:hAnsi="Times New Roman"/>
          <w:szCs w:val="24"/>
        </w:rPr>
        <w:t xml:space="preserve"> transmettant </w:t>
      </w:r>
      <w:r w:rsidR="00680169" w:rsidRPr="00656A9E">
        <w:rPr>
          <w:rFonts w:ascii="Times New Roman" w:hAnsi="Times New Roman"/>
          <w:szCs w:val="24"/>
        </w:rPr>
        <w:t xml:space="preserve">à la Cour </w:t>
      </w:r>
      <w:r w:rsidRPr="00656A9E">
        <w:rPr>
          <w:rFonts w:ascii="Times New Roman" w:hAnsi="Times New Roman"/>
          <w:szCs w:val="24"/>
        </w:rPr>
        <w:t>la requête précitée ;</w:t>
      </w:r>
    </w:p>
    <w:p w:rsidR="00C82B0D" w:rsidRDefault="00C82B0D" w:rsidP="007C3B20">
      <w:pPr>
        <w:pStyle w:val="PS"/>
        <w:spacing w:after="360"/>
        <w:rPr>
          <w:rStyle w:val="CorpsdetexteCarCar"/>
          <w:rFonts w:ascii="Times New Roman" w:hAnsi="Times New Roman"/>
        </w:rPr>
      </w:pPr>
      <w:r w:rsidRPr="00656A9E">
        <w:rPr>
          <w:rFonts w:ascii="Times New Roman" w:hAnsi="Times New Roman"/>
          <w:szCs w:val="24"/>
        </w:rPr>
        <w:t xml:space="preserve">Vu le </w:t>
      </w:r>
      <w:r w:rsidRPr="00656A9E">
        <w:rPr>
          <w:rStyle w:val="CorpsdetexteCarCar"/>
          <w:rFonts w:ascii="Times New Roman" w:hAnsi="Times New Roman"/>
        </w:rPr>
        <w:t xml:space="preserve">réquisitoire </w:t>
      </w:r>
      <w:r w:rsidR="00CA034D" w:rsidRPr="00656A9E">
        <w:rPr>
          <w:rStyle w:val="CorpsdetexteCarCar"/>
          <w:rFonts w:ascii="Times New Roman" w:hAnsi="Times New Roman"/>
        </w:rPr>
        <w:t>n° </w:t>
      </w:r>
      <w:r w:rsidR="00680169" w:rsidRPr="00656A9E">
        <w:rPr>
          <w:rStyle w:val="CorpsdetexteCarCar"/>
          <w:rFonts w:ascii="Times New Roman" w:hAnsi="Times New Roman"/>
        </w:rPr>
        <w:t>2012-0</w:t>
      </w:r>
      <w:r w:rsidR="00CA034D" w:rsidRPr="00656A9E">
        <w:rPr>
          <w:rStyle w:val="CorpsdetexteCarCar"/>
          <w:rFonts w:ascii="Times New Roman" w:hAnsi="Times New Roman"/>
        </w:rPr>
        <w:t>6</w:t>
      </w:r>
      <w:r w:rsidR="00680169" w:rsidRPr="00656A9E">
        <w:rPr>
          <w:rStyle w:val="CorpsdetexteCarCar"/>
          <w:rFonts w:ascii="Times New Roman" w:hAnsi="Times New Roman"/>
        </w:rPr>
        <w:t xml:space="preserve"> </w:t>
      </w:r>
      <w:r w:rsidRPr="00656A9E">
        <w:rPr>
          <w:rStyle w:val="CorpsdetexteCarCar"/>
          <w:rFonts w:ascii="Times New Roman" w:hAnsi="Times New Roman"/>
        </w:rPr>
        <w:t xml:space="preserve">du </w:t>
      </w:r>
      <w:r w:rsidR="00CA034D" w:rsidRPr="00656A9E">
        <w:rPr>
          <w:rStyle w:val="CorpsdetexteCarCar"/>
          <w:rFonts w:ascii="Times New Roman" w:hAnsi="Times New Roman"/>
        </w:rPr>
        <w:t>19 juin</w:t>
      </w:r>
      <w:r w:rsidRPr="00656A9E">
        <w:rPr>
          <w:rStyle w:val="CorpsdetexteCarCar"/>
          <w:rFonts w:ascii="Times New Roman" w:hAnsi="Times New Roman"/>
        </w:rPr>
        <w:t xml:space="preserve"> 2012 par lequel le </w:t>
      </w:r>
      <w:r w:rsidR="00680169" w:rsidRPr="00656A9E">
        <w:rPr>
          <w:rStyle w:val="CorpsdetexteCarCar"/>
          <w:rFonts w:ascii="Times New Roman" w:hAnsi="Times New Roman"/>
        </w:rPr>
        <w:t xml:space="preserve">procureur financier près la </w:t>
      </w:r>
      <w:r w:rsidR="00E7160D">
        <w:rPr>
          <w:rStyle w:val="CorpsdetexteCarCar"/>
          <w:rFonts w:ascii="Times New Roman" w:hAnsi="Times New Roman"/>
        </w:rPr>
        <w:t>chambre régionale des comptes</w:t>
      </w:r>
      <w:r w:rsidR="00680169" w:rsidRPr="00656A9E">
        <w:rPr>
          <w:rStyle w:val="CorpsdetexteCarCar"/>
          <w:rFonts w:ascii="Times New Roman" w:hAnsi="Times New Roman"/>
        </w:rPr>
        <w:t xml:space="preserve"> de </w:t>
      </w:r>
      <w:r w:rsidR="00CA034D" w:rsidRPr="00656A9E">
        <w:rPr>
          <w:rStyle w:val="CorpsdetexteCarCar"/>
          <w:rFonts w:ascii="Times New Roman" w:hAnsi="Times New Roman"/>
        </w:rPr>
        <w:t>Mayotte</w:t>
      </w:r>
      <w:r w:rsidRPr="00656A9E">
        <w:rPr>
          <w:rStyle w:val="CorpsdetexteCarCar"/>
          <w:rFonts w:ascii="Times New Roman" w:hAnsi="Times New Roman"/>
        </w:rPr>
        <w:t xml:space="preserve"> a saisi </w:t>
      </w:r>
      <w:r w:rsidR="00680169" w:rsidRPr="00656A9E">
        <w:rPr>
          <w:rStyle w:val="CorpsdetexteCarCar"/>
          <w:rFonts w:ascii="Times New Roman" w:hAnsi="Times New Roman"/>
        </w:rPr>
        <w:t xml:space="preserve">cette chambre </w:t>
      </w:r>
      <w:r w:rsidRPr="00656A9E">
        <w:rPr>
          <w:rStyle w:val="CorpsdetexteCarCar"/>
          <w:rFonts w:ascii="Times New Roman" w:hAnsi="Times New Roman"/>
        </w:rPr>
        <w:t>à fin d’instruction de présomptions de charges concer</w:t>
      </w:r>
      <w:r w:rsidR="00CA034D" w:rsidRPr="00656A9E">
        <w:rPr>
          <w:rStyle w:val="CorpsdetexteCarCar"/>
          <w:rFonts w:ascii="Times New Roman" w:hAnsi="Times New Roman"/>
        </w:rPr>
        <w:t xml:space="preserve">nant notamment la gestion de </w:t>
      </w:r>
      <w:r w:rsidR="00352329">
        <w:rPr>
          <w:rStyle w:val="CorpsdetexteCarCar"/>
          <w:rFonts w:ascii="Times New Roman" w:hAnsi="Times New Roman"/>
        </w:rPr>
        <w:t>M. X</w:t>
      </w:r>
      <w:r w:rsidR="005B121E">
        <w:rPr>
          <w:rStyle w:val="CorpsdetexteCarCar"/>
          <w:rFonts w:ascii="Times New Roman" w:hAnsi="Times New Roman"/>
        </w:rPr>
        <w:t> </w:t>
      </w:r>
      <w:r w:rsidRPr="00656A9E">
        <w:rPr>
          <w:rStyle w:val="CorpsdetexteCarCar"/>
          <w:rFonts w:ascii="Times New Roman" w:hAnsi="Times New Roman"/>
        </w:rPr>
        <w:t>;</w:t>
      </w:r>
    </w:p>
    <w:p w:rsidR="00C82B0D" w:rsidRPr="00656A9E" w:rsidRDefault="00C82B0D" w:rsidP="007C3B20">
      <w:pPr>
        <w:pStyle w:val="PS"/>
        <w:spacing w:after="360"/>
        <w:rPr>
          <w:rFonts w:ascii="Times New Roman" w:hAnsi="Times New Roman"/>
        </w:rPr>
      </w:pPr>
      <w:r w:rsidRPr="00656A9E">
        <w:rPr>
          <w:rFonts w:ascii="Times New Roman" w:hAnsi="Times New Roman"/>
        </w:rPr>
        <w:t>Vu les pièces de la procédure suivie en première instance</w:t>
      </w:r>
      <w:r w:rsidR="005B121E">
        <w:rPr>
          <w:rFonts w:ascii="Times New Roman" w:hAnsi="Times New Roman"/>
        </w:rPr>
        <w:t> ;</w:t>
      </w:r>
    </w:p>
    <w:p w:rsidR="00FF0F99" w:rsidRPr="00656A9E" w:rsidRDefault="00FF0F99" w:rsidP="007C3B20">
      <w:pPr>
        <w:pStyle w:val="PS"/>
        <w:spacing w:after="360"/>
        <w:rPr>
          <w:rFonts w:ascii="Times New Roman" w:hAnsi="Times New Roman"/>
        </w:rPr>
      </w:pPr>
      <w:r w:rsidRPr="00656A9E">
        <w:rPr>
          <w:rFonts w:ascii="Times New Roman" w:hAnsi="Times New Roman"/>
        </w:rPr>
        <w:t>Vu le code des juridictions financières ;</w:t>
      </w:r>
    </w:p>
    <w:p w:rsidR="00C82B0D" w:rsidRPr="00656A9E" w:rsidRDefault="00C82B0D" w:rsidP="007C3B20">
      <w:pPr>
        <w:pStyle w:val="PS"/>
        <w:spacing w:after="360"/>
        <w:rPr>
          <w:rFonts w:ascii="Times New Roman" w:hAnsi="Times New Roman"/>
        </w:rPr>
      </w:pPr>
      <w:r w:rsidRPr="00656A9E">
        <w:rPr>
          <w:rFonts w:ascii="Times New Roman" w:hAnsi="Times New Roman"/>
        </w:rPr>
        <w:t>Vu l’arti</w:t>
      </w:r>
      <w:r w:rsidR="007A0F07">
        <w:rPr>
          <w:rFonts w:ascii="Times New Roman" w:hAnsi="Times New Roman"/>
        </w:rPr>
        <w:t>cle 60 de la loi de finances n° </w:t>
      </w:r>
      <w:r w:rsidRPr="00656A9E">
        <w:rPr>
          <w:rFonts w:ascii="Times New Roman" w:hAnsi="Times New Roman"/>
        </w:rPr>
        <w:t>63-1</w:t>
      </w:r>
      <w:r w:rsidR="00E863B3" w:rsidRPr="00656A9E">
        <w:rPr>
          <w:rFonts w:ascii="Times New Roman" w:hAnsi="Times New Roman"/>
        </w:rPr>
        <w:t>56 du 23 février 1963, modifiée ;</w:t>
      </w:r>
    </w:p>
    <w:p w:rsidR="00C82B0D" w:rsidRPr="00656A9E" w:rsidRDefault="00C82B0D" w:rsidP="007C3B20">
      <w:pPr>
        <w:pStyle w:val="PS"/>
        <w:spacing w:after="360"/>
        <w:rPr>
          <w:rFonts w:ascii="Times New Roman" w:hAnsi="Times New Roman"/>
        </w:rPr>
      </w:pPr>
      <w:r w:rsidRPr="00656A9E">
        <w:rPr>
          <w:rFonts w:ascii="Times New Roman" w:hAnsi="Times New Roman"/>
        </w:rPr>
        <w:lastRenderedPageBreak/>
        <w:t>Vu le décret n°</w:t>
      </w:r>
      <w:r w:rsidR="007A0F07">
        <w:rPr>
          <w:rFonts w:ascii="Times New Roman" w:hAnsi="Times New Roman"/>
        </w:rPr>
        <w:t> </w:t>
      </w:r>
      <w:r w:rsidRPr="00656A9E">
        <w:rPr>
          <w:rFonts w:ascii="Times New Roman" w:hAnsi="Times New Roman"/>
        </w:rPr>
        <w:t xml:space="preserve">62-1587 du 29 décembre 1962 modifié portant règlement général sur la comptabilité publique, </w:t>
      </w:r>
      <w:r w:rsidR="00E7160D">
        <w:rPr>
          <w:rFonts w:ascii="Times New Roman" w:hAnsi="Times New Roman"/>
        </w:rPr>
        <w:t>en vigueur au moment</w:t>
      </w:r>
      <w:r w:rsidRPr="00656A9E">
        <w:rPr>
          <w:rFonts w:ascii="Times New Roman" w:hAnsi="Times New Roman"/>
        </w:rPr>
        <w:t xml:space="preserve"> des faits ;</w:t>
      </w:r>
    </w:p>
    <w:p w:rsidR="00E85D5A" w:rsidRPr="00656A9E" w:rsidRDefault="00E85D5A" w:rsidP="007C3B20">
      <w:pPr>
        <w:pStyle w:val="PS"/>
        <w:spacing w:after="360"/>
        <w:rPr>
          <w:rStyle w:val="CorpsdetexteCarCar"/>
          <w:rFonts w:ascii="Times New Roman" w:hAnsi="Times New Roman"/>
        </w:rPr>
      </w:pPr>
      <w:r>
        <w:rPr>
          <w:rStyle w:val="CorpsdetexteCarCar"/>
          <w:rFonts w:ascii="Times New Roman" w:hAnsi="Times New Roman"/>
        </w:rPr>
        <w:t>Vu le mémoire complémentaire produit à la Cour par le comptable le 20 octobre 2014 ;</w:t>
      </w:r>
    </w:p>
    <w:p w:rsidR="00C82B0D" w:rsidRPr="00656A9E" w:rsidRDefault="00C82B0D" w:rsidP="007C3B20">
      <w:pPr>
        <w:pStyle w:val="PS"/>
        <w:spacing w:after="360"/>
        <w:rPr>
          <w:rFonts w:ascii="Times New Roman" w:hAnsi="Times New Roman"/>
        </w:rPr>
      </w:pPr>
      <w:r w:rsidRPr="00656A9E">
        <w:rPr>
          <w:rFonts w:ascii="Times New Roman" w:hAnsi="Times New Roman"/>
        </w:rPr>
        <w:t xml:space="preserve">Vu le rapport de </w:t>
      </w:r>
      <w:r w:rsidR="005B121E" w:rsidRPr="005B121E">
        <w:rPr>
          <w:rFonts w:ascii="Times New Roman" w:hAnsi="Times New Roman"/>
        </w:rPr>
        <w:t>M</w:t>
      </w:r>
      <w:r w:rsidR="005B121E" w:rsidRPr="005B121E">
        <w:rPr>
          <w:rFonts w:ascii="Times New Roman" w:hAnsi="Times New Roman"/>
          <w:vertAlign w:val="superscript"/>
        </w:rPr>
        <w:t>me</w:t>
      </w:r>
      <w:r w:rsidR="005B121E">
        <w:rPr>
          <w:rFonts w:ascii="Times New Roman" w:hAnsi="Times New Roman"/>
        </w:rPr>
        <w:t> </w:t>
      </w:r>
      <w:r w:rsidR="00B077D6" w:rsidRPr="00656A9E">
        <w:rPr>
          <w:rFonts w:ascii="Times New Roman" w:hAnsi="Times New Roman"/>
        </w:rPr>
        <w:t xml:space="preserve">Isabelle </w:t>
      </w:r>
      <w:proofErr w:type="spellStart"/>
      <w:r w:rsidR="00B077D6" w:rsidRPr="00656A9E">
        <w:rPr>
          <w:rFonts w:ascii="Times New Roman" w:hAnsi="Times New Roman"/>
        </w:rPr>
        <w:t>Latournarie</w:t>
      </w:r>
      <w:proofErr w:type="spellEnd"/>
      <w:r w:rsidR="00B077D6" w:rsidRPr="00656A9E">
        <w:rPr>
          <w:rFonts w:ascii="Times New Roman" w:hAnsi="Times New Roman"/>
        </w:rPr>
        <w:t>-Willems, conseillè</w:t>
      </w:r>
      <w:r w:rsidRPr="00656A9E">
        <w:rPr>
          <w:rFonts w:ascii="Times New Roman" w:hAnsi="Times New Roman"/>
        </w:rPr>
        <w:t>r</w:t>
      </w:r>
      <w:r w:rsidR="00B077D6" w:rsidRPr="00656A9E">
        <w:rPr>
          <w:rFonts w:ascii="Times New Roman" w:hAnsi="Times New Roman"/>
        </w:rPr>
        <w:t>e</w:t>
      </w:r>
      <w:r w:rsidRPr="00656A9E">
        <w:rPr>
          <w:rFonts w:ascii="Times New Roman" w:hAnsi="Times New Roman"/>
        </w:rPr>
        <w:t xml:space="preserve"> </w:t>
      </w:r>
      <w:r w:rsidR="00B077D6" w:rsidRPr="00656A9E">
        <w:rPr>
          <w:rFonts w:ascii="Times New Roman" w:hAnsi="Times New Roman"/>
        </w:rPr>
        <w:t>référendaire ;</w:t>
      </w:r>
    </w:p>
    <w:p w:rsidR="00C82B0D" w:rsidRPr="00656A9E" w:rsidRDefault="00C82B0D" w:rsidP="007C3B20">
      <w:pPr>
        <w:pStyle w:val="PS"/>
        <w:spacing w:after="360"/>
        <w:rPr>
          <w:rFonts w:ascii="Times New Roman" w:hAnsi="Times New Roman"/>
        </w:rPr>
      </w:pPr>
      <w:r w:rsidRPr="00656A9E">
        <w:rPr>
          <w:rFonts w:ascii="Times New Roman" w:hAnsi="Times New Roman"/>
        </w:rPr>
        <w:t xml:space="preserve">Vu les conclusions du Procureur général </w:t>
      </w:r>
      <w:r w:rsidR="007D4D3A" w:rsidRPr="00656A9E">
        <w:rPr>
          <w:rFonts w:ascii="Times New Roman" w:hAnsi="Times New Roman"/>
        </w:rPr>
        <w:t>n°</w:t>
      </w:r>
      <w:r w:rsidR="00E7160D">
        <w:rPr>
          <w:rFonts w:ascii="Times New Roman" w:hAnsi="Times New Roman"/>
        </w:rPr>
        <w:t> </w:t>
      </w:r>
      <w:r w:rsidR="004A0AB9">
        <w:rPr>
          <w:rFonts w:ascii="Times New Roman" w:hAnsi="Times New Roman"/>
        </w:rPr>
        <w:t>618</w:t>
      </w:r>
      <w:r w:rsidR="007D4D3A" w:rsidRPr="00656A9E">
        <w:rPr>
          <w:rFonts w:ascii="Times New Roman" w:hAnsi="Times New Roman"/>
        </w:rPr>
        <w:t xml:space="preserve"> du </w:t>
      </w:r>
      <w:r w:rsidR="004A0AB9">
        <w:rPr>
          <w:rFonts w:ascii="Times New Roman" w:hAnsi="Times New Roman"/>
        </w:rPr>
        <w:t xml:space="preserve">2 octobre </w:t>
      </w:r>
      <w:r w:rsidR="00B077D6" w:rsidRPr="00656A9E">
        <w:rPr>
          <w:rFonts w:ascii="Times New Roman" w:hAnsi="Times New Roman"/>
        </w:rPr>
        <w:t>2014</w:t>
      </w:r>
      <w:r w:rsidR="00DE76FC" w:rsidRPr="00656A9E">
        <w:rPr>
          <w:rFonts w:ascii="Times New Roman" w:hAnsi="Times New Roman"/>
        </w:rPr>
        <w:t> </w:t>
      </w:r>
      <w:r w:rsidRPr="00656A9E">
        <w:rPr>
          <w:rFonts w:ascii="Times New Roman" w:hAnsi="Times New Roman"/>
        </w:rPr>
        <w:t>;</w:t>
      </w:r>
    </w:p>
    <w:p w:rsidR="00C82B0D" w:rsidRPr="00656A9E" w:rsidRDefault="00C82B0D" w:rsidP="00DB13F4">
      <w:pPr>
        <w:pStyle w:val="PS"/>
        <w:spacing w:after="360"/>
        <w:rPr>
          <w:rFonts w:ascii="Times New Roman" w:hAnsi="Times New Roman"/>
        </w:rPr>
      </w:pPr>
      <w:r w:rsidRPr="00656A9E">
        <w:rPr>
          <w:rFonts w:ascii="Times New Roman" w:hAnsi="Times New Roman"/>
        </w:rPr>
        <w:t xml:space="preserve">Entendu, lors de l’audience publique de ce jour, </w:t>
      </w:r>
      <w:r w:rsidR="00C87634" w:rsidRPr="00656A9E">
        <w:rPr>
          <w:rFonts w:ascii="Times New Roman" w:hAnsi="Times New Roman"/>
        </w:rPr>
        <w:t>Mme</w:t>
      </w:r>
      <w:r w:rsidR="00E7160D">
        <w:rPr>
          <w:rFonts w:ascii="Times New Roman" w:hAnsi="Times New Roman"/>
        </w:rPr>
        <w:t> </w:t>
      </w:r>
      <w:proofErr w:type="spellStart"/>
      <w:r w:rsidR="00C87634" w:rsidRPr="00656A9E">
        <w:rPr>
          <w:rFonts w:ascii="Times New Roman" w:hAnsi="Times New Roman"/>
        </w:rPr>
        <w:t>Latournarie</w:t>
      </w:r>
      <w:proofErr w:type="spellEnd"/>
      <w:r w:rsidR="00C87634" w:rsidRPr="00656A9E">
        <w:rPr>
          <w:rFonts w:ascii="Times New Roman" w:hAnsi="Times New Roman"/>
        </w:rPr>
        <w:t>-Willems</w:t>
      </w:r>
      <w:r w:rsidR="004A0AB9">
        <w:rPr>
          <w:rFonts w:ascii="Times New Roman" w:hAnsi="Times New Roman"/>
        </w:rPr>
        <w:t xml:space="preserve">, en son rapport, M. </w:t>
      </w:r>
      <w:r w:rsidR="00E7160D">
        <w:rPr>
          <w:rFonts w:ascii="Times New Roman" w:hAnsi="Times New Roman"/>
        </w:rPr>
        <w:t xml:space="preserve">Christian </w:t>
      </w:r>
      <w:r w:rsidR="004A0AB9">
        <w:rPr>
          <w:rFonts w:ascii="Times New Roman" w:hAnsi="Times New Roman"/>
        </w:rPr>
        <w:t>Michaut</w:t>
      </w:r>
      <w:r w:rsidR="007D4D3A" w:rsidRPr="00656A9E">
        <w:rPr>
          <w:rFonts w:ascii="Times New Roman" w:hAnsi="Times New Roman"/>
        </w:rPr>
        <w:t>,</w:t>
      </w:r>
      <w:r w:rsidRPr="00656A9E">
        <w:rPr>
          <w:rFonts w:ascii="Times New Roman" w:hAnsi="Times New Roman"/>
        </w:rPr>
        <w:t xml:space="preserve"> </w:t>
      </w:r>
      <w:r w:rsidR="00AB6209" w:rsidRPr="00656A9E">
        <w:rPr>
          <w:rFonts w:ascii="Times New Roman" w:hAnsi="Times New Roman"/>
        </w:rPr>
        <w:t>avocat général, en l</w:t>
      </w:r>
      <w:r w:rsidRPr="00656A9E">
        <w:rPr>
          <w:rFonts w:ascii="Times New Roman" w:hAnsi="Times New Roman"/>
        </w:rPr>
        <w:t>es conclusions</w:t>
      </w:r>
      <w:r w:rsidR="00AB6209" w:rsidRPr="00656A9E">
        <w:rPr>
          <w:rFonts w:ascii="Times New Roman" w:hAnsi="Times New Roman"/>
        </w:rPr>
        <w:t xml:space="preserve"> du ministère public</w:t>
      </w:r>
      <w:r w:rsidRPr="00656A9E">
        <w:rPr>
          <w:rFonts w:ascii="Times New Roman" w:hAnsi="Times New Roman"/>
        </w:rPr>
        <w:t> ;</w:t>
      </w:r>
    </w:p>
    <w:p w:rsidR="00C82B0D" w:rsidRDefault="00C82B0D" w:rsidP="00C82B0D">
      <w:pPr>
        <w:pStyle w:val="PS"/>
        <w:rPr>
          <w:rFonts w:ascii="Times New Roman" w:hAnsi="Times New Roman"/>
        </w:rPr>
      </w:pPr>
      <w:r w:rsidRPr="00056E94">
        <w:rPr>
          <w:rFonts w:ascii="Times New Roman" w:hAnsi="Times New Roman"/>
        </w:rPr>
        <w:t>Entendu</w:t>
      </w:r>
      <w:r w:rsidR="001D38D4" w:rsidRPr="001D38D4">
        <w:rPr>
          <w:rFonts w:ascii="Times New Roman" w:hAnsi="Times New Roman"/>
        </w:rPr>
        <w:t xml:space="preserve"> </w:t>
      </w:r>
      <w:r w:rsidR="001D38D4">
        <w:rPr>
          <w:rFonts w:ascii="Times New Roman" w:hAnsi="Times New Roman"/>
        </w:rPr>
        <w:t>en délibéré</w:t>
      </w:r>
      <w:r w:rsidRPr="00056E94">
        <w:rPr>
          <w:rFonts w:ascii="Times New Roman" w:hAnsi="Times New Roman"/>
        </w:rPr>
        <w:t xml:space="preserve">, </w:t>
      </w:r>
      <w:r w:rsidR="004A0AB9">
        <w:rPr>
          <w:rFonts w:ascii="Times New Roman" w:hAnsi="Times New Roman"/>
        </w:rPr>
        <w:t xml:space="preserve"> M.</w:t>
      </w:r>
      <w:r w:rsidR="00E7160D">
        <w:rPr>
          <w:rFonts w:ascii="Times New Roman" w:hAnsi="Times New Roman"/>
        </w:rPr>
        <w:t xml:space="preserve"> Jean-Pierre </w:t>
      </w:r>
      <w:r w:rsidR="004A0AB9">
        <w:rPr>
          <w:rFonts w:ascii="Times New Roman" w:hAnsi="Times New Roman"/>
        </w:rPr>
        <w:t>Lafaure</w:t>
      </w:r>
      <w:r>
        <w:rPr>
          <w:rFonts w:ascii="Times New Roman" w:hAnsi="Times New Roman"/>
        </w:rPr>
        <w:t xml:space="preserve">, conseiller maître, </w:t>
      </w:r>
      <w:r w:rsidRPr="00056E94">
        <w:rPr>
          <w:rFonts w:ascii="Times New Roman" w:hAnsi="Times New Roman"/>
        </w:rPr>
        <w:t>en ses observations ;</w:t>
      </w:r>
    </w:p>
    <w:p w:rsidR="00FF0F99" w:rsidRDefault="00C82B0D" w:rsidP="007C3B20">
      <w:pPr>
        <w:pStyle w:val="PS"/>
        <w:spacing w:after="360"/>
        <w:rPr>
          <w:rStyle w:val="CorpsdetexteCarCar"/>
          <w:rFonts w:ascii="Times New Roman" w:hAnsi="Times New Roman"/>
        </w:rPr>
      </w:pPr>
      <w:r w:rsidRPr="00D341CF">
        <w:rPr>
          <w:rFonts w:ascii="Times New Roman" w:hAnsi="Times New Roman"/>
        </w:rPr>
        <w:t xml:space="preserve">Attendu que, par le jugement </w:t>
      </w:r>
      <w:r w:rsidR="00FF0F99">
        <w:rPr>
          <w:rFonts w:ascii="Times New Roman" w:hAnsi="Times New Roman"/>
        </w:rPr>
        <w:t xml:space="preserve">2012-15/2 du </w:t>
      </w:r>
      <w:r w:rsidR="00FF0F99" w:rsidRPr="00656A9E">
        <w:rPr>
          <w:rStyle w:val="CorpsdetexteCarCar"/>
          <w:rFonts w:ascii="Times New Roman" w:hAnsi="Times New Roman"/>
        </w:rPr>
        <w:t>26 mars 2013</w:t>
      </w:r>
      <w:r w:rsidRPr="00D341CF">
        <w:rPr>
          <w:rFonts w:ascii="Times New Roman" w:hAnsi="Times New Roman"/>
        </w:rPr>
        <w:t xml:space="preserve">, la </w:t>
      </w:r>
      <w:r w:rsidR="00FF0F99">
        <w:rPr>
          <w:rFonts w:ascii="Times New Roman" w:hAnsi="Times New Roman"/>
        </w:rPr>
        <w:t>chambre régionale des comptes de Mayotte</w:t>
      </w:r>
      <w:r w:rsidRPr="00D341CF">
        <w:rPr>
          <w:rFonts w:ascii="Times New Roman" w:hAnsi="Times New Roman"/>
        </w:rPr>
        <w:t xml:space="preserve"> a </w:t>
      </w:r>
      <w:r w:rsidR="00FF0F99">
        <w:rPr>
          <w:rFonts w:ascii="Times New Roman" w:hAnsi="Times New Roman"/>
        </w:rPr>
        <w:t xml:space="preserve">constitué </w:t>
      </w:r>
      <w:r w:rsidR="00FF0F99" w:rsidRPr="00656A9E">
        <w:rPr>
          <w:rFonts w:ascii="Times New Roman" w:hAnsi="Times New Roman"/>
        </w:rPr>
        <w:t>M. </w:t>
      </w:r>
      <w:r w:rsidR="00352329">
        <w:rPr>
          <w:rFonts w:ascii="Times New Roman" w:hAnsi="Times New Roman"/>
        </w:rPr>
        <w:t>X</w:t>
      </w:r>
      <w:r w:rsidR="00FF0F99" w:rsidRPr="00656A9E">
        <w:rPr>
          <w:rFonts w:ascii="Times New Roman" w:hAnsi="Times New Roman"/>
        </w:rPr>
        <w:t xml:space="preserve">, </w:t>
      </w:r>
      <w:r w:rsidR="00FF0F99" w:rsidRPr="00656A9E">
        <w:rPr>
          <w:rStyle w:val="CorpsdetexteCarCar"/>
          <w:rFonts w:ascii="Times New Roman" w:hAnsi="Times New Roman"/>
        </w:rPr>
        <w:t xml:space="preserve">comptable de la </w:t>
      </w:r>
      <w:r w:rsidR="00E7160D">
        <w:rPr>
          <w:rStyle w:val="CorpsdetexteCarCar"/>
          <w:rFonts w:ascii="Times New Roman" w:hAnsi="Times New Roman"/>
        </w:rPr>
        <w:t xml:space="preserve">commune de </w:t>
      </w:r>
      <w:proofErr w:type="spellStart"/>
      <w:r w:rsidR="00E7160D">
        <w:rPr>
          <w:rStyle w:val="CorpsdetexteCarCar"/>
          <w:rFonts w:ascii="Times New Roman" w:hAnsi="Times New Roman"/>
        </w:rPr>
        <w:t>Sada</w:t>
      </w:r>
      <w:proofErr w:type="spellEnd"/>
      <w:r w:rsidR="00FF0F99" w:rsidRPr="00656A9E">
        <w:rPr>
          <w:rStyle w:val="CorpsdetexteCarCar"/>
          <w:rFonts w:ascii="Times New Roman" w:hAnsi="Times New Roman"/>
        </w:rPr>
        <w:t xml:space="preserve"> du 1</w:t>
      </w:r>
      <w:r w:rsidR="00FF0F99" w:rsidRPr="00656A9E">
        <w:rPr>
          <w:rStyle w:val="CorpsdetexteCarCar"/>
          <w:rFonts w:ascii="Times New Roman" w:hAnsi="Times New Roman"/>
          <w:vertAlign w:val="superscript"/>
        </w:rPr>
        <w:t>er</w:t>
      </w:r>
      <w:r w:rsidR="00FF0F99" w:rsidRPr="00656A9E">
        <w:rPr>
          <w:rStyle w:val="CorpsdetexteCarCar"/>
          <w:rFonts w:ascii="Times New Roman" w:hAnsi="Times New Roman"/>
        </w:rPr>
        <w:t xml:space="preserve"> juillet 2008 au 31 décembre 2010,</w:t>
      </w:r>
      <w:r w:rsidR="00FF0F99">
        <w:rPr>
          <w:rStyle w:val="CorpsdetexteCarCar"/>
          <w:rFonts w:ascii="Times New Roman" w:hAnsi="Times New Roman"/>
        </w:rPr>
        <w:t xml:space="preserve"> </w:t>
      </w:r>
      <w:r w:rsidR="00FF0F99" w:rsidRPr="00656A9E">
        <w:rPr>
          <w:rStyle w:val="CorpsdetexteCarCar"/>
          <w:rFonts w:ascii="Times New Roman" w:hAnsi="Times New Roman"/>
        </w:rPr>
        <w:t>débiteur envers cette commune de la somme de 15 649,91 € augmentée des intérêts de droit calculés à compter du 24 septembre 2012</w:t>
      </w:r>
      <w:r w:rsidR="00947153">
        <w:rPr>
          <w:rStyle w:val="CorpsdetexteCarCar"/>
          <w:rFonts w:ascii="Times New Roman" w:hAnsi="Times New Roman"/>
        </w:rPr>
        <w:t>, pour avoir, du 1</w:t>
      </w:r>
      <w:r w:rsidR="00947153" w:rsidRPr="00947153">
        <w:rPr>
          <w:rStyle w:val="CorpsdetexteCarCar"/>
          <w:rFonts w:ascii="Times New Roman" w:hAnsi="Times New Roman"/>
          <w:vertAlign w:val="superscript"/>
        </w:rPr>
        <w:t>er</w:t>
      </w:r>
      <w:r w:rsidR="00947153">
        <w:rPr>
          <w:rStyle w:val="CorpsdetexteCarCar"/>
          <w:rFonts w:ascii="Times New Roman" w:hAnsi="Times New Roman"/>
        </w:rPr>
        <w:t xml:space="preserve"> janvier au 31 juillet 2009, versé aux élus municipaux des indemnités instituées par une délibération du 17</w:t>
      </w:r>
      <w:r w:rsidR="005B121E">
        <w:rPr>
          <w:rStyle w:val="CorpsdetexteCarCar"/>
          <w:rFonts w:ascii="Times New Roman" w:hAnsi="Times New Roman"/>
        </w:rPr>
        <w:t xml:space="preserve"> </w:t>
      </w:r>
      <w:r w:rsidR="00947153">
        <w:rPr>
          <w:rStyle w:val="CorpsdetexteCarCar"/>
          <w:rFonts w:ascii="Times New Roman" w:hAnsi="Times New Roman"/>
        </w:rPr>
        <w:t>juin 2008 du conseil municipal de Sada, alors que cette délibération avait été annulée par un jugement du tribunal administratif de Mayotte le 16 décembre 2008 ;</w:t>
      </w:r>
    </w:p>
    <w:p w:rsidR="00AB6209" w:rsidRDefault="00AB6209" w:rsidP="007C3B20">
      <w:pPr>
        <w:pStyle w:val="PS"/>
        <w:spacing w:after="360"/>
        <w:rPr>
          <w:rStyle w:val="CorpsdetexteCarCar"/>
          <w:rFonts w:ascii="Times New Roman" w:hAnsi="Times New Roman"/>
        </w:rPr>
      </w:pPr>
      <w:r w:rsidRPr="00D341CF">
        <w:rPr>
          <w:rFonts w:ascii="Times New Roman" w:hAnsi="Times New Roman"/>
        </w:rPr>
        <w:t xml:space="preserve">Attendu que </w:t>
      </w:r>
      <w:r w:rsidR="00C14F87">
        <w:rPr>
          <w:rFonts w:ascii="Times New Roman" w:hAnsi="Times New Roman"/>
        </w:rPr>
        <w:t xml:space="preserve">l’appelant soutient que le jugement du </w:t>
      </w:r>
      <w:r w:rsidR="00C14F87">
        <w:rPr>
          <w:rStyle w:val="CorpsdetexteCarCar"/>
          <w:rFonts w:ascii="Times New Roman" w:hAnsi="Times New Roman"/>
        </w:rPr>
        <w:t>16 décembre 2008 ne lui a pas été notifié par l’intermédiaire du préfet puis du trésorier-payeur général de Mayotte</w:t>
      </w:r>
      <w:r w:rsidRPr="00D341CF">
        <w:rPr>
          <w:rFonts w:ascii="Times New Roman" w:hAnsi="Times New Roman"/>
        </w:rPr>
        <w:t> ;</w:t>
      </w:r>
      <w:r w:rsidR="00C14F87">
        <w:rPr>
          <w:rFonts w:ascii="Times New Roman" w:hAnsi="Times New Roman"/>
        </w:rPr>
        <w:t xml:space="preserve"> que, par suite, il n’a pu suspendre le paiement des indemnités litigieuses que lorsqu’il a eu connaissance de cette annulation, en juillet 2009 ; que la défaillance du préfet de Mayotte qui, contrairement aux prescriptions de la circulaire interministérielle du 24 janvier 1997, n’a pas transmis sans délai au </w:t>
      </w:r>
      <w:r w:rsidR="00C14F87">
        <w:rPr>
          <w:rStyle w:val="CorpsdetexteCarCar"/>
          <w:rFonts w:ascii="Times New Roman" w:hAnsi="Times New Roman"/>
        </w:rPr>
        <w:t xml:space="preserve">trésorier-payeur général de Mayotte le jugement susmentionné du 16 décembre 2008, revêt le caractère d’une circonstance constitutive de la force majeure, de nature à l’exonérer de sa responsabilité en application des dispositions du V de </w:t>
      </w:r>
      <w:r w:rsidR="00E7160D">
        <w:rPr>
          <w:rStyle w:val="CorpsdetexteCarCar"/>
          <w:rFonts w:ascii="Times New Roman" w:hAnsi="Times New Roman"/>
        </w:rPr>
        <w:t xml:space="preserve">l’article 60 de </w:t>
      </w:r>
      <w:r w:rsidR="00C14F87">
        <w:rPr>
          <w:rStyle w:val="CorpsdetexteCarCar"/>
          <w:rFonts w:ascii="Times New Roman" w:hAnsi="Times New Roman"/>
        </w:rPr>
        <w:t>la loi du 23 février 1963 susvisée ;</w:t>
      </w:r>
    </w:p>
    <w:p w:rsidR="00D77EDD" w:rsidRDefault="00E174DF" w:rsidP="007C3B20">
      <w:pPr>
        <w:pStyle w:val="PS"/>
        <w:spacing w:after="360"/>
        <w:rPr>
          <w:rStyle w:val="CorpsdetexteCarCar"/>
          <w:rFonts w:ascii="Times New Roman" w:hAnsi="Times New Roman"/>
        </w:rPr>
      </w:pPr>
      <w:r>
        <w:rPr>
          <w:rStyle w:val="CorpsdetexteCarCar"/>
          <w:rFonts w:ascii="Times New Roman" w:hAnsi="Times New Roman"/>
        </w:rPr>
        <w:t xml:space="preserve">Considérant </w:t>
      </w:r>
      <w:r w:rsidR="00D77EDD">
        <w:rPr>
          <w:rStyle w:val="CorpsdetexteCarCar"/>
          <w:rFonts w:ascii="Times New Roman" w:hAnsi="Times New Roman"/>
        </w:rPr>
        <w:t xml:space="preserve">qu’un acte annulé par le juge de l’excès de pouvoir perd son caractère exécutoire dès la lecture du jugement du tribunal administratif ; </w:t>
      </w:r>
      <w:r w:rsidR="00896893">
        <w:rPr>
          <w:rStyle w:val="CorpsdetexteCarCar"/>
          <w:rFonts w:ascii="Times New Roman" w:hAnsi="Times New Roman"/>
        </w:rPr>
        <w:t>que la notification des annulations contentieuses prononcées par le juge de l’excès de pouvoir n’est pas une condition de leur opposabilité</w:t>
      </w:r>
      <w:r w:rsidR="000E50B5">
        <w:rPr>
          <w:rStyle w:val="CorpsdetexteCarCar"/>
          <w:rFonts w:ascii="Times New Roman" w:hAnsi="Times New Roman"/>
        </w:rPr>
        <w:t> ;</w:t>
      </w:r>
      <w:r w:rsidR="00896893">
        <w:rPr>
          <w:rStyle w:val="CorpsdetexteCarCar"/>
          <w:rFonts w:ascii="Times New Roman" w:hAnsi="Times New Roman"/>
        </w:rPr>
        <w:t xml:space="preserve"> </w:t>
      </w:r>
      <w:r w:rsidR="00D77EDD">
        <w:rPr>
          <w:rStyle w:val="CorpsdetexteCarCar"/>
          <w:rFonts w:ascii="Times New Roman" w:hAnsi="Times New Roman"/>
        </w:rPr>
        <w:t>que</w:t>
      </w:r>
      <w:r w:rsidR="00896893">
        <w:rPr>
          <w:rStyle w:val="CorpsdetexteCarCar"/>
          <w:rFonts w:ascii="Times New Roman" w:hAnsi="Times New Roman"/>
        </w:rPr>
        <w:t xml:space="preserve"> dès lors</w:t>
      </w:r>
      <w:r w:rsidR="00D77EDD">
        <w:rPr>
          <w:rStyle w:val="CorpsdetexteCarCar"/>
          <w:rFonts w:ascii="Times New Roman" w:hAnsi="Times New Roman"/>
        </w:rPr>
        <w:t xml:space="preserve">, un paiement effectué au vu d’un acte annulé doit </w:t>
      </w:r>
      <w:r w:rsidR="00D77EDD">
        <w:rPr>
          <w:rStyle w:val="CorpsdetexteCarCar"/>
          <w:rFonts w:ascii="Times New Roman" w:hAnsi="Times New Roman"/>
        </w:rPr>
        <w:lastRenderedPageBreak/>
        <w:t>être regardé comme dépourvu de justificatif</w:t>
      </w:r>
      <w:r w:rsidR="00F522D4">
        <w:rPr>
          <w:rStyle w:val="CorpsdetexteCarCar"/>
          <w:rFonts w:ascii="Times New Roman" w:hAnsi="Times New Roman"/>
        </w:rPr>
        <w:t>, nonobstant la circonstance que le comptable n’a</w:t>
      </w:r>
      <w:r w:rsidR="00BC44B1">
        <w:rPr>
          <w:rStyle w:val="CorpsdetexteCarCar"/>
          <w:rFonts w:ascii="Times New Roman" w:hAnsi="Times New Roman"/>
        </w:rPr>
        <w:t>va</w:t>
      </w:r>
      <w:r w:rsidR="00F522D4">
        <w:rPr>
          <w:rStyle w:val="CorpsdetexteCarCar"/>
          <w:rFonts w:ascii="Times New Roman" w:hAnsi="Times New Roman"/>
        </w:rPr>
        <w:t>it pas personnellement reçu notification de la décision d’annulation ;</w:t>
      </w:r>
    </w:p>
    <w:p w:rsidR="004A0AB9" w:rsidRDefault="004A0AB9" w:rsidP="007C3B20">
      <w:pPr>
        <w:pStyle w:val="PS"/>
        <w:spacing w:after="360"/>
        <w:rPr>
          <w:rStyle w:val="CorpsdetexteCarCar"/>
          <w:rFonts w:ascii="Times New Roman" w:hAnsi="Times New Roman"/>
        </w:rPr>
      </w:pPr>
      <w:r>
        <w:rPr>
          <w:rStyle w:val="CorpsdetexteCarCar"/>
          <w:rFonts w:ascii="Times New Roman" w:hAnsi="Times New Roman"/>
        </w:rPr>
        <w:t>Considérant en conséquence que cette circonstance ne saurait être considérée comme imprévisible et irrésistible et qu’il revenait au comptable de prendre toutes dispositions utiles à l’effet d’obtenir les informations nécessaires au bon fonctionnement de son service ;</w:t>
      </w:r>
    </w:p>
    <w:p w:rsidR="00D77EDD" w:rsidRDefault="00E9559D" w:rsidP="00FF0F99">
      <w:pPr>
        <w:pStyle w:val="PS"/>
        <w:rPr>
          <w:rStyle w:val="CorpsdetexteCarCar"/>
          <w:rFonts w:ascii="Times New Roman" w:hAnsi="Times New Roman"/>
        </w:rPr>
      </w:pPr>
      <w:r>
        <w:rPr>
          <w:rStyle w:val="CorpsdetexteCarCar"/>
          <w:rFonts w:ascii="Times New Roman" w:hAnsi="Times New Roman"/>
        </w:rPr>
        <w:t>Considérant</w:t>
      </w:r>
      <w:r w:rsidR="00BC44B1">
        <w:rPr>
          <w:rStyle w:val="CorpsdetexteCarCar"/>
          <w:rFonts w:ascii="Times New Roman" w:hAnsi="Times New Roman"/>
        </w:rPr>
        <w:t xml:space="preserve"> par suite </w:t>
      </w:r>
      <w:r w:rsidR="00D77EDD">
        <w:rPr>
          <w:rStyle w:val="CorpsdetexteCarCar"/>
          <w:rFonts w:ascii="Times New Roman" w:hAnsi="Times New Roman"/>
        </w:rPr>
        <w:t>que le moyen tiré de</w:t>
      </w:r>
      <w:r w:rsidR="00BC44B1">
        <w:rPr>
          <w:rStyle w:val="CorpsdetexteCarCar"/>
          <w:rFonts w:ascii="Times New Roman" w:hAnsi="Times New Roman"/>
        </w:rPr>
        <w:t xml:space="preserve"> ce que le jugement du 16 décembre 2008 par lequel le tribunal administratif de Mayotte a annulé la délibération du 17 juin 2008 du conseil municipal de Sada fixant les indemnités des élus</w:t>
      </w:r>
      <w:r w:rsidR="005F6572">
        <w:rPr>
          <w:rStyle w:val="CorpsdetexteCarCar"/>
          <w:rFonts w:ascii="Times New Roman" w:hAnsi="Times New Roman"/>
        </w:rPr>
        <w:t xml:space="preserve"> n’avait pas été notifié à M. </w:t>
      </w:r>
      <w:r w:rsidR="00352329">
        <w:rPr>
          <w:rStyle w:val="CorpsdetexteCarCar"/>
          <w:rFonts w:ascii="Times New Roman" w:hAnsi="Times New Roman"/>
        </w:rPr>
        <w:t>X</w:t>
      </w:r>
      <w:r w:rsidR="005F6572">
        <w:rPr>
          <w:rStyle w:val="CorpsdetexteCarCar"/>
          <w:rFonts w:ascii="Times New Roman" w:hAnsi="Times New Roman"/>
        </w:rPr>
        <w:t xml:space="preserve"> </w:t>
      </w:r>
      <w:r w:rsidR="00D77EDD">
        <w:rPr>
          <w:rStyle w:val="CorpsdetexteCarCar"/>
          <w:rFonts w:ascii="Times New Roman" w:hAnsi="Times New Roman"/>
        </w:rPr>
        <w:t>n’est</w:t>
      </w:r>
      <w:r>
        <w:rPr>
          <w:rStyle w:val="CorpsdetexteCarCar"/>
          <w:rFonts w:ascii="Times New Roman" w:hAnsi="Times New Roman"/>
        </w:rPr>
        <w:t>,</w:t>
      </w:r>
      <w:r w:rsidR="00D77EDD">
        <w:rPr>
          <w:rStyle w:val="CorpsdetexteCarCar"/>
          <w:rFonts w:ascii="Times New Roman" w:hAnsi="Times New Roman"/>
        </w:rPr>
        <w:t xml:space="preserve"> en tout état de cause</w:t>
      </w:r>
      <w:r>
        <w:rPr>
          <w:rStyle w:val="CorpsdetexteCarCar"/>
          <w:rFonts w:ascii="Times New Roman" w:hAnsi="Times New Roman"/>
        </w:rPr>
        <w:t>,</w:t>
      </w:r>
      <w:r w:rsidR="00D77EDD">
        <w:rPr>
          <w:rStyle w:val="CorpsdetexteCarCar"/>
          <w:rFonts w:ascii="Times New Roman" w:hAnsi="Times New Roman"/>
        </w:rPr>
        <w:t xml:space="preserve"> pa</w:t>
      </w:r>
      <w:r>
        <w:rPr>
          <w:rStyle w:val="CorpsdetexteCarCar"/>
          <w:rFonts w:ascii="Times New Roman" w:hAnsi="Times New Roman"/>
        </w:rPr>
        <w:t>s de nature à l’exonérer de s</w:t>
      </w:r>
      <w:r w:rsidR="00D77EDD">
        <w:rPr>
          <w:rStyle w:val="CorpsdetexteCarCar"/>
          <w:rFonts w:ascii="Times New Roman" w:hAnsi="Times New Roman"/>
        </w:rPr>
        <w:t xml:space="preserve">a responsabilité </w:t>
      </w:r>
      <w:r w:rsidR="007147D0">
        <w:rPr>
          <w:rStyle w:val="CorpsdetexteCarCar"/>
          <w:rFonts w:ascii="Times New Roman" w:hAnsi="Times New Roman"/>
        </w:rPr>
        <w:t>de procéder aux vérifications qui lui incombent</w:t>
      </w:r>
      <w:r w:rsidR="00D77EDD">
        <w:rPr>
          <w:rStyle w:val="CorpsdetexteCarCar"/>
          <w:rFonts w:ascii="Times New Roman" w:hAnsi="Times New Roman"/>
        </w:rPr>
        <w:t xml:space="preserve"> en vertu de</w:t>
      </w:r>
      <w:r w:rsidR="007147D0">
        <w:rPr>
          <w:rStyle w:val="CorpsdetexteCarCar"/>
          <w:rFonts w:ascii="Times New Roman" w:hAnsi="Times New Roman"/>
        </w:rPr>
        <w:t>s</w:t>
      </w:r>
      <w:r w:rsidR="00D77EDD">
        <w:rPr>
          <w:rStyle w:val="CorpsdetexteCarCar"/>
          <w:rFonts w:ascii="Times New Roman" w:hAnsi="Times New Roman"/>
        </w:rPr>
        <w:t xml:space="preserve"> </w:t>
      </w:r>
      <w:r w:rsidR="007147D0" w:rsidRPr="00D341CF">
        <w:rPr>
          <w:rFonts w:ascii="Times New Roman" w:hAnsi="Times New Roman"/>
        </w:rPr>
        <w:t>articles 12 et 13 du décret du 29 décembre 1962 susvisé</w:t>
      </w:r>
      <w:r w:rsidR="007147D0">
        <w:rPr>
          <w:rFonts w:ascii="Times New Roman" w:hAnsi="Times New Roman"/>
        </w:rPr>
        <w:t xml:space="preserve"> ; </w:t>
      </w:r>
      <w:r w:rsidR="00D77EDD">
        <w:rPr>
          <w:rStyle w:val="CorpsdetexteCarCar"/>
          <w:rFonts w:ascii="Times New Roman" w:hAnsi="Times New Roman"/>
        </w:rPr>
        <w:t>qu’il suit de là que le moyen soulevé est inopérant</w:t>
      </w:r>
      <w:r w:rsidR="007147D0">
        <w:rPr>
          <w:rStyle w:val="CorpsdetexteCarCar"/>
          <w:rFonts w:ascii="Times New Roman" w:hAnsi="Times New Roman"/>
        </w:rPr>
        <w:t> ;</w:t>
      </w:r>
    </w:p>
    <w:p w:rsidR="00C82B0D" w:rsidRPr="00D341CF" w:rsidRDefault="00C82B0D" w:rsidP="00DE4D7B">
      <w:pPr>
        <w:pStyle w:val="PS"/>
        <w:spacing w:after="120"/>
        <w:rPr>
          <w:rFonts w:ascii="Times New Roman" w:hAnsi="Times New Roman"/>
        </w:rPr>
      </w:pPr>
      <w:r w:rsidRPr="00D341CF">
        <w:rPr>
          <w:rFonts w:ascii="Times New Roman" w:hAnsi="Times New Roman"/>
        </w:rPr>
        <w:t>Par ces motifs,</w:t>
      </w:r>
    </w:p>
    <w:p w:rsidR="00C82B0D" w:rsidRPr="00E7160D" w:rsidRDefault="00C82B0D" w:rsidP="009B2122">
      <w:pPr>
        <w:pStyle w:val="PS"/>
        <w:ind w:firstLine="0"/>
        <w:jc w:val="center"/>
        <w:rPr>
          <w:rFonts w:ascii="Times New Roman" w:hAnsi="Times New Roman"/>
        </w:rPr>
      </w:pPr>
      <w:r w:rsidRPr="00E7160D">
        <w:rPr>
          <w:rFonts w:ascii="Times New Roman" w:hAnsi="Times New Roman"/>
        </w:rPr>
        <w:t>DECIDE</w:t>
      </w:r>
    </w:p>
    <w:p w:rsidR="00C82B0D" w:rsidRPr="00D341CF" w:rsidRDefault="00C82B0D" w:rsidP="00A40694">
      <w:pPr>
        <w:pStyle w:val="PS"/>
        <w:spacing w:after="120"/>
        <w:rPr>
          <w:rStyle w:val="CorpsdetexteCarCar"/>
          <w:rFonts w:ascii="Times New Roman" w:hAnsi="Times New Roman"/>
        </w:rPr>
      </w:pPr>
      <w:r w:rsidRPr="00E7160D">
        <w:rPr>
          <w:rFonts w:ascii="Times New Roman" w:hAnsi="Times New Roman"/>
        </w:rPr>
        <w:t xml:space="preserve">Article </w:t>
      </w:r>
      <w:r w:rsidR="00630285" w:rsidRPr="00E7160D">
        <w:rPr>
          <w:rFonts w:ascii="Times New Roman" w:hAnsi="Times New Roman"/>
        </w:rPr>
        <w:t>unique :</w:t>
      </w:r>
      <w:r w:rsidRPr="00D341CF">
        <w:rPr>
          <w:rFonts w:ascii="Times New Roman" w:hAnsi="Times New Roman"/>
        </w:rPr>
        <w:t xml:space="preserve"> </w:t>
      </w:r>
      <w:r w:rsidR="00D77EDD">
        <w:rPr>
          <w:rFonts w:ascii="Times New Roman" w:hAnsi="Times New Roman"/>
        </w:rPr>
        <w:t xml:space="preserve">La requête de </w:t>
      </w:r>
      <w:r w:rsidR="00352329">
        <w:rPr>
          <w:rFonts w:ascii="Times New Roman" w:hAnsi="Times New Roman"/>
        </w:rPr>
        <w:t>M. X</w:t>
      </w:r>
      <w:r w:rsidR="00D77EDD">
        <w:rPr>
          <w:rFonts w:ascii="Times New Roman" w:hAnsi="Times New Roman"/>
        </w:rPr>
        <w:t xml:space="preserve"> est </w:t>
      </w:r>
      <w:r w:rsidR="00D77EDD">
        <w:rPr>
          <w:rStyle w:val="CorpsdetexteCarCar"/>
          <w:rFonts w:ascii="Times New Roman" w:hAnsi="Times New Roman"/>
        </w:rPr>
        <w:t>rejetée.</w:t>
      </w:r>
    </w:p>
    <w:p w:rsidR="00C82B0D" w:rsidRDefault="00C82B0D" w:rsidP="00DB13F4">
      <w:pPr>
        <w:pStyle w:val="PS"/>
        <w:spacing w:after="0"/>
        <w:ind w:left="0" w:firstLine="1701"/>
        <w:jc w:val="center"/>
        <w:rPr>
          <w:rFonts w:ascii="Times New Roman" w:hAnsi="Times New Roman"/>
        </w:rPr>
      </w:pPr>
      <w:r w:rsidRPr="00D341CF">
        <w:rPr>
          <w:rFonts w:ascii="Times New Roman" w:hAnsi="Times New Roman"/>
        </w:rPr>
        <w:t>------------</w:t>
      </w:r>
    </w:p>
    <w:p w:rsidR="00995980" w:rsidRPr="00D341CF" w:rsidRDefault="00995980" w:rsidP="00995980">
      <w:pPr>
        <w:pStyle w:val="PS"/>
        <w:spacing w:after="0"/>
        <w:ind w:left="0" w:firstLine="0"/>
        <w:jc w:val="center"/>
        <w:rPr>
          <w:rFonts w:ascii="Times New Roman" w:hAnsi="Times New Roman"/>
        </w:rPr>
      </w:pPr>
    </w:p>
    <w:p w:rsidR="0091590C" w:rsidRPr="0091590C" w:rsidRDefault="0091590C" w:rsidP="0091590C">
      <w:pPr>
        <w:spacing w:after="360"/>
        <w:ind w:left="1701" w:firstLine="1134"/>
        <w:jc w:val="both"/>
        <w:rPr>
          <w:rFonts w:eastAsia="Calibri"/>
          <w:sz w:val="24"/>
          <w:szCs w:val="22"/>
        </w:rPr>
      </w:pPr>
      <w:r w:rsidRPr="0091590C">
        <w:rPr>
          <w:rFonts w:eastAsia="Calibri"/>
          <w:sz w:val="24"/>
          <w:szCs w:val="22"/>
        </w:rPr>
        <w:t xml:space="preserve">Présents, M. Ganser, président de section, président de séance, </w:t>
      </w:r>
      <w:r w:rsidR="005B121E" w:rsidRPr="005B121E">
        <w:rPr>
          <w:rFonts w:eastAsia="Calibri"/>
          <w:sz w:val="24"/>
          <w:szCs w:val="22"/>
        </w:rPr>
        <w:t>M</w:t>
      </w:r>
      <w:r w:rsidR="005B121E" w:rsidRPr="005B121E">
        <w:rPr>
          <w:rFonts w:eastAsia="Calibri"/>
          <w:sz w:val="24"/>
          <w:szCs w:val="22"/>
          <w:vertAlign w:val="superscript"/>
        </w:rPr>
        <w:t>me</w:t>
      </w:r>
      <w:r w:rsidR="005B121E">
        <w:rPr>
          <w:rFonts w:eastAsia="Calibri"/>
          <w:sz w:val="24"/>
          <w:szCs w:val="22"/>
        </w:rPr>
        <w:t> </w:t>
      </w:r>
      <w:r w:rsidRPr="0091590C">
        <w:rPr>
          <w:rFonts w:eastAsia="Calibri"/>
          <w:sz w:val="24"/>
          <w:szCs w:val="22"/>
        </w:rPr>
        <w:t>Froment-</w:t>
      </w:r>
      <w:proofErr w:type="spellStart"/>
      <w:r w:rsidRPr="0091590C">
        <w:rPr>
          <w:rFonts w:eastAsia="Calibri"/>
          <w:sz w:val="24"/>
          <w:szCs w:val="22"/>
        </w:rPr>
        <w:t>Meurice</w:t>
      </w:r>
      <w:proofErr w:type="spellEnd"/>
      <w:r w:rsidRPr="0091590C">
        <w:rPr>
          <w:rFonts w:eastAsia="Calibri"/>
          <w:sz w:val="24"/>
          <w:szCs w:val="22"/>
        </w:rPr>
        <w:t>, présidente de chambre maintenue en activité, M.</w:t>
      </w:r>
      <w:r w:rsidR="005B121E">
        <w:rPr>
          <w:rFonts w:eastAsia="Calibri"/>
          <w:sz w:val="24"/>
          <w:szCs w:val="22"/>
        </w:rPr>
        <w:t> </w:t>
      </w:r>
      <w:bookmarkStart w:id="0" w:name="_GoBack"/>
      <w:bookmarkEnd w:id="0"/>
      <w:proofErr w:type="spellStart"/>
      <w:r w:rsidRPr="0091590C">
        <w:rPr>
          <w:rFonts w:eastAsia="Calibri"/>
          <w:sz w:val="24"/>
          <w:szCs w:val="22"/>
        </w:rPr>
        <w:t>Lafaure</w:t>
      </w:r>
      <w:proofErr w:type="spellEnd"/>
      <w:r w:rsidRPr="0091590C">
        <w:rPr>
          <w:rFonts w:eastAsia="Calibri"/>
          <w:sz w:val="24"/>
          <w:szCs w:val="22"/>
        </w:rPr>
        <w:t xml:space="preserve"> et </w:t>
      </w:r>
      <w:r w:rsidR="005B121E" w:rsidRPr="005B121E">
        <w:rPr>
          <w:rFonts w:eastAsia="Calibri"/>
          <w:sz w:val="24"/>
          <w:szCs w:val="22"/>
        </w:rPr>
        <w:t>M</w:t>
      </w:r>
      <w:r w:rsidR="005B121E" w:rsidRPr="005B121E">
        <w:rPr>
          <w:rFonts w:eastAsia="Calibri"/>
          <w:sz w:val="24"/>
          <w:szCs w:val="22"/>
          <w:vertAlign w:val="superscript"/>
        </w:rPr>
        <w:t>me</w:t>
      </w:r>
      <w:r w:rsidR="005B121E">
        <w:rPr>
          <w:rFonts w:eastAsia="Calibri"/>
          <w:sz w:val="24"/>
          <w:szCs w:val="22"/>
        </w:rPr>
        <w:t> </w:t>
      </w:r>
      <w:proofErr w:type="spellStart"/>
      <w:r w:rsidRPr="0091590C">
        <w:rPr>
          <w:rFonts w:eastAsia="Calibri"/>
          <w:sz w:val="24"/>
          <w:szCs w:val="22"/>
        </w:rPr>
        <w:t>Gadriot</w:t>
      </w:r>
      <w:proofErr w:type="spellEnd"/>
      <w:r w:rsidRPr="0091590C">
        <w:rPr>
          <w:rFonts w:eastAsia="Calibri"/>
          <w:sz w:val="24"/>
          <w:szCs w:val="22"/>
        </w:rPr>
        <w:t>-Renard, conseillers maîtres.</w:t>
      </w:r>
    </w:p>
    <w:p w:rsidR="00A40694" w:rsidRPr="00023FBC" w:rsidRDefault="00A40694" w:rsidP="00A40694">
      <w:pPr>
        <w:pStyle w:val="PS"/>
        <w:spacing w:after="360"/>
        <w:rPr>
          <w:rFonts w:ascii="Times New Roman" w:hAnsi="Times New Roman"/>
        </w:rPr>
      </w:pPr>
      <w:r w:rsidRPr="00023FBC">
        <w:rPr>
          <w:rFonts w:ascii="Times New Roman" w:hAnsi="Times New Roman"/>
        </w:rPr>
        <w:t>Signé : Gérard Ganser, président de section, et Marie-Hélène Paris-Varin, greffier de séance.</w:t>
      </w:r>
    </w:p>
    <w:p w:rsidR="00A40694" w:rsidRPr="00B2143B" w:rsidRDefault="00A40694" w:rsidP="00A40694">
      <w:pPr>
        <w:pStyle w:val="PS"/>
        <w:spacing w:after="360"/>
        <w:rPr>
          <w:rFonts w:ascii="Times New Roman" w:hAnsi="Times New Roman"/>
        </w:rPr>
      </w:pPr>
      <w:r w:rsidRPr="00B2143B">
        <w:rPr>
          <w:rFonts w:ascii="Times New Roman" w:hAnsi="Times New Roman"/>
        </w:rPr>
        <w:t>Collationné, certifié conforme à la minute étant au greffe de la Cour des comptes.</w:t>
      </w:r>
    </w:p>
    <w:p w:rsidR="00A40694" w:rsidRPr="00B2143B" w:rsidRDefault="00A40694" w:rsidP="00A40694">
      <w:pPr>
        <w:pStyle w:val="PS"/>
        <w:spacing w:after="360"/>
        <w:rPr>
          <w:rFonts w:ascii="Times New Roman" w:hAnsi="Times New Roman"/>
        </w:rPr>
      </w:pPr>
      <w:r w:rsidRPr="00B2143B">
        <w:rPr>
          <w:rFonts w:ascii="Times New Roman" w:hAnsi="Times New Roman"/>
        </w:rPr>
        <w:t>Délivré par moi, secrétaire général.</w:t>
      </w:r>
    </w:p>
    <w:p w:rsidR="00A40694" w:rsidRDefault="00A40694" w:rsidP="00A40694">
      <w:pPr>
        <w:pStyle w:val="Retraitcorpsdetexte"/>
      </w:pPr>
    </w:p>
    <w:p w:rsidR="00A40694" w:rsidRDefault="00A40694" w:rsidP="00A40694">
      <w:pPr>
        <w:pStyle w:val="PS"/>
        <w:spacing w:after="0"/>
        <w:ind w:firstLine="1843"/>
        <w:jc w:val="center"/>
        <w:rPr>
          <w:b/>
          <w:bCs/>
        </w:rPr>
      </w:pPr>
      <w:r>
        <w:rPr>
          <w:b/>
          <w:bCs/>
        </w:rPr>
        <w:t>Pour le secrétaire général</w:t>
      </w:r>
    </w:p>
    <w:p w:rsidR="00A40694" w:rsidRDefault="00A40694" w:rsidP="00A40694">
      <w:pPr>
        <w:pStyle w:val="PS"/>
        <w:spacing w:after="0"/>
        <w:ind w:firstLine="1843"/>
        <w:jc w:val="center"/>
        <w:rPr>
          <w:b/>
          <w:bCs/>
        </w:rPr>
      </w:pPr>
      <w:proofErr w:type="gramStart"/>
      <w:r>
        <w:rPr>
          <w:b/>
          <w:bCs/>
        </w:rPr>
        <w:t>et</w:t>
      </w:r>
      <w:proofErr w:type="gramEnd"/>
      <w:r>
        <w:rPr>
          <w:b/>
          <w:bCs/>
        </w:rPr>
        <w:t xml:space="preserve"> par délégation, le chef du greffe contentieux</w:t>
      </w:r>
    </w:p>
    <w:p w:rsidR="00A40694" w:rsidRDefault="00A40694" w:rsidP="00A40694">
      <w:pPr>
        <w:pStyle w:val="PS"/>
        <w:spacing w:after="0"/>
        <w:ind w:firstLine="2268"/>
        <w:jc w:val="center"/>
        <w:rPr>
          <w:b/>
          <w:bCs/>
        </w:rPr>
      </w:pPr>
    </w:p>
    <w:p w:rsidR="00A40694" w:rsidRDefault="00A40694" w:rsidP="00A40694">
      <w:pPr>
        <w:pStyle w:val="PS"/>
        <w:spacing w:after="0"/>
        <w:ind w:firstLine="2268"/>
        <w:jc w:val="center"/>
        <w:rPr>
          <w:b/>
          <w:bCs/>
        </w:rPr>
      </w:pPr>
    </w:p>
    <w:p w:rsidR="00A40694" w:rsidRDefault="00A40694" w:rsidP="00A40694">
      <w:pPr>
        <w:pStyle w:val="PS"/>
        <w:spacing w:after="0"/>
        <w:ind w:firstLine="2268"/>
        <w:jc w:val="center"/>
        <w:rPr>
          <w:b/>
          <w:bCs/>
        </w:rPr>
      </w:pPr>
    </w:p>
    <w:p w:rsidR="00A40694" w:rsidRDefault="00A40694" w:rsidP="00A40694">
      <w:pPr>
        <w:pStyle w:val="PS"/>
        <w:spacing w:after="0"/>
        <w:ind w:firstLine="2268"/>
        <w:jc w:val="center"/>
        <w:rPr>
          <w:b/>
          <w:bCs/>
        </w:rPr>
      </w:pPr>
    </w:p>
    <w:p w:rsidR="00A40694" w:rsidRDefault="00A40694" w:rsidP="00A40694">
      <w:pPr>
        <w:pStyle w:val="PS"/>
        <w:spacing w:after="600"/>
        <w:ind w:firstLine="2268"/>
        <w:jc w:val="center"/>
        <w:rPr>
          <w:b/>
          <w:bCs/>
        </w:rPr>
      </w:pPr>
      <w:r>
        <w:rPr>
          <w:b/>
          <w:bCs/>
        </w:rPr>
        <w:t xml:space="preserve">Daniel </w:t>
      </w:r>
      <w:proofErr w:type="spellStart"/>
      <w:r>
        <w:rPr>
          <w:b/>
          <w:bCs/>
        </w:rPr>
        <w:t>Férez</w:t>
      </w:r>
      <w:proofErr w:type="spellEnd"/>
    </w:p>
    <w:sectPr w:rsidR="00A40694" w:rsidSect="003B69FA">
      <w:headerReference w:type="default" r:id="rId8"/>
      <w:footerReference w:type="default" r:id="rId9"/>
      <w:pgSz w:w="11906" w:h="16838"/>
      <w:pgMar w:top="1417" w:right="1417" w:bottom="1417" w:left="141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E0E" w:rsidRDefault="009A7E0E" w:rsidP="00C82B0D">
      <w:r>
        <w:separator/>
      </w:r>
    </w:p>
  </w:endnote>
  <w:endnote w:type="continuationSeparator" w:id="0">
    <w:p w:rsidR="009A7E0E" w:rsidRDefault="009A7E0E" w:rsidP="00C82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051" w:rsidRDefault="002A3051">
    <w:pPr>
      <w:pStyle w:val="Pieddepage"/>
      <w:jc w:val="right"/>
    </w:pPr>
  </w:p>
  <w:p w:rsidR="002A3051" w:rsidRDefault="002A305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E0E" w:rsidRDefault="009A7E0E" w:rsidP="00C82B0D">
      <w:r>
        <w:separator/>
      </w:r>
    </w:p>
  </w:footnote>
  <w:footnote w:type="continuationSeparator" w:id="0">
    <w:p w:rsidR="009A7E0E" w:rsidRDefault="009A7E0E" w:rsidP="00C82B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9FA" w:rsidRDefault="003B69FA">
    <w:pPr>
      <w:pStyle w:val="En-tte"/>
      <w:jc w:val="right"/>
    </w:pPr>
    <w:r>
      <w:fldChar w:fldCharType="begin"/>
    </w:r>
    <w:r>
      <w:instrText>PAGE   \* MERGEFORMAT</w:instrText>
    </w:r>
    <w:r>
      <w:fldChar w:fldCharType="separate"/>
    </w:r>
    <w:r w:rsidR="005B121E">
      <w:rPr>
        <w:noProof/>
      </w:rPr>
      <w:t>3</w:t>
    </w:r>
    <w:r>
      <w:fldChar w:fldCharType="end"/>
    </w:r>
  </w:p>
  <w:p w:rsidR="003B69FA" w:rsidRDefault="003B69F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44530"/>
    <w:multiLevelType w:val="hybridMultilevel"/>
    <w:tmpl w:val="1D5462A8"/>
    <w:lvl w:ilvl="0" w:tplc="7E4A6168">
      <w:start w:val="1"/>
      <w:numFmt w:val="bullet"/>
      <w:lvlText w:val="−"/>
      <w:lvlJc w:val="left"/>
      <w:pPr>
        <w:tabs>
          <w:tab w:val="num" w:pos="709"/>
        </w:tabs>
        <w:ind w:left="1429" w:hanging="360"/>
      </w:pPr>
      <w:rPr>
        <w:rFonts w:ascii="Verdana" w:hAnsi="Tahoma" w:hint="default"/>
      </w:rPr>
    </w:lvl>
    <w:lvl w:ilvl="1" w:tplc="040C0003" w:tentative="1">
      <w:start w:val="1"/>
      <w:numFmt w:val="bullet"/>
      <w:lvlText w:val="o"/>
      <w:lvlJc w:val="left"/>
      <w:pPr>
        <w:tabs>
          <w:tab w:val="num" w:pos="2520"/>
        </w:tabs>
        <w:ind w:left="2520" w:hanging="360"/>
      </w:pPr>
      <w:rPr>
        <w:rFonts w:ascii="Courier New" w:hAnsi="Courier New" w:cs="Symbol"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cs="Symbol"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cs="Symbol"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1">
    <w:nsid w:val="7D421BA7"/>
    <w:multiLevelType w:val="hybridMultilevel"/>
    <w:tmpl w:val="486CA6EE"/>
    <w:lvl w:ilvl="0" w:tplc="1E9A824E">
      <w:start w:val="13"/>
      <w:numFmt w:val="bullet"/>
      <w:lvlText w:val="-"/>
      <w:lvlJc w:val="left"/>
      <w:pPr>
        <w:tabs>
          <w:tab w:val="num" w:pos="1069"/>
        </w:tabs>
        <w:ind w:left="1069" w:hanging="360"/>
      </w:pPr>
      <w:rPr>
        <w:rFonts w:ascii="Times New Roman" w:eastAsia="Times New Roman" w:hAnsi="Times New Roman" w:cs="Times New Roman" w:hint="default"/>
      </w:rPr>
    </w:lvl>
    <w:lvl w:ilvl="1" w:tplc="040C0003" w:tentative="1">
      <w:start w:val="1"/>
      <w:numFmt w:val="bullet"/>
      <w:lvlText w:val="o"/>
      <w:lvlJc w:val="left"/>
      <w:pPr>
        <w:tabs>
          <w:tab w:val="num" w:pos="1789"/>
        </w:tabs>
        <w:ind w:left="1789" w:hanging="360"/>
      </w:pPr>
      <w:rPr>
        <w:rFonts w:ascii="Courier New" w:hAnsi="Courier New" w:cs="Arial" w:hint="default"/>
      </w:rPr>
    </w:lvl>
    <w:lvl w:ilvl="2" w:tplc="040C0005">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cs="Arial"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cs="Arial" w:hint="default"/>
      </w:rPr>
    </w:lvl>
    <w:lvl w:ilvl="8" w:tplc="040C0005" w:tentative="1">
      <w:start w:val="1"/>
      <w:numFmt w:val="bullet"/>
      <w:lvlText w:val=""/>
      <w:lvlJc w:val="left"/>
      <w:pPr>
        <w:tabs>
          <w:tab w:val="num" w:pos="6829"/>
        </w:tabs>
        <w:ind w:left="682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E92"/>
    <w:rsid w:val="00056E07"/>
    <w:rsid w:val="00072BDB"/>
    <w:rsid w:val="000C393C"/>
    <w:rsid w:val="000D2B1B"/>
    <w:rsid w:val="000E50B5"/>
    <w:rsid w:val="000F78DB"/>
    <w:rsid w:val="001170B6"/>
    <w:rsid w:val="00133F6B"/>
    <w:rsid w:val="00143E71"/>
    <w:rsid w:val="00145DB4"/>
    <w:rsid w:val="00151191"/>
    <w:rsid w:val="00152D96"/>
    <w:rsid w:val="0017337F"/>
    <w:rsid w:val="001D38D4"/>
    <w:rsid w:val="001D59C6"/>
    <w:rsid w:val="001F7E94"/>
    <w:rsid w:val="002343F1"/>
    <w:rsid w:val="0024281A"/>
    <w:rsid w:val="00243EC2"/>
    <w:rsid w:val="0025178A"/>
    <w:rsid w:val="002A3051"/>
    <w:rsid w:val="00321133"/>
    <w:rsid w:val="00352329"/>
    <w:rsid w:val="00387755"/>
    <w:rsid w:val="003B69FA"/>
    <w:rsid w:val="004049A7"/>
    <w:rsid w:val="004502AF"/>
    <w:rsid w:val="004A0AB9"/>
    <w:rsid w:val="004E0D4F"/>
    <w:rsid w:val="005465F8"/>
    <w:rsid w:val="005B121E"/>
    <w:rsid w:val="005B45BF"/>
    <w:rsid w:val="005C5B42"/>
    <w:rsid w:val="005E3B41"/>
    <w:rsid w:val="005F6572"/>
    <w:rsid w:val="00630285"/>
    <w:rsid w:val="006505D5"/>
    <w:rsid w:val="00656A9E"/>
    <w:rsid w:val="00664FFB"/>
    <w:rsid w:val="00680169"/>
    <w:rsid w:val="006C3E92"/>
    <w:rsid w:val="006D77C0"/>
    <w:rsid w:val="006F4289"/>
    <w:rsid w:val="007147D0"/>
    <w:rsid w:val="00774E4A"/>
    <w:rsid w:val="007A0F07"/>
    <w:rsid w:val="007C1407"/>
    <w:rsid w:val="007C3B20"/>
    <w:rsid w:val="007D4D3A"/>
    <w:rsid w:val="008330D6"/>
    <w:rsid w:val="00833762"/>
    <w:rsid w:val="0086381A"/>
    <w:rsid w:val="00895996"/>
    <w:rsid w:val="00896893"/>
    <w:rsid w:val="008B6AB6"/>
    <w:rsid w:val="008C6577"/>
    <w:rsid w:val="008C7957"/>
    <w:rsid w:val="009100CD"/>
    <w:rsid w:val="0091590C"/>
    <w:rsid w:val="00921ABD"/>
    <w:rsid w:val="00937D48"/>
    <w:rsid w:val="00947153"/>
    <w:rsid w:val="00994B57"/>
    <w:rsid w:val="00995980"/>
    <w:rsid w:val="009A0679"/>
    <w:rsid w:val="009A7E0E"/>
    <w:rsid w:val="009B2122"/>
    <w:rsid w:val="009C3401"/>
    <w:rsid w:val="00A10F1F"/>
    <w:rsid w:val="00A1426B"/>
    <w:rsid w:val="00A3562E"/>
    <w:rsid w:val="00A371E3"/>
    <w:rsid w:val="00A40694"/>
    <w:rsid w:val="00A44CA1"/>
    <w:rsid w:val="00A57DAA"/>
    <w:rsid w:val="00A7432A"/>
    <w:rsid w:val="00A93CC5"/>
    <w:rsid w:val="00AA663F"/>
    <w:rsid w:val="00AB6209"/>
    <w:rsid w:val="00AD6EB9"/>
    <w:rsid w:val="00AE1025"/>
    <w:rsid w:val="00B077D6"/>
    <w:rsid w:val="00B27271"/>
    <w:rsid w:val="00B744E8"/>
    <w:rsid w:val="00B75938"/>
    <w:rsid w:val="00B92810"/>
    <w:rsid w:val="00B95118"/>
    <w:rsid w:val="00BC183F"/>
    <w:rsid w:val="00BC44B1"/>
    <w:rsid w:val="00BD441C"/>
    <w:rsid w:val="00BE5726"/>
    <w:rsid w:val="00C00BD2"/>
    <w:rsid w:val="00C14F87"/>
    <w:rsid w:val="00C262A1"/>
    <w:rsid w:val="00C2756B"/>
    <w:rsid w:val="00C82B0D"/>
    <w:rsid w:val="00C87634"/>
    <w:rsid w:val="00CA034D"/>
    <w:rsid w:val="00CD000E"/>
    <w:rsid w:val="00D2688E"/>
    <w:rsid w:val="00D27F6A"/>
    <w:rsid w:val="00D341CF"/>
    <w:rsid w:val="00D65151"/>
    <w:rsid w:val="00D77EDD"/>
    <w:rsid w:val="00D92F01"/>
    <w:rsid w:val="00DB13F4"/>
    <w:rsid w:val="00DE4D7B"/>
    <w:rsid w:val="00DE76FC"/>
    <w:rsid w:val="00E174DF"/>
    <w:rsid w:val="00E30121"/>
    <w:rsid w:val="00E7160D"/>
    <w:rsid w:val="00E737AD"/>
    <w:rsid w:val="00E85D5A"/>
    <w:rsid w:val="00E863B3"/>
    <w:rsid w:val="00E9559D"/>
    <w:rsid w:val="00EB5F97"/>
    <w:rsid w:val="00EE4F97"/>
    <w:rsid w:val="00F522D4"/>
    <w:rsid w:val="00F62E90"/>
    <w:rsid w:val="00F7348C"/>
    <w:rsid w:val="00FA167F"/>
    <w:rsid w:val="00FC78C4"/>
    <w:rsid w:val="00FF0F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keepNext/>
      <w:jc w:val="right"/>
      <w:outlineLvl w:val="0"/>
    </w:pPr>
    <w:rPr>
      <w:sz w:val="24"/>
    </w:rPr>
  </w:style>
  <w:style w:type="paragraph" w:styleId="Titre2">
    <w:name w:val="heading 2"/>
    <w:basedOn w:val="Normal"/>
    <w:next w:val="Normal"/>
    <w:qFormat/>
    <w:pPr>
      <w:keepNext/>
      <w:jc w:val="center"/>
      <w:outlineLvl w:val="1"/>
    </w:pPr>
    <w:rPr>
      <w:sz w:val="24"/>
    </w:rPr>
  </w:style>
  <w:style w:type="paragraph" w:styleId="Titre3">
    <w:name w:val="heading 3"/>
    <w:basedOn w:val="Normal"/>
    <w:next w:val="Normal"/>
    <w:qFormat/>
    <w:pPr>
      <w:keepNext/>
      <w:jc w:val="center"/>
      <w:outlineLvl w:val="2"/>
    </w:pPr>
    <w:rPr>
      <w:b/>
      <w:sz w:val="24"/>
    </w:rPr>
  </w:style>
  <w:style w:type="paragraph" w:styleId="Titre4">
    <w:name w:val="heading 4"/>
    <w:basedOn w:val="Normal"/>
    <w:next w:val="Normal"/>
    <w:qFormat/>
    <w:pPr>
      <w:keepNext/>
      <w:ind w:left="5670"/>
      <w:jc w:val="both"/>
      <w:outlineLvl w:val="3"/>
    </w:pPr>
    <w:rPr>
      <w:sz w:val="24"/>
    </w:rPr>
  </w:style>
  <w:style w:type="paragraph" w:styleId="Titre5">
    <w:name w:val="heading 5"/>
    <w:basedOn w:val="Normal"/>
    <w:next w:val="Normal"/>
    <w:qFormat/>
    <w:pPr>
      <w:keepNext/>
      <w:outlineLvl w:val="4"/>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semiHidden/>
  </w:style>
  <w:style w:type="paragraph" w:customStyle="1" w:styleId="apostille">
    <w:name w:val="apostille"/>
    <w:basedOn w:val="Normal"/>
    <w:pPr>
      <w:spacing w:before="120"/>
      <w:jc w:val="right"/>
    </w:pPr>
    <w:rPr>
      <w:b/>
      <w:i/>
      <w:smallCaps/>
      <w:sz w:val="24"/>
    </w:rPr>
  </w:style>
  <w:style w:type="paragraph" w:customStyle="1" w:styleId="obs">
    <w:name w:val="obs"/>
    <w:basedOn w:val="Normal"/>
    <w:pPr>
      <w:spacing w:before="240" w:after="120"/>
      <w:jc w:val="both"/>
    </w:pPr>
    <w:rPr>
      <w:b/>
      <w:sz w:val="24"/>
    </w:rPr>
  </w:style>
  <w:style w:type="character" w:styleId="Appelnotedebasdep">
    <w:name w:val="footnote reference"/>
    <w:semiHidden/>
    <w:rPr>
      <w:vertAlign w:val="superscript"/>
    </w:rPr>
  </w:style>
  <w:style w:type="paragraph" w:styleId="Corpsdetexte">
    <w:name w:val="Body Text"/>
    <w:basedOn w:val="Normal"/>
    <w:pPr>
      <w:jc w:val="both"/>
    </w:pPr>
    <w:rPr>
      <w:sz w:val="24"/>
    </w:rPr>
  </w:style>
  <w:style w:type="paragraph" w:styleId="Corpsdetexte2">
    <w:name w:val="Body Text 2"/>
    <w:basedOn w:val="Normal"/>
    <w:rPr>
      <w:sz w:val="24"/>
    </w:rPr>
  </w:style>
  <w:style w:type="paragraph" w:customStyle="1" w:styleId="paragraphe">
    <w:name w:val="paragraphe"/>
    <w:rsid w:val="00847E1B"/>
    <w:pPr>
      <w:spacing w:after="240" w:line="240" w:lineRule="exact"/>
      <w:ind w:left="2268" w:firstLine="1418"/>
      <w:jc w:val="both"/>
    </w:pPr>
    <w:rPr>
      <w:rFonts w:ascii="Tms Rmn" w:hAnsi="Tms Rmn"/>
      <w:sz w:val="24"/>
    </w:rPr>
  </w:style>
  <w:style w:type="paragraph" w:styleId="Textedebulles">
    <w:name w:val="Balloon Text"/>
    <w:basedOn w:val="Normal"/>
    <w:semiHidden/>
    <w:rsid w:val="001D2A4A"/>
    <w:rPr>
      <w:rFonts w:ascii="Tahoma" w:hAnsi="Tahoma" w:cs="Tahoma"/>
      <w:sz w:val="16"/>
      <w:szCs w:val="16"/>
    </w:rPr>
  </w:style>
  <w:style w:type="paragraph" w:customStyle="1" w:styleId="PS">
    <w:name w:val="PS"/>
    <w:basedOn w:val="Normal"/>
    <w:link w:val="PSCar"/>
    <w:rsid w:val="00B82C1D"/>
    <w:pPr>
      <w:spacing w:after="480"/>
      <w:ind w:left="1701" w:firstLine="1134"/>
      <w:jc w:val="both"/>
    </w:pPr>
    <w:rPr>
      <w:rFonts w:ascii="CG Times (WN)" w:hAnsi="CG Times (WN)"/>
      <w:sz w:val="24"/>
    </w:rPr>
  </w:style>
  <w:style w:type="character" w:customStyle="1" w:styleId="PSCar">
    <w:name w:val="PS Car"/>
    <w:link w:val="PS"/>
    <w:rsid w:val="00B82C1D"/>
    <w:rPr>
      <w:rFonts w:ascii="CG Times (WN)" w:hAnsi="CG Times (WN)"/>
      <w:sz w:val="24"/>
      <w:lang w:val="fr-FR" w:eastAsia="fr-FR" w:bidi="ar-SA"/>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8B4B65"/>
    <w:rPr>
      <w:sz w:val="24"/>
      <w:lang w:val="fr-FR" w:eastAsia="fr-FR" w:bidi="ar-SA"/>
    </w:rPr>
  </w:style>
  <w:style w:type="character" w:styleId="lev">
    <w:name w:val="Strong"/>
    <w:qFormat/>
    <w:rsid w:val="00FD4C49"/>
    <w:rPr>
      <w:b/>
      <w:bCs/>
    </w:rPr>
  </w:style>
  <w:style w:type="paragraph" w:customStyle="1" w:styleId="CarCar1">
    <w:name w:val="Car Car1"/>
    <w:basedOn w:val="Normal"/>
    <w:rsid w:val="007E28A9"/>
    <w:pPr>
      <w:spacing w:after="160" w:line="240" w:lineRule="exact"/>
    </w:pPr>
    <w:rPr>
      <w:rFonts w:ascii="Tahoma" w:hAnsi="Tahoma"/>
      <w:lang w:val="en-US" w:eastAsia="en-US"/>
    </w:rPr>
  </w:style>
  <w:style w:type="character" w:styleId="Marquedecommentaire">
    <w:name w:val="annotation reference"/>
    <w:uiPriority w:val="99"/>
    <w:semiHidden/>
    <w:unhideWhenUsed/>
    <w:rsid w:val="00056E94"/>
    <w:rPr>
      <w:sz w:val="16"/>
      <w:szCs w:val="16"/>
    </w:rPr>
  </w:style>
  <w:style w:type="paragraph" w:styleId="Commentaire">
    <w:name w:val="annotation text"/>
    <w:basedOn w:val="Normal"/>
    <w:link w:val="CommentaireCar"/>
    <w:uiPriority w:val="99"/>
    <w:semiHidden/>
    <w:unhideWhenUsed/>
    <w:rsid w:val="00056E94"/>
  </w:style>
  <w:style w:type="character" w:customStyle="1" w:styleId="CommentaireCar">
    <w:name w:val="Commentaire Car"/>
    <w:basedOn w:val="Policepardfaut"/>
    <w:link w:val="Commentaire"/>
    <w:uiPriority w:val="99"/>
    <w:semiHidden/>
    <w:rsid w:val="00056E94"/>
  </w:style>
  <w:style w:type="paragraph" w:styleId="Objetducommentaire">
    <w:name w:val="annotation subject"/>
    <w:basedOn w:val="Commentaire"/>
    <w:next w:val="Commentaire"/>
    <w:link w:val="ObjetducommentaireCar"/>
    <w:uiPriority w:val="99"/>
    <w:semiHidden/>
    <w:unhideWhenUsed/>
    <w:rsid w:val="00056E94"/>
    <w:rPr>
      <w:b/>
      <w:bCs/>
      <w:lang w:val="x-none" w:eastAsia="x-none"/>
    </w:rPr>
  </w:style>
  <w:style w:type="character" w:customStyle="1" w:styleId="ObjetducommentaireCar">
    <w:name w:val="Objet du commentaire Car"/>
    <w:link w:val="Objetducommentaire"/>
    <w:uiPriority w:val="99"/>
    <w:semiHidden/>
    <w:rsid w:val="00056E94"/>
    <w:rPr>
      <w:b/>
      <w:bCs/>
    </w:rPr>
  </w:style>
  <w:style w:type="paragraph" w:customStyle="1" w:styleId="enumration2">
    <w:name w:val="enumération 2"/>
    <w:basedOn w:val="Normal"/>
    <w:rsid w:val="003F176A"/>
    <w:pPr>
      <w:tabs>
        <w:tab w:val="num" w:pos="360"/>
      </w:tabs>
      <w:spacing w:before="120" w:after="120"/>
      <w:jc w:val="both"/>
    </w:pPr>
    <w:rPr>
      <w:sz w:val="24"/>
    </w:rPr>
  </w:style>
  <w:style w:type="character" w:styleId="Numrodepage">
    <w:name w:val="page number"/>
    <w:rsid w:val="003F176A"/>
  </w:style>
  <w:style w:type="paragraph" w:styleId="En-tte">
    <w:name w:val="header"/>
    <w:basedOn w:val="Normal"/>
    <w:link w:val="En-tteCar"/>
    <w:uiPriority w:val="99"/>
    <w:unhideWhenUsed/>
    <w:rsid w:val="002A3051"/>
    <w:pPr>
      <w:tabs>
        <w:tab w:val="center" w:pos="4536"/>
        <w:tab w:val="right" w:pos="9072"/>
      </w:tabs>
    </w:pPr>
  </w:style>
  <w:style w:type="character" w:customStyle="1" w:styleId="En-tteCar">
    <w:name w:val="En-tête Car"/>
    <w:basedOn w:val="Policepardfaut"/>
    <w:link w:val="En-tte"/>
    <w:uiPriority w:val="99"/>
    <w:rsid w:val="002A3051"/>
  </w:style>
  <w:style w:type="paragraph" w:styleId="Pieddepage">
    <w:name w:val="footer"/>
    <w:basedOn w:val="Normal"/>
    <w:link w:val="PieddepageCar"/>
    <w:uiPriority w:val="99"/>
    <w:unhideWhenUsed/>
    <w:rsid w:val="002A3051"/>
    <w:pPr>
      <w:tabs>
        <w:tab w:val="center" w:pos="4536"/>
        <w:tab w:val="right" w:pos="9072"/>
      </w:tabs>
    </w:pPr>
  </w:style>
  <w:style w:type="character" w:customStyle="1" w:styleId="PieddepageCar">
    <w:name w:val="Pied de page Car"/>
    <w:basedOn w:val="Policepardfaut"/>
    <w:link w:val="Pieddepage"/>
    <w:uiPriority w:val="99"/>
    <w:rsid w:val="002A3051"/>
  </w:style>
  <w:style w:type="paragraph" w:customStyle="1" w:styleId="P0">
    <w:name w:val="P0"/>
    <w:basedOn w:val="Normal"/>
    <w:link w:val="P0Car"/>
    <w:rsid w:val="00995980"/>
    <w:pPr>
      <w:ind w:left="1701"/>
      <w:jc w:val="both"/>
    </w:pPr>
    <w:rPr>
      <w:sz w:val="24"/>
      <w:szCs w:val="24"/>
    </w:rPr>
  </w:style>
  <w:style w:type="character" w:customStyle="1" w:styleId="P0Car">
    <w:name w:val="P0 Car"/>
    <w:link w:val="P0"/>
    <w:locked/>
    <w:rsid w:val="00995980"/>
    <w:rPr>
      <w:sz w:val="24"/>
      <w:szCs w:val="24"/>
    </w:rPr>
  </w:style>
  <w:style w:type="table" w:styleId="Grilledutableau">
    <w:name w:val="Table Grid"/>
    <w:basedOn w:val="TableauNormal"/>
    <w:uiPriority w:val="59"/>
    <w:rsid w:val="006D77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traitcorpsdetexte">
    <w:name w:val="Body Text Indent"/>
    <w:basedOn w:val="Normal"/>
    <w:link w:val="RetraitcorpsdetexteCar"/>
    <w:uiPriority w:val="99"/>
    <w:semiHidden/>
    <w:unhideWhenUsed/>
    <w:rsid w:val="00A40694"/>
    <w:pPr>
      <w:spacing w:after="120"/>
      <w:ind w:left="283"/>
    </w:pPr>
  </w:style>
  <w:style w:type="character" w:customStyle="1" w:styleId="RetraitcorpsdetexteCar">
    <w:name w:val="Retrait corps de texte Car"/>
    <w:basedOn w:val="Policepardfaut"/>
    <w:link w:val="Retraitcorpsdetexte"/>
    <w:uiPriority w:val="99"/>
    <w:semiHidden/>
    <w:rsid w:val="00A40694"/>
  </w:style>
  <w:style w:type="paragraph" w:styleId="Rvision">
    <w:name w:val="Revision"/>
    <w:hidden/>
    <w:uiPriority w:val="99"/>
    <w:semiHidden/>
    <w:rsid w:val="004502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keepNext/>
      <w:jc w:val="right"/>
      <w:outlineLvl w:val="0"/>
    </w:pPr>
    <w:rPr>
      <w:sz w:val="24"/>
    </w:rPr>
  </w:style>
  <w:style w:type="paragraph" w:styleId="Titre2">
    <w:name w:val="heading 2"/>
    <w:basedOn w:val="Normal"/>
    <w:next w:val="Normal"/>
    <w:qFormat/>
    <w:pPr>
      <w:keepNext/>
      <w:jc w:val="center"/>
      <w:outlineLvl w:val="1"/>
    </w:pPr>
    <w:rPr>
      <w:sz w:val="24"/>
    </w:rPr>
  </w:style>
  <w:style w:type="paragraph" w:styleId="Titre3">
    <w:name w:val="heading 3"/>
    <w:basedOn w:val="Normal"/>
    <w:next w:val="Normal"/>
    <w:qFormat/>
    <w:pPr>
      <w:keepNext/>
      <w:jc w:val="center"/>
      <w:outlineLvl w:val="2"/>
    </w:pPr>
    <w:rPr>
      <w:b/>
      <w:sz w:val="24"/>
    </w:rPr>
  </w:style>
  <w:style w:type="paragraph" w:styleId="Titre4">
    <w:name w:val="heading 4"/>
    <w:basedOn w:val="Normal"/>
    <w:next w:val="Normal"/>
    <w:qFormat/>
    <w:pPr>
      <w:keepNext/>
      <w:ind w:left="5670"/>
      <w:jc w:val="both"/>
      <w:outlineLvl w:val="3"/>
    </w:pPr>
    <w:rPr>
      <w:sz w:val="24"/>
    </w:rPr>
  </w:style>
  <w:style w:type="paragraph" w:styleId="Titre5">
    <w:name w:val="heading 5"/>
    <w:basedOn w:val="Normal"/>
    <w:next w:val="Normal"/>
    <w:qFormat/>
    <w:pPr>
      <w:keepNext/>
      <w:outlineLvl w:val="4"/>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semiHidden/>
  </w:style>
  <w:style w:type="paragraph" w:customStyle="1" w:styleId="apostille">
    <w:name w:val="apostille"/>
    <w:basedOn w:val="Normal"/>
    <w:pPr>
      <w:spacing w:before="120"/>
      <w:jc w:val="right"/>
    </w:pPr>
    <w:rPr>
      <w:b/>
      <w:i/>
      <w:smallCaps/>
      <w:sz w:val="24"/>
    </w:rPr>
  </w:style>
  <w:style w:type="paragraph" w:customStyle="1" w:styleId="obs">
    <w:name w:val="obs"/>
    <w:basedOn w:val="Normal"/>
    <w:pPr>
      <w:spacing w:before="240" w:after="120"/>
      <w:jc w:val="both"/>
    </w:pPr>
    <w:rPr>
      <w:b/>
      <w:sz w:val="24"/>
    </w:rPr>
  </w:style>
  <w:style w:type="character" w:styleId="Appelnotedebasdep">
    <w:name w:val="footnote reference"/>
    <w:semiHidden/>
    <w:rPr>
      <w:vertAlign w:val="superscript"/>
    </w:rPr>
  </w:style>
  <w:style w:type="paragraph" w:styleId="Corpsdetexte">
    <w:name w:val="Body Text"/>
    <w:basedOn w:val="Normal"/>
    <w:pPr>
      <w:jc w:val="both"/>
    </w:pPr>
    <w:rPr>
      <w:sz w:val="24"/>
    </w:rPr>
  </w:style>
  <w:style w:type="paragraph" w:styleId="Corpsdetexte2">
    <w:name w:val="Body Text 2"/>
    <w:basedOn w:val="Normal"/>
    <w:rPr>
      <w:sz w:val="24"/>
    </w:rPr>
  </w:style>
  <w:style w:type="paragraph" w:customStyle="1" w:styleId="paragraphe">
    <w:name w:val="paragraphe"/>
    <w:rsid w:val="00847E1B"/>
    <w:pPr>
      <w:spacing w:after="240" w:line="240" w:lineRule="exact"/>
      <w:ind w:left="2268" w:firstLine="1418"/>
      <w:jc w:val="both"/>
    </w:pPr>
    <w:rPr>
      <w:rFonts w:ascii="Tms Rmn" w:hAnsi="Tms Rmn"/>
      <w:sz w:val="24"/>
    </w:rPr>
  </w:style>
  <w:style w:type="paragraph" w:styleId="Textedebulles">
    <w:name w:val="Balloon Text"/>
    <w:basedOn w:val="Normal"/>
    <w:semiHidden/>
    <w:rsid w:val="001D2A4A"/>
    <w:rPr>
      <w:rFonts w:ascii="Tahoma" w:hAnsi="Tahoma" w:cs="Tahoma"/>
      <w:sz w:val="16"/>
      <w:szCs w:val="16"/>
    </w:rPr>
  </w:style>
  <w:style w:type="paragraph" w:customStyle="1" w:styleId="PS">
    <w:name w:val="PS"/>
    <w:basedOn w:val="Normal"/>
    <w:link w:val="PSCar"/>
    <w:rsid w:val="00B82C1D"/>
    <w:pPr>
      <w:spacing w:after="480"/>
      <w:ind w:left="1701" w:firstLine="1134"/>
      <w:jc w:val="both"/>
    </w:pPr>
    <w:rPr>
      <w:rFonts w:ascii="CG Times (WN)" w:hAnsi="CG Times (WN)"/>
      <w:sz w:val="24"/>
    </w:rPr>
  </w:style>
  <w:style w:type="character" w:customStyle="1" w:styleId="PSCar">
    <w:name w:val="PS Car"/>
    <w:link w:val="PS"/>
    <w:rsid w:val="00B82C1D"/>
    <w:rPr>
      <w:rFonts w:ascii="CG Times (WN)" w:hAnsi="CG Times (WN)"/>
      <w:sz w:val="24"/>
      <w:lang w:val="fr-FR" w:eastAsia="fr-FR" w:bidi="ar-SA"/>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8B4B65"/>
    <w:rPr>
      <w:sz w:val="24"/>
      <w:lang w:val="fr-FR" w:eastAsia="fr-FR" w:bidi="ar-SA"/>
    </w:rPr>
  </w:style>
  <w:style w:type="character" w:styleId="lev">
    <w:name w:val="Strong"/>
    <w:qFormat/>
    <w:rsid w:val="00FD4C49"/>
    <w:rPr>
      <w:b/>
      <w:bCs/>
    </w:rPr>
  </w:style>
  <w:style w:type="paragraph" w:customStyle="1" w:styleId="CarCar1">
    <w:name w:val="Car Car1"/>
    <w:basedOn w:val="Normal"/>
    <w:rsid w:val="007E28A9"/>
    <w:pPr>
      <w:spacing w:after="160" w:line="240" w:lineRule="exact"/>
    </w:pPr>
    <w:rPr>
      <w:rFonts w:ascii="Tahoma" w:hAnsi="Tahoma"/>
      <w:lang w:val="en-US" w:eastAsia="en-US"/>
    </w:rPr>
  </w:style>
  <w:style w:type="character" w:styleId="Marquedecommentaire">
    <w:name w:val="annotation reference"/>
    <w:uiPriority w:val="99"/>
    <w:semiHidden/>
    <w:unhideWhenUsed/>
    <w:rsid w:val="00056E94"/>
    <w:rPr>
      <w:sz w:val="16"/>
      <w:szCs w:val="16"/>
    </w:rPr>
  </w:style>
  <w:style w:type="paragraph" w:styleId="Commentaire">
    <w:name w:val="annotation text"/>
    <w:basedOn w:val="Normal"/>
    <w:link w:val="CommentaireCar"/>
    <w:uiPriority w:val="99"/>
    <w:semiHidden/>
    <w:unhideWhenUsed/>
    <w:rsid w:val="00056E94"/>
  </w:style>
  <w:style w:type="character" w:customStyle="1" w:styleId="CommentaireCar">
    <w:name w:val="Commentaire Car"/>
    <w:basedOn w:val="Policepardfaut"/>
    <w:link w:val="Commentaire"/>
    <w:uiPriority w:val="99"/>
    <w:semiHidden/>
    <w:rsid w:val="00056E94"/>
  </w:style>
  <w:style w:type="paragraph" w:styleId="Objetducommentaire">
    <w:name w:val="annotation subject"/>
    <w:basedOn w:val="Commentaire"/>
    <w:next w:val="Commentaire"/>
    <w:link w:val="ObjetducommentaireCar"/>
    <w:uiPriority w:val="99"/>
    <w:semiHidden/>
    <w:unhideWhenUsed/>
    <w:rsid w:val="00056E94"/>
    <w:rPr>
      <w:b/>
      <w:bCs/>
      <w:lang w:val="x-none" w:eastAsia="x-none"/>
    </w:rPr>
  </w:style>
  <w:style w:type="character" w:customStyle="1" w:styleId="ObjetducommentaireCar">
    <w:name w:val="Objet du commentaire Car"/>
    <w:link w:val="Objetducommentaire"/>
    <w:uiPriority w:val="99"/>
    <w:semiHidden/>
    <w:rsid w:val="00056E94"/>
    <w:rPr>
      <w:b/>
      <w:bCs/>
    </w:rPr>
  </w:style>
  <w:style w:type="paragraph" w:customStyle="1" w:styleId="enumration2">
    <w:name w:val="enumération 2"/>
    <w:basedOn w:val="Normal"/>
    <w:rsid w:val="003F176A"/>
    <w:pPr>
      <w:tabs>
        <w:tab w:val="num" w:pos="360"/>
      </w:tabs>
      <w:spacing w:before="120" w:after="120"/>
      <w:jc w:val="both"/>
    </w:pPr>
    <w:rPr>
      <w:sz w:val="24"/>
    </w:rPr>
  </w:style>
  <w:style w:type="character" w:styleId="Numrodepage">
    <w:name w:val="page number"/>
    <w:rsid w:val="003F176A"/>
  </w:style>
  <w:style w:type="paragraph" w:styleId="En-tte">
    <w:name w:val="header"/>
    <w:basedOn w:val="Normal"/>
    <w:link w:val="En-tteCar"/>
    <w:uiPriority w:val="99"/>
    <w:unhideWhenUsed/>
    <w:rsid w:val="002A3051"/>
    <w:pPr>
      <w:tabs>
        <w:tab w:val="center" w:pos="4536"/>
        <w:tab w:val="right" w:pos="9072"/>
      </w:tabs>
    </w:pPr>
  </w:style>
  <w:style w:type="character" w:customStyle="1" w:styleId="En-tteCar">
    <w:name w:val="En-tête Car"/>
    <w:basedOn w:val="Policepardfaut"/>
    <w:link w:val="En-tte"/>
    <w:uiPriority w:val="99"/>
    <w:rsid w:val="002A3051"/>
  </w:style>
  <w:style w:type="paragraph" w:styleId="Pieddepage">
    <w:name w:val="footer"/>
    <w:basedOn w:val="Normal"/>
    <w:link w:val="PieddepageCar"/>
    <w:uiPriority w:val="99"/>
    <w:unhideWhenUsed/>
    <w:rsid w:val="002A3051"/>
    <w:pPr>
      <w:tabs>
        <w:tab w:val="center" w:pos="4536"/>
        <w:tab w:val="right" w:pos="9072"/>
      </w:tabs>
    </w:pPr>
  </w:style>
  <w:style w:type="character" w:customStyle="1" w:styleId="PieddepageCar">
    <w:name w:val="Pied de page Car"/>
    <w:basedOn w:val="Policepardfaut"/>
    <w:link w:val="Pieddepage"/>
    <w:uiPriority w:val="99"/>
    <w:rsid w:val="002A3051"/>
  </w:style>
  <w:style w:type="paragraph" w:customStyle="1" w:styleId="P0">
    <w:name w:val="P0"/>
    <w:basedOn w:val="Normal"/>
    <w:link w:val="P0Car"/>
    <w:rsid w:val="00995980"/>
    <w:pPr>
      <w:ind w:left="1701"/>
      <w:jc w:val="both"/>
    </w:pPr>
    <w:rPr>
      <w:sz w:val="24"/>
      <w:szCs w:val="24"/>
    </w:rPr>
  </w:style>
  <w:style w:type="character" w:customStyle="1" w:styleId="P0Car">
    <w:name w:val="P0 Car"/>
    <w:link w:val="P0"/>
    <w:locked/>
    <w:rsid w:val="00995980"/>
    <w:rPr>
      <w:sz w:val="24"/>
      <w:szCs w:val="24"/>
    </w:rPr>
  </w:style>
  <w:style w:type="table" w:styleId="Grilledutableau">
    <w:name w:val="Table Grid"/>
    <w:basedOn w:val="TableauNormal"/>
    <w:uiPriority w:val="59"/>
    <w:rsid w:val="006D77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traitcorpsdetexte">
    <w:name w:val="Body Text Indent"/>
    <w:basedOn w:val="Normal"/>
    <w:link w:val="RetraitcorpsdetexteCar"/>
    <w:uiPriority w:val="99"/>
    <w:semiHidden/>
    <w:unhideWhenUsed/>
    <w:rsid w:val="00A40694"/>
    <w:pPr>
      <w:spacing w:after="120"/>
      <w:ind w:left="283"/>
    </w:pPr>
  </w:style>
  <w:style w:type="character" w:customStyle="1" w:styleId="RetraitcorpsdetexteCar">
    <w:name w:val="Retrait corps de texte Car"/>
    <w:basedOn w:val="Policepardfaut"/>
    <w:link w:val="Retraitcorpsdetexte"/>
    <w:uiPriority w:val="99"/>
    <w:semiHidden/>
    <w:rsid w:val="00A40694"/>
  </w:style>
  <w:style w:type="paragraph" w:styleId="Rvision">
    <w:name w:val="Revision"/>
    <w:hidden/>
    <w:uiPriority w:val="99"/>
    <w:semiHidden/>
    <w:rsid w:val="00450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71399">
      <w:bodyDiv w:val="1"/>
      <w:marLeft w:val="0"/>
      <w:marRight w:val="0"/>
      <w:marTop w:val="0"/>
      <w:marBottom w:val="0"/>
      <w:divBdr>
        <w:top w:val="none" w:sz="0" w:space="0" w:color="auto"/>
        <w:left w:val="none" w:sz="0" w:space="0" w:color="auto"/>
        <w:bottom w:val="none" w:sz="0" w:space="0" w:color="auto"/>
        <w:right w:val="none" w:sz="0" w:space="0" w:color="auto"/>
      </w:divBdr>
    </w:div>
    <w:div w:id="151480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moreau\Local%20Settings\Temporary%20Internet%20Files\OLK31\Arr&#234;t%20appel1.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 appel1.dot</Template>
  <TotalTime>4</TotalTime>
  <Pages>3</Pages>
  <Words>798</Words>
  <Characters>4395</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Montferrat, arrêt</vt:lpstr>
      <vt:lpstr>Montferrat, arrêt</vt:lpstr>
    </vt:vector>
  </TitlesOfParts>
  <Company>COUR DES COMPTES</Company>
  <LinksUpToDate>false</LinksUpToDate>
  <CharactersWithSpaces>5183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creator>gmoreau</dc:creator>
  <cp:lastModifiedBy>Jean-Pierre Bonin</cp:lastModifiedBy>
  <cp:revision>3</cp:revision>
  <cp:lastPrinted>2014-10-29T14:53:00Z</cp:lastPrinted>
  <dcterms:created xsi:type="dcterms:W3CDTF">2014-12-03T14:13:00Z</dcterms:created>
  <dcterms:modified xsi:type="dcterms:W3CDTF">2014-12-30T21:39:00Z</dcterms:modified>
</cp:coreProperties>
</file>