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552" w:type="dxa"/>
        <w:tblInd w:w="-781" w:type="dxa"/>
        <w:tblLayout w:type="fixed"/>
        <w:tblCellMar>
          <w:left w:w="70" w:type="dxa"/>
          <w:right w:w="70" w:type="dxa"/>
        </w:tblCellMar>
        <w:tblLook w:val="0000" w:firstRow="0" w:lastRow="0" w:firstColumn="0" w:lastColumn="0" w:noHBand="0" w:noVBand="0"/>
      </w:tblPr>
      <w:tblGrid>
        <w:gridCol w:w="2552"/>
      </w:tblGrid>
      <w:tr w:rsidR="005100B8" w:rsidRPr="0025310C" w:rsidTr="001D3F94">
        <w:trPr>
          <w:cantSplit/>
        </w:trPr>
        <w:tc>
          <w:tcPr>
            <w:tcW w:w="2552" w:type="dxa"/>
          </w:tcPr>
          <w:p w:rsidR="005100B8" w:rsidRPr="006126D3" w:rsidRDefault="005100B8" w:rsidP="001D3F94">
            <w:pPr>
              <w:pStyle w:val="1pageCour"/>
            </w:pPr>
            <w:r w:rsidRPr="006126D3">
              <w:t>Cour des comptes</w:t>
            </w:r>
          </w:p>
        </w:tc>
      </w:tr>
      <w:tr w:rsidR="005100B8" w:rsidRPr="0025310C" w:rsidTr="001D3F94">
        <w:trPr>
          <w:cantSplit/>
        </w:trPr>
        <w:tc>
          <w:tcPr>
            <w:tcW w:w="2552" w:type="dxa"/>
          </w:tcPr>
          <w:p w:rsidR="005100B8" w:rsidRPr="006126D3" w:rsidRDefault="005100B8" w:rsidP="001D3F94">
            <w:pPr>
              <w:pStyle w:val="1pageChambre"/>
              <w:rPr>
                <w:sz w:val="16"/>
                <w:szCs w:val="16"/>
              </w:rPr>
            </w:pPr>
            <w:bookmarkStart w:id="0" w:name="_Toc340569901"/>
            <w:bookmarkStart w:id="1" w:name="_Toc354154127"/>
            <w:r w:rsidRPr="006126D3">
              <w:rPr>
                <w:sz w:val="16"/>
                <w:szCs w:val="16"/>
              </w:rPr>
              <w:t>---------------</w:t>
            </w:r>
            <w:bookmarkEnd w:id="0"/>
            <w:bookmarkEnd w:id="1"/>
          </w:p>
        </w:tc>
      </w:tr>
      <w:tr w:rsidR="005100B8" w:rsidRPr="0025310C" w:rsidTr="001D3F94">
        <w:trPr>
          <w:cantSplit/>
        </w:trPr>
        <w:tc>
          <w:tcPr>
            <w:tcW w:w="2552" w:type="dxa"/>
          </w:tcPr>
          <w:p w:rsidR="005100B8" w:rsidRPr="006126D3" w:rsidRDefault="005100B8" w:rsidP="001D3F94">
            <w:pPr>
              <w:pStyle w:val="1pageChambre"/>
            </w:pPr>
            <w:bookmarkStart w:id="2" w:name="_Toc340569902"/>
            <w:bookmarkStart w:id="3" w:name="_Toc354154128"/>
            <w:r w:rsidRPr="006126D3">
              <w:t>Quatrième chambre</w:t>
            </w:r>
            <w:bookmarkEnd w:id="2"/>
            <w:bookmarkEnd w:id="3"/>
          </w:p>
        </w:tc>
      </w:tr>
      <w:tr w:rsidR="005100B8" w:rsidRPr="0025310C" w:rsidTr="001D3F94">
        <w:trPr>
          <w:cantSplit/>
        </w:trPr>
        <w:tc>
          <w:tcPr>
            <w:tcW w:w="2552" w:type="dxa"/>
          </w:tcPr>
          <w:p w:rsidR="005100B8" w:rsidRPr="006126D3" w:rsidRDefault="005100B8" w:rsidP="001D3F94">
            <w:pPr>
              <w:pStyle w:val="1pageChambre"/>
              <w:rPr>
                <w:sz w:val="16"/>
                <w:szCs w:val="16"/>
              </w:rPr>
            </w:pPr>
            <w:bookmarkStart w:id="4" w:name="_Toc340569903"/>
            <w:bookmarkStart w:id="5" w:name="_Toc354154129"/>
            <w:r w:rsidRPr="006126D3">
              <w:rPr>
                <w:sz w:val="16"/>
                <w:szCs w:val="16"/>
              </w:rPr>
              <w:t>---------------</w:t>
            </w:r>
            <w:bookmarkEnd w:id="4"/>
            <w:bookmarkEnd w:id="5"/>
          </w:p>
        </w:tc>
      </w:tr>
      <w:tr w:rsidR="005100B8" w:rsidRPr="0025310C" w:rsidTr="001D3F94">
        <w:trPr>
          <w:cantSplit/>
        </w:trPr>
        <w:tc>
          <w:tcPr>
            <w:tcW w:w="2552" w:type="dxa"/>
          </w:tcPr>
          <w:p w:rsidR="005100B8" w:rsidRPr="006126D3" w:rsidRDefault="005100B8" w:rsidP="001D3F94">
            <w:pPr>
              <w:pStyle w:val="1pageChambre"/>
            </w:pPr>
            <w:bookmarkStart w:id="6" w:name="_Toc340569904"/>
            <w:bookmarkStart w:id="7" w:name="_Toc354154130"/>
            <w:r w:rsidRPr="006126D3">
              <w:t>Premiere section</w:t>
            </w:r>
            <w:bookmarkEnd w:id="6"/>
            <w:bookmarkEnd w:id="7"/>
          </w:p>
        </w:tc>
      </w:tr>
      <w:tr w:rsidR="005100B8" w:rsidRPr="0025310C" w:rsidTr="001D3F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nil"/>
              <w:left w:val="nil"/>
              <w:bottom w:val="nil"/>
              <w:right w:val="nil"/>
            </w:tcBorders>
          </w:tcPr>
          <w:p w:rsidR="005100B8" w:rsidRPr="006126D3" w:rsidRDefault="005100B8" w:rsidP="001D3F94">
            <w:pPr>
              <w:pStyle w:val="1pageChambre"/>
              <w:rPr>
                <w:sz w:val="16"/>
                <w:szCs w:val="16"/>
              </w:rPr>
            </w:pPr>
            <w:bookmarkStart w:id="8" w:name="_Toc340569905"/>
            <w:bookmarkStart w:id="9" w:name="_Toc354154131"/>
            <w:r w:rsidRPr="006126D3">
              <w:rPr>
                <w:sz w:val="16"/>
                <w:szCs w:val="16"/>
              </w:rPr>
              <w:t>--------------</w:t>
            </w:r>
            <w:bookmarkEnd w:id="8"/>
            <w:bookmarkEnd w:id="9"/>
            <w:r w:rsidR="001D3F94">
              <w:rPr>
                <w:sz w:val="16"/>
                <w:szCs w:val="16"/>
              </w:rPr>
              <w:t>-</w:t>
            </w:r>
          </w:p>
        </w:tc>
      </w:tr>
      <w:tr w:rsidR="001D3F94" w:rsidRPr="0025310C" w:rsidTr="001D3F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nil"/>
              <w:left w:val="nil"/>
              <w:bottom w:val="nil"/>
              <w:right w:val="nil"/>
            </w:tcBorders>
          </w:tcPr>
          <w:p w:rsidR="001D3F94" w:rsidRPr="001D3F94" w:rsidRDefault="001D3F94" w:rsidP="001D3F94">
            <w:pPr>
              <w:pStyle w:val="1pageChambre"/>
              <w:rPr>
                <w:b w:val="0"/>
                <w:smallCaps w:val="0"/>
                <w:sz w:val="22"/>
                <w:szCs w:val="22"/>
              </w:rPr>
            </w:pPr>
            <w:r w:rsidRPr="001D3F94">
              <w:rPr>
                <w:b w:val="0"/>
                <w:i/>
                <w:smallCaps w:val="0"/>
                <w:sz w:val="22"/>
                <w:szCs w:val="22"/>
              </w:rPr>
              <w:t>Arrêt n° 71319</w:t>
            </w:r>
          </w:p>
        </w:tc>
      </w:tr>
    </w:tbl>
    <w:p w:rsidR="005100B8" w:rsidRPr="006F6462" w:rsidRDefault="005100B8" w:rsidP="0042608D">
      <w:pPr>
        <w:spacing w:before="240" w:after="0" w:line="240" w:lineRule="auto"/>
        <w:ind w:hanging="567"/>
        <w:rPr>
          <w:rFonts w:ascii="Times New Roman" w:hAnsi="Times New Roman"/>
          <w:i/>
        </w:rPr>
      </w:pPr>
    </w:p>
    <w:p w:rsidR="005100B8" w:rsidRPr="00D46477" w:rsidRDefault="001B163D" w:rsidP="00D46477">
      <w:pPr>
        <w:spacing w:after="240" w:line="240" w:lineRule="auto"/>
        <w:ind w:left="4253"/>
        <w:rPr>
          <w:rFonts w:ascii="Times New Roman" w:hAnsi="Times New Roman"/>
          <w:sz w:val="24"/>
          <w:szCs w:val="24"/>
        </w:rPr>
      </w:pPr>
      <w:r w:rsidRPr="00D46477">
        <w:rPr>
          <w:rFonts w:ascii="Times New Roman" w:hAnsi="Times New Roman"/>
          <w:sz w:val="24"/>
          <w:szCs w:val="24"/>
        </w:rPr>
        <w:t>REGION PROVENCE-ALPES-CÔTE D’AZUR</w:t>
      </w:r>
    </w:p>
    <w:p w:rsidR="00A35F98" w:rsidRPr="00D46477" w:rsidRDefault="00A35F98" w:rsidP="00D46477">
      <w:pPr>
        <w:spacing w:after="0" w:line="240" w:lineRule="auto"/>
        <w:ind w:left="4253"/>
        <w:rPr>
          <w:rFonts w:ascii="Times New Roman" w:hAnsi="Times New Roman"/>
          <w:sz w:val="24"/>
          <w:szCs w:val="24"/>
        </w:rPr>
      </w:pPr>
      <w:r w:rsidRPr="00D46477">
        <w:rPr>
          <w:rFonts w:ascii="Times New Roman" w:hAnsi="Times New Roman"/>
          <w:sz w:val="24"/>
          <w:szCs w:val="24"/>
        </w:rPr>
        <w:t>Appel d’un jugement de la chambre régionale</w:t>
      </w:r>
    </w:p>
    <w:p w:rsidR="00A35F98" w:rsidRPr="00D46477" w:rsidRDefault="00A35F98" w:rsidP="00D46477">
      <w:pPr>
        <w:spacing w:after="240" w:line="240" w:lineRule="auto"/>
        <w:ind w:left="4253"/>
        <w:rPr>
          <w:rFonts w:ascii="Times New Roman" w:hAnsi="Times New Roman"/>
          <w:sz w:val="24"/>
          <w:szCs w:val="24"/>
        </w:rPr>
      </w:pPr>
      <w:proofErr w:type="gramStart"/>
      <w:r w:rsidRPr="00D46477">
        <w:rPr>
          <w:rFonts w:ascii="Times New Roman" w:hAnsi="Times New Roman"/>
          <w:sz w:val="24"/>
          <w:szCs w:val="24"/>
        </w:rPr>
        <w:t>des</w:t>
      </w:r>
      <w:proofErr w:type="gramEnd"/>
      <w:r w:rsidRPr="00D46477">
        <w:rPr>
          <w:rFonts w:ascii="Times New Roman" w:hAnsi="Times New Roman"/>
          <w:sz w:val="24"/>
          <w:szCs w:val="24"/>
        </w:rPr>
        <w:t xml:space="preserve"> comptes de Provence-Alpes-Côte d’Azur</w:t>
      </w:r>
    </w:p>
    <w:p w:rsidR="005100B8" w:rsidRPr="00D46477" w:rsidRDefault="00A35F98" w:rsidP="00D46477">
      <w:pPr>
        <w:spacing w:after="240" w:line="240" w:lineRule="auto"/>
        <w:ind w:left="4253"/>
        <w:rPr>
          <w:rFonts w:ascii="Times New Roman" w:hAnsi="Times New Roman"/>
          <w:sz w:val="24"/>
          <w:szCs w:val="24"/>
        </w:rPr>
      </w:pPr>
      <w:r w:rsidRPr="00D46477">
        <w:rPr>
          <w:rFonts w:ascii="Times New Roman" w:hAnsi="Times New Roman"/>
          <w:sz w:val="24"/>
          <w:szCs w:val="24"/>
        </w:rPr>
        <w:t>Audience publique du 13 novembre 201</w:t>
      </w:r>
      <w:r w:rsidR="00EA020B">
        <w:rPr>
          <w:rFonts w:ascii="Times New Roman" w:hAnsi="Times New Roman"/>
          <w:sz w:val="24"/>
          <w:szCs w:val="24"/>
        </w:rPr>
        <w:t>4</w:t>
      </w:r>
    </w:p>
    <w:p w:rsidR="00A35F98" w:rsidRPr="00D46477" w:rsidRDefault="00A35F98" w:rsidP="00D46477">
      <w:pPr>
        <w:spacing w:after="240" w:line="240" w:lineRule="auto"/>
        <w:ind w:left="4253"/>
        <w:rPr>
          <w:rFonts w:ascii="Times New Roman" w:hAnsi="Times New Roman"/>
          <w:sz w:val="24"/>
          <w:szCs w:val="24"/>
        </w:rPr>
      </w:pPr>
      <w:r w:rsidRPr="00D46477">
        <w:rPr>
          <w:rFonts w:ascii="Times New Roman" w:hAnsi="Times New Roman"/>
          <w:sz w:val="24"/>
          <w:szCs w:val="24"/>
        </w:rPr>
        <w:t>Lecture publique du</w:t>
      </w:r>
      <w:r w:rsidR="00A400DC">
        <w:rPr>
          <w:rFonts w:ascii="Times New Roman" w:hAnsi="Times New Roman"/>
          <w:sz w:val="24"/>
          <w:szCs w:val="24"/>
        </w:rPr>
        <w:t xml:space="preserve"> </w:t>
      </w:r>
      <w:r w:rsidR="004D1B07">
        <w:rPr>
          <w:rFonts w:ascii="Times New Roman" w:hAnsi="Times New Roman"/>
          <w:sz w:val="24"/>
          <w:szCs w:val="24"/>
        </w:rPr>
        <w:t>1</w:t>
      </w:r>
      <w:r w:rsidR="00A400DC">
        <w:rPr>
          <w:rFonts w:ascii="Times New Roman" w:hAnsi="Times New Roman"/>
          <w:sz w:val="24"/>
          <w:szCs w:val="24"/>
        </w:rPr>
        <w:t>8 décembre 2014</w:t>
      </w:r>
    </w:p>
    <w:p w:rsidR="00C122D4" w:rsidRPr="00970F82" w:rsidRDefault="00970F82" w:rsidP="00C122D4">
      <w:pPr>
        <w:spacing w:before="240" w:after="240" w:line="240" w:lineRule="auto"/>
        <w:ind w:left="1134"/>
        <w:jc w:val="center"/>
        <w:rPr>
          <w:rFonts w:ascii="Times New Roman" w:eastAsia="Times New Roman" w:hAnsi="Times New Roman"/>
          <w:sz w:val="24"/>
          <w:szCs w:val="24"/>
          <w:lang w:eastAsia="fr-FR"/>
        </w:rPr>
      </w:pPr>
      <w:r w:rsidRPr="00970F82">
        <w:rPr>
          <w:rFonts w:ascii="Times New Roman" w:eastAsia="Times New Roman" w:hAnsi="Times New Roman"/>
          <w:sz w:val="24"/>
          <w:szCs w:val="24"/>
          <w:lang w:eastAsia="fr-FR"/>
        </w:rPr>
        <w:t>REPUBLIQUE FRANÇAISE</w:t>
      </w:r>
    </w:p>
    <w:p w:rsidR="00970F82" w:rsidRPr="00970F82" w:rsidRDefault="00970F82" w:rsidP="00C122D4">
      <w:pPr>
        <w:spacing w:before="240" w:after="240" w:line="240" w:lineRule="auto"/>
        <w:ind w:left="1134"/>
        <w:jc w:val="center"/>
        <w:rPr>
          <w:rFonts w:ascii="Times New Roman" w:eastAsia="Times New Roman" w:hAnsi="Times New Roman"/>
          <w:sz w:val="24"/>
          <w:szCs w:val="24"/>
          <w:lang w:eastAsia="fr-FR"/>
        </w:rPr>
      </w:pPr>
      <w:r w:rsidRPr="00970F82">
        <w:rPr>
          <w:rFonts w:ascii="Times New Roman" w:eastAsia="Times New Roman" w:hAnsi="Times New Roman"/>
          <w:sz w:val="24"/>
          <w:szCs w:val="24"/>
          <w:lang w:eastAsia="fr-FR"/>
        </w:rPr>
        <w:t>AU NOM DU PEUPLE FRANÇAIS</w:t>
      </w:r>
    </w:p>
    <w:p w:rsidR="00970F82" w:rsidRPr="00970F82" w:rsidRDefault="00970F82" w:rsidP="00C122D4">
      <w:pPr>
        <w:spacing w:before="240" w:after="240" w:line="240" w:lineRule="auto"/>
        <w:ind w:left="1134"/>
        <w:jc w:val="center"/>
        <w:rPr>
          <w:rFonts w:ascii="Times New Roman" w:eastAsia="Times New Roman" w:hAnsi="Times New Roman"/>
          <w:sz w:val="24"/>
          <w:szCs w:val="24"/>
          <w:lang w:eastAsia="fr-FR"/>
        </w:rPr>
      </w:pPr>
      <w:r w:rsidRPr="00970F82">
        <w:rPr>
          <w:rFonts w:ascii="Times New Roman" w:eastAsia="Times New Roman" w:hAnsi="Times New Roman"/>
          <w:sz w:val="24"/>
          <w:szCs w:val="24"/>
          <w:lang w:eastAsia="fr-FR"/>
        </w:rPr>
        <w:t>LA COUR DES COMPTES a rendu l’arrêt suivant :</w:t>
      </w:r>
    </w:p>
    <w:p w:rsidR="00D46477" w:rsidRDefault="00D46477" w:rsidP="00970F82">
      <w:pPr>
        <w:spacing w:after="0" w:line="240" w:lineRule="auto"/>
        <w:ind w:left="1134" w:firstLine="1134"/>
        <w:jc w:val="both"/>
        <w:rPr>
          <w:rFonts w:ascii="Times New Roman" w:eastAsia="Times New Roman" w:hAnsi="Times New Roman"/>
          <w:sz w:val="24"/>
          <w:szCs w:val="24"/>
          <w:lang w:eastAsia="fr-FR"/>
        </w:rPr>
      </w:pPr>
      <w:r w:rsidRPr="00D46477">
        <w:rPr>
          <w:rFonts w:ascii="Times New Roman" w:eastAsia="Times New Roman" w:hAnsi="Times New Roman"/>
          <w:sz w:val="24"/>
          <w:szCs w:val="24"/>
          <w:lang w:eastAsia="fr-FR"/>
        </w:rPr>
        <w:t>LA COUR,</w:t>
      </w:r>
    </w:p>
    <w:p w:rsidR="00970F82" w:rsidRDefault="00970F82" w:rsidP="00970F82">
      <w:pPr>
        <w:spacing w:after="0" w:line="240" w:lineRule="auto"/>
        <w:ind w:left="1134" w:firstLine="1134"/>
        <w:jc w:val="both"/>
        <w:rPr>
          <w:rFonts w:ascii="Times New Roman" w:eastAsia="Times New Roman" w:hAnsi="Times New Roman"/>
          <w:sz w:val="24"/>
          <w:szCs w:val="24"/>
          <w:lang w:eastAsia="fr-FR"/>
        </w:rPr>
      </w:pPr>
    </w:p>
    <w:p w:rsidR="00263EB7" w:rsidRPr="00F43CC7" w:rsidRDefault="00F15AD5" w:rsidP="001D3F94">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 xml:space="preserve">Vu la requête, enregistrée au greffe de la chambre régionale des comptes de Provence-Alpes-Côte d’Azur </w:t>
      </w:r>
      <w:r>
        <w:rPr>
          <w:rFonts w:ascii="Times New Roman" w:hAnsi="Times New Roman"/>
          <w:sz w:val="24"/>
          <w:szCs w:val="24"/>
        </w:rPr>
        <w:t>le</w:t>
      </w:r>
      <w:r w:rsidRPr="00F43CC7">
        <w:rPr>
          <w:rFonts w:ascii="Times New Roman" w:hAnsi="Times New Roman"/>
          <w:sz w:val="24"/>
          <w:szCs w:val="24"/>
        </w:rPr>
        <w:t xml:space="preserve"> 4 novembre 2013, par laquelle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sidR="00D46477">
        <w:rPr>
          <w:rFonts w:ascii="Times New Roman" w:hAnsi="Times New Roman"/>
          <w:sz w:val="24"/>
          <w:szCs w:val="24"/>
        </w:rPr>
        <w:t>, comptable</w:t>
      </w:r>
      <w:r w:rsidR="00D46477" w:rsidRPr="00D46477">
        <w:t xml:space="preserve"> </w:t>
      </w:r>
      <w:r w:rsidR="00D46477" w:rsidRPr="00D46477">
        <w:rPr>
          <w:rFonts w:ascii="Times New Roman" w:hAnsi="Times New Roman"/>
          <w:sz w:val="24"/>
          <w:szCs w:val="24"/>
        </w:rPr>
        <w:t>de la région Provence-Alpes-Côte d’Azur</w:t>
      </w:r>
      <w:r w:rsidR="00D46477">
        <w:rPr>
          <w:rFonts w:ascii="Times New Roman" w:hAnsi="Times New Roman"/>
          <w:sz w:val="24"/>
          <w:szCs w:val="24"/>
        </w:rPr>
        <w:t>,</w:t>
      </w:r>
      <w:r w:rsidRPr="00F43CC7">
        <w:rPr>
          <w:rFonts w:ascii="Times New Roman" w:hAnsi="Times New Roman"/>
          <w:sz w:val="24"/>
          <w:szCs w:val="24"/>
        </w:rPr>
        <w:t xml:space="preserve"> a interjeté appel du jugement n°</w:t>
      </w:r>
      <w:r w:rsidR="00D46477">
        <w:rPr>
          <w:rFonts w:ascii="Times New Roman" w:hAnsi="Times New Roman"/>
          <w:sz w:val="24"/>
          <w:szCs w:val="24"/>
        </w:rPr>
        <w:t> </w:t>
      </w:r>
      <w:r w:rsidRPr="00F43CC7">
        <w:rPr>
          <w:rFonts w:ascii="Times New Roman" w:hAnsi="Times New Roman"/>
          <w:sz w:val="24"/>
          <w:szCs w:val="24"/>
        </w:rPr>
        <w:t>2013-0011 du 6 septembre 2013 en ce qu’il l’a constituée débitrice de la</w:t>
      </w:r>
      <w:r w:rsidR="00D46477">
        <w:rPr>
          <w:rFonts w:ascii="Times New Roman" w:hAnsi="Times New Roman"/>
          <w:sz w:val="24"/>
          <w:szCs w:val="24"/>
        </w:rPr>
        <w:t>dite</w:t>
      </w:r>
      <w:r w:rsidRPr="00F43CC7">
        <w:rPr>
          <w:rFonts w:ascii="Times New Roman" w:hAnsi="Times New Roman"/>
          <w:sz w:val="24"/>
          <w:szCs w:val="24"/>
        </w:rPr>
        <w:t xml:space="preserve"> région des sommes de 19 493,77</w:t>
      </w:r>
      <w:r w:rsidR="00D46477">
        <w:rPr>
          <w:rFonts w:ascii="Times New Roman" w:hAnsi="Times New Roman"/>
          <w:sz w:val="24"/>
          <w:szCs w:val="24"/>
        </w:rPr>
        <w:t> €</w:t>
      </w:r>
      <w:r w:rsidRPr="00F43CC7">
        <w:rPr>
          <w:rFonts w:ascii="Times New Roman" w:hAnsi="Times New Roman"/>
          <w:sz w:val="24"/>
          <w:szCs w:val="24"/>
        </w:rPr>
        <w:t xml:space="preserve"> au titre de l’exercice 2008 et 27 624,33</w:t>
      </w:r>
      <w:r w:rsidR="00D46477">
        <w:rPr>
          <w:rFonts w:ascii="Times New Roman" w:hAnsi="Times New Roman"/>
          <w:sz w:val="24"/>
          <w:szCs w:val="24"/>
        </w:rPr>
        <w:t> €</w:t>
      </w:r>
      <w:r w:rsidRPr="00F43CC7">
        <w:rPr>
          <w:rFonts w:ascii="Times New Roman" w:hAnsi="Times New Roman"/>
          <w:sz w:val="24"/>
          <w:szCs w:val="24"/>
        </w:rPr>
        <w:t xml:space="preserve"> au titre de l’exercice 2009 augmentées des intérêts de droit calculés à compter du 5 septembre 2012 (cinquième charge)</w:t>
      </w:r>
      <w:r w:rsidR="00D46477">
        <w:rPr>
          <w:rFonts w:ascii="Times New Roman" w:hAnsi="Times New Roman"/>
          <w:sz w:val="24"/>
          <w:szCs w:val="24"/>
        </w:rPr>
        <w:t xml:space="preserve">, </w:t>
      </w:r>
      <w:r>
        <w:rPr>
          <w:rFonts w:ascii="Times New Roman" w:hAnsi="Times New Roman"/>
          <w:sz w:val="24"/>
          <w:szCs w:val="24"/>
        </w:rPr>
        <w:t xml:space="preserve">ensemble les mémoires produits par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les 17 décembre 2013 et 7 novembre 2014 ;</w:t>
      </w:r>
    </w:p>
    <w:p w:rsidR="00263EB7" w:rsidRPr="00F43CC7" w:rsidRDefault="00F15AD5" w:rsidP="006B20A2">
      <w:pPr>
        <w:spacing w:after="480" w:line="240" w:lineRule="auto"/>
        <w:ind w:left="1134" w:firstLine="1134"/>
        <w:jc w:val="both"/>
        <w:rPr>
          <w:rFonts w:ascii="Times New Roman" w:hAnsi="Times New Roman"/>
          <w:sz w:val="24"/>
          <w:szCs w:val="24"/>
        </w:rPr>
      </w:pPr>
      <w:r>
        <w:rPr>
          <w:rFonts w:ascii="Times New Roman" w:hAnsi="Times New Roman"/>
          <w:sz w:val="24"/>
          <w:szCs w:val="24"/>
        </w:rPr>
        <w:t>V</w:t>
      </w:r>
      <w:r w:rsidR="00263EB7" w:rsidRPr="00F43CC7">
        <w:rPr>
          <w:rFonts w:ascii="Times New Roman" w:hAnsi="Times New Roman"/>
          <w:sz w:val="24"/>
          <w:szCs w:val="24"/>
        </w:rPr>
        <w:t xml:space="preserve">u la requête, enregistrée au greffe de la chambre régionale </w:t>
      </w:r>
      <w:r w:rsidR="00ED430E" w:rsidRPr="00ED430E">
        <w:rPr>
          <w:rFonts w:ascii="Times New Roman" w:hAnsi="Times New Roman"/>
          <w:sz w:val="24"/>
          <w:szCs w:val="24"/>
        </w:rPr>
        <w:t>de</w:t>
      </w:r>
      <w:r w:rsidR="00ED430E">
        <w:rPr>
          <w:rFonts w:ascii="Times New Roman" w:hAnsi="Times New Roman"/>
          <w:sz w:val="24"/>
          <w:szCs w:val="24"/>
        </w:rPr>
        <w:t>s comptes de</w:t>
      </w:r>
      <w:r w:rsidR="00ED430E" w:rsidRPr="00ED430E">
        <w:rPr>
          <w:rFonts w:ascii="Times New Roman" w:hAnsi="Times New Roman"/>
          <w:sz w:val="24"/>
          <w:szCs w:val="24"/>
        </w:rPr>
        <w:t xml:space="preserve"> Provence-Alpes-Côte d’Azur </w:t>
      </w:r>
      <w:r w:rsidR="00263EB7" w:rsidRPr="00F43CC7">
        <w:rPr>
          <w:rFonts w:ascii="Times New Roman" w:hAnsi="Times New Roman"/>
          <w:sz w:val="24"/>
          <w:szCs w:val="24"/>
        </w:rPr>
        <w:t>le 4 novembre 2013, par laquelle le procureur financier près ladite chambre a interjeté</w:t>
      </w:r>
      <w:r w:rsidR="001837D3" w:rsidRPr="00F43CC7">
        <w:rPr>
          <w:rFonts w:ascii="Times New Roman" w:hAnsi="Times New Roman"/>
          <w:sz w:val="24"/>
          <w:szCs w:val="24"/>
        </w:rPr>
        <w:t xml:space="preserve"> appel du jugement </w:t>
      </w:r>
      <w:r w:rsidR="00D46477">
        <w:rPr>
          <w:rFonts w:ascii="Times New Roman" w:hAnsi="Times New Roman"/>
          <w:sz w:val="24"/>
          <w:szCs w:val="24"/>
        </w:rPr>
        <w:t>précité</w:t>
      </w:r>
      <w:r w:rsidR="001837D3" w:rsidRPr="00F43CC7">
        <w:rPr>
          <w:rFonts w:ascii="Times New Roman" w:hAnsi="Times New Roman"/>
          <w:sz w:val="24"/>
          <w:szCs w:val="24"/>
        </w:rPr>
        <w:t xml:space="preserve"> en ce qu’il n’a pas statué sur </w:t>
      </w:r>
      <w:r w:rsidR="00D46477">
        <w:rPr>
          <w:rFonts w:ascii="Times New Roman" w:hAnsi="Times New Roman"/>
          <w:sz w:val="24"/>
          <w:szCs w:val="24"/>
        </w:rPr>
        <w:t>la présomption de charge relative au</w:t>
      </w:r>
      <w:r w:rsidR="001837D3" w:rsidRPr="00F43CC7">
        <w:rPr>
          <w:rFonts w:ascii="Times New Roman" w:hAnsi="Times New Roman"/>
          <w:sz w:val="24"/>
          <w:szCs w:val="24"/>
        </w:rPr>
        <w:t xml:space="preserve"> paiement du mandat n°</w:t>
      </w:r>
      <w:r w:rsidR="00D46477">
        <w:rPr>
          <w:rFonts w:ascii="Times New Roman" w:hAnsi="Times New Roman"/>
          <w:sz w:val="24"/>
          <w:szCs w:val="24"/>
        </w:rPr>
        <w:t> </w:t>
      </w:r>
      <w:r w:rsidR="001837D3" w:rsidRPr="00F43CC7">
        <w:rPr>
          <w:rFonts w:ascii="Times New Roman" w:hAnsi="Times New Roman"/>
          <w:sz w:val="24"/>
          <w:szCs w:val="24"/>
        </w:rPr>
        <w:t>55 882 du 11 décembre 2010 ;</w:t>
      </w:r>
    </w:p>
    <w:p w:rsidR="005100B8" w:rsidRPr="00F43CC7" w:rsidRDefault="005100B8"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 xml:space="preserve">Vu le réquisitoire </w:t>
      </w:r>
      <w:r w:rsidR="001837D3" w:rsidRPr="00F43CC7">
        <w:rPr>
          <w:rFonts w:ascii="Times New Roman" w:hAnsi="Times New Roman"/>
          <w:sz w:val="24"/>
          <w:szCs w:val="24"/>
        </w:rPr>
        <w:t>n°</w:t>
      </w:r>
      <w:r w:rsidR="00D46477">
        <w:rPr>
          <w:rFonts w:ascii="Times New Roman" w:hAnsi="Times New Roman"/>
          <w:sz w:val="24"/>
          <w:szCs w:val="24"/>
        </w:rPr>
        <w:t> </w:t>
      </w:r>
      <w:r w:rsidR="001837D3" w:rsidRPr="00F43CC7">
        <w:rPr>
          <w:rFonts w:ascii="Times New Roman" w:hAnsi="Times New Roman"/>
          <w:sz w:val="24"/>
          <w:szCs w:val="24"/>
        </w:rPr>
        <w:t>2014-22</w:t>
      </w:r>
      <w:r w:rsidRPr="00F43CC7">
        <w:rPr>
          <w:rFonts w:ascii="Times New Roman" w:hAnsi="Times New Roman"/>
          <w:sz w:val="24"/>
          <w:szCs w:val="24"/>
        </w:rPr>
        <w:t xml:space="preserve"> du </w:t>
      </w:r>
      <w:r w:rsidR="001837D3" w:rsidRPr="00F43CC7">
        <w:rPr>
          <w:rFonts w:ascii="Times New Roman" w:hAnsi="Times New Roman"/>
          <w:sz w:val="24"/>
          <w:szCs w:val="24"/>
        </w:rPr>
        <w:t>21</w:t>
      </w:r>
      <w:r w:rsidRPr="00F43CC7">
        <w:rPr>
          <w:rFonts w:ascii="Times New Roman" w:hAnsi="Times New Roman"/>
          <w:sz w:val="24"/>
          <w:szCs w:val="24"/>
        </w:rPr>
        <w:t xml:space="preserve"> </w:t>
      </w:r>
      <w:r w:rsidR="001837D3" w:rsidRPr="00F43CC7">
        <w:rPr>
          <w:rFonts w:ascii="Times New Roman" w:hAnsi="Times New Roman"/>
          <w:sz w:val="24"/>
          <w:szCs w:val="24"/>
        </w:rPr>
        <w:t>février 2014</w:t>
      </w:r>
      <w:r w:rsidRPr="00F43CC7">
        <w:rPr>
          <w:rFonts w:ascii="Times New Roman" w:hAnsi="Times New Roman"/>
          <w:sz w:val="24"/>
          <w:szCs w:val="24"/>
        </w:rPr>
        <w:t xml:space="preserve"> du Procureur géné</w:t>
      </w:r>
      <w:r w:rsidR="001837D3" w:rsidRPr="00F43CC7">
        <w:rPr>
          <w:rFonts w:ascii="Times New Roman" w:hAnsi="Times New Roman"/>
          <w:sz w:val="24"/>
          <w:szCs w:val="24"/>
        </w:rPr>
        <w:t>ral</w:t>
      </w:r>
      <w:r w:rsidR="001D3F94">
        <w:rPr>
          <w:rFonts w:ascii="Times New Roman" w:hAnsi="Times New Roman"/>
          <w:sz w:val="24"/>
          <w:szCs w:val="24"/>
        </w:rPr>
        <w:t xml:space="preserve"> </w:t>
      </w:r>
      <w:r w:rsidR="00A35F98">
        <w:rPr>
          <w:rFonts w:ascii="Times New Roman" w:hAnsi="Times New Roman"/>
          <w:sz w:val="24"/>
          <w:szCs w:val="24"/>
        </w:rPr>
        <w:t>près la Cour des comptes transmettant les requêtes à la Cour</w:t>
      </w:r>
      <w:r w:rsidR="001D3F94">
        <w:rPr>
          <w:rFonts w:ascii="Times New Roman" w:hAnsi="Times New Roman"/>
          <w:sz w:val="24"/>
          <w:szCs w:val="24"/>
        </w:rPr>
        <w:t> ;</w:t>
      </w:r>
    </w:p>
    <w:p w:rsidR="005100B8" w:rsidRPr="00F43CC7" w:rsidRDefault="005100B8"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Vu les pièces de la procédure suivie en première instance ;</w:t>
      </w:r>
    </w:p>
    <w:p w:rsidR="005100B8" w:rsidRPr="00F43CC7" w:rsidRDefault="005100B8"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Vu l’arti</w:t>
      </w:r>
      <w:r w:rsidR="00D46477">
        <w:rPr>
          <w:rFonts w:ascii="Times New Roman" w:hAnsi="Times New Roman"/>
          <w:sz w:val="24"/>
          <w:szCs w:val="24"/>
        </w:rPr>
        <w:t>cle 60 de la loi de finances n° </w:t>
      </w:r>
      <w:r w:rsidRPr="00F43CC7">
        <w:rPr>
          <w:rFonts w:ascii="Times New Roman" w:hAnsi="Times New Roman"/>
          <w:sz w:val="24"/>
          <w:szCs w:val="24"/>
        </w:rPr>
        <w:t>63-156 du 23 février 1963 modifiée ;</w:t>
      </w:r>
    </w:p>
    <w:p w:rsidR="005100B8" w:rsidRPr="00F43CC7" w:rsidRDefault="005100B8"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lastRenderedPageBreak/>
        <w:t xml:space="preserve">Vu le </w:t>
      </w:r>
      <w:r w:rsidR="00D46477">
        <w:rPr>
          <w:rFonts w:ascii="Times New Roman" w:hAnsi="Times New Roman"/>
          <w:sz w:val="24"/>
          <w:szCs w:val="24"/>
        </w:rPr>
        <w:t>décret n° </w:t>
      </w:r>
      <w:r w:rsidRPr="00F43CC7">
        <w:rPr>
          <w:rFonts w:ascii="Times New Roman" w:hAnsi="Times New Roman"/>
          <w:sz w:val="24"/>
          <w:szCs w:val="24"/>
        </w:rPr>
        <w:t>62-1587 du 29 décembre 1962 modifié portant règlement génér</w:t>
      </w:r>
      <w:r w:rsidR="00D46477">
        <w:rPr>
          <w:rFonts w:ascii="Times New Roman" w:hAnsi="Times New Roman"/>
          <w:sz w:val="24"/>
          <w:szCs w:val="24"/>
        </w:rPr>
        <w:t xml:space="preserve">al sur la comptabilité publique </w:t>
      </w:r>
      <w:r w:rsidR="00A35F98">
        <w:rPr>
          <w:rFonts w:ascii="Times New Roman" w:hAnsi="Times New Roman"/>
          <w:sz w:val="24"/>
          <w:szCs w:val="24"/>
        </w:rPr>
        <w:t>en vigueur au moment des faits</w:t>
      </w:r>
      <w:r w:rsidR="001D3F94">
        <w:rPr>
          <w:rFonts w:ascii="Times New Roman" w:hAnsi="Times New Roman"/>
          <w:sz w:val="24"/>
          <w:szCs w:val="24"/>
        </w:rPr>
        <w:t> ;</w:t>
      </w:r>
    </w:p>
    <w:p w:rsidR="001B635E" w:rsidRPr="00E57B68" w:rsidRDefault="001B635E"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Vu le code général des collectivités territoriales</w:t>
      </w:r>
      <w:r w:rsidR="00A35F98">
        <w:rPr>
          <w:rFonts w:ascii="Times New Roman" w:hAnsi="Times New Roman"/>
          <w:sz w:val="24"/>
          <w:szCs w:val="24"/>
        </w:rPr>
        <w:t xml:space="preserve"> et notamment son article D.</w:t>
      </w:r>
      <w:r w:rsidR="00A35F98" w:rsidRPr="00E57B68">
        <w:rPr>
          <w:rFonts w:ascii="Times New Roman" w:hAnsi="Times New Roman"/>
          <w:sz w:val="24"/>
          <w:szCs w:val="24"/>
        </w:rPr>
        <w:t>1617-19</w:t>
      </w:r>
      <w:r w:rsidRPr="00E57B68">
        <w:rPr>
          <w:rFonts w:ascii="Times New Roman" w:hAnsi="Times New Roman"/>
          <w:sz w:val="24"/>
          <w:szCs w:val="24"/>
        </w:rPr>
        <w:t> ;</w:t>
      </w:r>
    </w:p>
    <w:p w:rsidR="00E57B68" w:rsidRDefault="00657EA0" w:rsidP="006B20A2">
      <w:pPr>
        <w:spacing w:after="480" w:line="240" w:lineRule="auto"/>
        <w:ind w:left="1134" w:firstLine="1134"/>
        <w:jc w:val="both"/>
        <w:rPr>
          <w:rFonts w:ascii="Times New Roman" w:hAnsi="Times New Roman"/>
          <w:sz w:val="24"/>
          <w:szCs w:val="24"/>
        </w:rPr>
      </w:pPr>
      <w:r w:rsidRPr="00E57B68">
        <w:rPr>
          <w:rFonts w:ascii="Times New Roman" w:hAnsi="Times New Roman"/>
          <w:sz w:val="24"/>
          <w:szCs w:val="24"/>
        </w:rPr>
        <w:t xml:space="preserve">Vu le décret </w:t>
      </w:r>
      <w:r w:rsidR="00123366" w:rsidRPr="00E57B68">
        <w:rPr>
          <w:rFonts w:ascii="Times New Roman" w:hAnsi="Times New Roman"/>
          <w:sz w:val="24"/>
          <w:szCs w:val="24"/>
        </w:rPr>
        <w:t>n°</w:t>
      </w:r>
      <w:r w:rsidR="009E0E38">
        <w:rPr>
          <w:rFonts w:ascii="Times New Roman" w:hAnsi="Times New Roman"/>
          <w:sz w:val="24"/>
          <w:szCs w:val="24"/>
        </w:rPr>
        <w:t> </w:t>
      </w:r>
      <w:r w:rsidR="00123366" w:rsidRPr="00E57B68">
        <w:rPr>
          <w:rFonts w:ascii="Times New Roman" w:hAnsi="Times New Roman"/>
          <w:sz w:val="24"/>
          <w:szCs w:val="24"/>
        </w:rPr>
        <w:t>2012</w:t>
      </w:r>
      <w:r w:rsidR="00123366" w:rsidRPr="00123366">
        <w:rPr>
          <w:rFonts w:ascii="Times New Roman" w:hAnsi="Times New Roman"/>
          <w:sz w:val="24"/>
          <w:szCs w:val="24"/>
        </w:rPr>
        <w:t>-1386 du 10 décembre 2012</w:t>
      </w:r>
      <w:r w:rsidR="00E57B68" w:rsidRPr="00E57B68">
        <w:t xml:space="preserve"> </w:t>
      </w:r>
      <w:r w:rsidR="00E57B68" w:rsidRPr="00E57B68">
        <w:rPr>
          <w:rFonts w:ascii="Times New Roman" w:hAnsi="Times New Roman"/>
          <w:sz w:val="24"/>
          <w:szCs w:val="24"/>
        </w:rPr>
        <w:t>portant application du deuxième alinéa du VI de l'article 60 de la loi de finances de 1963 modifié, dans sa rédaction issue de l'article 90 de la loi n° 2011-1978 du 28 décembre 2011 de finances rectificative pour 2011</w:t>
      </w:r>
      <w:r w:rsidR="00E57B68">
        <w:rPr>
          <w:rFonts w:ascii="Times New Roman" w:hAnsi="Times New Roman"/>
          <w:sz w:val="24"/>
          <w:szCs w:val="24"/>
        </w:rPr>
        <w:t> ;</w:t>
      </w:r>
    </w:p>
    <w:p w:rsidR="001B635E" w:rsidRPr="00F43CC7" w:rsidRDefault="005100B8"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Vu le code des juridictions financières ;</w:t>
      </w:r>
    </w:p>
    <w:p w:rsidR="005110CE" w:rsidRPr="00F43CC7" w:rsidRDefault="005110CE"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Vu les pièces produites en appel ;</w:t>
      </w:r>
    </w:p>
    <w:p w:rsidR="005110CE" w:rsidRPr="00F43CC7" w:rsidRDefault="00D46477" w:rsidP="006B20A2">
      <w:pPr>
        <w:spacing w:after="480" w:line="240" w:lineRule="auto"/>
        <w:ind w:left="1134" w:firstLine="1134"/>
        <w:jc w:val="both"/>
        <w:rPr>
          <w:rFonts w:ascii="Times New Roman" w:hAnsi="Times New Roman"/>
          <w:sz w:val="24"/>
          <w:szCs w:val="24"/>
        </w:rPr>
      </w:pPr>
      <w:r>
        <w:rPr>
          <w:rFonts w:ascii="Times New Roman" w:hAnsi="Times New Roman"/>
          <w:sz w:val="24"/>
          <w:szCs w:val="24"/>
        </w:rPr>
        <w:t>Vu</w:t>
      </w:r>
      <w:r w:rsidR="005110CE" w:rsidRPr="00F43CC7">
        <w:rPr>
          <w:rFonts w:ascii="Times New Roman" w:hAnsi="Times New Roman"/>
          <w:sz w:val="24"/>
          <w:szCs w:val="24"/>
        </w:rPr>
        <w:t xml:space="preserve"> le rapport de M. Thibault Deloye, auditeur ;</w:t>
      </w:r>
    </w:p>
    <w:p w:rsidR="00405F4E" w:rsidRPr="00F43CC7" w:rsidRDefault="00D46477" w:rsidP="006B20A2">
      <w:pPr>
        <w:spacing w:after="480"/>
        <w:ind w:left="1134" w:firstLine="1134"/>
        <w:jc w:val="both"/>
        <w:rPr>
          <w:rFonts w:ascii="Times New Roman" w:hAnsi="Times New Roman"/>
          <w:sz w:val="24"/>
          <w:szCs w:val="24"/>
        </w:rPr>
      </w:pPr>
      <w:r>
        <w:rPr>
          <w:rFonts w:ascii="Times New Roman" w:hAnsi="Times New Roman"/>
          <w:sz w:val="24"/>
          <w:szCs w:val="24"/>
        </w:rPr>
        <w:t>Vu les conclusions n° </w:t>
      </w:r>
      <w:r w:rsidR="00A35F98">
        <w:rPr>
          <w:rFonts w:ascii="Times New Roman" w:hAnsi="Times New Roman"/>
          <w:sz w:val="24"/>
          <w:szCs w:val="24"/>
        </w:rPr>
        <w:t>710</w:t>
      </w:r>
      <w:r w:rsidR="00C46452">
        <w:rPr>
          <w:rFonts w:ascii="Times New Roman" w:hAnsi="Times New Roman"/>
          <w:sz w:val="24"/>
          <w:szCs w:val="24"/>
        </w:rPr>
        <w:t xml:space="preserve"> </w:t>
      </w:r>
      <w:r w:rsidR="005110CE" w:rsidRPr="00F43CC7">
        <w:rPr>
          <w:rFonts w:ascii="Times New Roman" w:hAnsi="Times New Roman"/>
          <w:sz w:val="24"/>
          <w:szCs w:val="24"/>
        </w:rPr>
        <w:t>du</w:t>
      </w:r>
      <w:r w:rsidR="00F90F13" w:rsidRPr="00F43CC7">
        <w:rPr>
          <w:rFonts w:ascii="Times New Roman" w:hAnsi="Times New Roman"/>
          <w:sz w:val="24"/>
          <w:szCs w:val="24"/>
        </w:rPr>
        <w:t xml:space="preserve"> </w:t>
      </w:r>
      <w:r w:rsidR="00A35F98">
        <w:rPr>
          <w:rFonts w:ascii="Times New Roman" w:hAnsi="Times New Roman"/>
          <w:sz w:val="24"/>
          <w:szCs w:val="24"/>
        </w:rPr>
        <w:t>6 novembre 2014</w:t>
      </w:r>
      <w:r>
        <w:rPr>
          <w:rFonts w:ascii="Times New Roman" w:hAnsi="Times New Roman"/>
          <w:sz w:val="24"/>
          <w:szCs w:val="24"/>
        </w:rPr>
        <w:t xml:space="preserve"> </w:t>
      </w:r>
      <w:r w:rsidR="005110CE" w:rsidRPr="00F43CC7">
        <w:rPr>
          <w:rFonts w:ascii="Times New Roman" w:hAnsi="Times New Roman"/>
          <w:sz w:val="24"/>
          <w:szCs w:val="24"/>
        </w:rPr>
        <w:t>du Procureur général ;</w:t>
      </w:r>
    </w:p>
    <w:p w:rsidR="005110CE" w:rsidRPr="00F43CC7" w:rsidRDefault="005110CE"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Entendu lors de l’audience publique de ce jour, M.</w:t>
      </w:r>
      <w:r w:rsidR="00D46477">
        <w:rPr>
          <w:rFonts w:ascii="Times New Roman" w:hAnsi="Times New Roman"/>
          <w:sz w:val="24"/>
          <w:szCs w:val="24"/>
        </w:rPr>
        <w:t> </w:t>
      </w:r>
      <w:r w:rsidRPr="00F43CC7">
        <w:rPr>
          <w:rFonts w:ascii="Times New Roman" w:hAnsi="Times New Roman"/>
          <w:sz w:val="24"/>
          <w:szCs w:val="24"/>
        </w:rPr>
        <w:t>Deloye, en son rapport, M</w:t>
      </w:r>
      <w:r w:rsidR="00A35F98">
        <w:rPr>
          <w:rFonts w:ascii="Times New Roman" w:hAnsi="Times New Roman"/>
          <w:sz w:val="24"/>
          <w:szCs w:val="24"/>
        </w:rPr>
        <w:t>adame</w:t>
      </w:r>
      <w:r w:rsidR="00627EBC">
        <w:rPr>
          <w:rFonts w:ascii="Times New Roman" w:hAnsi="Times New Roman"/>
          <w:sz w:val="24"/>
          <w:szCs w:val="24"/>
        </w:rPr>
        <w:t xml:space="preserve"> Marie-Aimée </w:t>
      </w:r>
      <w:r w:rsidR="00F15AD5">
        <w:rPr>
          <w:rFonts w:ascii="Times New Roman" w:hAnsi="Times New Roman"/>
          <w:sz w:val="24"/>
          <w:szCs w:val="24"/>
        </w:rPr>
        <w:t>Gaspari</w:t>
      </w:r>
      <w:r w:rsidR="00627EBC">
        <w:rPr>
          <w:rFonts w:ascii="Times New Roman" w:hAnsi="Times New Roman"/>
          <w:sz w:val="24"/>
          <w:szCs w:val="24"/>
        </w:rPr>
        <w:t>, chargée de mission</w:t>
      </w:r>
      <w:r w:rsidR="00922E68" w:rsidRPr="00F43CC7">
        <w:rPr>
          <w:rFonts w:ascii="Times New Roman" w:hAnsi="Times New Roman"/>
          <w:sz w:val="24"/>
          <w:szCs w:val="24"/>
        </w:rPr>
        <w:t xml:space="preserve">, en les conclusions du </w:t>
      </w:r>
      <w:r w:rsidR="00627EBC">
        <w:rPr>
          <w:rFonts w:ascii="Times New Roman" w:hAnsi="Times New Roman"/>
          <w:sz w:val="24"/>
          <w:szCs w:val="24"/>
        </w:rPr>
        <w:t>ministère public</w:t>
      </w:r>
      <w:r w:rsidR="00D46477">
        <w:rPr>
          <w:rFonts w:ascii="Times New Roman" w:hAnsi="Times New Roman"/>
          <w:sz w:val="24"/>
          <w:szCs w:val="24"/>
        </w:rPr>
        <w:t> ;</w:t>
      </w:r>
    </w:p>
    <w:p w:rsidR="005110CE" w:rsidRPr="00F43CC7" w:rsidRDefault="005110CE"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 xml:space="preserve">Après avoir entendu, en délibéré, </w:t>
      </w:r>
      <w:r w:rsidR="00627EBC">
        <w:rPr>
          <w:rFonts w:ascii="Times New Roman" w:hAnsi="Times New Roman"/>
          <w:sz w:val="24"/>
          <w:szCs w:val="24"/>
        </w:rPr>
        <w:t>M. Jean-Yves Bertucci</w:t>
      </w:r>
      <w:r w:rsidRPr="00F43CC7">
        <w:rPr>
          <w:rFonts w:ascii="Times New Roman" w:hAnsi="Times New Roman"/>
          <w:sz w:val="24"/>
          <w:szCs w:val="24"/>
        </w:rPr>
        <w:t>, conseiller maître, en ses observations ;</w:t>
      </w:r>
    </w:p>
    <w:p w:rsidR="00D46477" w:rsidRPr="00D46477" w:rsidRDefault="00D46477" w:rsidP="001756AA">
      <w:pPr>
        <w:spacing w:after="360" w:line="240" w:lineRule="auto"/>
        <w:ind w:left="1134" w:firstLine="1134"/>
        <w:jc w:val="both"/>
        <w:rPr>
          <w:rFonts w:ascii="Times New Roman" w:hAnsi="Times New Roman"/>
          <w:b/>
          <w:i/>
          <w:sz w:val="24"/>
          <w:szCs w:val="24"/>
        </w:rPr>
      </w:pPr>
      <w:r w:rsidRPr="00D46477">
        <w:rPr>
          <w:rFonts w:ascii="Times New Roman" w:hAnsi="Times New Roman"/>
          <w:b/>
          <w:i/>
          <w:sz w:val="24"/>
          <w:szCs w:val="24"/>
        </w:rPr>
        <w:t>Jonction des requêtes</w:t>
      </w:r>
    </w:p>
    <w:p w:rsidR="00D57BF6" w:rsidRDefault="000710FC" w:rsidP="006B20A2">
      <w:pPr>
        <w:spacing w:after="480" w:line="240" w:lineRule="auto"/>
        <w:ind w:left="1134" w:firstLine="1134"/>
        <w:jc w:val="both"/>
        <w:rPr>
          <w:rFonts w:ascii="Times New Roman" w:hAnsi="Times New Roman"/>
          <w:sz w:val="24"/>
          <w:szCs w:val="24"/>
        </w:rPr>
      </w:pPr>
      <w:r w:rsidRPr="00F43CC7">
        <w:rPr>
          <w:rFonts w:ascii="Times New Roman" w:hAnsi="Times New Roman"/>
          <w:sz w:val="24"/>
          <w:szCs w:val="24"/>
        </w:rPr>
        <w:t>Attendu que les deux requêtes concernent la même affaire</w:t>
      </w:r>
      <w:r w:rsidR="00D46477">
        <w:rPr>
          <w:rFonts w:ascii="Times New Roman" w:hAnsi="Times New Roman"/>
          <w:sz w:val="24"/>
          <w:szCs w:val="24"/>
        </w:rPr>
        <w:t> ;</w:t>
      </w:r>
      <w:r w:rsidRPr="00F43CC7">
        <w:rPr>
          <w:rFonts w:ascii="Times New Roman" w:hAnsi="Times New Roman"/>
          <w:sz w:val="24"/>
          <w:szCs w:val="24"/>
        </w:rPr>
        <w:t xml:space="preserve"> qu’il y a </w:t>
      </w:r>
      <w:r w:rsidR="00D46477">
        <w:rPr>
          <w:rFonts w:ascii="Times New Roman" w:hAnsi="Times New Roman"/>
          <w:sz w:val="24"/>
          <w:szCs w:val="24"/>
        </w:rPr>
        <w:t xml:space="preserve">donc </w:t>
      </w:r>
      <w:r w:rsidRPr="00F43CC7">
        <w:rPr>
          <w:rFonts w:ascii="Times New Roman" w:hAnsi="Times New Roman"/>
          <w:sz w:val="24"/>
          <w:szCs w:val="24"/>
        </w:rPr>
        <w:t xml:space="preserve">lieu de les </w:t>
      </w:r>
      <w:r w:rsidR="00627EBC">
        <w:rPr>
          <w:rFonts w:ascii="Times New Roman" w:hAnsi="Times New Roman"/>
          <w:sz w:val="24"/>
          <w:szCs w:val="24"/>
        </w:rPr>
        <w:t>joindre</w:t>
      </w:r>
      <w:r w:rsidRPr="00F43CC7">
        <w:rPr>
          <w:rFonts w:ascii="Times New Roman" w:hAnsi="Times New Roman"/>
          <w:sz w:val="24"/>
          <w:szCs w:val="24"/>
        </w:rPr>
        <w:t> ;</w:t>
      </w:r>
    </w:p>
    <w:p w:rsidR="00D57BF6" w:rsidRPr="00D46477" w:rsidRDefault="000710FC" w:rsidP="001756AA">
      <w:pPr>
        <w:spacing w:after="360" w:line="240" w:lineRule="auto"/>
        <w:ind w:left="1134" w:firstLine="1134"/>
        <w:jc w:val="both"/>
        <w:rPr>
          <w:rFonts w:ascii="Times New Roman" w:hAnsi="Times New Roman"/>
          <w:i/>
          <w:sz w:val="24"/>
          <w:szCs w:val="24"/>
        </w:rPr>
      </w:pPr>
      <w:r w:rsidRPr="00D46477">
        <w:rPr>
          <w:rFonts w:ascii="Times New Roman" w:hAnsi="Times New Roman"/>
          <w:b/>
          <w:i/>
          <w:sz w:val="24"/>
          <w:szCs w:val="24"/>
        </w:rPr>
        <w:t xml:space="preserve">Sur la requête </w:t>
      </w:r>
      <w:r w:rsidR="00123366">
        <w:rPr>
          <w:rFonts w:ascii="Times New Roman" w:hAnsi="Times New Roman"/>
          <w:b/>
          <w:i/>
          <w:sz w:val="24"/>
          <w:szCs w:val="24"/>
        </w:rPr>
        <w:t xml:space="preserve">du procureur financier </w:t>
      </w:r>
      <w:r w:rsidRPr="00D46477">
        <w:rPr>
          <w:rFonts w:ascii="Times New Roman" w:hAnsi="Times New Roman"/>
          <w:b/>
          <w:i/>
          <w:sz w:val="24"/>
          <w:szCs w:val="24"/>
        </w:rPr>
        <w:t>en annulation partielle</w:t>
      </w:r>
      <w:r w:rsidR="00D57BF6" w:rsidRPr="00D46477">
        <w:rPr>
          <w:rFonts w:ascii="Times New Roman" w:hAnsi="Times New Roman"/>
          <w:b/>
          <w:i/>
          <w:sz w:val="24"/>
          <w:szCs w:val="24"/>
        </w:rPr>
        <w:t xml:space="preserve"> du jugement (mandat n°</w:t>
      </w:r>
      <w:r w:rsidR="00FC3FF5">
        <w:rPr>
          <w:rFonts w:ascii="Times New Roman" w:hAnsi="Times New Roman"/>
          <w:b/>
          <w:i/>
          <w:sz w:val="24"/>
          <w:szCs w:val="24"/>
        </w:rPr>
        <w:t> </w:t>
      </w:r>
      <w:r w:rsidR="00D57BF6" w:rsidRPr="00D46477">
        <w:rPr>
          <w:rFonts w:ascii="Times New Roman" w:hAnsi="Times New Roman"/>
          <w:b/>
          <w:i/>
          <w:sz w:val="24"/>
          <w:szCs w:val="24"/>
        </w:rPr>
        <w:t xml:space="preserve">55 882, </w:t>
      </w:r>
      <w:r w:rsidR="00BD1D82" w:rsidRPr="00D46477">
        <w:rPr>
          <w:rFonts w:ascii="Times New Roman" w:hAnsi="Times New Roman"/>
          <w:b/>
          <w:i/>
          <w:sz w:val="24"/>
          <w:szCs w:val="24"/>
        </w:rPr>
        <w:t>charge n°</w:t>
      </w:r>
      <w:r w:rsidR="00FC3FF5">
        <w:rPr>
          <w:rFonts w:ascii="Times New Roman" w:hAnsi="Times New Roman"/>
          <w:b/>
          <w:i/>
          <w:sz w:val="24"/>
          <w:szCs w:val="24"/>
        </w:rPr>
        <w:t> </w:t>
      </w:r>
      <w:r w:rsidR="00BD1D82" w:rsidRPr="00D46477">
        <w:rPr>
          <w:rFonts w:ascii="Times New Roman" w:hAnsi="Times New Roman"/>
          <w:b/>
          <w:i/>
          <w:sz w:val="24"/>
          <w:szCs w:val="24"/>
        </w:rPr>
        <w:t>5</w:t>
      </w:r>
      <w:r w:rsidR="00D57BF6" w:rsidRPr="00D46477">
        <w:rPr>
          <w:rFonts w:ascii="Times New Roman" w:hAnsi="Times New Roman"/>
          <w:b/>
          <w:i/>
          <w:sz w:val="24"/>
          <w:szCs w:val="24"/>
        </w:rPr>
        <w:t>)</w:t>
      </w:r>
    </w:p>
    <w:p w:rsidR="000710FC" w:rsidRDefault="000710FC"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w:t>
      </w:r>
      <w:r w:rsidR="00627EBC">
        <w:rPr>
          <w:rFonts w:ascii="Times New Roman" w:hAnsi="Times New Roman"/>
          <w:sz w:val="24"/>
          <w:szCs w:val="24"/>
        </w:rPr>
        <w:t>,</w:t>
      </w:r>
      <w:r>
        <w:rPr>
          <w:rFonts w:ascii="Times New Roman" w:hAnsi="Times New Roman"/>
          <w:sz w:val="24"/>
          <w:szCs w:val="24"/>
        </w:rPr>
        <w:t xml:space="preserve"> dans sa requête</w:t>
      </w:r>
      <w:r w:rsidR="00627EBC">
        <w:rPr>
          <w:rFonts w:ascii="Times New Roman" w:hAnsi="Times New Roman"/>
          <w:sz w:val="24"/>
          <w:szCs w:val="24"/>
        </w:rPr>
        <w:t>,</w:t>
      </w:r>
      <w:r>
        <w:rPr>
          <w:rFonts w:ascii="Times New Roman" w:hAnsi="Times New Roman"/>
          <w:sz w:val="24"/>
          <w:szCs w:val="24"/>
        </w:rPr>
        <w:t xml:space="preserve"> le</w:t>
      </w:r>
      <w:r w:rsidR="00627EBC">
        <w:rPr>
          <w:rFonts w:ascii="Times New Roman" w:hAnsi="Times New Roman"/>
          <w:sz w:val="24"/>
          <w:szCs w:val="24"/>
        </w:rPr>
        <w:t xml:space="preserve"> procureur financier</w:t>
      </w:r>
      <w:r>
        <w:rPr>
          <w:rFonts w:ascii="Times New Roman" w:hAnsi="Times New Roman"/>
          <w:sz w:val="24"/>
          <w:szCs w:val="24"/>
        </w:rPr>
        <w:t xml:space="preserve"> près la chambre régionale des comptes de Provence-Alpes-Côte d’Azur demande à la Cour d’annuler le jugement de ladite chambre en ce qu’il n’a pas statué </w:t>
      </w:r>
      <w:r w:rsidR="00ED430E">
        <w:rPr>
          <w:rFonts w:ascii="Times New Roman" w:hAnsi="Times New Roman"/>
          <w:sz w:val="24"/>
          <w:szCs w:val="24"/>
        </w:rPr>
        <w:t>au</w:t>
      </w:r>
      <w:r w:rsidR="00D46477" w:rsidRPr="00D46477">
        <w:rPr>
          <w:rFonts w:ascii="Times New Roman" w:hAnsi="Times New Roman"/>
          <w:sz w:val="24"/>
          <w:szCs w:val="24"/>
        </w:rPr>
        <w:t xml:space="preserve"> </w:t>
      </w:r>
      <w:r w:rsidR="00F65C95">
        <w:rPr>
          <w:rFonts w:ascii="Times New Roman" w:hAnsi="Times New Roman"/>
          <w:sz w:val="24"/>
          <w:szCs w:val="24"/>
        </w:rPr>
        <w:t xml:space="preserve">sein de </w:t>
      </w:r>
      <w:r w:rsidR="00D46477" w:rsidRPr="00D46477">
        <w:rPr>
          <w:rFonts w:ascii="Times New Roman" w:hAnsi="Times New Roman"/>
          <w:sz w:val="24"/>
          <w:szCs w:val="24"/>
        </w:rPr>
        <w:t xml:space="preserve">la présomption de charge </w:t>
      </w:r>
      <w:r w:rsidR="00F65C95">
        <w:rPr>
          <w:rFonts w:ascii="Times New Roman" w:hAnsi="Times New Roman"/>
          <w:sz w:val="24"/>
          <w:szCs w:val="24"/>
        </w:rPr>
        <w:t xml:space="preserve">n° 5 sur la présomption </w:t>
      </w:r>
      <w:r w:rsidR="00D46477" w:rsidRPr="00D46477">
        <w:rPr>
          <w:rFonts w:ascii="Times New Roman" w:hAnsi="Times New Roman"/>
          <w:sz w:val="24"/>
          <w:szCs w:val="24"/>
        </w:rPr>
        <w:t>relative au paiement du mandat n°</w:t>
      </w:r>
      <w:r w:rsidR="00F65C95">
        <w:rPr>
          <w:rFonts w:ascii="Times New Roman" w:hAnsi="Times New Roman"/>
          <w:sz w:val="24"/>
          <w:szCs w:val="24"/>
        </w:rPr>
        <w:t> </w:t>
      </w:r>
      <w:r w:rsidR="00D46477" w:rsidRPr="00D46477">
        <w:rPr>
          <w:rFonts w:ascii="Times New Roman" w:hAnsi="Times New Roman"/>
          <w:sz w:val="24"/>
          <w:szCs w:val="24"/>
        </w:rPr>
        <w:t>55 882 du 11 décembre 2010</w:t>
      </w:r>
      <w:r>
        <w:rPr>
          <w:rFonts w:ascii="Times New Roman" w:hAnsi="Times New Roman"/>
          <w:sz w:val="24"/>
          <w:szCs w:val="24"/>
        </w:rPr>
        <w:t> ;</w:t>
      </w:r>
    </w:p>
    <w:p w:rsidR="000710FC" w:rsidRDefault="000710FC"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Attendu que</w:t>
      </w:r>
      <w:r w:rsidR="00627EBC">
        <w:rPr>
          <w:rFonts w:ascii="Times New Roman" w:hAnsi="Times New Roman"/>
          <w:sz w:val="24"/>
          <w:szCs w:val="24"/>
        </w:rPr>
        <w:t>,</w:t>
      </w:r>
      <w:r>
        <w:rPr>
          <w:rFonts w:ascii="Times New Roman" w:hAnsi="Times New Roman"/>
          <w:sz w:val="24"/>
          <w:szCs w:val="24"/>
        </w:rPr>
        <w:t xml:space="preserve"> dans son réquisitoire comme dans son réquisitoire rectificatif, le procureur financier a saisi la chambre régi</w:t>
      </w:r>
      <w:r w:rsidR="00D46477">
        <w:rPr>
          <w:rFonts w:ascii="Times New Roman" w:hAnsi="Times New Roman"/>
          <w:sz w:val="24"/>
          <w:szCs w:val="24"/>
        </w:rPr>
        <w:t>onale</w:t>
      </w:r>
      <w:r w:rsidR="00F65C95">
        <w:rPr>
          <w:rFonts w:ascii="Times New Roman" w:hAnsi="Times New Roman"/>
          <w:sz w:val="24"/>
          <w:szCs w:val="24"/>
        </w:rPr>
        <w:t xml:space="preserve">, au titre de la </w:t>
      </w:r>
      <w:r w:rsidR="00F65C95" w:rsidRPr="00F65C95">
        <w:rPr>
          <w:rFonts w:ascii="Times New Roman" w:hAnsi="Times New Roman"/>
          <w:sz w:val="24"/>
          <w:szCs w:val="24"/>
        </w:rPr>
        <w:t>présomption de charge</w:t>
      </w:r>
      <w:r w:rsidR="00D46477">
        <w:rPr>
          <w:rFonts w:ascii="Times New Roman" w:hAnsi="Times New Roman"/>
          <w:sz w:val="24"/>
          <w:szCs w:val="24"/>
        </w:rPr>
        <w:t xml:space="preserve"> </w:t>
      </w:r>
      <w:r w:rsidR="00F65C95">
        <w:rPr>
          <w:rFonts w:ascii="Times New Roman" w:hAnsi="Times New Roman"/>
          <w:sz w:val="24"/>
          <w:szCs w:val="24"/>
        </w:rPr>
        <w:t xml:space="preserve">n° 5, </w:t>
      </w:r>
      <w:r w:rsidR="00D46477">
        <w:rPr>
          <w:rFonts w:ascii="Times New Roman" w:hAnsi="Times New Roman"/>
          <w:sz w:val="24"/>
          <w:szCs w:val="24"/>
        </w:rPr>
        <w:t>des opérations mentionnées dans le tableau ci-après</w:t>
      </w:r>
      <w:r w:rsidR="00F65C95">
        <w:rPr>
          <w:rFonts w:ascii="Times New Roman" w:hAnsi="Times New Roman"/>
          <w:sz w:val="24"/>
          <w:szCs w:val="24"/>
        </w:rPr>
        <w:t xml:space="preserve">, </w:t>
      </w:r>
      <w:r>
        <w:rPr>
          <w:rFonts w:ascii="Times New Roman" w:hAnsi="Times New Roman"/>
          <w:sz w:val="24"/>
          <w:szCs w:val="24"/>
        </w:rPr>
        <w:t>au motif que l</w:t>
      </w:r>
      <w:r w:rsidR="00ED430E">
        <w:rPr>
          <w:rFonts w:ascii="Times New Roman" w:hAnsi="Times New Roman"/>
          <w:sz w:val="24"/>
          <w:szCs w:val="24"/>
        </w:rPr>
        <w:t>a</w:t>
      </w:r>
      <w:r>
        <w:rPr>
          <w:rFonts w:ascii="Times New Roman" w:hAnsi="Times New Roman"/>
          <w:sz w:val="24"/>
          <w:szCs w:val="24"/>
        </w:rPr>
        <w:t xml:space="preserve"> comptable aurait effectué les paiements sans disposer des pièces justificatives suffisantes ou </w:t>
      </w:r>
      <w:r w:rsidR="00627EBC">
        <w:rPr>
          <w:rFonts w:ascii="Times New Roman" w:hAnsi="Times New Roman"/>
          <w:sz w:val="24"/>
          <w:szCs w:val="24"/>
        </w:rPr>
        <w:t>en présence de pièces</w:t>
      </w:r>
      <w:r w:rsidR="00F65C95">
        <w:rPr>
          <w:rFonts w:ascii="Times New Roman" w:hAnsi="Times New Roman"/>
          <w:sz w:val="24"/>
          <w:szCs w:val="24"/>
        </w:rPr>
        <w:t xml:space="preserve"> contradictoires entre elles</w:t>
      </w:r>
      <w:r>
        <w:rPr>
          <w:rFonts w:ascii="Times New Roman" w:hAnsi="Times New Roman"/>
          <w:sz w:val="24"/>
          <w:szCs w:val="24"/>
        </w:rPr>
        <w:t> :</w:t>
      </w:r>
    </w:p>
    <w:p w:rsidR="000710FC" w:rsidRPr="00E57B68" w:rsidRDefault="000710FC" w:rsidP="00F65C95">
      <w:pPr>
        <w:ind w:left="1134" w:firstLine="1134"/>
        <w:jc w:val="both"/>
        <w:rPr>
          <w:rFonts w:ascii="Times New Roman" w:hAnsi="Times New Roman"/>
          <w:i/>
          <w:sz w:val="24"/>
          <w:szCs w:val="24"/>
          <w:u w:val="single"/>
        </w:rPr>
      </w:pPr>
      <w:r w:rsidRPr="00E57B68">
        <w:rPr>
          <w:rFonts w:ascii="Times New Roman" w:hAnsi="Times New Roman"/>
          <w:i/>
          <w:sz w:val="24"/>
          <w:szCs w:val="24"/>
          <w:u w:val="single"/>
        </w:rPr>
        <w:t>Exercice 2008</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134"/>
        <w:gridCol w:w="1449"/>
        <w:gridCol w:w="1843"/>
        <w:gridCol w:w="1843"/>
      </w:tblGrid>
      <w:tr w:rsidR="000710FC" w:rsidRPr="0025310C" w:rsidTr="0025310C">
        <w:tc>
          <w:tcPr>
            <w:tcW w:w="1134"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N</w:t>
            </w:r>
            <w:r w:rsidR="00F65C95" w:rsidRPr="0025310C">
              <w:rPr>
                <w:rFonts w:ascii="Times New Roman" w:hAnsi="Times New Roman"/>
                <w:sz w:val="24"/>
                <w:szCs w:val="24"/>
              </w:rPr>
              <w:t xml:space="preserve">uméros </w:t>
            </w:r>
            <w:r w:rsidRPr="0025310C">
              <w:rPr>
                <w:rFonts w:ascii="Times New Roman" w:hAnsi="Times New Roman"/>
                <w:sz w:val="24"/>
                <w:szCs w:val="24"/>
              </w:rPr>
              <w:t>de bordereau</w:t>
            </w:r>
          </w:p>
        </w:tc>
        <w:tc>
          <w:tcPr>
            <w:tcW w:w="1134"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N</w:t>
            </w:r>
            <w:r w:rsidR="00F65C95" w:rsidRPr="0025310C">
              <w:rPr>
                <w:rFonts w:ascii="Times New Roman" w:hAnsi="Times New Roman"/>
                <w:sz w:val="24"/>
                <w:szCs w:val="24"/>
              </w:rPr>
              <w:t xml:space="preserve">uméros </w:t>
            </w:r>
            <w:r w:rsidRPr="0025310C">
              <w:rPr>
                <w:rFonts w:ascii="Times New Roman" w:hAnsi="Times New Roman"/>
                <w:sz w:val="24"/>
                <w:szCs w:val="24"/>
              </w:rPr>
              <w:t>de mandat</w:t>
            </w:r>
          </w:p>
        </w:tc>
        <w:tc>
          <w:tcPr>
            <w:tcW w:w="1449"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Date</w:t>
            </w:r>
            <w:r w:rsidR="00F65C95" w:rsidRPr="0025310C">
              <w:rPr>
                <w:rFonts w:ascii="Times New Roman" w:hAnsi="Times New Roman"/>
                <w:sz w:val="24"/>
                <w:szCs w:val="24"/>
              </w:rPr>
              <w:t>s</w:t>
            </w:r>
          </w:p>
        </w:tc>
        <w:tc>
          <w:tcPr>
            <w:tcW w:w="1843"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Montant</w:t>
            </w:r>
            <w:r w:rsidR="00F65C95" w:rsidRPr="0025310C">
              <w:rPr>
                <w:rFonts w:ascii="Times New Roman" w:hAnsi="Times New Roman"/>
                <w:sz w:val="24"/>
                <w:szCs w:val="24"/>
              </w:rPr>
              <w:t>s</w:t>
            </w:r>
            <w:r w:rsidRPr="0025310C">
              <w:rPr>
                <w:rFonts w:ascii="Times New Roman" w:hAnsi="Times New Roman"/>
                <w:sz w:val="24"/>
                <w:szCs w:val="24"/>
              </w:rPr>
              <w:t xml:space="preserve"> (</w:t>
            </w:r>
            <w:r w:rsidR="00F65C95" w:rsidRPr="0025310C">
              <w:rPr>
                <w:rFonts w:ascii="Times New Roman" w:hAnsi="Times New Roman"/>
                <w:sz w:val="24"/>
                <w:szCs w:val="24"/>
              </w:rPr>
              <w:t xml:space="preserve">en </w:t>
            </w:r>
            <w:r w:rsidRPr="0025310C">
              <w:rPr>
                <w:rFonts w:ascii="Times New Roman" w:hAnsi="Times New Roman"/>
                <w:sz w:val="24"/>
                <w:szCs w:val="24"/>
              </w:rPr>
              <w:t>euros)</w:t>
            </w:r>
          </w:p>
        </w:tc>
        <w:tc>
          <w:tcPr>
            <w:tcW w:w="1843"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Délibération</w:t>
            </w:r>
            <w:r w:rsidR="00F65C95" w:rsidRPr="0025310C">
              <w:rPr>
                <w:rFonts w:ascii="Times New Roman" w:hAnsi="Times New Roman"/>
                <w:sz w:val="24"/>
                <w:szCs w:val="24"/>
              </w:rPr>
              <w:t xml:space="preserve">s </w:t>
            </w:r>
            <w:r w:rsidRPr="0025310C">
              <w:rPr>
                <w:rFonts w:ascii="Times New Roman" w:hAnsi="Times New Roman"/>
                <w:sz w:val="24"/>
                <w:szCs w:val="24"/>
              </w:rPr>
              <w:t>Mandat spécial</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7202</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32938</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22/07/2008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2 904,77</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08-997</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7202</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32941</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22/07/2008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3 112,25</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08-997</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4134</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18214</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06/05/2008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5 187,09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08-562</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10976</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48759</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13/11/2008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4 325,50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08-1406</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13065</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57951</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19/12/2008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2 200,20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08-1566</w:t>
            </w:r>
          </w:p>
        </w:tc>
      </w:tr>
      <w:tr w:rsidR="000710FC" w:rsidRPr="0025310C" w:rsidTr="0025310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13065</w:t>
            </w:r>
          </w:p>
        </w:tc>
        <w:tc>
          <w:tcPr>
            <w:tcW w:w="1134"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57952</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19/12/2008</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1 763,96</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05-1566</w:t>
            </w:r>
          </w:p>
        </w:tc>
      </w:tr>
      <w:tr w:rsidR="000710FC" w:rsidRPr="0025310C" w:rsidTr="0025310C">
        <w:tc>
          <w:tcPr>
            <w:tcW w:w="1134"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c>
          <w:tcPr>
            <w:tcW w:w="1134"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b/>
                <w:sz w:val="24"/>
                <w:szCs w:val="24"/>
              </w:rPr>
            </w:pPr>
            <w:r w:rsidRPr="0025310C">
              <w:rPr>
                <w:rFonts w:ascii="Times New Roman" w:hAnsi="Times New Roman"/>
                <w:b/>
                <w:sz w:val="24"/>
                <w:szCs w:val="24"/>
              </w:rPr>
              <w:t>Total</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19 493,77</w:t>
            </w:r>
          </w:p>
        </w:tc>
        <w:tc>
          <w:tcPr>
            <w:tcW w:w="1843"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r>
    </w:tbl>
    <w:p w:rsidR="000710FC" w:rsidRPr="00E57B68" w:rsidRDefault="000710FC" w:rsidP="001756AA">
      <w:pPr>
        <w:spacing w:before="240"/>
        <w:ind w:left="1134" w:firstLine="1134"/>
        <w:jc w:val="both"/>
        <w:rPr>
          <w:rFonts w:ascii="Times New Roman" w:hAnsi="Times New Roman"/>
          <w:i/>
          <w:sz w:val="24"/>
          <w:szCs w:val="24"/>
          <w:u w:val="single"/>
        </w:rPr>
      </w:pPr>
      <w:r w:rsidRPr="00E57B68">
        <w:rPr>
          <w:rFonts w:ascii="Times New Roman" w:hAnsi="Times New Roman"/>
          <w:i/>
          <w:sz w:val="24"/>
          <w:szCs w:val="24"/>
          <w:u w:val="single"/>
        </w:rPr>
        <w:t>Exercice 2009</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023"/>
        <w:gridCol w:w="1449"/>
        <w:gridCol w:w="1843"/>
        <w:gridCol w:w="1843"/>
      </w:tblGrid>
      <w:tr w:rsidR="00F65C95" w:rsidRPr="0025310C" w:rsidTr="0025310C">
        <w:tc>
          <w:tcPr>
            <w:tcW w:w="1245" w:type="dxa"/>
            <w:shd w:val="clear" w:color="auto" w:fill="auto"/>
            <w:vAlign w:val="center"/>
          </w:tcPr>
          <w:p w:rsidR="00F65C95" w:rsidRPr="0025310C" w:rsidRDefault="00F65C95" w:rsidP="0025310C">
            <w:pPr>
              <w:spacing w:after="0" w:line="240" w:lineRule="auto"/>
              <w:jc w:val="center"/>
              <w:rPr>
                <w:rFonts w:ascii="Times New Roman" w:hAnsi="Times New Roman"/>
              </w:rPr>
            </w:pPr>
            <w:r w:rsidRPr="0025310C">
              <w:rPr>
                <w:rFonts w:ascii="Times New Roman" w:hAnsi="Times New Roman"/>
              </w:rPr>
              <w:t>Numéros de bordereau</w:t>
            </w:r>
          </w:p>
        </w:tc>
        <w:tc>
          <w:tcPr>
            <w:tcW w:w="1023" w:type="dxa"/>
            <w:shd w:val="clear" w:color="auto" w:fill="auto"/>
            <w:vAlign w:val="center"/>
          </w:tcPr>
          <w:p w:rsidR="00F65C95" w:rsidRPr="0025310C" w:rsidRDefault="00F65C95" w:rsidP="0025310C">
            <w:pPr>
              <w:spacing w:after="0" w:line="240" w:lineRule="auto"/>
              <w:jc w:val="center"/>
              <w:rPr>
                <w:rFonts w:ascii="Times New Roman" w:hAnsi="Times New Roman"/>
              </w:rPr>
            </w:pPr>
            <w:r w:rsidRPr="0025310C">
              <w:rPr>
                <w:rFonts w:ascii="Times New Roman" w:hAnsi="Times New Roman"/>
              </w:rPr>
              <w:t>Numéros de mandat</w:t>
            </w:r>
          </w:p>
        </w:tc>
        <w:tc>
          <w:tcPr>
            <w:tcW w:w="1449" w:type="dxa"/>
            <w:shd w:val="clear" w:color="auto" w:fill="auto"/>
            <w:vAlign w:val="center"/>
          </w:tcPr>
          <w:p w:rsidR="00F65C95" w:rsidRPr="0025310C" w:rsidRDefault="00F65C95" w:rsidP="0025310C">
            <w:pPr>
              <w:spacing w:after="0" w:line="240" w:lineRule="auto"/>
              <w:jc w:val="center"/>
              <w:rPr>
                <w:rFonts w:ascii="Times New Roman" w:hAnsi="Times New Roman"/>
              </w:rPr>
            </w:pPr>
            <w:r w:rsidRPr="0025310C">
              <w:rPr>
                <w:rFonts w:ascii="Times New Roman" w:hAnsi="Times New Roman"/>
              </w:rPr>
              <w:t>Dates</w:t>
            </w:r>
          </w:p>
        </w:tc>
        <w:tc>
          <w:tcPr>
            <w:tcW w:w="1843" w:type="dxa"/>
            <w:shd w:val="clear" w:color="auto" w:fill="auto"/>
            <w:vAlign w:val="center"/>
          </w:tcPr>
          <w:p w:rsidR="00F65C95" w:rsidRPr="0025310C" w:rsidRDefault="00F65C95" w:rsidP="0025310C">
            <w:pPr>
              <w:spacing w:after="0" w:line="240" w:lineRule="auto"/>
              <w:jc w:val="center"/>
              <w:rPr>
                <w:rFonts w:ascii="Times New Roman" w:hAnsi="Times New Roman"/>
              </w:rPr>
            </w:pPr>
            <w:r w:rsidRPr="0025310C">
              <w:rPr>
                <w:rFonts w:ascii="Times New Roman" w:hAnsi="Times New Roman"/>
              </w:rPr>
              <w:t>Montants (en euros)</w:t>
            </w:r>
          </w:p>
        </w:tc>
        <w:tc>
          <w:tcPr>
            <w:tcW w:w="1843" w:type="dxa"/>
            <w:shd w:val="clear" w:color="auto" w:fill="auto"/>
            <w:vAlign w:val="center"/>
          </w:tcPr>
          <w:p w:rsidR="00F65C95" w:rsidRPr="0025310C" w:rsidRDefault="00F65C95" w:rsidP="0025310C">
            <w:pPr>
              <w:spacing w:after="0" w:line="240" w:lineRule="auto"/>
              <w:jc w:val="center"/>
              <w:rPr>
                <w:rFonts w:ascii="Times New Roman" w:hAnsi="Times New Roman"/>
              </w:rPr>
            </w:pPr>
            <w:r w:rsidRPr="0025310C">
              <w:rPr>
                <w:rFonts w:ascii="Times New Roman" w:hAnsi="Times New Roman"/>
              </w:rPr>
              <w:t>Délibérations Mandat spécial</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2992</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14204</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02/04/2009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2 200,20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09-427</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8478</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39775</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20/08/2009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1 882,86</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09-834</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9982</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46574</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3 452,80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09-1186</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10509</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48726</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2 510,90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10833</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50163</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21/10/2009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1 464,76</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09-1186</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10320</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47809</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2 510,90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10320</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47808</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2 092,70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11846</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54695</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17/11/2009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1 883,39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10508</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48725</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14/10/2009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4 812,91</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12552</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58083</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02/12/2009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2 092,70</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0710FC" w:rsidRPr="0025310C" w:rsidTr="0025310C">
        <w:tc>
          <w:tcPr>
            <w:tcW w:w="124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12552</w:t>
            </w:r>
          </w:p>
        </w:tc>
        <w:tc>
          <w:tcPr>
            <w:tcW w:w="102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58084</w:t>
            </w:r>
          </w:p>
        </w:tc>
        <w:tc>
          <w:tcPr>
            <w:tcW w:w="1449"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02/12/2009</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2 720,21</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0710FC" w:rsidRPr="0025310C" w:rsidTr="0025310C">
        <w:tc>
          <w:tcPr>
            <w:tcW w:w="1245"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c>
          <w:tcPr>
            <w:tcW w:w="1023"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c>
          <w:tcPr>
            <w:tcW w:w="1449" w:type="dxa"/>
            <w:shd w:val="clear" w:color="auto" w:fill="auto"/>
          </w:tcPr>
          <w:p w:rsidR="000710FC" w:rsidRPr="0025310C" w:rsidRDefault="00F15AD5" w:rsidP="0025310C">
            <w:pPr>
              <w:spacing w:after="0" w:line="240" w:lineRule="auto"/>
              <w:ind w:right="113"/>
              <w:jc w:val="right"/>
              <w:rPr>
                <w:rFonts w:ascii="Times New Roman" w:hAnsi="Times New Roman"/>
                <w:sz w:val="24"/>
                <w:szCs w:val="24"/>
              </w:rPr>
            </w:pPr>
            <w:r w:rsidRPr="0025310C">
              <w:rPr>
                <w:rFonts w:ascii="Times New Roman" w:hAnsi="Times New Roman"/>
                <w:b/>
                <w:sz w:val="24"/>
                <w:szCs w:val="24"/>
              </w:rPr>
              <w:t>Total</w:t>
            </w:r>
          </w:p>
        </w:tc>
        <w:tc>
          <w:tcPr>
            <w:tcW w:w="184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27 624, 33</w:t>
            </w:r>
          </w:p>
        </w:tc>
        <w:tc>
          <w:tcPr>
            <w:tcW w:w="1843" w:type="dxa"/>
            <w:shd w:val="clear" w:color="auto" w:fill="auto"/>
          </w:tcPr>
          <w:p w:rsidR="000710FC" w:rsidRPr="0025310C" w:rsidRDefault="000710FC" w:rsidP="0025310C">
            <w:pPr>
              <w:spacing w:after="0" w:line="240" w:lineRule="auto"/>
              <w:jc w:val="both"/>
              <w:rPr>
                <w:rFonts w:ascii="Times New Roman" w:hAnsi="Times New Roman"/>
                <w:sz w:val="24"/>
                <w:szCs w:val="24"/>
              </w:rPr>
            </w:pPr>
          </w:p>
        </w:tc>
      </w:tr>
    </w:tbl>
    <w:p w:rsidR="000710FC" w:rsidRPr="00E57B68" w:rsidRDefault="000710FC" w:rsidP="001756AA">
      <w:pPr>
        <w:spacing w:before="240"/>
        <w:ind w:left="1134" w:firstLine="1134"/>
        <w:jc w:val="both"/>
        <w:rPr>
          <w:rFonts w:ascii="Times New Roman" w:hAnsi="Times New Roman"/>
          <w:i/>
          <w:sz w:val="24"/>
          <w:szCs w:val="24"/>
          <w:u w:val="single"/>
        </w:rPr>
      </w:pPr>
      <w:r w:rsidRPr="00E57B68">
        <w:rPr>
          <w:rFonts w:ascii="Times New Roman" w:hAnsi="Times New Roman"/>
          <w:i/>
          <w:sz w:val="24"/>
          <w:szCs w:val="24"/>
          <w:u w:val="single"/>
        </w:rPr>
        <w:t>Exercice 2010</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003"/>
        <w:gridCol w:w="1907"/>
        <w:gridCol w:w="1588"/>
        <w:gridCol w:w="1705"/>
      </w:tblGrid>
      <w:tr w:rsidR="000710FC" w:rsidRPr="0025310C" w:rsidTr="0025310C">
        <w:tc>
          <w:tcPr>
            <w:tcW w:w="1276"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N</w:t>
            </w:r>
            <w:r w:rsidR="00F65C95" w:rsidRPr="0025310C">
              <w:rPr>
                <w:rFonts w:ascii="Times New Roman" w:hAnsi="Times New Roman"/>
                <w:sz w:val="24"/>
                <w:szCs w:val="24"/>
              </w:rPr>
              <w:t>uméro de</w:t>
            </w:r>
            <w:r w:rsidRPr="0025310C">
              <w:rPr>
                <w:rFonts w:ascii="Times New Roman" w:hAnsi="Times New Roman"/>
                <w:sz w:val="24"/>
                <w:szCs w:val="24"/>
              </w:rPr>
              <w:t xml:space="preserve"> bordereau</w:t>
            </w:r>
          </w:p>
        </w:tc>
        <w:tc>
          <w:tcPr>
            <w:tcW w:w="1003"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N</w:t>
            </w:r>
            <w:r w:rsidR="00F65C95" w:rsidRPr="0025310C">
              <w:rPr>
                <w:rFonts w:ascii="Times New Roman" w:hAnsi="Times New Roman"/>
                <w:sz w:val="24"/>
                <w:szCs w:val="24"/>
              </w:rPr>
              <w:t xml:space="preserve">uméro </w:t>
            </w:r>
            <w:r w:rsidRPr="0025310C">
              <w:rPr>
                <w:rFonts w:ascii="Times New Roman" w:hAnsi="Times New Roman"/>
                <w:sz w:val="24"/>
                <w:szCs w:val="24"/>
              </w:rPr>
              <w:t>de mandat</w:t>
            </w:r>
          </w:p>
        </w:tc>
        <w:tc>
          <w:tcPr>
            <w:tcW w:w="1907"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Date</w:t>
            </w:r>
          </w:p>
        </w:tc>
        <w:tc>
          <w:tcPr>
            <w:tcW w:w="1588"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 xml:space="preserve">Montant </w:t>
            </w:r>
            <w:r w:rsidR="00F65C95" w:rsidRPr="0025310C">
              <w:rPr>
                <w:rFonts w:ascii="Times New Roman" w:hAnsi="Times New Roman"/>
                <w:sz w:val="24"/>
                <w:szCs w:val="24"/>
              </w:rPr>
              <w:t xml:space="preserve">(en </w:t>
            </w:r>
            <w:r w:rsidRPr="0025310C">
              <w:rPr>
                <w:rFonts w:ascii="Times New Roman" w:hAnsi="Times New Roman"/>
                <w:sz w:val="24"/>
                <w:szCs w:val="24"/>
              </w:rPr>
              <w:t>euros)</w:t>
            </w:r>
          </w:p>
        </w:tc>
        <w:tc>
          <w:tcPr>
            <w:tcW w:w="1705" w:type="dxa"/>
            <w:shd w:val="clear" w:color="auto" w:fill="auto"/>
            <w:vAlign w:val="center"/>
          </w:tcPr>
          <w:p w:rsidR="000710FC" w:rsidRPr="0025310C" w:rsidRDefault="000710FC" w:rsidP="0025310C">
            <w:pPr>
              <w:spacing w:after="0" w:line="240" w:lineRule="auto"/>
              <w:jc w:val="center"/>
              <w:rPr>
                <w:rFonts w:ascii="Times New Roman" w:hAnsi="Times New Roman"/>
                <w:sz w:val="24"/>
                <w:szCs w:val="24"/>
              </w:rPr>
            </w:pPr>
            <w:r w:rsidRPr="0025310C">
              <w:rPr>
                <w:rFonts w:ascii="Times New Roman" w:hAnsi="Times New Roman"/>
                <w:sz w:val="24"/>
                <w:szCs w:val="24"/>
              </w:rPr>
              <w:t>Délibération Mandat spécial</w:t>
            </w:r>
          </w:p>
        </w:tc>
      </w:tr>
      <w:tr w:rsidR="000710FC" w:rsidRPr="0025310C" w:rsidTr="0025310C">
        <w:tc>
          <w:tcPr>
            <w:tcW w:w="1276"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12714</w:t>
            </w:r>
          </w:p>
        </w:tc>
        <w:tc>
          <w:tcPr>
            <w:tcW w:w="1003"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55882</w:t>
            </w:r>
          </w:p>
        </w:tc>
        <w:tc>
          <w:tcPr>
            <w:tcW w:w="1907"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11/12/2010</w:t>
            </w:r>
          </w:p>
        </w:tc>
        <w:tc>
          <w:tcPr>
            <w:tcW w:w="1588"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2 155,64</w:t>
            </w:r>
          </w:p>
        </w:tc>
        <w:tc>
          <w:tcPr>
            <w:tcW w:w="1705" w:type="dxa"/>
            <w:shd w:val="clear" w:color="auto" w:fill="auto"/>
          </w:tcPr>
          <w:p w:rsidR="000710FC" w:rsidRPr="0025310C" w:rsidRDefault="000710FC"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10-1548</w:t>
            </w:r>
          </w:p>
        </w:tc>
      </w:tr>
    </w:tbl>
    <w:p w:rsidR="00F65C95" w:rsidRDefault="00627EBC" w:rsidP="001756AA">
      <w:pPr>
        <w:spacing w:before="240" w:after="360" w:line="240" w:lineRule="auto"/>
        <w:ind w:left="1134" w:firstLine="1134"/>
        <w:jc w:val="both"/>
        <w:rPr>
          <w:rFonts w:ascii="Times New Roman" w:hAnsi="Times New Roman"/>
          <w:sz w:val="24"/>
          <w:szCs w:val="24"/>
        </w:rPr>
      </w:pPr>
      <w:r>
        <w:rPr>
          <w:rFonts w:ascii="Times New Roman" w:hAnsi="Times New Roman"/>
          <w:sz w:val="24"/>
          <w:szCs w:val="24"/>
        </w:rPr>
        <w:t>Attendu</w:t>
      </w:r>
      <w:r w:rsidR="00990312">
        <w:rPr>
          <w:rFonts w:ascii="Times New Roman" w:hAnsi="Times New Roman"/>
          <w:sz w:val="24"/>
          <w:szCs w:val="24"/>
        </w:rPr>
        <w:t xml:space="preserve"> qu’aux termes de</w:t>
      </w:r>
      <w:r w:rsidR="005D3D35">
        <w:rPr>
          <w:rFonts w:ascii="Times New Roman" w:hAnsi="Times New Roman"/>
          <w:sz w:val="24"/>
          <w:szCs w:val="24"/>
        </w:rPr>
        <w:t xml:space="preserve"> l’article R.242-10 du co</w:t>
      </w:r>
      <w:r w:rsidR="00990312">
        <w:rPr>
          <w:rFonts w:ascii="Times New Roman" w:hAnsi="Times New Roman"/>
          <w:sz w:val="24"/>
          <w:szCs w:val="24"/>
        </w:rPr>
        <w:t>de des juridictions financières « </w:t>
      </w:r>
      <w:r w:rsidR="00990312">
        <w:rPr>
          <w:rFonts w:ascii="Times New Roman" w:hAnsi="Times New Roman"/>
          <w:i/>
          <w:sz w:val="24"/>
          <w:szCs w:val="24"/>
        </w:rPr>
        <w:t>le jugement, motivé, statue sur les propositions du rapporteur, les conclusions du ministère public et les observations des autres parties</w:t>
      </w:r>
      <w:r w:rsidR="00990312">
        <w:rPr>
          <w:rFonts w:ascii="Times New Roman" w:hAnsi="Times New Roman"/>
          <w:sz w:val="24"/>
          <w:szCs w:val="24"/>
        </w:rPr>
        <w:t xml:space="preserve"> » ; </w:t>
      </w:r>
      <w:r w:rsidR="00990312" w:rsidRPr="00990312">
        <w:rPr>
          <w:rFonts w:ascii="Times New Roman" w:hAnsi="Times New Roman"/>
          <w:sz w:val="24"/>
          <w:szCs w:val="24"/>
        </w:rPr>
        <w:t>qu’il en résulte qu’est entaché d’irrégularité un jugemen</w:t>
      </w:r>
      <w:r w:rsidR="00990312">
        <w:rPr>
          <w:rFonts w:ascii="Times New Roman" w:hAnsi="Times New Roman"/>
          <w:sz w:val="24"/>
          <w:szCs w:val="24"/>
        </w:rPr>
        <w:t xml:space="preserve">t qui omet de discuter, fût-ce </w:t>
      </w:r>
      <w:r w:rsidR="00990312" w:rsidRPr="00990312">
        <w:rPr>
          <w:rFonts w:ascii="Times New Roman" w:hAnsi="Times New Roman"/>
          <w:sz w:val="24"/>
          <w:szCs w:val="24"/>
        </w:rPr>
        <w:t>succinctement, l’un ou l’autre de ces élément</w:t>
      </w:r>
      <w:r>
        <w:rPr>
          <w:rFonts w:ascii="Times New Roman" w:hAnsi="Times New Roman"/>
          <w:sz w:val="24"/>
          <w:szCs w:val="24"/>
        </w:rPr>
        <w:t>s</w:t>
      </w:r>
      <w:r w:rsidR="00990312">
        <w:rPr>
          <w:rFonts w:ascii="Times New Roman" w:hAnsi="Times New Roman"/>
          <w:sz w:val="24"/>
          <w:szCs w:val="24"/>
        </w:rPr>
        <w:t> ;</w:t>
      </w:r>
    </w:p>
    <w:p w:rsidR="00990312" w:rsidRDefault="00627EBC"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Attendu</w:t>
      </w:r>
      <w:r w:rsidR="00990312">
        <w:rPr>
          <w:rFonts w:ascii="Times New Roman" w:hAnsi="Times New Roman"/>
          <w:sz w:val="24"/>
          <w:szCs w:val="24"/>
        </w:rPr>
        <w:t xml:space="preserve"> que la rapporteure de première instance a notamment proposé que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sidR="00990312">
        <w:rPr>
          <w:rFonts w:ascii="Times New Roman" w:hAnsi="Times New Roman"/>
          <w:sz w:val="24"/>
          <w:szCs w:val="24"/>
        </w:rPr>
        <w:t xml:space="preserve"> soit constituée débitrice de la région Provence-Alpes-Côte</w:t>
      </w:r>
      <w:r w:rsidR="002E61A5">
        <w:rPr>
          <w:rFonts w:ascii="Times New Roman" w:hAnsi="Times New Roman"/>
          <w:sz w:val="24"/>
          <w:szCs w:val="24"/>
        </w:rPr>
        <w:t>-</w:t>
      </w:r>
      <w:r w:rsidR="00990312">
        <w:rPr>
          <w:rFonts w:ascii="Times New Roman" w:hAnsi="Times New Roman"/>
          <w:sz w:val="24"/>
          <w:szCs w:val="24"/>
        </w:rPr>
        <w:t>d’Azur en raison du paiement du mandat n°</w:t>
      </w:r>
      <w:r w:rsidR="00EA1BBD">
        <w:rPr>
          <w:rFonts w:ascii="Times New Roman" w:hAnsi="Times New Roman"/>
          <w:sz w:val="24"/>
          <w:szCs w:val="24"/>
        </w:rPr>
        <w:t> </w:t>
      </w:r>
      <w:r w:rsidR="00990312">
        <w:rPr>
          <w:rFonts w:ascii="Times New Roman" w:hAnsi="Times New Roman"/>
          <w:sz w:val="24"/>
          <w:szCs w:val="24"/>
        </w:rPr>
        <w:t>55</w:t>
      </w:r>
      <w:r w:rsidR="00871CFE">
        <w:rPr>
          <w:rFonts w:ascii="Times New Roman" w:hAnsi="Times New Roman"/>
          <w:sz w:val="24"/>
          <w:szCs w:val="24"/>
        </w:rPr>
        <w:t> </w:t>
      </w:r>
      <w:r w:rsidR="00990312">
        <w:rPr>
          <w:rFonts w:ascii="Times New Roman" w:hAnsi="Times New Roman"/>
          <w:sz w:val="24"/>
          <w:szCs w:val="24"/>
        </w:rPr>
        <w:t>882</w:t>
      </w:r>
      <w:r w:rsidR="00871CFE">
        <w:rPr>
          <w:rFonts w:ascii="Times New Roman" w:hAnsi="Times New Roman"/>
          <w:sz w:val="24"/>
          <w:szCs w:val="24"/>
        </w:rPr>
        <w:t> </w:t>
      </w:r>
      <w:r w:rsidR="00990312" w:rsidRPr="002E61A5">
        <w:rPr>
          <w:rFonts w:ascii="Times New Roman" w:hAnsi="Times New Roman"/>
          <w:sz w:val="24"/>
          <w:szCs w:val="24"/>
        </w:rPr>
        <w:t>; que le</w:t>
      </w:r>
      <w:r w:rsidR="00990312">
        <w:rPr>
          <w:rFonts w:ascii="Times New Roman" w:hAnsi="Times New Roman"/>
          <w:sz w:val="24"/>
          <w:szCs w:val="24"/>
        </w:rPr>
        <w:t xml:space="preserve"> ministère public près la chambre régionale, suivant la proposition de la rapporteure, a conclu au débet sur le mandat n°</w:t>
      </w:r>
      <w:r w:rsidR="00F65C95">
        <w:rPr>
          <w:rFonts w:ascii="Times New Roman" w:hAnsi="Times New Roman"/>
          <w:sz w:val="24"/>
          <w:szCs w:val="24"/>
        </w:rPr>
        <w:t> </w:t>
      </w:r>
      <w:r w:rsidR="00990312">
        <w:rPr>
          <w:rFonts w:ascii="Times New Roman" w:hAnsi="Times New Roman"/>
          <w:sz w:val="24"/>
          <w:szCs w:val="24"/>
        </w:rPr>
        <w:t>55 882 ; que le jugement se prononce sur les mandats relevant des exercices 2008 et 2009</w:t>
      </w:r>
      <w:r w:rsidR="00A52C9A">
        <w:rPr>
          <w:rFonts w:ascii="Times New Roman" w:hAnsi="Times New Roman"/>
          <w:sz w:val="24"/>
          <w:szCs w:val="24"/>
        </w:rPr>
        <w:t>,</w:t>
      </w:r>
      <w:r w:rsidR="00990312">
        <w:rPr>
          <w:rFonts w:ascii="Times New Roman" w:hAnsi="Times New Roman"/>
          <w:sz w:val="24"/>
          <w:szCs w:val="24"/>
        </w:rPr>
        <w:t xml:space="preserve"> mais pas sur le mandat n°</w:t>
      </w:r>
      <w:r w:rsidR="000B562D">
        <w:rPr>
          <w:rFonts w:ascii="Times New Roman" w:hAnsi="Times New Roman"/>
          <w:sz w:val="24"/>
          <w:szCs w:val="24"/>
        </w:rPr>
        <w:t> </w:t>
      </w:r>
      <w:r w:rsidR="00990312">
        <w:rPr>
          <w:rFonts w:ascii="Times New Roman" w:hAnsi="Times New Roman"/>
          <w:sz w:val="24"/>
          <w:szCs w:val="24"/>
        </w:rPr>
        <w:t>55 882 de l’exercice</w:t>
      </w:r>
      <w:r w:rsidR="001D3F94">
        <w:rPr>
          <w:rFonts w:ascii="Times New Roman" w:hAnsi="Times New Roman"/>
          <w:sz w:val="24"/>
          <w:szCs w:val="24"/>
        </w:rPr>
        <w:t xml:space="preserve"> </w:t>
      </w:r>
      <w:r w:rsidR="00990312">
        <w:rPr>
          <w:rFonts w:ascii="Times New Roman" w:hAnsi="Times New Roman"/>
          <w:sz w:val="24"/>
          <w:szCs w:val="24"/>
        </w:rPr>
        <w:t xml:space="preserve">2010 ; qu’un jugement ne peut valablement statuer </w:t>
      </w:r>
      <w:r w:rsidR="00794645">
        <w:rPr>
          <w:rFonts w:ascii="Times New Roman" w:hAnsi="Times New Roman"/>
          <w:sz w:val="24"/>
          <w:szCs w:val="24"/>
        </w:rPr>
        <w:t xml:space="preserve">de manière implicite </w:t>
      </w:r>
      <w:r w:rsidR="00990312">
        <w:rPr>
          <w:rFonts w:ascii="Times New Roman" w:hAnsi="Times New Roman"/>
          <w:sz w:val="24"/>
          <w:szCs w:val="24"/>
        </w:rPr>
        <w:t>sur tout ou partie d’une charge ;</w:t>
      </w:r>
      <w:r w:rsidR="00794645">
        <w:rPr>
          <w:rFonts w:ascii="Times New Roman" w:hAnsi="Times New Roman"/>
          <w:sz w:val="24"/>
          <w:szCs w:val="24"/>
        </w:rPr>
        <w:t xml:space="preserve"> que dès lors le jugement </w:t>
      </w:r>
      <w:r w:rsidR="00A52C9A">
        <w:rPr>
          <w:rFonts w:ascii="Times New Roman" w:hAnsi="Times New Roman"/>
          <w:sz w:val="24"/>
          <w:szCs w:val="24"/>
        </w:rPr>
        <w:t>a été irrégulièrement rendu</w:t>
      </w:r>
      <w:r w:rsidR="00794645">
        <w:rPr>
          <w:rFonts w:ascii="Times New Roman" w:hAnsi="Times New Roman"/>
          <w:sz w:val="24"/>
          <w:szCs w:val="24"/>
        </w:rPr>
        <w:t> ;</w:t>
      </w:r>
    </w:p>
    <w:p w:rsidR="00990312" w:rsidRDefault="00A52C9A"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794645">
        <w:rPr>
          <w:rFonts w:ascii="Times New Roman" w:hAnsi="Times New Roman"/>
          <w:sz w:val="24"/>
          <w:szCs w:val="24"/>
        </w:rPr>
        <w:t xml:space="preserve"> par conséquent qu’il y a lieu </w:t>
      </w:r>
      <w:r w:rsidR="00F65C95">
        <w:rPr>
          <w:rFonts w:ascii="Times New Roman" w:hAnsi="Times New Roman"/>
          <w:sz w:val="24"/>
          <w:szCs w:val="24"/>
        </w:rPr>
        <w:t>de l’</w:t>
      </w:r>
      <w:r w:rsidR="00794645">
        <w:rPr>
          <w:rFonts w:ascii="Times New Roman" w:hAnsi="Times New Roman"/>
          <w:sz w:val="24"/>
          <w:szCs w:val="24"/>
        </w:rPr>
        <w:t>annuler en ce qu’il n’a pas statué sur le mandat n°</w:t>
      </w:r>
      <w:r w:rsidR="00EA1BBD">
        <w:rPr>
          <w:rFonts w:ascii="Times New Roman" w:hAnsi="Times New Roman"/>
          <w:sz w:val="24"/>
          <w:szCs w:val="24"/>
        </w:rPr>
        <w:t> </w:t>
      </w:r>
      <w:r w:rsidR="00794645">
        <w:rPr>
          <w:rFonts w:ascii="Times New Roman" w:hAnsi="Times New Roman"/>
          <w:sz w:val="24"/>
          <w:szCs w:val="24"/>
        </w:rPr>
        <w:t>55 882 ;</w:t>
      </w:r>
    </w:p>
    <w:p w:rsidR="00D57BF6" w:rsidRPr="00AB1AB5" w:rsidRDefault="00D57BF6" w:rsidP="001756AA">
      <w:pPr>
        <w:spacing w:after="360" w:line="240" w:lineRule="auto"/>
        <w:ind w:left="1134" w:firstLine="1134"/>
        <w:jc w:val="both"/>
        <w:rPr>
          <w:rFonts w:ascii="Times New Roman" w:hAnsi="Times New Roman"/>
          <w:b/>
          <w:i/>
          <w:sz w:val="24"/>
          <w:szCs w:val="24"/>
        </w:rPr>
      </w:pPr>
      <w:r w:rsidRPr="00AB1AB5">
        <w:rPr>
          <w:rFonts w:ascii="Times New Roman" w:hAnsi="Times New Roman"/>
          <w:b/>
          <w:i/>
          <w:sz w:val="24"/>
          <w:szCs w:val="24"/>
        </w:rPr>
        <w:t>Sur l</w:t>
      </w:r>
      <w:r w:rsidR="002C7504" w:rsidRPr="00AB1AB5">
        <w:rPr>
          <w:rFonts w:ascii="Times New Roman" w:hAnsi="Times New Roman"/>
          <w:b/>
          <w:i/>
          <w:sz w:val="24"/>
          <w:szCs w:val="24"/>
        </w:rPr>
        <w:t xml:space="preserve">a requête </w:t>
      </w:r>
      <w:r w:rsidR="00123366">
        <w:rPr>
          <w:rFonts w:ascii="Times New Roman" w:hAnsi="Times New Roman"/>
          <w:b/>
          <w:i/>
          <w:sz w:val="24"/>
          <w:szCs w:val="24"/>
        </w:rPr>
        <w:t>d</w:t>
      </w:r>
      <w:r w:rsidR="00ED430E">
        <w:rPr>
          <w:rFonts w:ascii="Times New Roman" w:hAnsi="Times New Roman"/>
          <w:b/>
          <w:i/>
          <w:sz w:val="24"/>
          <w:szCs w:val="24"/>
        </w:rPr>
        <w:t>e la</w:t>
      </w:r>
      <w:r w:rsidR="00123366">
        <w:rPr>
          <w:rFonts w:ascii="Times New Roman" w:hAnsi="Times New Roman"/>
          <w:b/>
          <w:i/>
          <w:sz w:val="24"/>
          <w:szCs w:val="24"/>
        </w:rPr>
        <w:t xml:space="preserve"> comptable </w:t>
      </w:r>
      <w:r w:rsidR="002C7504" w:rsidRPr="00AB1AB5">
        <w:rPr>
          <w:rFonts w:ascii="Times New Roman" w:hAnsi="Times New Roman"/>
          <w:b/>
          <w:i/>
          <w:sz w:val="24"/>
          <w:szCs w:val="24"/>
        </w:rPr>
        <w:t xml:space="preserve">en </w:t>
      </w:r>
      <w:r w:rsidRPr="00AB1AB5">
        <w:rPr>
          <w:rFonts w:ascii="Times New Roman" w:hAnsi="Times New Roman"/>
          <w:b/>
          <w:i/>
          <w:sz w:val="24"/>
          <w:szCs w:val="24"/>
        </w:rPr>
        <w:t>annulation partielle du jugement (totalité de la charge n°</w:t>
      </w:r>
      <w:r w:rsidR="00EA1BBD">
        <w:rPr>
          <w:rFonts w:ascii="Times New Roman" w:hAnsi="Times New Roman"/>
          <w:b/>
          <w:i/>
          <w:sz w:val="24"/>
          <w:szCs w:val="24"/>
        </w:rPr>
        <w:t> </w:t>
      </w:r>
      <w:r w:rsidRPr="00AB1AB5">
        <w:rPr>
          <w:rFonts w:ascii="Times New Roman" w:hAnsi="Times New Roman"/>
          <w:b/>
          <w:i/>
          <w:sz w:val="24"/>
          <w:szCs w:val="24"/>
        </w:rPr>
        <w:t>5)</w:t>
      </w:r>
    </w:p>
    <w:p w:rsidR="00D57BF6" w:rsidRDefault="00D57BF6"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dans son mémoire en </w:t>
      </w:r>
      <w:r w:rsidR="00A52C9A">
        <w:rPr>
          <w:rFonts w:ascii="Times New Roman" w:hAnsi="Times New Roman"/>
          <w:sz w:val="24"/>
          <w:szCs w:val="24"/>
        </w:rPr>
        <w:t>appel</w:t>
      </w:r>
      <w:r>
        <w:rPr>
          <w:rFonts w:ascii="Times New Roman" w:hAnsi="Times New Roman"/>
          <w:sz w:val="24"/>
          <w:szCs w:val="24"/>
        </w:rPr>
        <w:t xml:space="preserve">,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demande à la Cour d’annuler le jugement en ce qui concerne la totalité de la charge n°</w:t>
      </w:r>
      <w:r w:rsidR="002E61A5">
        <w:rPr>
          <w:rFonts w:ascii="Times New Roman" w:hAnsi="Times New Roman"/>
          <w:sz w:val="24"/>
          <w:szCs w:val="24"/>
        </w:rPr>
        <w:t> </w:t>
      </w:r>
      <w:r>
        <w:rPr>
          <w:rFonts w:ascii="Times New Roman" w:hAnsi="Times New Roman"/>
          <w:sz w:val="24"/>
          <w:szCs w:val="24"/>
        </w:rPr>
        <w:t>5 ;</w:t>
      </w:r>
    </w:p>
    <w:p w:rsidR="00D57BF6" w:rsidRDefault="00A52C9A"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D57BF6">
        <w:rPr>
          <w:rFonts w:ascii="Times New Roman" w:hAnsi="Times New Roman"/>
          <w:sz w:val="24"/>
          <w:szCs w:val="24"/>
        </w:rPr>
        <w:t xml:space="preserve"> que cette deman</w:t>
      </w:r>
      <w:r w:rsidR="00F65C95">
        <w:rPr>
          <w:rFonts w:ascii="Times New Roman" w:hAnsi="Times New Roman"/>
          <w:sz w:val="24"/>
          <w:szCs w:val="24"/>
        </w:rPr>
        <w:t xml:space="preserve">de n’est assortie d’aucun moyen </w:t>
      </w:r>
      <w:r>
        <w:rPr>
          <w:rFonts w:ascii="Times New Roman" w:hAnsi="Times New Roman"/>
          <w:sz w:val="24"/>
          <w:szCs w:val="24"/>
        </w:rPr>
        <w:t>relatif à la régularité dudit jugement</w:t>
      </w:r>
      <w:r w:rsidR="002E61A5">
        <w:rPr>
          <w:rFonts w:ascii="Times New Roman" w:hAnsi="Times New Roman"/>
          <w:sz w:val="24"/>
          <w:szCs w:val="24"/>
        </w:rPr>
        <w:t> </w:t>
      </w:r>
      <w:r w:rsidR="00D57BF6">
        <w:rPr>
          <w:rFonts w:ascii="Times New Roman" w:hAnsi="Times New Roman"/>
          <w:sz w:val="24"/>
          <w:szCs w:val="24"/>
        </w:rPr>
        <w:t xml:space="preserve">; qu’il </w:t>
      </w:r>
      <w:r w:rsidR="002E61A5">
        <w:rPr>
          <w:rFonts w:ascii="Times New Roman" w:hAnsi="Times New Roman"/>
          <w:sz w:val="24"/>
          <w:szCs w:val="24"/>
        </w:rPr>
        <w:t xml:space="preserve">convient par conséquent </w:t>
      </w:r>
      <w:r w:rsidR="00D57BF6">
        <w:rPr>
          <w:rFonts w:ascii="Times New Roman" w:hAnsi="Times New Roman"/>
          <w:sz w:val="24"/>
          <w:szCs w:val="24"/>
        </w:rPr>
        <w:t xml:space="preserve">de rejeter </w:t>
      </w:r>
      <w:r w:rsidR="00F65C95">
        <w:rPr>
          <w:rFonts w:ascii="Times New Roman" w:hAnsi="Times New Roman"/>
          <w:sz w:val="24"/>
          <w:szCs w:val="24"/>
        </w:rPr>
        <w:t>cette</w:t>
      </w:r>
      <w:r w:rsidR="00D57BF6">
        <w:rPr>
          <w:rFonts w:ascii="Times New Roman" w:hAnsi="Times New Roman"/>
          <w:sz w:val="24"/>
          <w:szCs w:val="24"/>
        </w:rPr>
        <w:t xml:space="preserve"> demande ;</w:t>
      </w:r>
    </w:p>
    <w:p w:rsidR="00AB1AB5" w:rsidRDefault="00AB1AB5" w:rsidP="00AB1AB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qu’en ce qui concerne la présomption de charge relative au mandat n° 55 882 du 11 décembre 2010, l’affaire est en état d’être jugée ; qu’il y a donc lieu pour la Cour de l’évoquer ;</w:t>
      </w:r>
    </w:p>
    <w:p w:rsidR="00AB1AB5" w:rsidRPr="00D46477" w:rsidRDefault="00AB1AB5" w:rsidP="001756AA">
      <w:pPr>
        <w:spacing w:after="360" w:line="240" w:lineRule="auto"/>
        <w:ind w:left="1134" w:firstLine="1134"/>
        <w:jc w:val="both"/>
        <w:rPr>
          <w:rFonts w:ascii="Times New Roman" w:hAnsi="Times New Roman"/>
          <w:i/>
          <w:sz w:val="24"/>
          <w:szCs w:val="24"/>
        </w:rPr>
      </w:pPr>
      <w:r>
        <w:rPr>
          <w:rFonts w:ascii="Times New Roman" w:hAnsi="Times New Roman"/>
          <w:b/>
          <w:i/>
          <w:sz w:val="24"/>
          <w:szCs w:val="24"/>
        </w:rPr>
        <w:t xml:space="preserve">Evocation de l’affaire en ce qui concerne le paiement du </w:t>
      </w:r>
      <w:r w:rsidRPr="00D46477">
        <w:rPr>
          <w:rFonts w:ascii="Times New Roman" w:hAnsi="Times New Roman"/>
          <w:b/>
          <w:i/>
          <w:sz w:val="24"/>
          <w:szCs w:val="24"/>
        </w:rPr>
        <w:t>mandat n°</w:t>
      </w:r>
      <w:r w:rsidR="00EA1BBD">
        <w:rPr>
          <w:rFonts w:ascii="Times New Roman" w:hAnsi="Times New Roman"/>
          <w:b/>
          <w:i/>
          <w:sz w:val="24"/>
          <w:szCs w:val="24"/>
        </w:rPr>
        <w:t> </w:t>
      </w:r>
      <w:r w:rsidRPr="00D46477">
        <w:rPr>
          <w:rFonts w:ascii="Times New Roman" w:hAnsi="Times New Roman"/>
          <w:b/>
          <w:i/>
          <w:sz w:val="24"/>
          <w:szCs w:val="24"/>
        </w:rPr>
        <w:t>55</w:t>
      </w:r>
      <w:r>
        <w:rPr>
          <w:rFonts w:ascii="Times New Roman" w:hAnsi="Times New Roman"/>
          <w:b/>
          <w:i/>
          <w:sz w:val="24"/>
          <w:szCs w:val="24"/>
        </w:rPr>
        <w:t> </w:t>
      </w:r>
      <w:r w:rsidRPr="00D46477">
        <w:rPr>
          <w:rFonts w:ascii="Times New Roman" w:hAnsi="Times New Roman"/>
          <w:b/>
          <w:i/>
          <w:sz w:val="24"/>
          <w:szCs w:val="24"/>
        </w:rPr>
        <w:t>882</w:t>
      </w:r>
      <w:r>
        <w:rPr>
          <w:rFonts w:ascii="Times New Roman" w:hAnsi="Times New Roman"/>
          <w:b/>
          <w:i/>
          <w:sz w:val="24"/>
          <w:szCs w:val="24"/>
        </w:rPr>
        <w:t xml:space="preserve"> (</w:t>
      </w:r>
      <w:r w:rsidRPr="00D46477">
        <w:rPr>
          <w:rFonts w:ascii="Times New Roman" w:hAnsi="Times New Roman"/>
          <w:b/>
          <w:i/>
          <w:sz w:val="24"/>
          <w:szCs w:val="24"/>
        </w:rPr>
        <w:t>charge n°</w:t>
      </w:r>
      <w:r w:rsidR="00EA1BBD">
        <w:rPr>
          <w:rFonts w:ascii="Times New Roman" w:hAnsi="Times New Roman"/>
          <w:b/>
          <w:i/>
          <w:sz w:val="24"/>
          <w:szCs w:val="24"/>
        </w:rPr>
        <w:t> </w:t>
      </w:r>
      <w:r w:rsidRPr="00D46477">
        <w:rPr>
          <w:rFonts w:ascii="Times New Roman" w:hAnsi="Times New Roman"/>
          <w:b/>
          <w:i/>
          <w:sz w:val="24"/>
          <w:szCs w:val="24"/>
        </w:rPr>
        <w:t>5)</w:t>
      </w:r>
    </w:p>
    <w:p w:rsidR="00A52C9A" w:rsidRDefault="00A52C9A"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dans son réquisitoire du 26 juillet 2012 et son réquisitoire rectificatif du 10 septembre 2012, le procureur financier près la chambre régionale des comptes de Provence-Alpes-Côte d’Azur a estimé que la responsabilité de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était</w:t>
      </w:r>
      <w:r w:rsidR="0033518E">
        <w:rPr>
          <w:rFonts w:ascii="Times New Roman" w:hAnsi="Times New Roman"/>
          <w:sz w:val="24"/>
          <w:szCs w:val="24"/>
        </w:rPr>
        <w:t xml:space="preserve"> susceptible d’être engagée au motif que celle-ci avait </w:t>
      </w:r>
      <w:r w:rsidR="00AB1AB5">
        <w:rPr>
          <w:rFonts w:ascii="Times New Roman" w:hAnsi="Times New Roman"/>
          <w:sz w:val="24"/>
          <w:szCs w:val="24"/>
        </w:rPr>
        <w:t>payé en 2010 le</w:t>
      </w:r>
      <w:r w:rsidR="0033518E">
        <w:rPr>
          <w:rFonts w:ascii="Times New Roman" w:hAnsi="Times New Roman"/>
          <w:sz w:val="24"/>
          <w:szCs w:val="24"/>
        </w:rPr>
        <w:t xml:space="preserve"> mandat n°</w:t>
      </w:r>
      <w:r w:rsidR="00AB1AB5">
        <w:rPr>
          <w:rFonts w:ascii="Times New Roman" w:hAnsi="Times New Roman"/>
          <w:sz w:val="24"/>
          <w:szCs w:val="24"/>
        </w:rPr>
        <w:t> </w:t>
      </w:r>
      <w:r w:rsidR="0033518E">
        <w:rPr>
          <w:rFonts w:ascii="Times New Roman" w:hAnsi="Times New Roman"/>
          <w:sz w:val="24"/>
          <w:szCs w:val="24"/>
        </w:rPr>
        <w:t xml:space="preserve">55 882 alors que les pièces justificatives dont </w:t>
      </w:r>
      <w:r w:rsidR="00F15AD5">
        <w:rPr>
          <w:rFonts w:ascii="Times New Roman" w:hAnsi="Times New Roman"/>
          <w:sz w:val="24"/>
          <w:szCs w:val="24"/>
        </w:rPr>
        <w:t>elle disposait</w:t>
      </w:r>
      <w:r w:rsidR="0033518E">
        <w:rPr>
          <w:rFonts w:ascii="Times New Roman" w:hAnsi="Times New Roman"/>
          <w:sz w:val="24"/>
          <w:szCs w:val="24"/>
        </w:rPr>
        <w:t xml:space="preserve"> étaient insuffisantes ou contradictoires entre elles ;</w:t>
      </w:r>
    </w:p>
    <w:p w:rsidR="0033518E" w:rsidRDefault="0033518E"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par ce </w:t>
      </w:r>
      <w:r w:rsidR="00AB1AB5">
        <w:rPr>
          <w:rFonts w:ascii="Times New Roman" w:hAnsi="Times New Roman"/>
          <w:sz w:val="24"/>
          <w:szCs w:val="24"/>
        </w:rPr>
        <w:t>paiement</w:t>
      </w:r>
      <w:r>
        <w:rPr>
          <w:rFonts w:ascii="Times New Roman" w:hAnsi="Times New Roman"/>
          <w:sz w:val="24"/>
          <w:szCs w:val="24"/>
        </w:rPr>
        <w:t xml:space="preserve"> a été réglé une facture de la société Hélitec avec laquelle </w:t>
      </w:r>
      <w:r w:rsidR="00AB1AB5">
        <w:rPr>
          <w:rFonts w:ascii="Times New Roman" w:hAnsi="Times New Roman"/>
          <w:sz w:val="24"/>
          <w:szCs w:val="24"/>
        </w:rPr>
        <w:t xml:space="preserve">la région </w:t>
      </w:r>
      <w:r>
        <w:rPr>
          <w:rFonts w:ascii="Times New Roman" w:hAnsi="Times New Roman"/>
          <w:sz w:val="24"/>
          <w:szCs w:val="24"/>
        </w:rPr>
        <w:t>avait conclu un marché à procédure adaptée ; que dès lors, l</w:t>
      </w:r>
      <w:r w:rsidR="00ED430E">
        <w:rPr>
          <w:rFonts w:ascii="Times New Roman" w:hAnsi="Times New Roman"/>
          <w:sz w:val="24"/>
          <w:szCs w:val="24"/>
        </w:rPr>
        <w:t>a</w:t>
      </w:r>
      <w:r>
        <w:rPr>
          <w:rFonts w:ascii="Times New Roman" w:hAnsi="Times New Roman"/>
          <w:sz w:val="24"/>
          <w:szCs w:val="24"/>
        </w:rPr>
        <w:t xml:space="preserve"> comptable devait exiger à l’appui du mandat les pièces énumérées à la rubrique</w:t>
      </w:r>
      <w:r w:rsidR="001D3F94">
        <w:rPr>
          <w:rFonts w:ascii="Times New Roman" w:hAnsi="Times New Roman"/>
          <w:sz w:val="24"/>
          <w:szCs w:val="24"/>
        </w:rPr>
        <w:t xml:space="preserve"> </w:t>
      </w:r>
      <w:r>
        <w:rPr>
          <w:rFonts w:ascii="Times New Roman" w:hAnsi="Times New Roman"/>
          <w:sz w:val="24"/>
          <w:szCs w:val="24"/>
        </w:rPr>
        <w:t>42 « </w:t>
      </w:r>
      <w:r w:rsidRPr="00AB1AB5">
        <w:rPr>
          <w:rFonts w:ascii="Times New Roman" w:hAnsi="Times New Roman"/>
          <w:i/>
          <w:sz w:val="24"/>
          <w:szCs w:val="24"/>
        </w:rPr>
        <w:t>Marchés publics passés selon la procédure adaptée prévue par les articles 28 à 30 du code des marchés publics</w:t>
      </w:r>
      <w:r>
        <w:rPr>
          <w:rFonts w:ascii="Times New Roman" w:hAnsi="Times New Roman"/>
          <w:sz w:val="24"/>
          <w:szCs w:val="24"/>
        </w:rPr>
        <w:t> », sous-rubrique 423 « </w:t>
      </w:r>
      <w:r w:rsidRPr="00AB1AB5">
        <w:rPr>
          <w:rFonts w:ascii="Times New Roman" w:hAnsi="Times New Roman"/>
          <w:i/>
          <w:sz w:val="24"/>
          <w:szCs w:val="24"/>
        </w:rPr>
        <w:t>Prestations fixées par contrat </w:t>
      </w:r>
      <w:r>
        <w:rPr>
          <w:rFonts w:ascii="Times New Roman" w:hAnsi="Times New Roman"/>
          <w:sz w:val="24"/>
          <w:szCs w:val="24"/>
        </w:rPr>
        <w:t>» de l’annexe I à l’article D.</w:t>
      </w:r>
      <w:r w:rsidR="001D3F94">
        <w:rPr>
          <w:rFonts w:ascii="Times New Roman" w:hAnsi="Times New Roman"/>
          <w:sz w:val="24"/>
          <w:szCs w:val="24"/>
        </w:rPr>
        <w:t> </w:t>
      </w:r>
      <w:r>
        <w:rPr>
          <w:rFonts w:ascii="Times New Roman" w:hAnsi="Times New Roman"/>
          <w:sz w:val="24"/>
          <w:szCs w:val="24"/>
        </w:rPr>
        <w:t xml:space="preserve">1619-17 du code général des collectivités territoriales </w:t>
      </w:r>
      <w:r w:rsidR="001E35B5">
        <w:rPr>
          <w:rFonts w:ascii="Times New Roman" w:hAnsi="Times New Roman"/>
          <w:sz w:val="24"/>
          <w:szCs w:val="24"/>
        </w:rPr>
        <w:t xml:space="preserve">(CGCT) </w:t>
      </w:r>
      <w:r>
        <w:rPr>
          <w:rFonts w:ascii="Times New Roman" w:hAnsi="Times New Roman"/>
          <w:sz w:val="24"/>
          <w:szCs w:val="24"/>
        </w:rPr>
        <w:t>susvisé ; qu’il devait en outre s’assurer du respect des règles fixées par le marché ;</w:t>
      </w:r>
    </w:p>
    <w:p w:rsidR="0033518E" w:rsidRDefault="0033518E"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 xml:space="preserve">Attendu par ailleurs que </w:t>
      </w:r>
      <w:r w:rsidR="00AB1AB5">
        <w:rPr>
          <w:rFonts w:ascii="Times New Roman" w:hAnsi="Times New Roman"/>
          <w:sz w:val="24"/>
          <w:szCs w:val="24"/>
        </w:rPr>
        <w:t xml:space="preserve">la dépense </w:t>
      </w:r>
      <w:r>
        <w:rPr>
          <w:rFonts w:ascii="Times New Roman" w:hAnsi="Times New Roman"/>
          <w:sz w:val="24"/>
          <w:szCs w:val="24"/>
        </w:rPr>
        <w:t xml:space="preserve">a été </w:t>
      </w:r>
      <w:r w:rsidR="001E35B5">
        <w:rPr>
          <w:rFonts w:ascii="Times New Roman" w:hAnsi="Times New Roman"/>
          <w:sz w:val="24"/>
          <w:szCs w:val="24"/>
        </w:rPr>
        <w:t>imputé</w:t>
      </w:r>
      <w:r w:rsidR="00AB1AB5">
        <w:rPr>
          <w:rFonts w:ascii="Times New Roman" w:hAnsi="Times New Roman"/>
          <w:sz w:val="24"/>
          <w:szCs w:val="24"/>
        </w:rPr>
        <w:t>e</w:t>
      </w:r>
      <w:r w:rsidR="001E35B5">
        <w:rPr>
          <w:rFonts w:ascii="Times New Roman" w:hAnsi="Times New Roman"/>
          <w:sz w:val="24"/>
          <w:szCs w:val="24"/>
        </w:rPr>
        <w:t xml:space="preserve"> sur le compte 6532</w:t>
      </w:r>
      <w:r w:rsidR="001D3F94">
        <w:rPr>
          <w:rFonts w:ascii="Times New Roman" w:hAnsi="Times New Roman"/>
          <w:sz w:val="24"/>
          <w:szCs w:val="24"/>
        </w:rPr>
        <w:t xml:space="preserve"> – </w:t>
      </w:r>
      <w:r w:rsidR="00AB1AB5">
        <w:rPr>
          <w:rFonts w:ascii="Times New Roman" w:hAnsi="Times New Roman"/>
          <w:sz w:val="24"/>
          <w:szCs w:val="24"/>
        </w:rPr>
        <w:t>« </w:t>
      </w:r>
      <w:r w:rsidR="001E35B5" w:rsidRPr="00AB1AB5">
        <w:rPr>
          <w:rFonts w:ascii="Times New Roman" w:hAnsi="Times New Roman"/>
          <w:i/>
          <w:sz w:val="24"/>
          <w:szCs w:val="24"/>
        </w:rPr>
        <w:t>Frais de mission et de déplacement</w:t>
      </w:r>
      <w:r w:rsidR="00AB1AB5">
        <w:rPr>
          <w:rFonts w:ascii="Times New Roman" w:hAnsi="Times New Roman"/>
          <w:sz w:val="24"/>
          <w:szCs w:val="24"/>
        </w:rPr>
        <w:t> »</w:t>
      </w:r>
      <w:r w:rsidR="001E35B5">
        <w:rPr>
          <w:rFonts w:ascii="Times New Roman" w:hAnsi="Times New Roman"/>
          <w:sz w:val="24"/>
          <w:szCs w:val="24"/>
        </w:rPr>
        <w:t xml:space="preserve"> où sont imputés les frais de mission pour mandats spéciaux, les frais de déplacement et les voyages d’étude des élus ; qu’au regard de cette imputation, le mandat devait, conformément à la rubrique 3</w:t>
      </w:r>
      <w:r w:rsidR="001D3F94">
        <w:rPr>
          <w:rFonts w:ascii="Times New Roman" w:hAnsi="Times New Roman"/>
          <w:sz w:val="24"/>
          <w:szCs w:val="24"/>
        </w:rPr>
        <w:t xml:space="preserve"> – </w:t>
      </w:r>
      <w:r w:rsidR="00AB1AB5">
        <w:rPr>
          <w:rFonts w:ascii="Times New Roman" w:hAnsi="Times New Roman"/>
          <w:sz w:val="24"/>
          <w:szCs w:val="24"/>
        </w:rPr>
        <w:t>« </w:t>
      </w:r>
      <w:r w:rsidR="001E35B5" w:rsidRPr="00AB1AB5">
        <w:rPr>
          <w:rFonts w:ascii="Times New Roman" w:hAnsi="Times New Roman"/>
          <w:i/>
          <w:sz w:val="24"/>
          <w:szCs w:val="24"/>
        </w:rPr>
        <w:t>Dépenses relatives à l’exercice de fonctions électives ou de représentation</w:t>
      </w:r>
      <w:r w:rsidR="00AB1AB5">
        <w:rPr>
          <w:rFonts w:ascii="Times New Roman" w:hAnsi="Times New Roman"/>
          <w:sz w:val="24"/>
          <w:szCs w:val="24"/>
        </w:rPr>
        <w:t> »</w:t>
      </w:r>
      <w:r w:rsidR="001E35B5">
        <w:rPr>
          <w:rFonts w:ascii="Times New Roman" w:hAnsi="Times New Roman"/>
          <w:sz w:val="24"/>
          <w:szCs w:val="24"/>
        </w:rPr>
        <w:t xml:space="preserve"> de l’annexe I au CGCT, être accompagné d’un mandat spécial ;</w:t>
      </w:r>
      <w:r w:rsidR="00AB1AB5">
        <w:rPr>
          <w:rFonts w:ascii="Times New Roman" w:hAnsi="Times New Roman"/>
          <w:sz w:val="24"/>
          <w:szCs w:val="24"/>
        </w:rPr>
        <w:t xml:space="preserve"> </w:t>
      </w:r>
      <w:r w:rsidR="001E35B5">
        <w:rPr>
          <w:rFonts w:ascii="Times New Roman" w:hAnsi="Times New Roman"/>
          <w:sz w:val="24"/>
          <w:szCs w:val="24"/>
        </w:rPr>
        <w:t>qu’en application de l’article</w:t>
      </w:r>
      <w:r w:rsidR="001D3F94">
        <w:rPr>
          <w:rFonts w:ascii="Times New Roman" w:hAnsi="Times New Roman"/>
          <w:sz w:val="24"/>
          <w:szCs w:val="24"/>
        </w:rPr>
        <w:t xml:space="preserve"> </w:t>
      </w:r>
      <w:r w:rsidR="001E35B5">
        <w:rPr>
          <w:rFonts w:ascii="Times New Roman" w:hAnsi="Times New Roman"/>
          <w:sz w:val="24"/>
          <w:szCs w:val="24"/>
        </w:rPr>
        <w:t>5 du décret n°</w:t>
      </w:r>
      <w:r w:rsidR="00AB1AB5">
        <w:rPr>
          <w:rFonts w:ascii="Times New Roman" w:hAnsi="Times New Roman"/>
          <w:sz w:val="24"/>
          <w:szCs w:val="24"/>
        </w:rPr>
        <w:t> </w:t>
      </w:r>
      <w:r w:rsidR="001E35B5">
        <w:rPr>
          <w:rFonts w:ascii="Times New Roman" w:hAnsi="Times New Roman"/>
          <w:sz w:val="24"/>
          <w:szCs w:val="24"/>
        </w:rPr>
        <w:t>2011-654 du 19 juillet 2001</w:t>
      </w:r>
      <w:r w:rsidR="00605F67">
        <w:rPr>
          <w:rFonts w:ascii="Times New Roman" w:hAnsi="Times New Roman"/>
          <w:sz w:val="24"/>
          <w:szCs w:val="24"/>
        </w:rPr>
        <w:t xml:space="preserve">, un ordre de mission a été établi et qu’ayant été transmis </w:t>
      </w:r>
      <w:r w:rsidR="00ED430E">
        <w:rPr>
          <w:rFonts w:ascii="Times New Roman" w:hAnsi="Times New Roman"/>
          <w:sz w:val="24"/>
          <w:szCs w:val="24"/>
        </w:rPr>
        <w:t>à la</w:t>
      </w:r>
      <w:r w:rsidR="00605F67">
        <w:rPr>
          <w:rFonts w:ascii="Times New Roman" w:hAnsi="Times New Roman"/>
          <w:sz w:val="24"/>
          <w:szCs w:val="24"/>
        </w:rPr>
        <w:t xml:space="preserve"> comptable à l’appui du mandat, celle-ci ne pouvait </w:t>
      </w:r>
      <w:r w:rsidR="00AB1AB5">
        <w:rPr>
          <w:rFonts w:ascii="Times New Roman" w:hAnsi="Times New Roman"/>
          <w:sz w:val="24"/>
          <w:szCs w:val="24"/>
        </w:rPr>
        <w:t>l’ignorer</w:t>
      </w:r>
      <w:r w:rsidR="00605F67">
        <w:rPr>
          <w:rFonts w:ascii="Times New Roman" w:hAnsi="Times New Roman"/>
          <w:sz w:val="24"/>
          <w:szCs w:val="24"/>
        </w:rPr>
        <w:t xml:space="preserve"> au moment d’effectuer ses contrôles ;</w:t>
      </w:r>
    </w:p>
    <w:p w:rsidR="00605F67" w:rsidRDefault="00605F67"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contrairement à ce que soutient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le mandat n°</w:t>
      </w:r>
      <w:r w:rsidR="00EA1BBD">
        <w:rPr>
          <w:rFonts w:ascii="Times New Roman" w:hAnsi="Times New Roman"/>
          <w:sz w:val="24"/>
          <w:szCs w:val="24"/>
        </w:rPr>
        <w:t> </w:t>
      </w:r>
      <w:r>
        <w:rPr>
          <w:rFonts w:ascii="Times New Roman" w:hAnsi="Times New Roman"/>
          <w:sz w:val="24"/>
          <w:szCs w:val="24"/>
        </w:rPr>
        <w:t xml:space="preserve">55 882 ne pouvait, compte tenu de la nature de la dépense attestée par son imputation et par les pièces justificatives produites, être régulièrement payé que si </w:t>
      </w:r>
      <w:r w:rsidR="00AB1AB5">
        <w:rPr>
          <w:rFonts w:ascii="Times New Roman" w:hAnsi="Times New Roman"/>
          <w:sz w:val="24"/>
          <w:szCs w:val="24"/>
        </w:rPr>
        <w:t>elle</w:t>
      </w:r>
      <w:r>
        <w:rPr>
          <w:rFonts w:ascii="Times New Roman" w:hAnsi="Times New Roman"/>
          <w:sz w:val="24"/>
          <w:szCs w:val="24"/>
        </w:rPr>
        <w:t xml:space="preserve"> d</w:t>
      </w:r>
      <w:r w:rsidR="00AB1AB5">
        <w:rPr>
          <w:rFonts w:ascii="Times New Roman" w:hAnsi="Times New Roman"/>
          <w:sz w:val="24"/>
          <w:szCs w:val="24"/>
        </w:rPr>
        <w:t>isposait du</w:t>
      </w:r>
      <w:r>
        <w:rPr>
          <w:rFonts w:ascii="Times New Roman" w:hAnsi="Times New Roman"/>
          <w:sz w:val="24"/>
          <w:szCs w:val="24"/>
        </w:rPr>
        <w:t xml:space="preserve"> mandat spécial donné au président du conseil régional, </w:t>
      </w:r>
      <w:r w:rsidR="00AB1AB5">
        <w:rPr>
          <w:rFonts w:ascii="Times New Roman" w:hAnsi="Times New Roman"/>
          <w:sz w:val="24"/>
          <w:szCs w:val="24"/>
        </w:rPr>
        <w:t>d</w:t>
      </w:r>
      <w:r>
        <w:rPr>
          <w:rFonts w:ascii="Times New Roman" w:hAnsi="Times New Roman"/>
          <w:sz w:val="24"/>
          <w:szCs w:val="24"/>
        </w:rPr>
        <w:t>es pièces exigées par la nomenclature pour le paiement de dépenses relevant d’un marché à procédure adaptée</w:t>
      </w:r>
      <w:r w:rsidR="00AB1AB5">
        <w:rPr>
          <w:rFonts w:ascii="Times New Roman" w:hAnsi="Times New Roman"/>
          <w:sz w:val="24"/>
          <w:szCs w:val="24"/>
        </w:rPr>
        <w:t>, le cas échéant, d</w:t>
      </w:r>
      <w:r>
        <w:rPr>
          <w:rFonts w:ascii="Times New Roman" w:hAnsi="Times New Roman"/>
          <w:sz w:val="24"/>
          <w:szCs w:val="24"/>
        </w:rPr>
        <w:t xml:space="preserve">es pièces </w:t>
      </w:r>
      <w:r w:rsidR="00AB1AB5">
        <w:rPr>
          <w:rFonts w:ascii="Times New Roman" w:hAnsi="Times New Roman"/>
          <w:sz w:val="24"/>
          <w:szCs w:val="24"/>
        </w:rPr>
        <w:t>prévues</w:t>
      </w:r>
      <w:r>
        <w:rPr>
          <w:rFonts w:ascii="Times New Roman" w:hAnsi="Times New Roman"/>
          <w:sz w:val="24"/>
          <w:szCs w:val="24"/>
        </w:rPr>
        <w:t xml:space="preserve"> par le marché et que </w:t>
      </w:r>
      <w:r w:rsidR="00AB1AB5">
        <w:rPr>
          <w:rFonts w:ascii="Times New Roman" w:hAnsi="Times New Roman"/>
          <w:sz w:val="24"/>
          <w:szCs w:val="24"/>
        </w:rPr>
        <w:t xml:space="preserve">si </w:t>
      </w:r>
      <w:r>
        <w:rPr>
          <w:rFonts w:ascii="Times New Roman" w:hAnsi="Times New Roman"/>
          <w:sz w:val="24"/>
          <w:szCs w:val="24"/>
        </w:rPr>
        <w:t>toutes ces pièces n’étaient pas contradictoires entre elles ;</w:t>
      </w:r>
    </w:p>
    <w:p w:rsidR="00605F67" w:rsidRDefault="00605F67"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qu’au moment du paiement du mandat n°</w:t>
      </w:r>
      <w:r w:rsidR="00AB1AB5">
        <w:rPr>
          <w:rFonts w:ascii="Times New Roman" w:hAnsi="Times New Roman"/>
          <w:sz w:val="24"/>
          <w:szCs w:val="24"/>
        </w:rPr>
        <w:t> </w:t>
      </w:r>
      <w:r>
        <w:rPr>
          <w:rFonts w:ascii="Times New Roman" w:hAnsi="Times New Roman"/>
          <w:sz w:val="24"/>
          <w:szCs w:val="24"/>
        </w:rPr>
        <w:t xml:space="preserve">55 882, </w:t>
      </w:r>
      <w:r w:rsidR="001D3F94" w:rsidRPr="001D3F94">
        <w:rPr>
          <w:rFonts w:ascii="Times New Roman" w:hAnsi="Times New Roman"/>
          <w:sz w:val="24"/>
          <w:szCs w:val="24"/>
        </w:rPr>
        <w:t>M</w:t>
      </w:r>
      <w:r w:rsidR="001D3F94" w:rsidRPr="001D3F94">
        <w:rPr>
          <w:rFonts w:ascii="Times New Roman" w:hAnsi="Times New Roman"/>
          <w:sz w:val="24"/>
          <w:szCs w:val="24"/>
          <w:vertAlign w:val="superscript"/>
        </w:rPr>
        <w:t>me</w:t>
      </w:r>
      <w:r w:rsidR="001D3F94">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disposait d</w:t>
      </w:r>
      <w:r w:rsidR="006F5C9B">
        <w:rPr>
          <w:rFonts w:ascii="Times New Roman" w:hAnsi="Times New Roman"/>
          <w:sz w:val="24"/>
          <w:szCs w:val="24"/>
        </w:rPr>
        <w:t xml:space="preserve">e la </w:t>
      </w:r>
      <w:r>
        <w:rPr>
          <w:rFonts w:ascii="Times New Roman" w:hAnsi="Times New Roman"/>
          <w:sz w:val="24"/>
          <w:szCs w:val="24"/>
        </w:rPr>
        <w:t>délibération gén</w:t>
      </w:r>
      <w:r w:rsidR="00791DDC">
        <w:rPr>
          <w:rFonts w:ascii="Times New Roman" w:hAnsi="Times New Roman"/>
          <w:sz w:val="24"/>
          <w:szCs w:val="24"/>
        </w:rPr>
        <w:t>é</w:t>
      </w:r>
      <w:r>
        <w:rPr>
          <w:rFonts w:ascii="Times New Roman" w:hAnsi="Times New Roman"/>
          <w:sz w:val="24"/>
          <w:szCs w:val="24"/>
        </w:rPr>
        <w:t>rale n°</w:t>
      </w:r>
      <w:r w:rsidR="00AB1AB5">
        <w:rPr>
          <w:rFonts w:ascii="Times New Roman" w:hAnsi="Times New Roman"/>
          <w:sz w:val="24"/>
          <w:szCs w:val="24"/>
        </w:rPr>
        <w:t> </w:t>
      </w:r>
      <w:r>
        <w:rPr>
          <w:rFonts w:ascii="Times New Roman" w:hAnsi="Times New Roman"/>
          <w:sz w:val="24"/>
          <w:szCs w:val="24"/>
        </w:rPr>
        <w:t>10-411</w:t>
      </w:r>
      <w:r w:rsidR="00791DDC">
        <w:rPr>
          <w:rFonts w:ascii="Times New Roman" w:hAnsi="Times New Roman"/>
          <w:sz w:val="24"/>
          <w:szCs w:val="24"/>
        </w:rPr>
        <w:t xml:space="preserve"> </w:t>
      </w:r>
      <w:r w:rsidR="006F5C9B">
        <w:rPr>
          <w:rFonts w:ascii="Times New Roman" w:hAnsi="Times New Roman"/>
          <w:sz w:val="24"/>
          <w:szCs w:val="24"/>
        </w:rPr>
        <w:t xml:space="preserve">du 29 avril 2010 </w:t>
      </w:r>
      <w:r w:rsidR="00791DDC">
        <w:rPr>
          <w:rFonts w:ascii="Times New Roman" w:hAnsi="Times New Roman"/>
          <w:sz w:val="24"/>
          <w:szCs w:val="24"/>
        </w:rPr>
        <w:t>relative aux frais de déplacement des élus, d</w:t>
      </w:r>
      <w:r w:rsidR="006F5C9B">
        <w:rPr>
          <w:rFonts w:ascii="Times New Roman" w:hAnsi="Times New Roman"/>
          <w:sz w:val="24"/>
          <w:szCs w:val="24"/>
        </w:rPr>
        <w:t xml:space="preserve">e la </w:t>
      </w:r>
      <w:r w:rsidR="00791DDC">
        <w:rPr>
          <w:rFonts w:ascii="Times New Roman" w:hAnsi="Times New Roman"/>
          <w:sz w:val="24"/>
          <w:szCs w:val="24"/>
        </w:rPr>
        <w:t>délibération n°</w:t>
      </w:r>
      <w:r w:rsidR="00AB1AB5">
        <w:rPr>
          <w:rFonts w:ascii="Times New Roman" w:hAnsi="Times New Roman"/>
          <w:sz w:val="24"/>
          <w:szCs w:val="24"/>
        </w:rPr>
        <w:t> </w:t>
      </w:r>
      <w:r w:rsidR="00791DDC">
        <w:rPr>
          <w:rFonts w:ascii="Times New Roman" w:hAnsi="Times New Roman"/>
          <w:sz w:val="24"/>
          <w:szCs w:val="24"/>
        </w:rPr>
        <w:t>10-1548 du 27</w:t>
      </w:r>
      <w:r w:rsidR="001D3F94">
        <w:rPr>
          <w:rFonts w:ascii="Times New Roman" w:hAnsi="Times New Roman"/>
          <w:sz w:val="24"/>
          <w:szCs w:val="24"/>
        </w:rPr>
        <w:t xml:space="preserve"> </w:t>
      </w:r>
      <w:r w:rsidR="00791DDC">
        <w:rPr>
          <w:rFonts w:ascii="Times New Roman" w:hAnsi="Times New Roman"/>
          <w:sz w:val="24"/>
          <w:szCs w:val="24"/>
        </w:rPr>
        <w:t>octobre</w:t>
      </w:r>
      <w:r w:rsidR="001D3F94">
        <w:rPr>
          <w:rFonts w:ascii="Times New Roman" w:hAnsi="Times New Roman"/>
          <w:sz w:val="24"/>
          <w:szCs w:val="24"/>
        </w:rPr>
        <w:t xml:space="preserve"> </w:t>
      </w:r>
      <w:r w:rsidR="00791DDC">
        <w:rPr>
          <w:rFonts w:ascii="Times New Roman" w:hAnsi="Times New Roman"/>
          <w:sz w:val="24"/>
          <w:szCs w:val="24"/>
        </w:rPr>
        <w:t>2010 donnant mandat spécial au président du conseil régional à l’occasion de la fête des parcs régionaux, d’un ordre de mission correspondant dans lequel le mode de transport autorisé n’</w:t>
      </w:r>
      <w:r w:rsidR="00AB1AB5">
        <w:rPr>
          <w:rFonts w:ascii="Times New Roman" w:hAnsi="Times New Roman"/>
          <w:sz w:val="24"/>
          <w:szCs w:val="24"/>
        </w:rPr>
        <w:t>était</w:t>
      </w:r>
      <w:r w:rsidR="00791DDC">
        <w:rPr>
          <w:rFonts w:ascii="Times New Roman" w:hAnsi="Times New Roman"/>
          <w:sz w:val="24"/>
          <w:szCs w:val="24"/>
        </w:rPr>
        <w:t xml:space="preserve"> pas spécifié, d’une facture de la société Hélitec à laquelle étaient</w:t>
      </w:r>
      <w:r w:rsidR="00B47642">
        <w:rPr>
          <w:rFonts w:ascii="Times New Roman" w:hAnsi="Times New Roman"/>
          <w:sz w:val="24"/>
          <w:szCs w:val="24"/>
        </w:rPr>
        <w:t xml:space="preserve"> </w:t>
      </w:r>
      <w:r w:rsidR="00791DDC">
        <w:rPr>
          <w:rFonts w:ascii="Times New Roman" w:hAnsi="Times New Roman"/>
          <w:sz w:val="24"/>
          <w:szCs w:val="24"/>
        </w:rPr>
        <w:t>joints le bon de commande et le marché correspondants ;</w:t>
      </w:r>
    </w:p>
    <w:p w:rsidR="00791DDC" w:rsidRDefault="00791DDC"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4C3A17">
        <w:rPr>
          <w:rFonts w:ascii="Times New Roman" w:hAnsi="Times New Roman"/>
          <w:sz w:val="24"/>
          <w:szCs w:val="24"/>
        </w:rPr>
        <w:t xml:space="preserve"> </w:t>
      </w:r>
      <w:r>
        <w:rPr>
          <w:rFonts w:ascii="Times New Roman" w:hAnsi="Times New Roman"/>
          <w:sz w:val="24"/>
          <w:szCs w:val="24"/>
        </w:rPr>
        <w:t>qu’en vertu de l’article R.4135-20 du CGCT : « </w:t>
      </w:r>
      <w:r w:rsidRPr="00AB1AB5">
        <w:rPr>
          <w:rFonts w:ascii="Times New Roman" w:hAnsi="Times New Roman"/>
          <w:i/>
          <w:sz w:val="24"/>
          <w:szCs w:val="24"/>
        </w:rPr>
        <w:t>Les membres du conseil régional chargés de mandats spéciaux par leur assemblée</w:t>
      </w:r>
      <w:r w:rsidR="004C3A17" w:rsidRPr="00AB1AB5">
        <w:rPr>
          <w:rFonts w:ascii="Times New Roman" w:hAnsi="Times New Roman"/>
          <w:i/>
          <w:sz w:val="24"/>
          <w:szCs w:val="24"/>
        </w:rPr>
        <w:t xml:space="preserve"> peuvent prétendre, sur justificatif de la durée réelle de leur déplacement, d</w:t>
      </w:r>
      <w:r w:rsidR="00B47642" w:rsidRPr="00AB1AB5">
        <w:rPr>
          <w:rFonts w:ascii="Times New Roman" w:hAnsi="Times New Roman"/>
          <w:i/>
          <w:sz w:val="24"/>
          <w:szCs w:val="24"/>
        </w:rPr>
        <w:t>’une part, au paiement d’indemni</w:t>
      </w:r>
      <w:r w:rsidR="004C3A17" w:rsidRPr="00AB1AB5">
        <w:rPr>
          <w:rFonts w:ascii="Times New Roman" w:hAnsi="Times New Roman"/>
          <w:i/>
          <w:sz w:val="24"/>
          <w:szCs w:val="24"/>
        </w:rPr>
        <w:t xml:space="preserve">tés journalières destinées à rembourser forfaitairement leurs frais supplémentaires de repas et de nuitée nécessités par l’exercice de ces mandats et, d’autre part, au remboursement des frais de transport engagés à cette occasion. La prise en charge de ces frais est assurée dans les conditions définies par le décret fixant les conditions et modalités de règlement des frais occasionnés par les déplacements </w:t>
      </w:r>
      <w:r w:rsidR="00F15AD5" w:rsidRPr="00AB1AB5">
        <w:rPr>
          <w:rFonts w:ascii="Times New Roman" w:hAnsi="Times New Roman"/>
          <w:i/>
          <w:sz w:val="24"/>
          <w:szCs w:val="24"/>
        </w:rPr>
        <w:t>temporaires des</w:t>
      </w:r>
      <w:r w:rsidR="004C3A17" w:rsidRPr="00AB1AB5">
        <w:rPr>
          <w:rFonts w:ascii="Times New Roman" w:hAnsi="Times New Roman"/>
          <w:i/>
          <w:sz w:val="24"/>
          <w:szCs w:val="24"/>
        </w:rPr>
        <w:t xml:space="preserve"> personnels civils de l’Etat </w:t>
      </w:r>
      <w:r w:rsidR="004C3A17">
        <w:rPr>
          <w:rFonts w:ascii="Times New Roman" w:hAnsi="Times New Roman"/>
          <w:sz w:val="24"/>
          <w:szCs w:val="24"/>
        </w:rPr>
        <w:t>» ;</w:t>
      </w:r>
    </w:p>
    <w:p w:rsidR="004C3A17" w:rsidRDefault="004C3A17"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 ni le décret n°</w:t>
      </w:r>
      <w:r w:rsidR="00AB1AB5">
        <w:rPr>
          <w:rFonts w:ascii="Times New Roman" w:hAnsi="Times New Roman"/>
          <w:sz w:val="24"/>
          <w:szCs w:val="24"/>
        </w:rPr>
        <w:t> </w:t>
      </w:r>
      <w:r>
        <w:rPr>
          <w:rFonts w:ascii="Times New Roman" w:hAnsi="Times New Roman"/>
          <w:sz w:val="24"/>
          <w:szCs w:val="24"/>
        </w:rPr>
        <w:t>2001-654 du 19 juillet 2001 fixant les conditions et modalités de remboursement des frais occasionnés par les déplacements des personnels des collect</w:t>
      </w:r>
      <w:r w:rsidR="00AB1AB5">
        <w:rPr>
          <w:rFonts w:ascii="Times New Roman" w:hAnsi="Times New Roman"/>
          <w:sz w:val="24"/>
          <w:szCs w:val="24"/>
        </w:rPr>
        <w:t>ivités locales, ni le décret n° </w:t>
      </w:r>
      <w:r>
        <w:rPr>
          <w:rFonts w:ascii="Times New Roman" w:hAnsi="Times New Roman"/>
          <w:sz w:val="24"/>
          <w:szCs w:val="24"/>
        </w:rPr>
        <w:t>2006-781 du 3 juillet 2006 fixant les conditions et modalités de remboursement des frais occasionnés par les déplacements temporaires des personnels civils de l’Etat n’autorisent le recours au transport par hélicoptère ;</w:t>
      </w:r>
    </w:p>
    <w:p w:rsidR="004C3A17" w:rsidRDefault="004C3A17"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 la délibération générale n°</w:t>
      </w:r>
      <w:r w:rsidR="00C46452">
        <w:rPr>
          <w:rFonts w:ascii="Times New Roman" w:hAnsi="Times New Roman"/>
          <w:sz w:val="24"/>
          <w:szCs w:val="24"/>
        </w:rPr>
        <w:t> </w:t>
      </w:r>
      <w:r>
        <w:rPr>
          <w:rFonts w:ascii="Times New Roman" w:hAnsi="Times New Roman"/>
          <w:sz w:val="24"/>
          <w:szCs w:val="24"/>
        </w:rPr>
        <w:t xml:space="preserve">10-411 </w:t>
      </w:r>
      <w:r w:rsidR="006F5C9B">
        <w:rPr>
          <w:rFonts w:ascii="Times New Roman" w:hAnsi="Times New Roman"/>
          <w:sz w:val="24"/>
          <w:szCs w:val="24"/>
        </w:rPr>
        <w:t xml:space="preserve">précitée </w:t>
      </w:r>
      <w:r>
        <w:rPr>
          <w:rFonts w:ascii="Times New Roman" w:hAnsi="Times New Roman"/>
          <w:sz w:val="24"/>
          <w:szCs w:val="24"/>
        </w:rPr>
        <w:t>relative aux frais de déplacement des élus du conseil régional de Provence-Alpes</w:t>
      </w:r>
      <w:r w:rsidR="00B47642">
        <w:rPr>
          <w:rFonts w:ascii="Times New Roman" w:hAnsi="Times New Roman"/>
          <w:sz w:val="24"/>
          <w:szCs w:val="24"/>
        </w:rPr>
        <w:t>-Côte d’Azur jointe au mandat</w:t>
      </w:r>
      <w:r w:rsidR="00C46452">
        <w:rPr>
          <w:rFonts w:ascii="Times New Roman" w:hAnsi="Times New Roman"/>
          <w:sz w:val="24"/>
          <w:szCs w:val="24"/>
        </w:rPr>
        <w:t xml:space="preserve"> n’autorisait pas </w:t>
      </w:r>
      <w:r w:rsidR="00C46452" w:rsidRPr="00C46452">
        <w:rPr>
          <w:rFonts w:ascii="Times New Roman" w:hAnsi="Times New Roman"/>
          <w:sz w:val="24"/>
          <w:szCs w:val="24"/>
        </w:rPr>
        <w:t>le recours au transport par hélicoptère</w:t>
      </w:r>
      <w:r w:rsidR="00B47642">
        <w:rPr>
          <w:rFonts w:ascii="Times New Roman" w:hAnsi="Times New Roman"/>
          <w:sz w:val="24"/>
          <w:szCs w:val="24"/>
        </w:rPr>
        <w:t> ;</w:t>
      </w:r>
      <w:r>
        <w:rPr>
          <w:rFonts w:ascii="Times New Roman" w:hAnsi="Times New Roman"/>
          <w:sz w:val="24"/>
          <w:szCs w:val="24"/>
        </w:rPr>
        <w:t xml:space="preserve"> que</w:t>
      </w:r>
      <w:r w:rsidR="00014591">
        <w:rPr>
          <w:rFonts w:ascii="Times New Roman" w:hAnsi="Times New Roman"/>
          <w:sz w:val="24"/>
          <w:szCs w:val="24"/>
        </w:rPr>
        <w:t xml:space="preserve"> </w:t>
      </w:r>
      <w:r>
        <w:rPr>
          <w:rFonts w:ascii="Times New Roman" w:hAnsi="Times New Roman"/>
          <w:sz w:val="24"/>
          <w:szCs w:val="24"/>
        </w:rPr>
        <w:lastRenderedPageBreak/>
        <w:t>l’ordre de mission</w:t>
      </w:r>
      <w:r w:rsidR="00C46452">
        <w:rPr>
          <w:rFonts w:ascii="Times New Roman" w:hAnsi="Times New Roman"/>
          <w:sz w:val="24"/>
          <w:szCs w:val="24"/>
        </w:rPr>
        <w:t>,</w:t>
      </w:r>
      <w:r>
        <w:rPr>
          <w:rFonts w:ascii="Times New Roman" w:hAnsi="Times New Roman"/>
          <w:sz w:val="24"/>
          <w:szCs w:val="24"/>
        </w:rPr>
        <w:t xml:space="preserve"> également joint </w:t>
      </w:r>
      <w:r w:rsidR="00C46452">
        <w:rPr>
          <w:rFonts w:ascii="Times New Roman" w:hAnsi="Times New Roman"/>
          <w:sz w:val="24"/>
          <w:szCs w:val="24"/>
        </w:rPr>
        <w:t xml:space="preserve">au mandat, </w:t>
      </w:r>
      <w:r>
        <w:rPr>
          <w:rFonts w:ascii="Times New Roman" w:hAnsi="Times New Roman"/>
          <w:sz w:val="24"/>
          <w:szCs w:val="24"/>
        </w:rPr>
        <w:t>ne précis</w:t>
      </w:r>
      <w:r w:rsidR="00C46452">
        <w:rPr>
          <w:rFonts w:ascii="Times New Roman" w:hAnsi="Times New Roman"/>
          <w:sz w:val="24"/>
          <w:szCs w:val="24"/>
        </w:rPr>
        <w:t>ait</w:t>
      </w:r>
      <w:r>
        <w:rPr>
          <w:rFonts w:ascii="Times New Roman" w:hAnsi="Times New Roman"/>
          <w:sz w:val="24"/>
          <w:szCs w:val="24"/>
        </w:rPr>
        <w:t xml:space="preserve"> pas le mode de transport utilisé ;</w:t>
      </w:r>
    </w:p>
    <w:p w:rsidR="009D09F4" w:rsidRDefault="004C3A17"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w:t>
      </w:r>
      <w:r w:rsidR="00F45125">
        <w:rPr>
          <w:rFonts w:ascii="Times New Roman" w:hAnsi="Times New Roman"/>
          <w:sz w:val="24"/>
          <w:szCs w:val="24"/>
        </w:rPr>
        <w:t>dès lors qu</w:t>
      </w:r>
      <w:r w:rsidR="00C46452">
        <w:rPr>
          <w:rFonts w:ascii="Times New Roman" w:hAnsi="Times New Roman"/>
          <w:sz w:val="24"/>
          <w:szCs w:val="24"/>
        </w:rPr>
        <w:t xml:space="preserve">e </w:t>
      </w:r>
      <w:r w:rsidR="00F45125">
        <w:rPr>
          <w:rFonts w:ascii="Times New Roman" w:hAnsi="Times New Roman"/>
          <w:sz w:val="24"/>
          <w:szCs w:val="24"/>
        </w:rPr>
        <w:t xml:space="preserve">ces pièces </w:t>
      </w:r>
      <w:r w:rsidR="00C46452">
        <w:rPr>
          <w:rFonts w:ascii="Times New Roman" w:hAnsi="Times New Roman"/>
          <w:sz w:val="24"/>
          <w:szCs w:val="24"/>
        </w:rPr>
        <w:t>jointes au mandat étaient contradictoire</w:t>
      </w:r>
      <w:r w:rsidR="006C32A1">
        <w:rPr>
          <w:rFonts w:ascii="Times New Roman" w:hAnsi="Times New Roman"/>
          <w:sz w:val="24"/>
          <w:szCs w:val="24"/>
        </w:rPr>
        <w:t>s</w:t>
      </w:r>
      <w:r w:rsidR="00C46452">
        <w:rPr>
          <w:rFonts w:ascii="Times New Roman" w:hAnsi="Times New Roman"/>
          <w:sz w:val="24"/>
          <w:szCs w:val="24"/>
        </w:rPr>
        <w:t xml:space="preserve"> avec</w:t>
      </w:r>
      <w:r w:rsidR="00F45125">
        <w:rPr>
          <w:rFonts w:ascii="Times New Roman" w:hAnsi="Times New Roman"/>
          <w:sz w:val="24"/>
          <w:szCs w:val="24"/>
        </w:rPr>
        <w:t xml:space="preserve"> le marché passé avec la société Hélitec également joint au mandat ; qu’en prése</w:t>
      </w:r>
      <w:r w:rsidR="00B47642">
        <w:rPr>
          <w:rFonts w:ascii="Times New Roman" w:hAnsi="Times New Roman"/>
          <w:sz w:val="24"/>
          <w:szCs w:val="24"/>
        </w:rPr>
        <w:t xml:space="preserve">nce d’une telle contradiction,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F45125">
        <w:rPr>
          <w:rFonts w:ascii="Times New Roman" w:hAnsi="Times New Roman"/>
          <w:sz w:val="24"/>
          <w:szCs w:val="24"/>
        </w:rPr>
        <w:t xml:space="preserve"> aurait dû suspendre le paiement dudit mandat</w:t>
      </w:r>
      <w:r w:rsidR="00C46452">
        <w:rPr>
          <w:rFonts w:ascii="Times New Roman" w:hAnsi="Times New Roman"/>
          <w:sz w:val="24"/>
          <w:szCs w:val="24"/>
        </w:rPr>
        <w:t xml:space="preserve"> en application de l’article 37 du décret susvisé </w:t>
      </w:r>
      <w:r w:rsidR="00C46452" w:rsidRPr="00C46452">
        <w:rPr>
          <w:rFonts w:ascii="Times New Roman" w:hAnsi="Times New Roman"/>
          <w:sz w:val="24"/>
          <w:szCs w:val="24"/>
        </w:rPr>
        <w:t>du 29 décembre 1962</w:t>
      </w:r>
      <w:r w:rsidR="00F45125">
        <w:rPr>
          <w:rFonts w:ascii="Times New Roman" w:hAnsi="Times New Roman"/>
          <w:sz w:val="24"/>
          <w:szCs w:val="24"/>
        </w:rPr>
        <w:t> ;</w:t>
      </w:r>
      <w:r w:rsidR="00C46452">
        <w:rPr>
          <w:rFonts w:ascii="Times New Roman" w:hAnsi="Times New Roman"/>
          <w:sz w:val="24"/>
          <w:szCs w:val="24"/>
        </w:rPr>
        <w:t xml:space="preserve"> </w:t>
      </w:r>
    </w:p>
    <w:p w:rsidR="004C3A17" w:rsidRDefault="009D09F4"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 selon le 3</w:t>
      </w:r>
      <w:r w:rsidRPr="009D09F4">
        <w:rPr>
          <w:rFonts w:ascii="Times New Roman" w:hAnsi="Times New Roman"/>
          <w:sz w:val="24"/>
          <w:szCs w:val="24"/>
          <w:vertAlign w:val="superscript"/>
        </w:rPr>
        <w:t>ème</w:t>
      </w:r>
      <w:r>
        <w:rPr>
          <w:rFonts w:ascii="Times New Roman" w:hAnsi="Times New Roman"/>
          <w:sz w:val="24"/>
          <w:szCs w:val="24"/>
        </w:rPr>
        <w:t xml:space="preserve"> alinéa du I de l’ar</w:t>
      </w:r>
      <w:r w:rsidR="00FE7850">
        <w:rPr>
          <w:rFonts w:ascii="Times New Roman" w:hAnsi="Times New Roman"/>
          <w:sz w:val="24"/>
          <w:szCs w:val="24"/>
        </w:rPr>
        <w:t>t</w:t>
      </w:r>
      <w:r>
        <w:rPr>
          <w:rFonts w:ascii="Times New Roman" w:hAnsi="Times New Roman"/>
          <w:sz w:val="24"/>
          <w:szCs w:val="24"/>
        </w:rPr>
        <w:t>icle 60 de la loi du 23</w:t>
      </w:r>
      <w:r w:rsidR="00453975">
        <w:rPr>
          <w:rFonts w:ascii="Times New Roman" w:hAnsi="Times New Roman"/>
          <w:sz w:val="24"/>
          <w:szCs w:val="24"/>
        </w:rPr>
        <w:t> </w:t>
      </w:r>
      <w:r>
        <w:rPr>
          <w:rFonts w:ascii="Times New Roman" w:hAnsi="Times New Roman"/>
          <w:sz w:val="24"/>
          <w:szCs w:val="24"/>
        </w:rPr>
        <w:t>février</w:t>
      </w:r>
      <w:r w:rsidR="00453975">
        <w:rPr>
          <w:rFonts w:ascii="Times New Roman" w:hAnsi="Times New Roman"/>
          <w:sz w:val="24"/>
          <w:szCs w:val="24"/>
        </w:rPr>
        <w:t> </w:t>
      </w:r>
      <w:r>
        <w:rPr>
          <w:rFonts w:ascii="Times New Roman" w:hAnsi="Times New Roman"/>
          <w:sz w:val="24"/>
          <w:szCs w:val="24"/>
        </w:rPr>
        <w:t xml:space="preserve">1963 susvisée, </w:t>
      </w:r>
      <w:r w:rsidR="00FE7850">
        <w:rPr>
          <w:rFonts w:ascii="Times New Roman" w:hAnsi="Times New Roman"/>
          <w:sz w:val="24"/>
          <w:szCs w:val="24"/>
        </w:rPr>
        <w:t>« </w:t>
      </w:r>
      <w:r w:rsidR="00014591">
        <w:rPr>
          <w:rFonts w:ascii="Times New Roman" w:hAnsi="Times New Roman"/>
          <w:i/>
          <w:sz w:val="24"/>
          <w:szCs w:val="24"/>
        </w:rPr>
        <w:t>l</w:t>
      </w:r>
      <w:r w:rsidR="00FE7850" w:rsidRPr="00FE7850">
        <w:rPr>
          <w:rFonts w:ascii="Times New Roman" w:hAnsi="Times New Roman"/>
          <w:i/>
          <w:sz w:val="24"/>
          <w:szCs w:val="24"/>
        </w:rPr>
        <w:t>a responsabilité personnelle et pécuniaire [du comptable] se trouve engagée dès lors</w:t>
      </w:r>
      <w:r w:rsidR="00FE7850" w:rsidRPr="00FE7850">
        <w:rPr>
          <w:rFonts w:ascii="Times New Roman" w:hAnsi="Times New Roman"/>
          <w:sz w:val="24"/>
          <w:szCs w:val="24"/>
        </w:rPr>
        <w:t xml:space="preserve"> […] </w:t>
      </w:r>
      <w:r w:rsidR="00FE7850" w:rsidRPr="00FE7850">
        <w:rPr>
          <w:rFonts w:ascii="Times New Roman" w:hAnsi="Times New Roman"/>
          <w:i/>
          <w:sz w:val="24"/>
          <w:szCs w:val="24"/>
        </w:rPr>
        <w:t>qu’une dépense a été irrégulièrement payée </w:t>
      </w:r>
      <w:r w:rsidR="00FE7850">
        <w:rPr>
          <w:rFonts w:ascii="Times New Roman" w:hAnsi="Times New Roman"/>
          <w:sz w:val="24"/>
          <w:szCs w:val="24"/>
        </w:rPr>
        <w:t xml:space="preserve">» ; qu’à défaut d’avoir suspendu le paiement du mandat </w:t>
      </w:r>
      <w:r w:rsidR="00FE7850" w:rsidRPr="00FE7850">
        <w:rPr>
          <w:rFonts w:ascii="Times New Roman" w:hAnsi="Times New Roman"/>
          <w:sz w:val="24"/>
          <w:szCs w:val="24"/>
        </w:rPr>
        <w:t>n°</w:t>
      </w:r>
      <w:r w:rsidR="00FE7850">
        <w:rPr>
          <w:rFonts w:ascii="Times New Roman" w:hAnsi="Times New Roman"/>
          <w:sz w:val="24"/>
          <w:szCs w:val="24"/>
        </w:rPr>
        <w:t> </w:t>
      </w:r>
      <w:r w:rsidR="00657EA0">
        <w:rPr>
          <w:rFonts w:ascii="Times New Roman" w:hAnsi="Times New Roman"/>
          <w:sz w:val="24"/>
          <w:szCs w:val="24"/>
        </w:rPr>
        <w:t>55 </w:t>
      </w:r>
      <w:r w:rsidR="00FE7850" w:rsidRPr="00FE7850">
        <w:rPr>
          <w:rFonts w:ascii="Times New Roman" w:hAnsi="Times New Roman"/>
          <w:sz w:val="24"/>
          <w:szCs w:val="24"/>
        </w:rPr>
        <w:t xml:space="preserve">882,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FE7850">
        <w:rPr>
          <w:rFonts w:ascii="Times New Roman" w:hAnsi="Times New Roman"/>
          <w:sz w:val="24"/>
          <w:szCs w:val="24"/>
        </w:rPr>
        <w:t xml:space="preserve"> a engagé sa responsabilité personnelle et pécuniaire ;</w:t>
      </w:r>
    </w:p>
    <w:p w:rsidR="00F45125" w:rsidRDefault="00F45125"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ce manquement de la comptable a entraîné le paiement d’une dépense de transport en hélicoptère plus onéreuse que le recours aux modes de transport explicitement autorisés par la délibération </w:t>
      </w:r>
      <w:r w:rsidR="006F5C9B">
        <w:rPr>
          <w:rFonts w:ascii="Times New Roman" w:hAnsi="Times New Roman"/>
          <w:sz w:val="24"/>
          <w:szCs w:val="24"/>
        </w:rPr>
        <w:t xml:space="preserve">générale </w:t>
      </w:r>
      <w:r>
        <w:rPr>
          <w:rFonts w:ascii="Times New Roman" w:hAnsi="Times New Roman"/>
          <w:sz w:val="24"/>
          <w:szCs w:val="24"/>
        </w:rPr>
        <w:t xml:space="preserve">du conseil régional relative aux frais de déplacement ; qu’il </w:t>
      </w:r>
      <w:r w:rsidR="00C46452">
        <w:rPr>
          <w:rFonts w:ascii="Times New Roman" w:hAnsi="Times New Roman"/>
          <w:sz w:val="24"/>
          <w:szCs w:val="24"/>
        </w:rPr>
        <w:t xml:space="preserve">a donc causé </w:t>
      </w:r>
      <w:r>
        <w:rPr>
          <w:rFonts w:ascii="Times New Roman" w:hAnsi="Times New Roman"/>
          <w:sz w:val="24"/>
          <w:szCs w:val="24"/>
        </w:rPr>
        <w:t>un préjudice financier pour la région ;</w:t>
      </w:r>
    </w:p>
    <w:p w:rsidR="00F45125" w:rsidRDefault="00FE7850" w:rsidP="00F15AD5">
      <w:pPr>
        <w:spacing w:after="480" w:line="240" w:lineRule="auto"/>
        <w:ind w:left="1134" w:firstLine="1134"/>
        <w:jc w:val="both"/>
        <w:rPr>
          <w:rFonts w:ascii="Times New Roman" w:hAnsi="Times New Roman"/>
          <w:sz w:val="24"/>
          <w:szCs w:val="24"/>
        </w:rPr>
      </w:pPr>
      <w:r w:rsidRPr="00FE7850">
        <w:rPr>
          <w:rFonts w:ascii="Times New Roman" w:hAnsi="Times New Roman"/>
          <w:sz w:val="24"/>
          <w:szCs w:val="24"/>
        </w:rPr>
        <w:t xml:space="preserve">Attendu que selon le 3ème alinéa du </w:t>
      </w:r>
      <w:r>
        <w:rPr>
          <w:rFonts w:ascii="Times New Roman" w:hAnsi="Times New Roman"/>
          <w:sz w:val="24"/>
          <w:szCs w:val="24"/>
        </w:rPr>
        <w:t>V</w:t>
      </w:r>
      <w:r w:rsidRPr="00FE7850">
        <w:rPr>
          <w:rFonts w:ascii="Times New Roman" w:hAnsi="Times New Roman"/>
          <w:sz w:val="24"/>
          <w:szCs w:val="24"/>
        </w:rPr>
        <w:t>I de l’article 60 de la loi du 23</w:t>
      </w:r>
      <w:r w:rsidR="00B1635B">
        <w:rPr>
          <w:rFonts w:ascii="Times New Roman" w:hAnsi="Times New Roman"/>
          <w:sz w:val="24"/>
          <w:szCs w:val="24"/>
        </w:rPr>
        <w:t> </w:t>
      </w:r>
      <w:r w:rsidRPr="00FE7850">
        <w:rPr>
          <w:rFonts w:ascii="Times New Roman" w:hAnsi="Times New Roman"/>
          <w:sz w:val="24"/>
          <w:szCs w:val="24"/>
        </w:rPr>
        <w:t>février</w:t>
      </w:r>
      <w:r w:rsidR="00B1635B">
        <w:rPr>
          <w:rFonts w:ascii="Times New Roman" w:hAnsi="Times New Roman"/>
          <w:sz w:val="24"/>
          <w:szCs w:val="24"/>
        </w:rPr>
        <w:t> </w:t>
      </w:r>
      <w:r w:rsidRPr="00FE7850">
        <w:rPr>
          <w:rFonts w:ascii="Times New Roman" w:hAnsi="Times New Roman"/>
          <w:sz w:val="24"/>
          <w:szCs w:val="24"/>
        </w:rPr>
        <w:t>1963 susvisée</w:t>
      </w:r>
      <w:r>
        <w:rPr>
          <w:rFonts w:ascii="Times New Roman" w:hAnsi="Times New Roman"/>
          <w:sz w:val="24"/>
          <w:szCs w:val="24"/>
        </w:rPr>
        <w:t>, « </w:t>
      </w:r>
      <w:r w:rsidRPr="00FE7850">
        <w:rPr>
          <w:rFonts w:ascii="Times New Roman" w:hAnsi="Times New Roman"/>
          <w:i/>
          <w:sz w:val="24"/>
          <w:szCs w:val="24"/>
        </w:rPr>
        <w:t>Lorsque le manquement du comptable</w:t>
      </w:r>
      <w:r w:rsidRPr="00FE7850">
        <w:rPr>
          <w:rFonts w:ascii="Times New Roman" w:hAnsi="Times New Roman"/>
          <w:sz w:val="24"/>
          <w:szCs w:val="24"/>
        </w:rPr>
        <w:t xml:space="preserve"> </w:t>
      </w:r>
      <w:r>
        <w:rPr>
          <w:rFonts w:ascii="Times New Roman" w:hAnsi="Times New Roman"/>
          <w:sz w:val="24"/>
          <w:szCs w:val="24"/>
        </w:rPr>
        <w:t xml:space="preserve">[…] </w:t>
      </w:r>
      <w:r w:rsidRPr="00FE7850">
        <w:rPr>
          <w:rFonts w:ascii="Times New Roman" w:hAnsi="Times New Roman"/>
          <w:i/>
          <w:sz w:val="24"/>
          <w:szCs w:val="24"/>
        </w:rPr>
        <w:t xml:space="preserve">a causé un préjudice financier à l’organisme public concerné </w:t>
      </w:r>
      <w:r>
        <w:rPr>
          <w:rFonts w:ascii="Times New Roman" w:hAnsi="Times New Roman"/>
          <w:sz w:val="24"/>
          <w:szCs w:val="24"/>
        </w:rPr>
        <w:t xml:space="preserve">[…] </w:t>
      </w:r>
      <w:r w:rsidRPr="00FE7850">
        <w:rPr>
          <w:rFonts w:ascii="Times New Roman" w:hAnsi="Times New Roman"/>
          <w:i/>
          <w:sz w:val="24"/>
          <w:szCs w:val="24"/>
        </w:rPr>
        <w:t>le comptable a l’obligation de verser immédiatement de ses deniers personnels la somme correspondante</w:t>
      </w:r>
      <w:r>
        <w:rPr>
          <w:rFonts w:ascii="Times New Roman" w:hAnsi="Times New Roman"/>
          <w:sz w:val="24"/>
          <w:szCs w:val="24"/>
        </w:rPr>
        <w:t xml:space="preserve"> » ; que </w:t>
      </w:r>
      <w:r w:rsidR="00F45125">
        <w:rPr>
          <w:rFonts w:ascii="Times New Roman" w:hAnsi="Times New Roman"/>
          <w:sz w:val="24"/>
          <w:szCs w:val="24"/>
        </w:rPr>
        <w:t xml:space="preserve">dès lors il y a lieu de constituer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F45125">
        <w:rPr>
          <w:rFonts w:ascii="Times New Roman" w:hAnsi="Times New Roman"/>
          <w:sz w:val="24"/>
          <w:szCs w:val="24"/>
        </w:rPr>
        <w:t xml:space="preserve"> débitrice envers la région du montant du mandat </w:t>
      </w:r>
      <w:r>
        <w:rPr>
          <w:rFonts w:ascii="Times New Roman" w:hAnsi="Times New Roman"/>
          <w:sz w:val="24"/>
          <w:szCs w:val="24"/>
        </w:rPr>
        <w:t>litigieux</w:t>
      </w:r>
      <w:r w:rsidR="00F45125">
        <w:rPr>
          <w:rFonts w:ascii="Times New Roman" w:hAnsi="Times New Roman"/>
          <w:sz w:val="24"/>
          <w:szCs w:val="24"/>
        </w:rPr>
        <w:t>, soit 2 155,64</w:t>
      </w:r>
      <w:r>
        <w:rPr>
          <w:rFonts w:ascii="Times New Roman" w:hAnsi="Times New Roman"/>
          <w:sz w:val="24"/>
          <w:szCs w:val="24"/>
        </w:rPr>
        <w:t> €</w:t>
      </w:r>
      <w:r w:rsidR="00F45125">
        <w:rPr>
          <w:rFonts w:ascii="Times New Roman" w:hAnsi="Times New Roman"/>
          <w:sz w:val="24"/>
          <w:szCs w:val="24"/>
        </w:rPr>
        <w:t xml:space="preserve"> augmenté des intérêts de droit calculés à compter du 5 septembre 2012, date de la notification à l’intéressée du réquisitoire du procureur financier du 26 juillet 2012 ;</w:t>
      </w:r>
    </w:p>
    <w:p w:rsidR="001756AA" w:rsidRDefault="00F71628" w:rsidP="001756AA">
      <w:pPr>
        <w:spacing w:after="480" w:line="240" w:lineRule="auto"/>
        <w:ind w:left="1134" w:firstLine="1134"/>
        <w:jc w:val="both"/>
        <w:rPr>
          <w:rFonts w:ascii="Times New Roman" w:hAnsi="Times New Roman"/>
          <w:sz w:val="24"/>
          <w:szCs w:val="24"/>
        </w:rPr>
      </w:pPr>
      <w:r w:rsidRPr="00237B57">
        <w:rPr>
          <w:rFonts w:ascii="Times New Roman" w:hAnsi="Times New Roman"/>
          <w:sz w:val="24"/>
          <w:szCs w:val="24"/>
        </w:rPr>
        <w:t>Attendu qu’il ressort du plan de contrôle sélectif de la dépense produit par la comptable et de ses paramètres réels pour 2010 que ce mandat aurait dû être soumis à un contrôle exhaustif de sa part ;</w:t>
      </w:r>
    </w:p>
    <w:p w:rsidR="007735FF" w:rsidRPr="00FE7850" w:rsidRDefault="007735FF" w:rsidP="001756AA">
      <w:pPr>
        <w:spacing w:after="360" w:line="240" w:lineRule="auto"/>
        <w:ind w:left="1134" w:firstLine="1134"/>
        <w:jc w:val="both"/>
        <w:rPr>
          <w:rFonts w:ascii="Times New Roman" w:hAnsi="Times New Roman"/>
          <w:b/>
          <w:i/>
          <w:sz w:val="24"/>
          <w:szCs w:val="24"/>
        </w:rPr>
      </w:pPr>
      <w:r w:rsidRPr="00123366">
        <w:rPr>
          <w:rFonts w:ascii="Times New Roman" w:hAnsi="Times New Roman"/>
          <w:b/>
          <w:i/>
          <w:sz w:val="24"/>
          <w:szCs w:val="24"/>
        </w:rPr>
        <w:t xml:space="preserve">Sur la requête </w:t>
      </w:r>
      <w:r w:rsidR="00123366" w:rsidRPr="00123366">
        <w:rPr>
          <w:rFonts w:ascii="Times New Roman" w:hAnsi="Times New Roman"/>
          <w:b/>
          <w:i/>
          <w:sz w:val="24"/>
          <w:szCs w:val="24"/>
        </w:rPr>
        <w:t xml:space="preserve">du comptable </w:t>
      </w:r>
      <w:r w:rsidRPr="00123366">
        <w:rPr>
          <w:rFonts w:ascii="Times New Roman" w:hAnsi="Times New Roman"/>
          <w:b/>
          <w:i/>
          <w:sz w:val="24"/>
          <w:szCs w:val="24"/>
        </w:rPr>
        <w:t>en infirmation partielle du jugement</w:t>
      </w:r>
      <w:r w:rsidRPr="00FE7850">
        <w:rPr>
          <w:rFonts w:ascii="Times New Roman" w:hAnsi="Times New Roman"/>
          <w:b/>
          <w:i/>
          <w:sz w:val="24"/>
          <w:szCs w:val="24"/>
        </w:rPr>
        <w:t xml:space="preserve"> </w:t>
      </w:r>
    </w:p>
    <w:p w:rsidR="00A4603A" w:rsidRPr="00123366" w:rsidRDefault="00A4603A" w:rsidP="001756AA">
      <w:pPr>
        <w:spacing w:after="360" w:line="240" w:lineRule="auto"/>
        <w:ind w:left="1134" w:firstLine="1134"/>
        <w:jc w:val="both"/>
        <w:rPr>
          <w:rFonts w:ascii="Times New Roman" w:hAnsi="Times New Roman"/>
          <w:i/>
          <w:sz w:val="24"/>
          <w:szCs w:val="24"/>
          <w:u w:val="single"/>
        </w:rPr>
      </w:pPr>
      <w:r w:rsidRPr="00123366">
        <w:rPr>
          <w:rFonts w:ascii="Times New Roman" w:hAnsi="Times New Roman"/>
          <w:i/>
          <w:sz w:val="24"/>
          <w:szCs w:val="24"/>
          <w:u w:val="single"/>
        </w:rPr>
        <w:t>Sur le</w:t>
      </w:r>
      <w:r w:rsidR="00E95C07" w:rsidRPr="00123366">
        <w:rPr>
          <w:rFonts w:ascii="Times New Roman" w:hAnsi="Times New Roman"/>
          <w:i/>
          <w:sz w:val="24"/>
          <w:szCs w:val="24"/>
          <w:u w:val="single"/>
        </w:rPr>
        <w:t xml:space="preserve"> manquement</w:t>
      </w:r>
    </w:p>
    <w:p w:rsidR="00E95C07" w:rsidRDefault="007735FF" w:rsidP="001756AA">
      <w:pPr>
        <w:spacing w:after="240" w:line="240" w:lineRule="auto"/>
        <w:ind w:left="1134" w:firstLine="1134"/>
        <w:jc w:val="both"/>
        <w:rPr>
          <w:rFonts w:ascii="Times New Roman" w:hAnsi="Times New Roman"/>
          <w:b/>
          <w:sz w:val="24"/>
          <w:szCs w:val="24"/>
          <w:u w:val="single"/>
        </w:rPr>
      </w:pPr>
      <w:r>
        <w:rPr>
          <w:rFonts w:ascii="Times New Roman" w:hAnsi="Times New Roman"/>
          <w:sz w:val="24"/>
          <w:szCs w:val="24"/>
        </w:rPr>
        <w:t xml:space="preserve">Attendu que la chambre régionale a constitué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débitrice </w:t>
      </w:r>
      <w:r w:rsidR="00F71628">
        <w:rPr>
          <w:rFonts w:ascii="Times New Roman" w:hAnsi="Times New Roman"/>
          <w:sz w:val="24"/>
          <w:szCs w:val="24"/>
        </w:rPr>
        <w:t>envers</w:t>
      </w:r>
      <w:r>
        <w:rPr>
          <w:rFonts w:ascii="Times New Roman" w:hAnsi="Times New Roman"/>
          <w:sz w:val="24"/>
          <w:szCs w:val="24"/>
        </w:rPr>
        <w:t xml:space="preserve"> la région Provence-Alpes-Côte d’Azur de 19 493,77</w:t>
      </w:r>
      <w:r w:rsidR="00C82859">
        <w:rPr>
          <w:rFonts w:ascii="Times New Roman" w:hAnsi="Times New Roman"/>
          <w:sz w:val="24"/>
          <w:szCs w:val="24"/>
        </w:rPr>
        <w:t> € au</w:t>
      </w:r>
      <w:r>
        <w:rPr>
          <w:rFonts w:ascii="Times New Roman" w:hAnsi="Times New Roman"/>
          <w:sz w:val="24"/>
          <w:szCs w:val="24"/>
        </w:rPr>
        <w:t xml:space="preserve"> titre de l’exercice</w:t>
      </w:r>
      <w:r w:rsidR="00014591">
        <w:rPr>
          <w:rFonts w:ascii="Times New Roman" w:hAnsi="Times New Roman"/>
          <w:sz w:val="24"/>
          <w:szCs w:val="24"/>
        </w:rPr>
        <w:t xml:space="preserve"> </w:t>
      </w:r>
      <w:r>
        <w:rPr>
          <w:rFonts w:ascii="Times New Roman" w:hAnsi="Times New Roman"/>
          <w:sz w:val="24"/>
          <w:szCs w:val="24"/>
        </w:rPr>
        <w:t>2008 et de 27 624,33</w:t>
      </w:r>
      <w:r w:rsidR="00C82859">
        <w:rPr>
          <w:rFonts w:ascii="Times New Roman" w:hAnsi="Times New Roman"/>
          <w:sz w:val="24"/>
          <w:szCs w:val="24"/>
        </w:rPr>
        <w:t> €</w:t>
      </w:r>
      <w:r>
        <w:rPr>
          <w:rFonts w:ascii="Times New Roman" w:hAnsi="Times New Roman"/>
          <w:sz w:val="24"/>
          <w:szCs w:val="24"/>
        </w:rPr>
        <w:t xml:space="preserve"> au titre de l’exercice 2009 au motif qu’elle a</w:t>
      </w:r>
      <w:r w:rsidR="00014591">
        <w:rPr>
          <w:rFonts w:ascii="Times New Roman" w:hAnsi="Times New Roman"/>
          <w:sz w:val="24"/>
          <w:szCs w:val="24"/>
        </w:rPr>
        <w:t xml:space="preserve"> </w:t>
      </w:r>
      <w:r>
        <w:rPr>
          <w:rFonts w:ascii="Times New Roman" w:hAnsi="Times New Roman"/>
          <w:sz w:val="24"/>
          <w:szCs w:val="24"/>
        </w:rPr>
        <w:t xml:space="preserve">payé les mandats suivants </w:t>
      </w:r>
      <w:r w:rsidR="00E11FE3">
        <w:rPr>
          <w:rFonts w:ascii="Times New Roman" w:hAnsi="Times New Roman"/>
          <w:sz w:val="24"/>
          <w:szCs w:val="24"/>
        </w:rPr>
        <w:t>en l’absence des bons de commande correspondant aux prestations facturées et alors que le numéro de ces bons n’apparaissaient pas non plus sur les factures</w:t>
      </w:r>
      <w:r w:rsidR="00014591">
        <w:rPr>
          <w:rFonts w:ascii="Times New Roman" w:hAnsi="Times New Roman"/>
          <w:sz w:val="24"/>
          <w:szCs w:val="24"/>
        </w:rPr>
        <w:t> ;</w:t>
      </w:r>
    </w:p>
    <w:p w:rsidR="001756AA" w:rsidRDefault="001756AA" w:rsidP="00C82859">
      <w:pPr>
        <w:ind w:left="1134" w:firstLine="1134"/>
        <w:jc w:val="both"/>
        <w:rPr>
          <w:rFonts w:ascii="Times New Roman" w:hAnsi="Times New Roman"/>
          <w:i/>
          <w:sz w:val="24"/>
          <w:szCs w:val="24"/>
          <w:u w:val="single"/>
        </w:rPr>
      </w:pPr>
    </w:p>
    <w:p w:rsidR="00C82859" w:rsidRPr="00E57B68" w:rsidRDefault="00C82859" w:rsidP="00C82859">
      <w:pPr>
        <w:ind w:left="1134" w:firstLine="1134"/>
        <w:jc w:val="both"/>
        <w:rPr>
          <w:rFonts w:ascii="Times New Roman" w:hAnsi="Times New Roman"/>
          <w:i/>
          <w:sz w:val="24"/>
          <w:szCs w:val="24"/>
          <w:u w:val="single"/>
        </w:rPr>
      </w:pPr>
      <w:r w:rsidRPr="00E57B68">
        <w:rPr>
          <w:rFonts w:ascii="Times New Roman" w:hAnsi="Times New Roman"/>
          <w:i/>
          <w:sz w:val="24"/>
          <w:szCs w:val="24"/>
          <w:u w:val="single"/>
        </w:rPr>
        <w:t>Exercice 2008</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134"/>
        <w:gridCol w:w="1449"/>
        <w:gridCol w:w="1843"/>
        <w:gridCol w:w="1843"/>
      </w:tblGrid>
      <w:tr w:rsidR="00C82859" w:rsidRPr="0025310C" w:rsidTr="0025310C">
        <w:tc>
          <w:tcPr>
            <w:tcW w:w="1134" w:type="dxa"/>
            <w:shd w:val="clear" w:color="auto" w:fill="auto"/>
            <w:vAlign w:val="center"/>
          </w:tcPr>
          <w:p w:rsidR="00C82859" w:rsidRPr="0025310C" w:rsidRDefault="00C82859" w:rsidP="0025310C">
            <w:pPr>
              <w:spacing w:after="0" w:line="240" w:lineRule="auto"/>
              <w:jc w:val="center"/>
              <w:rPr>
                <w:rFonts w:ascii="Times New Roman" w:hAnsi="Times New Roman"/>
                <w:sz w:val="24"/>
                <w:szCs w:val="24"/>
              </w:rPr>
            </w:pPr>
            <w:r w:rsidRPr="0025310C">
              <w:rPr>
                <w:rFonts w:ascii="Times New Roman" w:hAnsi="Times New Roman"/>
                <w:sz w:val="24"/>
                <w:szCs w:val="24"/>
              </w:rPr>
              <w:t>Numéros de bordereau</w:t>
            </w:r>
          </w:p>
        </w:tc>
        <w:tc>
          <w:tcPr>
            <w:tcW w:w="1134" w:type="dxa"/>
            <w:shd w:val="clear" w:color="auto" w:fill="auto"/>
            <w:vAlign w:val="center"/>
          </w:tcPr>
          <w:p w:rsidR="00C82859" w:rsidRPr="0025310C" w:rsidRDefault="00C82859" w:rsidP="0025310C">
            <w:pPr>
              <w:spacing w:after="0" w:line="240" w:lineRule="auto"/>
              <w:jc w:val="center"/>
              <w:rPr>
                <w:rFonts w:ascii="Times New Roman" w:hAnsi="Times New Roman"/>
                <w:sz w:val="24"/>
                <w:szCs w:val="24"/>
              </w:rPr>
            </w:pPr>
            <w:r w:rsidRPr="0025310C">
              <w:rPr>
                <w:rFonts w:ascii="Times New Roman" w:hAnsi="Times New Roman"/>
                <w:sz w:val="24"/>
                <w:szCs w:val="24"/>
              </w:rPr>
              <w:t>Numéros de mandat</w:t>
            </w:r>
          </w:p>
        </w:tc>
        <w:tc>
          <w:tcPr>
            <w:tcW w:w="1449" w:type="dxa"/>
            <w:shd w:val="clear" w:color="auto" w:fill="auto"/>
            <w:vAlign w:val="center"/>
          </w:tcPr>
          <w:p w:rsidR="00C82859" w:rsidRPr="0025310C" w:rsidRDefault="00C82859" w:rsidP="0025310C">
            <w:pPr>
              <w:spacing w:after="0" w:line="240" w:lineRule="auto"/>
              <w:jc w:val="center"/>
              <w:rPr>
                <w:rFonts w:ascii="Times New Roman" w:hAnsi="Times New Roman"/>
                <w:sz w:val="24"/>
                <w:szCs w:val="24"/>
              </w:rPr>
            </w:pPr>
            <w:r w:rsidRPr="0025310C">
              <w:rPr>
                <w:rFonts w:ascii="Times New Roman" w:hAnsi="Times New Roman"/>
                <w:sz w:val="24"/>
                <w:szCs w:val="24"/>
              </w:rPr>
              <w:t>Dates</w:t>
            </w:r>
          </w:p>
        </w:tc>
        <w:tc>
          <w:tcPr>
            <w:tcW w:w="1843" w:type="dxa"/>
            <w:shd w:val="clear" w:color="auto" w:fill="auto"/>
            <w:vAlign w:val="center"/>
          </w:tcPr>
          <w:p w:rsidR="00C82859" w:rsidRPr="0025310C" w:rsidRDefault="00C82859" w:rsidP="0025310C">
            <w:pPr>
              <w:spacing w:after="0" w:line="240" w:lineRule="auto"/>
              <w:jc w:val="center"/>
              <w:rPr>
                <w:rFonts w:ascii="Times New Roman" w:hAnsi="Times New Roman"/>
                <w:sz w:val="24"/>
                <w:szCs w:val="24"/>
              </w:rPr>
            </w:pPr>
            <w:r w:rsidRPr="0025310C">
              <w:rPr>
                <w:rFonts w:ascii="Times New Roman" w:hAnsi="Times New Roman"/>
                <w:sz w:val="24"/>
                <w:szCs w:val="24"/>
              </w:rPr>
              <w:t>Montants (en euros)</w:t>
            </w:r>
          </w:p>
        </w:tc>
        <w:tc>
          <w:tcPr>
            <w:tcW w:w="1843" w:type="dxa"/>
            <w:shd w:val="clear" w:color="auto" w:fill="auto"/>
            <w:vAlign w:val="center"/>
          </w:tcPr>
          <w:p w:rsidR="00C82859" w:rsidRPr="0025310C" w:rsidRDefault="00C82859" w:rsidP="0025310C">
            <w:pPr>
              <w:spacing w:after="0" w:line="240" w:lineRule="auto"/>
              <w:jc w:val="center"/>
              <w:rPr>
                <w:rFonts w:ascii="Times New Roman" w:hAnsi="Times New Roman"/>
                <w:sz w:val="24"/>
                <w:szCs w:val="24"/>
              </w:rPr>
            </w:pPr>
            <w:r w:rsidRPr="0025310C">
              <w:rPr>
                <w:rFonts w:ascii="Times New Roman" w:hAnsi="Times New Roman"/>
                <w:sz w:val="24"/>
                <w:szCs w:val="24"/>
              </w:rPr>
              <w:t>Délibérations Mandat spécial</w:t>
            </w:r>
          </w:p>
        </w:tc>
      </w:tr>
      <w:tr w:rsidR="00C82859" w:rsidRPr="0025310C" w:rsidTr="0025310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7202</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32938</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22/07/2008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2 904,77</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08-997</w:t>
            </w:r>
          </w:p>
        </w:tc>
      </w:tr>
      <w:tr w:rsidR="00C82859" w:rsidRPr="0025310C" w:rsidTr="0025310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7202</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32941</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22/07/2008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3 112,25</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08-997</w:t>
            </w:r>
          </w:p>
        </w:tc>
      </w:tr>
      <w:tr w:rsidR="00C82859" w:rsidRPr="0025310C" w:rsidTr="0025310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4134</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18214</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06/05/2008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5 187,09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08-562</w:t>
            </w:r>
          </w:p>
        </w:tc>
      </w:tr>
      <w:tr w:rsidR="00C82859" w:rsidRPr="0025310C" w:rsidTr="0025310C">
        <w:trPr>
          <w:trHeight w:val="330"/>
        </w:trPr>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10976</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48759</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13/11/2008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4 325,50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08-1406</w:t>
            </w:r>
          </w:p>
        </w:tc>
      </w:tr>
      <w:tr w:rsidR="00C82859" w:rsidRPr="0025310C" w:rsidTr="0025310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13065</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57951</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19/12/2008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2 200,20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08-1566</w:t>
            </w:r>
          </w:p>
        </w:tc>
      </w:tr>
      <w:tr w:rsidR="00C82859" w:rsidRPr="0025310C" w:rsidTr="0025310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13065</w:t>
            </w:r>
          </w:p>
        </w:tc>
        <w:tc>
          <w:tcPr>
            <w:tcW w:w="1134"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57952</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19/12/2008</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1 763,96</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05-1566</w:t>
            </w:r>
          </w:p>
        </w:tc>
      </w:tr>
      <w:tr w:rsidR="00C82859" w:rsidRPr="0025310C" w:rsidTr="0025310C">
        <w:tc>
          <w:tcPr>
            <w:tcW w:w="1134"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c>
          <w:tcPr>
            <w:tcW w:w="1134"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b/>
                <w:sz w:val="24"/>
                <w:szCs w:val="24"/>
              </w:rPr>
            </w:pPr>
            <w:r w:rsidRPr="0025310C">
              <w:rPr>
                <w:rFonts w:ascii="Times New Roman" w:hAnsi="Times New Roman"/>
                <w:b/>
                <w:sz w:val="24"/>
                <w:szCs w:val="24"/>
              </w:rPr>
              <w:t>Total</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19 493,77</w:t>
            </w:r>
          </w:p>
        </w:tc>
        <w:tc>
          <w:tcPr>
            <w:tcW w:w="1843"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r>
    </w:tbl>
    <w:p w:rsidR="00C82859" w:rsidRPr="00E57B68" w:rsidRDefault="00C82859" w:rsidP="001756AA">
      <w:pPr>
        <w:spacing w:before="240"/>
        <w:ind w:left="1134" w:firstLine="1134"/>
        <w:jc w:val="both"/>
        <w:rPr>
          <w:rFonts w:ascii="Times New Roman" w:hAnsi="Times New Roman"/>
          <w:i/>
          <w:sz w:val="24"/>
          <w:szCs w:val="24"/>
          <w:u w:val="single"/>
        </w:rPr>
      </w:pPr>
      <w:r w:rsidRPr="00E57B68">
        <w:rPr>
          <w:rFonts w:ascii="Times New Roman" w:hAnsi="Times New Roman"/>
          <w:i/>
          <w:sz w:val="24"/>
          <w:szCs w:val="24"/>
          <w:u w:val="single"/>
        </w:rPr>
        <w:t>Exercice 2009</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023"/>
        <w:gridCol w:w="1449"/>
        <w:gridCol w:w="1843"/>
        <w:gridCol w:w="1843"/>
      </w:tblGrid>
      <w:tr w:rsidR="00C82859" w:rsidRPr="0025310C" w:rsidTr="0025310C">
        <w:tc>
          <w:tcPr>
            <w:tcW w:w="1245" w:type="dxa"/>
            <w:shd w:val="clear" w:color="auto" w:fill="auto"/>
            <w:vAlign w:val="center"/>
          </w:tcPr>
          <w:p w:rsidR="00C82859" w:rsidRPr="0025310C" w:rsidRDefault="00C82859" w:rsidP="0025310C">
            <w:pPr>
              <w:spacing w:after="0" w:line="240" w:lineRule="auto"/>
              <w:jc w:val="center"/>
              <w:rPr>
                <w:rFonts w:ascii="Times New Roman" w:hAnsi="Times New Roman"/>
              </w:rPr>
            </w:pPr>
            <w:r w:rsidRPr="0025310C">
              <w:rPr>
                <w:rFonts w:ascii="Times New Roman" w:hAnsi="Times New Roman"/>
              </w:rPr>
              <w:t>Numéros de bordereau</w:t>
            </w:r>
          </w:p>
        </w:tc>
        <w:tc>
          <w:tcPr>
            <w:tcW w:w="1023" w:type="dxa"/>
            <w:shd w:val="clear" w:color="auto" w:fill="auto"/>
            <w:vAlign w:val="center"/>
          </w:tcPr>
          <w:p w:rsidR="00C82859" w:rsidRPr="0025310C" w:rsidRDefault="00C82859" w:rsidP="0025310C">
            <w:pPr>
              <w:spacing w:after="0" w:line="240" w:lineRule="auto"/>
              <w:jc w:val="center"/>
              <w:rPr>
                <w:rFonts w:ascii="Times New Roman" w:hAnsi="Times New Roman"/>
              </w:rPr>
            </w:pPr>
            <w:r w:rsidRPr="0025310C">
              <w:rPr>
                <w:rFonts w:ascii="Times New Roman" w:hAnsi="Times New Roman"/>
              </w:rPr>
              <w:t>Numéros de mandat</w:t>
            </w:r>
          </w:p>
        </w:tc>
        <w:tc>
          <w:tcPr>
            <w:tcW w:w="1449" w:type="dxa"/>
            <w:shd w:val="clear" w:color="auto" w:fill="auto"/>
            <w:vAlign w:val="center"/>
          </w:tcPr>
          <w:p w:rsidR="00C82859" w:rsidRPr="0025310C" w:rsidRDefault="00C82859" w:rsidP="0025310C">
            <w:pPr>
              <w:spacing w:after="0" w:line="240" w:lineRule="auto"/>
              <w:jc w:val="center"/>
              <w:rPr>
                <w:rFonts w:ascii="Times New Roman" w:hAnsi="Times New Roman"/>
              </w:rPr>
            </w:pPr>
            <w:r w:rsidRPr="0025310C">
              <w:rPr>
                <w:rFonts w:ascii="Times New Roman" w:hAnsi="Times New Roman"/>
              </w:rPr>
              <w:t>Dates</w:t>
            </w:r>
          </w:p>
        </w:tc>
        <w:tc>
          <w:tcPr>
            <w:tcW w:w="1843" w:type="dxa"/>
            <w:shd w:val="clear" w:color="auto" w:fill="auto"/>
            <w:vAlign w:val="center"/>
          </w:tcPr>
          <w:p w:rsidR="00C82859" w:rsidRPr="0025310C" w:rsidRDefault="00C82859" w:rsidP="0025310C">
            <w:pPr>
              <w:spacing w:after="0" w:line="240" w:lineRule="auto"/>
              <w:jc w:val="center"/>
              <w:rPr>
                <w:rFonts w:ascii="Times New Roman" w:hAnsi="Times New Roman"/>
              </w:rPr>
            </w:pPr>
            <w:r w:rsidRPr="0025310C">
              <w:rPr>
                <w:rFonts w:ascii="Times New Roman" w:hAnsi="Times New Roman"/>
              </w:rPr>
              <w:t>Montants (en euros)</w:t>
            </w:r>
          </w:p>
        </w:tc>
        <w:tc>
          <w:tcPr>
            <w:tcW w:w="1843" w:type="dxa"/>
            <w:shd w:val="clear" w:color="auto" w:fill="auto"/>
            <w:vAlign w:val="center"/>
          </w:tcPr>
          <w:p w:rsidR="00C82859" w:rsidRPr="0025310C" w:rsidRDefault="00C82859" w:rsidP="0025310C">
            <w:pPr>
              <w:spacing w:after="0" w:line="240" w:lineRule="auto"/>
              <w:jc w:val="center"/>
              <w:rPr>
                <w:rFonts w:ascii="Times New Roman" w:hAnsi="Times New Roman"/>
              </w:rPr>
            </w:pPr>
            <w:r w:rsidRPr="0025310C">
              <w:rPr>
                <w:rFonts w:ascii="Times New Roman" w:hAnsi="Times New Roman"/>
              </w:rPr>
              <w:t>Délibérations Mandat spécial</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2992</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14204</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02/04/2009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2 200,20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09-427</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8478</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39775</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20/08/2009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1 882,86</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09-834</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9982</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46574</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3 452,80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09-1186</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10509</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48726</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2 510,90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10833</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50163</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21/10/2009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1 464,76</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09-1186</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10320</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47809</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2 510,90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10320</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47808</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2 092,70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11846</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54695</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17/11/2009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1 883,39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10508</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48725</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14/10/2009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4 812,91</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09-1423</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12552</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58083</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02/12/2009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2 092,70</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C82859" w:rsidRPr="0025310C" w:rsidTr="0025310C">
        <w:tc>
          <w:tcPr>
            <w:tcW w:w="1245"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12552</w:t>
            </w:r>
          </w:p>
        </w:tc>
        <w:tc>
          <w:tcPr>
            <w:tcW w:w="102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58084</w:t>
            </w: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02/12/2009</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2 720,21</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09-1706</w:t>
            </w:r>
          </w:p>
        </w:tc>
      </w:tr>
      <w:tr w:rsidR="00C82859" w:rsidRPr="0025310C" w:rsidTr="0025310C">
        <w:tc>
          <w:tcPr>
            <w:tcW w:w="1245"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c>
          <w:tcPr>
            <w:tcW w:w="1023"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c>
          <w:tcPr>
            <w:tcW w:w="1449"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b/>
                <w:sz w:val="24"/>
                <w:szCs w:val="24"/>
              </w:rPr>
              <w:t>Total</w:t>
            </w:r>
          </w:p>
        </w:tc>
        <w:tc>
          <w:tcPr>
            <w:tcW w:w="1843" w:type="dxa"/>
            <w:shd w:val="clear" w:color="auto" w:fill="auto"/>
          </w:tcPr>
          <w:p w:rsidR="00C82859" w:rsidRPr="0025310C" w:rsidRDefault="00C82859" w:rsidP="0025310C">
            <w:pPr>
              <w:spacing w:after="0" w:line="240" w:lineRule="auto"/>
              <w:ind w:right="113"/>
              <w:jc w:val="right"/>
              <w:rPr>
                <w:rFonts w:ascii="Times New Roman" w:hAnsi="Times New Roman"/>
                <w:sz w:val="24"/>
                <w:szCs w:val="24"/>
              </w:rPr>
            </w:pPr>
            <w:r w:rsidRPr="0025310C">
              <w:rPr>
                <w:rFonts w:ascii="Times New Roman" w:hAnsi="Times New Roman"/>
                <w:sz w:val="24"/>
                <w:szCs w:val="24"/>
              </w:rPr>
              <w:t>27 624, 33</w:t>
            </w:r>
          </w:p>
        </w:tc>
        <w:tc>
          <w:tcPr>
            <w:tcW w:w="1843" w:type="dxa"/>
            <w:shd w:val="clear" w:color="auto" w:fill="auto"/>
          </w:tcPr>
          <w:p w:rsidR="00C82859" w:rsidRPr="0025310C" w:rsidRDefault="00C82859" w:rsidP="0025310C">
            <w:pPr>
              <w:spacing w:after="0" w:line="240" w:lineRule="auto"/>
              <w:jc w:val="both"/>
              <w:rPr>
                <w:rFonts w:ascii="Times New Roman" w:hAnsi="Times New Roman"/>
                <w:sz w:val="24"/>
                <w:szCs w:val="24"/>
              </w:rPr>
            </w:pPr>
          </w:p>
        </w:tc>
      </w:tr>
    </w:tbl>
    <w:p w:rsidR="00C82859" w:rsidRDefault="00C82859" w:rsidP="00C82859">
      <w:pPr>
        <w:ind w:firstLine="360"/>
        <w:jc w:val="both"/>
        <w:rPr>
          <w:rFonts w:ascii="Times New Roman" w:hAnsi="Times New Roman"/>
          <w:sz w:val="24"/>
          <w:szCs w:val="24"/>
        </w:rPr>
      </w:pPr>
    </w:p>
    <w:p w:rsidR="007735FF" w:rsidRDefault="007735FF"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w:t>
      </w:r>
      <w:r w:rsidR="00F71628">
        <w:rPr>
          <w:rFonts w:ascii="Times New Roman" w:hAnsi="Times New Roman"/>
          <w:sz w:val="24"/>
          <w:szCs w:val="24"/>
        </w:rPr>
        <w:t>,</w:t>
      </w:r>
      <w:r>
        <w:rPr>
          <w:rFonts w:ascii="Times New Roman" w:hAnsi="Times New Roman"/>
          <w:sz w:val="24"/>
          <w:szCs w:val="24"/>
        </w:rPr>
        <w:t xml:space="preserve"> dans sa requête en appel</w:t>
      </w:r>
      <w:r w:rsidR="00F71628">
        <w:rPr>
          <w:rFonts w:ascii="Times New Roman" w:hAnsi="Times New Roman"/>
          <w:sz w:val="24"/>
          <w:szCs w:val="24"/>
        </w:rPr>
        <w:t>,</w:t>
      </w:r>
      <w:r>
        <w:rPr>
          <w:rFonts w:ascii="Times New Roman" w:hAnsi="Times New Roman"/>
          <w:sz w:val="24"/>
          <w:szCs w:val="24"/>
        </w:rPr>
        <w:t xml:space="preserv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demande</w:t>
      </w:r>
      <w:r w:rsidR="00F71628">
        <w:rPr>
          <w:rFonts w:ascii="Times New Roman" w:hAnsi="Times New Roman"/>
          <w:sz w:val="24"/>
          <w:szCs w:val="24"/>
        </w:rPr>
        <w:t xml:space="preserve"> à la Cour de</w:t>
      </w:r>
      <w:r w:rsidR="00444120">
        <w:rPr>
          <w:rFonts w:ascii="Times New Roman" w:hAnsi="Times New Roman"/>
          <w:sz w:val="24"/>
          <w:szCs w:val="24"/>
        </w:rPr>
        <w:t xml:space="preserve"> considér</w:t>
      </w:r>
      <w:r w:rsidR="00F71628">
        <w:rPr>
          <w:rFonts w:ascii="Times New Roman" w:hAnsi="Times New Roman"/>
          <w:sz w:val="24"/>
          <w:szCs w:val="24"/>
        </w:rPr>
        <w:t>er</w:t>
      </w:r>
      <w:r w:rsidR="00444120">
        <w:rPr>
          <w:rFonts w:ascii="Times New Roman" w:hAnsi="Times New Roman"/>
          <w:sz w:val="24"/>
          <w:szCs w:val="24"/>
        </w:rPr>
        <w:t xml:space="preserve"> que l’absence des bons de commande était sans influence sur le contrôle de </w:t>
      </w:r>
      <w:r w:rsidR="00F71628">
        <w:rPr>
          <w:rFonts w:ascii="Times New Roman" w:hAnsi="Times New Roman"/>
          <w:sz w:val="24"/>
          <w:szCs w:val="24"/>
        </w:rPr>
        <w:t xml:space="preserve">la </w:t>
      </w:r>
      <w:r w:rsidR="00FE7850">
        <w:rPr>
          <w:rFonts w:ascii="Times New Roman" w:hAnsi="Times New Roman"/>
          <w:sz w:val="24"/>
          <w:szCs w:val="24"/>
        </w:rPr>
        <w:t xml:space="preserve">liquidation des dépenses </w:t>
      </w:r>
      <w:r w:rsidR="00F15AD5">
        <w:rPr>
          <w:rFonts w:ascii="Times New Roman" w:hAnsi="Times New Roman"/>
          <w:sz w:val="24"/>
          <w:szCs w:val="24"/>
        </w:rPr>
        <w:t>et conteste</w:t>
      </w:r>
      <w:r w:rsidR="00444120">
        <w:rPr>
          <w:rFonts w:ascii="Times New Roman" w:hAnsi="Times New Roman"/>
          <w:sz w:val="24"/>
          <w:szCs w:val="24"/>
        </w:rPr>
        <w:t xml:space="preserve"> </w:t>
      </w:r>
      <w:r w:rsidR="004F6FF9">
        <w:rPr>
          <w:rFonts w:ascii="Times New Roman" w:hAnsi="Times New Roman"/>
          <w:sz w:val="24"/>
          <w:szCs w:val="24"/>
        </w:rPr>
        <w:t xml:space="preserve">par ailleurs </w:t>
      </w:r>
      <w:r w:rsidR="00444120">
        <w:rPr>
          <w:rFonts w:ascii="Times New Roman" w:hAnsi="Times New Roman"/>
          <w:sz w:val="24"/>
          <w:szCs w:val="24"/>
        </w:rPr>
        <w:t xml:space="preserve">qu’il ait été obligatoire que les numéros des bons de commande </w:t>
      </w:r>
      <w:r w:rsidR="00FE7850">
        <w:rPr>
          <w:rFonts w:ascii="Times New Roman" w:hAnsi="Times New Roman"/>
          <w:sz w:val="24"/>
          <w:szCs w:val="24"/>
        </w:rPr>
        <w:t>fussent mentionnés</w:t>
      </w:r>
      <w:r w:rsidR="00444120">
        <w:rPr>
          <w:rFonts w:ascii="Times New Roman" w:hAnsi="Times New Roman"/>
          <w:sz w:val="24"/>
          <w:szCs w:val="24"/>
        </w:rPr>
        <w:t xml:space="preserve"> sur les factures ;</w:t>
      </w:r>
    </w:p>
    <w:p w:rsidR="00B2481D" w:rsidRDefault="006E4CF3"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w:t>
      </w:r>
      <w:r w:rsidR="00B2481D">
        <w:rPr>
          <w:rFonts w:ascii="Times New Roman" w:hAnsi="Times New Roman"/>
          <w:sz w:val="24"/>
          <w:szCs w:val="24"/>
        </w:rPr>
        <w:t xml:space="preserve">e les dépenses considérées </w:t>
      </w:r>
      <w:r w:rsidR="00E95C07">
        <w:rPr>
          <w:rFonts w:ascii="Times New Roman" w:hAnsi="Times New Roman"/>
          <w:sz w:val="24"/>
          <w:szCs w:val="24"/>
        </w:rPr>
        <w:t xml:space="preserve">étaient en exécution de </w:t>
      </w:r>
      <w:r w:rsidR="00B2481D">
        <w:rPr>
          <w:rFonts w:ascii="Times New Roman" w:hAnsi="Times New Roman"/>
          <w:sz w:val="24"/>
          <w:szCs w:val="24"/>
        </w:rPr>
        <w:t xml:space="preserve">marchés successifs </w:t>
      </w:r>
      <w:r w:rsidR="00E95C07">
        <w:rPr>
          <w:rFonts w:ascii="Times New Roman" w:hAnsi="Times New Roman"/>
          <w:sz w:val="24"/>
          <w:szCs w:val="24"/>
        </w:rPr>
        <w:t xml:space="preserve">conclus par la région </w:t>
      </w:r>
      <w:r w:rsidR="00B2481D">
        <w:rPr>
          <w:rFonts w:ascii="Times New Roman" w:hAnsi="Times New Roman"/>
          <w:sz w:val="24"/>
          <w:szCs w:val="24"/>
        </w:rPr>
        <w:t>avec la société Hélitec</w:t>
      </w:r>
      <w:r w:rsidR="00E95C07">
        <w:rPr>
          <w:rFonts w:ascii="Times New Roman" w:hAnsi="Times New Roman"/>
          <w:sz w:val="24"/>
          <w:szCs w:val="24"/>
        </w:rPr>
        <w:t>,</w:t>
      </w:r>
      <w:r w:rsidR="00B2481D">
        <w:rPr>
          <w:rFonts w:ascii="Times New Roman" w:hAnsi="Times New Roman"/>
          <w:sz w:val="24"/>
          <w:szCs w:val="24"/>
        </w:rPr>
        <w:t xml:space="preserve"> selon la procédure adaptée</w:t>
      </w:r>
      <w:r w:rsidR="00E95C07">
        <w:rPr>
          <w:rFonts w:ascii="Times New Roman" w:hAnsi="Times New Roman"/>
          <w:sz w:val="24"/>
          <w:szCs w:val="24"/>
        </w:rPr>
        <w:t> </w:t>
      </w:r>
      <w:r w:rsidR="00B2481D">
        <w:rPr>
          <w:rFonts w:ascii="Times New Roman" w:hAnsi="Times New Roman"/>
          <w:sz w:val="24"/>
          <w:szCs w:val="24"/>
        </w:rPr>
        <w:t>; qu’il n’est pas contesté que l</w:t>
      </w:r>
      <w:r w:rsidR="00F71628">
        <w:rPr>
          <w:rFonts w:ascii="Times New Roman" w:hAnsi="Times New Roman"/>
          <w:sz w:val="24"/>
          <w:szCs w:val="24"/>
        </w:rPr>
        <w:t>a</w:t>
      </w:r>
      <w:r w:rsidR="00B2481D">
        <w:rPr>
          <w:rFonts w:ascii="Times New Roman" w:hAnsi="Times New Roman"/>
          <w:sz w:val="24"/>
          <w:szCs w:val="24"/>
        </w:rPr>
        <w:t xml:space="preserve"> comptable pour payer valablement les mandats portant ces dépenses devait disposer des pièces énumérées à la rubrique</w:t>
      </w:r>
      <w:r w:rsidR="00014591">
        <w:rPr>
          <w:rFonts w:ascii="Times New Roman" w:hAnsi="Times New Roman"/>
          <w:sz w:val="24"/>
          <w:szCs w:val="24"/>
        </w:rPr>
        <w:t xml:space="preserve"> </w:t>
      </w:r>
      <w:r w:rsidR="00B2481D">
        <w:rPr>
          <w:rFonts w:ascii="Times New Roman" w:hAnsi="Times New Roman"/>
          <w:sz w:val="24"/>
          <w:szCs w:val="24"/>
        </w:rPr>
        <w:t xml:space="preserve">42 </w:t>
      </w:r>
      <w:r w:rsidR="00014591">
        <w:rPr>
          <w:rFonts w:ascii="Times New Roman" w:hAnsi="Times New Roman"/>
          <w:sz w:val="24"/>
          <w:szCs w:val="24"/>
        </w:rPr>
        <w:t xml:space="preserve">– </w:t>
      </w:r>
      <w:r w:rsidR="00B2481D">
        <w:rPr>
          <w:rFonts w:ascii="Times New Roman" w:hAnsi="Times New Roman"/>
          <w:sz w:val="24"/>
          <w:szCs w:val="24"/>
        </w:rPr>
        <w:t>« </w:t>
      </w:r>
      <w:r w:rsidR="00B2481D" w:rsidRPr="00B2481D">
        <w:rPr>
          <w:rFonts w:ascii="Times New Roman" w:hAnsi="Times New Roman"/>
          <w:i/>
          <w:sz w:val="24"/>
          <w:szCs w:val="24"/>
        </w:rPr>
        <w:t>Marchés publics passés selon la procédure adaptée prévu</w:t>
      </w:r>
      <w:r w:rsidR="00F71628">
        <w:rPr>
          <w:rFonts w:ascii="Times New Roman" w:hAnsi="Times New Roman"/>
          <w:i/>
          <w:sz w:val="24"/>
          <w:szCs w:val="24"/>
        </w:rPr>
        <w:t>e</w:t>
      </w:r>
      <w:r w:rsidR="00B2481D" w:rsidRPr="00B2481D">
        <w:rPr>
          <w:rFonts w:ascii="Times New Roman" w:hAnsi="Times New Roman"/>
          <w:i/>
          <w:sz w:val="24"/>
          <w:szCs w:val="24"/>
        </w:rPr>
        <w:t xml:space="preserve"> par les articles</w:t>
      </w:r>
      <w:r w:rsidR="0052101E">
        <w:rPr>
          <w:rFonts w:ascii="Times New Roman" w:hAnsi="Times New Roman"/>
          <w:i/>
          <w:sz w:val="24"/>
          <w:szCs w:val="24"/>
        </w:rPr>
        <w:t> </w:t>
      </w:r>
      <w:r w:rsidR="00B2481D" w:rsidRPr="00B2481D">
        <w:rPr>
          <w:rFonts w:ascii="Times New Roman" w:hAnsi="Times New Roman"/>
          <w:i/>
          <w:sz w:val="24"/>
          <w:szCs w:val="24"/>
        </w:rPr>
        <w:t>28 à 30 du code des marchés publics</w:t>
      </w:r>
      <w:r w:rsidR="00B2481D">
        <w:rPr>
          <w:rFonts w:ascii="Times New Roman" w:hAnsi="Times New Roman"/>
          <w:sz w:val="24"/>
          <w:szCs w:val="24"/>
        </w:rPr>
        <w:t> », sous-rubrique 423</w:t>
      </w:r>
      <w:r w:rsidR="00014591">
        <w:rPr>
          <w:rFonts w:ascii="Times New Roman" w:hAnsi="Times New Roman"/>
          <w:sz w:val="24"/>
          <w:szCs w:val="24"/>
        </w:rPr>
        <w:t xml:space="preserve"> –</w:t>
      </w:r>
      <w:r w:rsidR="00B2481D">
        <w:rPr>
          <w:rFonts w:ascii="Times New Roman" w:hAnsi="Times New Roman"/>
          <w:sz w:val="24"/>
          <w:szCs w:val="24"/>
        </w:rPr>
        <w:t xml:space="preserve"> « </w:t>
      </w:r>
      <w:r w:rsidR="00B2481D">
        <w:rPr>
          <w:rFonts w:ascii="Times New Roman" w:hAnsi="Times New Roman"/>
          <w:i/>
          <w:sz w:val="24"/>
          <w:szCs w:val="24"/>
        </w:rPr>
        <w:t>P</w:t>
      </w:r>
      <w:r w:rsidR="00B2481D" w:rsidRPr="00B2481D">
        <w:rPr>
          <w:rFonts w:ascii="Times New Roman" w:hAnsi="Times New Roman"/>
          <w:i/>
          <w:sz w:val="24"/>
          <w:szCs w:val="24"/>
        </w:rPr>
        <w:t>restations fixées par contrat </w:t>
      </w:r>
      <w:r w:rsidR="00B2481D">
        <w:rPr>
          <w:rFonts w:ascii="Times New Roman" w:hAnsi="Times New Roman"/>
          <w:sz w:val="24"/>
          <w:szCs w:val="24"/>
        </w:rPr>
        <w:t>» de l’annexe I du code général des collectivités territoriales ;</w:t>
      </w:r>
    </w:p>
    <w:p w:rsidR="00B2481D" w:rsidRDefault="00B2481D"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Attendu que la sous-rubrique 423 renvoie elle-même au paragraphe</w:t>
      </w:r>
      <w:r w:rsidR="00453975">
        <w:rPr>
          <w:rFonts w:ascii="Times New Roman" w:hAnsi="Times New Roman"/>
          <w:sz w:val="24"/>
          <w:szCs w:val="24"/>
        </w:rPr>
        <w:t> </w:t>
      </w:r>
      <w:r>
        <w:rPr>
          <w:rFonts w:ascii="Times New Roman" w:hAnsi="Times New Roman"/>
          <w:sz w:val="24"/>
          <w:szCs w:val="24"/>
        </w:rPr>
        <w:t>A de l’annexe G de l’annexe I du code général des collectivités territoriales ; que le paragraphe A énumère les mentions nécessaires à un marché public passé selon la procédure adaptée ; que figurent parmi ces mentions nécessaires</w:t>
      </w:r>
      <w:r w:rsidR="00F71628">
        <w:rPr>
          <w:rFonts w:ascii="Times New Roman" w:hAnsi="Times New Roman"/>
          <w:sz w:val="24"/>
          <w:szCs w:val="24"/>
        </w:rPr>
        <w:t>,</w:t>
      </w:r>
      <w:r>
        <w:rPr>
          <w:rFonts w:ascii="Times New Roman" w:hAnsi="Times New Roman"/>
          <w:sz w:val="24"/>
          <w:szCs w:val="24"/>
        </w:rPr>
        <w:t xml:space="preserve"> « </w:t>
      </w:r>
      <w:r>
        <w:rPr>
          <w:rFonts w:ascii="Times New Roman" w:hAnsi="Times New Roman"/>
          <w:i/>
          <w:sz w:val="24"/>
          <w:szCs w:val="24"/>
        </w:rPr>
        <w:t>les conditions de règlement » </w:t>
      </w:r>
      <w:r w:rsidR="00014591">
        <w:rPr>
          <w:rFonts w:ascii="Times New Roman" w:hAnsi="Times New Roman"/>
          <w:sz w:val="24"/>
          <w:szCs w:val="24"/>
        </w:rPr>
        <w:t>;</w:t>
      </w:r>
    </w:p>
    <w:p w:rsidR="004F6FF9" w:rsidRDefault="00F71628"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B2481D">
        <w:rPr>
          <w:rFonts w:ascii="Times New Roman" w:hAnsi="Times New Roman"/>
          <w:sz w:val="24"/>
          <w:szCs w:val="24"/>
        </w:rPr>
        <w:t xml:space="preserve"> que </w:t>
      </w:r>
      <w:r w:rsidR="00E95C07">
        <w:rPr>
          <w:rFonts w:ascii="Times New Roman" w:hAnsi="Times New Roman"/>
          <w:sz w:val="24"/>
          <w:szCs w:val="24"/>
        </w:rPr>
        <w:t>la requérante</w:t>
      </w:r>
      <w:r w:rsidR="00B2481D">
        <w:rPr>
          <w:rFonts w:ascii="Times New Roman" w:hAnsi="Times New Roman"/>
          <w:sz w:val="24"/>
          <w:szCs w:val="24"/>
        </w:rPr>
        <w:t xml:space="preserve"> </w:t>
      </w:r>
      <w:r w:rsidR="00E95C07">
        <w:rPr>
          <w:rFonts w:ascii="Times New Roman" w:hAnsi="Times New Roman"/>
          <w:sz w:val="24"/>
          <w:szCs w:val="24"/>
        </w:rPr>
        <w:t xml:space="preserve">soutient </w:t>
      </w:r>
      <w:r w:rsidR="00B2481D">
        <w:rPr>
          <w:rFonts w:ascii="Times New Roman" w:hAnsi="Times New Roman"/>
          <w:sz w:val="24"/>
          <w:szCs w:val="24"/>
        </w:rPr>
        <w:t>que les conditions de règlement sont définies au seul article</w:t>
      </w:r>
      <w:r w:rsidR="00014591">
        <w:rPr>
          <w:rFonts w:ascii="Times New Roman" w:hAnsi="Times New Roman"/>
          <w:sz w:val="24"/>
          <w:szCs w:val="24"/>
        </w:rPr>
        <w:t xml:space="preserve"> </w:t>
      </w:r>
      <w:r w:rsidR="00B2481D">
        <w:rPr>
          <w:rFonts w:ascii="Times New Roman" w:hAnsi="Times New Roman"/>
          <w:sz w:val="24"/>
          <w:szCs w:val="24"/>
        </w:rPr>
        <w:t xml:space="preserve">5 du marché ; que cet article se borne à prévoir les conditions de versement des sommes dues </w:t>
      </w:r>
      <w:r w:rsidR="00E95C07">
        <w:rPr>
          <w:rFonts w:ascii="Times New Roman" w:hAnsi="Times New Roman"/>
          <w:sz w:val="24"/>
          <w:szCs w:val="24"/>
        </w:rPr>
        <w:t>au titulaire</w:t>
      </w:r>
      <w:r w:rsidR="00B2481D">
        <w:rPr>
          <w:rFonts w:ascii="Times New Roman" w:hAnsi="Times New Roman"/>
          <w:sz w:val="24"/>
          <w:szCs w:val="24"/>
        </w:rPr>
        <w:t> ; que</w:t>
      </w:r>
      <w:r>
        <w:rPr>
          <w:rFonts w:ascii="Times New Roman" w:hAnsi="Times New Roman"/>
          <w:sz w:val="24"/>
          <w:szCs w:val="24"/>
        </w:rPr>
        <w:t xml:space="preserve"> toutefois</w:t>
      </w:r>
      <w:r w:rsidR="00B2481D">
        <w:rPr>
          <w:rFonts w:ascii="Times New Roman" w:hAnsi="Times New Roman"/>
          <w:sz w:val="24"/>
          <w:szCs w:val="24"/>
        </w:rPr>
        <w:t xml:space="preserve"> les conditions de règlement sont </w:t>
      </w:r>
      <w:r w:rsidR="00E95C07">
        <w:rPr>
          <w:rFonts w:ascii="Times New Roman" w:hAnsi="Times New Roman"/>
          <w:sz w:val="24"/>
          <w:szCs w:val="24"/>
        </w:rPr>
        <w:t>d</w:t>
      </w:r>
      <w:r w:rsidR="00B2481D">
        <w:rPr>
          <w:rFonts w:ascii="Times New Roman" w:hAnsi="Times New Roman"/>
          <w:sz w:val="24"/>
          <w:szCs w:val="24"/>
        </w:rPr>
        <w:t xml:space="preserve">éfinies </w:t>
      </w:r>
      <w:r w:rsidR="00E95C07">
        <w:rPr>
          <w:rFonts w:ascii="Times New Roman" w:hAnsi="Times New Roman"/>
          <w:sz w:val="24"/>
          <w:szCs w:val="24"/>
        </w:rPr>
        <w:t xml:space="preserve">non seulement à l’article 5 </w:t>
      </w:r>
      <w:r w:rsidR="00F063BA">
        <w:rPr>
          <w:rFonts w:ascii="Times New Roman" w:hAnsi="Times New Roman"/>
          <w:sz w:val="24"/>
          <w:szCs w:val="24"/>
        </w:rPr>
        <w:t xml:space="preserve">du marché </w:t>
      </w:r>
      <w:r w:rsidR="00E95C07">
        <w:rPr>
          <w:rFonts w:ascii="Times New Roman" w:hAnsi="Times New Roman"/>
          <w:sz w:val="24"/>
          <w:szCs w:val="24"/>
        </w:rPr>
        <w:t>mais aussi à son article</w:t>
      </w:r>
      <w:r w:rsidR="00014591">
        <w:rPr>
          <w:rFonts w:ascii="Times New Roman" w:hAnsi="Times New Roman"/>
          <w:sz w:val="24"/>
          <w:szCs w:val="24"/>
        </w:rPr>
        <w:t xml:space="preserve"> </w:t>
      </w:r>
      <w:r w:rsidR="00E95C07">
        <w:rPr>
          <w:rFonts w:ascii="Times New Roman" w:hAnsi="Times New Roman"/>
          <w:sz w:val="24"/>
          <w:szCs w:val="24"/>
        </w:rPr>
        <w:t>4</w:t>
      </w:r>
      <w:r w:rsidR="00014591">
        <w:rPr>
          <w:rFonts w:ascii="Times New Roman" w:hAnsi="Times New Roman"/>
          <w:sz w:val="24"/>
          <w:szCs w:val="24"/>
        </w:rPr>
        <w:t> </w:t>
      </w:r>
      <w:r w:rsidR="00B2481D">
        <w:rPr>
          <w:rFonts w:ascii="Times New Roman" w:hAnsi="Times New Roman"/>
          <w:sz w:val="24"/>
          <w:szCs w:val="24"/>
        </w:rPr>
        <w:t xml:space="preserve">; </w:t>
      </w:r>
      <w:r w:rsidR="00F063BA">
        <w:rPr>
          <w:rFonts w:ascii="Times New Roman" w:hAnsi="Times New Roman"/>
          <w:sz w:val="24"/>
          <w:szCs w:val="24"/>
        </w:rPr>
        <w:t xml:space="preserve">que </w:t>
      </w:r>
      <w:r w:rsidR="00E95C07">
        <w:rPr>
          <w:rFonts w:ascii="Times New Roman" w:hAnsi="Times New Roman"/>
          <w:sz w:val="24"/>
          <w:szCs w:val="24"/>
        </w:rPr>
        <w:t xml:space="preserve">selon ce dernier </w:t>
      </w:r>
      <w:r w:rsidR="00F063BA">
        <w:rPr>
          <w:rFonts w:ascii="Times New Roman" w:hAnsi="Times New Roman"/>
          <w:sz w:val="24"/>
          <w:szCs w:val="24"/>
        </w:rPr>
        <w:t>article « </w:t>
      </w:r>
      <w:r w:rsidR="00F063BA">
        <w:rPr>
          <w:rFonts w:ascii="Times New Roman" w:hAnsi="Times New Roman"/>
          <w:i/>
          <w:sz w:val="24"/>
          <w:szCs w:val="24"/>
        </w:rPr>
        <w:t>le marché sera exécuté par émission de bons de commande successifs qui préciseront le numéro du marché et le numéro de bon de commande</w:t>
      </w:r>
      <w:r w:rsidR="00F063BA">
        <w:rPr>
          <w:rFonts w:ascii="Times New Roman" w:hAnsi="Times New Roman"/>
          <w:sz w:val="24"/>
          <w:szCs w:val="24"/>
        </w:rPr>
        <w:t> »</w:t>
      </w:r>
      <w:r w:rsidR="00D46CCA">
        <w:rPr>
          <w:rFonts w:ascii="Times New Roman" w:hAnsi="Times New Roman"/>
          <w:sz w:val="24"/>
          <w:szCs w:val="24"/>
        </w:rPr>
        <w:t> ; que l’article 4.2 précise en outre que « </w:t>
      </w:r>
      <w:r w:rsidR="00D46CCA">
        <w:rPr>
          <w:rFonts w:ascii="Times New Roman" w:hAnsi="Times New Roman"/>
          <w:i/>
          <w:sz w:val="24"/>
          <w:szCs w:val="24"/>
        </w:rPr>
        <w:t xml:space="preserve">la facture doit obligatoirement porter les mentions suivantes </w:t>
      </w:r>
      <w:r w:rsidR="00E95C07">
        <w:rPr>
          <w:rFonts w:ascii="Times New Roman" w:hAnsi="Times New Roman"/>
          <w:sz w:val="24"/>
          <w:szCs w:val="24"/>
        </w:rPr>
        <w:t>[…]</w:t>
      </w:r>
      <w:r w:rsidR="00D46CCA">
        <w:rPr>
          <w:rFonts w:ascii="Times New Roman" w:hAnsi="Times New Roman"/>
          <w:sz w:val="24"/>
          <w:szCs w:val="24"/>
        </w:rPr>
        <w:t xml:space="preserve">  </w:t>
      </w:r>
      <w:r w:rsidR="00D46CCA">
        <w:rPr>
          <w:rFonts w:ascii="Times New Roman" w:hAnsi="Times New Roman"/>
          <w:i/>
          <w:sz w:val="24"/>
          <w:szCs w:val="24"/>
        </w:rPr>
        <w:t>n° du marché et n°</w:t>
      </w:r>
      <w:r w:rsidR="00C0063A">
        <w:rPr>
          <w:rFonts w:ascii="Times New Roman" w:hAnsi="Times New Roman"/>
          <w:i/>
          <w:sz w:val="24"/>
          <w:szCs w:val="24"/>
        </w:rPr>
        <w:t xml:space="preserve"> </w:t>
      </w:r>
      <w:r w:rsidR="00D46CCA">
        <w:rPr>
          <w:rFonts w:ascii="Times New Roman" w:hAnsi="Times New Roman"/>
          <w:i/>
          <w:sz w:val="24"/>
          <w:szCs w:val="24"/>
        </w:rPr>
        <w:t>du bon de commande </w:t>
      </w:r>
      <w:r w:rsidR="00D46CCA">
        <w:rPr>
          <w:rFonts w:ascii="Times New Roman" w:hAnsi="Times New Roman"/>
          <w:sz w:val="24"/>
          <w:szCs w:val="24"/>
        </w:rPr>
        <w:t xml:space="preserve">; </w:t>
      </w:r>
      <w:r w:rsidR="00ED430E">
        <w:rPr>
          <w:rFonts w:ascii="Times New Roman" w:hAnsi="Times New Roman"/>
          <w:sz w:val="24"/>
          <w:szCs w:val="24"/>
        </w:rPr>
        <w:t>qu’ainsi</w:t>
      </w:r>
      <w:r w:rsidR="00D46CCA">
        <w:rPr>
          <w:rFonts w:ascii="Times New Roman" w:hAnsi="Times New Roman"/>
          <w:sz w:val="24"/>
          <w:szCs w:val="24"/>
        </w:rPr>
        <w:t xml:space="preserve">, les bons de commande </w:t>
      </w:r>
      <w:r w:rsidR="00E95C07">
        <w:rPr>
          <w:rFonts w:ascii="Times New Roman" w:hAnsi="Times New Roman"/>
          <w:sz w:val="24"/>
          <w:szCs w:val="24"/>
        </w:rPr>
        <w:t xml:space="preserve">devaient être joints aux mandats </w:t>
      </w:r>
      <w:r w:rsidR="004F6FF9">
        <w:rPr>
          <w:rFonts w:ascii="Times New Roman" w:hAnsi="Times New Roman"/>
          <w:sz w:val="24"/>
          <w:szCs w:val="24"/>
        </w:rPr>
        <w:t xml:space="preserve">et leur numéro </w:t>
      </w:r>
      <w:r>
        <w:rPr>
          <w:rFonts w:ascii="Times New Roman" w:hAnsi="Times New Roman"/>
          <w:sz w:val="24"/>
          <w:szCs w:val="24"/>
        </w:rPr>
        <w:t xml:space="preserve">porté </w:t>
      </w:r>
      <w:r w:rsidR="004F6FF9">
        <w:rPr>
          <w:rFonts w:ascii="Times New Roman" w:hAnsi="Times New Roman"/>
          <w:sz w:val="24"/>
          <w:szCs w:val="24"/>
        </w:rPr>
        <w:t>sur la facture</w:t>
      </w:r>
      <w:r w:rsidR="00014591">
        <w:rPr>
          <w:rFonts w:ascii="Times New Roman" w:hAnsi="Times New Roman"/>
          <w:sz w:val="24"/>
          <w:szCs w:val="24"/>
        </w:rPr>
        <w:t> </w:t>
      </w:r>
      <w:r w:rsidR="00D46CCA">
        <w:rPr>
          <w:rFonts w:ascii="Times New Roman" w:hAnsi="Times New Roman"/>
          <w:sz w:val="24"/>
          <w:szCs w:val="24"/>
        </w:rPr>
        <w:t>; que dès</w:t>
      </w:r>
      <w:r w:rsidR="004F6FF9">
        <w:rPr>
          <w:rFonts w:ascii="Times New Roman" w:hAnsi="Times New Roman"/>
          <w:sz w:val="24"/>
          <w:szCs w:val="24"/>
        </w:rPr>
        <w:t xml:space="preserve"> lors</w:t>
      </w:r>
      <w:r>
        <w:rPr>
          <w:rFonts w:ascii="Times New Roman" w:hAnsi="Times New Roman"/>
          <w:sz w:val="24"/>
          <w:szCs w:val="24"/>
        </w:rPr>
        <w:t>,</w:t>
      </w:r>
      <w:r w:rsidR="004F6FF9">
        <w:rPr>
          <w:rFonts w:ascii="Times New Roman" w:hAnsi="Times New Roman"/>
          <w:sz w:val="24"/>
          <w:szCs w:val="24"/>
        </w:rPr>
        <w:t xml:space="preserv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4F6FF9">
        <w:rPr>
          <w:rFonts w:ascii="Times New Roman" w:hAnsi="Times New Roman"/>
          <w:sz w:val="24"/>
          <w:szCs w:val="24"/>
        </w:rPr>
        <w:t xml:space="preserve"> n’est</w:t>
      </w:r>
      <w:r w:rsidR="00D46CCA">
        <w:rPr>
          <w:rFonts w:ascii="Times New Roman" w:hAnsi="Times New Roman"/>
          <w:sz w:val="24"/>
          <w:szCs w:val="24"/>
        </w:rPr>
        <w:t xml:space="preserve"> </w:t>
      </w:r>
      <w:r>
        <w:rPr>
          <w:rFonts w:ascii="Times New Roman" w:hAnsi="Times New Roman"/>
          <w:sz w:val="24"/>
          <w:szCs w:val="24"/>
        </w:rPr>
        <w:t xml:space="preserve">pas </w:t>
      </w:r>
      <w:r w:rsidR="00D46CCA">
        <w:rPr>
          <w:rFonts w:ascii="Times New Roman" w:hAnsi="Times New Roman"/>
          <w:sz w:val="24"/>
          <w:szCs w:val="24"/>
        </w:rPr>
        <w:t xml:space="preserve">fondée à soutenir </w:t>
      </w:r>
      <w:r w:rsidR="004F6FF9">
        <w:rPr>
          <w:rFonts w:ascii="Times New Roman" w:hAnsi="Times New Roman"/>
          <w:sz w:val="24"/>
          <w:szCs w:val="24"/>
        </w:rPr>
        <w:t xml:space="preserve">ni </w:t>
      </w:r>
      <w:r w:rsidR="00D46CCA">
        <w:rPr>
          <w:rFonts w:ascii="Times New Roman" w:hAnsi="Times New Roman"/>
          <w:sz w:val="24"/>
          <w:szCs w:val="24"/>
        </w:rPr>
        <w:t>que l’absence des</w:t>
      </w:r>
      <w:r w:rsidR="00C0063A">
        <w:rPr>
          <w:rFonts w:ascii="Times New Roman" w:hAnsi="Times New Roman"/>
          <w:sz w:val="24"/>
          <w:szCs w:val="24"/>
        </w:rPr>
        <w:t xml:space="preserve"> bons de commande était sans influence sur</w:t>
      </w:r>
      <w:r w:rsidR="00A4603A">
        <w:rPr>
          <w:rFonts w:ascii="Times New Roman" w:hAnsi="Times New Roman"/>
          <w:sz w:val="24"/>
          <w:szCs w:val="24"/>
        </w:rPr>
        <w:t xml:space="preserve"> le contrôle de la liquidation des dépenses correspondant aux mandats </w:t>
      </w:r>
      <w:r>
        <w:rPr>
          <w:rFonts w:ascii="Times New Roman" w:hAnsi="Times New Roman"/>
          <w:sz w:val="24"/>
          <w:szCs w:val="24"/>
        </w:rPr>
        <w:t>pré</w:t>
      </w:r>
      <w:r w:rsidR="00A4603A">
        <w:rPr>
          <w:rFonts w:ascii="Times New Roman" w:hAnsi="Times New Roman"/>
          <w:sz w:val="24"/>
          <w:szCs w:val="24"/>
        </w:rPr>
        <w:t>cités</w:t>
      </w:r>
      <w:r w:rsidR="00E95C07">
        <w:rPr>
          <w:rFonts w:ascii="Times New Roman" w:hAnsi="Times New Roman"/>
          <w:sz w:val="24"/>
          <w:szCs w:val="24"/>
        </w:rPr>
        <w:t xml:space="preserve">, </w:t>
      </w:r>
      <w:r w:rsidR="004F6FF9">
        <w:rPr>
          <w:rFonts w:ascii="Times New Roman" w:hAnsi="Times New Roman"/>
          <w:sz w:val="24"/>
          <w:szCs w:val="24"/>
        </w:rPr>
        <w:t>ni que la mention de leur numéro sur la facture n’était pas obligatoire ;</w:t>
      </w:r>
    </w:p>
    <w:p w:rsidR="00A4603A" w:rsidRPr="00A4603A" w:rsidRDefault="000D4D9A"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w:t>
      </w:r>
      <w:r w:rsidR="00050CB6">
        <w:rPr>
          <w:rFonts w:ascii="Times New Roman" w:hAnsi="Times New Roman"/>
          <w:sz w:val="24"/>
          <w:szCs w:val="24"/>
        </w:rPr>
        <w:t>ttendu</w:t>
      </w:r>
      <w:r w:rsidR="00F15AD5">
        <w:rPr>
          <w:rFonts w:ascii="Times New Roman" w:hAnsi="Times New Roman"/>
          <w:sz w:val="24"/>
          <w:szCs w:val="24"/>
        </w:rPr>
        <w:t xml:space="preserve"> </w:t>
      </w:r>
      <w:r w:rsidR="00050CB6">
        <w:rPr>
          <w:rFonts w:ascii="Times New Roman" w:hAnsi="Times New Roman"/>
          <w:sz w:val="24"/>
          <w:szCs w:val="24"/>
        </w:rPr>
        <w:t xml:space="preserve">qu’il y a lieu </w:t>
      </w:r>
      <w:r w:rsidR="00ED430E">
        <w:rPr>
          <w:rFonts w:ascii="Times New Roman" w:hAnsi="Times New Roman"/>
          <w:sz w:val="24"/>
          <w:szCs w:val="24"/>
        </w:rPr>
        <w:t xml:space="preserve">par conséquent </w:t>
      </w:r>
      <w:r w:rsidR="00A4603A">
        <w:rPr>
          <w:rFonts w:ascii="Times New Roman" w:hAnsi="Times New Roman"/>
          <w:sz w:val="24"/>
          <w:szCs w:val="24"/>
        </w:rPr>
        <w:t xml:space="preserve">de rejeter le moyen soulevé par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E95C07">
        <w:rPr>
          <w:rFonts w:ascii="Times New Roman" w:hAnsi="Times New Roman"/>
          <w:sz w:val="24"/>
          <w:szCs w:val="24"/>
        </w:rPr>
        <w:t xml:space="preserve"> pour contester qu’elle </w:t>
      </w:r>
      <w:proofErr w:type="gramStart"/>
      <w:r w:rsidR="00E95C07">
        <w:rPr>
          <w:rFonts w:ascii="Times New Roman" w:hAnsi="Times New Roman"/>
          <w:sz w:val="24"/>
          <w:szCs w:val="24"/>
        </w:rPr>
        <w:t>avait</w:t>
      </w:r>
      <w:proofErr w:type="gramEnd"/>
      <w:r w:rsidR="00E95C07">
        <w:rPr>
          <w:rFonts w:ascii="Times New Roman" w:hAnsi="Times New Roman"/>
          <w:sz w:val="24"/>
          <w:szCs w:val="24"/>
        </w:rPr>
        <w:t xml:space="preserve"> manqué à ses obligations de contrôle de la validité des créances</w:t>
      </w:r>
      <w:r w:rsidR="00A4603A">
        <w:rPr>
          <w:rFonts w:ascii="Times New Roman" w:hAnsi="Times New Roman"/>
          <w:sz w:val="24"/>
          <w:szCs w:val="24"/>
        </w:rPr>
        <w:t> ;</w:t>
      </w:r>
    </w:p>
    <w:p w:rsidR="000710FC" w:rsidRPr="00123366" w:rsidRDefault="00A4603A" w:rsidP="001756AA">
      <w:pPr>
        <w:spacing w:after="360" w:line="240" w:lineRule="auto"/>
        <w:ind w:left="1134" w:firstLine="1134"/>
        <w:jc w:val="both"/>
        <w:rPr>
          <w:rFonts w:ascii="Times New Roman" w:hAnsi="Times New Roman"/>
          <w:i/>
          <w:sz w:val="24"/>
          <w:szCs w:val="24"/>
          <w:u w:val="single"/>
        </w:rPr>
      </w:pPr>
      <w:r w:rsidRPr="00123366">
        <w:rPr>
          <w:rFonts w:ascii="Times New Roman" w:hAnsi="Times New Roman"/>
          <w:i/>
          <w:sz w:val="24"/>
          <w:szCs w:val="24"/>
          <w:u w:val="single"/>
        </w:rPr>
        <w:t>Sur le préjudice financier</w:t>
      </w:r>
    </w:p>
    <w:p w:rsidR="00763D79" w:rsidRDefault="00763D79"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la chambre régionale a considéré que le paiement des mandats </w:t>
      </w:r>
      <w:r w:rsidR="00050CB6">
        <w:rPr>
          <w:rFonts w:ascii="Times New Roman" w:hAnsi="Times New Roman"/>
          <w:sz w:val="24"/>
          <w:szCs w:val="24"/>
        </w:rPr>
        <w:t>pré</w:t>
      </w:r>
      <w:r w:rsidR="003507DA">
        <w:rPr>
          <w:rFonts w:ascii="Times New Roman" w:hAnsi="Times New Roman"/>
          <w:sz w:val="24"/>
          <w:szCs w:val="24"/>
        </w:rPr>
        <w:t xml:space="preserve">cités avait engendré un préjudice financier pour la région Provence-Alpes-Côte d’Azur ; qu’elle a par conséquent constitué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3507DA">
        <w:rPr>
          <w:rFonts w:ascii="Times New Roman" w:hAnsi="Times New Roman"/>
          <w:sz w:val="24"/>
          <w:szCs w:val="24"/>
        </w:rPr>
        <w:t xml:space="preserve"> débitrice </w:t>
      </w:r>
      <w:r w:rsidR="00351A63">
        <w:rPr>
          <w:rFonts w:ascii="Times New Roman" w:hAnsi="Times New Roman"/>
          <w:sz w:val="24"/>
          <w:szCs w:val="24"/>
        </w:rPr>
        <w:t>de 19 493,77</w:t>
      </w:r>
      <w:r w:rsidR="00E95C07">
        <w:rPr>
          <w:rFonts w:ascii="Times New Roman" w:hAnsi="Times New Roman"/>
          <w:sz w:val="24"/>
          <w:szCs w:val="24"/>
        </w:rPr>
        <w:t> €</w:t>
      </w:r>
      <w:r w:rsidR="00351A63">
        <w:rPr>
          <w:rFonts w:ascii="Times New Roman" w:hAnsi="Times New Roman"/>
          <w:sz w:val="24"/>
          <w:szCs w:val="24"/>
        </w:rPr>
        <w:t xml:space="preserve"> au titre </w:t>
      </w:r>
      <w:r w:rsidR="00E95C07">
        <w:rPr>
          <w:rFonts w:ascii="Times New Roman" w:hAnsi="Times New Roman"/>
          <w:sz w:val="24"/>
          <w:szCs w:val="24"/>
        </w:rPr>
        <w:t>de l’exercice</w:t>
      </w:r>
      <w:r w:rsidR="00014591">
        <w:rPr>
          <w:rFonts w:ascii="Times New Roman" w:hAnsi="Times New Roman"/>
          <w:sz w:val="24"/>
          <w:szCs w:val="24"/>
        </w:rPr>
        <w:t xml:space="preserve"> </w:t>
      </w:r>
      <w:r w:rsidR="00E95C07">
        <w:rPr>
          <w:rFonts w:ascii="Times New Roman" w:hAnsi="Times New Roman"/>
          <w:sz w:val="24"/>
          <w:szCs w:val="24"/>
        </w:rPr>
        <w:t>2008 et 27 624,33 €</w:t>
      </w:r>
      <w:r w:rsidR="00351A63">
        <w:rPr>
          <w:rFonts w:ascii="Times New Roman" w:hAnsi="Times New Roman"/>
          <w:sz w:val="24"/>
          <w:szCs w:val="24"/>
        </w:rPr>
        <w:t xml:space="preserve"> au titre de l’exercice</w:t>
      </w:r>
      <w:r w:rsidR="00014591">
        <w:rPr>
          <w:rFonts w:ascii="Times New Roman" w:hAnsi="Times New Roman"/>
          <w:sz w:val="24"/>
          <w:szCs w:val="24"/>
        </w:rPr>
        <w:t xml:space="preserve"> </w:t>
      </w:r>
      <w:r w:rsidR="00351A63">
        <w:rPr>
          <w:rFonts w:ascii="Times New Roman" w:hAnsi="Times New Roman"/>
          <w:sz w:val="24"/>
          <w:szCs w:val="24"/>
        </w:rPr>
        <w:t>2009 augmentée des intérêts de droit calculés à compter du 5 septembre 2012 ;</w:t>
      </w:r>
    </w:p>
    <w:p w:rsidR="00351A63" w:rsidRDefault="00351A63"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w:t>
      </w:r>
      <w:r w:rsidR="00E95C07">
        <w:rPr>
          <w:rFonts w:ascii="Times New Roman" w:hAnsi="Times New Roman"/>
          <w:sz w:val="24"/>
          <w:szCs w:val="24"/>
        </w:rPr>
        <w:t xml:space="preserve">selon le jugement, </w:t>
      </w:r>
      <w:r>
        <w:rPr>
          <w:rFonts w:ascii="Times New Roman" w:hAnsi="Times New Roman"/>
          <w:sz w:val="24"/>
          <w:szCs w:val="24"/>
        </w:rPr>
        <w:t>en pa</w:t>
      </w:r>
      <w:r w:rsidR="00E95C07">
        <w:rPr>
          <w:rFonts w:ascii="Times New Roman" w:hAnsi="Times New Roman"/>
          <w:sz w:val="24"/>
          <w:szCs w:val="24"/>
        </w:rPr>
        <w:t>yant</w:t>
      </w:r>
      <w:r>
        <w:rPr>
          <w:rFonts w:ascii="Times New Roman" w:hAnsi="Times New Roman"/>
          <w:sz w:val="24"/>
          <w:szCs w:val="24"/>
        </w:rPr>
        <w:t xml:space="preserve"> de</w:t>
      </w:r>
      <w:r w:rsidR="00E95C07">
        <w:rPr>
          <w:rFonts w:ascii="Times New Roman" w:hAnsi="Times New Roman"/>
          <w:sz w:val="24"/>
          <w:szCs w:val="24"/>
        </w:rPr>
        <w:t>s</w:t>
      </w:r>
      <w:r>
        <w:rPr>
          <w:rFonts w:ascii="Times New Roman" w:hAnsi="Times New Roman"/>
          <w:sz w:val="24"/>
          <w:szCs w:val="24"/>
        </w:rPr>
        <w:t xml:space="preserve"> dépenses </w:t>
      </w:r>
      <w:r w:rsidR="00E95C07">
        <w:rPr>
          <w:rFonts w:ascii="Times New Roman" w:hAnsi="Times New Roman"/>
          <w:sz w:val="24"/>
          <w:szCs w:val="24"/>
        </w:rPr>
        <w:t>pour des déplacements e</w:t>
      </w:r>
      <w:r>
        <w:rPr>
          <w:rFonts w:ascii="Times New Roman" w:hAnsi="Times New Roman"/>
          <w:sz w:val="24"/>
          <w:szCs w:val="24"/>
        </w:rPr>
        <w:t xml:space="preserve">n hélicoptère alors que ce mode de </w:t>
      </w:r>
      <w:r w:rsidR="00E95C07">
        <w:rPr>
          <w:rFonts w:ascii="Times New Roman" w:hAnsi="Times New Roman"/>
          <w:sz w:val="24"/>
          <w:szCs w:val="24"/>
        </w:rPr>
        <w:t xml:space="preserve">transport </w:t>
      </w:r>
      <w:r>
        <w:rPr>
          <w:rFonts w:ascii="Times New Roman" w:hAnsi="Times New Roman"/>
          <w:sz w:val="24"/>
          <w:szCs w:val="24"/>
        </w:rPr>
        <w:t xml:space="preserve">n’était autorisé par aucun texte ni aucune délibération,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a permis le recours à un mode de transport plus onéreux que ceux autorisés ; qu’</w:t>
      </w:r>
      <w:r w:rsidR="00E95C07">
        <w:rPr>
          <w:rFonts w:ascii="Times New Roman" w:hAnsi="Times New Roman"/>
          <w:sz w:val="24"/>
          <w:szCs w:val="24"/>
        </w:rPr>
        <w:t>il</w:t>
      </w:r>
      <w:r>
        <w:rPr>
          <w:rFonts w:ascii="Times New Roman" w:hAnsi="Times New Roman"/>
          <w:sz w:val="24"/>
          <w:szCs w:val="24"/>
        </w:rPr>
        <w:t xml:space="preserve"> en a conclu que la </w:t>
      </w:r>
      <w:r w:rsidR="00050CB6">
        <w:rPr>
          <w:rFonts w:ascii="Times New Roman" w:hAnsi="Times New Roman"/>
          <w:sz w:val="24"/>
          <w:szCs w:val="24"/>
        </w:rPr>
        <w:t>r</w:t>
      </w:r>
      <w:r>
        <w:rPr>
          <w:rFonts w:ascii="Times New Roman" w:hAnsi="Times New Roman"/>
          <w:sz w:val="24"/>
          <w:szCs w:val="24"/>
        </w:rPr>
        <w:t>égion avait p</w:t>
      </w:r>
      <w:r w:rsidR="00E95C07">
        <w:rPr>
          <w:rFonts w:ascii="Times New Roman" w:hAnsi="Times New Roman"/>
          <w:sz w:val="24"/>
          <w:szCs w:val="24"/>
        </w:rPr>
        <w:t>ar conséquent subi un préjudice à cause du manquement du comptable</w:t>
      </w:r>
      <w:r w:rsidR="00014591">
        <w:rPr>
          <w:rFonts w:ascii="Times New Roman" w:hAnsi="Times New Roman"/>
          <w:sz w:val="24"/>
          <w:szCs w:val="24"/>
        </w:rPr>
        <w:t> ;</w:t>
      </w:r>
    </w:p>
    <w:p w:rsidR="00351A63" w:rsidRDefault="00351A63"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que dans sa requête,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soutient qu’il n’y a pas de lien de causalité directe entre les paiements litigieux et un éventuel préjudice subi par la </w:t>
      </w:r>
      <w:r w:rsidR="00050CB6">
        <w:rPr>
          <w:rFonts w:ascii="Times New Roman" w:hAnsi="Times New Roman"/>
          <w:sz w:val="24"/>
          <w:szCs w:val="24"/>
        </w:rPr>
        <w:t>r</w:t>
      </w:r>
      <w:r>
        <w:rPr>
          <w:rFonts w:ascii="Times New Roman" w:hAnsi="Times New Roman"/>
          <w:sz w:val="24"/>
          <w:szCs w:val="24"/>
        </w:rPr>
        <w:t>égion ;</w:t>
      </w:r>
    </w:p>
    <w:p w:rsidR="00351A63" w:rsidRDefault="00050CB6"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F15AD5">
        <w:rPr>
          <w:rFonts w:ascii="Times New Roman" w:hAnsi="Times New Roman"/>
          <w:sz w:val="24"/>
          <w:szCs w:val="24"/>
        </w:rPr>
        <w:t xml:space="preserve"> </w:t>
      </w:r>
      <w:r w:rsidR="00351A63">
        <w:rPr>
          <w:rFonts w:ascii="Times New Roman" w:hAnsi="Times New Roman"/>
          <w:sz w:val="24"/>
          <w:szCs w:val="24"/>
        </w:rPr>
        <w:t xml:space="preserve">que </w:t>
      </w:r>
      <w:r>
        <w:rPr>
          <w:rFonts w:ascii="Times New Roman" w:hAnsi="Times New Roman"/>
          <w:sz w:val="24"/>
          <w:szCs w:val="24"/>
        </w:rPr>
        <w:t>le seul</w:t>
      </w:r>
      <w:r w:rsidR="00351A63">
        <w:rPr>
          <w:rFonts w:ascii="Times New Roman" w:hAnsi="Times New Roman"/>
          <w:sz w:val="24"/>
          <w:szCs w:val="24"/>
        </w:rPr>
        <w:t xml:space="preserve"> manquement </w:t>
      </w:r>
      <w:r>
        <w:rPr>
          <w:rFonts w:ascii="Times New Roman" w:hAnsi="Times New Roman"/>
          <w:sz w:val="24"/>
          <w:szCs w:val="24"/>
        </w:rPr>
        <w:t xml:space="preserve">retenu par la chambre régionale des comptes à l’encontre 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w:t>
      </w:r>
      <w:r w:rsidR="00351A63">
        <w:rPr>
          <w:rFonts w:ascii="Times New Roman" w:hAnsi="Times New Roman"/>
          <w:sz w:val="24"/>
          <w:szCs w:val="24"/>
        </w:rPr>
        <w:t xml:space="preserve">est constitué par le paiement de dépenses </w:t>
      </w:r>
      <w:r>
        <w:rPr>
          <w:rFonts w:ascii="Times New Roman" w:hAnsi="Times New Roman"/>
          <w:sz w:val="24"/>
          <w:szCs w:val="24"/>
        </w:rPr>
        <w:t>relatives</w:t>
      </w:r>
      <w:r w:rsidR="00351A63">
        <w:rPr>
          <w:rFonts w:ascii="Times New Roman" w:hAnsi="Times New Roman"/>
          <w:sz w:val="24"/>
          <w:szCs w:val="24"/>
        </w:rPr>
        <w:t xml:space="preserve"> à un marché </w:t>
      </w:r>
      <w:r>
        <w:rPr>
          <w:rFonts w:ascii="Times New Roman" w:hAnsi="Times New Roman"/>
          <w:sz w:val="24"/>
          <w:szCs w:val="24"/>
        </w:rPr>
        <w:t>en l’absence de la production des bons de commande et au vu de factures ne mentionnant pas les numéros de ces bons</w:t>
      </w:r>
      <w:r w:rsidR="00014591">
        <w:rPr>
          <w:rFonts w:ascii="Times New Roman" w:hAnsi="Times New Roman"/>
          <w:sz w:val="24"/>
          <w:szCs w:val="24"/>
        </w:rPr>
        <w:t> ;</w:t>
      </w:r>
    </w:p>
    <w:p w:rsidR="00351A63" w:rsidRDefault="00050CB6"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Attendu</w:t>
      </w:r>
      <w:r w:rsidR="00351A63">
        <w:rPr>
          <w:rFonts w:ascii="Times New Roman" w:hAnsi="Times New Roman"/>
          <w:sz w:val="24"/>
          <w:szCs w:val="24"/>
        </w:rPr>
        <w:t xml:space="preserve"> que la chambre établit un lien de causalité entre cet unique manquement et le préjudice subi par la </w:t>
      </w:r>
      <w:r w:rsidR="00DD0F8E">
        <w:rPr>
          <w:rFonts w:ascii="Times New Roman" w:hAnsi="Times New Roman"/>
          <w:sz w:val="24"/>
          <w:szCs w:val="24"/>
        </w:rPr>
        <w:t>r</w:t>
      </w:r>
      <w:r w:rsidR="00351A63">
        <w:rPr>
          <w:rFonts w:ascii="Times New Roman" w:hAnsi="Times New Roman"/>
          <w:sz w:val="24"/>
          <w:szCs w:val="24"/>
        </w:rPr>
        <w:t>égion</w:t>
      </w:r>
      <w:r w:rsidR="00DD0F8E">
        <w:rPr>
          <w:rFonts w:ascii="Times New Roman" w:hAnsi="Times New Roman"/>
          <w:sz w:val="24"/>
          <w:szCs w:val="24"/>
        </w:rPr>
        <w:t xml:space="preserve"> en raison</w:t>
      </w:r>
      <w:r w:rsidR="003B4F8B">
        <w:rPr>
          <w:rFonts w:ascii="Times New Roman" w:hAnsi="Times New Roman"/>
          <w:sz w:val="24"/>
          <w:szCs w:val="24"/>
        </w:rPr>
        <w:t xml:space="preserve"> </w:t>
      </w:r>
      <w:r w:rsidR="003B4F8B" w:rsidRPr="00413857">
        <w:rPr>
          <w:rFonts w:ascii="Times New Roman" w:hAnsi="Times New Roman"/>
          <w:sz w:val="24"/>
          <w:szCs w:val="24"/>
        </w:rPr>
        <w:t xml:space="preserve">du paiement de dépenses </w:t>
      </w:r>
      <w:r w:rsidR="00657EA0">
        <w:rPr>
          <w:rFonts w:ascii="Times New Roman" w:hAnsi="Times New Roman"/>
          <w:sz w:val="24"/>
          <w:szCs w:val="24"/>
        </w:rPr>
        <w:t>de déplacement selon u</w:t>
      </w:r>
      <w:r w:rsidR="003B4F8B" w:rsidRPr="00413857">
        <w:rPr>
          <w:rFonts w:ascii="Times New Roman" w:hAnsi="Times New Roman"/>
          <w:sz w:val="24"/>
          <w:szCs w:val="24"/>
        </w:rPr>
        <w:t xml:space="preserve">n mode de </w:t>
      </w:r>
      <w:r w:rsidR="00657EA0">
        <w:rPr>
          <w:rFonts w:ascii="Times New Roman" w:hAnsi="Times New Roman"/>
          <w:sz w:val="24"/>
          <w:szCs w:val="24"/>
        </w:rPr>
        <w:t>transport</w:t>
      </w:r>
      <w:r w:rsidR="003B4F8B" w:rsidRPr="00413857">
        <w:rPr>
          <w:rFonts w:ascii="Times New Roman" w:hAnsi="Times New Roman"/>
          <w:sz w:val="24"/>
          <w:szCs w:val="24"/>
        </w:rPr>
        <w:t xml:space="preserve"> plus onéreux</w:t>
      </w:r>
      <w:r w:rsidR="00657EA0">
        <w:rPr>
          <w:rFonts w:ascii="Times New Roman" w:hAnsi="Times New Roman"/>
          <w:sz w:val="24"/>
          <w:szCs w:val="24"/>
        </w:rPr>
        <w:t xml:space="preserve"> que celui prévu par les textes </w:t>
      </w:r>
      <w:r w:rsidR="00DD0F8E">
        <w:rPr>
          <w:rFonts w:ascii="Times New Roman" w:hAnsi="Times New Roman"/>
          <w:sz w:val="24"/>
          <w:szCs w:val="24"/>
        </w:rPr>
        <w:t>en vigueur</w:t>
      </w:r>
      <w:r w:rsidR="00014591">
        <w:rPr>
          <w:rFonts w:ascii="Times New Roman" w:hAnsi="Times New Roman"/>
          <w:sz w:val="24"/>
          <w:szCs w:val="24"/>
        </w:rPr>
        <w:t> </w:t>
      </w:r>
      <w:r w:rsidR="003B4F8B">
        <w:rPr>
          <w:rFonts w:ascii="Times New Roman" w:hAnsi="Times New Roman"/>
          <w:sz w:val="24"/>
          <w:szCs w:val="24"/>
        </w:rPr>
        <w:t>; que le lien de causalité entre le manquement</w:t>
      </w:r>
      <w:r w:rsidR="00657EA0">
        <w:rPr>
          <w:rFonts w:ascii="Times New Roman" w:hAnsi="Times New Roman"/>
          <w:sz w:val="24"/>
          <w:szCs w:val="24"/>
        </w:rPr>
        <w:t>,</w:t>
      </w:r>
      <w:r w:rsidR="003B4F8B">
        <w:rPr>
          <w:rFonts w:ascii="Times New Roman" w:hAnsi="Times New Roman"/>
          <w:sz w:val="24"/>
          <w:szCs w:val="24"/>
        </w:rPr>
        <w:t xml:space="preserve"> d’une part</w:t>
      </w:r>
      <w:r w:rsidR="00657EA0">
        <w:rPr>
          <w:rFonts w:ascii="Times New Roman" w:hAnsi="Times New Roman"/>
          <w:sz w:val="24"/>
          <w:szCs w:val="24"/>
        </w:rPr>
        <w:t>,</w:t>
      </w:r>
      <w:r w:rsidR="003B4F8B">
        <w:rPr>
          <w:rFonts w:ascii="Times New Roman" w:hAnsi="Times New Roman"/>
          <w:sz w:val="24"/>
          <w:szCs w:val="24"/>
        </w:rPr>
        <w:t xml:space="preserve"> et le préjudice</w:t>
      </w:r>
      <w:r w:rsidR="00657EA0">
        <w:rPr>
          <w:rFonts w:ascii="Times New Roman" w:hAnsi="Times New Roman"/>
          <w:sz w:val="24"/>
          <w:szCs w:val="24"/>
        </w:rPr>
        <w:t>,</w:t>
      </w:r>
      <w:r w:rsidR="003B4F8B">
        <w:rPr>
          <w:rFonts w:ascii="Times New Roman" w:hAnsi="Times New Roman"/>
          <w:sz w:val="24"/>
          <w:szCs w:val="24"/>
        </w:rPr>
        <w:t xml:space="preserve"> d’autre part</w:t>
      </w:r>
      <w:r w:rsidR="00657EA0">
        <w:rPr>
          <w:rFonts w:ascii="Times New Roman" w:hAnsi="Times New Roman"/>
          <w:sz w:val="24"/>
          <w:szCs w:val="24"/>
        </w:rPr>
        <w:t>,</w:t>
      </w:r>
      <w:r w:rsidR="003B4F8B">
        <w:rPr>
          <w:rFonts w:ascii="Times New Roman" w:hAnsi="Times New Roman"/>
          <w:sz w:val="24"/>
          <w:szCs w:val="24"/>
        </w:rPr>
        <w:t xml:space="preserve"> n’est pas établi ; que </w:t>
      </w:r>
      <w:r w:rsidR="00657EA0">
        <w:rPr>
          <w:rFonts w:ascii="Times New Roman" w:hAnsi="Times New Roman"/>
          <w:sz w:val="24"/>
          <w:szCs w:val="24"/>
        </w:rPr>
        <w:t>la requérante</w:t>
      </w:r>
      <w:r w:rsidR="003B4F8B">
        <w:rPr>
          <w:rFonts w:ascii="Times New Roman" w:hAnsi="Times New Roman"/>
          <w:sz w:val="24"/>
          <w:szCs w:val="24"/>
        </w:rPr>
        <w:t xml:space="preserve"> est donc fondé</w:t>
      </w:r>
      <w:r w:rsidR="001F1009">
        <w:rPr>
          <w:rFonts w:ascii="Times New Roman" w:hAnsi="Times New Roman"/>
          <w:sz w:val="24"/>
          <w:szCs w:val="24"/>
        </w:rPr>
        <w:t>e</w:t>
      </w:r>
      <w:r w:rsidR="003B4F8B">
        <w:rPr>
          <w:rFonts w:ascii="Times New Roman" w:hAnsi="Times New Roman"/>
          <w:sz w:val="24"/>
          <w:szCs w:val="24"/>
        </w:rPr>
        <w:t xml:space="preserve"> à soutenir que c’est à tort que la chambre régionale a établi ce lien ;</w:t>
      </w:r>
    </w:p>
    <w:p w:rsidR="00657EA0" w:rsidRDefault="00DD0F8E"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3B4F8B">
        <w:rPr>
          <w:rFonts w:ascii="Times New Roman" w:hAnsi="Times New Roman"/>
          <w:sz w:val="24"/>
          <w:szCs w:val="24"/>
        </w:rPr>
        <w:t xml:space="preserve"> dès lors qu</w:t>
      </w:r>
      <w:r w:rsidR="00657EA0">
        <w:rPr>
          <w:rFonts w:ascii="Times New Roman" w:hAnsi="Times New Roman"/>
          <w:sz w:val="24"/>
          <w:szCs w:val="24"/>
        </w:rPr>
        <w:t>’il y a lieu de considérer que</w:t>
      </w:r>
      <w:r w:rsidR="003B4F8B">
        <w:rPr>
          <w:rFonts w:ascii="Times New Roman" w:hAnsi="Times New Roman"/>
          <w:sz w:val="24"/>
          <w:szCs w:val="24"/>
        </w:rPr>
        <w:t xml:space="preserve"> le manquement </w:t>
      </w:r>
      <w:r>
        <w:rPr>
          <w:rFonts w:ascii="Times New Roman" w:hAnsi="Times New Roman"/>
          <w:sz w:val="24"/>
          <w:szCs w:val="24"/>
        </w:rPr>
        <w:t xml:space="preserve">retenu par la chambre régionale à l’encontre </w:t>
      </w:r>
      <w:r w:rsidR="00453975">
        <w:rPr>
          <w:rFonts w:ascii="Times New Roman" w:hAnsi="Times New Roman"/>
          <w:sz w:val="24"/>
          <w:szCs w:val="24"/>
        </w:rPr>
        <w:t xml:space="preserve">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3B4F8B">
        <w:rPr>
          <w:rFonts w:ascii="Times New Roman" w:hAnsi="Times New Roman"/>
          <w:sz w:val="24"/>
          <w:szCs w:val="24"/>
        </w:rPr>
        <w:t xml:space="preserve"> n’</w:t>
      </w:r>
      <w:r w:rsidR="00657EA0">
        <w:rPr>
          <w:rFonts w:ascii="Times New Roman" w:hAnsi="Times New Roman"/>
          <w:sz w:val="24"/>
          <w:szCs w:val="24"/>
        </w:rPr>
        <w:t xml:space="preserve">est pas la cause </w:t>
      </w:r>
      <w:r w:rsidR="003B4F8B">
        <w:rPr>
          <w:rFonts w:ascii="Times New Roman" w:hAnsi="Times New Roman"/>
          <w:sz w:val="24"/>
          <w:szCs w:val="24"/>
        </w:rPr>
        <w:t>d</w:t>
      </w:r>
      <w:r w:rsidR="00657EA0">
        <w:rPr>
          <w:rFonts w:ascii="Times New Roman" w:hAnsi="Times New Roman"/>
          <w:sz w:val="24"/>
          <w:szCs w:val="24"/>
        </w:rPr>
        <w:t xml:space="preserve">’un éventuel </w:t>
      </w:r>
      <w:r w:rsidR="003B4F8B">
        <w:rPr>
          <w:rFonts w:ascii="Times New Roman" w:hAnsi="Times New Roman"/>
          <w:sz w:val="24"/>
          <w:szCs w:val="24"/>
        </w:rPr>
        <w:t>préjudice financier</w:t>
      </w:r>
      <w:r w:rsidR="00657EA0">
        <w:rPr>
          <w:rFonts w:ascii="Times New Roman" w:hAnsi="Times New Roman"/>
          <w:sz w:val="24"/>
          <w:szCs w:val="24"/>
        </w:rPr>
        <w:t xml:space="preserve"> subi par </w:t>
      </w:r>
      <w:r w:rsidR="003B4F8B">
        <w:rPr>
          <w:rFonts w:ascii="Times New Roman" w:hAnsi="Times New Roman"/>
          <w:sz w:val="24"/>
          <w:szCs w:val="24"/>
        </w:rPr>
        <w:t xml:space="preserve">la </w:t>
      </w:r>
      <w:r w:rsidR="00657EA0">
        <w:rPr>
          <w:rFonts w:ascii="Times New Roman" w:hAnsi="Times New Roman"/>
          <w:sz w:val="24"/>
          <w:szCs w:val="24"/>
        </w:rPr>
        <w:t>r</w:t>
      </w:r>
      <w:r w:rsidR="003B4F8B">
        <w:rPr>
          <w:rFonts w:ascii="Times New Roman" w:hAnsi="Times New Roman"/>
          <w:sz w:val="24"/>
          <w:szCs w:val="24"/>
        </w:rPr>
        <w:t>égion ;</w:t>
      </w:r>
      <w:r w:rsidR="00657EA0">
        <w:rPr>
          <w:rFonts w:ascii="Times New Roman" w:hAnsi="Times New Roman"/>
          <w:sz w:val="24"/>
          <w:szCs w:val="24"/>
        </w:rPr>
        <w:t xml:space="preserve"> </w:t>
      </w:r>
      <w:r w:rsidR="003B4F8B">
        <w:rPr>
          <w:rFonts w:ascii="Times New Roman" w:hAnsi="Times New Roman"/>
          <w:sz w:val="24"/>
          <w:szCs w:val="24"/>
        </w:rPr>
        <w:t xml:space="preserve">qu’il y a </w:t>
      </w:r>
      <w:r>
        <w:rPr>
          <w:rFonts w:ascii="Times New Roman" w:hAnsi="Times New Roman"/>
          <w:sz w:val="24"/>
          <w:szCs w:val="24"/>
        </w:rPr>
        <w:t xml:space="preserve">donc </w:t>
      </w:r>
      <w:r w:rsidR="003B4F8B">
        <w:rPr>
          <w:rFonts w:ascii="Times New Roman" w:hAnsi="Times New Roman"/>
          <w:sz w:val="24"/>
          <w:szCs w:val="24"/>
        </w:rPr>
        <w:t xml:space="preserve">lieu d’infirmer </w:t>
      </w:r>
      <w:r>
        <w:rPr>
          <w:rFonts w:ascii="Times New Roman" w:hAnsi="Times New Roman"/>
          <w:sz w:val="24"/>
          <w:szCs w:val="24"/>
        </w:rPr>
        <w:t>l</w:t>
      </w:r>
      <w:r w:rsidR="003B4F8B">
        <w:rPr>
          <w:rFonts w:ascii="Times New Roman" w:hAnsi="Times New Roman"/>
          <w:sz w:val="24"/>
          <w:szCs w:val="24"/>
        </w:rPr>
        <w:t>e débet</w:t>
      </w:r>
      <w:r>
        <w:rPr>
          <w:rFonts w:ascii="Times New Roman" w:hAnsi="Times New Roman"/>
          <w:sz w:val="24"/>
          <w:szCs w:val="24"/>
        </w:rPr>
        <w:t xml:space="preserve"> contesté par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014591">
        <w:rPr>
          <w:rFonts w:ascii="Times New Roman" w:hAnsi="Times New Roman"/>
          <w:sz w:val="24"/>
          <w:szCs w:val="24"/>
        </w:rPr>
        <w:t> </w:t>
      </w:r>
      <w:r w:rsidR="00657EA0">
        <w:rPr>
          <w:rFonts w:ascii="Times New Roman" w:hAnsi="Times New Roman"/>
          <w:sz w:val="24"/>
          <w:szCs w:val="24"/>
        </w:rPr>
        <w:t>;</w:t>
      </w:r>
    </w:p>
    <w:p w:rsidR="003B4F8B" w:rsidRDefault="00657EA0"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w:t>
      </w:r>
      <w:r w:rsidR="00DD0F8E">
        <w:rPr>
          <w:rFonts w:ascii="Times New Roman" w:hAnsi="Times New Roman"/>
          <w:sz w:val="24"/>
          <w:szCs w:val="24"/>
        </w:rPr>
        <w:t>qu</w:t>
      </w:r>
      <w:r>
        <w:rPr>
          <w:rFonts w:ascii="Times New Roman" w:hAnsi="Times New Roman"/>
          <w:sz w:val="24"/>
          <w:szCs w:val="24"/>
        </w:rPr>
        <w:t>e selon le 2</w:t>
      </w:r>
      <w:r w:rsidRPr="00657EA0">
        <w:rPr>
          <w:rFonts w:ascii="Times New Roman" w:hAnsi="Times New Roman"/>
          <w:sz w:val="24"/>
          <w:szCs w:val="24"/>
          <w:vertAlign w:val="superscript"/>
        </w:rPr>
        <w:t>ème</w:t>
      </w:r>
      <w:r w:rsidRPr="00657EA0">
        <w:rPr>
          <w:rFonts w:ascii="Times New Roman" w:hAnsi="Times New Roman"/>
          <w:sz w:val="24"/>
          <w:szCs w:val="24"/>
        </w:rPr>
        <w:t xml:space="preserve"> alinéa du VI de l’article 60 de la loi du </w:t>
      </w:r>
      <w:r w:rsidR="001756AA">
        <w:rPr>
          <w:rFonts w:ascii="Times New Roman" w:hAnsi="Times New Roman"/>
          <w:sz w:val="24"/>
          <w:szCs w:val="24"/>
        </w:rPr>
        <w:br/>
      </w:r>
      <w:r w:rsidRPr="00657EA0">
        <w:rPr>
          <w:rFonts w:ascii="Times New Roman" w:hAnsi="Times New Roman"/>
          <w:sz w:val="24"/>
          <w:szCs w:val="24"/>
        </w:rPr>
        <w:t xml:space="preserve">23 février 1963 susvisée </w:t>
      </w:r>
      <w:r>
        <w:rPr>
          <w:rFonts w:ascii="Times New Roman" w:hAnsi="Times New Roman"/>
          <w:sz w:val="24"/>
          <w:szCs w:val="24"/>
        </w:rPr>
        <w:t>« </w:t>
      </w:r>
      <w:r w:rsidRPr="00657EA0">
        <w:rPr>
          <w:rFonts w:ascii="Times New Roman" w:hAnsi="Times New Roman"/>
          <w:i/>
          <w:sz w:val="24"/>
          <w:szCs w:val="24"/>
        </w:rPr>
        <w:t xml:space="preserve">Lorsque le manquement du comptable </w:t>
      </w:r>
      <w:r w:rsidRPr="00123366">
        <w:rPr>
          <w:rFonts w:ascii="Times New Roman" w:hAnsi="Times New Roman"/>
          <w:sz w:val="24"/>
          <w:szCs w:val="24"/>
        </w:rPr>
        <w:t>[à ses]</w:t>
      </w:r>
      <w:r w:rsidRPr="00657EA0">
        <w:rPr>
          <w:rFonts w:ascii="Times New Roman" w:hAnsi="Times New Roman"/>
          <w:i/>
          <w:sz w:val="24"/>
          <w:szCs w:val="24"/>
        </w:rPr>
        <w:t xml:space="preserve"> obligations </w:t>
      </w:r>
      <w:r w:rsidRPr="00657EA0">
        <w:rPr>
          <w:rFonts w:ascii="Times New Roman" w:hAnsi="Times New Roman"/>
          <w:sz w:val="24"/>
          <w:szCs w:val="24"/>
        </w:rPr>
        <w:t xml:space="preserve">[…] </w:t>
      </w:r>
      <w:r w:rsidRPr="00657EA0">
        <w:rPr>
          <w:rFonts w:ascii="Times New Roman" w:hAnsi="Times New Roman"/>
          <w:i/>
          <w:sz w:val="24"/>
          <w:szCs w:val="24"/>
        </w:rPr>
        <w:t>n’a pas causé de préjudice financier à l’organisme public concerné, le juge des comptes peut l’obliger à s’acquitter d’une somme arrêtée, pour chaque exercice, en tenant compte des circonstances de l’espèce</w:t>
      </w:r>
      <w:r>
        <w:rPr>
          <w:rFonts w:ascii="Times New Roman" w:hAnsi="Times New Roman"/>
          <w:sz w:val="24"/>
          <w:szCs w:val="24"/>
        </w:rPr>
        <w:t> » ; que</w:t>
      </w:r>
      <w:r w:rsidR="00DD0F8E">
        <w:rPr>
          <w:rFonts w:ascii="Times New Roman" w:hAnsi="Times New Roman"/>
          <w:sz w:val="24"/>
          <w:szCs w:val="24"/>
        </w:rPr>
        <w:t xml:space="preserve"> la </w:t>
      </w:r>
      <w:r w:rsidR="00F15AD5">
        <w:rPr>
          <w:rFonts w:ascii="Times New Roman" w:hAnsi="Times New Roman"/>
          <w:sz w:val="24"/>
          <w:szCs w:val="24"/>
        </w:rPr>
        <w:t>Cour,</w:t>
      </w:r>
      <w:r w:rsidR="00DD0F8E">
        <w:rPr>
          <w:rFonts w:ascii="Times New Roman" w:hAnsi="Times New Roman"/>
          <w:sz w:val="24"/>
          <w:szCs w:val="24"/>
        </w:rPr>
        <w:t xml:space="preserve"> par l’effet dévolutif de l’appel, doit </w:t>
      </w:r>
      <w:r>
        <w:rPr>
          <w:rFonts w:ascii="Times New Roman" w:hAnsi="Times New Roman"/>
          <w:sz w:val="24"/>
          <w:szCs w:val="24"/>
        </w:rPr>
        <w:t xml:space="preserve">par conséquent exercer sa faculté d’obliger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 xml:space="preserve"> </w:t>
      </w:r>
      <w:r w:rsidR="00123366">
        <w:rPr>
          <w:rFonts w:ascii="Times New Roman" w:hAnsi="Times New Roman"/>
          <w:sz w:val="24"/>
          <w:szCs w:val="24"/>
        </w:rPr>
        <w:t>à</w:t>
      </w:r>
      <w:r>
        <w:rPr>
          <w:rFonts w:ascii="Times New Roman" w:hAnsi="Times New Roman"/>
          <w:sz w:val="24"/>
          <w:szCs w:val="24"/>
        </w:rPr>
        <w:t xml:space="preserve"> s’acquitter d’une</w:t>
      </w:r>
      <w:r w:rsidR="00DD0F8E">
        <w:rPr>
          <w:rFonts w:ascii="Times New Roman" w:hAnsi="Times New Roman"/>
          <w:sz w:val="24"/>
          <w:szCs w:val="24"/>
        </w:rPr>
        <w:t xml:space="preserve"> somme </w:t>
      </w:r>
      <w:r w:rsidR="004C4F85">
        <w:rPr>
          <w:rFonts w:ascii="Times New Roman" w:hAnsi="Times New Roman"/>
          <w:sz w:val="24"/>
          <w:szCs w:val="24"/>
        </w:rPr>
        <w:t>irrémissible</w:t>
      </w:r>
      <w:r w:rsidR="00123366">
        <w:rPr>
          <w:rFonts w:ascii="Times New Roman" w:hAnsi="Times New Roman"/>
          <w:sz w:val="24"/>
          <w:szCs w:val="24"/>
        </w:rPr>
        <w:t> ;</w:t>
      </w:r>
    </w:p>
    <w:p w:rsidR="003B4F8B" w:rsidRPr="00123366" w:rsidRDefault="003B4F8B" w:rsidP="00F15AD5">
      <w:pPr>
        <w:spacing w:after="480" w:line="240" w:lineRule="auto"/>
        <w:ind w:left="1134" w:firstLine="1134"/>
        <w:jc w:val="both"/>
        <w:rPr>
          <w:rFonts w:ascii="Times New Roman" w:hAnsi="Times New Roman"/>
          <w:i/>
          <w:sz w:val="24"/>
          <w:szCs w:val="24"/>
          <w:u w:val="single"/>
        </w:rPr>
      </w:pPr>
      <w:r w:rsidRPr="00123366">
        <w:rPr>
          <w:rFonts w:ascii="Times New Roman" w:hAnsi="Times New Roman"/>
          <w:i/>
          <w:sz w:val="24"/>
          <w:szCs w:val="24"/>
          <w:u w:val="single"/>
        </w:rPr>
        <w:t>Sur la fixation d</w:t>
      </w:r>
      <w:r w:rsidR="00123366" w:rsidRPr="00123366">
        <w:rPr>
          <w:rFonts w:ascii="Times New Roman" w:hAnsi="Times New Roman"/>
          <w:i/>
          <w:sz w:val="24"/>
          <w:szCs w:val="24"/>
          <w:u w:val="single"/>
        </w:rPr>
        <w:t>’une</w:t>
      </w:r>
      <w:r w:rsidRPr="00123366">
        <w:rPr>
          <w:rFonts w:ascii="Times New Roman" w:hAnsi="Times New Roman"/>
          <w:i/>
          <w:sz w:val="24"/>
          <w:szCs w:val="24"/>
          <w:u w:val="single"/>
        </w:rPr>
        <w:t xml:space="preserve"> somme </w:t>
      </w:r>
      <w:r w:rsidR="004C4F85" w:rsidRPr="00123366">
        <w:rPr>
          <w:rFonts w:ascii="Times New Roman" w:hAnsi="Times New Roman"/>
          <w:i/>
          <w:sz w:val="24"/>
          <w:szCs w:val="24"/>
          <w:u w:val="single"/>
        </w:rPr>
        <w:t>ir</w:t>
      </w:r>
      <w:r w:rsidRPr="00123366">
        <w:rPr>
          <w:rFonts w:ascii="Times New Roman" w:hAnsi="Times New Roman"/>
          <w:i/>
          <w:sz w:val="24"/>
          <w:szCs w:val="24"/>
          <w:u w:val="single"/>
        </w:rPr>
        <w:t>rémissible</w:t>
      </w:r>
    </w:p>
    <w:p w:rsidR="003B4F8B" w:rsidRDefault="004C4F85"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3B4F8B">
        <w:rPr>
          <w:rFonts w:ascii="Times New Roman" w:hAnsi="Times New Roman"/>
          <w:sz w:val="24"/>
          <w:szCs w:val="24"/>
        </w:rPr>
        <w:t xml:space="preserve"> que le décret </w:t>
      </w:r>
      <w:r w:rsidR="00123366">
        <w:rPr>
          <w:rFonts w:ascii="Times New Roman" w:hAnsi="Times New Roman"/>
          <w:sz w:val="24"/>
          <w:szCs w:val="24"/>
        </w:rPr>
        <w:t>d</w:t>
      </w:r>
      <w:r w:rsidR="003B4F8B">
        <w:rPr>
          <w:rFonts w:ascii="Times New Roman" w:hAnsi="Times New Roman"/>
          <w:sz w:val="24"/>
          <w:szCs w:val="24"/>
        </w:rPr>
        <w:t xml:space="preserve">u 10 décembre 2012 </w:t>
      </w:r>
      <w:r w:rsidR="00123366">
        <w:rPr>
          <w:rFonts w:ascii="Times New Roman" w:hAnsi="Times New Roman"/>
          <w:sz w:val="24"/>
          <w:szCs w:val="24"/>
        </w:rPr>
        <w:t xml:space="preserve">susvisé </w:t>
      </w:r>
      <w:r w:rsidR="003B4F8B">
        <w:rPr>
          <w:rFonts w:ascii="Times New Roman" w:hAnsi="Times New Roman"/>
          <w:sz w:val="24"/>
          <w:szCs w:val="24"/>
        </w:rPr>
        <w:t>dispose que « </w:t>
      </w:r>
      <w:r w:rsidR="003B4F8B">
        <w:rPr>
          <w:rFonts w:ascii="Times New Roman" w:hAnsi="Times New Roman"/>
          <w:i/>
          <w:sz w:val="24"/>
          <w:szCs w:val="24"/>
        </w:rPr>
        <w:t>l</w:t>
      </w:r>
      <w:r w:rsidR="003B4F8B" w:rsidRPr="00561B0A">
        <w:rPr>
          <w:rFonts w:ascii="Times New Roman" w:hAnsi="Times New Roman"/>
          <w:i/>
          <w:sz w:val="24"/>
          <w:szCs w:val="24"/>
        </w:rPr>
        <w:t>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003B4F8B" w:rsidRPr="001F5C43">
        <w:rPr>
          <w:rFonts w:ascii="Times New Roman" w:hAnsi="Times New Roman"/>
          <w:i/>
          <w:sz w:val="24"/>
          <w:szCs w:val="24"/>
        </w:rPr>
        <w:t> </w:t>
      </w:r>
      <w:r w:rsidR="003B4F8B" w:rsidRPr="001F5C43">
        <w:rPr>
          <w:rFonts w:ascii="Times New Roman" w:hAnsi="Times New Roman"/>
          <w:sz w:val="24"/>
          <w:szCs w:val="24"/>
        </w:rPr>
        <w:t>»</w:t>
      </w:r>
      <w:r w:rsidR="003B4F8B">
        <w:rPr>
          <w:rFonts w:ascii="Times New Roman" w:hAnsi="Times New Roman"/>
          <w:sz w:val="24"/>
          <w:szCs w:val="24"/>
        </w:rPr>
        <w:t xml:space="preserve"> ; que le cautionnement 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3B4F8B">
        <w:rPr>
          <w:rFonts w:ascii="Times New Roman" w:hAnsi="Times New Roman"/>
          <w:sz w:val="24"/>
          <w:szCs w:val="24"/>
        </w:rPr>
        <w:t xml:space="preserve"> s’él</w:t>
      </w:r>
      <w:r>
        <w:rPr>
          <w:rFonts w:ascii="Times New Roman" w:hAnsi="Times New Roman"/>
          <w:sz w:val="24"/>
          <w:szCs w:val="24"/>
        </w:rPr>
        <w:t>e</w:t>
      </w:r>
      <w:r w:rsidR="003B4F8B">
        <w:rPr>
          <w:rFonts w:ascii="Times New Roman" w:hAnsi="Times New Roman"/>
          <w:sz w:val="24"/>
          <w:szCs w:val="24"/>
        </w:rPr>
        <w:t>vait en 2008 et 2009 à 171</w:t>
      </w:r>
      <w:r w:rsidR="009E0E38">
        <w:rPr>
          <w:rFonts w:ascii="Times New Roman" w:hAnsi="Times New Roman"/>
          <w:sz w:val="24"/>
          <w:szCs w:val="24"/>
        </w:rPr>
        <w:t> </w:t>
      </w:r>
      <w:r w:rsidR="003B4F8B">
        <w:rPr>
          <w:rFonts w:ascii="Times New Roman" w:hAnsi="Times New Roman"/>
          <w:sz w:val="24"/>
          <w:szCs w:val="24"/>
        </w:rPr>
        <w:t>000</w:t>
      </w:r>
      <w:r w:rsidR="009E0E38">
        <w:rPr>
          <w:rFonts w:ascii="Times New Roman" w:hAnsi="Times New Roman"/>
          <w:sz w:val="24"/>
          <w:szCs w:val="24"/>
        </w:rPr>
        <w:t> </w:t>
      </w:r>
      <w:r w:rsidR="00123366">
        <w:rPr>
          <w:rFonts w:ascii="Times New Roman" w:hAnsi="Times New Roman"/>
          <w:sz w:val="24"/>
          <w:szCs w:val="24"/>
        </w:rPr>
        <w:t>€</w:t>
      </w:r>
      <w:r w:rsidR="003B4F8B">
        <w:rPr>
          <w:rFonts w:ascii="Times New Roman" w:hAnsi="Times New Roman"/>
          <w:sz w:val="24"/>
          <w:szCs w:val="24"/>
        </w:rPr>
        <w:t xml:space="preserve"> ; que la somme maximale pouvant être mise à </w:t>
      </w:r>
      <w:r>
        <w:rPr>
          <w:rFonts w:ascii="Times New Roman" w:hAnsi="Times New Roman"/>
          <w:sz w:val="24"/>
          <w:szCs w:val="24"/>
        </w:rPr>
        <w:t>s</w:t>
      </w:r>
      <w:r w:rsidR="003B4F8B">
        <w:rPr>
          <w:rFonts w:ascii="Times New Roman" w:hAnsi="Times New Roman"/>
          <w:sz w:val="24"/>
          <w:szCs w:val="24"/>
        </w:rPr>
        <w:t xml:space="preserve">a charge </w:t>
      </w:r>
      <w:r w:rsidR="00123366">
        <w:rPr>
          <w:rFonts w:ascii="Times New Roman" w:hAnsi="Times New Roman"/>
          <w:sz w:val="24"/>
          <w:szCs w:val="24"/>
        </w:rPr>
        <w:t xml:space="preserve">est </w:t>
      </w:r>
      <w:r>
        <w:rPr>
          <w:rFonts w:ascii="Times New Roman" w:hAnsi="Times New Roman"/>
          <w:sz w:val="24"/>
          <w:szCs w:val="24"/>
        </w:rPr>
        <w:t>donc</w:t>
      </w:r>
      <w:r w:rsidR="003B4F8B">
        <w:rPr>
          <w:rFonts w:ascii="Times New Roman" w:hAnsi="Times New Roman"/>
          <w:sz w:val="24"/>
          <w:szCs w:val="24"/>
        </w:rPr>
        <w:t xml:space="preserve"> </w:t>
      </w:r>
      <w:r w:rsidR="00123366">
        <w:rPr>
          <w:rFonts w:ascii="Times New Roman" w:hAnsi="Times New Roman"/>
          <w:sz w:val="24"/>
          <w:szCs w:val="24"/>
        </w:rPr>
        <w:t>de</w:t>
      </w:r>
      <w:r w:rsidR="003B4F8B">
        <w:rPr>
          <w:rFonts w:ascii="Times New Roman" w:hAnsi="Times New Roman"/>
          <w:sz w:val="24"/>
          <w:szCs w:val="24"/>
        </w:rPr>
        <w:t xml:space="preserve"> </w:t>
      </w:r>
      <w:r w:rsidR="00B14F66">
        <w:rPr>
          <w:rFonts w:ascii="Times New Roman" w:hAnsi="Times New Roman"/>
          <w:sz w:val="24"/>
          <w:szCs w:val="24"/>
        </w:rPr>
        <w:t>256,50</w:t>
      </w:r>
      <w:r w:rsidR="009E0E38">
        <w:rPr>
          <w:rFonts w:ascii="Times New Roman" w:hAnsi="Times New Roman"/>
          <w:sz w:val="24"/>
          <w:szCs w:val="24"/>
        </w:rPr>
        <w:t> </w:t>
      </w:r>
      <w:r w:rsidR="00123366">
        <w:rPr>
          <w:rFonts w:ascii="Times New Roman" w:hAnsi="Times New Roman"/>
          <w:sz w:val="24"/>
          <w:szCs w:val="24"/>
        </w:rPr>
        <w:t xml:space="preserve">€ </w:t>
      </w:r>
      <w:r w:rsidR="00B14F66">
        <w:rPr>
          <w:rFonts w:ascii="Times New Roman" w:hAnsi="Times New Roman"/>
          <w:sz w:val="24"/>
          <w:szCs w:val="24"/>
        </w:rPr>
        <w:t>par exercice et par manquement</w:t>
      </w:r>
      <w:r w:rsidR="00014591">
        <w:rPr>
          <w:rFonts w:ascii="Times New Roman" w:hAnsi="Times New Roman"/>
          <w:sz w:val="24"/>
          <w:szCs w:val="24"/>
        </w:rPr>
        <w:t> ;</w:t>
      </w:r>
    </w:p>
    <w:p w:rsidR="00B14F66" w:rsidRDefault="004C4F85"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w:t>
      </w:r>
      <w:r w:rsidR="00B14F66" w:rsidRPr="00E840FB">
        <w:rPr>
          <w:rFonts w:ascii="Times New Roman" w:hAnsi="Times New Roman"/>
          <w:sz w:val="24"/>
          <w:szCs w:val="24"/>
        </w:rPr>
        <w:t xml:space="preserve"> qu</w:t>
      </w:r>
      <w:r>
        <w:rPr>
          <w:rFonts w:ascii="Times New Roman" w:hAnsi="Times New Roman"/>
          <w:sz w:val="24"/>
          <w:szCs w:val="24"/>
        </w:rPr>
        <w:t>’</w:t>
      </w:r>
      <w:r w:rsidR="00123366">
        <w:rPr>
          <w:rFonts w:ascii="Times New Roman" w:hAnsi="Times New Roman"/>
          <w:sz w:val="24"/>
          <w:szCs w:val="24"/>
        </w:rPr>
        <w:t xml:space="preserve">il y a lieu de considérer que les manquements lors des paiements en 2008 des </w:t>
      </w:r>
      <w:r w:rsidR="00B14F66">
        <w:rPr>
          <w:rFonts w:ascii="Times New Roman" w:hAnsi="Times New Roman"/>
          <w:sz w:val="24"/>
          <w:szCs w:val="24"/>
        </w:rPr>
        <w:t>six</w:t>
      </w:r>
      <w:r w:rsidR="00B14F66" w:rsidRPr="00E840FB">
        <w:rPr>
          <w:rFonts w:ascii="Times New Roman" w:hAnsi="Times New Roman"/>
          <w:sz w:val="24"/>
          <w:szCs w:val="24"/>
        </w:rPr>
        <w:t xml:space="preserve"> mandats litigieux</w:t>
      </w:r>
      <w:r w:rsidR="00B14F66">
        <w:rPr>
          <w:rFonts w:ascii="Times New Roman" w:hAnsi="Times New Roman"/>
          <w:sz w:val="24"/>
          <w:szCs w:val="24"/>
        </w:rPr>
        <w:t xml:space="preserve"> </w:t>
      </w:r>
      <w:r w:rsidR="00123366">
        <w:rPr>
          <w:rFonts w:ascii="Times New Roman" w:hAnsi="Times New Roman"/>
          <w:sz w:val="24"/>
          <w:szCs w:val="24"/>
        </w:rPr>
        <w:t xml:space="preserve">constituent un seul manquement, </w:t>
      </w:r>
      <w:r w:rsidR="00B14F66" w:rsidRPr="00E840FB">
        <w:rPr>
          <w:rFonts w:ascii="Times New Roman" w:hAnsi="Times New Roman"/>
          <w:sz w:val="24"/>
          <w:szCs w:val="24"/>
        </w:rPr>
        <w:t xml:space="preserve"> en </w:t>
      </w:r>
      <w:proofErr w:type="gramStart"/>
      <w:r w:rsidR="00B14F66" w:rsidRPr="00E840FB">
        <w:rPr>
          <w:rFonts w:ascii="Times New Roman" w:hAnsi="Times New Roman"/>
          <w:sz w:val="24"/>
          <w:szCs w:val="24"/>
        </w:rPr>
        <w:t>raison</w:t>
      </w:r>
      <w:proofErr w:type="gramEnd"/>
      <w:r w:rsidR="00B14F66" w:rsidRPr="00E840FB">
        <w:rPr>
          <w:rFonts w:ascii="Times New Roman" w:hAnsi="Times New Roman"/>
          <w:sz w:val="24"/>
          <w:szCs w:val="24"/>
        </w:rPr>
        <w:t xml:space="preserve"> de </w:t>
      </w:r>
      <w:r>
        <w:rPr>
          <w:rFonts w:ascii="Times New Roman" w:hAnsi="Times New Roman"/>
          <w:sz w:val="24"/>
          <w:szCs w:val="24"/>
        </w:rPr>
        <w:t>la motivation identique retenue</w:t>
      </w:r>
      <w:r w:rsidR="00B14F66">
        <w:rPr>
          <w:rFonts w:ascii="Times New Roman" w:hAnsi="Times New Roman"/>
          <w:sz w:val="24"/>
          <w:szCs w:val="24"/>
        </w:rPr>
        <w:t xml:space="preserve"> par la chambre ; qu’il en est de même pour les </w:t>
      </w:r>
      <w:r w:rsidR="00123366">
        <w:rPr>
          <w:rFonts w:ascii="Times New Roman" w:hAnsi="Times New Roman"/>
          <w:sz w:val="24"/>
          <w:szCs w:val="24"/>
        </w:rPr>
        <w:t xml:space="preserve">manquements lors des paiements en 2009 des onze </w:t>
      </w:r>
      <w:r w:rsidR="00B14F66">
        <w:rPr>
          <w:rFonts w:ascii="Times New Roman" w:hAnsi="Times New Roman"/>
          <w:sz w:val="24"/>
          <w:szCs w:val="24"/>
        </w:rPr>
        <w:t>mandats litigieux ;</w:t>
      </w:r>
    </w:p>
    <w:p w:rsidR="00785FEA" w:rsidRDefault="00785FEA"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 l</w:t>
      </w:r>
      <w:r w:rsidR="00ED430E">
        <w:rPr>
          <w:rFonts w:ascii="Times New Roman" w:hAnsi="Times New Roman"/>
          <w:sz w:val="24"/>
          <w:szCs w:val="24"/>
        </w:rPr>
        <w:t>a</w:t>
      </w:r>
      <w:r>
        <w:rPr>
          <w:rFonts w:ascii="Times New Roman" w:hAnsi="Times New Roman"/>
          <w:sz w:val="24"/>
          <w:szCs w:val="24"/>
        </w:rPr>
        <w:t xml:space="preserve"> comptable demande à la Cour de fixer </w:t>
      </w:r>
      <w:r>
        <w:rPr>
          <w:rFonts w:ascii="Times New Roman" w:hAnsi="Times New Roman"/>
          <w:i/>
          <w:sz w:val="24"/>
          <w:szCs w:val="24"/>
        </w:rPr>
        <w:t xml:space="preserve">a minima </w:t>
      </w:r>
      <w:r>
        <w:rPr>
          <w:rFonts w:ascii="Times New Roman" w:hAnsi="Times New Roman"/>
          <w:sz w:val="24"/>
          <w:szCs w:val="24"/>
        </w:rPr>
        <w:t xml:space="preserve">la somme  </w:t>
      </w:r>
      <w:r w:rsidR="004C4F85">
        <w:rPr>
          <w:rFonts w:ascii="Times New Roman" w:hAnsi="Times New Roman"/>
          <w:sz w:val="24"/>
          <w:szCs w:val="24"/>
        </w:rPr>
        <w:t>ir</w:t>
      </w:r>
      <w:r>
        <w:rPr>
          <w:rFonts w:ascii="Times New Roman" w:hAnsi="Times New Roman"/>
          <w:sz w:val="24"/>
          <w:szCs w:val="24"/>
        </w:rPr>
        <w:t>rémissible laissée à sa charge ; qu’au soutien de sa demande</w:t>
      </w:r>
      <w:r w:rsidR="004C4F85">
        <w:rPr>
          <w:rFonts w:ascii="Times New Roman" w:hAnsi="Times New Roman"/>
          <w:sz w:val="24"/>
          <w:szCs w:val="24"/>
        </w:rPr>
        <w:t>,</w:t>
      </w:r>
      <w:r>
        <w:rPr>
          <w:rFonts w:ascii="Times New Roman" w:hAnsi="Times New Roman"/>
          <w:sz w:val="24"/>
          <w:szCs w:val="24"/>
        </w:rPr>
        <w:t xml:space="preserve"> elle argue de la rédaction imprécise des mandats spéciaux, du fait que les mandats concernés n’étaient pas éligibles au contrôle hiérarchisé de la dépense, du fait que le paiement du transport en hélicoptère n’avait pas précédemment donné lieu à la mise en cause </w:t>
      </w:r>
      <w:r w:rsidR="004C4F85">
        <w:rPr>
          <w:rFonts w:ascii="Times New Roman" w:hAnsi="Times New Roman"/>
          <w:sz w:val="24"/>
          <w:szCs w:val="24"/>
        </w:rPr>
        <w:t xml:space="preserve">de la responsabilité </w:t>
      </w:r>
      <w:r>
        <w:rPr>
          <w:rFonts w:ascii="Times New Roman" w:hAnsi="Times New Roman"/>
          <w:sz w:val="24"/>
          <w:szCs w:val="24"/>
        </w:rPr>
        <w:t>des comptables successifs</w:t>
      </w:r>
      <w:r w:rsidR="004C4F85">
        <w:rPr>
          <w:rFonts w:ascii="Times New Roman" w:hAnsi="Times New Roman"/>
          <w:sz w:val="24"/>
          <w:szCs w:val="24"/>
        </w:rPr>
        <w:t xml:space="preserve"> et</w:t>
      </w:r>
      <w:r w:rsidR="00F15AD5">
        <w:rPr>
          <w:rFonts w:ascii="Times New Roman" w:hAnsi="Times New Roman"/>
          <w:sz w:val="24"/>
          <w:szCs w:val="24"/>
        </w:rPr>
        <w:t xml:space="preserve"> </w:t>
      </w:r>
      <w:r>
        <w:rPr>
          <w:rFonts w:ascii="Times New Roman" w:hAnsi="Times New Roman"/>
          <w:sz w:val="24"/>
          <w:szCs w:val="24"/>
        </w:rPr>
        <w:t>des difficultés de fonctionnement de la trésorerie ; qu’elle ajoute enfin qu’il s’agit de la première mise en jeu de sa responsabilité ;</w:t>
      </w:r>
    </w:p>
    <w:p w:rsidR="004C4F85" w:rsidRDefault="004C4F85"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lastRenderedPageBreak/>
        <w:t>Attendu</w:t>
      </w:r>
      <w:r w:rsidR="00785FEA">
        <w:rPr>
          <w:rFonts w:ascii="Times New Roman" w:hAnsi="Times New Roman"/>
          <w:sz w:val="24"/>
          <w:szCs w:val="24"/>
        </w:rPr>
        <w:t xml:space="preserve"> que la rédaction des mandats spéciaux </w:t>
      </w:r>
      <w:r>
        <w:rPr>
          <w:rFonts w:ascii="Times New Roman" w:hAnsi="Times New Roman"/>
          <w:sz w:val="24"/>
          <w:szCs w:val="24"/>
        </w:rPr>
        <w:t>n’a pas de rapport avec le manquement retenu par la chambre ;</w:t>
      </w:r>
    </w:p>
    <w:p w:rsidR="00533F88" w:rsidRDefault="004C4F85"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 xml:space="preserve">Attendu </w:t>
      </w:r>
      <w:r w:rsidR="00533F88">
        <w:rPr>
          <w:rFonts w:ascii="Times New Roman" w:hAnsi="Times New Roman"/>
          <w:sz w:val="24"/>
          <w:szCs w:val="24"/>
        </w:rPr>
        <w:t>qu</w:t>
      </w:r>
      <w:r w:rsidR="00123366">
        <w:rPr>
          <w:rFonts w:ascii="Times New Roman" w:hAnsi="Times New Roman"/>
          <w:sz w:val="24"/>
          <w:szCs w:val="24"/>
        </w:rPr>
        <w:t xml:space="preserve">e les </w:t>
      </w:r>
      <w:r w:rsidR="00533F88">
        <w:rPr>
          <w:rFonts w:ascii="Times New Roman" w:hAnsi="Times New Roman"/>
          <w:sz w:val="24"/>
          <w:szCs w:val="24"/>
        </w:rPr>
        <w:t>pièces produites</w:t>
      </w:r>
      <w:r w:rsidR="00123366">
        <w:rPr>
          <w:rFonts w:ascii="Times New Roman" w:hAnsi="Times New Roman"/>
          <w:sz w:val="24"/>
          <w:szCs w:val="24"/>
        </w:rPr>
        <w:t xml:space="preserve"> n’apportent </w:t>
      </w:r>
      <w:r w:rsidR="007F6B25">
        <w:rPr>
          <w:rFonts w:ascii="Times New Roman" w:hAnsi="Times New Roman"/>
          <w:sz w:val="24"/>
          <w:szCs w:val="24"/>
        </w:rPr>
        <w:t>pas</w:t>
      </w:r>
      <w:r w:rsidR="00533F88">
        <w:rPr>
          <w:rFonts w:ascii="Times New Roman" w:hAnsi="Times New Roman"/>
          <w:sz w:val="24"/>
          <w:szCs w:val="24"/>
        </w:rPr>
        <w:t xml:space="preserve"> la preuve que les mandats incriminés ne devaient pas faire l’objet d’un contrôle exhaustif dans le cadre des plans de contrôle hiérarchisé de la dépense applicables en 2008 et 2009 ;</w:t>
      </w:r>
    </w:p>
    <w:p w:rsidR="00533F88" w:rsidRDefault="00533F88"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que l’absence de mise en jeu de la responsabilité des comptables antérieurs pour un manquement similaire n’atténue en rien en</w:t>
      </w:r>
      <w:r w:rsidR="00F15AD5">
        <w:rPr>
          <w:rFonts w:ascii="Times New Roman" w:hAnsi="Times New Roman"/>
          <w:sz w:val="24"/>
          <w:szCs w:val="24"/>
        </w:rPr>
        <w:t xml:space="preserve"> l’espèce la responsabilité 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Pr>
          <w:rFonts w:ascii="Times New Roman" w:hAnsi="Times New Roman"/>
          <w:sz w:val="24"/>
          <w:szCs w:val="24"/>
        </w:rPr>
        <w:t>;</w:t>
      </w:r>
    </w:p>
    <w:p w:rsidR="00785FEA" w:rsidRDefault="00533F88"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qu’au</w:t>
      </w:r>
      <w:r w:rsidR="00F15AD5">
        <w:rPr>
          <w:rFonts w:ascii="Times New Roman" w:hAnsi="Times New Roman"/>
          <w:sz w:val="24"/>
          <w:szCs w:val="24"/>
        </w:rPr>
        <w:t>cun élément pré</w:t>
      </w:r>
      <w:r>
        <w:rPr>
          <w:rFonts w:ascii="Times New Roman" w:hAnsi="Times New Roman"/>
          <w:sz w:val="24"/>
          <w:szCs w:val="24"/>
        </w:rPr>
        <w:t>cis n’est produit au soutien de l’affirmation suivant laquelle la trésorerie aurait connu des difficultés de fonctionnement qui seraient de nature à atténuer la responsabilité de la comptable</w:t>
      </w:r>
      <w:r w:rsidR="000B562D">
        <w:rPr>
          <w:rFonts w:ascii="Times New Roman" w:hAnsi="Times New Roman"/>
          <w:sz w:val="24"/>
          <w:szCs w:val="24"/>
        </w:rPr>
        <w:t> ;</w:t>
      </w:r>
    </w:p>
    <w:p w:rsidR="00123366" w:rsidRDefault="00123366" w:rsidP="00F15AD5">
      <w:pPr>
        <w:spacing w:after="480" w:line="240" w:lineRule="auto"/>
        <w:ind w:left="1134" w:firstLine="1134"/>
        <w:jc w:val="both"/>
        <w:rPr>
          <w:rFonts w:ascii="Times New Roman" w:hAnsi="Times New Roman"/>
          <w:sz w:val="24"/>
          <w:szCs w:val="24"/>
        </w:rPr>
      </w:pPr>
      <w:r w:rsidRPr="00123366">
        <w:rPr>
          <w:rFonts w:ascii="Times New Roman" w:hAnsi="Times New Roman"/>
          <w:sz w:val="24"/>
          <w:szCs w:val="24"/>
        </w:rPr>
        <w:t>Attendu que la répétition de l’irrégularité constitue une circonstance aggravante</w:t>
      </w:r>
      <w:r w:rsidR="00014591">
        <w:rPr>
          <w:rFonts w:ascii="Times New Roman" w:hAnsi="Times New Roman"/>
          <w:sz w:val="24"/>
          <w:szCs w:val="24"/>
        </w:rPr>
        <w:t> ;</w:t>
      </w:r>
    </w:p>
    <w:p w:rsidR="00B14F66" w:rsidRDefault="00533F88" w:rsidP="00F15AD5">
      <w:pPr>
        <w:spacing w:after="480" w:line="240" w:lineRule="auto"/>
        <w:ind w:left="1134" w:firstLine="1134"/>
        <w:jc w:val="both"/>
        <w:rPr>
          <w:rFonts w:ascii="Times New Roman" w:hAnsi="Times New Roman"/>
          <w:sz w:val="24"/>
          <w:szCs w:val="24"/>
        </w:rPr>
      </w:pPr>
      <w:r>
        <w:rPr>
          <w:rFonts w:ascii="Times New Roman" w:hAnsi="Times New Roman"/>
          <w:sz w:val="24"/>
          <w:szCs w:val="24"/>
        </w:rPr>
        <w:t>Attendu dès lors qu’</w:t>
      </w:r>
      <w:r w:rsidR="00785FEA" w:rsidRPr="00E840FB">
        <w:rPr>
          <w:rFonts w:ascii="Times New Roman" w:hAnsi="Times New Roman"/>
          <w:sz w:val="24"/>
          <w:szCs w:val="24"/>
        </w:rPr>
        <w:t xml:space="preserve">il sera fait une juste appréciation des circonstances de l’espèce en fixant la somme </w:t>
      </w:r>
      <w:r>
        <w:rPr>
          <w:rFonts w:ascii="Times New Roman" w:hAnsi="Times New Roman"/>
          <w:sz w:val="24"/>
          <w:szCs w:val="24"/>
        </w:rPr>
        <w:t>ir</w:t>
      </w:r>
      <w:r w:rsidR="00785FEA" w:rsidRPr="00E840FB">
        <w:rPr>
          <w:rFonts w:ascii="Times New Roman" w:hAnsi="Times New Roman"/>
          <w:sz w:val="24"/>
          <w:szCs w:val="24"/>
        </w:rPr>
        <w:t>rémissible à un montant de</w:t>
      </w:r>
      <w:r w:rsidR="00014591">
        <w:rPr>
          <w:rFonts w:ascii="Times New Roman" w:hAnsi="Times New Roman"/>
          <w:sz w:val="24"/>
          <w:szCs w:val="24"/>
        </w:rPr>
        <w:t xml:space="preserve"> </w:t>
      </w:r>
      <w:r w:rsidR="00785FEA">
        <w:rPr>
          <w:rFonts w:ascii="Times New Roman" w:hAnsi="Times New Roman"/>
          <w:sz w:val="24"/>
          <w:szCs w:val="24"/>
        </w:rPr>
        <w:t>256,50</w:t>
      </w:r>
      <w:r w:rsidR="00123366">
        <w:rPr>
          <w:rFonts w:ascii="Times New Roman" w:hAnsi="Times New Roman"/>
          <w:sz w:val="24"/>
          <w:szCs w:val="24"/>
        </w:rPr>
        <w:t> €</w:t>
      </w:r>
      <w:r w:rsidR="00785FEA" w:rsidRPr="00E840FB">
        <w:rPr>
          <w:rFonts w:ascii="Times New Roman" w:hAnsi="Times New Roman"/>
          <w:sz w:val="24"/>
          <w:szCs w:val="24"/>
        </w:rPr>
        <w:t xml:space="preserve"> </w:t>
      </w:r>
      <w:r w:rsidR="00785FEA">
        <w:rPr>
          <w:rFonts w:ascii="Times New Roman" w:hAnsi="Times New Roman"/>
          <w:sz w:val="24"/>
          <w:szCs w:val="24"/>
        </w:rPr>
        <w:t>pour chacun des exercices 2008 et 2009</w:t>
      </w:r>
      <w:r w:rsidR="00123366">
        <w:rPr>
          <w:rFonts w:ascii="Times New Roman" w:hAnsi="Times New Roman"/>
          <w:sz w:val="24"/>
          <w:szCs w:val="24"/>
        </w:rPr>
        <w:t> ; s</w:t>
      </w:r>
      <w:r w:rsidR="00785FEA">
        <w:rPr>
          <w:rFonts w:ascii="Times New Roman" w:hAnsi="Times New Roman"/>
          <w:sz w:val="24"/>
          <w:szCs w:val="24"/>
        </w:rPr>
        <w:t>oit une somme totale de</w:t>
      </w:r>
      <w:r w:rsidR="00014591">
        <w:rPr>
          <w:rFonts w:ascii="Times New Roman" w:hAnsi="Times New Roman"/>
          <w:sz w:val="24"/>
          <w:szCs w:val="24"/>
        </w:rPr>
        <w:t xml:space="preserve"> </w:t>
      </w:r>
      <w:r w:rsidR="00785FEA">
        <w:rPr>
          <w:rFonts w:ascii="Times New Roman" w:hAnsi="Times New Roman"/>
          <w:sz w:val="24"/>
          <w:szCs w:val="24"/>
        </w:rPr>
        <w:t>513</w:t>
      </w:r>
      <w:r w:rsidR="00453975">
        <w:rPr>
          <w:rFonts w:ascii="Times New Roman" w:hAnsi="Times New Roman"/>
          <w:sz w:val="24"/>
          <w:szCs w:val="24"/>
        </w:rPr>
        <w:t> </w:t>
      </w:r>
      <w:r w:rsidR="00123366">
        <w:rPr>
          <w:rFonts w:ascii="Times New Roman" w:hAnsi="Times New Roman"/>
          <w:sz w:val="24"/>
          <w:szCs w:val="24"/>
        </w:rPr>
        <w:t>€</w:t>
      </w:r>
      <w:r w:rsidR="002D5F31">
        <w:rPr>
          <w:rFonts w:ascii="Times New Roman" w:hAnsi="Times New Roman"/>
          <w:sz w:val="24"/>
          <w:szCs w:val="24"/>
        </w:rPr>
        <w:t> ;</w:t>
      </w:r>
    </w:p>
    <w:p w:rsidR="001F5C43" w:rsidRPr="00962CBF" w:rsidRDefault="001F5C43" w:rsidP="00F15AD5">
      <w:pPr>
        <w:spacing w:after="480" w:line="240" w:lineRule="auto"/>
        <w:ind w:left="1134" w:firstLine="1134"/>
        <w:jc w:val="both"/>
        <w:rPr>
          <w:rFonts w:ascii="Times New Roman" w:hAnsi="Times New Roman"/>
          <w:sz w:val="24"/>
          <w:szCs w:val="24"/>
        </w:rPr>
      </w:pPr>
      <w:r w:rsidRPr="00962CBF">
        <w:rPr>
          <w:rFonts w:ascii="Times New Roman" w:hAnsi="Times New Roman"/>
          <w:sz w:val="24"/>
          <w:szCs w:val="24"/>
        </w:rPr>
        <w:t>Par ces motifs,</w:t>
      </w:r>
    </w:p>
    <w:p w:rsidR="001F5C43" w:rsidRPr="00962CBF" w:rsidRDefault="001F5C43" w:rsidP="00B87418">
      <w:pPr>
        <w:ind w:firstLine="1134"/>
        <w:jc w:val="center"/>
        <w:rPr>
          <w:rFonts w:ascii="Times New Roman" w:hAnsi="Times New Roman"/>
          <w:sz w:val="24"/>
          <w:szCs w:val="24"/>
        </w:rPr>
      </w:pPr>
      <w:r w:rsidRPr="00962CBF">
        <w:rPr>
          <w:rFonts w:ascii="Times New Roman" w:hAnsi="Times New Roman"/>
          <w:sz w:val="24"/>
          <w:szCs w:val="24"/>
        </w:rPr>
        <w:t>DECIDE :</w:t>
      </w:r>
    </w:p>
    <w:p w:rsidR="00E11FE3" w:rsidRDefault="00F15AD5"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 xml:space="preserve">Article </w:t>
      </w:r>
      <w:r w:rsidR="00A26300" w:rsidRPr="00014591">
        <w:rPr>
          <w:rFonts w:ascii="Times New Roman" w:hAnsi="Times New Roman"/>
          <w:sz w:val="24"/>
          <w:szCs w:val="24"/>
          <w:u w:val="single"/>
        </w:rPr>
        <w:t>1</w:t>
      </w:r>
      <w:r w:rsidR="00B87418" w:rsidRPr="00014591">
        <w:rPr>
          <w:rFonts w:ascii="Times New Roman" w:hAnsi="Times New Roman"/>
          <w:sz w:val="24"/>
          <w:szCs w:val="24"/>
          <w:u w:val="single"/>
          <w:vertAlign w:val="superscript"/>
        </w:rPr>
        <w:t>er</w:t>
      </w:r>
      <w:r w:rsidR="00A26300" w:rsidRPr="00F31993">
        <w:rPr>
          <w:rFonts w:ascii="Times New Roman" w:hAnsi="Times New Roman"/>
          <w:sz w:val="24"/>
          <w:szCs w:val="24"/>
        </w:rPr>
        <w:t>.</w:t>
      </w:r>
      <w:r w:rsidR="009715ED" w:rsidRPr="00F31993">
        <w:rPr>
          <w:rFonts w:ascii="Times New Roman" w:hAnsi="Times New Roman"/>
          <w:sz w:val="24"/>
          <w:szCs w:val="24"/>
        </w:rPr>
        <w:t xml:space="preserve"> </w:t>
      </w:r>
      <w:r w:rsidR="00123366" w:rsidRPr="00F31993">
        <w:rPr>
          <w:rFonts w:ascii="Times New Roman" w:hAnsi="Times New Roman"/>
          <w:sz w:val="24"/>
          <w:szCs w:val="24"/>
        </w:rPr>
        <w:t xml:space="preserve">- </w:t>
      </w:r>
      <w:r w:rsidR="009715ED" w:rsidRPr="00F31993">
        <w:rPr>
          <w:rFonts w:ascii="Times New Roman" w:hAnsi="Times New Roman"/>
          <w:sz w:val="24"/>
          <w:szCs w:val="24"/>
        </w:rPr>
        <w:t>Le jugement</w:t>
      </w:r>
      <w:r w:rsidR="009715ED">
        <w:rPr>
          <w:rFonts w:ascii="Times New Roman" w:hAnsi="Times New Roman"/>
          <w:sz w:val="24"/>
          <w:szCs w:val="24"/>
        </w:rPr>
        <w:t xml:space="preserve"> n°</w:t>
      </w:r>
      <w:r w:rsidR="001756AA">
        <w:rPr>
          <w:rFonts w:ascii="Times New Roman" w:hAnsi="Times New Roman"/>
          <w:sz w:val="24"/>
          <w:szCs w:val="24"/>
        </w:rPr>
        <w:t xml:space="preserve"> </w:t>
      </w:r>
      <w:r w:rsidR="009715ED">
        <w:rPr>
          <w:rFonts w:ascii="Times New Roman" w:hAnsi="Times New Roman"/>
          <w:sz w:val="24"/>
          <w:szCs w:val="24"/>
        </w:rPr>
        <w:t>2013-0085 est annulé en ce qu’il n</w:t>
      </w:r>
      <w:r w:rsidR="002D5F31">
        <w:rPr>
          <w:rFonts w:ascii="Times New Roman" w:hAnsi="Times New Roman"/>
          <w:sz w:val="24"/>
          <w:szCs w:val="24"/>
        </w:rPr>
        <w:t>’a pas statué sur la présomption de charge relative au</w:t>
      </w:r>
      <w:r w:rsidR="009715ED">
        <w:rPr>
          <w:rFonts w:ascii="Times New Roman" w:hAnsi="Times New Roman"/>
          <w:sz w:val="24"/>
          <w:szCs w:val="24"/>
        </w:rPr>
        <w:t xml:space="preserve"> mandat n°</w:t>
      </w:r>
      <w:r w:rsidR="00B87418">
        <w:rPr>
          <w:rFonts w:ascii="Times New Roman" w:hAnsi="Times New Roman"/>
          <w:sz w:val="24"/>
          <w:szCs w:val="24"/>
        </w:rPr>
        <w:t xml:space="preserve"> </w:t>
      </w:r>
      <w:r w:rsidR="009715ED">
        <w:rPr>
          <w:rFonts w:ascii="Times New Roman" w:hAnsi="Times New Roman"/>
          <w:sz w:val="24"/>
          <w:szCs w:val="24"/>
        </w:rPr>
        <w:t>55</w:t>
      </w:r>
      <w:r w:rsidR="00307480">
        <w:rPr>
          <w:rFonts w:ascii="Times New Roman" w:hAnsi="Times New Roman"/>
          <w:sz w:val="24"/>
          <w:szCs w:val="24"/>
        </w:rPr>
        <w:t> </w:t>
      </w:r>
      <w:r w:rsidR="009715ED">
        <w:rPr>
          <w:rFonts w:ascii="Times New Roman" w:hAnsi="Times New Roman"/>
          <w:sz w:val="24"/>
          <w:szCs w:val="24"/>
        </w:rPr>
        <w:t>882</w:t>
      </w:r>
      <w:r w:rsidR="00307480">
        <w:rPr>
          <w:rFonts w:ascii="Times New Roman" w:hAnsi="Times New Roman"/>
          <w:sz w:val="24"/>
          <w:szCs w:val="24"/>
        </w:rPr>
        <w:t>.</w:t>
      </w:r>
    </w:p>
    <w:p w:rsidR="00E11FE3" w:rsidRDefault="00F31993"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 xml:space="preserve">Article </w:t>
      </w:r>
      <w:r w:rsidR="00E11FE3" w:rsidRPr="00014591">
        <w:rPr>
          <w:rFonts w:ascii="Times New Roman" w:hAnsi="Times New Roman"/>
          <w:sz w:val="24"/>
          <w:szCs w:val="24"/>
          <w:u w:val="single"/>
        </w:rPr>
        <w:t>2</w:t>
      </w:r>
      <w:r w:rsidR="00237B57">
        <w:rPr>
          <w:rFonts w:ascii="Times New Roman" w:hAnsi="Times New Roman"/>
          <w:sz w:val="24"/>
          <w:szCs w:val="24"/>
        </w:rPr>
        <w:t>.</w:t>
      </w:r>
      <w:r>
        <w:rPr>
          <w:rFonts w:ascii="Times New Roman" w:hAnsi="Times New Roman"/>
          <w:sz w:val="24"/>
          <w:szCs w:val="24"/>
        </w:rPr>
        <w:t xml:space="preserve"> - </w:t>
      </w:r>
      <w:r w:rsidR="009715ED">
        <w:rPr>
          <w:rFonts w:ascii="Times New Roman" w:hAnsi="Times New Roman"/>
          <w:sz w:val="24"/>
          <w:szCs w:val="24"/>
        </w:rPr>
        <w:t>L’affaire est évoquée devant la Cour des comptes</w:t>
      </w:r>
      <w:r w:rsidR="00307480">
        <w:rPr>
          <w:rFonts w:ascii="Times New Roman" w:hAnsi="Times New Roman"/>
          <w:sz w:val="24"/>
          <w:szCs w:val="24"/>
        </w:rPr>
        <w:t>.</w:t>
      </w:r>
    </w:p>
    <w:p w:rsidR="009715ED" w:rsidRPr="00237B57" w:rsidRDefault="00F31993"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 xml:space="preserve">Article </w:t>
      </w:r>
      <w:r w:rsidR="009715ED" w:rsidRPr="00014591">
        <w:rPr>
          <w:rFonts w:ascii="Times New Roman" w:hAnsi="Times New Roman"/>
          <w:sz w:val="24"/>
          <w:szCs w:val="24"/>
          <w:u w:val="single"/>
        </w:rPr>
        <w:t>3</w:t>
      </w:r>
      <w:r w:rsidR="00237B57">
        <w:rPr>
          <w:rFonts w:ascii="Times New Roman" w:hAnsi="Times New Roman"/>
          <w:sz w:val="24"/>
          <w:szCs w:val="24"/>
        </w:rPr>
        <w:t>.</w:t>
      </w:r>
      <w:r w:rsidR="000B562D">
        <w:rPr>
          <w:rFonts w:ascii="Times New Roman" w:hAnsi="Times New Roman"/>
          <w:sz w:val="24"/>
          <w:szCs w:val="24"/>
        </w:rPr>
        <w:t xml:space="preserve"> </w:t>
      </w:r>
      <w:r w:rsidR="00237B57">
        <w:rPr>
          <w:rFonts w:ascii="Times New Roman" w:hAnsi="Times New Roman"/>
          <w:sz w:val="24"/>
          <w:szCs w:val="24"/>
        </w:rPr>
        <w:t>-</w:t>
      </w:r>
      <w:r>
        <w:rPr>
          <w:rFonts w:ascii="Times New Roman" w:hAnsi="Times New Roman"/>
          <w:sz w:val="24"/>
          <w:szCs w:val="24"/>
        </w:rPr>
        <w:t xml:space="preserve"> Au titre de l’exercice 2010,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DD5900">
        <w:rPr>
          <w:rFonts w:ascii="Times New Roman" w:hAnsi="Times New Roman"/>
          <w:sz w:val="24"/>
          <w:szCs w:val="24"/>
        </w:rPr>
        <w:t xml:space="preserve"> est constitué</w:t>
      </w:r>
      <w:r w:rsidR="004F037A">
        <w:rPr>
          <w:rFonts w:ascii="Times New Roman" w:hAnsi="Times New Roman"/>
          <w:sz w:val="24"/>
          <w:szCs w:val="24"/>
        </w:rPr>
        <w:t>e</w:t>
      </w:r>
      <w:r w:rsidR="00DD5900">
        <w:rPr>
          <w:rFonts w:ascii="Times New Roman" w:hAnsi="Times New Roman"/>
          <w:sz w:val="24"/>
          <w:szCs w:val="24"/>
        </w:rPr>
        <w:t xml:space="preserve"> débitrice de la région Provence-Alpes-Côte d’Azur de la </w:t>
      </w:r>
      <w:r w:rsidR="00DD5900" w:rsidRPr="004F037A">
        <w:rPr>
          <w:rFonts w:ascii="Times New Roman" w:hAnsi="Times New Roman"/>
          <w:sz w:val="24"/>
          <w:szCs w:val="24"/>
        </w:rPr>
        <w:t>somme de 2 155,64</w:t>
      </w:r>
      <w:r>
        <w:rPr>
          <w:rFonts w:ascii="Times New Roman" w:hAnsi="Times New Roman"/>
          <w:sz w:val="24"/>
          <w:szCs w:val="24"/>
        </w:rPr>
        <w:t> €</w:t>
      </w:r>
      <w:r w:rsidR="00DD5900" w:rsidRPr="004F037A">
        <w:rPr>
          <w:rFonts w:ascii="Times New Roman" w:hAnsi="Times New Roman"/>
          <w:sz w:val="24"/>
          <w:szCs w:val="24"/>
        </w:rPr>
        <w:t xml:space="preserve"> </w:t>
      </w:r>
      <w:r w:rsidR="00DD5900" w:rsidRPr="00237B57">
        <w:rPr>
          <w:rFonts w:ascii="Times New Roman" w:hAnsi="Times New Roman"/>
          <w:sz w:val="24"/>
          <w:szCs w:val="24"/>
        </w:rPr>
        <w:t>augmentée des intérêts de droit à compter du 5</w:t>
      </w:r>
      <w:r w:rsidRPr="00237B57">
        <w:rPr>
          <w:rFonts w:ascii="Times New Roman" w:hAnsi="Times New Roman"/>
          <w:sz w:val="24"/>
          <w:szCs w:val="24"/>
        </w:rPr>
        <w:t xml:space="preserve"> </w:t>
      </w:r>
      <w:r w:rsidR="00DD5900" w:rsidRPr="00237B57">
        <w:rPr>
          <w:rFonts w:ascii="Times New Roman" w:hAnsi="Times New Roman"/>
          <w:sz w:val="24"/>
          <w:szCs w:val="24"/>
        </w:rPr>
        <w:t>septembre 2012.</w:t>
      </w:r>
    </w:p>
    <w:p w:rsidR="00237B57" w:rsidRPr="00237B57" w:rsidRDefault="00237B57"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Article 4</w:t>
      </w:r>
      <w:r w:rsidRPr="00237B57">
        <w:rPr>
          <w:rFonts w:ascii="Times New Roman" w:hAnsi="Times New Roman"/>
          <w:sz w:val="24"/>
          <w:szCs w:val="24"/>
        </w:rPr>
        <w:t>.</w:t>
      </w:r>
      <w:r w:rsidR="000B562D">
        <w:rPr>
          <w:rFonts w:ascii="Times New Roman" w:hAnsi="Times New Roman"/>
          <w:sz w:val="24"/>
          <w:szCs w:val="24"/>
        </w:rPr>
        <w:t> </w:t>
      </w:r>
      <w:r w:rsidRPr="00237B57">
        <w:rPr>
          <w:rFonts w:ascii="Times New Roman" w:hAnsi="Times New Roman"/>
          <w:sz w:val="24"/>
          <w:szCs w:val="24"/>
        </w:rPr>
        <w:t>-</w:t>
      </w:r>
      <w:r w:rsidR="000B562D">
        <w:rPr>
          <w:rFonts w:ascii="Times New Roman" w:hAnsi="Times New Roman"/>
          <w:sz w:val="24"/>
          <w:szCs w:val="24"/>
        </w:rPr>
        <w:t> </w:t>
      </w:r>
      <w:r w:rsidRPr="00237B57">
        <w:rPr>
          <w:rFonts w:ascii="Times New Roman" w:hAnsi="Times New Roman"/>
          <w:sz w:val="24"/>
          <w:szCs w:val="24"/>
        </w:rPr>
        <w:t xml:space="preserve">Le paiement </w:t>
      </w:r>
      <w:r w:rsidR="00317FFE">
        <w:rPr>
          <w:rFonts w:ascii="Times New Roman" w:hAnsi="Times New Roman"/>
          <w:sz w:val="24"/>
          <w:szCs w:val="24"/>
        </w:rPr>
        <w:t xml:space="preserve">mentionné ci-dessus </w:t>
      </w:r>
      <w:r w:rsidRPr="00237B57">
        <w:rPr>
          <w:rFonts w:ascii="Times New Roman" w:hAnsi="Times New Roman"/>
          <w:sz w:val="24"/>
          <w:szCs w:val="24"/>
        </w:rPr>
        <w:t>entrait dans une catégorie de dépenses faisant l’objet de règles de contrôle sélectif. Les règles prévoyaient que ce paiement devait être contrôlé.</w:t>
      </w:r>
    </w:p>
    <w:p w:rsidR="009715ED" w:rsidRDefault="00F31993"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Article</w:t>
      </w:r>
      <w:r w:rsidR="00237B57" w:rsidRPr="00014591">
        <w:rPr>
          <w:rFonts w:ascii="Times New Roman" w:hAnsi="Times New Roman"/>
          <w:sz w:val="24"/>
          <w:szCs w:val="24"/>
          <w:u w:val="single"/>
        </w:rPr>
        <w:t> 5</w:t>
      </w:r>
      <w:r w:rsidR="009715ED">
        <w:rPr>
          <w:rFonts w:ascii="Times New Roman" w:hAnsi="Times New Roman"/>
          <w:sz w:val="24"/>
          <w:szCs w:val="24"/>
        </w:rPr>
        <w:t>.</w:t>
      </w:r>
      <w:r w:rsidR="0077077D">
        <w:rPr>
          <w:rFonts w:ascii="Times New Roman" w:hAnsi="Times New Roman"/>
          <w:sz w:val="24"/>
          <w:szCs w:val="24"/>
        </w:rPr>
        <w:t> </w:t>
      </w:r>
      <w:r>
        <w:rPr>
          <w:rFonts w:ascii="Times New Roman" w:hAnsi="Times New Roman"/>
          <w:sz w:val="24"/>
          <w:szCs w:val="24"/>
        </w:rPr>
        <w:t>-</w:t>
      </w:r>
      <w:r w:rsidR="009937BC">
        <w:rPr>
          <w:rFonts w:ascii="Times New Roman" w:hAnsi="Times New Roman"/>
          <w:sz w:val="24"/>
          <w:szCs w:val="24"/>
        </w:rPr>
        <w:t> </w:t>
      </w:r>
      <w:r w:rsidR="00DD5900">
        <w:rPr>
          <w:rFonts w:ascii="Times New Roman" w:hAnsi="Times New Roman"/>
          <w:sz w:val="24"/>
          <w:szCs w:val="24"/>
        </w:rPr>
        <w:t>Le jugement n°</w:t>
      </w:r>
      <w:r w:rsidR="0077077D">
        <w:rPr>
          <w:rFonts w:ascii="Times New Roman" w:hAnsi="Times New Roman"/>
          <w:sz w:val="24"/>
          <w:szCs w:val="24"/>
        </w:rPr>
        <w:t> </w:t>
      </w:r>
      <w:r w:rsidR="00DD5900">
        <w:rPr>
          <w:rFonts w:ascii="Times New Roman" w:hAnsi="Times New Roman"/>
          <w:sz w:val="24"/>
          <w:szCs w:val="24"/>
        </w:rPr>
        <w:t>2013-00</w:t>
      </w:r>
      <w:r w:rsidR="000B562D">
        <w:rPr>
          <w:rFonts w:ascii="Times New Roman" w:hAnsi="Times New Roman"/>
          <w:sz w:val="24"/>
          <w:szCs w:val="24"/>
        </w:rPr>
        <w:t>11</w:t>
      </w:r>
      <w:r w:rsidR="00DD5900">
        <w:rPr>
          <w:rFonts w:ascii="Times New Roman" w:hAnsi="Times New Roman"/>
          <w:sz w:val="24"/>
          <w:szCs w:val="24"/>
        </w:rPr>
        <w:t xml:space="preserve"> est infirmé en ce qu’il a</w:t>
      </w:r>
      <w:r w:rsidR="00014591">
        <w:rPr>
          <w:rFonts w:ascii="Times New Roman" w:hAnsi="Times New Roman"/>
          <w:sz w:val="24"/>
          <w:szCs w:val="24"/>
        </w:rPr>
        <w:t xml:space="preserve"> </w:t>
      </w:r>
      <w:r w:rsidR="00DD5900">
        <w:rPr>
          <w:rFonts w:ascii="Times New Roman" w:hAnsi="Times New Roman"/>
          <w:sz w:val="24"/>
          <w:szCs w:val="24"/>
        </w:rPr>
        <w:t xml:space="preserve">constitué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DD5900">
        <w:rPr>
          <w:rFonts w:ascii="Times New Roman" w:hAnsi="Times New Roman"/>
          <w:sz w:val="24"/>
          <w:szCs w:val="24"/>
        </w:rPr>
        <w:t xml:space="preserve"> débitrice de la région Provenc</w:t>
      </w:r>
      <w:r w:rsidR="001F1009">
        <w:rPr>
          <w:rFonts w:ascii="Times New Roman" w:hAnsi="Times New Roman"/>
          <w:sz w:val="24"/>
          <w:szCs w:val="24"/>
        </w:rPr>
        <w:t>e-Alpes-Côte d’Azur à</w:t>
      </w:r>
      <w:r w:rsidR="00014591">
        <w:rPr>
          <w:rFonts w:ascii="Times New Roman" w:hAnsi="Times New Roman"/>
          <w:sz w:val="24"/>
          <w:szCs w:val="24"/>
        </w:rPr>
        <w:t xml:space="preserve"> </w:t>
      </w:r>
      <w:r w:rsidR="001F1009">
        <w:rPr>
          <w:rFonts w:ascii="Times New Roman" w:hAnsi="Times New Roman"/>
          <w:sz w:val="24"/>
          <w:szCs w:val="24"/>
        </w:rPr>
        <w:t>hauteur</w:t>
      </w:r>
      <w:r w:rsidR="00DD5900">
        <w:rPr>
          <w:rFonts w:ascii="Times New Roman" w:hAnsi="Times New Roman"/>
          <w:sz w:val="24"/>
          <w:szCs w:val="24"/>
        </w:rPr>
        <w:t xml:space="preserve"> </w:t>
      </w:r>
      <w:r w:rsidR="00DD5900" w:rsidRPr="00F43CC7">
        <w:rPr>
          <w:rFonts w:ascii="Times New Roman" w:hAnsi="Times New Roman"/>
          <w:sz w:val="24"/>
          <w:szCs w:val="24"/>
        </w:rPr>
        <w:t>de 19 493,77</w:t>
      </w:r>
      <w:r>
        <w:rPr>
          <w:rFonts w:ascii="Times New Roman" w:hAnsi="Times New Roman"/>
          <w:sz w:val="24"/>
          <w:szCs w:val="24"/>
        </w:rPr>
        <w:t> €</w:t>
      </w:r>
      <w:r w:rsidR="00DD5900" w:rsidRPr="00F43CC7">
        <w:rPr>
          <w:rFonts w:ascii="Times New Roman" w:hAnsi="Times New Roman"/>
          <w:sz w:val="24"/>
          <w:szCs w:val="24"/>
        </w:rPr>
        <w:t xml:space="preserve"> au titre de l’exercice</w:t>
      </w:r>
      <w:r w:rsidR="00014591">
        <w:rPr>
          <w:rFonts w:ascii="Times New Roman" w:hAnsi="Times New Roman"/>
          <w:sz w:val="24"/>
          <w:szCs w:val="24"/>
        </w:rPr>
        <w:t xml:space="preserve"> </w:t>
      </w:r>
      <w:r w:rsidR="00DD5900" w:rsidRPr="00F43CC7">
        <w:rPr>
          <w:rFonts w:ascii="Times New Roman" w:hAnsi="Times New Roman"/>
          <w:sz w:val="24"/>
          <w:szCs w:val="24"/>
        </w:rPr>
        <w:t>2008 et 27 624,33</w:t>
      </w:r>
      <w:r>
        <w:rPr>
          <w:rFonts w:ascii="Times New Roman" w:hAnsi="Times New Roman"/>
          <w:sz w:val="24"/>
          <w:szCs w:val="24"/>
        </w:rPr>
        <w:t> €</w:t>
      </w:r>
      <w:r w:rsidR="00DD5900" w:rsidRPr="00F43CC7">
        <w:rPr>
          <w:rFonts w:ascii="Times New Roman" w:hAnsi="Times New Roman"/>
          <w:sz w:val="24"/>
          <w:szCs w:val="24"/>
        </w:rPr>
        <w:t xml:space="preserve"> au titre de l’exercice</w:t>
      </w:r>
      <w:r w:rsidR="00014591">
        <w:rPr>
          <w:rFonts w:ascii="Times New Roman" w:hAnsi="Times New Roman"/>
          <w:sz w:val="24"/>
          <w:szCs w:val="24"/>
        </w:rPr>
        <w:t xml:space="preserve"> </w:t>
      </w:r>
      <w:r w:rsidR="00DD5900" w:rsidRPr="00F43CC7">
        <w:rPr>
          <w:rFonts w:ascii="Times New Roman" w:hAnsi="Times New Roman"/>
          <w:sz w:val="24"/>
          <w:szCs w:val="24"/>
        </w:rPr>
        <w:t>2009</w:t>
      </w:r>
      <w:r>
        <w:rPr>
          <w:rFonts w:ascii="Times New Roman" w:hAnsi="Times New Roman"/>
          <w:sz w:val="24"/>
          <w:szCs w:val="24"/>
        </w:rPr>
        <w:t xml:space="preserve"> en raison de manquements ayant causé un préjudice financier à la région</w:t>
      </w:r>
      <w:r w:rsidR="00DD5900">
        <w:rPr>
          <w:rFonts w:ascii="Times New Roman" w:hAnsi="Times New Roman"/>
          <w:sz w:val="24"/>
          <w:szCs w:val="24"/>
        </w:rPr>
        <w:t>.</w:t>
      </w:r>
    </w:p>
    <w:p w:rsidR="00F31993" w:rsidRDefault="00F31993"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lastRenderedPageBreak/>
        <w:t xml:space="preserve">Article </w:t>
      </w:r>
      <w:r w:rsidR="00237B57" w:rsidRPr="00014591">
        <w:rPr>
          <w:rFonts w:ascii="Times New Roman" w:hAnsi="Times New Roman"/>
          <w:sz w:val="24"/>
          <w:szCs w:val="24"/>
          <w:u w:val="single"/>
        </w:rPr>
        <w:t>6</w:t>
      </w:r>
      <w:r>
        <w:rPr>
          <w:rFonts w:ascii="Times New Roman" w:hAnsi="Times New Roman"/>
          <w:sz w:val="24"/>
          <w:szCs w:val="24"/>
        </w:rPr>
        <w:t xml:space="preserve"> </w:t>
      </w:r>
      <w:r w:rsidR="0077077D">
        <w:rPr>
          <w:rFonts w:ascii="Times New Roman" w:hAnsi="Times New Roman"/>
          <w:sz w:val="24"/>
          <w:szCs w:val="24"/>
        </w:rPr>
        <w:t>-</w:t>
      </w:r>
      <w:r>
        <w:rPr>
          <w:rFonts w:ascii="Times New Roman" w:hAnsi="Times New Roman"/>
          <w:sz w:val="24"/>
          <w:szCs w:val="24"/>
        </w:rPr>
        <w:t xml:space="preserve"> Le moyen 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Pr="00F31993">
        <w:rPr>
          <w:rFonts w:ascii="Times New Roman" w:hAnsi="Times New Roman"/>
          <w:sz w:val="24"/>
          <w:szCs w:val="24"/>
        </w:rPr>
        <w:t xml:space="preserve"> </w:t>
      </w:r>
      <w:r>
        <w:rPr>
          <w:rFonts w:ascii="Times New Roman" w:hAnsi="Times New Roman"/>
          <w:sz w:val="24"/>
          <w:szCs w:val="24"/>
        </w:rPr>
        <w:t xml:space="preserve">tendant à contester </w:t>
      </w:r>
      <w:r w:rsidRPr="00F31993">
        <w:rPr>
          <w:rFonts w:ascii="Times New Roman" w:hAnsi="Times New Roman"/>
          <w:sz w:val="24"/>
          <w:szCs w:val="24"/>
        </w:rPr>
        <w:t>qu’elle a</w:t>
      </w:r>
      <w:r>
        <w:rPr>
          <w:rFonts w:ascii="Times New Roman" w:hAnsi="Times New Roman"/>
          <w:sz w:val="24"/>
          <w:szCs w:val="24"/>
        </w:rPr>
        <w:t>i</w:t>
      </w:r>
      <w:r w:rsidRPr="00F31993">
        <w:rPr>
          <w:rFonts w:ascii="Times New Roman" w:hAnsi="Times New Roman"/>
          <w:sz w:val="24"/>
          <w:szCs w:val="24"/>
        </w:rPr>
        <w:t>t manqué à ses obligations de contrôle de la validité des créances</w:t>
      </w:r>
      <w:r>
        <w:rPr>
          <w:rFonts w:ascii="Times New Roman" w:hAnsi="Times New Roman"/>
          <w:sz w:val="24"/>
          <w:szCs w:val="24"/>
        </w:rPr>
        <w:t xml:space="preserve"> est rejeté.</w:t>
      </w:r>
    </w:p>
    <w:p w:rsidR="00DD5900" w:rsidRDefault="00F31993" w:rsidP="001756AA">
      <w:pPr>
        <w:spacing w:before="120" w:after="240" w:line="240" w:lineRule="auto"/>
        <w:ind w:left="1134" w:firstLine="1134"/>
        <w:jc w:val="both"/>
        <w:rPr>
          <w:rFonts w:ascii="Times New Roman" w:hAnsi="Times New Roman"/>
          <w:sz w:val="24"/>
          <w:szCs w:val="24"/>
        </w:rPr>
      </w:pPr>
      <w:r w:rsidRPr="00014591">
        <w:rPr>
          <w:rFonts w:ascii="Times New Roman" w:hAnsi="Times New Roman"/>
          <w:sz w:val="24"/>
          <w:szCs w:val="24"/>
          <w:u w:val="single"/>
        </w:rPr>
        <w:t xml:space="preserve">Article </w:t>
      </w:r>
      <w:r w:rsidR="00237B57" w:rsidRPr="00014591">
        <w:rPr>
          <w:rFonts w:ascii="Times New Roman" w:hAnsi="Times New Roman"/>
          <w:sz w:val="24"/>
          <w:szCs w:val="24"/>
          <w:u w:val="single"/>
        </w:rPr>
        <w:t>7</w:t>
      </w:r>
      <w:r>
        <w:rPr>
          <w:rFonts w:ascii="Times New Roman" w:hAnsi="Times New Roman"/>
          <w:sz w:val="24"/>
          <w:szCs w:val="24"/>
        </w:rPr>
        <w:t xml:space="preserve"> - Une</w:t>
      </w:r>
      <w:r w:rsidR="00DD5900">
        <w:rPr>
          <w:rFonts w:ascii="Times New Roman" w:hAnsi="Times New Roman"/>
          <w:sz w:val="24"/>
          <w:szCs w:val="24"/>
        </w:rPr>
        <w:t xml:space="preserve"> somme </w:t>
      </w:r>
      <w:r w:rsidR="002D5F31">
        <w:rPr>
          <w:rFonts w:ascii="Times New Roman" w:hAnsi="Times New Roman"/>
          <w:sz w:val="24"/>
          <w:szCs w:val="24"/>
        </w:rPr>
        <w:t>ir</w:t>
      </w:r>
      <w:r w:rsidR="00DD5900">
        <w:rPr>
          <w:rFonts w:ascii="Times New Roman" w:hAnsi="Times New Roman"/>
          <w:sz w:val="24"/>
          <w:szCs w:val="24"/>
        </w:rPr>
        <w:t>rémissible de 513</w:t>
      </w:r>
      <w:r>
        <w:rPr>
          <w:rFonts w:ascii="Times New Roman" w:hAnsi="Times New Roman"/>
          <w:sz w:val="24"/>
          <w:szCs w:val="24"/>
        </w:rPr>
        <w:t> €</w:t>
      </w:r>
      <w:r w:rsidR="00DD5900">
        <w:rPr>
          <w:rFonts w:ascii="Times New Roman" w:hAnsi="Times New Roman"/>
          <w:sz w:val="24"/>
          <w:szCs w:val="24"/>
        </w:rPr>
        <w:t xml:space="preserve"> est mise à la charge de </w:t>
      </w:r>
      <w:r w:rsidR="00014591" w:rsidRPr="00014591">
        <w:rPr>
          <w:rFonts w:ascii="Times New Roman" w:hAnsi="Times New Roman"/>
          <w:sz w:val="24"/>
          <w:szCs w:val="24"/>
        </w:rPr>
        <w:t>M</w:t>
      </w:r>
      <w:r w:rsidR="00014591" w:rsidRPr="00014591">
        <w:rPr>
          <w:rFonts w:ascii="Times New Roman" w:hAnsi="Times New Roman"/>
          <w:sz w:val="24"/>
          <w:szCs w:val="24"/>
          <w:vertAlign w:val="superscript"/>
        </w:rPr>
        <w:t>me</w:t>
      </w:r>
      <w:r w:rsidR="00014591">
        <w:rPr>
          <w:rFonts w:ascii="Times New Roman" w:hAnsi="Times New Roman"/>
          <w:sz w:val="24"/>
          <w:szCs w:val="24"/>
        </w:rPr>
        <w:t> </w:t>
      </w:r>
      <w:r w:rsidR="00D67818">
        <w:rPr>
          <w:rFonts w:ascii="Times New Roman" w:hAnsi="Times New Roman"/>
          <w:sz w:val="24"/>
          <w:szCs w:val="24"/>
        </w:rPr>
        <w:t>X</w:t>
      </w:r>
      <w:r w:rsidR="00DD5900">
        <w:rPr>
          <w:rFonts w:ascii="Times New Roman" w:hAnsi="Times New Roman"/>
          <w:sz w:val="24"/>
          <w:szCs w:val="24"/>
        </w:rPr>
        <w:t xml:space="preserve"> au titre des exercices 2008 et 2009</w:t>
      </w:r>
      <w:r w:rsidR="002D5F31">
        <w:rPr>
          <w:rFonts w:ascii="Times New Roman" w:hAnsi="Times New Roman"/>
          <w:sz w:val="24"/>
          <w:szCs w:val="24"/>
        </w:rPr>
        <w:t>,</w:t>
      </w:r>
      <w:r w:rsidR="00DD5900">
        <w:rPr>
          <w:rFonts w:ascii="Times New Roman" w:hAnsi="Times New Roman"/>
          <w:sz w:val="24"/>
          <w:szCs w:val="24"/>
        </w:rPr>
        <w:t xml:space="preserve"> soit 256,5</w:t>
      </w:r>
      <w:r w:rsidR="002D5F31">
        <w:rPr>
          <w:rFonts w:ascii="Times New Roman" w:hAnsi="Times New Roman"/>
          <w:sz w:val="24"/>
          <w:szCs w:val="24"/>
        </w:rPr>
        <w:t>0</w:t>
      </w:r>
      <w:r>
        <w:rPr>
          <w:rFonts w:ascii="Times New Roman" w:hAnsi="Times New Roman"/>
          <w:sz w:val="24"/>
          <w:szCs w:val="24"/>
        </w:rPr>
        <w:t> €</w:t>
      </w:r>
      <w:r w:rsidR="00DD5900">
        <w:rPr>
          <w:rFonts w:ascii="Times New Roman" w:hAnsi="Times New Roman"/>
          <w:sz w:val="24"/>
          <w:szCs w:val="24"/>
        </w:rPr>
        <w:t xml:space="preserve"> pour chacun des exercices.</w:t>
      </w:r>
    </w:p>
    <w:p w:rsidR="00B87418" w:rsidRDefault="00B87418" w:rsidP="00B87418">
      <w:pPr>
        <w:spacing w:after="360" w:line="240" w:lineRule="auto"/>
        <w:ind w:left="1134"/>
        <w:jc w:val="center"/>
        <w:rPr>
          <w:rFonts w:ascii="Times New Roman" w:hAnsi="Times New Roman"/>
          <w:sz w:val="24"/>
          <w:szCs w:val="24"/>
        </w:rPr>
      </w:pPr>
      <w:r>
        <w:rPr>
          <w:rFonts w:ascii="Times New Roman" w:hAnsi="Times New Roman"/>
          <w:sz w:val="24"/>
          <w:szCs w:val="24"/>
        </w:rPr>
        <w:t>-----</w:t>
      </w:r>
      <w:r w:rsidR="0077077D">
        <w:rPr>
          <w:rFonts w:ascii="Times New Roman" w:hAnsi="Times New Roman"/>
          <w:sz w:val="24"/>
          <w:szCs w:val="24"/>
        </w:rPr>
        <w:t>--</w:t>
      </w:r>
    </w:p>
    <w:p w:rsidR="00B87418" w:rsidRDefault="00B87418" w:rsidP="00B87418">
      <w:pPr>
        <w:spacing w:after="480" w:line="240" w:lineRule="auto"/>
        <w:ind w:left="1134" w:firstLine="1134"/>
        <w:jc w:val="both"/>
        <w:rPr>
          <w:rFonts w:ascii="Times New Roman" w:hAnsi="Times New Roman"/>
          <w:sz w:val="24"/>
          <w:szCs w:val="24"/>
        </w:rPr>
      </w:pPr>
      <w:r w:rsidRPr="00B87418">
        <w:rPr>
          <w:rFonts w:ascii="Times New Roman" w:hAnsi="Times New Roman"/>
          <w:sz w:val="24"/>
          <w:szCs w:val="24"/>
        </w:rPr>
        <w:t>Fait et jugé en la Cour des comptes, quatrième chambre, première section. Présents : M</w:t>
      </w:r>
      <w:r>
        <w:rPr>
          <w:rFonts w:ascii="Times New Roman" w:hAnsi="Times New Roman"/>
          <w:sz w:val="24"/>
          <w:szCs w:val="24"/>
        </w:rPr>
        <w:t>M.</w:t>
      </w:r>
      <w:r w:rsidR="0077077D">
        <w:rPr>
          <w:rFonts w:ascii="Times New Roman" w:hAnsi="Times New Roman"/>
          <w:sz w:val="24"/>
          <w:szCs w:val="24"/>
        </w:rPr>
        <w:t> </w:t>
      </w:r>
      <w:r>
        <w:rPr>
          <w:rFonts w:ascii="Times New Roman" w:hAnsi="Times New Roman"/>
          <w:sz w:val="24"/>
          <w:szCs w:val="24"/>
        </w:rPr>
        <w:t>Vachia, président,</w:t>
      </w:r>
      <w:r w:rsidRPr="00B87418">
        <w:rPr>
          <w:rFonts w:ascii="Times New Roman" w:hAnsi="Times New Roman"/>
          <w:sz w:val="24"/>
          <w:szCs w:val="24"/>
        </w:rPr>
        <w:t xml:space="preserve"> Ganser, président de section, M</w:t>
      </w:r>
      <w:r w:rsidRPr="00014591">
        <w:rPr>
          <w:rFonts w:ascii="Times New Roman" w:hAnsi="Times New Roman"/>
          <w:sz w:val="24"/>
          <w:szCs w:val="24"/>
          <w:vertAlign w:val="superscript"/>
        </w:rPr>
        <w:t>me</w:t>
      </w:r>
      <w:r w:rsidR="00014591">
        <w:rPr>
          <w:rFonts w:ascii="Times New Roman" w:hAnsi="Times New Roman"/>
          <w:sz w:val="24"/>
          <w:szCs w:val="24"/>
        </w:rPr>
        <w:t> </w:t>
      </w:r>
      <w:r w:rsidRPr="00B87418">
        <w:rPr>
          <w:rFonts w:ascii="Times New Roman" w:hAnsi="Times New Roman"/>
          <w:sz w:val="24"/>
          <w:szCs w:val="24"/>
        </w:rPr>
        <w:t>Froment-</w:t>
      </w:r>
      <w:proofErr w:type="spellStart"/>
      <w:r w:rsidRPr="00B87418">
        <w:rPr>
          <w:rFonts w:ascii="Times New Roman" w:hAnsi="Times New Roman"/>
          <w:sz w:val="24"/>
          <w:szCs w:val="24"/>
        </w:rPr>
        <w:t>Meurice</w:t>
      </w:r>
      <w:proofErr w:type="spellEnd"/>
      <w:r w:rsidRPr="00B87418">
        <w:rPr>
          <w:rFonts w:ascii="Times New Roman" w:hAnsi="Times New Roman"/>
          <w:sz w:val="24"/>
          <w:szCs w:val="24"/>
        </w:rPr>
        <w:t>, présidente de chambre maintenue en activité, MM.</w:t>
      </w:r>
      <w:r w:rsidR="00014591">
        <w:rPr>
          <w:rFonts w:ascii="Times New Roman" w:hAnsi="Times New Roman"/>
          <w:sz w:val="24"/>
          <w:szCs w:val="24"/>
        </w:rPr>
        <w:t> </w:t>
      </w:r>
      <w:proofErr w:type="spellStart"/>
      <w:r w:rsidRPr="00B87418">
        <w:rPr>
          <w:rFonts w:ascii="Times New Roman" w:hAnsi="Times New Roman"/>
          <w:sz w:val="24"/>
          <w:szCs w:val="24"/>
        </w:rPr>
        <w:t>Lafaure</w:t>
      </w:r>
      <w:proofErr w:type="spellEnd"/>
      <w:r w:rsidRPr="00B87418">
        <w:rPr>
          <w:rFonts w:ascii="Times New Roman" w:hAnsi="Times New Roman"/>
          <w:sz w:val="24"/>
          <w:szCs w:val="24"/>
        </w:rPr>
        <w:t>, Bertucci, M</w:t>
      </w:r>
      <w:bookmarkStart w:id="10" w:name="_GoBack"/>
      <w:r w:rsidRPr="00014591">
        <w:rPr>
          <w:rFonts w:ascii="Times New Roman" w:hAnsi="Times New Roman"/>
          <w:sz w:val="24"/>
          <w:szCs w:val="24"/>
          <w:vertAlign w:val="superscript"/>
        </w:rPr>
        <w:t>me</w:t>
      </w:r>
      <w:bookmarkEnd w:id="10"/>
      <w:r w:rsidRPr="00B87418">
        <w:rPr>
          <w:rFonts w:ascii="Times New Roman" w:hAnsi="Times New Roman"/>
          <w:sz w:val="24"/>
          <w:szCs w:val="24"/>
        </w:rPr>
        <w:t xml:space="preserve"> Gadriot-Renard</w:t>
      </w:r>
      <w:r>
        <w:rPr>
          <w:rFonts w:ascii="Times New Roman" w:hAnsi="Times New Roman"/>
          <w:sz w:val="24"/>
          <w:szCs w:val="24"/>
        </w:rPr>
        <w:t xml:space="preserve"> et M. Rolland</w:t>
      </w:r>
      <w:r w:rsidRPr="00B87418">
        <w:rPr>
          <w:rFonts w:ascii="Times New Roman" w:hAnsi="Times New Roman"/>
          <w:sz w:val="24"/>
          <w:szCs w:val="24"/>
        </w:rPr>
        <w:t>, conseillers maîtres.</w:t>
      </w:r>
    </w:p>
    <w:p w:rsidR="00117159" w:rsidRPr="00117159" w:rsidRDefault="00117159" w:rsidP="00117159">
      <w:pPr>
        <w:ind w:left="1134" w:firstLine="1134"/>
        <w:jc w:val="both"/>
        <w:rPr>
          <w:rFonts w:ascii="Times New Roman" w:hAnsi="Times New Roman"/>
          <w:color w:val="000000"/>
          <w:sz w:val="24"/>
          <w:szCs w:val="24"/>
        </w:rPr>
      </w:pPr>
      <w:r w:rsidRPr="00117159">
        <w:rPr>
          <w:rFonts w:ascii="Times New Roman" w:hAnsi="Times New Roman"/>
          <w:color w:val="000000"/>
          <w:sz w:val="24"/>
          <w:szCs w:val="24"/>
        </w:rPr>
        <w:t xml:space="preserve">Signé : Jean-Philippe </w:t>
      </w:r>
      <w:proofErr w:type="spellStart"/>
      <w:r w:rsidRPr="00117159">
        <w:rPr>
          <w:rFonts w:ascii="Times New Roman" w:hAnsi="Times New Roman"/>
          <w:color w:val="000000"/>
          <w:sz w:val="24"/>
          <w:szCs w:val="24"/>
        </w:rPr>
        <w:t>Vachia</w:t>
      </w:r>
      <w:proofErr w:type="spellEnd"/>
      <w:r w:rsidRPr="00117159">
        <w:rPr>
          <w:rFonts w:ascii="Times New Roman" w:hAnsi="Times New Roman"/>
          <w:color w:val="000000"/>
          <w:sz w:val="24"/>
          <w:szCs w:val="24"/>
        </w:rPr>
        <w:t>, président, et Annie Le Baron, greffier.</w:t>
      </w:r>
    </w:p>
    <w:p w:rsidR="00117159" w:rsidRPr="00117159" w:rsidRDefault="00117159" w:rsidP="00117159">
      <w:pPr>
        <w:pStyle w:val="PS"/>
        <w:spacing w:after="0"/>
        <w:ind w:left="1134"/>
        <w:rPr>
          <w:color w:val="000000"/>
        </w:rPr>
      </w:pPr>
      <w:r w:rsidRPr="00117159">
        <w:rPr>
          <w:color w:val="000000"/>
        </w:rPr>
        <w:t>Collationné, certifié conforme à la minute étant au greffe de la Cour des comptes.</w:t>
      </w:r>
    </w:p>
    <w:p w:rsidR="00117159" w:rsidRPr="00117159" w:rsidRDefault="00117159" w:rsidP="00117159">
      <w:pPr>
        <w:pStyle w:val="PS"/>
        <w:spacing w:after="0"/>
        <w:ind w:left="1134"/>
        <w:rPr>
          <w:color w:val="000000"/>
        </w:rPr>
      </w:pPr>
    </w:p>
    <w:p w:rsidR="00117159" w:rsidRPr="00117159" w:rsidRDefault="00117159" w:rsidP="00117159">
      <w:pPr>
        <w:pStyle w:val="PS"/>
        <w:spacing w:after="0"/>
        <w:ind w:left="1134"/>
        <w:rPr>
          <w:color w:val="000000"/>
        </w:rPr>
      </w:pPr>
      <w:r w:rsidRPr="00117159">
        <w:rPr>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117159" w:rsidRPr="00117159" w:rsidRDefault="00117159" w:rsidP="00117159">
      <w:pPr>
        <w:pStyle w:val="PS"/>
        <w:spacing w:after="0"/>
        <w:ind w:left="1134"/>
        <w:rPr>
          <w:color w:val="000000"/>
        </w:rPr>
      </w:pPr>
    </w:p>
    <w:p w:rsidR="00117159" w:rsidRPr="00117159" w:rsidRDefault="00117159" w:rsidP="00117159">
      <w:pPr>
        <w:pStyle w:val="PS"/>
        <w:spacing w:after="0"/>
        <w:ind w:left="1134"/>
        <w:rPr>
          <w:color w:val="000000"/>
        </w:rPr>
      </w:pPr>
      <w:r w:rsidRPr="00117159">
        <w:rPr>
          <w:color w:val="000000"/>
        </w:rPr>
        <w:t>Délivré par moi, secrétaire général.</w:t>
      </w:r>
    </w:p>
    <w:p w:rsidR="00117159" w:rsidRPr="00117159" w:rsidRDefault="00117159" w:rsidP="00117159">
      <w:pPr>
        <w:pStyle w:val="PS"/>
        <w:spacing w:after="0"/>
        <w:ind w:left="851"/>
        <w:rPr>
          <w:color w:val="000000"/>
        </w:rPr>
      </w:pPr>
    </w:p>
    <w:p w:rsidR="00117159" w:rsidRPr="00117159" w:rsidRDefault="00117159" w:rsidP="00117159">
      <w:pPr>
        <w:pStyle w:val="PS"/>
        <w:spacing w:after="0"/>
        <w:ind w:firstLine="3119"/>
        <w:jc w:val="center"/>
        <w:rPr>
          <w:b/>
          <w:bCs/>
        </w:rPr>
      </w:pPr>
      <w:r w:rsidRPr="00117159">
        <w:rPr>
          <w:b/>
          <w:bCs/>
        </w:rPr>
        <w:t>Pour le secrétaire général</w:t>
      </w:r>
    </w:p>
    <w:p w:rsidR="00117159" w:rsidRPr="00117159" w:rsidRDefault="00117159" w:rsidP="00117159">
      <w:pPr>
        <w:pStyle w:val="PS"/>
        <w:spacing w:after="0"/>
        <w:ind w:firstLine="3119"/>
        <w:jc w:val="center"/>
        <w:rPr>
          <w:b/>
          <w:bCs/>
        </w:rPr>
      </w:pPr>
      <w:proofErr w:type="gramStart"/>
      <w:r w:rsidRPr="00117159">
        <w:rPr>
          <w:b/>
          <w:bCs/>
        </w:rPr>
        <w:t>et</w:t>
      </w:r>
      <w:proofErr w:type="gramEnd"/>
      <w:r w:rsidRPr="00117159">
        <w:rPr>
          <w:b/>
          <w:bCs/>
        </w:rPr>
        <w:t xml:space="preserve"> par délégation, </w:t>
      </w:r>
    </w:p>
    <w:p w:rsidR="00117159" w:rsidRPr="00117159" w:rsidRDefault="00117159" w:rsidP="00117159">
      <w:pPr>
        <w:pStyle w:val="PS"/>
        <w:spacing w:after="1320"/>
        <w:ind w:firstLine="3119"/>
        <w:jc w:val="center"/>
        <w:rPr>
          <w:b/>
          <w:bCs/>
        </w:rPr>
      </w:pPr>
      <w:proofErr w:type="gramStart"/>
      <w:r w:rsidRPr="00117159">
        <w:rPr>
          <w:b/>
          <w:bCs/>
        </w:rPr>
        <w:t>le</w:t>
      </w:r>
      <w:proofErr w:type="gramEnd"/>
      <w:r w:rsidRPr="00117159">
        <w:rPr>
          <w:b/>
          <w:bCs/>
        </w:rPr>
        <w:t xml:space="preserve"> chef du greffe contentieux</w:t>
      </w:r>
    </w:p>
    <w:p w:rsidR="00117159" w:rsidRPr="00117159" w:rsidRDefault="00117159" w:rsidP="00117159">
      <w:pPr>
        <w:pStyle w:val="PS"/>
        <w:spacing w:after="600"/>
        <w:ind w:firstLine="3261"/>
        <w:jc w:val="center"/>
        <w:rPr>
          <w:b/>
          <w:bCs/>
          <w:vanish/>
          <w:color w:val="000000"/>
        </w:rPr>
      </w:pPr>
      <w:r w:rsidRPr="00117159">
        <w:rPr>
          <w:b/>
          <w:bCs/>
        </w:rPr>
        <w:t xml:space="preserve">Daniel </w:t>
      </w:r>
      <w:proofErr w:type="spellStart"/>
      <w:r w:rsidRPr="00117159">
        <w:rPr>
          <w:b/>
          <w:bCs/>
        </w:rPr>
        <w:t>Férez</w:t>
      </w:r>
      <w:proofErr w:type="spellEnd"/>
    </w:p>
    <w:sectPr w:rsidR="00117159" w:rsidRPr="00117159" w:rsidSect="001756AA">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9FA" w:rsidRDefault="00A959FA" w:rsidP="001F5C43">
      <w:pPr>
        <w:spacing w:after="0" w:line="240" w:lineRule="auto"/>
      </w:pPr>
      <w:r>
        <w:separator/>
      </w:r>
    </w:p>
  </w:endnote>
  <w:endnote w:type="continuationSeparator" w:id="0">
    <w:p w:rsidR="00A959FA" w:rsidRDefault="00A959FA" w:rsidP="001F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9FA" w:rsidRDefault="00A959FA" w:rsidP="001F5C43">
      <w:pPr>
        <w:spacing w:after="0" w:line="240" w:lineRule="auto"/>
      </w:pPr>
      <w:r>
        <w:separator/>
      </w:r>
    </w:p>
  </w:footnote>
  <w:footnote w:type="continuationSeparator" w:id="0">
    <w:p w:rsidR="00A959FA" w:rsidRDefault="00A959FA" w:rsidP="001F5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6AA" w:rsidRDefault="001756AA">
    <w:pPr>
      <w:pStyle w:val="En-tte"/>
      <w:jc w:val="right"/>
    </w:pPr>
    <w:r>
      <w:fldChar w:fldCharType="begin"/>
    </w:r>
    <w:r>
      <w:instrText>PAGE   \* MERGEFORMAT</w:instrText>
    </w:r>
    <w:r>
      <w:fldChar w:fldCharType="separate"/>
    </w:r>
    <w:r w:rsidR="00014591">
      <w:rPr>
        <w:noProof/>
      </w:rPr>
      <w:t>11</w:t>
    </w:r>
    <w:r>
      <w:fldChar w:fldCharType="end"/>
    </w:r>
  </w:p>
  <w:p w:rsidR="001756AA" w:rsidRDefault="001756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0E11"/>
    <w:multiLevelType w:val="hybridMultilevel"/>
    <w:tmpl w:val="A3661162"/>
    <w:lvl w:ilvl="0" w:tplc="A4BEBD5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0B8"/>
    <w:rsid w:val="00014591"/>
    <w:rsid w:val="00014F02"/>
    <w:rsid w:val="00035E09"/>
    <w:rsid w:val="00050CB6"/>
    <w:rsid w:val="00066050"/>
    <w:rsid w:val="000710FC"/>
    <w:rsid w:val="0008098B"/>
    <w:rsid w:val="0009436D"/>
    <w:rsid w:val="00095605"/>
    <w:rsid w:val="00097FF0"/>
    <w:rsid w:val="000B562D"/>
    <w:rsid w:val="000C09E2"/>
    <w:rsid w:val="000D4D9A"/>
    <w:rsid w:val="00117159"/>
    <w:rsid w:val="00123366"/>
    <w:rsid w:val="00152303"/>
    <w:rsid w:val="001663BB"/>
    <w:rsid w:val="001756AA"/>
    <w:rsid w:val="001837D3"/>
    <w:rsid w:val="0018647D"/>
    <w:rsid w:val="00195EC1"/>
    <w:rsid w:val="001B163D"/>
    <w:rsid w:val="001B310E"/>
    <w:rsid w:val="001B635E"/>
    <w:rsid w:val="001D3F94"/>
    <w:rsid w:val="001E35B5"/>
    <w:rsid w:val="001F1009"/>
    <w:rsid w:val="001F5C43"/>
    <w:rsid w:val="00210098"/>
    <w:rsid w:val="002223C9"/>
    <w:rsid w:val="00235827"/>
    <w:rsid w:val="00237B57"/>
    <w:rsid w:val="0025310C"/>
    <w:rsid w:val="00263EB7"/>
    <w:rsid w:val="002B7306"/>
    <w:rsid w:val="002C7504"/>
    <w:rsid w:val="002D29BB"/>
    <w:rsid w:val="002D5F31"/>
    <w:rsid w:val="002E1DCA"/>
    <w:rsid w:val="002E2481"/>
    <w:rsid w:val="002E61A5"/>
    <w:rsid w:val="002E64BD"/>
    <w:rsid w:val="002F53B9"/>
    <w:rsid w:val="00307480"/>
    <w:rsid w:val="00314454"/>
    <w:rsid w:val="00317FFE"/>
    <w:rsid w:val="0033518E"/>
    <w:rsid w:val="003507DA"/>
    <w:rsid w:val="00351A63"/>
    <w:rsid w:val="00373781"/>
    <w:rsid w:val="00377757"/>
    <w:rsid w:val="003B4F8B"/>
    <w:rsid w:val="003B70BD"/>
    <w:rsid w:val="00405F4E"/>
    <w:rsid w:val="0042608D"/>
    <w:rsid w:val="00444120"/>
    <w:rsid w:val="00453975"/>
    <w:rsid w:val="00455CDB"/>
    <w:rsid w:val="00464D6F"/>
    <w:rsid w:val="00472FF4"/>
    <w:rsid w:val="00474EDA"/>
    <w:rsid w:val="00492343"/>
    <w:rsid w:val="004963BA"/>
    <w:rsid w:val="004A1C6A"/>
    <w:rsid w:val="004B6D86"/>
    <w:rsid w:val="004C3A17"/>
    <w:rsid w:val="004C4F85"/>
    <w:rsid w:val="004D1B07"/>
    <w:rsid w:val="004F037A"/>
    <w:rsid w:val="004F6FF9"/>
    <w:rsid w:val="005100B8"/>
    <w:rsid w:val="005110CE"/>
    <w:rsid w:val="0052101E"/>
    <w:rsid w:val="00533F88"/>
    <w:rsid w:val="005D3D35"/>
    <w:rsid w:val="00605F67"/>
    <w:rsid w:val="00627EBC"/>
    <w:rsid w:val="006316B0"/>
    <w:rsid w:val="0065518B"/>
    <w:rsid w:val="00657EA0"/>
    <w:rsid w:val="00671F46"/>
    <w:rsid w:val="006B20A2"/>
    <w:rsid w:val="006C32A1"/>
    <w:rsid w:val="006C6F8F"/>
    <w:rsid w:val="006E4CF3"/>
    <w:rsid w:val="006E6BFC"/>
    <w:rsid w:val="006F5C9B"/>
    <w:rsid w:val="006F6462"/>
    <w:rsid w:val="00702544"/>
    <w:rsid w:val="00712F67"/>
    <w:rsid w:val="00716EEA"/>
    <w:rsid w:val="00735B41"/>
    <w:rsid w:val="00754F87"/>
    <w:rsid w:val="00763D79"/>
    <w:rsid w:val="0077077D"/>
    <w:rsid w:val="007735FF"/>
    <w:rsid w:val="00785FEA"/>
    <w:rsid w:val="00791DDC"/>
    <w:rsid w:val="00794645"/>
    <w:rsid w:val="007E1C5D"/>
    <w:rsid w:val="007E53E5"/>
    <w:rsid w:val="007F6B25"/>
    <w:rsid w:val="00814DD9"/>
    <w:rsid w:val="00822992"/>
    <w:rsid w:val="008428FF"/>
    <w:rsid w:val="00866772"/>
    <w:rsid w:val="00871CFE"/>
    <w:rsid w:val="008808D0"/>
    <w:rsid w:val="008A0991"/>
    <w:rsid w:val="008A3A23"/>
    <w:rsid w:val="008A4989"/>
    <w:rsid w:val="008B189F"/>
    <w:rsid w:val="008B1F31"/>
    <w:rsid w:val="00916E19"/>
    <w:rsid w:val="00922E68"/>
    <w:rsid w:val="009262AE"/>
    <w:rsid w:val="00950F2F"/>
    <w:rsid w:val="00960133"/>
    <w:rsid w:val="009626E5"/>
    <w:rsid w:val="00970F82"/>
    <w:rsid w:val="00970FFF"/>
    <w:rsid w:val="009715ED"/>
    <w:rsid w:val="00990312"/>
    <w:rsid w:val="009937BC"/>
    <w:rsid w:val="009D09F4"/>
    <w:rsid w:val="009E0E38"/>
    <w:rsid w:val="00A151AD"/>
    <w:rsid w:val="00A26300"/>
    <w:rsid w:val="00A35F98"/>
    <w:rsid w:val="00A400DC"/>
    <w:rsid w:val="00A4603A"/>
    <w:rsid w:val="00A52C9A"/>
    <w:rsid w:val="00A75DEE"/>
    <w:rsid w:val="00A959FA"/>
    <w:rsid w:val="00AB1AB5"/>
    <w:rsid w:val="00AC6CC8"/>
    <w:rsid w:val="00AD2738"/>
    <w:rsid w:val="00B076E3"/>
    <w:rsid w:val="00B14F66"/>
    <w:rsid w:val="00B1635B"/>
    <w:rsid w:val="00B2481D"/>
    <w:rsid w:val="00B30724"/>
    <w:rsid w:val="00B3142E"/>
    <w:rsid w:val="00B47642"/>
    <w:rsid w:val="00B5543E"/>
    <w:rsid w:val="00B602BF"/>
    <w:rsid w:val="00B752D1"/>
    <w:rsid w:val="00B87418"/>
    <w:rsid w:val="00BA2CCD"/>
    <w:rsid w:val="00BC4F67"/>
    <w:rsid w:val="00BD1D82"/>
    <w:rsid w:val="00BE709D"/>
    <w:rsid w:val="00C0063A"/>
    <w:rsid w:val="00C077ED"/>
    <w:rsid w:val="00C122D4"/>
    <w:rsid w:val="00C252E9"/>
    <w:rsid w:val="00C46452"/>
    <w:rsid w:val="00C63C28"/>
    <w:rsid w:val="00C82859"/>
    <w:rsid w:val="00C87309"/>
    <w:rsid w:val="00C8754F"/>
    <w:rsid w:val="00CC351A"/>
    <w:rsid w:val="00CF3DE8"/>
    <w:rsid w:val="00D446D2"/>
    <w:rsid w:val="00D46477"/>
    <w:rsid w:val="00D46CCA"/>
    <w:rsid w:val="00D57BF6"/>
    <w:rsid w:val="00D67818"/>
    <w:rsid w:val="00D8523C"/>
    <w:rsid w:val="00DC3EFB"/>
    <w:rsid w:val="00DD0F8E"/>
    <w:rsid w:val="00DD5900"/>
    <w:rsid w:val="00DF6F44"/>
    <w:rsid w:val="00E11FE3"/>
    <w:rsid w:val="00E2177D"/>
    <w:rsid w:val="00E354D7"/>
    <w:rsid w:val="00E57B68"/>
    <w:rsid w:val="00E70911"/>
    <w:rsid w:val="00E95C07"/>
    <w:rsid w:val="00EA020B"/>
    <w:rsid w:val="00EA1BBD"/>
    <w:rsid w:val="00EC32DE"/>
    <w:rsid w:val="00EC6894"/>
    <w:rsid w:val="00ED430E"/>
    <w:rsid w:val="00F012A7"/>
    <w:rsid w:val="00F063BA"/>
    <w:rsid w:val="00F15AD5"/>
    <w:rsid w:val="00F31993"/>
    <w:rsid w:val="00F43CC7"/>
    <w:rsid w:val="00F45125"/>
    <w:rsid w:val="00F65C95"/>
    <w:rsid w:val="00F71628"/>
    <w:rsid w:val="00F87371"/>
    <w:rsid w:val="00F877B5"/>
    <w:rsid w:val="00F90F13"/>
    <w:rsid w:val="00FC3FF5"/>
    <w:rsid w:val="00FD418B"/>
    <w:rsid w:val="00FD592F"/>
    <w:rsid w:val="00FD69CF"/>
    <w:rsid w:val="00FE7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B8"/>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5100B8"/>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5100B8"/>
    <w:pPr>
      <w:spacing w:after="0" w:line="240" w:lineRule="auto"/>
      <w:jc w:val="center"/>
    </w:pPr>
    <w:rPr>
      <w:rFonts w:ascii="Times New Roman" w:eastAsia="Times New Roman" w:hAnsi="Times New Roman"/>
      <w:b/>
      <w:bCs/>
      <w:smallCaps/>
      <w:sz w:val="28"/>
      <w:szCs w:val="28"/>
      <w:lang w:eastAsia="fr-FR"/>
    </w:rPr>
  </w:style>
  <w:style w:type="paragraph" w:styleId="Notedebasdepage">
    <w:name w:val="footnote text"/>
    <w:basedOn w:val="Normal"/>
    <w:link w:val="NotedebasdepageCar"/>
    <w:uiPriority w:val="99"/>
    <w:semiHidden/>
    <w:unhideWhenUsed/>
    <w:rsid w:val="001F5C43"/>
    <w:pPr>
      <w:spacing w:after="0" w:line="240" w:lineRule="auto"/>
    </w:pPr>
    <w:rPr>
      <w:sz w:val="20"/>
      <w:szCs w:val="20"/>
    </w:rPr>
  </w:style>
  <w:style w:type="character" w:customStyle="1" w:styleId="NotedebasdepageCar">
    <w:name w:val="Note de bas de page Car"/>
    <w:link w:val="Notedebasdepage"/>
    <w:uiPriority w:val="99"/>
    <w:semiHidden/>
    <w:rsid w:val="001F5C43"/>
    <w:rPr>
      <w:sz w:val="20"/>
      <w:szCs w:val="20"/>
    </w:rPr>
  </w:style>
  <w:style w:type="character" w:styleId="Appelnotedebasdep">
    <w:name w:val="footnote reference"/>
    <w:uiPriority w:val="99"/>
    <w:semiHidden/>
    <w:unhideWhenUsed/>
    <w:rsid w:val="001F5C43"/>
    <w:rPr>
      <w:vertAlign w:val="superscript"/>
    </w:rPr>
  </w:style>
  <w:style w:type="paragraph" w:styleId="Paragraphedeliste">
    <w:name w:val="List Paragraph"/>
    <w:basedOn w:val="Normal"/>
    <w:uiPriority w:val="34"/>
    <w:qFormat/>
    <w:rsid w:val="00A26300"/>
    <w:pPr>
      <w:ind w:left="720"/>
      <w:contextualSpacing/>
    </w:pPr>
  </w:style>
  <w:style w:type="paragraph" w:styleId="Textedebulles">
    <w:name w:val="Balloon Text"/>
    <w:basedOn w:val="Normal"/>
    <w:link w:val="TextedebullesCar"/>
    <w:uiPriority w:val="99"/>
    <w:semiHidden/>
    <w:unhideWhenUsed/>
    <w:rsid w:val="00014F0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14F02"/>
    <w:rPr>
      <w:rFonts w:ascii="Tahoma" w:hAnsi="Tahoma" w:cs="Tahoma"/>
      <w:sz w:val="16"/>
      <w:szCs w:val="16"/>
    </w:rPr>
  </w:style>
  <w:style w:type="table" w:styleId="Grilledutableau">
    <w:name w:val="Table Grid"/>
    <w:basedOn w:val="TableauNormal"/>
    <w:uiPriority w:val="59"/>
    <w:rsid w:val="0007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unhideWhenUsed/>
    <w:rsid w:val="002E61A5"/>
    <w:rPr>
      <w:sz w:val="16"/>
      <w:szCs w:val="16"/>
    </w:rPr>
  </w:style>
  <w:style w:type="paragraph" w:styleId="Commentaire">
    <w:name w:val="annotation text"/>
    <w:basedOn w:val="Normal"/>
    <w:link w:val="CommentaireCar"/>
    <w:uiPriority w:val="99"/>
    <w:semiHidden/>
    <w:unhideWhenUsed/>
    <w:rsid w:val="002E61A5"/>
    <w:pPr>
      <w:spacing w:line="240" w:lineRule="auto"/>
    </w:pPr>
    <w:rPr>
      <w:sz w:val="20"/>
      <w:szCs w:val="20"/>
    </w:rPr>
  </w:style>
  <w:style w:type="character" w:customStyle="1" w:styleId="CommentaireCar">
    <w:name w:val="Commentaire Car"/>
    <w:link w:val="Commentaire"/>
    <w:uiPriority w:val="99"/>
    <w:semiHidden/>
    <w:rsid w:val="002E61A5"/>
    <w:rPr>
      <w:sz w:val="20"/>
      <w:szCs w:val="20"/>
    </w:rPr>
  </w:style>
  <w:style w:type="paragraph" w:styleId="Objetducommentaire">
    <w:name w:val="annotation subject"/>
    <w:basedOn w:val="Commentaire"/>
    <w:next w:val="Commentaire"/>
    <w:link w:val="ObjetducommentaireCar"/>
    <w:uiPriority w:val="99"/>
    <w:semiHidden/>
    <w:unhideWhenUsed/>
    <w:rsid w:val="002E61A5"/>
    <w:rPr>
      <w:b/>
      <w:bCs/>
    </w:rPr>
  </w:style>
  <w:style w:type="character" w:customStyle="1" w:styleId="ObjetducommentaireCar">
    <w:name w:val="Objet du commentaire Car"/>
    <w:link w:val="Objetducommentaire"/>
    <w:uiPriority w:val="99"/>
    <w:semiHidden/>
    <w:rsid w:val="002E61A5"/>
    <w:rPr>
      <w:b/>
      <w:bCs/>
      <w:sz w:val="20"/>
      <w:szCs w:val="20"/>
    </w:rPr>
  </w:style>
  <w:style w:type="paragraph" w:styleId="En-tte">
    <w:name w:val="header"/>
    <w:basedOn w:val="Normal"/>
    <w:link w:val="En-tteCar"/>
    <w:uiPriority w:val="99"/>
    <w:unhideWhenUsed/>
    <w:rsid w:val="001756AA"/>
    <w:pPr>
      <w:tabs>
        <w:tab w:val="center" w:pos="4536"/>
        <w:tab w:val="right" w:pos="9072"/>
      </w:tabs>
      <w:spacing w:after="0" w:line="240" w:lineRule="auto"/>
    </w:pPr>
  </w:style>
  <w:style w:type="character" w:customStyle="1" w:styleId="En-tteCar">
    <w:name w:val="En-tête Car"/>
    <w:basedOn w:val="Policepardfaut"/>
    <w:link w:val="En-tte"/>
    <w:uiPriority w:val="99"/>
    <w:rsid w:val="001756AA"/>
  </w:style>
  <w:style w:type="paragraph" w:styleId="Pieddepage">
    <w:name w:val="footer"/>
    <w:basedOn w:val="Normal"/>
    <w:link w:val="PieddepageCar"/>
    <w:uiPriority w:val="99"/>
    <w:unhideWhenUsed/>
    <w:rsid w:val="001756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56AA"/>
  </w:style>
  <w:style w:type="paragraph" w:customStyle="1" w:styleId="P0">
    <w:name w:val="P0"/>
    <w:link w:val="P0Car"/>
    <w:rsid w:val="0008098B"/>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08098B"/>
    <w:rPr>
      <w:rFonts w:ascii="Times New Roman" w:eastAsia="Times New Roman" w:hAnsi="Times New Roman" w:cs="Times New Roman"/>
      <w:color w:val="000000"/>
      <w:sz w:val="24"/>
      <w:szCs w:val="24"/>
      <w:u w:color="000000"/>
      <w:bdr w:val="nil"/>
      <w:lang w:eastAsia="fr-FR"/>
    </w:rPr>
  </w:style>
  <w:style w:type="paragraph" w:customStyle="1" w:styleId="PS">
    <w:name w:val="PS"/>
    <w:basedOn w:val="Normal"/>
    <w:link w:val="PSCar"/>
    <w:rsid w:val="00117159"/>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117159"/>
    <w:rPr>
      <w:rFonts w:ascii="Times New Roman" w:eastAsia="Times New Roman" w:hAnsi="Times New Roman" w:cs="Times New Roman"/>
      <w:sz w:val="24"/>
      <w:szCs w:val="24"/>
      <w:lang w:eastAsia="fr-FR"/>
    </w:rPr>
  </w:style>
  <w:style w:type="paragraph" w:styleId="Rvision">
    <w:name w:val="Revision"/>
    <w:hidden/>
    <w:uiPriority w:val="99"/>
    <w:semiHidden/>
    <w:rsid w:val="00E354D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B8"/>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5100B8"/>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5100B8"/>
    <w:pPr>
      <w:spacing w:after="0" w:line="240" w:lineRule="auto"/>
      <w:jc w:val="center"/>
    </w:pPr>
    <w:rPr>
      <w:rFonts w:ascii="Times New Roman" w:eastAsia="Times New Roman" w:hAnsi="Times New Roman"/>
      <w:b/>
      <w:bCs/>
      <w:smallCaps/>
      <w:sz w:val="28"/>
      <w:szCs w:val="28"/>
      <w:lang w:eastAsia="fr-FR"/>
    </w:rPr>
  </w:style>
  <w:style w:type="paragraph" w:styleId="Notedebasdepage">
    <w:name w:val="footnote text"/>
    <w:basedOn w:val="Normal"/>
    <w:link w:val="NotedebasdepageCar"/>
    <w:uiPriority w:val="99"/>
    <w:semiHidden/>
    <w:unhideWhenUsed/>
    <w:rsid w:val="001F5C43"/>
    <w:pPr>
      <w:spacing w:after="0" w:line="240" w:lineRule="auto"/>
    </w:pPr>
    <w:rPr>
      <w:sz w:val="20"/>
      <w:szCs w:val="20"/>
    </w:rPr>
  </w:style>
  <w:style w:type="character" w:customStyle="1" w:styleId="NotedebasdepageCar">
    <w:name w:val="Note de bas de page Car"/>
    <w:link w:val="Notedebasdepage"/>
    <w:uiPriority w:val="99"/>
    <w:semiHidden/>
    <w:rsid w:val="001F5C43"/>
    <w:rPr>
      <w:sz w:val="20"/>
      <w:szCs w:val="20"/>
    </w:rPr>
  </w:style>
  <w:style w:type="character" w:styleId="Appelnotedebasdep">
    <w:name w:val="footnote reference"/>
    <w:uiPriority w:val="99"/>
    <w:semiHidden/>
    <w:unhideWhenUsed/>
    <w:rsid w:val="001F5C43"/>
    <w:rPr>
      <w:vertAlign w:val="superscript"/>
    </w:rPr>
  </w:style>
  <w:style w:type="paragraph" w:styleId="Paragraphedeliste">
    <w:name w:val="List Paragraph"/>
    <w:basedOn w:val="Normal"/>
    <w:uiPriority w:val="34"/>
    <w:qFormat/>
    <w:rsid w:val="00A26300"/>
    <w:pPr>
      <w:ind w:left="720"/>
      <w:contextualSpacing/>
    </w:pPr>
  </w:style>
  <w:style w:type="paragraph" w:styleId="Textedebulles">
    <w:name w:val="Balloon Text"/>
    <w:basedOn w:val="Normal"/>
    <w:link w:val="TextedebullesCar"/>
    <w:uiPriority w:val="99"/>
    <w:semiHidden/>
    <w:unhideWhenUsed/>
    <w:rsid w:val="00014F0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14F02"/>
    <w:rPr>
      <w:rFonts w:ascii="Tahoma" w:hAnsi="Tahoma" w:cs="Tahoma"/>
      <w:sz w:val="16"/>
      <w:szCs w:val="16"/>
    </w:rPr>
  </w:style>
  <w:style w:type="table" w:styleId="Grilledutableau">
    <w:name w:val="Table Grid"/>
    <w:basedOn w:val="TableauNormal"/>
    <w:uiPriority w:val="59"/>
    <w:rsid w:val="0007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unhideWhenUsed/>
    <w:rsid w:val="002E61A5"/>
    <w:rPr>
      <w:sz w:val="16"/>
      <w:szCs w:val="16"/>
    </w:rPr>
  </w:style>
  <w:style w:type="paragraph" w:styleId="Commentaire">
    <w:name w:val="annotation text"/>
    <w:basedOn w:val="Normal"/>
    <w:link w:val="CommentaireCar"/>
    <w:uiPriority w:val="99"/>
    <w:semiHidden/>
    <w:unhideWhenUsed/>
    <w:rsid w:val="002E61A5"/>
    <w:pPr>
      <w:spacing w:line="240" w:lineRule="auto"/>
    </w:pPr>
    <w:rPr>
      <w:sz w:val="20"/>
      <w:szCs w:val="20"/>
    </w:rPr>
  </w:style>
  <w:style w:type="character" w:customStyle="1" w:styleId="CommentaireCar">
    <w:name w:val="Commentaire Car"/>
    <w:link w:val="Commentaire"/>
    <w:uiPriority w:val="99"/>
    <w:semiHidden/>
    <w:rsid w:val="002E61A5"/>
    <w:rPr>
      <w:sz w:val="20"/>
      <w:szCs w:val="20"/>
    </w:rPr>
  </w:style>
  <w:style w:type="paragraph" w:styleId="Objetducommentaire">
    <w:name w:val="annotation subject"/>
    <w:basedOn w:val="Commentaire"/>
    <w:next w:val="Commentaire"/>
    <w:link w:val="ObjetducommentaireCar"/>
    <w:uiPriority w:val="99"/>
    <w:semiHidden/>
    <w:unhideWhenUsed/>
    <w:rsid w:val="002E61A5"/>
    <w:rPr>
      <w:b/>
      <w:bCs/>
    </w:rPr>
  </w:style>
  <w:style w:type="character" w:customStyle="1" w:styleId="ObjetducommentaireCar">
    <w:name w:val="Objet du commentaire Car"/>
    <w:link w:val="Objetducommentaire"/>
    <w:uiPriority w:val="99"/>
    <w:semiHidden/>
    <w:rsid w:val="002E61A5"/>
    <w:rPr>
      <w:b/>
      <w:bCs/>
      <w:sz w:val="20"/>
      <w:szCs w:val="20"/>
    </w:rPr>
  </w:style>
  <w:style w:type="paragraph" w:styleId="En-tte">
    <w:name w:val="header"/>
    <w:basedOn w:val="Normal"/>
    <w:link w:val="En-tteCar"/>
    <w:uiPriority w:val="99"/>
    <w:unhideWhenUsed/>
    <w:rsid w:val="001756AA"/>
    <w:pPr>
      <w:tabs>
        <w:tab w:val="center" w:pos="4536"/>
        <w:tab w:val="right" w:pos="9072"/>
      </w:tabs>
      <w:spacing w:after="0" w:line="240" w:lineRule="auto"/>
    </w:pPr>
  </w:style>
  <w:style w:type="character" w:customStyle="1" w:styleId="En-tteCar">
    <w:name w:val="En-tête Car"/>
    <w:basedOn w:val="Policepardfaut"/>
    <w:link w:val="En-tte"/>
    <w:uiPriority w:val="99"/>
    <w:rsid w:val="001756AA"/>
  </w:style>
  <w:style w:type="paragraph" w:styleId="Pieddepage">
    <w:name w:val="footer"/>
    <w:basedOn w:val="Normal"/>
    <w:link w:val="PieddepageCar"/>
    <w:uiPriority w:val="99"/>
    <w:unhideWhenUsed/>
    <w:rsid w:val="001756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56AA"/>
  </w:style>
  <w:style w:type="paragraph" w:customStyle="1" w:styleId="P0">
    <w:name w:val="P0"/>
    <w:link w:val="P0Car"/>
    <w:rsid w:val="0008098B"/>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08098B"/>
    <w:rPr>
      <w:rFonts w:ascii="Times New Roman" w:eastAsia="Times New Roman" w:hAnsi="Times New Roman" w:cs="Times New Roman"/>
      <w:color w:val="000000"/>
      <w:sz w:val="24"/>
      <w:szCs w:val="24"/>
      <w:u w:color="000000"/>
      <w:bdr w:val="nil"/>
      <w:lang w:eastAsia="fr-FR"/>
    </w:rPr>
  </w:style>
  <w:style w:type="paragraph" w:customStyle="1" w:styleId="PS">
    <w:name w:val="PS"/>
    <w:basedOn w:val="Normal"/>
    <w:link w:val="PSCar"/>
    <w:rsid w:val="00117159"/>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117159"/>
    <w:rPr>
      <w:rFonts w:ascii="Times New Roman" w:eastAsia="Times New Roman" w:hAnsi="Times New Roman" w:cs="Times New Roman"/>
      <w:sz w:val="24"/>
      <w:szCs w:val="24"/>
      <w:lang w:eastAsia="fr-FR"/>
    </w:rPr>
  </w:style>
  <w:style w:type="paragraph" w:styleId="Rvision">
    <w:name w:val="Revision"/>
    <w:hidden/>
    <w:uiPriority w:val="99"/>
    <w:semiHidden/>
    <w:rsid w:val="00E354D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06029-A4F1-4718-933C-D28F597C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3573</Words>
  <Characters>19653</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2014-12-15T08:17:00Z</cp:lastPrinted>
  <dcterms:created xsi:type="dcterms:W3CDTF">2015-01-15T13:54:00Z</dcterms:created>
  <dcterms:modified xsi:type="dcterms:W3CDTF">2015-01-23T19:38:00Z</dcterms:modified>
</cp:coreProperties>
</file>