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1D2" w:rsidRPr="002951D2" w:rsidRDefault="002951D2" w:rsidP="005A58D1">
      <w:pPr>
        <w:ind w:left="-567" w:right="5670" w:firstLine="0"/>
        <w:jc w:val="center"/>
        <w:rPr>
          <w:rFonts w:ascii="Arial" w:hAnsi="Arial" w:cs="Arial"/>
          <w:b/>
          <w:caps/>
          <w:sz w:val="22"/>
          <w:szCs w:val="22"/>
        </w:rPr>
      </w:pPr>
      <w:r w:rsidRPr="002951D2">
        <w:rPr>
          <w:rFonts w:ascii="Arial" w:hAnsi="Arial" w:cs="Arial"/>
          <w:b/>
          <w:caps/>
          <w:sz w:val="22"/>
          <w:szCs w:val="22"/>
        </w:rPr>
        <w:t>QUATRIEME CHAMBRE</w:t>
      </w:r>
    </w:p>
    <w:p w:rsidR="002951D2" w:rsidRPr="002951D2" w:rsidRDefault="002951D2" w:rsidP="005A58D1">
      <w:pPr>
        <w:ind w:left="-567" w:right="5670" w:firstLine="0"/>
        <w:jc w:val="center"/>
        <w:rPr>
          <w:rFonts w:ascii="Arial" w:hAnsi="Arial" w:cs="Arial"/>
          <w:b/>
          <w:caps/>
          <w:sz w:val="22"/>
          <w:szCs w:val="22"/>
        </w:rPr>
      </w:pPr>
      <w:r w:rsidRPr="002951D2">
        <w:rPr>
          <w:rFonts w:ascii="Arial" w:hAnsi="Arial" w:cs="Arial"/>
          <w:b/>
          <w:caps/>
          <w:sz w:val="22"/>
          <w:szCs w:val="22"/>
        </w:rPr>
        <w:t>--------</w:t>
      </w:r>
    </w:p>
    <w:p w:rsidR="002951D2" w:rsidRPr="002951D2" w:rsidRDefault="002951D2" w:rsidP="005A58D1">
      <w:pPr>
        <w:ind w:left="-567" w:right="5670" w:firstLine="0"/>
        <w:jc w:val="center"/>
        <w:rPr>
          <w:rFonts w:ascii="Arial" w:hAnsi="Arial" w:cs="Arial"/>
          <w:b/>
          <w:caps/>
          <w:sz w:val="22"/>
          <w:szCs w:val="22"/>
        </w:rPr>
      </w:pPr>
      <w:r w:rsidRPr="002951D2">
        <w:rPr>
          <w:rFonts w:ascii="Arial" w:hAnsi="Arial" w:cs="Arial"/>
          <w:b/>
          <w:caps/>
          <w:sz w:val="22"/>
          <w:szCs w:val="22"/>
        </w:rPr>
        <w:t>PREMIERE SECTION</w:t>
      </w:r>
    </w:p>
    <w:p w:rsidR="002951D2" w:rsidRPr="002951D2" w:rsidRDefault="002951D2" w:rsidP="005A58D1">
      <w:pPr>
        <w:ind w:left="-567" w:right="5670" w:firstLine="0"/>
        <w:jc w:val="center"/>
        <w:rPr>
          <w:rFonts w:ascii="Arial" w:hAnsi="Arial" w:cs="Arial"/>
          <w:sz w:val="22"/>
          <w:szCs w:val="22"/>
        </w:rPr>
      </w:pPr>
      <w:r w:rsidRPr="002951D2">
        <w:rPr>
          <w:rFonts w:ascii="Arial" w:hAnsi="Arial" w:cs="Arial"/>
          <w:sz w:val="22"/>
          <w:szCs w:val="22"/>
        </w:rPr>
        <w:t>-------</w:t>
      </w:r>
    </w:p>
    <w:p w:rsidR="002951D2" w:rsidRPr="002951D2" w:rsidRDefault="002951D2" w:rsidP="005A58D1">
      <w:pPr>
        <w:keepNext/>
        <w:ind w:left="-567" w:right="5670" w:firstLine="0"/>
        <w:jc w:val="center"/>
        <w:outlineLvl w:val="0"/>
        <w:rPr>
          <w:rFonts w:ascii="Arial" w:hAnsi="Arial" w:cs="Arial"/>
          <w:b/>
          <w:sz w:val="22"/>
          <w:szCs w:val="22"/>
        </w:rPr>
      </w:pPr>
      <w:r w:rsidRPr="002951D2">
        <w:rPr>
          <w:rFonts w:ascii="Arial" w:hAnsi="Arial" w:cs="Arial"/>
          <w:b/>
          <w:sz w:val="22"/>
          <w:szCs w:val="22"/>
        </w:rPr>
        <w:t>Arrêt n°</w:t>
      </w:r>
      <w:r w:rsidR="005D482C">
        <w:rPr>
          <w:rFonts w:ascii="Arial" w:hAnsi="Arial" w:cs="Arial"/>
          <w:b/>
          <w:sz w:val="22"/>
          <w:szCs w:val="22"/>
        </w:rPr>
        <w:t xml:space="preserve"> 71632</w:t>
      </w:r>
    </w:p>
    <w:p w:rsidR="002951D2" w:rsidRPr="002951D2" w:rsidRDefault="002951D2" w:rsidP="005A58D1">
      <w:pPr>
        <w:ind w:left="-567" w:right="5670" w:firstLine="0"/>
        <w:jc w:val="center"/>
        <w:rPr>
          <w:rFonts w:ascii="Arial" w:hAnsi="Arial" w:cs="Arial"/>
          <w:sz w:val="22"/>
          <w:szCs w:val="22"/>
        </w:rPr>
      </w:pPr>
    </w:p>
    <w:p w:rsidR="002951D2" w:rsidRPr="002951D2" w:rsidRDefault="002951D2" w:rsidP="005A58D1">
      <w:pPr>
        <w:ind w:left="-567" w:right="5670" w:firstLine="0"/>
        <w:jc w:val="center"/>
        <w:rPr>
          <w:rFonts w:ascii="Arial" w:hAnsi="Arial" w:cs="Arial"/>
          <w:sz w:val="22"/>
          <w:szCs w:val="22"/>
        </w:rPr>
      </w:pPr>
      <w:r w:rsidRPr="002951D2">
        <w:rPr>
          <w:rFonts w:ascii="Arial" w:hAnsi="Arial" w:cs="Arial"/>
          <w:sz w:val="22"/>
          <w:szCs w:val="22"/>
        </w:rPr>
        <w:t xml:space="preserve">Audience </w:t>
      </w:r>
      <w:r w:rsidR="005D482C">
        <w:rPr>
          <w:rFonts w:ascii="Arial" w:hAnsi="Arial" w:cs="Arial"/>
          <w:sz w:val="22"/>
          <w:szCs w:val="22"/>
        </w:rPr>
        <w:t xml:space="preserve">publique </w:t>
      </w:r>
      <w:r w:rsidRPr="002951D2">
        <w:rPr>
          <w:rFonts w:ascii="Arial" w:hAnsi="Arial" w:cs="Arial"/>
          <w:sz w:val="22"/>
          <w:szCs w:val="22"/>
        </w:rPr>
        <w:t>du 8 décembre 2014</w:t>
      </w:r>
    </w:p>
    <w:p w:rsidR="002951D2" w:rsidRPr="002951D2" w:rsidRDefault="002951D2" w:rsidP="005A58D1">
      <w:pPr>
        <w:ind w:left="-567" w:right="5670" w:firstLine="0"/>
        <w:jc w:val="center"/>
        <w:rPr>
          <w:rFonts w:ascii="Arial" w:hAnsi="Arial" w:cs="Arial"/>
          <w:sz w:val="22"/>
          <w:szCs w:val="22"/>
        </w:rPr>
      </w:pPr>
    </w:p>
    <w:p w:rsidR="002951D2" w:rsidRPr="002951D2" w:rsidRDefault="002951D2" w:rsidP="005A58D1">
      <w:pPr>
        <w:ind w:left="-567" w:right="5670" w:firstLine="0"/>
        <w:jc w:val="center"/>
        <w:rPr>
          <w:rFonts w:ascii="Arial" w:hAnsi="Arial" w:cs="Arial"/>
          <w:sz w:val="22"/>
          <w:szCs w:val="22"/>
        </w:rPr>
      </w:pPr>
      <w:r w:rsidRPr="002951D2">
        <w:rPr>
          <w:rFonts w:ascii="Arial" w:hAnsi="Arial" w:cs="Arial"/>
          <w:sz w:val="22"/>
          <w:szCs w:val="22"/>
        </w:rPr>
        <w:t xml:space="preserve">Lecture publique du </w:t>
      </w:r>
      <w:r>
        <w:rPr>
          <w:rFonts w:ascii="Arial" w:hAnsi="Arial" w:cs="Arial"/>
          <w:sz w:val="22"/>
          <w:szCs w:val="22"/>
        </w:rPr>
        <w:t>22 janvier 2015</w:t>
      </w:r>
    </w:p>
    <w:p w:rsidR="002951D2" w:rsidRPr="002951D2" w:rsidRDefault="002951D2" w:rsidP="002951D2">
      <w:pPr>
        <w:ind w:firstLine="0"/>
        <w:rPr>
          <w:rFonts w:ascii="Arial" w:hAnsi="Arial" w:cs="Arial"/>
          <w:sz w:val="22"/>
          <w:szCs w:val="22"/>
        </w:rPr>
      </w:pPr>
    </w:p>
    <w:p w:rsidR="002951D2" w:rsidRPr="002951D2" w:rsidRDefault="002951D2" w:rsidP="002951D2">
      <w:pPr>
        <w:ind w:firstLine="0"/>
        <w:rPr>
          <w:rFonts w:ascii="Arial" w:hAnsi="Arial" w:cs="Arial"/>
          <w:sz w:val="22"/>
          <w:szCs w:val="22"/>
        </w:rPr>
      </w:pPr>
    </w:p>
    <w:p w:rsidR="002951D2" w:rsidRPr="002951D2" w:rsidRDefault="002951D2" w:rsidP="002951D2">
      <w:pPr>
        <w:ind w:left="4536" w:firstLine="0"/>
        <w:rPr>
          <w:rFonts w:ascii="Arial" w:hAnsi="Arial" w:cs="Arial"/>
          <w:caps/>
          <w:sz w:val="22"/>
          <w:szCs w:val="22"/>
        </w:rPr>
      </w:pPr>
    </w:p>
    <w:p w:rsidR="002951D2" w:rsidRPr="002951D2" w:rsidRDefault="002951D2" w:rsidP="002951D2">
      <w:pPr>
        <w:ind w:left="4536" w:right="-284" w:firstLine="0"/>
        <w:rPr>
          <w:rFonts w:ascii="Arial" w:hAnsi="Arial" w:cs="Arial"/>
          <w:sz w:val="22"/>
          <w:szCs w:val="22"/>
        </w:rPr>
      </w:pPr>
      <w:r w:rsidRPr="002951D2">
        <w:rPr>
          <w:rFonts w:ascii="Arial" w:hAnsi="Arial" w:cs="Arial"/>
          <w:sz w:val="22"/>
          <w:szCs w:val="22"/>
        </w:rPr>
        <w:t xml:space="preserve">COMMUNE DE </w:t>
      </w:r>
      <w:r>
        <w:rPr>
          <w:rFonts w:ascii="Arial" w:hAnsi="Arial" w:cs="Arial"/>
          <w:sz w:val="22"/>
          <w:szCs w:val="22"/>
        </w:rPr>
        <w:t>MIREBEAU (VIENNE)</w:t>
      </w:r>
    </w:p>
    <w:p w:rsidR="002951D2" w:rsidRPr="002951D2" w:rsidRDefault="002951D2" w:rsidP="002951D2">
      <w:pPr>
        <w:ind w:left="4536" w:right="-284" w:firstLine="0"/>
        <w:rPr>
          <w:rFonts w:ascii="Arial" w:hAnsi="Arial" w:cs="Arial"/>
          <w:sz w:val="22"/>
          <w:szCs w:val="22"/>
        </w:rPr>
      </w:pPr>
    </w:p>
    <w:p w:rsidR="002951D2" w:rsidRPr="002951D2" w:rsidRDefault="00C432F6" w:rsidP="002951D2">
      <w:pPr>
        <w:ind w:left="4536" w:right="-284" w:firstLine="0"/>
        <w:rPr>
          <w:rFonts w:ascii="Arial" w:hAnsi="Arial" w:cs="Arial"/>
          <w:sz w:val="22"/>
          <w:szCs w:val="22"/>
        </w:rPr>
      </w:pPr>
      <w:r w:rsidRPr="00C432F6">
        <w:rPr>
          <w:rFonts w:ascii="Arial" w:hAnsi="Arial" w:cs="Arial"/>
          <w:sz w:val="22"/>
          <w:szCs w:val="22"/>
        </w:rPr>
        <w:t>Appel d’un jugement de la chambre régionale des comptes d’Aquitaine, Poitou-Charentes</w:t>
      </w:r>
    </w:p>
    <w:p w:rsidR="002951D2" w:rsidRPr="002951D2" w:rsidRDefault="002951D2" w:rsidP="002951D2">
      <w:pPr>
        <w:ind w:left="4536" w:firstLine="0"/>
        <w:rPr>
          <w:rFonts w:ascii="Arial" w:hAnsi="Arial" w:cs="Arial"/>
          <w:sz w:val="22"/>
          <w:szCs w:val="22"/>
        </w:rPr>
      </w:pPr>
    </w:p>
    <w:p w:rsidR="002951D2" w:rsidRPr="002951D2" w:rsidRDefault="002951D2" w:rsidP="002951D2">
      <w:pPr>
        <w:keepNext/>
        <w:ind w:left="4536" w:firstLine="0"/>
        <w:outlineLvl w:val="3"/>
        <w:rPr>
          <w:rFonts w:ascii="Arial" w:hAnsi="Arial" w:cs="Arial"/>
          <w:sz w:val="22"/>
          <w:szCs w:val="22"/>
        </w:rPr>
      </w:pPr>
      <w:r w:rsidRPr="002951D2">
        <w:rPr>
          <w:rFonts w:ascii="Arial" w:hAnsi="Arial" w:cs="Arial"/>
          <w:sz w:val="22"/>
          <w:szCs w:val="22"/>
        </w:rPr>
        <w:t>Rapport n° 2014-7</w:t>
      </w:r>
      <w:r>
        <w:rPr>
          <w:rFonts w:ascii="Arial" w:hAnsi="Arial" w:cs="Arial"/>
          <w:sz w:val="22"/>
          <w:szCs w:val="22"/>
        </w:rPr>
        <w:t>44</w:t>
      </w:r>
      <w:r w:rsidRPr="002951D2">
        <w:rPr>
          <w:rFonts w:ascii="Arial" w:hAnsi="Arial" w:cs="Arial"/>
          <w:sz w:val="22"/>
          <w:szCs w:val="22"/>
        </w:rPr>
        <w:t>-0</w:t>
      </w:r>
    </w:p>
    <w:p w:rsidR="002951D2" w:rsidRPr="002951D2" w:rsidRDefault="002951D2" w:rsidP="002951D2">
      <w:pPr>
        <w:ind w:left="4536" w:firstLine="0"/>
        <w:rPr>
          <w:rFonts w:ascii="Arial" w:hAnsi="Arial" w:cs="Arial"/>
          <w:sz w:val="22"/>
          <w:szCs w:val="22"/>
        </w:rPr>
      </w:pPr>
    </w:p>
    <w:p w:rsidR="002951D2" w:rsidRPr="002951D2" w:rsidRDefault="002951D2" w:rsidP="002951D2">
      <w:pPr>
        <w:ind w:firstLine="0"/>
        <w:rPr>
          <w:rFonts w:ascii="Arial" w:hAnsi="Arial" w:cs="Arial"/>
          <w:color w:val="000000"/>
          <w:sz w:val="22"/>
          <w:szCs w:val="22"/>
        </w:rPr>
      </w:pPr>
    </w:p>
    <w:p w:rsidR="002951D2" w:rsidRPr="002951D2" w:rsidRDefault="002951D2" w:rsidP="009D7E88">
      <w:pPr>
        <w:spacing w:before="120"/>
        <w:ind w:firstLine="0"/>
        <w:jc w:val="center"/>
        <w:rPr>
          <w:rFonts w:ascii="Arial" w:hAnsi="Arial" w:cs="Arial"/>
          <w:color w:val="000000"/>
          <w:sz w:val="22"/>
          <w:szCs w:val="22"/>
        </w:rPr>
      </w:pPr>
      <w:r w:rsidRPr="002951D2">
        <w:rPr>
          <w:rFonts w:ascii="Arial" w:hAnsi="Arial" w:cs="Arial"/>
          <w:color w:val="000000"/>
          <w:sz w:val="22"/>
          <w:szCs w:val="22"/>
        </w:rPr>
        <w:t>République Française,</w:t>
      </w:r>
    </w:p>
    <w:p w:rsidR="002951D2" w:rsidRPr="002951D2" w:rsidRDefault="002951D2" w:rsidP="009D7E88">
      <w:pPr>
        <w:spacing w:after="120"/>
        <w:ind w:firstLine="0"/>
        <w:jc w:val="center"/>
        <w:rPr>
          <w:rFonts w:ascii="Arial" w:hAnsi="Arial" w:cs="Arial"/>
          <w:color w:val="000000"/>
          <w:sz w:val="22"/>
          <w:szCs w:val="22"/>
        </w:rPr>
      </w:pPr>
      <w:r w:rsidRPr="002951D2">
        <w:rPr>
          <w:rFonts w:ascii="Arial" w:hAnsi="Arial" w:cs="Arial"/>
          <w:color w:val="000000"/>
          <w:sz w:val="22"/>
          <w:szCs w:val="22"/>
        </w:rPr>
        <w:t>Au nom du peuple français,</w:t>
      </w:r>
    </w:p>
    <w:p w:rsidR="009D7E88" w:rsidRDefault="009D7E88" w:rsidP="002951D2">
      <w:pPr>
        <w:spacing w:before="120" w:after="120"/>
        <w:ind w:firstLine="0"/>
        <w:jc w:val="center"/>
        <w:rPr>
          <w:rFonts w:ascii="Arial" w:hAnsi="Arial" w:cs="Arial"/>
          <w:color w:val="000000"/>
          <w:sz w:val="22"/>
          <w:szCs w:val="22"/>
        </w:rPr>
      </w:pPr>
    </w:p>
    <w:p w:rsidR="002951D2" w:rsidRPr="002951D2" w:rsidRDefault="002951D2" w:rsidP="002951D2">
      <w:pPr>
        <w:spacing w:before="120" w:after="120"/>
        <w:ind w:firstLine="0"/>
        <w:jc w:val="center"/>
        <w:rPr>
          <w:rFonts w:ascii="Arial" w:hAnsi="Arial" w:cs="Arial"/>
          <w:color w:val="000000"/>
          <w:sz w:val="22"/>
          <w:szCs w:val="22"/>
        </w:rPr>
      </w:pPr>
      <w:r w:rsidRPr="002951D2">
        <w:rPr>
          <w:rFonts w:ascii="Arial" w:hAnsi="Arial" w:cs="Arial"/>
          <w:color w:val="000000"/>
          <w:sz w:val="22"/>
          <w:szCs w:val="22"/>
        </w:rPr>
        <w:t>La Cour,</w:t>
      </w:r>
    </w:p>
    <w:p w:rsidR="00E84E46" w:rsidRPr="007F534A" w:rsidRDefault="00E84E46" w:rsidP="00E84E46">
      <w:pPr>
        <w:spacing w:after="80"/>
      </w:pPr>
    </w:p>
    <w:p w:rsidR="001B450C" w:rsidRDefault="001B450C" w:rsidP="00E84E46">
      <w:pPr>
        <w:spacing w:after="80"/>
      </w:pPr>
    </w:p>
    <w:p w:rsidR="00096A6E" w:rsidRPr="00880F77" w:rsidRDefault="00E84E46" w:rsidP="00880F77">
      <w:pPr>
        <w:spacing w:before="120" w:after="360"/>
        <w:ind w:firstLine="0"/>
        <w:outlineLvl w:val="0"/>
        <w:rPr>
          <w:rFonts w:ascii="Arial" w:hAnsi="Arial" w:cs="Arial"/>
          <w:sz w:val="22"/>
          <w:szCs w:val="22"/>
        </w:rPr>
      </w:pPr>
      <w:r w:rsidRPr="00880F77">
        <w:rPr>
          <w:rFonts w:ascii="Arial" w:hAnsi="Arial" w:cs="Arial"/>
          <w:sz w:val="22"/>
          <w:szCs w:val="22"/>
        </w:rPr>
        <w:t xml:space="preserve">Vu </w:t>
      </w:r>
      <w:r w:rsidR="00096A6E" w:rsidRPr="00880F77">
        <w:rPr>
          <w:rFonts w:ascii="Arial" w:hAnsi="Arial" w:cs="Arial"/>
          <w:sz w:val="22"/>
          <w:szCs w:val="22"/>
        </w:rPr>
        <w:t>la</w:t>
      </w:r>
      <w:r w:rsidR="001B450C" w:rsidRPr="00880F77">
        <w:rPr>
          <w:rFonts w:ascii="Arial" w:hAnsi="Arial" w:cs="Arial"/>
          <w:sz w:val="22"/>
          <w:szCs w:val="22"/>
        </w:rPr>
        <w:t xml:space="preserve"> requête</w:t>
      </w:r>
      <w:r w:rsidR="00096A6E" w:rsidRPr="00880F77">
        <w:rPr>
          <w:rFonts w:ascii="Arial" w:hAnsi="Arial" w:cs="Arial"/>
          <w:sz w:val="22"/>
          <w:szCs w:val="22"/>
        </w:rPr>
        <w:t xml:space="preserve"> enregistrée</w:t>
      </w:r>
      <w:r w:rsidR="001B450C" w:rsidRPr="00880F77">
        <w:rPr>
          <w:rFonts w:ascii="Arial" w:hAnsi="Arial" w:cs="Arial"/>
          <w:sz w:val="22"/>
          <w:szCs w:val="22"/>
        </w:rPr>
        <w:t xml:space="preserve"> le </w:t>
      </w:r>
      <w:r w:rsidR="00096A6E" w:rsidRPr="00880F77">
        <w:rPr>
          <w:rFonts w:ascii="Arial" w:hAnsi="Arial" w:cs="Arial"/>
          <w:sz w:val="22"/>
          <w:szCs w:val="22"/>
        </w:rPr>
        <w:t>25 octobre 2013</w:t>
      </w:r>
      <w:r w:rsidR="001B450C" w:rsidRPr="00880F77">
        <w:rPr>
          <w:rFonts w:ascii="Arial" w:hAnsi="Arial" w:cs="Arial"/>
          <w:sz w:val="22"/>
          <w:szCs w:val="22"/>
        </w:rPr>
        <w:t xml:space="preserve"> au greffe de la chambre régionale des comptes </w:t>
      </w:r>
      <w:r w:rsidR="00096A6E" w:rsidRPr="00880F77">
        <w:rPr>
          <w:rFonts w:ascii="Arial" w:hAnsi="Arial" w:cs="Arial"/>
          <w:sz w:val="22"/>
          <w:szCs w:val="22"/>
        </w:rPr>
        <w:t>d’Aquitaine, Poitou-Charentes</w:t>
      </w:r>
      <w:r w:rsidR="001B450C" w:rsidRPr="00880F77">
        <w:rPr>
          <w:rFonts w:ascii="Arial" w:hAnsi="Arial" w:cs="Arial"/>
          <w:sz w:val="22"/>
          <w:szCs w:val="22"/>
        </w:rPr>
        <w:t xml:space="preserve">, par </w:t>
      </w:r>
      <w:r w:rsidR="00096A6E" w:rsidRPr="00880F77">
        <w:rPr>
          <w:rFonts w:ascii="Arial" w:hAnsi="Arial" w:cs="Arial"/>
          <w:sz w:val="22"/>
          <w:szCs w:val="22"/>
        </w:rPr>
        <w:t>laquelle M</w:t>
      </w:r>
      <w:r w:rsidR="00ED23CC">
        <w:rPr>
          <w:rFonts w:ascii="Arial" w:hAnsi="Arial" w:cs="Arial"/>
          <w:sz w:val="22"/>
          <w:szCs w:val="22"/>
        </w:rPr>
        <w:t>. </w:t>
      </w:r>
      <w:r w:rsidR="00186F9D">
        <w:rPr>
          <w:rFonts w:ascii="Arial" w:hAnsi="Arial" w:cs="Arial"/>
          <w:sz w:val="22"/>
          <w:szCs w:val="22"/>
        </w:rPr>
        <w:t>X</w:t>
      </w:r>
      <w:r w:rsidR="001B450C" w:rsidRPr="00880F77">
        <w:rPr>
          <w:rFonts w:ascii="Arial" w:hAnsi="Arial" w:cs="Arial"/>
          <w:sz w:val="22"/>
          <w:szCs w:val="22"/>
        </w:rPr>
        <w:t>, comptable de la commune</w:t>
      </w:r>
      <w:r w:rsidR="00096A6E" w:rsidRPr="00880F77">
        <w:rPr>
          <w:rFonts w:ascii="Arial" w:hAnsi="Arial" w:cs="Arial"/>
          <w:sz w:val="22"/>
          <w:szCs w:val="22"/>
        </w:rPr>
        <w:t xml:space="preserve"> de Mirebeau</w:t>
      </w:r>
      <w:r w:rsidR="001B450C" w:rsidRPr="00880F77">
        <w:rPr>
          <w:rFonts w:ascii="Arial" w:hAnsi="Arial" w:cs="Arial"/>
          <w:sz w:val="22"/>
          <w:szCs w:val="22"/>
        </w:rPr>
        <w:t xml:space="preserve">, </w:t>
      </w:r>
      <w:r w:rsidR="00096A6E" w:rsidRPr="00880F77">
        <w:rPr>
          <w:rFonts w:ascii="Arial" w:hAnsi="Arial" w:cs="Arial"/>
          <w:sz w:val="22"/>
          <w:szCs w:val="22"/>
        </w:rPr>
        <w:t>a</w:t>
      </w:r>
      <w:r w:rsidR="00316AC2" w:rsidRPr="00880F77">
        <w:rPr>
          <w:rFonts w:ascii="Arial" w:hAnsi="Arial" w:cs="Arial"/>
          <w:sz w:val="22"/>
          <w:szCs w:val="22"/>
        </w:rPr>
        <w:t xml:space="preserve"> élevé appel du jugement n° </w:t>
      </w:r>
      <w:r w:rsidR="00AA44CA">
        <w:rPr>
          <w:rFonts w:ascii="Arial" w:hAnsi="Arial" w:cs="Arial"/>
          <w:sz w:val="22"/>
          <w:szCs w:val="22"/>
        </w:rPr>
        <w:t>J</w:t>
      </w:r>
      <w:r w:rsidR="00096A6E" w:rsidRPr="00880F77">
        <w:rPr>
          <w:rFonts w:ascii="Arial" w:hAnsi="Arial" w:cs="Arial"/>
          <w:sz w:val="22"/>
          <w:szCs w:val="22"/>
        </w:rPr>
        <w:t>2013-0016 du 1</w:t>
      </w:r>
      <w:r w:rsidR="00096A6E" w:rsidRPr="00880F77">
        <w:rPr>
          <w:rFonts w:ascii="Arial" w:hAnsi="Arial" w:cs="Arial"/>
          <w:sz w:val="22"/>
          <w:szCs w:val="22"/>
          <w:vertAlign w:val="superscript"/>
        </w:rPr>
        <w:t>er</w:t>
      </w:r>
      <w:r w:rsidR="00096A6E" w:rsidRPr="00880F77">
        <w:rPr>
          <w:rFonts w:ascii="Arial" w:hAnsi="Arial" w:cs="Arial"/>
          <w:sz w:val="22"/>
          <w:szCs w:val="22"/>
        </w:rPr>
        <w:t xml:space="preserve"> octobre 2013 ;</w:t>
      </w:r>
    </w:p>
    <w:p w:rsidR="00E84E46" w:rsidRPr="00880F77" w:rsidRDefault="00E84E46" w:rsidP="00880F77">
      <w:pPr>
        <w:spacing w:before="120" w:after="360"/>
        <w:ind w:firstLine="0"/>
        <w:outlineLvl w:val="0"/>
        <w:rPr>
          <w:rFonts w:ascii="Arial" w:hAnsi="Arial" w:cs="Arial"/>
          <w:sz w:val="22"/>
          <w:szCs w:val="22"/>
        </w:rPr>
      </w:pPr>
      <w:r w:rsidRPr="00880F77">
        <w:rPr>
          <w:rFonts w:ascii="Arial" w:hAnsi="Arial" w:cs="Arial"/>
          <w:sz w:val="22"/>
          <w:szCs w:val="22"/>
        </w:rPr>
        <w:t xml:space="preserve">Vu le réquisitoire du Procureur général près la Cour des comptes </w:t>
      </w:r>
      <w:r w:rsidR="0071117C" w:rsidRPr="00880F77">
        <w:rPr>
          <w:rFonts w:ascii="Arial" w:hAnsi="Arial" w:cs="Arial"/>
          <w:sz w:val="22"/>
          <w:szCs w:val="22"/>
        </w:rPr>
        <w:t>n°</w:t>
      </w:r>
      <w:r w:rsidR="00C432F6">
        <w:rPr>
          <w:rFonts w:ascii="Arial" w:hAnsi="Arial" w:cs="Arial"/>
          <w:sz w:val="22"/>
          <w:szCs w:val="22"/>
        </w:rPr>
        <w:t> </w:t>
      </w:r>
      <w:r w:rsidR="0071117C" w:rsidRPr="00880F77">
        <w:rPr>
          <w:rFonts w:ascii="Arial" w:hAnsi="Arial" w:cs="Arial"/>
          <w:sz w:val="22"/>
          <w:szCs w:val="22"/>
        </w:rPr>
        <w:t xml:space="preserve">2014-2 du 13 janvier 2014 </w:t>
      </w:r>
      <w:r w:rsidRPr="00880F77">
        <w:rPr>
          <w:rFonts w:ascii="Arial" w:hAnsi="Arial" w:cs="Arial"/>
          <w:sz w:val="22"/>
          <w:szCs w:val="22"/>
        </w:rPr>
        <w:t xml:space="preserve">transmettant </w:t>
      </w:r>
      <w:r w:rsidR="003D4985" w:rsidRPr="00880F77">
        <w:rPr>
          <w:rFonts w:ascii="Arial" w:hAnsi="Arial" w:cs="Arial"/>
          <w:sz w:val="22"/>
          <w:szCs w:val="22"/>
        </w:rPr>
        <w:t xml:space="preserve">à </w:t>
      </w:r>
      <w:r w:rsidR="00C432F6">
        <w:rPr>
          <w:rFonts w:ascii="Arial" w:hAnsi="Arial" w:cs="Arial"/>
          <w:sz w:val="22"/>
          <w:szCs w:val="22"/>
        </w:rPr>
        <w:t>celle-ci</w:t>
      </w:r>
      <w:r w:rsidR="003D4985" w:rsidRPr="00880F77">
        <w:rPr>
          <w:rFonts w:ascii="Arial" w:hAnsi="Arial" w:cs="Arial"/>
          <w:sz w:val="22"/>
          <w:szCs w:val="22"/>
        </w:rPr>
        <w:t xml:space="preserve"> </w:t>
      </w:r>
      <w:r w:rsidR="007146AA" w:rsidRPr="00880F77">
        <w:rPr>
          <w:rFonts w:ascii="Arial" w:hAnsi="Arial" w:cs="Arial"/>
          <w:sz w:val="22"/>
          <w:szCs w:val="22"/>
        </w:rPr>
        <w:t>l</w:t>
      </w:r>
      <w:r w:rsidR="0071117C" w:rsidRPr="00880F77">
        <w:rPr>
          <w:rFonts w:ascii="Arial" w:hAnsi="Arial" w:cs="Arial"/>
          <w:sz w:val="22"/>
          <w:szCs w:val="22"/>
        </w:rPr>
        <w:t>a</w:t>
      </w:r>
      <w:r w:rsidRPr="00880F77">
        <w:rPr>
          <w:rFonts w:ascii="Arial" w:hAnsi="Arial" w:cs="Arial"/>
          <w:sz w:val="22"/>
          <w:szCs w:val="22"/>
        </w:rPr>
        <w:t xml:space="preserve"> requête précitée ;</w:t>
      </w:r>
    </w:p>
    <w:p w:rsidR="00E84E46" w:rsidRPr="00880F77" w:rsidRDefault="00E84E46" w:rsidP="00880F77">
      <w:pPr>
        <w:spacing w:before="120" w:after="360"/>
        <w:ind w:firstLine="0"/>
        <w:outlineLvl w:val="0"/>
        <w:rPr>
          <w:rFonts w:ascii="Arial" w:hAnsi="Arial" w:cs="Arial"/>
          <w:sz w:val="22"/>
          <w:szCs w:val="22"/>
        </w:rPr>
      </w:pPr>
      <w:r w:rsidRPr="00880F77">
        <w:rPr>
          <w:rFonts w:ascii="Arial" w:hAnsi="Arial" w:cs="Arial"/>
          <w:sz w:val="22"/>
          <w:szCs w:val="22"/>
        </w:rPr>
        <w:t>Vu les pièces de la procéd</w:t>
      </w:r>
      <w:r w:rsidR="00E83C90" w:rsidRPr="00880F77">
        <w:rPr>
          <w:rFonts w:ascii="Arial" w:hAnsi="Arial" w:cs="Arial"/>
          <w:sz w:val="22"/>
          <w:szCs w:val="22"/>
        </w:rPr>
        <w:t>ure suivie en première instance</w:t>
      </w:r>
      <w:r w:rsidR="00F24383">
        <w:rPr>
          <w:rFonts w:ascii="Arial" w:hAnsi="Arial" w:cs="Arial"/>
          <w:sz w:val="22"/>
          <w:szCs w:val="22"/>
        </w:rPr>
        <w:t> ;</w:t>
      </w:r>
    </w:p>
    <w:p w:rsidR="00A72FCE" w:rsidRPr="00880F77" w:rsidRDefault="00A72FCE" w:rsidP="00880F77">
      <w:pPr>
        <w:spacing w:before="120" w:after="360"/>
        <w:ind w:firstLine="0"/>
        <w:outlineLvl w:val="0"/>
        <w:rPr>
          <w:rFonts w:ascii="Arial" w:hAnsi="Arial" w:cs="Arial"/>
          <w:sz w:val="22"/>
          <w:szCs w:val="22"/>
        </w:rPr>
      </w:pPr>
      <w:r w:rsidRPr="00F24383">
        <w:rPr>
          <w:rFonts w:ascii="Arial" w:hAnsi="Arial" w:cs="Arial"/>
          <w:sz w:val="22"/>
          <w:szCs w:val="22"/>
        </w:rPr>
        <w:t>Vu le code général des collectivités territoriales</w:t>
      </w:r>
      <w:r w:rsidR="00E63F31" w:rsidRPr="00F24383">
        <w:rPr>
          <w:rFonts w:ascii="Arial" w:hAnsi="Arial" w:cs="Arial"/>
          <w:sz w:val="22"/>
          <w:szCs w:val="22"/>
        </w:rPr>
        <w:t> ;</w:t>
      </w:r>
    </w:p>
    <w:p w:rsidR="00E63F31" w:rsidRPr="00880F77" w:rsidRDefault="00E63F31" w:rsidP="00880F77">
      <w:pPr>
        <w:spacing w:before="120" w:after="360"/>
        <w:ind w:firstLine="0"/>
        <w:outlineLvl w:val="0"/>
        <w:rPr>
          <w:rFonts w:ascii="Arial" w:hAnsi="Arial" w:cs="Arial"/>
          <w:sz w:val="22"/>
          <w:szCs w:val="22"/>
        </w:rPr>
      </w:pPr>
      <w:r w:rsidRPr="00880F77">
        <w:rPr>
          <w:rFonts w:ascii="Arial" w:hAnsi="Arial" w:cs="Arial"/>
          <w:sz w:val="22"/>
          <w:szCs w:val="22"/>
        </w:rPr>
        <w:t>Vu l’arti</w:t>
      </w:r>
      <w:r w:rsidR="00164BFB" w:rsidRPr="00880F77">
        <w:rPr>
          <w:rFonts w:ascii="Arial" w:hAnsi="Arial" w:cs="Arial"/>
          <w:sz w:val="22"/>
          <w:szCs w:val="22"/>
        </w:rPr>
        <w:t>cle 60 de la loi de finances n° </w:t>
      </w:r>
      <w:r w:rsidRPr="00880F77">
        <w:rPr>
          <w:rFonts w:ascii="Arial" w:hAnsi="Arial" w:cs="Arial"/>
          <w:sz w:val="22"/>
          <w:szCs w:val="22"/>
        </w:rPr>
        <w:t>63-156 du 23 février 1963 ;</w:t>
      </w:r>
    </w:p>
    <w:p w:rsidR="00E63F31" w:rsidRPr="00880F77" w:rsidRDefault="00D020E4" w:rsidP="00880F77">
      <w:pPr>
        <w:spacing w:before="120" w:after="360"/>
        <w:ind w:firstLine="0"/>
        <w:outlineLvl w:val="0"/>
        <w:rPr>
          <w:rFonts w:ascii="Arial" w:hAnsi="Arial" w:cs="Arial"/>
          <w:sz w:val="22"/>
          <w:szCs w:val="22"/>
        </w:rPr>
      </w:pPr>
      <w:r w:rsidRPr="00880F77">
        <w:rPr>
          <w:rFonts w:ascii="Arial" w:hAnsi="Arial" w:cs="Arial"/>
          <w:sz w:val="22"/>
          <w:szCs w:val="22"/>
        </w:rPr>
        <w:t>Vu le décret n° </w:t>
      </w:r>
      <w:r w:rsidR="00E63F31" w:rsidRPr="00880F77">
        <w:rPr>
          <w:rFonts w:ascii="Arial" w:hAnsi="Arial" w:cs="Arial"/>
          <w:sz w:val="22"/>
          <w:szCs w:val="22"/>
        </w:rPr>
        <w:t>62-1587 du 29 décembre 1962 portant règlement général sur la comptabilité publique, en vigueur au moment des faits ;</w:t>
      </w:r>
    </w:p>
    <w:p w:rsidR="00E84E46" w:rsidRPr="00880F77" w:rsidRDefault="00E84E46" w:rsidP="00880F77">
      <w:pPr>
        <w:spacing w:before="120" w:after="360"/>
        <w:ind w:firstLine="0"/>
        <w:outlineLvl w:val="0"/>
        <w:rPr>
          <w:rFonts w:ascii="Arial" w:hAnsi="Arial" w:cs="Arial"/>
          <w:sz w:val="22"/>
          <w:szCs w:val="22"/>
        </w:rPr>
      </w:pPr>
      <w:r w:rsidRPr="00880F77">
        <w:rPr>
          <w:rFonts w:ascii="Arial" w:hAnsi="Arial" w:cs="Arial"/>
          <w:sz w:val="22"/>
          <w:szCs w:val="22"/>
        </w:rPr>
        <w:t>Vu le code des juridictions financières ;</w:t>
      </w:r>
    </w:p>
    <w:p w:rsidR="00E84E46" w:rsidRPr="00880F77" w:rsidRDefault="00E84E46" w:rsidP="00880F77">
      <w:pPr>
        <w:spacing w:before="120" w:after="360"/>
        <w:ind w:firstLine="0"/>
        <w:outlineLvl w:val="0"/>
        <w:rPr>
          <w:rFonts w:ascii="Arial" w:hAnsi="Arial" w:cs="Arial"/>
          <w:sz w:val="22"/>
          <w:szCs w:val="22"/>
        </w:rPr>
      </w:pPr>
      <w:r w:rsidRPr="00880F77">
        <w:rPr>
          <w:rFonts w:ascii="Arial" w:hAnsi="Arial" w:cs="Arial"/>
          <w:sz w:val="22"/>
          <w:szCs w:val="22"/>
        </w:rPr>
        <w:t xml:space="preserve">Vu le rapport de </w:t>
      </w:r>
      <w:r w:rsidR="005A58D1" w:rsidRPr="005A58D1">
        <w:rPr>
          <w:rFonts w:ascii="Arial" w:hAnsi="Arial" w:cs="Arial"/>
          <w:sz w:val="22"/>
          <w:szCs w:val="22"/>
        </w:rPr>
        <w:t>M</w:t>
      </w:r>
      <w:r w:rsidR="005A58D1" w:rsidRPr="005A58D1">
        <w:rPr>
          <w:rFonts w:ascii="Arial" w:hAnsi="Arial" w:cs="Arial"/>
          <w:sz w:val="22"/>
          <w:szCs w:val="22"/>
          <w:vertAlign w:val="superscript"/>
        </w:rPr>
        <w:t>me</w:t>
      </w:r>
      <w:r w:rsidR="005A58D1">
        <w:rPr>
          <w:rFonts w:ascii="Arial" w:hAnsi="Arial" w:cs="Arial"/>
          <w:sz w:val="22"/>
          <w:szCs w:val="22"/>
        </w:rPr>
        <w:t xml:space="preserve"> </w:t>
      </w:r>
      <w:r w:rsidR="000E4AC3" w:rsidRPr="00880F77">
        <w:rPr>
          <w:rFonts w:ascii="Arial" w:hAnsi="Arial" w:cs="Arial"/>
          <w:sz w:val="22"/>
          <w:szCs w:val="22"/>
        </w:rPr>
        <w:t xml:space="preserve">Esther </w:t>
      </w:r>
      <w:r w:rsidR="000E4AC3" w:rsidRPr="001D7244">
        <w:rPr>
          <w:rFonts w:ascii="Arial" w:hAnsi="Arial" w:cs="Arial"/>
          <w:caps/>
          <w:sz w:val="22"/>
          <w:szCs w:val="22"/>
        </w:rPr>
        <w:t>Mac Namara</w:t>
      </w:r>
      <w:r w:rsidRPr="00880F77">
        <w:rPr>
          <w:rFonts w:ascii="Arial" w:hAnsi="Arial" w:cs="Arial"/>
          <w:sz w:val="22"/>
          <w:szCs w:val="22"/>
        </w:rPr>
        <w:t xml:space="preserve">, </w:t>
      </w:r>
      <w:r w:rsidR="000E4AC3" w:rsidRPr="00880F77">
        <w:rPr>
          <w:rFonts w:ascii="Arial" w:hAnsi="Arial" w:cs="Arial"/>
          <w:sz w:val="22"/>
          <w:szCs w:val="22"/>
        </w:rPr>
        <w:t>auditrice</w:t>
      </w:r>
      <w:r w:rsidRPr="00880F77">
        <w:rPr>
          <w:rFonts w:ascii="Arial" w:hAnsi="Arial" w:cs="Arial"/>
          <w:sz w:val="22"/>
          <w:szCs w:val="22"/>
        </w:rPr>
        <w:t> ;</w:t>
      </w:r>
    </w:p>
    <w:p w:rsidR="00E84E46" w:rsidRPr="00880F77" w:rsidRDefault="00E84E46" w:rsidP="00880F77">
      <w:pPr>
        <w:spacing w:before="120" w:after="360"/>
        <w:ind w:firstLine="0"/>
        <w:outlineLvl w:val="0"/>
        <w:rPr>
          <w:rFonts w:ascii="Arial" w:hAnsi="Arial" w:cs="Arial"/>
          <w:sz w:val="22"/>
          <w:szCs w:val="22"/>
        </w:rPr>
      </w:pPr>
      <w:r w:rsidRPr="00880F77">
        <w:rPr>
          <w:rFonts w:ascii="Arial" w:hAnsi="Arial" w:cs="Arial"/>
          <w:sz w:val="22"/>
          <w:szCs w:val="22"/>
        </w:rPr>
        <w:t>Vu les conclusions du Procureur général n°</w:t>
      </w:r>
      <w:r w:rsidR="00C432F6">
        <w:rPr>
          <w:rFonts w:ascii="Arial" w:hAnsi="Arial" w:cs="Arial"/>
          <w:sz w:val="22"/>
          <w:szCs w:val="22"/>
        </w:rPr>
        <w:t> </w:t>
      </w:r>
      <w:r w:rsidR="00212F18" w:rsidRPr="00880F77">
        <w:rPr>
          <w:rFonts w:ascii="Arial" w:hAnsi="Arial" w:cs="Arial"/>
          <w:sz w:val="22"/>
          <w:szCs w:val="22"/>
        </w:rPr>
        <w:t>773</w:t>
      </w:r>
      <w:r w:rsidR="00E63F31" w:rsidRPr="00880F77">
        <w:rPr>
          <w:rFonts w:ascii="Arial" w:hAnsi="Arial" w:cs="Arial"/>
          <w:sz w:val="22"/>
          <w:szCs w:val="22"/>
        </w:rPr>
        <w:t xml:space="preserve"> </w:t>
      </w:r>
      <w:r w:rsidRPr="00880F77">
        <w:rPr>
          <w:rFonts w:ascii="Arial" w:hAnsi="Arial" w:cs="Arial"/>
          <w:sz w:val="22"/>
          <w:szCs w:val="22"/>
        </w:rPr>
        <w:t>du</w:t>
      </w:r>
      <w:r w:rsidR="00212F18" w:rsidRPr="00880F77">
        <w:rPr>
          <w:rFonts w:ascii="Arial" w:hAnsi="Arial" w:cs="Arial"/>
          <w:sz w:val="22"/>
          <w:szCs w:val="22"/>
        </w:rPr>
        <w:t xml:space="preserve"> 2 décembre 2014</w:t>
      </w:r>
      <w:r w:rsidR="005D4FC2">
        <w:rPr>
          <w:rFonts w:ascii="Arial" w:hAnsi="Arial" w:cs="Arial"/>
          <w:sz w:val="22"/>
          <w:szCs w:val="22"/>
        </w:rPr>
        <w:t> </w:t>
      </w:r>
      <w:r w:rsidRPr="00880F77">
        <w:rPr>
          <w:rFonts w:ascii="Arial" w:hAnsi="Arial" w:cs="Arial"/>
          <w:sz w:val="22"/>
          <w:szCs w:val="22"/>
        </w:rPr>
        <w:t>;</w:t>
      </w:r>
    </w:p>
    <w:p w:rsidR="00E84E46" w:rsidRPr="00880F77" w:rsidRDefault="00164BFB" w:rsidP="00880F77">
      <w:pPr>
        <w:spacing w:before="120" w:after="360"/>
        <w:ind w:firstLine="0"/>
        <w:outlineLvl w:val="0"/>
        <w:rPr>
          <w:rFonts w:ascii="Arial" w:hAnsi="Arial" w:cs="Arial"/>
          <w:sz w:val="22"/>
          <w:szCs w:val="22"/>
        </w:rPr>
      </w:pPr>
      <w:r w:rsidRPr="00880F77">
        <w:rPr>
          <w:rFonts w:ascii="Arial" w:hAnsi="Arial" w:cs="Arial"/>
          <w:sz w:val="22"/>
          <w:szCs w:val="22"/>
        </w:rPr>
        <w:lastRenderedPageBreak/>
        <w:t xml:space="preserve">Entendu, lors de l’audience publique de ce jour, </w:t>
      </w:r>
      <w:r w:rsidR="005A58D1" w:rsidRPr="005A58D1">
        <w:rPr>
          <w:rFonts w:ascii="Arial" w:hAnsi="Arial" w:cs="Arial"/>
          <w:sz w:val="22"/>
          <w:szCs w:val="22"/>
        </w:rPr>
        <w:t>M</w:t>
      </w:r>
      <w:r w:rsidR="005A58D1" w:rsidRPr="005A58D1">
        <w:rPr>
          <w:rFonts w:ascii="Arial" w:hAnsi="Arial" w:cs="Arial"/>
          <w:sz w:val="22"/>
          <w:szCs w:val="22"/>
          <w:vertAlign w:val="superscript"/>
        </w:rPr>
        <w:t>me</w:t>
      </w:r>
      <w:r w:rsidR="005A58D1">
        <w:rPr>
          <w:rFonts w:ascii="Arial" w:hAnsi="Arial" w:cs="Arial"/>
          <w:sz w:val="22"/>
          <w:szCs w:val="22"/>
        </w:rPr>
        <w:t xml:space="preserve"> </w:t>
      </w:r>
      <w:r w:rsidR="00C9456E" w:rsidRPr="00C432F6">
        <w:rPr>
          <w:rFonts w:ascii="Arial" w:hAnsi="Arial" w:cs="Arial"/>
          <w:caps/>
          <w:sz w:val="22"/>
          <w:szCs w:val="22"/>
        </w:rPr>
        <w:t>Mac Namara</w:t>
      </w:r>
      <w:r w:rsidR="00212F18" w:rsidRPr="00880F77">
        <w:rPr>
          <w:rFonts w:ascii="Arial" w:hAnsi="Arial" w:cs="Arial"/>
          <w:sz w:val="22"/>
          <w:szCs w:val="22"/>
        </w:rPr>
        <w:t>,</w:t>
      </w:r>
      <w:r w:rsidRPr="00880F77">
        <w:rPr>
          <w:rFonts w:ascii="Arial" w:hAnsi="Arial" w:cs="Arial"/>
          <w:sz w:val="22"/>
          <w:szCs w:val="22"/>
        </w:rPr>
        <w:t xml:space="preserve"> en son rapport, </w:t>
      </w:r>
      <w:r w:rsidR="005A58D1" w:rsidRPr="005A58D1">
        <w:rPr>
          <w:rFonts w:ascii="Arial" w:hAnsi="Arial" w:cs="Arial"/>
          <w:sz w:val="22"/>
          <w:szCs w:val="22"/>
        </w:rPr>
        <w:t>M</w:t>
      </w:r>
      <w:r w:rsidR="005A58D1" w:rsidRPr="005A58D1">
        <w:rPr>
          <w:rFonts w:ascii="Arial" w:hAnsi="Arial" w:cs="Arial"/>
          <w:sz w:val="22"/>
          <w:szCs w:val="22"/>
          <w:vertAlign w:val="superscript"/>
        </w:rPr>
        <w:t>me</w:t>
      </w:r>
      <w:r w:rsidR="005A58D1">
        <w:rPr>
          <w:rFonts w:ascii="Arial" w:hAnsi="Arial" w:cs="Arial"/>
          <w:sz w:val="22"/>
          <w:szCs w:val="22"/>
        </w:rPr>
        <w:t> </w:t>
      </w:r>
      <w:r w:rsidR="00AA44CA">
        <w:rPr>
          <w:rFonts w:ascii="Arial" w:hAnsi="Arial" w:cs="Arial"/>
          <w:sz w:val="22"/>
          <w:szCs w:val="22"/>
        </w:rPr>
        <w:t>Marie-Anne GASPARI, chargée de mission</w:t>
      </w:r>
      <w:r w:rsidRPr="00880F77">
        <w:rPr>
          <w:rFonts w:ascii="Arial" w:hAnsi="Arial" w:cs="Arial"/>
          <w:sz w:val="22"/>
          <w:szCs w:val="22"/>
        </w:rPr>
        <w:t>, en les conclusions du</w:t>
      </w:r>
      <w:r w:rsidR="00212F18" w:rsidRPr="00880F77">
        <w:rPr>
          <w:rFonts w:ascii="Arial" w:hAnsi="Arial" w:cs="Arial"/>
          <w:sz w:val="22"/>
          <w:szCs w:val="22"/>
        </w:rPr>
        <w:t xml:space="preserve"> ministère public</w:t>
      </w:r>
      <w:r w:rsidR="00C432F6">
        <w:rPr>
          <w:rFonts w:ascii="Arial" w:hAnsi="Arial" w:cs="Arial"/>
          <w:sz w:val="22"/>
          <w:szCs w:val="22"/>
        </w:rPr>
        <w:t> ;</w:t>
      </w:r>
      <w:r w:rsidRPr="00880F77">
        <w:rPr>
          <w:rFonts w:ascii="Arial" w:hAnsi="Arial" w:cs="Arial"/>
          <w:sz w:val="22"/>
          <w:szCs w:val="22"/>
        </w:rPr>
        <w:t xml:space="preserve"> </w:t>
      </w:r>
    </w:p>
    <w:p w:rsidR="00266453" w:rsidRPr="00880F77" w:rsidRDefault="009B1066" w:rsidP="00880F77">
      <w:pPr>
        <w:spacing w:before="120" w:after="360"/>
        <w:ind w:firstLine="0"/>
        <w:outlineLvl w:val="0"/>
        <w:rPr>
          <w:rFonts w:ascii="Arial" w:hAnsi="Arial" w:cs="Arial"/>
          <w:sz w:val="22"/>
          <w:szCs w:val="22"/>
        </w:rPr>
      </w:pPr>
      <w:r w:rsidRPr="00880F77">
        <w:rPr>
          <w:rFonts w:ascii="Arial" w:hAnsi="Arial" w:cs="Arial"/>
          <w:sz w:val="22"/>
          <w:szCs w:val="22"/>
        </w:rPr>
        <w:t xml:space="preserve">Après avoir entendu en délibéré </w:t>
      </w:r>
      <w:r w:rsidR="00212F18" w:rsidRPr="00880F77">
        <w:rPr>
          <w:rFonts w:ascii="Arial" w:hAnsi="Arial" w:cs="Arial"/>
          <w:sz w:val="22"/>
          <w:szCs w:val="22"/>
        </w:rPr>
        <w:t>M.</w:t>
      </w:r>
      <w:r w:rsidR="001D7244">
        <w:rPr>
          <w:rFonts w:ascii="Arial" w:hAnsi="Arial" w:cs="Arial"/>
          <w:sz w:val="22"/>
          <w:szCs w:val="22"/>
        </w:rPr>
        <w:t> Jean-Pierre </w:t>
      </w:r>
      <w:r w:rsidR="00212F18" w:rsidRPr="00C432F6">
        <w:rPr>
          <w:rFonts w:ascii="Arial" w:hAnsi="Arial" w:cs="Arial"/>
          <w:caps/>
          <w:sz w:val="22"/>
          <w:szCs w:val="22"/>
        </w:rPr>
        <w:t>Lafaure</w:t>
      </w:r>
      <w:r w:rsidRPr="00880F77">
        <w:rPr>
          <w:rFonts w:ascii="Arial" w:hAnsi="Arial" w:cs="Arial"/>
          <w:sz w:val="22"/>
          <w:szCs w:val="22"/>
        </w:rPr>
        <w:t>, conseiller maître, en ses observations</w:t>
      </w:r>
      <w:r w:rsidR="005A58D1">
        <w:rPr>
          <w:rFonts w:ascii="Arial" w:hAnsi="Arial" w:cs="Arial"/>
          <w:sz w:val="22"/>
          <w:szCs w:val="22"/>
        </w:rPr>
        <w:t> </w:t>
      </w:r>
      <w:r w:rsidRPr="00880F77">
        <w:rPr>
          <w:rFonts w:ascii="Arial" w:hAnsi="Arial" w:cs="Arial"/>
          <w:sz w:val="22"/>
          <w:szCs w:val="22"/>
        </w:rPr>
        <w:t>;</w:t>
      </w:r>
    </w:p>
    <w:p w:rsidR="00C432F6" w:rsidRDefault="00C432F6" w:rsidP="00880F77">
      <w:pPr>
        <w:spacing w:before="120" w:after="360"/>
        <w:ind w:firstLine="0"/>
        <w:outlineLvl w:val="0"/>
        <w:rPr>
          <w:rFonts w:ascii="Arial" w:hAnsi="Arial" w:cs="Arial"/>
          <w:sz w:val="22"/>
          <w:szCs w:val="22"/>
        </w:rPr>
      </w:pPr>
    </w:p>
    <w:p w:rsidR="000E4AC3" w:rsidRPr="00880F77" w:rsidRDefault="00266453" w:rsidP="00880F77">
      <w:pPr>
        <w:spacing w:before="120" w:after="360"/>
        <w:ind w:firstLine="0"/>
        <w:outlineLvl w:val="0"/>
        <w:rPr>
          <w:rFonts w:ascii="Arial" w:hAnsi="Arial" w:cs="Arial"/>
          <w:sz w:val="22"/>
          <w:szCs w:val="22"/>
        </w:rPr>
      </w:pPr>
      <w:r w:rsidRPr="00880F77">
        <w:rPr>
          <w:rFonts w:ascii="Arial" w:hAnsi="Arial" w:cs="Arial"/>
          <w:sz w:val="22"/>
          <w:szCs w:val="22"/>
        </w:rPr>
        <w:t xml:space="preserve">Attendu que, par le jugement entrepris, la </w:t>
      </w:r>
      <w:r w:rsidR="00316AC2" w:rsidRPr="00880F77">
        <w:rPr>
          <w:rFonts w:ascii="Arial" w:hAnsi="Arial" w:cs="Arial"/>
          <w:sz w:val="22"/>
          <w:szCs w:val="22"/>
        </w:rPr>
        <w:t xml:space="preserve">chambre régionale des comptes </w:t>
      </w:r>
      <w:r w:rsidR="000E4AC3" w:rsidRPr="00880F77">
        <w:rPr>
          <w:rStyle w:val="CorpsdetexteCarCar"/>
          <w:rFonts w:ascii="Arial" w:hAnsi="Arial" w:cs="Arial"/>
          <w:sz w:val="22"/>
          <w:szCs w:val="22"/>
        </w:rPr>
        <w:t xml:space="preserve">d’Aquitaine, Poitou-Charentes </w:t>
      </w:r>
      <w:r w:rsidR="000E4AC3" w:rsidRPr="00880F77">
        <w:rPr>
          <w:rFonts w:ascii="Arial" w:hAnsi="Arial" w:cs="Arial"/>
          <w:sz w:val="22"/>
          <w:szCs w:val="22"/>
        </w:rPr>
        <w:t xml:space="preserve">a obligé </w:t>
      </w:r>
      <w:r w:rsidR="00186F9D">
        <w:rPr>
          <w:rFonts w:ascii="Arial" w:hAnsi="Arial" w:cs="Arial"/>
          <w:sz w:val="22"/>
          <w:szCs w:val="22"/>
        </w:rPr>
        <w:t>M. X</w:t>
      </w:r>
      <w:r w:rsidR="000E4AC3" w:rsidRPr="00880F77">
        <w:rPr>
          <w:rFonts w:ascii="Arial" w:hAnsi="Arial" w:cs="Arial"/>
          <w:sz w:val="22"/>
          <w:szCs w:val="22"/>
        </w:rPr>
        <w:t xml:space="preserve"> à s’acquitter de la somme </w:t>
      </w:r>
      <w:r w:rsidR="00C432F6">
        <w:rPr>
          <w:rFonts w:ascii="Arial" w:hAnsi="Arial" w:cs="Arial"/>
          <w:sz w:val="22"/>
          <w:szCs w:val="22"/>
        </w:rPr>
        <w:t>ir</w:t>
      </w:r>
      <w:r w:rsidR="000E4AC3" w:rsidRPr="00880F77">
        <w:rPr>
          <w:rFonts w:ascii="Arial" w:hAnsi="Arial" w:cs="Arial"/>
          <w:sz w:val="22"/>
          <w:szCs w:val="22"/>
        </w:rPr>
        <w:t xml:space="preserve">rémissible de </w:t>
      </w:r>
      <w:r w:rsidR="000E4AC3" w:rsidRPr="00F24383">
        <w:rPr>
          <w:rFonts w:ascii="Arial" w:hAnsi="Arial" w:cs="Arial"/>
          <w:sz w:val="22"/>
          <w:szCs w:val="22"/>
        </w:rPr>
        <w:t>163,50</w:t>
      </w:r>
      <w:r w:rsidR="00C432F6" w:rsidRPr="00F24383">
        <w:rPr>
          <w:rFonts w:ascii="Arial" w:hAnsi="Arial" w:cs="Arial"/>
          <w:sz w:val="22"/>
          <w:szCs w:val="22"/>
        </w:rPr>
        <w:t> </w:t>
      </w:r>
      <w:r w:rsidR="000E4AC3" w:rsidRPr="00F24383">
        <w:rPr>
          <w:rFonts w:ascii="Arial" w:hAnsi="Arial" w:cs="Arial"/>
          <w:sz w:val="22"/>
          <w:szCs w:val="22"/>
        </w:rPr>
        <w:t>€</w:t>
      </w:r>
      <w:r w:rsidR="00C432F6" w:rsidRPr="00F24383">
        <w:rPr>
          <w:rFonts w:ascii="Arial" w:hAnsi="Arial" w:cs="Arial"/>
          <w:sz w:val="22"/>
          <w:szCs w:val="22"/>
        </w:rPr>
        <w:t xml:space="preserve">, </w:t>
      </w:r>
      <w:r w:rsidR="00F24383" w:rsidRPr="00F24383">
        <w:rPr>
          <w:rFonts w:ascii="Arial" w:hAnsi="Arial" w:cs="Arial"/>
          <w:sz w:val="22"/>
          <w:szCs w:val="22"/>
        </w:rPr>
        <w:t xml:space="preserve">pour avoir payé des subventions à une association nonobstant l’absence de convention entre la commune </w:t>
      </w:r>
      <w:r w:rsidR="00F24383">
        <w:rPr>
          <w:rFonts w:ascii="Arial" w:hAnsi="Arial" w:cs="Arial"/>
          <w:sz w:val="22"/>
          <w:szCs w:val="22"/>
        </w:rPr>
        <w:t xml:space="preserve">de Mirebeau </w:t>
      </w:r>
      <w:r w:rsidR="00F24383" w:rsidRPr="00F24383">
        <w:rPr>
          <w:rFonts w:ascii="Arial" w:hAnsi="Arial" w:cs="Arial"/>
          <w:sz w:val="22"/>
          <w:szCs w:val="22"/>
        </w:rPr>
        <w:t xml:space="preserve">et </w:t>
      </w:r>
      <w:r w:rsidR="00F24383">
        <w:rPr>
          <w:rFonts w:ascii="Arial" w:hAnsi="Arial" w:cs="Arial"/>
          <w:sz w:val="22"/>
          <w:szCs w:val="22"/>
        </w:rPr>
        <w:t xml:space="preserve">cette </w:t>
      </w:r>
      <w:r w:rsidR="00F24383" w:rsidRPr="00F24383">
        <w:rPr>
          <w:rFonts w:ascii="Arial" w:hAnsi="Arial" w:cs="Arial"/>
          <w:sz w:val="22"/>
          <w:szCs w:val="22"/>
        </w:rPr>
        <w:t xml:space="preserve">association ; qu’elle l’a aussi </w:t>
      </w:r>
      <w:r w:rsidR="00490CC7">
        <w:rPr>
          <w:rFonts w:ascii="Arial" w:hAnsi="Arial" w:cs="Arial"/>
          <w:sz w:val="22"/>
          <w:szCs w:val="22"/>
        </w:rPr>
        <w:t xml:space="preserve">constitué </w:t>
      </w:r>
      <w:r w:rsidR="000E4AC3" w:rsidRPr="00F24383">
        <w:rPr>
          <w:rFonts w:ascii="Arial" w:hAnsi="Arial" w:cs="Arial"/>
          <w:sz w:val="22"/>
          <w:szCs w:val="22"/>
        </w:rPr>
        <w:t>débiteur de la</w:t>
      </w:r>
      <w:r w:rsidR="000E4AC3" w:rsidRPr="00880F77">
        <w:rPr>
          <w:rFonts w:ascii="Arial" w:hAnsi="Arial" w:cs="Arial"/>
          <w:sz w:val="22"/>
          <w:szCs w:val="22"/>
        </w:rPr>
        <w:t xml:space="preserve"> commune de la somme de 8 935,11</w:t>
      </w:r>
      <w:r w:rsidR="004645DF">
        <w:rPr>
          <w:rFonts w:ascii="Arial" w:hAnsi="Arial" w:cs="Arial"/>
          <w:sz w:val="22"/>
          <w:szCs w:val="22"/>
        </w:rPr>
        <w:t xml:space="preserve"> €</w:t>
      </w:r>
      <w:r w:rsidR="00490CC7">
        <w:rPr>
          <w:rFonts w:ascii="Arial" w:hAnsi="Arial" w:cs="Arial"/>
          <w:sz w:val="22"/>
          <w:szCs w:val="22"/>
        </w:rPr>
        <w:t xml:space="preserve">, </w:t>
      </w:r>
      <w:r w:rsidR="00F24383">
        <w:rPr>
          <w:rFonts w:ascii="Arial" w:hAnsi="Arial" w:cs="Arial"/>
          <w:sz w:val="22"/>
          <w:szCs w:val="22"/>
        </w:rPr>
        <w:t>pour avoir payé</w:t>
      </w:r>
      <w:r w:rsidR="000E4AC3" w:rsidRPr="00880F77">
        <w:rPr>
          <w:rFonts w:ascii="Arial" w:hAnsi="Arial" w:cs="Arial"/>
          <w:sz w:val="22"/>
          <w:szCs w:val="22"/>
        </w:rPr>
        <w:t xml:space="preserve"> de</w:t>
      </w:r>
      <w:r w:rsidR="00F24383">
        <w:rPr>
          <w:rFonts w:ascii="Arial" w:hAnsi="Arial" w:cs="Arial"/>
          <w:sz w:val="22"/>
          <w:szCs w:val="22"/>
        </w:rPr>
        <w:t>s</w:t>
      </w:r>
      <w:r w:rsidR="000E4AC3" w:rsidRPr="00880F77">
        <w:rPr>
          <w:rFonts w:ascii="Arial" w:hAnsi="Arial" w:cs="Arial"/>
          <w:sz w:val="22"/>
          <w:szCs w:val="22"/>
        </w:rPr>
        <w:t xml:space="preserve"> subventions </w:t>
      </w:r>
      <w:r w:rsidR="00F24383">
        <w:rPr>
          <w:rFonts w:ascii="Arial" w:hAnsi="Arial" w:cs="Arial"/>
          <w:sz w:val="22"/>
          <w:szCs w:val="22"/>
        </w:rPr>
        <w:t xml:space="preserve">à des particuliers </w:t>
      </w:r>
      <w:r w:rsidR="000E4AC3" w:rsidRPr="00880F77">
        <w:rPr>
          <w:rFonts w:ascii="Arial" w:hAnsi="Arial" w:cs="Arial"/>
          <w:sz w:val="22"/>
          <w:szCs w:val="22"/>
        </w:rPr>
        <w:t xml:space="preserve">sans disposer de </w:t>
      </w:r>
      <w:r w:rsidR="00F24383">
        <w:rPr>
          <w:rFonts w:ascii="Arial" w:hAnsi="Arial" w:cs="Arial"/>
          <w:sz w:val="22"/>
          <w:szCs w:val="22"/>
        </w:rPr>
        <w:t>la délibération du conseil municipal</w:t>
      </w:r>
      <w:r w:rsidR="00490CC7">
        <w:rPr>
          <w:rFonts w:ascii="Arial" w:hAnsi="Arial" w:cs="Arial"/>
          <w:sz w:val="22"/>
          <w:szCs w:val="22"/>
        </w:rPr>
        <w:t xml:space="preserve"> prévue par la réglementation</w:t>
      </w:r>
      <w:r w:rsidR="00F24383">
        <w:rPr>
          <w:rFonts w:ascii="Arial" w:hAnsi="Arial" w:cs="Arial"/>
          <w:sz w:val="22"/>
          <w:szCs w:val="22"/>
        </w:rPr>
        <w:t>, car ces manque</w:t>
      </w:r>
      <w:r w:rsidR="000E4AC3" w:rsidRPr="00880F77">
        <w:rPr>
          <w:rFonts w:ascii="Arial" w:hAnsi="Arial" w:cs="Arial"/>
          <w:sz w:val="22"/>
          <w:szCs w:val="22"/>
        </w:rPr>
        <w:t>ments a</w:t>
      </w:r>
      <w:r w:rsidR="00C432F6">
        <w:rPr>
          <w:rFonts w:ascii="Arial" w:hAnsi="Arial" w:cs="Arial"/>
          <w:sz w:val="22"/>
          <w:szCs w:val="22"/>
        </w:rPr>
        <w:t>vai</w:t>
      </w:r>
      <w:r w:rsidR="00F24383">
        <w:rPr>
          <w:rFonts w:ascii="Arial" w:hAnsi="Arial" w:cs="Arial"/>
          <w:sz w:val="22"/>
          <w:szCs w:val="22"/>
        </w:rPr>
        <w:t>en</w:t>
      </w:r>
      <w:r w:rsidR="00C432F6">
        <w:rPr>
          <w:rFonts w:ascii="Arial" w:hAnsi="Arial" w:cs="Arial"/>
          <w:sz w:val="22"/>
          <w:szCs w:val="22"/>
        </w:rPr>
        <w:t>t</w:t>
      </w:r>
      <w:r w:rsidR="000E4AC3" w:rsidRPr="00880F77">
        <w:rPr>
          <w:rFonts w:ascii="Arial" w:hAnsi="Arial" w:cs="Arial"/>
          <w:sz w:val="22"/>
          <w:szCs w:val="22"/>
        </w:rPr>
        <w:t xml:space="preserve"> causé un préjudice financier à la co</w:t>
      </w:r>
      <w:r w:rsidR="00F24383">
        <w:rPr>
          <w:rFonts w:ascii="Arial" w:hAnsi="Arial" w:cs="Arial"/>
          <w:sz w:val="22"/>
          <w:szCs w:val="22"/>
        </w:rPr>
        <w:t>mmune</w:t>
      </w:r>
      <w:r w:rsidR="000E4AC3" w:rsidRPr="00880F77">
        <w:rPr>
          <w:rFonts w:ascii="Arial" w:hAnsi="Arial" w:cs="Arial"/>
          <w:sz w:val="22"/>
          <w:szCs w:val="22"/>
        </w:rPr>
        <w:t xml:space="preserve"> ; </w:t>
      </w:r>
    </w:p>
    <w:p w:rsidR="002F6584" w:rsidRPr="00453104" w:rsidRDefault="007E113D" w:rsidP="00880F77">
      <w:pPr>
        <w:spacing w:before="120" w:after="360"/>
        <w:ind w:firstLine="0"/>
        <w:outlineLvl w:val="0"/>
        <w:rPr>
          <w:rFonts w:ascii="Arial" w:hAnsi="Arial" w:cs="Arial"/>
          <w:b/>
          <w:i/>
          <w:sz w:val="22"/>
          <w:szCs w:val="22"/>
        </w:rPr>
      </w:pPr>
      <w:r w:rsidRPr="00453104">
        <w:rPr>
          <w:rFonts w:ascii="Arial" w:hAnsi="Arial" w:cs="Arial"/>
          <w:b/>
          <w:i/>
          <w:sz w:val="22"/>
          <w:szCs w:val="22"/>
        </w:rPr>
        <w:t xml:space="preserve">Sur </w:t>
      </w:r>
      <w:r w:rsidR="00ED23CC" w:rsidRPr="00453104">
        <w:rPr>
          <w:rFonts w:ascii="Arial" w:hAnsi="Arial" w:cs="Arial"/>
          <w:b/>
          <w:i/>
          <w:sz w:val="22"/>
          <w:szCs w:val="22"/>
        </w:rPr>
        <w:t>le paiement d</w:t>
      </w:r>
      <w:r w:rsidR="001D7244" w:rsidRPr="00453104">
        <w:rPr>
          <w:rFonts w:ascii="Arial" w:hAnsi="Arial" w:cs="Arial"/>
          <w:b/>
          <w:i/>
          <w:sz w:val="22"/>
          <w:szCs w:val="22"/>
        </w:rPr>
        <w:t>e</w:t>
      </w:r>
      <w:r w:rsidR="00ED23CC" w:rsidRPr="00453104">
        <w:rPr>
          <w:rFonts w:ascii="Arial" w:hAnsi="Arial" w:cs="Arial"/>
          <w:b/>
          <w:i/>
          <w:sz w:val="22"/>
          <w:szCs w:val="22"/>
        </w:rPr>
        <w:t xml:space="preserve"> subvention</w:t>
      </w:r>
      <w:r w:rsidR="001D7244" w:rsidRPr="00453104">
        <w:rPr>
          <w:rFonts w:ascii="Arial" w:hAnsi="Arial" w:cs="Arial"/>
          <w:b/>
          <w:i/>
          <w:sz w:val="22"/>
          <w:szCs w:val="22"/>
        </w:rPr>
        <w:t>s</w:t>
      </w:r>
      <w:r w:rsidR="00ED23CC" w:rsidRPr="00453104">
        <w:rPr>
          <w:rFonts w:ascii="Arial" w:hAnsi="Arial" w:cs="Arial"/>
          <w:b/>
          <w:i/>
          <w:sz w:val="22"/>
          <w:szCs w:val="22"/>
        </w:rPr>
        <w:t xml:space="preserve"> à une </w:t>
      </w:r>
      <w:r w:rsidRPr="00453104">
        <w:rPr>
          <w:rFonts w:ascii="Arial" w:hAnsi="Arial" w:cs="Arial"/>
          <w:b/>
          <w:i/>
          <w:sz w:val="22"/>
          <w:szCs w:val="22"/>
        </w:rPr>
        <w:t>association</w:t>
      </w:r>
    </w:p>
    <w:p w:rsidR="001D7244" w:rsidRDefault="005D4FC2" w:rsidP="00880F77">
      <w:pPr>
        <w:spacing w:before="120" w:after="360"/>
        <w:ind w:firstLine="0"/>
        <w:outlineLvl w:val="0"/>
        <w:rPr>
          <w:rFonts w:ascii="Arial" w:hAnsi="Arial" w:cs="Arial"/>
          <w:sz w:val="22"/>
          <w:szCs w:val="22"/>
        </w:rPr>
      </w:pPr>
      <w:r>
        <w:rPr>
          <w:rFonts w:ascii="Arial" w:hAnsi="Arial" w:cs="Arial"/>
          <w:sz w:val="22"/>
          <w:szCs w:val="22"/>
        </w:rPr>
        <w:t>Attendu que M. </w:t>
      </w:r>
      <w:r w:rsidR="00186F9D">
        <w:rPr>
          <w:rFonts w:ascii="Arial" w:hAnsi="Arial" w:cs="Arial"/>
          <w:sz w:val="22"/>
          <w:szCs w:val="22"/>
        </w:rPr>
        <w:t>X</w:t>
      </w:r>
      <w:r w:rsidR="001D7244" w:rsidRPr="001D7244">
        <w:rPr>
          <w:rFonts w:ascii="Arial" w:hAnsi="Arial" w:cs="Arial"/>
          <w:sz w:val="22"/>
          <w:szCs w:val="22"/>
        </w:rPr>
        <w:t xml:space="preserve"> a payé des subventions </w:t>
      </w:r>
      <w:r w:rsidRPr="005D4FC2">
        <w:rPr>
          <w:rFonts w:ascii="Arial" w:hAnsi="Arial" w:cs="Arial"/>
          <w:sz w:val="22"/>
          <w:szCs w:val="22"/>
        </w:rPr>
        <w:t>à une association</w:t>
      </w:r>
      <w:r>
        <w:rPr>
          <w:rFonts w:ascii="Arial" w:hAnsi="Arial" w:cs="Arial"/>
          <w:sz w:val="22"/>
          <w:szCs w:val="22"/>
        </w:rPr>
        <w:t>,</w:t>
      </w:r>
      <w:r w:rsidRPr="005D4FC2">
        <w:rPr>
          <w:rFonts w:ascii="Arial" w:hAnsi="Arial" w:cs="Arial"/>
          <w:sz w:val="22"/>
          <w:szCs w:val="22"/>
        </w:rPr>
        <w:t xml:space="preserve"> </w:t>
      </w:r>
      <w:r w:rsidR="001D7244" w:rsidRPr="001D7244">
        <w:rPr>
          <w:rFonts w:ascii="Arial" w:hAnsi="Arial" w:cs="Arial"/>
          <w:sz w:val="22"/>
          <w:szCs w:val="22"/>
        </w:rPr>
        <w:t>d’un montant total de 45</w:t>
      </w:r>
      <w:r>
        <w:rPr>
          <w:rFonts w:ascii="Arial" w:hAnsi="Arial" w:cs="Arial"/>
          <w:sz w:val="22"/>
          <w:szCs w:val="22"/>
        </w:rPr>
        <w:t> </w:t>
      </w:r>
      <w:r w:rsidR="001D7244" w:rsidRPr="001D7244">
        <w:rPr>
          <w:rFonts w:ascii="Arial" w:hAnsi="Arial" w:cs="Arial"/>
          <w:sz w:val="22"/>
          <w:szCs w:val="22"/>
        </w:rPr>
        <w:t>000</w:t>
      </w:r>
      <w:r>
        <w:rPr>
          <w:rFonts w:ascii="Arial" w:hAnsi="Arial" w:cs="Arial"/>
          <w:sz w:val="22"/>
          <w:szCs w:val="22"/>
        </w:rPr>
        <w:t> </w:t>
      </w:r>
      <w:r w:rsidR="001D7244" w:rsidRPr="001D7244">
        <w:rPr>
          <w:rFonts w:ascii="Arial" w:hAnsi="Arial" w:cs="Arial"/>
          <w:sz w:val="22"/>
          <w:szCs w:val="22"/>
        </w:rPr>
        <w:t>€</w:t>
      </w:r>
      <w:r>
        <w:rPr>
          <w:rFonts w:ascii="Arial" w:hAnsi="Arial" w:cs="Arial"/>
          <w:sz w:val="22"/>
          <w:szCs w:val="22"/>
        </w:rPr>
        <w:t>,</w:t>
      </w:r>
      <w:r w:rsidR="001D7244" w:rsidRPr="001D7244">
        <w:rPr>
          <w:rFonts w:ascii="Arial" w:hAnsi="Arial" w:cs="Arial"/>
          <w:sz w:val="22"/>
          <w:szCs w:val="22"/>
        </w:rPr>
        <w:t xml:space="preserve"> </w:t>
      </w:r>
      <w:r>
        <w:rPr>
          <w:rFonts w:ascii="Arial" w:hAnsi="Arial" w:cs="Arial"/>
          <w:sz w:val="22"/>
          <w:szCs w:val="22"/>
        </w:rPr>
        <w:t>en exécution des mandats n° </w:t>
      </w:r>
      <w:r w:rsidR="001D7244" w:rsidRPr="001D7244">
        <w:rPr>
          <w:rFonts w:ascii="Arial" w:hAnsi="Arial" w:cs="Arial"/>
          <w:sz w:val="22"/>
          <w:szCs w:val="22"/>
        </w:rPr>
        <w:t>512 du 2</w:t>
      </w:r>
      <w:r>
        <w:rPr>
          <w:rFonts w:ascii="Arial" w:hAnsi="Arial" w:cs="Arial"/>
          <w:sz w:val="22"/>
          <w:szCs w:val="22"/>
        </w:rPr>
        <w:t>8 avril 2010 d’un montant de 25 </w:t>
      </w:r>
      <w:r w:rsidR="001D7244" w:rsidRPr="001D7244">
        <w:rPr>
          <w:rFonts w:ascii="Arial" w:hAnsi="Arial" w:cs="Arial"/>
          <w:sz w:val="22"/>
          <w:szCs w:val="22"/>
        </w:rPr>
        <w:t>000</w:t>
      </w:r>
      <w:r>
        <w:rPr>
          <w:rFonts w:ascii="Arial" w:hAnsi="Arial" w:cs="Arial"/>
          <w:sz w:val="22"/>
          <w:szCs w:val="22"/>
        </w:rPr>
        <w:t> </w:t>
      </w:r>
      <w:r w:rsidR="001D7244" w:rsidRPr="001D7244">
        <w:rPr>
          <w:rFonts w:ascii="Arial" w:hAnsi="Arial" w:cs="Arial"/>
          <w:sz w:val="22"/>
          <w:szCs w:val="22"/>
        </w:rPr>
        <w:t>€ et n°</w:t>
      </w:r>
      <w:r w:rsidR="00453104">
        <w:rPr>
          <w:rFonts w:ascii="Arial" w:hAnsi="Arial" w:cs="Arial"/>
          <w:sz w:val="22"/>
          <w:szCs w:val="22"/>
        </w:rPr>
        <w:t> </w:t>
      </w:r>
      <w:r w:rsidR="001D7244" w:rsidRPr="001D7244">
        <w:rPr>
          <w:rFonts w:ascii="Arial" w:hAnsi="Arial" w:cs="Arial"/>
          <w:sz w:val="22"/>
          <w:szCs w:val="22"/>
        </w:rPr>
        <w:t>1036 du 9 septembre 2010 d’un montant de 20</w:t>
      </w:r>
      <w:r w:rsidR="00453104">
        <w:rPr>
          <w:rFonts w:ascii="Arial" w:hAnsi="Arial" w:cs="Arial"/>
          <w:sz w:val="22"/>
          <w:szCs w:val="22"/>
        </w:rPr>
        <w:t> </w:t>
      </w:r>
      <w:r w:rsidR="001D7244" w:rsidRPr="001D7244">
        <w:rPr>
          <w:rFonts w:ascii="Arial" w:hAnsi="Arial" w:cs="Arial"/>
          <w:sz w:val="22"/>
          <w:szCs w:val="22"/>
        </w:rPr>
        <w:t>000</w:t>
      </w:r>
      <w:r w:rsidR="00453104">
        <w:rPr>
          <w:rFonts w:ascii="Arial" w:hAnsi="Arial" w:cs="Arial"/>
          <w:sz w:val="22"/>
          <w:szCs w:val="22"/>
        </w:rPr>
        <w:t> </w:t>
      </w:r>
      <w:r w:rsidR="001D7244" w:rsidRPr="001D7244">
        <w:rPr>
          <w:rFonts w:ascii="Arial" w:hAnsi="Arial" w:cs="Arial"/>
          <w:sz w:val="22"/>
          <w:szCs w:val="22"/>
        </w:rPr>
        <w:t>€, sans convention entre la commune et l’association à l’appui des mandats</w:t>
      </w:r>
      <w:r w:rsidR="005A58D1">
        <w:rPr>
          <w:rFonts w:ascii="Arial" w:hAnsi="Arial" w:cs="Arial"/>
          <w:sz w:val="22"/>
          <w:szCs w:val="22"/>
        </w:rPr>
        <w:t> </w:t>
      </w:r>
      <w:r w:rsidR="001D7244" w:rsidRPr="001D7244">
        <w:rPr>
          <w:rFonts w:ascii="Arial" w:hAnsi="Arial" w:cs="Arial"/>
          <w:sz w:val="22"/>
          <w:szCs w:val="22"/>
        </w:rPr>
        <w:t>;</w:t>
      </w:r>
      <w:r w:rsidR="001D7244">
        <w:rPr>
          <w:rFonts w:ascii="Arial" w:hAnsi="Arial" w:cs="Arial"/>
          <w:sz w:val="22"/>
          <w:szCs w:val="22"/>
        </w:rPr>
        <w:t xml:space="preserve"> que le jugement considère qu’il a ainsi manqué à ses obligations de contrôle ;</w:t>
      </w:r>
    </w:p>
    <w:p w:rsidR="001D7244" w:rsidRDefault="005E14C9" w:rsidP="00880F77">
      <w:pPr>
        <w:spacing w:before="120" w:after="360"/>
        <w:ind w:firstLine="0"/>
        <w:outlineLvl w:val="0"/>
        <w:rPr>
          <w:rFonts w:ascii="Arial" w:hAnsi="Arial" w:cs="Arial"/>
          <w:sz w:val="22"/>
          <w:szCs w:val="22"/>
        </w:rPr>
      </w:pPr>
      <w:r w:rsidRPr="00880F77">
        <w:rPr>
          <w:rFonts w:ascii="Arial" w:hAnsi="Arial" w:cs="Arial"/>
          <w:sz w:val="22"/>
          <w:szCs w:val="22"/>
        </w:rPr>
        <w:t>Attendu qu</w:t>
      </w:r>
      <w:r w:rsidR="00453104">
        <w:rPr>
          <w:rFonts w:ascii="Arial" w:hAnsi="Arial" w:cs="Arial"/>
          <w:sz w:val="22"/>
          <w:szCs w:val="22"/>
        </w:rPr>
        <w:t>’en premier lieu, l</w:t>
      </w:r>
      <w:r w:rsidRPr="00880F77">
        <w:rPr>
          <w:rFonts w:ascii="Arial" w:hAnsi="Arial" w:cs="Arial"/>
          <w:sz w:val="22"/>
          <w:szCs w:val="22"/>
        </w:rPr>
        <w:t xml:space="preserve">’appelant fait </w:t>
      </w:r>
      <w:r w:rsidR="00ED23CC">
        <w:rPr>
          <w:rFonts w:ascii="Arial" w:hAnsi="Arial" w:cs="Arial"/>
          <w:sz w:val="22"/>
          <w:szCs w:val="22"/>
        </w:rPr>
        <w:t>valoir</w:t>
      </w:r>
      <w:r w:rsidRPr="00880F77">
        <w:rPr>
          <w:rFonts w:ascii="Arial" w:hAnsi="Arial" w:cs="Arial"/>
          <w:sz w:val="22"/>
          <w:szCs w:val="22"/>
        </w:rPr>
        <w:t xml:space="preserve"> que le paiement de la subvention à l’association se fai</w:t>
      </w:r>
      <w:r w:rsidR="00ED23CC">
        <w:rPr>
          <w:rFonts w:ascii="Arial" w:hAnsi="Arial" w:cs="Arial"/>
          <w:sz w:val="22"/>
          <w:szCs w:val="22"/>
        </w:rPr>
        <w:t>sait</w:t>
      </w:r>
      <w:r w:rsidRPr="00880F77">
        <w:rPr>
          <w:rFonts w:ascii="Arial" w:hAnsi="Arial" w:cs="Arial"/>
          <w:sz w:val="22"/>
          <w:szCs w:val="22"/>
        </w:rPr>
        <w:t xml:space="preserve"> depuis 2006 dans les mêmes </w:t>
      </w:r>
      <w:r w:rsidR="00ED23CC">
        <w:rPr>
          <w:rFonts w:ascii="Arial" w:hAnsi="Arial" w:cs="Arial"/>
          <w:sz w:val="22"/>
          <w:szCs w:val="22"/>
        </w:rPr>
        <w:t>conditions</w:t>
      </w:r>
      <w:r w:rsidR="001D7244">
        <w:rPr>
          <w:rFonts w:ascii="Arial" w:hAnsi="Arial" w:cs="Arial"/>
          <w:sz w:val="22"/>
          <w:szCs w:val="22"/>
        </w:rPr>
        <w:t xml:space="preserve"> ; que ce </w:t>
      </w:r>
      <w:r w:rsidR="00453104">
        <w:rPr>
          <w:rFonts w:ascii="Arial" w:hAnsi="Arial" w:cs="Arial"/>
          <w:sz w:val="22"/>
          <w:szCs w:val="22"/>
        </w:rPr>
        <w:t xml:space="preserve">premier </w:t>
      </w:r>
      <w:r w:rsidR="001D7244">
        <w:rPr>
          <w:rFonts w:ascii="Arial" w:hAnsi="Arial" w:cs="Arial"/>
          <w:sz w:val="22"/>
          <w:szCs w:val="22"/>
        </w:rPr>
        <w:t>moyen est inopérant à décharge ;</w:t>
      </w:r>
    </w:p>
    <w:p w:rsidR="00453104" w:rsidRDefault="001D7244" w:rsidP="00880F77">
      <w:pPr>
        <w:spacing w:before="120" w:after="360"/>
        <w:ind w:firstLine="0"/>
        <w:outlineLvl w:val="0"/>
        <w:rPr>
          <w:rFonts w:ascii="Arial" w:hAnsi="Arial" w:cs="Arial"/>
          <w:sz w:val="22"/>
          <w:szCs w:val="22"/>
        </w:rPr>
      </w:pPr>
      <w:r>
        <w:rPr>
          <w:rFonts w:ascii="Arial" w:hAnsi="Arial" w:cs="Arial"/>
          <w:sz w:val="22"/>
          <w:szCs w:val="22"/>
        </w:rPr>
        <w:t>Attendu qu’</w:t>
      </w:r>
      <w:r w:rsidR="00453104">
        <w:rPr>
          <w:rFonts w:ascii="Arial" w:hAnsi="Arial" w:cs="Arial"/>
          <w:sz w:val="22"/>
          <w:szCs w:val="22"/>
        </w:rPr>
        <w:t xml:space="preserve">en </w:t>
      </w:r>
      <w:r>
        <w:rPr>
          <w:rFonts w:ascii="Arial" w:hAnsi="Arial" w:cs="Arial"/>
          <w:sz w:val="22"/>
          <w:szCs w:val="22"/>
        </w:rPr>
        <w:t>second lieu</w:t>
      </w:r>
      <w:r w:rsidR="005D4FC2">
        <w:rPr>
          <w:rFonts w:ascii="Arial" w:hAnsi="Arial" w:cs="Arial"/>
          <w:sz w:val="22"/>
          <w:szCs w:val="22"/>
        </w:rPr>
        <w:t>,</w:t>
      </w:r>
      <w:r>
        <w:rPr>
          <w:rFonts w:ascii="Arial" w:hAnsi="Arial" w:cs="Arial"/>
          <w:sz w:val="22"/>
          <w:szCs w:val="22"/>
        </w:rPr>
        <w:t xml:space="preserve"> </w:t>
      </w:r>
      <w:r w:rsidR="00453104">
        <w:rPr>
          <w:rFonts w:ascii="Arial" w:hAnsi="Arial" w:cs="Arial"/>
          <w:sz w:val="22"/>
          <w:szCs w:val="22"/>
        </w:rPr>
        <w:t>il fait valoir</w:t>
      </w:r>
      <w:r w:rsidR="005E14C9" w:rsidRPr="00880F77">
        <w:rPr>
          <w:rFonts w:ascii="Arial" w:hAnsi="Arial" w:cs="Arial"/>
          <w:sz w:val="22"/>
          <w:szCs w:val="22"/>
        </w:rPr>
        <w:t xml:space="preserve"> que la collectivité et l’association ont régularisé la situation</w:t>
      </w:r>
      <w:r w:rsidR="00E55689" w:rsidRPr="00880F77">
        <w:rPr>
          <w:rFonts w:ascii="Arial" w:hAnsi="Arial" w:cs="Arial"/>
          <w:sz w:val="22"/>
          <w:szCs w:val="22"/>
        </w:rPr>
        <w:t xml:space="preserve"> en 2012</w:t>
      </w:r>
      <w:r w:rsidR="00406D13" w:rsidRPr="00880F77">
        <w:rPr>
          <w:rFonts w:ascii="Arial" w:hAnsi="Arial" w:cs="Arial"/>
          <w:sz w:val="22"/>
          <w:szCs w:val="22"/>
        </w:rPr>
        <w:t> ;</w:t>
      </w:r>
      <w:r w:rsidR="00453104">
        <w:rPr>
          <w:rFonts w:ascii="Arial" w:hAnsi="Arial" w:cs="Arial"/>
          <w:sz w:val="22"/>
          <w:szCs w:val="22"/>
        </w:rPr>
        <w:t xml:space="preserve"> </w:t>
      </w:r>
      <w:r w:rsidR="00E55689" w:rsidRPr="00880F77">
        <w:rPr>
          <w:rFonts w:ascii="Arial" w:hAnsi="Arial" w:cs="Arial"/>
          <w:sz w:val="22"/>
          <w:szCs w:val="22"/>
        </w:rPr>
        <w:t>que la régularisation ultérieure d’un acte ne peut être prise en considération pour exonérer un comptable de sa responsabilité</w:t>
      </w:r>
      <w:r w:rsidR="005D4FC2">
        <w:rPr>
          <w:rFonts w:ascii="Arial" w:hAnsi="Arial" w:cs="Arial"/>
          <w:sz w:val="22"/>
          <w:szCs w:val="22"/>
        </w:rPr>
        <w:t xml:space="preserve"> de contrôle qui s’apprécie au moment du paiement</w:t>
      </w:r>
      <w:r w:rsidR="00B705FF" w:rsidRPr="00880F77">
        <w:rPr>
          <w:rFonts w:ascii="Arial" w:hAnsi="Arial" w:cs="Arial"/>
          <w:sz w:val="22"/>
          <w:szCs w:val="22"/>
        </w:rPr>
        <w:t> ;</w:t>
      </w:r>
      <w:r w:rsidR="00E55689" w:rsidRPr="00880F77">
        <w:rPr>
          <w:rFonts w:ascii="Arial" w:hAnsi="Arial" w:cs="Arial"/>
          <w:sz w:val="22"/>
          <w:szCs w:val="22"/>
        </w:rPr>
        <w:t xml:space="preserve"> </w:t>
      </w:r>
      <w:r w:rsidR="00453104" w:rsidRPr="00453104">
        <w:rPr>
          <w:rFonts w:ascii="Arial" w:hAnsi="Arial" w:cs="Arial"/>
          <w:sz w:val="22"/>
          <w:szCs w:val="22"/>
        </w:rPr>
        <w:t xml:space="preserve">que ce </w:t>
      </w:r>
      <w:r w:rsidR="00453104">
        <w:rPr>
          <w:rFonts w:ascii="Arial" w:hAnsi="Arial" w:cs="Arial"/>
          <w:sz w:val="22"/>
          <w:szCs w:val="22"/>
        </w:rPr>
        <w:t xml:space="preserve">deuxième </w:t>
      </w:r>
      <w:r w:rsidR="00453104" w:rsidRPr="00453104">
        <w:rPr>
          <w:rFonts w:ascii="Arial" w:hAnsi="Arial" w:cs="Arial"/>
          <w:sz w:val="22"/>
          <w:szCs w:val="22"/>
        </w:rPr>
        <w:t xml:space="preserve">moyen est </w:t>
      </w:r>
      <w:r w:rsidR="00453104">
        <w:rPr>
          <w:rFonts w:ascii="Arial" w:hAnsi="Arial" w:cs="Arial"/>
          <w:sz w:val="22"/>
          <w:szCs w:val="22"/>
        </w:rPr>
        <w:t xml:space="preserve">également </w:t>
      </w:r>
      <w:r w:rsidR="00453104" w:rsidRPr="00453104">
        <w:rPr>
          <w:rFonts w:ascii="Arial" w:hAnsi="Arial" w:cs="Arial"/>
          <w:sz w:val="22"/>
          <w:szCs w:val="22"/>
        </w:rPr>
        <w:t>inopérant à décharge ;</w:t>
      </w:r>
    </w:p>
    <w:p w:rsidR="0039669D" w:rsidRDefault="00D12746" w:rsidP="00453104">
      <w:pPr>
        <w:spacing w:before="120" w:after="360"/>
        <w:ind w:firstLine="0"/>
        <w:outlineLvl w:val="0"/>
        <w:rPr>
          <w:rFonts w:ascii="Arial" w:hAnsi="Arial" w:cs="Arial"/>
          <w:sz w:val="22"/>
          <w:szCs w:val="22"/>
        </w:rPr>
      </w:pPr>
      <w:r w:rsidRPr="00D12746">
        <w:rPr>
          <w:rFonts w:ascii="Arial" w:hAnsi="Arial" w:cs="Arial"/>
          <w:sz w:val="22"/>
          <w:szCs w:val="22"/>
        </w:rPr>
        <w:t>Attendu qu</w:t>
      </w:r>
      <w:r w:rsidR="0039669D">
        <w:rPr>
          <w:rFonts w:ascii="Arial" w:hAnsi="Arial" w:cs="Arial"/>
          <w:sz w:val="22"/>
          <w:szCs w:val="22"/>
        </w:rPr>
        <w:t>e le jugement a</w:t>
      </w:r>
      <w:r w:rsidRPr="00D12746">
        <w:rPr>
          <w:rFonts w:ascii="Arial" w:hAnsi="Arial" w:cs="Arial"/>
          <w:sz w:val="22"/>
          <w:szCs w:val="22"/>
        </w:rPr>
        <w:t xml:space="preserve"> oblig</w:t>
      </w:r>
      <w:r w:rsidR="0039669D">
        <w:rPr>
          <w:rFonts w:ascii="Arial" w:hAnsi="Arial" w:cs="Arial"/>
          <w:sz w:val="22"/>
          <w:szCs w:val="22"/>
        </w:rPr>
        <w:t>é</w:t>
      </w:r>
      <w:r w:rsidRPr="00D12746">
        <w:rPr>
          <w:rFonts w:ascii="Arial" w:hAnsi="Arial" w:cs="Arial"/>
          <w:sz w:val="22"/>
          <w:szCs w:val="22"/>
        </w:rPr>
        <w:t xml:space="preserve"> </w:t>
      </w:r>
      <w:r w:rsidR="0039669D">
        <w:rPr>
          <w:rFonts w:ascii="Arial" w:hAnsi="Arial" w:cs="Arial"/>
          <w:sz w:val="22"/>
          <w:szCs w:val="22"/>
        </w:rPr>
        <w:t>M. </w:t>
      </w:r>
      <w:r w:rsidR="00186F9D">
        <w:rPr>
          <w:rFonts w:ascii="Arial" w:hAnsi="Arial" w:cs="Arial"/>
          <w:sz w:val="22"/>
          <w:szCs w:val="22"/>
        </w:rPr>
        <w:t>X</w:t>
      </w:r>
      <w:r w:rsidR="0039669D" w:rsidRPr="0039669D">
        <w:rPr>
          <w:rFonts w:ascii="Arial" w:hAnsi="Arial" w:cs="Arial"/>
          <w:sz w:val="22"/>
          <w:szCs w:val="22"/>
        </w:rPr>
        <w:t xml:space="preserve"> </w:t>
      </w:r>
      <w:r w:rsidRPr="00D12746">
        <w:rPr>
          <w:rFonts w:ascii="Arial" w:hAnsi="Arial" w:cs="Arial"/>
          <w:sz w:val="22"/>
          <w:szCs w:val="22"/>
        </w:rPr>
        <w:t>à s’acquitter</w:t>
      </w:r>
      <w:r w:rsidR="0039669D">
        <w:rPr>
          <w:rFonts w:ascii="Arial" w:hAnsi="Arial" w:cs="Arial"/>
          <w:sz w:val="22"/>
          <w:szCs w:val="22"/>
        </w:rPr>
        <w:t>, en raison de s</w:t>
      </w:r>
      <w:r w:rsidR="00BF159A">
        <w:rPr>
          <w:rFonts w:ascii="Arial" w:hAnsi="Arial" w:cs="Arial"/>
          <w:sz w:val="22"/>
          <w:szCs w:val="22"/>
        </w:rPr>
        <w:t>es</w:t>
      </w:r>
      <w:r w:rsidR="0039669D">
        <w:rPr>
          <w:rFonts w:ascii="Arial" w:hAnsi="Arial" w:cs="Arial"/>
          <w:sz w:val="22"/>
          <w:szCs w:val="22"/>
        </w:rPr>
        <w:t xml:space="preserve"> manquement</w:t>
      </w:r>
      <w:r w:rsidR="00BF159A">
        <w:rPr>
          <w:rFonts w:ascii="Arial" w:hAnsi="Arial" w:cs="Arial"/>
          <w:sz w:val="22"/>
          <w:szCs w:val="22"/>
        </w:rPr>
        <w:t>s</w:t>
      </w:r>
      <w:r w:rsidR="0039669D">
        <w:rPr>
          <w:rFonts w:ascii="Arial" w:hAnsi="Arial" w:cs="Arial"/>
          <w:sz w:val="22"/>
          <w:szCs w:val="22"/>
        </w:rPr>
        <w:t>,</w:t>
      </w:r>
      <w:r w:rsidRPr="00D12746">
        <w:rPr>
          <w:rFonts w:ascii="Arial" w:hAnsi="Arial" w:cs="Arial"/>
          <w:sz w:val="22"/>
          <w:szCs w:val="22"/>
        </w:rPr>
        <w:t xml:space="preserve"> d’une somme </w:t>
      </w:r>
      <w:r w:rsidR="0039669D">
        <w:rPr>
          <w:rFonts w:ascii="Arial" w:hAnsi="Arial" w:cs="Arial"/>
          <w:sz w:val="22"/>
          <w:szCs w:val="22"/>
        </w:rPr>
        <w:t>ir</w:t>
      </w:r>
      <w:r w:rsidRPr="00D12746">
        <w:rPr>
          <w:rFonts w:ascii="Arial" w:hAnsi="Arial" w:cs="Arial"/>
          <w:sz w:val="22"/>
          <w:szCs w:val="22"/>
        </w:rPr>
        <w:t xml:space="preserve">rémissible de 163,50 €, </w:t>
      </w:r>
      <w:r w:rsidR="0039669D">
        <w:rPr>
          <w:rFonts w:ascii="Arial" w:hAnsi="Arial" w:cs="Arial"/>
          <w:sz w:val="22"/>
          <w:szCs w:val="22"/>
        </w:rPr>
        <w:t>égale</w:t>
      </w:r>
      <w:r w:rsidRPr="00D12746">
        <w:rPr>
          <w:rFonts w:ascii="Arial" w:hAnsi="Arial" w:cs="Arial"/>
          <w:sz w:val="22"/>
          <w:szCs w:val="22"/>
        </w:rPr>
        <w:t xml:space="preserve"> au plafond réglementaire </w:t>
      </w:r>
      <w:r w:rsidR="0039669D">
        <w:rPr>
          <w:rFonts w:ascii="Arial" w:hAnsi="Arial" w:cs="Arial"/>
          <w:sz w:val="22"/>
          <w:szCs w:val="22"/>
        </w:rPr>
        <w:t>de</w:t>
      </w:r>
      <w:r w:rsidRPr="00D12746">
        <w:rPr>
          <w:rFonts w:ascii="Arial" w:hAnsi="Arial" w:cs="Arial"/>
          <w:sz w:val="22"/>
          <w:szCs w:val="22"/>
        </w:rPr>
        <w:t xml:space="preserve"> 1,5 pour mille d</w:t>
      </w:r>
      <w:r w:rsidR="0039669D">
        <w:rPr>
          <w:rFonts w:ascii="Arial" w:hAnsi="Arial" w:cs="Arial"/>
          <w:sz w:val="22"/>
          <w:szCs w:val="22"/>
        </w:rPr>
        <w:t>e son</w:t>
      </w:r>
      <w:r w:rsidRPr="00D12746">
        <w:rPr>
          <w:rFonts w:ascii="Arial" w:hAnsi="Arial" w:cs="Arial"/>
          <w:sz w:val="22"/>
          <w:szCs w:val="22"/>
        </w:rPr>
        <w:t xml:space="preserve"> cautionnement</w:t>
      </w:r>
      <w:r w:rsidR="0039669D">
        <w:rPr>
          <w:rFonts w:ascii="Arial" w:hAnsi="Arial" w:cs="Arial"/>
          <w:sz w:val="22"/>
          <w:szCs w:val="22"/>
        </w:rPr>
        <w:t> ;</w:t>
      </w:r>
    </w:p>
    <w:p w:rsidR="00D12746" w:rsidRDefault="00D12746" w:rsidP="00453104">
      <w:pPr>
        <w:spacing w:before="120" w:after="360"/>
        <w:ind w:firstLine="0"/>
        <w:outlineLvl w:val="0"/>
        <w:rPr>
          <w:rFonts w:ascii="Arial" w:hAnsi="Arial" w:cs="Arial"/>
          <w:sz w:val="22"/>
          <w:szCs w:val="22"/>
        </w:rPr>
      </w:pPr>
      <w:r w:rsidRPr="00D12746">
        <w:rPr>
          <w:rFonts w:ascii="Arial" w:hAnsi="Arial" w:cs="Arial"/>
          <w:sz w:val="22"/>
          <w:szCs w:val="22"/>
        </w:rPr>
        <w:t>Attendu que l’appelant soutient que le fonctionnement de la trésorerie de Mirebeau a été affecté en 2010 par les arrêts de maladie de deux agents, ce qui devrait conduire, selon lui, à reconnaître l’existence de circonstances atténuantes</w:t>
      </w:r>
      <w:r w:rsidR="005A58D1">
        <w:rPr>
          <w:rFonts w:ascii="Arial" w:hAnsi="Arial" w:cs="Arial"/>
          <w:sz w:val="22"/>
          <w:szCs w:val="22"/>
        </w:rPr>
        <w:t> </w:t>
      </w:r>
      <w:r w:rsidRPr="00D12746">
        <w:rPr>
          <w:rFonts w:ascii="Arial" w:hAnsi="Arial" w:cs="Arial"/>
          <w:sz w:val="22"/>
          <w:szCs w:val="22"/>
        </w:rPr>
        <w:t xml:space="preserve">; qu’il fait cependant lui-même valoir que le paiement de la subvention à l’association du centre de loisirs se caractérisait par </w:t>
      </w:r>
      <w:r w:rsidR="0039669D">
        <w:rPr>
          <w:rFonts w:ascii="Arial" w:hAnsi="Arial" w:cs="Arial"/>
          <w:sz w:val="22"/>
          <w:szCs w:val="22"/>
        </w:rPr>
        <w:t xml:space="preserve">la même </w:t>
      </w:r>
      <w:r w:rsidRPr="00D12746">
        <w:rPr>
          <w:rFonts w:ascii="Arial" w:hAnsi="Arial" w:cs="Arial"/>
          <w:sz w:val="22"/>
          <w:szCs w:val="22"/>
        </w:rPr>
        <w:t>irrégularité répétée depuis 2006</w:t>
      </w:r>
      <w:r w:rsidR="00BF159A">
        <w:rPr>
          <w:rFonts w:ascii="Arial" w:hAnsi="Arial" w:cs="Arial"/>
          <w:sz w:val="22"/>
          <w:szCs w:val="22"/>
        </w:rPr>
        <w:t> </w:t>
      </w:r>
      <w:r w:rsidRPr="00D12746">
        <w:rPr>
          <w:rFonts w:ascii="Arial" w:hAnsi="Arial" w:cs="Arial"/>
          <w:sz w:val="22"/>
          <w:szCs w:val="22"/>
        </w:rPr>
        <w:t xml:space="preserve">; qu’en outre, comme le relève le jugement entrepris, </w:t>
      </w:r>
      <w:r w:rsidR="0039669D">
        <w:rPr>
          <w:rFonts w:ascii="Arial" w:hAnsi="Arial" w:cs="Arial"/>
          <w:sz w:val="22"/>
          <w:szCs w:val="22"/>
        </w:rPr>
        <w:t>il</w:t>
      </w:r>
      <w:r w:rsidRPr="00D12746">
        <w:rPr>
          <w:rFonts w:ascii="Arial" w:hAnsi="Arial" w:cs="Arial"/>
          <w:sz w:val="22"/>
          <w:szCs w:val="22"/>
        </w:rPr>
        <w:t xml:space="preserve"> était tenu de contrôler systématiquement toutes les dépenses, en l’absence de dispositif de contrôle sélectif, hiérarchisé ou partenarial de la dépense</w:t>
      </w:r>
      <w:r w:rsidR="005A58D1">
        <w:rPr>
          <w:rFonts w:ascii="Arial" w:hAnsi="Arial" w:cs="Arial"/>
          <w:sz w:val="22"/>
          <w:szCs w:val="22"/>
        </w:rPr>
        <w:t> </w:t>
      </w:r>
      <w:r w:rsidRPr="00D12746">
        <w:rPr>
          <w:rFonts w:ascii="Arial" w:hAnsi="Arial" w:cs="Arial"/>
          <w:sz w:val="22"/>
          <w:szCs w:val="22"/>
        </w:rPr>
        <w:t>;</w:t>
      </w:r>
    </w:p>
    <w:p w:rsidR="0039669D" w:rsidRPr="0039669D" w:rsidRDefault="0039669D" w:rsidP="00ED23CC">
      <w:pPr>
        <w:spacing w:before="120" w:after="360"/>
        <w:ind w:firstLine="0"/>
        <w:outlineLvl w:val="0"/>
        <w:rPr>
          <w:rFonts w:ascii="Arial" w:hAnsi="Arial" w:cs="Arial"/>
          <w:sz w:val="22"/>
          <w:szCs w:val="22"/>
        </w:rPr>
      </w:pPr>
      <w:r w:rsidRPr="0039669D">
        <w:rPr>
          <w:rFonts w:ascii="Arial" w:hAnsi="Arial" w:cs="Arial"/>
          <w:sz w:val="22"/>
          <w:szCs w:val="22"/>
        </w:rPr>
        <w:t xml:space="preserve">Attendu qu’ainsi, il </w:t>
      </w:r>
      <w:r w:rsidR="00BD445A">
        <w:rPr>
          <w:rFonts w:ascii="Arial" w:hAnsi="Arial" w:cs="Arial"/>
          <w:sz w:val="22"/>
          <w:szCs w:val="22"/>
        </w:rPr>
        <w:t xml:space="preserve">ne prouve </w:t>
      </w:r>
      <w:r w:rsidR="005D4FC2">
        <w:rPr>
          <w:rFonts w:ascii="Arial" w:hAnsi="Arial" w:cs="Arial"/>
          <w:sz w:val="22"/>
          <w:szCs w:val="22"/>
        </w:rPr>
        <w:t xml:space="preserve">pas </w:t>
      </w:r>
      <w:r w:rsidRPr="0039669D">
        <w:rPr>
          <w:rFonts w:ascii="Arial" w:hAnsi="Arial" w:cs="Arial"/>
          <w:sz w:val="22"/>
          <w:szCs w:val="22"/>
        </w:rPr>
        <w:t xml:space="preserve">que la chambre régionale </w:t>
      </w:r>
      <w:r w:rsidR="005D4FC2">
        <w:rPr>
          <w:rFonts w:ascii="Arial" w:hAnsi="Arial" w:cs="Arial"/>
          <w:sz w:val="22"/>
          <w:szCs w:val="22"/>
        </w:rPr>
        <w:t xml:space="preserve">aurait commis une erreur de fait ou de droit dans son </w:t>
      </w:r>
      <w:r w:rsidRPr="0039669D">
        <w:rPr>
          <w:rFonts w:ascii="Arial" w:hAnsi="Arial" w:cs="Arial"/>
          <w:sz w:val="22"/>
          <w:szCs w:val="22"/>
        </w:rPr>
        <w:t xml:space="preserve">appréciation des circonstances de l’espèce </w:t>
      </w:r>
      <w:r w:rsidR="005D4FC2">
        <w:rPr>
          <w:rFonts w:ascii="Arial" w:hAnsi="Arial" w:cs="Arial"/>
          <w:sz w:val="22"/>
          <w:szCs w:val="22"/>
        </w:rPr>
        <w:t>pour fixer</w:t>
      </w:r>
      <w:r w:rsidRPr="0039669D">
        <w:rPr>
          <w:rFonts w:ascii="Arial" w:hAnsi="Arial" w:cs="Arial"/>
          <w:sz w:val="22"/>
          <w:szCs w:val="22"/>
        </w:rPr>
        <w:t xml:space="preserve"> </w:t>
      </w:r>
      <w:r w:rsidR="005D4FC2">
        <w:rPr>
          <w:rFonts w:ascii="Arial" w:hAnsi="Arial" w:cs="Arial"/>
          <w:sz w:val="22"/>
          <w:szCs w:val="22"/>
        </w:rPr>
        <w:t xml:space="preserve">le </w:t>
      </w:r>
      <w:r w:rsidRPr="0039669D">
        <w:rPr>
          <w:rFonts w:ascii="Arial" w:hAnsi="Arial" w:cs="Arial"/>
          <w:sz w:val="22"/>
          <w:szCs w:val="22"/>
        </w:rPr>
        <w:t>montant de la somme irrémissible mise à sa charge ;</w:t>
      </w:r>
    </w:p>
    <w:p w:rsidR="00DC487F" w:rsidRPr="00880F77" w:rsidRDefault="00DC487F" w:rsidP="00880F77">
      <w:pPr>
        <w:spacing w:before="120" w:after="360"/>
        <w:ind w:firstLine="0"/>
        <w:outlineLvl w:val="0"/>
        <w:rPr>
          <w:rFonts w:ascii="Arial" w:hAnsi="Arial" w:cs="Arial"/>
          <w:b/>
          <w:i/>
          <w:sz w:val="22"/>
          <w:szCs w:val="22"/>
        </w:rPr>
      </w:pPr>
      <w:r w:rsidRPr="00880F77">
        <w:rPr>
          <w:rFonts w:ascii="Arial" w:hAnsi="Arial" w:cs="Arial"/>
          <w:b/>
          <w:i/>
          <w:sz w:val="22"/>
          <w:szCs w:val="22"/>
        </w:rPr>
        <w:lastRenderedPageBreak/>
        <w:t xml:space="preserve">Sur </w:t>
      </w:r>
      <w:r w:rsidR="00141847" w:rsidRPr="00880F77">
        <w:rPr>
          <w:rFonts w:ascii="Arial" w:hAnsi="Arial" w:cs="Arial"/>
          <w:b/>
          <w:i/>
          <w:sz w:val="22"/>
          <w:szCs w:val="22"/>
        </w:rPr>
        <w:t>l</w:t>
      </w:r>
      <w:r w:rsidR="00D867F0" w:rsidRPr="00880F77">
        <w:rPr>
          <w:rFonts w:ascii="Arial" w:hAnsi="Arial" w:cs="Arial"/>
          <w:b/>
          <w:i/>
          <w:sz w:val="22"/>
          <w:szCs w:val="22"/>
        </w:rPr>
        <w:t>’attribution de subventions à des particuliers pour des travaux</w:t>
      </w:r>
    </w:p>
    <w:p w:rsidR="005D4FC2" w:rsidRPr="00A11F9B" w:rsidRDefault="0039669D" w:rsidP="00880F77">
      <w:pPr>
        <w:spacing w:before="120" w:after="360"/>
        <w:ind w:firstLine="0"/>
        <w:outlineLvl w:val="0"/>
        <w:rPr>
          <w:rFonts w:ascii="Arial" w:hAnsi="Arial" w:cs="Arial"/>
          <w:sz w:val="22"/>
          <w:szCs w:val="22"/>
        </w:rPr>
      </w:pPr>
      <w:r w:rsidRPr="0039669D">
        <w:rPr>
          <w:rFonts w:ascii="Arial" w:hAnsi="Arial" w:cs="Arial"/>
          <w:sz w:val="22"/>
          <w:szCs w:val="22"/>
        </w:rPr>
        <w:t xml:space="preserve">Attendu qu’en 2010, </w:t>
      </w:r>
      <w:r w:rsidR="00520A4A">
        <w:rPr>
          <w:rFonts w:ascii="Arial" w:hAnsi="Arial" w:cs="Arial"/>
          <w:sz w:val="22"/>
          <w:szCs w:val="22"/>
        </w:rPr>
        <w:t>M. </w:t>
      </w:r>
      <w:r w:rsidR="00186F9D">
        <w:rPr>
          <w:rFonts w:ascii="Arial" w:hAnsi="Arial" w:cs="Arial"/>
          <w:sz w:val="22"/>
          <w:szCs w:val="22"/>
        </w:rPr>
        <w:t>X</w:t>
      </w:r>
      <w:r w:rsidR="00BF159A" w:rsidRPr="00BF159A">
        <w:rPr>
          <w:rFonts w:ascii="Arial" w:hAnsi="Arial" w:cs="Arial"/>
          <w:sz w:val="22"/>
          <w:szCs w:val="22"/>
        </w:rPr>
        <w:t xml:space="preserve"> </w:t>
      </w:r>
      <w:r w:rsidR="004907DF">
        <w:rPr>
          <w:rFonts w:ascii="Arial" w:hAnsi="Arial" w:cs="Arial"/>
          <w:sz w:val="22"/>
          <w:szCs w:val="22"/>
        </w:rPr>
        <w:t xml:space="preserve">a payé </w:t>
      </w:r>
      <w:r w:rsidRPr="0039669D">
        <w:rPr>
          <w:rFonts w:ascii="Arial" w:hAnsi="Arial" w:cs="Arial"/>
          <w:sz w:val="22"/>
          <w:szCs w:val="22"/>
        </w:rPr>
        <w:t xml:space="preserve">sept mandats </w:t>
      </w:r>
      <w:r w:rsidR="004907DF">
        <w:rPr>
          <w:rFonts w:ascii="Arial" w:hAnsi="Arial" w:cs="Arial"/>
          <w:sz w:val="22"/>
          <w:szCs w:val="22"/>
        </w:rPr>
        <w:t xml:space="preserve">de subventions </w:t>
      </w:r>
      <w:r w:rsidRPr="0039669D">
        <w:rPr>
          <w:rFonts w:ascii="Arial" w:hAnsi="Arial" w:cs="Arial"/>
          <w:sz w:val="22"/>
          <w:szCs w:val="22"/>
        </w:rPr>
        <w:t xml:space="preserve">à des particuliers pour des travaux de ravalement de façade pour un montant </w:t>
      </w:r>
      <w:r w:rsidR="004907DF">
        <w:rPr>
          <w:rFonts w:ascii="Arial" w:hAnsi="Arial" w:cs="Arial"/>
          <w:sz w:val="22"/>
          <w:szCs w:val="22"/>
        </w:rPr>
        <w:t xml:space="preserve">total </w:t>
      </w:r>
      <w:r w:rsidR="005D4FC2">
        <w:rPr>
          <w:rFonts w:ascii="Arial" w:hAnsi="Arial" w:cs="Arial"/>
          <w:sz w:val="22"/>
          <w:szCs w:val="22"/>
        </w:rPr>
        <w:t>de 8 </w:t>
      </w:r>
      <w:r w:rsidRPr="0039669D">
        <w:rPr>
          <w:rFonts w:ascii="Arial" w:hAnsi="Arial" w:cs="Arial"/>
          <w:sz w:val="22"/>
          <w:szCs w:val="22"/>
        </w:rPr>
        <w:t>935,11</w:t>
      </w:r>
      <w:r w:rsidR="005D4FC2">
        <w:rPr>
          <w:rFonts w:ascii="Arial" w:hAnsi="Arial" w:cs="Arial"/>
          <w:sz w:val="22"/>
          <w:szCs w:val="22"/>
        </w:rPr>
        <w:t> </w:t>
      </w:r>
      <w:r w:rsidRPr="0039669D">
        <w:rPr>
          <w:rFonts w:ascii="Arial" w:hAnsi="Arial" w:cs="Arial"/>
          <w:sz w:val="22"/>
          <w:szCs w:val="22"/>
        </w:rPr>
        <w:t>€</w:t>
      </w:r>
      <w:r w:rsidR="004907DF">
        <w:rPr>
          <w:rFonts w:ascii="Arial" w:hAnsi="Arial" w:cs="Arial"/>
          <w:sz w:val="22"/>
          <w:szCs w:val="22"/>
        </w:rPr>
        <w:t xml:space="preserve"> ; </w:t>
      </w:r>
      <w:r w:rsidRPr="0039669D">
        <w:rPr>
          <w:rFonts w:ascii="Arial" w:hAnsi="Arial" w:cs="Arial"/>
          <w:sz w:val="22"/>
          <w:szCs w:val="22"/>
        </w:rPr>
        <w:t xml:space="preserve">que le conseil municipal de Mirebeau n’avait pas individualisé </w:t>
      </w:r>
      <w:r w:rsidR="004907DF">
        <w:rPr>
          <w:rFonts w:ascii="Arial" w:hAnsi="Arial" w:cs="Arial"/>
          <w:sz w:val="22"/>
          <w:szCs w:val="22"/>
        </w:rPr>
        <w:t xml:space="preserve">dans son budget des </w:t>
      </w:r>
      <w:r w:rsidRPr="0039669D">
        <w:rPr>
          <w:rFonts w:ascii="Arial" w:hAnsi="Arial" w:cs="Arial"/>
          <w:sz w:val="22"/>
          <w:szCs w:val="22"/>
        </w:rPr>
        <w:t xml:space="preserve">crédits </w:t>
      </w:r>
      <w:r w:rsidR="004907DF">
        <w:rPr>
          <w:rFonts w:ascii="Arial" w:hAnsi="Arial" w:cs="Arial"/>
          <w:sz w:val="22"/>
          <w:szCs w:val="22"/>
        </w:rPr>
        <w:t xml:space="preserve">à cette fin, </w:t>
      </w:r>
      <w:r w:rsidRPr="0039669D">
        <w:rPr>
          <w:rFonts w:ascii="Arial" w:hAnsi="Arial" w:cs="Arial"/>
          <w:sz w:val="22"/>
          <w:szCs w:val="22"/>
        </w:rPr>
        <w:t>ni établi</w:t>
      </w:r>
      <w:r w:rsidR="004907DF">
        <w:rPr>
          <w:rFonts w:ascii="Arial" w:hAnsi="Arial" w:cs="Arial"/>
          <w:sz w:val="22"/>
          <w:szCs w:val="22"/>
        </w:rPr>
        <w:t xml:space="preserve"> </w:t>
      </w:r>
      <w:r w:rsidRPr="0039669D">
        <w:rPr>
          <w:rFonts w:ascii="Arial" w:hAnsi="Arial" w:cs="Arial"/>
          <w:sz w:val="22"/>
          <w:szCs w:val="22"/>
        </w:rPr>
        <w:t xml:space="preserve">une liste de bénéficiaires </w:t>
      </w:r>
      <w:r w:rsidR="004907DF">
        <w:rPr>
          <w:rFonts w:ascii="Arial" w:hAnsi="Arial" w:cs="Arial"/>
          <w:sz w:val="22"/>
          <w:szCs w:val="22"/>
        </w:rPr>
        <w:t xml:space="preserve">précisant </w:t>
      </w:r>
      <w:r w:rsidRPr="0039669D">
        <w:rPr>
          <w:rFonts w:ascii="Arial" w:hAnsi="Arial" w:cs="Arial"/>
          <w:sz w:val="22"/>
          <w:szCs w:val="22"/>
        </w:rPr>
        <w:t>pour chacun d’eux l’objet</w:t>
      </w:r>
      <w:r w:rsidR="00490CC7">
        <w:rPr>
          <w:rFonts w:ascii="Arial" w:hAnsi="Arial" w:cs="Arial"/>
          <w:sz w:val="22"/>
          <w:szCs w:val="22"/>
        </w:rPr>
        <w:t xml:space="preserve"> et le montant de la subvention </w:t>
      </w:r>
      <w:r w:rsidRPr="0039669D">
        <w:rPr>
          <w:rFonts w:ascii="Arial" w:hAnsi="Arial" w:cs="Arial"/>
          <w:sz w:val="22"/>
          <w:szCs w:val="22"/>
        </w:rPr>
        <w:t xml:space="preserve">; </w:t>
      </w:r>
      <w:r w:rsidR="004907DF" w:rsidRPr="004907DF">
        <w:rPr>
          <w:rFonts w:ascii="Arial" w:hAnsi="Arial" w:cs="Arial"/>
          <w:sz w:val="22"/>
          <w:szCs w:val="22"/>
        </w:rPr>
        <w:t>qu</w:t>
      </w:r>
      <w:r w:rsidR="004907DF">
        <w:rPr>
          <w:rFonts w:ascii="Arial" w:hAnsi="Arial" w:cs="Arial"/>
          <w:sz w:val="22"/>
          <w:szCs w:val="22"/>
        </w:rPr>
        <w:t xml:space="preserve">e la chambre régionale a considéré qu’en </w:t>
      </w:r>
      <w:r w:rsidR="00BD445A">
        <w:rPr>
          <w:rFonts w:ascii="Arial" w:hAnsi="Arial" w:cs="Arial"/>
          <w:sz w:val="22"/>
          <w:szCs w:val="22"/>
        </w:rPr>
        <w:t>p</w:t>
      </w:r>
      <w:r w:rsidR="004907DF">
        <w:rPr>
          <w:rFonts w:ascii="Arial" w:hAnsi="Arial" w:cs="Arial"/>
          <w:sz w:val="22"/>
          <w:szCs w:val="22"/>
        </w:rPr>
        <w:t>ayant ainsi ces mandats</w:t>
      </w:r>
      <w:r w:rsidR="00853C10">
        <w:rPr>
          <w:rFonts w:ascii="Arial" w:hAnsi="Arial" w:cs="Arial"/>
          <w:sz w:val="22"/>
          <w:szCs w:val="22"/>
        </w:rPr>
        <w:t>,</w:t>
      </w:r>
      <w:r w:rsidR="004907DF" w:rsidRPr="004907DF">
        <w:rPr>
          <w:rFonts w:ascii="Arial" w:hAnsi="Arial" w:cs="Arial"/>
          <w:sz w:val="22"/>
          <w:szCs w:val="22"/>
        </w:rPr>
        <w:t xml:space="preserve"> </w:t>
      </w:r>
      <w:r w:rsidR="004907DF">
        <w:rPr>
          <w:rFonts w:ascii="Arial" w:hAnsi="Arial" w:cs="Arial"/>
          <w:sz w:val="22"/>
          <w:szCs w:val="22"/>
        </w:rPr>
        <w:t xml:space="preserve">le </w:t>
      </w:r>
      <w:r w:rsidR="004907DF" w:rsidRPr="004907DF">
        <w:rPr>
          <w:rFonts w:ascii="Arial" w:hAnsi="Arial" w:cs="Arial"/>
          <w:sz w:val="22"/>
          <w:szCs w:val="22"/>
        </w:rPr>
        <w:t>comptable a</w:t>
      </w:r>
      <w:r w:rsidR="004907DF">
        <w:rPr>
          <w:rFonts w:ascii="Arial" w:hAnsi="Arial" w:cs="Arial"/>
          <w:sz w:val="22"/>
          <w:szCs w:val="22"/>
        </w:rPr>
        <w:t>vait</w:t>
      </w:r>
      <w:r w:rsidR="004907DF" w:rsidRPr="004907DF">
        <w:rPr>
          <w:rFonts w:ascii="Arial" w:hAnsi="Arial" w:cs="Arial"/>
          <w:sz w:val="22"/>
          <w:szCs w:val="22"/>
        </w:rPr>
        <w:t xml:space="preserve"> manqué à ses obligations de contrôle</w:t>
      </w:r>
      <w:r w:rsidR="005A58D1">
        <w:rPr>
          <w:rFonts w:ascii="Arial" w:hAnsi="Arial" w:cs="Arial"/>
          <w:sz w:val="22"/>
          <w:szCs w:val="22"/>
        </w:rPr>
        <w:t> </w:t>
      </w:r>
      <w:r w:rsidR="004907DF" w:rsidRPr="004907DF">
        <w:rPr>
          <w:rFonts w:ascii="Arial" w:hAnsi="Arial" w:cs="Arial"/>
          <w:sz w:val="22"/>
          <w:szCs w:val="22"/>
        </w:rPr>
        <w:t>;</w:t>
      </w:r>
      <w:r w:rsidR="00853C10">
        <w:rPr>
          <w:rFonts w:ascii="Arial" w:hAnsi="Arial" w:cs="Arial"/>
          <w:sz w:val="22"/>
          <w:szCs w:val="22"/>
        </w:rPr>
        <w:t xml:space="preserve"> </w:t>
      </w:r>
      <w:r w:rsidR="00E071E5">
        <w:rPr>
          <w:rFonts w:ascii="Arial" w:hAnsi="Arial" w:cs="Arial"/>
          <w:sz w:val="22"/>
          <w:szCs w:val="22"/>
        </w:rPr>
        <w:t xml:space="preserve">qu’elle a </w:t>
      </w:r>
      <w:r w:rsidR="005D4FC2" w:rsidRPr="00A11F9B">
        <w:rPr>
          <w:rFonts w:ascii="Arial" w:hAnsi="Arial" w:cs="Arial"/>
          <w:sz w:val="22"/>
          <w:szCs w:val="22"/>
        </w:rPr>
        <w:t xml:space="preserve">jugé </w:t>
      </w:r>
      <w:r w:rsidR="00490CC7">
        <w:rPr>
          <w:rFonts w:ascii="Arial" w:hAnsi="Arial" w:cs="Arial"/>
          <w:sz w:val="22"/>
          <w:szCs w:val="22"/>
        </w:rPr>
        <w:t xml:space="preserve">en outre </w:t>
      </w:r>
      <w:r w:rsidR="00BF159A" w:rsidRPr="00A11F9B">
        <w:rPr>
          <w:rFonts w:ascii="Arial" w:hAnsi="Arial" w:cs="Arial"/>
          <w:sz w:val="22"/>
          <w:szCs w:val="22"/>
        </w:rPr>
        <w:t>que c</w:t>
      </w:r>
      <w:r w:rsidR="005D4FC2" w:rsidRPr="00A11F9B">
        <w:rPr>
          <w:rFonts w:ascii="Arial" w:hAnsi="Arial" w:cs="Arial"/>
          <w:sz w:val="22"/>
          <w:szCs w:val="22"/>
        </w:rPr>
        <w:t>es manquements avaient causé un préjudice financier à la commune</w:t>
      </w:r>
      <w:r w:rsidR="00BF159A" w:rsidRPr="00A11F9B">
        <w:rPr>
          <w:rFonts w:ascii="Arial" w:hAnsi="Arial" w:cs="Arial"/>
          <w:sz w:val="22"/>
          <w:szCs w:val="22"/>
        </w:rPr>
        <w:t xml:space="preserve"> et a constitué M. </w:t>
      </w:r>
      <w:r w:rsidR="00186F9D">
        <w:rPr>
          <w:rFonts w:ascii="Arial" w:hAnsi="Arial" w:cs="Arial"/>
          <w:sz w:val="22"/>
          <w:szCs w:val="22"/>
        </w:rPr>
        <w:t>X</w:t>
      </w:r>
      <w:r w:rsidR="00BF159A" w:rsidRPr="00A11F9B">
        <w:rPr>
          <w:rFonts w:ascii="Arial" w:hAnsi="Arial" w:cs="Arial"/>
          <w:sz w:val="22"/>
          <w:szCs w:val="22"/>
        </w:rPr>
        <w:t xml:space="preserve"> débiteur de </w:t>
      </w:r>
      <w:r w:rsidR="00E071E5" w:rsidRPr="00A11F9B">
        <w:rPr>
          <w:rFonts w:ascii="Arial" w:hAnsi="Arial" w:cs="Arial"/>
          <w:sz w:val="22"/>
          <w:szCs w:val="22"/>
        </w:rPr>
        <w:t>celle-ci</w:t>
      </w:r>
      <w:r w:rsidR="00BF159A" w:rsidRPr="00A11F9B">
        <w:rPr>
          <w:rFonts w:ascii="Arial" w:hAnsi="Arial" w:cs="Arial"/>
          <w:sz w:val="22"/>
          <w:szCs w:val="22"/>
        </w:rPr>
        <w:t xml:space="preserve"> </w:t>
      </w:r>
      <w:r w:rsidR="00A11F9B">
        <w:rPr>
          <w:rFonts w:ascii="Arial" w:hAnsi="Arial" w:cs="Arial"/>
          <w:sz w:val="22"/>
          <w:szCs w:val="22"/>
        </w:rPr>
        <w:t>de la somme</w:t>
      </w:r>
      <w:r w:rsidR="00BF159A" w:rsidRPr="00A11F9B">
        <w:rPr>
          <w:rFonts w:ascii="Arial" w:hAnsi="Arial" w:cs="Arial"/>
          <w:sz w:val="22"/>
          <w:szCs w:val="22"/>
        </w:rPr>
        <w:t xml:space="preserve"> de 8 935,11 €</w:t>
      </w:r>
      <w:r w:rsidR="00A11F9B">
        <w:rPr>
          <w:rFonts w:ascii="Arial" w:hAnsi="Arial" w:cs="Arial"/>
          <w:sz w:val="22"/>
          <w:szCs w:val="22"/>
        </w:rPr>
        <w:t>,</w:t>
      </w:r>
      <w:r w:rsidR="00A11F9B" w:rsidRPr="00A11F9B">
        <w:t xml:space="preserve"> </w:t>
      </w:r>
      <w:r w:rsidR="00A11F9B" w:rsidRPr="00A11F9B">
        <w:rPr>
          <w:rFonts w:ascii="Arial" w:hAnsi="Arial" w:cs="Arial"/>
          <w:sz w:val="22"/>
          <w:szCs w:val="22"/>
        </w:rPr>
        <w:t>augmentée des intérêts de droit calculés à compter du 6</w:t>
      </w:r>
      <w:r w:rsidR="00A11F9B">
        <w:rPr>
          <w:rFonts w:ascii="Arial" w:hAnsi="Arial" w:cs="Arial"/>
          <w:sz w:val="22"/>
          <w:szCs w:val="22"/>
        </w:rPr>
        <w:t> </w:t>
      </w:r>
      <w:r w:rsidR="00A11F9B" w:rsidRPr="00A11F9B">
        <w:rPr>
          <w:rFonts w:ascii="Arial" w:hAnsi="Arial" w:cs="Arial"/>
          <w:sz w:val="22"/>
          <w:szCs w:val="22"/>
        </w:rPr>
        <w:t>septembre 2012,</w:t>
      </w:r>
      <w:r w:rsidR="00A11F9B">
        <w:rPr>
          <w:rFonts w:ascii="Arial" w:hAnsi="Arial" w:cs="Arial"/>
          <w:sz w:val="22"/>
          <w:szCs w:val="22"/>
        </w:rPr>
        <w:t xml:space="preserve"> date de notification du réquisitoire du procureur financier</w:t>
      </w:r>
      <w:r w:rsidR="005D4FC2" w:rsidRPr="00A11F9B">
        <w:rPr>
          <w:rFonts w:ascii="Arial" w:hAnsi="Arial" w:cs="Arial"/>
          <w:sz w:val="22"/>
          <w:szCs w:val="22"/>
        </w:rPr>
        <w:t> ;</w:t>
      </w:r>
    </w:p>
    <w:p w:rsidR="00E071E5" w:rsidRDefault="00E071E5" w:rsidP="00392371">
      <w:pPr>
        <w:spacing w:before="120" w:after="360"/>
        <w:ind w:firstLine="0"/>
        <w:outlineLvl w:val="0"/>
        <w:rPr>
          <w:rFonts w:ascii="Arial" w:hAnsi="Arial" w:cs="Arial"/>
          <w:sz w:val="22"/>
          <w:szCs w:val="22"/>
        </w:rPr>
      </w:pPr>
      <w:r>
        <w:rPr>
          <w:rFonts w:ascii="Arial" w:hAnsi="Arial" w:cs="Arial"/>
          <w:sz w:val="22"/>
          <w:szCs w:val="22"/>
        </w:rPr>
        <w:t>Attendu que l’appelant ne conteste pas s</w:t>
      </w:r>
      <w:r w:rsidR="00A11F9B">
        <w:rPr>
          <w:rFonts w:ascii="Arial" w:hAnsi="Arial" w:cs="Arial"/>
          <w:sz w:val="22"/>
          <w:szCs w:val="22"/>
        </w:rPr>
        <w:t>es</w:t>
      </w:r>
      <w:r>
        <w:rPr>
          <w:rFonts w:ascii="Arial" w:hAnsi="Arial" w:cs="Arial"/>
          <w:sz w:val="22"/>
          <w:szCs w:val="22"/>
        </w:rPr>
        <w:t xml:space="preserve"> </w:t>
      </w:r>
      <w:r w:rsidRPr="00E071E5">
        <w:rPr>
          <w:rFonts w:ascii="Arial" w:hAnsi="Arial" w:cs="Arial"/>
          <w:sz w:val="22"/>
          <w:szCs w:val="22"/>
        </w:rPr>
        <w:t>manquement</w:t>
      </w:r>
      <w:r w:rsidR="00A11F9B">
        <w:rPr>
          <w:rFonts w:ascii="Arial" w:hAnsi="Arial" w:cs="Arial"/>
          <w:sz w:val="22"/>
          <w:szCs w:val="22"/>
        </w:rPr>
        <w:t>s</w:t>
      </w:r>
      <w:r w:rsidRPr="00E071E5">
        <w:rPr>
          <w:rFonts w:ascii="Arial" w:hAnsi="Arial" w:cs="Arial"/>
          <w:sz w:val="22"/>
          <w:szCs w:val="22"/>
        </w:rPr>
        <w:t xml:space="preserve"> ;</w:t>
      </w:r>
    </w:p>
    <w:p w:rsidR="005D4FC2" w:rsidRDefault="005D4FC2" w:rsidP="00392371">
      <w:pPr>
        <w:spacing w:before="120" w:after="360"/>
        <w:ind w:firstLine="0"/>
        <w:outlineLvl w:val="0"/>
        <w:rPr>
          <w:rFonts w:ascii="Arial" w:hAnsi="Arial" w:cs="Arial"/>
          <w:sz w:val="22"/>
          <w:szCs w:val="22"/>
        </w:rPr>
      </w:pPr>
      <w:r>
        <w:rPr>
          <w:rFonts w:ascii="Arial" w:hAnsi="Arial" w:cs="Arial"/>
          <w:sz w:val="22"/>
          <w:szCs w:val="22"/>
        </w:rPr>
        <w:t>A</w:t>
      </w:r>
      <w:r w:rsidR="00392371" w:rsidRPr="00880F77">
        <w:rPr>
          <w:rFonts w:ascii="Arial" w:hAnsi="Arial" w:cs="Arial"/>
          <w:sz w:val="22"/>
          <w:szCs w:val="22"/>
        </w:rPr>
        <w:t>ttendu qu</w:t>
      </w:r>
      <w:r w:rsidR="00E071E5">
        <w:rPr>
          <w:rFonts w:ascii="Arial" w:hAnsi="Arial" w:cs="Arial"/>
          <w:sz w:val="22"/>
          <w:szCs w:val="22"/>
        </w:rPr>
        <w:t>’en revanche il</w:t>
      </w:r>
      <w:r w:rsidR="00392371" w:rsidRPr="00880F77">
        <w:rPr>
          <w:rFonts w:ascii="Arial" w:hAnsi="Arial" w:cs="Arial"/>
          <w:sz w:val="22"/>
          <w:szCs w:val="22"/>
        </w:rPr>
        <w:t xml:space="preserve"> soutient, comme il l’avait fait en première instance, que ses manquements n’ont pas causé de préjudice financier à la commune ;</w:t>
      </w:r>
    </w:p>
    <w:p w:rsidR="005D4FC2" w:rsidRDefault="005D4FC2" w:rsidP="00392371">
      <w:pPr>
        <w:spacing w:before="120" w:after="360"/>
        <w:ind w:firstLine="0"/>
        <w:outlineLvl w:val="0"/>
        <w:rPr>
          <w:rFonts w:ascii="Arial" w:hAnsi="Arial" w:cs="Arial"/>
          <w:sz w:val="22"/>
          <w:szCs w:val="22"/>
        </w:rPr>
      </w:pPr>
      <w:r>
        <w:rPr>
          <w:rFonts w:ascii="Arial" w:hAnsi="Arial" w:cs="Arial"/>
          <w:sz w:val="22"/>
          <w:szCs w:val="22"/>
        </w:rPr>
        <w:t xml:space="preserve">Attendu qu’il fait valoir, premièrement, que </w:t>
      </w:r>
      <w:r w:rsidR="00392371" w:rsidRPr="00880F77">
        <w:rPr>
          <w:rFonts w:ascii="Arial" w:hAnsi="Arial" w:cs="Arial"/>
          <w:sz w:val="22"/>
          <w:szCs w:val="22"/>
        </w:rPr>
        <w:t>le maire de la commune de Mirebeau</w:t>
      </w:r>
      <w:r>
        <w:rPr>
          <w:rFonts w:ascii="Arial" w:hAnsi="Arial" w:cs="Arial"/>
          <w:sz w:val="22"/>
          <w:szCs w:val="22"/>
        </w:rPr>
        <w:t xml:space="preserve">, dans une lettre </w:t>
      </w:r>
      <w:r w:rsidRPr="005D4FC2">
        <w:rPr>
          <w:rFonts w:ascii="Arial" w:hAnsi="Arial" w:cs="Arial"/>
          <w:sz w:val="22"/>
          <w:szCs w:val="22"/>
        </w:rPr>
        <w:t xml:space="preserve">adressée </w:t>
      </w:r>
      <w:r w:rsidR="00392371" w:rsidRPr="00880F77">
        <w:rPr>
          <w:rFonts w:ascii="Arial" w:hAnsi="Arial" w:cs="Arial"/>
          <w:sz w:val="22"/>
          <w:szCs w:val="22"/>
        </w:rPr>
        <w:t>à la chambre régionale des comptes</w:t>
      </w:r>
      <w:r>
        <w:rPr>
          <w:rFonts w:ascii="Arial" w:hAnsi="Arial" w:cs="Arial"/>
          <w:sz w:val="22"/>
          <w:szCs w:val="22"/>
        </w:rPr>
        <w:t>,</w:t>
      </w:r>
      <w:r w:rsidR="00392371" w:rsidRPr="00880F77">
        <w:rPr>
          <w:rFonts w:ascii="Arial" w:hAnsi="Arial" w:cs="Arial"/>
          <w:sz w:val="22"/>
          <w:szCs w:val="22"/>
        </w:rPr>
        <w:t xml:space="preserve"> </w:t>
      </w:r>
      <w:r w:rsidR="00392371">
        <w:rPr>
          <w:rFonts w:ascii="Arial" w:hAnsi="Arial" w:cs="Arial"/>
          <w:sz w:val="22"/>
          <w:szCs w:val="22"/>
        </w:rPr>
        <w:t>affirm</w:t>
      </w:r>
      <w:r>
        <w:rPr>
          <w:rFonts w:ascii="Arial" w:hAnsi="Arial" w:cs="Arial"/>
          <w:sz w:val="22"/>
          <w:szCs w:val="22"/>
        </w:rPr>
        <w:t>e</w:t>
      </w:r>
      <w:r w:rsidR="00392371" w:rsidRPr="00880F77">
        <w:rPr>
          <w:rFonts w:ascii="Arial" w:hAnsi="Arial" w:cs="Arial"/>
          <w:sz w:val="22"/>
          <w:szCs w:val="22"/>
        </w:rPr>
        <w:t xml:space="preserve"> que les versements </w:t>
      </w:r>
      <w:r w:rsidR="00392371">
        <w:rPr>
          <w:rFonts w:ascii="Arial" w:hAnsi="Arial" w:cs="Arial"/>
          <w:sz w:val="22"/>
          <w:szCs w:val="22"/>
        </w:rPr>
        <w:t xml:space="preserve">étaient </w:t>
      </w:r>
      <w:r w:rsidR="00392371" w:rsidRPr="00880F77">
        <w:rPr>
          <w:rFonts w:ascii="Arial" w:hAnsi="Arial" w:cs="Arial"/>
          <w:sz w:val="22"/>
          <w:szCs w:val="22"/>
        </w:rPr>
        <w:t>conformes au souhait de la collectivité</w:t>
      </w:r>
      <w:r w:rsidR="005A58D1">
        <w:rPr>
          <w:rFonts w:ascii="Arial" w:hAnsi="Arial" w:cs="Arial"/>
          <w:sz w:val="22"/>
          <w:szCs w:val="22"/>
        </w:rPr>
        <w:t> </w:t>
      </w:r>
      <w:r w:rsidR="00392371" w:rsidRPr="00880F77">
        <w:rPr>
          <w:rFonts w:ascii="Arial" w:hAnsi="Arial" w:cs="Arial"/>
          <w:sz w:val="22"/>
          <w:szCs w:val="22"/>
        </w:rPr>
        <w:t xml:space="preserve">; </w:t>
      </w:r>
      <w:r w:rsidR="00E071E5">
        <w:rPr>
          <w:rFonts w:ascii="Arial" w:hAnsi="Arial" w:cs="Arial"/>
          <w:sz w:val="22"/>
          <w:szCs w:val="22"/>
        </w:rPr>
        <w:t>que le souhait allégué ne saurait être établi autrement que par une délibération conforme à la réglementation</w:t>
      </w:r>
      <w:r w:rsidR="00A11F9B">
        <w:rPr>
          <w:rFonts w:ascii="Arial" w:hAnsi="Arial" w:cs="Arial"/>
          <w:sz w:val="22"/>
          <w:szCs w:val="22"/>
        </w:rPr>
        <w:t> ;</w:t>
      </w:r>
      <w:r w:rsidR="00E071E5">
        <w:rPr>
          <w:rFonts w:ascii="Arial" w:hAnsi="Arial" w:cs="Arial"/>
          <w:sz w:val="22"/>
          <w:szCs w:val="22"/>
        </w:rPr>
        <w:t xml:space="preserve"> que dès lors ce premier moyen est à écarter ;</w:t>
      </w:r>
    </w:p>
    <w:p w:rsidR="00E071E5" w:rsidRDefault="004907DF" w:rsidP="004907DF">
      <w:pPr>
        <w:spacing w:before="120" w:after="360"/>
        <w:ind w:firstLine="0"/>
        <w:outlineLvl w:val="0"/>
        <w:rPr>
          <w:rFonts w:ascii="Arial" w:hAnsi="Arial" w:cs="Arial"/>
          <w:sz w:val="22"/>
          <w:szCs w:val="22"/>
        </w:rPr>
      </w:pPr>
      <w:r>
        <w:rPr>
          <w:rFonts w:ascii="Arial" w:hAnsi="Arial" w:cs="Arial"/>
          <w:sz w:val="22"/>
          <w:szCs w:val="22"/>
        </w:rPr>
        <w:t>Attendu que l’appelant fait valoir</w:t>
      </w:r>
      <w:r w:rsidR="008E3399">
        <w:rPr>
          <w:rFonts w:ascii="Arial" w:hAnsi="Arial" w:cs="Arial"/>
          <w:sz w:val="22"/>
          <w:szCs w:val="22"/>
        </w:rPr>
        <w:t>, deuxièmement,</w:t>
      </w:r>
      <w:r>
        <w:rPr>
          <w:rFonts w:ascii="Arial" w:hAnsi="Arial" w:cs="Arial"/>
          <w:sz w:val="22"/>
          <w:szCs w:val="22"/>
        </w:rPr>
        <w:t xml:space="preserve"> que le conseil municipal avait</w:t>
      </w:r>
      <w:r w:rsidRPr="00880F77">
        <w:rPr>
          <w:rFonts w:ascii="Arial" w:hAnsi="Arial" w:cs="Arial"/>
          <w:sz w:val="22"/>
          <w:szCs w:val="22"/>
        </w:rPr>
        <w:t xml:space="preserve"> </w:t>
      </w:r>
      <w:r>
        <w:rPr>
          <w:rFonts w:ascii="Arial" w:hAnsi="Arial" w:cs="Arial"/>
          <w:sz w:val="22"/>
          <w:szCs w:val="22"/>
        </w:rPr>
        <w:t xml:space="preserve">voté </w:t>
      </w:r>
      <w:r w:rsidRPr="00880F77">
        <w:rPr>
          <w:rFonts w:ascii="Arial" w:hAnsi="Arial" w:cs="Arial"/>
          <w:sz w:val="22"/>
          <w:szCs w:val="22"/>
        </w:rPr>
        <w:t>la délibération n°</w:t>
      </w:r>
      <w:r>
        <w:rPr>
          <w:rFonts w:ascii="Arial" w:hAnsi="Arial" w:cs="Arial"/>
          <w:sz w:val="22"/>
          <w:szCs w:val="22"/>
        </w:rPr>
        <w:t> </w:t>
      </w:r>
      <w:r w:rsidRPr="00880F77">
        <w:rPr>
          <w:rFonts w:ascii="Arial" w:hAnsi="Arial" w:cs="Arial"/>
          <w:sz w:val="22"/>
          <w:szCs w:val="22"/>
        </w:rPr>
        <w:t>6 du 8</w:t>
      </w:r>
      <w:r>
        <w:rPr>
          <w:rFonts w:ascii="Arial" w:hAnsi="Arial" w:cs="Arial"/>
          <w:sz w:val="22"/>
          <w:szCs w:val="22"/>
        </w:rPr>
        <w:t> </w:t>
      </w:r>
      <w:r w:rsidRPr="00880F77">
        <w:rPr>
          <w:rFonts w:ascii="Arial" w:hAnsi="Arial" w:cs="Arial"/>
          <w:sz w:val="22"/>
          <w:szCs w:val="22"/>
        </w:rPr>
        <w:t xml:space="preserve">octobre 2008 </w:t>
      </w:r>
      <w:r>
        <w:rPr>
          <w:rFonts w:ascii="Arial" w:hAnsi="Arial" w:cs="Arial"/>
          <w:sz w:val="22"/>
          <w:szCs w:val="22"/>
        </w:rPr>
        <w:t xml:space="preserve">approuvant </w:t>
      </w:r>
      <w:r w:rsidRPr="00880F77">
        <w:rPr>
          <w:rFonts w:ascii="Arial" w:hAnsi="Arial" w:cs="Arial"/>
          <w:sz w:val="22"/>
          <w:szCs w:val="22"/>
        </w:rPr>
        <w:t>la création d’un fonds « façade »</w:t>
      </w:r>
      <w:r>
        <w:rPr>
          <w:rFonts w:ascii="Arial" w:hAnsi="Arial" w:cs="Arial"/>
          <w:sz w:val="22"/>
          <w:szCs w:val="22"/>
        </w:rPr>
        <w:t xml:space="preserve"> ; </w:t>
      </w:r>
      <w:r w:rsidR="00BF159A">
        <w:rPr>
          <w:rFonts w:ascii="Arial" w:hAnsi="Arial" w:cs="Arial"/>
          <w:sz w:val="22"/>
          <w:szCs w:val="22"/>
        </w:rPr>
        <w:t>qu’en application de cette délibération</w:t>
      </w:r>
      <w:r w:rsidR="008E3399" w:rsidRPr="008E3399">
        <w:t xml:space="preserve"> </w:t>
      </w:r>
      <w:r w:rsidR="008E3399" w:rsidRPr="008E3399">
        <w:rPr>
          <w:rFonts w:ascii="Arial" w:hAnsi="Arial" w:cs="Arial"/>
          <w:sz w:val="22"/>
          <w:szCs w:val="22"/>
        </w:rPr>
        <w:t xml:space="preserve">il </w:t>
      </w:r>
      <w:r w:rsidR="008E3399">
        <w:rPr>
          <w:rFonts w:ascii="Arial" w:hAnsi="Arial" w:cs="Arial"/>
          <w:sz w:val="22"/>
          <w:szCs w:val="22"/>
        </w:rPr>
        <w:t>avait</w:t>
      </w:r>
      <w:r w:rsidR="008E3399" w:rsidRPr="008E3399">
        <w:rPr>
          <w:rFonts w:ascii="Arial" w:hAnsi="Arial" w:cs="Arial"/>
          <w:sz w:val="22"/>
          <w:szCs w:val="22"/>
        </w:rPr>
        <w:t xml:space="preserve"> délégu</w:t>
      </w:r>
      <w:r w:rsidR="008E3399">
        <w:rPr>
          <w:rFonts w:ascii="Arial" w:hAnsi="Arial" w:cs="Arial"/>
          <w:sz w:val="22"/>
          <w:szCs w:val="22"/>
        </w:rPr>
        <w:t>é</w:t>
      </w:r>
      <w:r w:rsidR="008E3399" w:rsidRPr="008E3399">
        <w:rPr>
          <w:rFonts w:ascii="Arial" w:hAnsi="Arial" w:cs="Arial"/>
          <w:sz w:val="22"/>
          <w:szCs w:val="22"/>
        </w:rPr>
        <w:t xml:space="preserve"> à la </w:t>
      </w:r>
      <w:r w:rsidR="008E3399">
        <w:rPr>
          <w:rFonts w:ascii="Arial" w:hAnsi="Arial" w:cs="Arial"/>
          <w:sz w:val="22"/>
          <w:szCs w:val="22"/>
        </w:rPr>
        <w:t>« </w:t>
      </w:r>
      <w:r w:rsidR="008E3399" w:rsidRPr="008E3399">
        <w:rPr>
          <w:rFonts w:ascii="Arial" w:hAnsi="Arial" w:cs="Arial"/>
          <w:sz w:val="22"/>
          <w:szCs w:val="22"/>
        </w:rPr>
        <w:t>commission urbanisme</w:t>
      </w:r>
      <w:r w:rsidR="008E3399">
        <w:rPr>
          <w:rFonts w:ascii="Arial" w:hAnsi="Arial" w:cs="Arial"/>
          <w:sz w:val="22"/>
          <w:szCs w:val="22"/>
        </w:rPr>
        <w:t> »</w:t>
      </w:r>
      <w:r w:rsidR="008E3399" w:rsidRPr="008E3399">
        <w:rPr>
          <w:rFonts w:ascii="Arial" w:hAnsi="Arial" w:cs="Arial"/>
          <w:sz w:val="22"/>
          <w:szCs w:val="22"/>
        </w:rPr>
        <w:t xml:space="preserve"> </w:t>
      </w:r>
      <w:r w:rsidR="008E3399">
        <w:rPr>
          <w:rFonts w:ascii="Arial" w:hAnsi="Arial" w:cs="Arial"/>
          <w:sz w:val="22"/>
          <w:szCs w:val="22"/>
        </w:rPr>
        <w:t>la responsabilité de déterminer les montants des subventions et leurs bénéficiaire</w:t>
      </w:r>
      <w:r w:rsidR="00A11F9B">
        <w:rPr>
          <w:rFonts w:ascii="Arial" w:hAnsi="Arial" w:cs="Arial"/>
          <w:sz w:val="22"/>
          <w:szCs w:val="22"/>
        </w:rPr>
        <w:t>s</w:t>
      </w:r>
      <w:r w:rsidR="008E3399">
        <w:rPr>
          <w:rFonts w:ascii="Arial" w:hAnsi="Arial" w:cs="Arial"/>
          <w:sz w:val="22"/>
          <w:szCs w:val="22"/>
        </w:rPr>
        <w:t xml:space="preserve"> ; que toutefois, </w:t>
      </w:r>
      <w:r w:rsidR="008E3399" w:rsidRPr="008E3399">
        <w:rPr>
          <w:rFonts w:ascii="Arial" w:hAnsi="Arial" w:cs="Arial"/>
          <w:sz w:val="22"/>
          <w:szCs w:val="22"/>
        </w:rPr>
        <w:t xml:space="preserve">l’attribution individualisée de subvention étant une compétence exclusive </w:t>
      </w:r>
      <w:r w:rsidR="008E3399">
        <w:rPr>
          <w:rFonts w:ascii="Arial" w:hAnsi="Arial" w:cs="Arial"/>
          <w:sz w:val="22"/>
          <w:szCs w:val="22"/>
        </w:rPr>
        <w:t>du conseil municipal, celle-</w:t>
      </w:r>
      <w:r w:rsidR="008E3399" w:rsidRPr="00A11F9B">
        <w:rPr>
          <w:rFonts w:ascii="Arial" w:hAnsi="Arial" w:cs="Arial"/>
          <w:sz w:val="22"/>
          <w:szCs w:val="22"/>
        </w:rPr>
        <w:t xml:space="preserve">ci </w:t>
      </w:r>
      <w:r w:rsidRPr="00A11F9B">
        <w:rPr>
          <w:rFonts w:ascii="Arial" w:hAnsi="Arial" w:cs="Arial"/>
          <w:sz w:val="22"/>
          <w:szCs w:val="22"/>
        </w:rPr>
        <w:t xml:space="preserve">ne pouvait être exercée par une </w:t>
      </w:r>
      <w:r w:rsidR="008E3399" w:rsidRPr="00A11F9B">
        <w:rPr>
          <w:rFonts w:ascii="Arial" w:hAnsi="Arial" w:cs="Arial"/>
          <w:sz w:val="22"/>
          <w:szCs w:val="22"/>
        </w:rPr>
        <w:t xml:space="preserve">autre </w:t>
      </w:r>
      <w:r w:rsidRPr="00A11F9B">
        <w:rPr>
          <w:rFonts w:ascii="Arial" w:hAnsi="Arial" w:cs="Arial"/>
          <w:sz w:val="22"/>
          <w:szCs w:val="22"/>
        </w:rPr>
        <w:t>autorité</w:t>
      </w:r>
      <w:r w:rsidR="008E3399" w:rsidRPr="00A11F9B">
        <w:rPr>
          <w:rFonts w:ascii="Arial" w:hAnsi="Arial" w:cs="Arial"/>
          <w:sz w:val="22"/>
          <w:szCs w:val="22"/>
        </w:rPr>
        <w:t> ; que</w:t>
      </w:r>
      <w:r w:rsidR="008E3399">
        <w:rPr>
          <w:rFonts w:ascii="Arial" w:hAnsi="Arial" w:cs="Arial"/>
          <w:sz w:val="22"/>
          <w:szCs w:val="22"/>
        </w:rPr>
        <w:t xml:space="preserve"> dès lors les décisions de cette commission ne pouvaient valablement se substituer à</w:t>
      </w:r>
      <w:r w:rsidR="008E3399" w:rsidRPr="008E3399">
        <w:rPr>
          <w:rFonts w:ascii="Arial" w:hAnsi="Arial" w:cs="Arial"/>
          <w:sz w:val="22"/>
          <w:szCs w:val="22"/>
        </w:rPr>
        <w:t xml:space="preserve"> une délibération conforme à la réglementation</w:t>
      </w:r>
      <w:r w:rsidR="00490CC7">
        <w:rPr>
          <w:rFonts w:ascii="Arial" w:hAnsi="Arial" w:cs="Arial"/>
          <w:sz w:val="22"/>
          <w:szCs w:val="22"/>
        </w:rPr>
        <w:t> ;</w:t>
      </w:r>
      <w:r w:rsidR="008E3399" w:rsidRPr="008E3399">
        <w:rPr>
          <w:rFonts w:ascii="Arial" w:hAnsi="Arial" w:cs="Arial"/>
          <w:sz w:val="22"/>
          <w:szCs w:val="22"/>
        </w:rPr>
        <w:t xml:space="preserve"> que </w:t>
      </w:r>
      <w:r w:rsidR="00490CC7">
        <w:rPr>
          <w:rFonts w:ascii="Arial" w:hAnsi="Arial" w:cs="Arial"/>
          <w:sz w:val="22"/>
          <w:szCs w:val="22"/>
        </w:rPr>
        <w:t xml:space="preserve">par conséquent </w:t>
      </w:r>
      <w:r w:rsidR="008E3399" w:rsidRPr="008E3399">
        <w:rPr>
          <w:rFonts w:ascii="Arial" w:hAnsi="Arial" w:cs="Arial"/>
          <w:sz w:val="22"/>
          <w:szCs w:val="22"/>
        </w:rPr>
        <w:t xml:space="preserve">ce </w:t>
      </w:r>
      <w:r w:rsidR="008E3399">
        <w:rPr>
          <w:rFonts w:ascii="Arial" w:hAnsi="Arial" w:cs="Arial"/>
          <w:sz w:val="22"/>
          <w:szCs w:val="22"/>
        </w:rPr>
        <w:t>deuxième</w:t>
      </w:r>
      <w:r w:rsidR="008E3399" w:rsidRPr="008E3399">
        <w:rPr>
          <w:rFonts w:ascii="Arial" w:hAnsi="Arial" w:cs="Arial"/>
          <w:sz w:val="22"/>
          <w:szCs w:val="22"/>
        </w:rPr>
        <w:t xml:space="preserve"> moyen est à écarter</w:t>
      </w:r>
      <w:r w:rsidR="005A58D1">
        <w:rPr>
          <w:rFonts w:ascii="Arial" w:hAnsi="Arial" w:cs="Arial"/>
          <w:sz w:val="22"/>
          <w:szCs w:val="22"/>
        </w:rPr>
        <w:t> </w:t>
      </w:r>
      <w:r w:rsidR="008E3399" w:rsidRPr="008E3399">
        <w:rPr>
          <w:rFonts w:ascii="Arial" w:hAnsi="Arial" w:cs="Arial"/>
          <w:sz w:val="22"/>
          <w:szCs w:val="22"/>
        </w:rPr>
        <w:t>;</w:t>
      </w:r>
    </w:p>
    <w:p w:rsidR="004907DF" w:rsidRDefault="004907DF" w:rsidP="004907DF">
      <w:pPr>
        <w:spacing w:before="120" w:after="360"/>
        <w:ind w:firstLine="0"/>
        <w:outlineLvl w:val="0"/>
        <w:rPr>
          <w:rFonts w:ascii="Arial" w:hAnsi="Arial" w:cs="Arial"/>
          <w:sz w:val="22"/>
          <w:szCs w:val="22"/>
        </w:rPr>
      </w:pPr>
      <w:r>
        <w:rPr>
          <w:rFonts w:ascii="Arial" w:hAnsi="Arial" w:cs="Arial"/>
          <w:sz w:val="22"/>
          <w:szCs w:val="22"/>
        </w:rPr>
        <w:t>Attendu que</w:t>
      </w:r>
      <w:r w:rsidRPr="00880F77">
        <w:rPr>
          <w:rFonts w:ascii="Arial" w:hAnsi="Arial" w:cs="Arial"/>
          <w:sz w:val="22"/>
          <w:szCs w:val="22"/>
        </w:rPr>
        <w:t xml:space="preserve"> l</w:t>
      </w:r>
      <w:r w:rsidR="00392371">
        <w:rPr>
          <w:rFonts w:ascii="Arial" w:hAnsi="Arial" w:cs="Arial"/>
          <w:sz w:val="22"/>
          <w:szCs w:val="22"/>
        </w:rPr>
        <w:t>’appelant met en avant</w:t>
      </w:r>
      <w:r w:rsidR="008E3399">
        <w:rPr>
          <w:rFonts w:ascii="Arial" w:hAnsi="Arial" w:cs="Arial"/>
          <w:sz w:val="22"/>
          <w:szCs w:val="22"/>
        </w:rPr>
        <w:t>, troisièmement,</w:t>
      </w:r>
      <w:r w:rsidR="00392371">
        <w:rPr>
          <w:rFonts w:ascii="Arial" w:hAnsi="Arial" w:cs="Arial"/>
          <w:sz w:val="22"/>
          <w:szCs w:val="22"/>
        </w:rPr>
        <w:t xml:space="preserve"> l</w:t>
      </w:r>
      <w:r w:rsidRPr="00880F77">
        <w:rPr>
          <w:rFonts w:ascii="Arial" w:hAnsi="Arial" w:cs="Arial"/>
          <w:sz w:val="22"/>
          <w:szCs w:val="22"/>
        </w:rPr>
        <w:t>a délibération n°</w:t>
      </w:r>
      <w:r>
        <w:rPr>
          <w:rFonts w:ascii="Arial" w:hAnsi="Arial" w:cs="Arial"/>
          <w:sz w:val="22"/>
          <w:szCs w:val="22"/>
        </w:rPr>
        <w:t> </w:t>
      </w:r>
      <w:r w:rsidRPr="00880F77">
        <w:rPr>
          <w:rFonts w:ascii="Arial" w:hAnsi="Arial" w:cs="Arial"/>
          <w:sz w:val="22"/>
          <w:szCs w:val="22"/>
        </w:rPr>
        <w:t>5 du 12 avril 2010 relative au vote du budget, les délibérations du 9 mars 2011 relatives au vote du compte administratif et du compte de gestion</w:t>
      </w:r>
      <w:r w:rsidR="00392371">
        <w:rPr>
          <w:rFonts w:ascii="Arial" w:hAnsi="Arial" w:cs="Arial"/>
          <w:sz w:val="22"/>
          <w:szCs w:val="22"/>
        </w:rPr>
        <w:t xml:space="preserve"> ; </w:t>
      </w:r>
      <w:r w:rsidR="00E071E5">
        <w:rPr>
          <w:rFonts w:ascii="Arial" w:hAnsi="Arial" w:cs="Arial"/>
          <w:sz w:val="22"/>
          <w:szCs w:val="22"/>
        </w:rPr>
        <w:t>que la disponibilité des crédits et l’approbation des comptes administratif</w:t>
      </w:r>
      <w:r w:rsidR="00152CE9">
        <w:rPr>
          <w:rFonts w:ascii="Arial" w:hAnsi="Arial" w:cs="Arial"/>
          <w:sz w:val="22"/>
          <w:szCs w:val="22"/>
        </w:rPr>
        <w:t>s</w:t>
      </w:r>
      <w:r w:rsidR="00E071E5">
        <w:rPr>
          <w:rFonts w:ascii="Arial" w:hAnsi="Arial" w:cs="Arial"/>
          <w:sz w:val="22"/>
          <w:szCs w:val="22"/>
        </w:rPr>
        <w:t xml:space="preserve"> et de gestion ne prouvent aucunement que les subventions irrégulièrement payées étaient dues</w:t>
      </w:r>
      <w:r w:rsidR="00392371">
        <w:rPr>
          <w:rFonts w:ascii="Arial" w:hAnsi="Arial" w:cs="Arial"/>
          <w:sz w:val="22"/>
          <w:szCs w:val="22"/>
        </w:rPr>
        <w:t xml:space="preserve"> ; que ce </w:t>
      </w:r>
      <w:r w:rsidR="008E3399">
        <w:rPr>
          <w:rFonts w:ascii="Arial" w:hAnsi="Arial" w:cs="Arial"/>
          <w:sz w:val="22"/>
          <w:szCs w:val="22"/>
        </w:rPr>
        <w:t xml:space="preserve">troisième </w:t>
      </w:r>
      <w:r w:rsidR="00392371">
        <w:rPr>
          <w:rFonts w:ascii="Arial" w:hAnsi="Arial" w:cs="Arial"/>
          <w:sz w:val="22"/>
          <w:szCs w:val="22"/>
        </w:rPr>
        <w:t xml:space="preserve">moyen du comptable est </w:t>
      </w:r>
      <w:r w:rsidR="008E3399">
        <w:rPr>
          <w:rFonts w:ascii="Arial" w:hAnsi="Arial" w:cs="Arial"/>
          <w:sz w:val="22"/>
          <w:szCs w:val="22"/>
        </w:rPr>
        <w:t>inopérant</w:t>
      </w:r>
      <w:r w:rsidR="00392371">
        <w:rPr>
          <w:rFonts w:ascii="Arial" w:hAnsi="Arial" w:cs="Arial"/>
          <w:sz w:val="22"/>
          <w:szCs w:val="22"/>
        </w:rPr>
        <w:t> ;</w:t>
      </w:r>
      <w:r w:rsidRPr="00880F77">
        <w:rPr>
          <w:rFonts w:ascii="Arial" w:hAnsi="Arial" w:cs="Arial"/>
          <w:sz w:val="22"/>
          <w:szCs w:val="22"/>
        </w:rPr>
        <w:t xml:space="preserve"> </w:t>
      </w:r>
    </w:p>
    <w:p w:rsidR="008E3399" w:rsidRPr="00880F77" w:rsidRDefault="00520A4A" w:rsidP="004907DF">
      <w:pPr>
        <w:spacing w:before="120" w:after="360"/>
        <w:ind w:firstLine="0"/>
        <w:outlineLvl w:val="0"/>
        <w:rPr>
          <w:rFonts w:ascii="Arial" w:hAnsi="Arial" w:cs="Arial"/>
          <w:sz w:val="22"/>
          <w:szCs w:val="22"/>
        </w:rPr>
      </w:pPr>
      <w:r>
        <w:rPr>
          <w:rFonts w:ascii="Arial" w:hAnsi="Arial" w:cs="Arial"/>
          <w:sz w:val="22"/>
          <w:szCs w:val="22"/>
        </w:rPr>
        <w:t xml:space="preserve">Attendu </w:t>
      </w:r>
      <w:r w:rsidR="008E3399" w:rsidRPr="008E3399">
        <w:rPr>
          <w:rFonts w:ascii="Arial" w:hAnsi="Arial" w:cs="Arial"/>
          <w:sz w:val="22"/>
          <w:szCs w:val="22"/>
        </w:rPr>
        <w:t>qu</w:t>
      </w:r>
      <w:r w:rsidR="008E3399">
        <w:rPr>
          <w:rFonts w:ascii="Arial" w:hAnsi="Arial" w:cs="Arial"/>
          <w:sz w:val="22"/>
          <w:szCs w:val="22"/>
        </w:rPr>
        <w:t>’</w:t>
      </w:r>
      <w:r w:rsidR="008E3399" w:rsidRPr="008E3399">
        <w:rPr>
          <w:rFonts w:ascii="Arial" w:hAnsi="Arial" w:cs="Arial"/>
          <w:sz w:val="22"/>
          <w:szCs w:val="22"/>
        </w:rPr>
        <w:t xml:space="preserve">en l’absence de décisions de l’assemblée délibérante arrêtant pour chaque subvention, le nom du bénéficiaire, le montant ainsi que l’objet de la subvention, </w:t>
      </w:r>
      <w:r w:rsidR="00A11F9B">
        <w:rPr>
          <w:rFonts w:ascii="Arial" w:hAnsi="Arial" w:cs="Arial"/>
          <w:sz w:val="22"/>
          <w:szCs w:val="22"/>
        </w:rPr>
        <w:t xml:space="preserve">comme prévu à la rubrique </w:t>
      </w:r>
      <w:r w:rsidR="00A11F9B" w:rsidRPr="00A11F9B">
        <w:rPr>
          <w:rFonts w:ascii="Arial" w:hAnsi="Arial" w:cs="Arial"/>
          <w:sz w:val="22"/>
          <w:szCs w:val="22"/>
        </w:rPr>
        <w:t>7211</w:t>
      </w:r>
      <w:r w:rsidR="00A11F9B">
        <w:rPr>
          <w:rFonts w:ascii="Arial" w:hAnsi="Arial" w:cs="Arial"/>
          <w:sz w:val="22"/>
          <w:szCs w:val="22"/>
        </w:rPr>
        <w:t xml:space="preserve"> de l’annexe I au code général des collectivités territoriales, </w:t>
      </w:r>
      <w:r w:rsidR="008E3399">
        <w:rPr>
          <w:rFonts w:ascii="Arial" w:hAnsi="Arial" w:cs="Arial"/>
          <w:sz w:val="22"/>
          <w:szCs w:val="22"/>
        </w:rPr>
        <w:t xml:space="preserve">les subventions payées n’étaient pas dues ; </w:t>
      </w:r>
      <w:r>
        <w:rPr>
          <w:rFonts w:ascii="Arial" w:hAnsi="Arial" w:cs="Arial"/>
          <w:sz w:val="22"/>
          <w:szCs w:val="22"/>
        </w:rPr>
        <w:t xml:space="preserve">que dès lors, </w:t>
      </w:r>
      <w:r w:rsidR="00A11F9B">
        <w:rPr>
          <w:rFonts w:ascii="Arial" w:hAnsi="Arial" w:cs="Arial"/>
          <w:sz w:val="22"/>
          <w:szCs w:val="22"/>
        </w:rPr>
        <w:t xml:space="preserve">comme en a jugé à bon droit la chambre régionale, </w:t>
      </w:r>
      <w:r>
        <w:rPr>
          <w:rFonts w:ascii="Arial" w:hAnsi="Arial" w:cs="Arial"/>
          <w:sz w:val="22"/>
          <w:szCs w:val="22"/>
        </w:rPr>
        <w:t>leur paiement par le comptable a causé un préjudice financier à la commune ;</w:t>
      </w:r>
    </w:p>
    <w:p w:rsidR="00B705FF" w:rsidRPr="00880F77" w:rsidRDefault="00A11F9B" w:rsidP="00880F77">
      <w:pPr>
        <w:spacing w:before="120" w:after="360"/>
        <w:ind w:firstLine="0"/>
        <w:outlineLvl w:val="0"/>
        <w:rPr>
          <w:rFonts w:ascii="Arial" w:hAnsi="Arial" w:cs="Arial"/>
          <w:sz w:val="22"/>
          <w:szCs w:val="22"/>
        </w:rPr>
      </w:pPr>
      <w:r>
        <w:rPr>
          <w:rFonts w:ascii="Arial" w:hAnsi="Arial" w:cs="Arial"/>
          <w:sz w:val="22"/>
          <w:szCs w:val="22"/>
        </w:rPr>
        <w:t xml:space="preserve">Attendu enfin que le comptable fait valoir </w:t>
      </w:r>
      <w:r w:rsidR="00B705FF" w:rsidRPr="00880F77">
        <w:rPr>
          <w:rFonts w:ascii="Arial" w:hAnsi="Arial" w:cs="Arial"/>
          <w:sz w:val="22"/>
          <w:szCs w:val="22"/>
        </w:rPr>
        <w:t xml:space="preserve">que certains mandats </w:t>
      </w:r>
      <w:r>
        <w:rPr>
          <w:rFonts w:ascii="Arial" w:hAnsi="Arial" w:cs="Arial"/>
          <w:sz w:val="22"/>
          <w:szCs w:val="22"/>
        </w:rPr>
        <w:t xml:space="preserve">litigieux, </w:t>
      </w:r>
      <w:r w:rsidR="00B705FF" w:rsidRPr="00880F77">
        <w:rPr>
          <w:rFonts w:ascii="Arial" w:hAnsi="Arial" w:cs="Arial"/>
          <w:sz w:val="22"/>
          <w:szCs w:val="22"/>
        </w:rPr>
        <w:t>payés en 2010</w:t>
      </w:r>
      <w:r>
        <w:rPr>
          <w:rFonts w:ascii="Arial" w:hAnsi="Arial" w:cs="Arial"/>
          <w:sz w:val="22"/>
          <w:szCs w:val="22"/>
        </w:rPr>
        <w:t>,</w:t>
      </w:r>
      <w:r w:rsidR="00B705FF" w:rsidRPr="00880F77">
        <w:rPr>
          <w:rFonts w:ascii="Arial" w:hAnsi="Arial" w:cs="Arial"/>
          <w:sz w:val="22"/>
          <w:szCs w:val="22"/>
        </w:rPr>
        <w:t xml:space="preserve"> ont été rattachés </w:t>
      </w:r>
      <w:r>
        <w:rPr>
          <w:rFonts w:ascii="Arial" w:hAnsi="Arial" w:cs="Arial"/>
          <w:sz w:val="22"/>
          <w:szCs w:val="22"/>
        </w:rPr>
        <w:t>à</w:t>
      </w:r>
      <w:r w:rsidR="00B705FF" w:rsidRPr="00880F77">
        <w:rPr>
          <w:rFonts w:ascii="Arial" w:hAnsi="Arial" w:cs="Arial"/>
          <w:sz w:val="22"/>
          <w:szCs w:val="22"/>
        </w:rPr>
        <w:t xml:space="preserve"> l’exercice 2009</w:t>
      </w:r>
      <w:r>
        <w:rPr>
          <w:rFonts w:ascii="Arial" w:hAnsi="Arial" w:cs="Arial"/>
          <w:sz w:val="22"/>
          <w:szCs w:val="22"/>
        </w:rPr>
        <w:t xml:space="preserve"> ; que cette circonstance est sans </w:t>
      </w:r>
      <w:r w:rsidR="00B705FF" w:rsidRPr="00880F77">
        <w:rPr>
          <w:rFonts w:ascii="Arial" w:hAnsi="Arial" w:cs="Arial"/>
          <w:sz w:val="22"/>
          <w:szCs w:val="22"/>
        </w:rPr>
        <w:t xml:space="preserve">effet sur </w:t>
      </w:r>
      <w:r>
        <w:rPr>
          <w:rFonts w:ascii="Arial" w:hAnsi="Arial" w:cs="Arial"/>
          <w:sz w:val="22"/>
          <w:szCs w:val="22"/>
        </w:rPr>
        <w:t xml:space="preserve">le lien de causalité établi entre le manquement du comptable, </w:t>
      </w:r>
      <w:r w:rsidR="00B705FF" w:rsidRPr="00880F77">
        <w:rPr>
          <w:rFonts w:ascii="Arial" w:hAnsi="Arial" w:cs="Arial"/>
          <w:sz w:val="22"/>
          <w:szCs w:val="22"/>
        </w:rPr>
        <w:t>appréci</w:t>
      </w:r>
      <w:r>
        <w:rPr>
          <w:rFonts w:ascii="Arial" w:hAnsi="Arial" w:cs="Arial"/>
          <w:sz w:val="22"/>
          <w:szCs w:val="22"/>
        </w:rPr>
        <w:t>é</w:t>
      </w:r>
      <w:r w:rsidR="00B705FF" w:rsidRPr="00880F77">
        <w:rPr>
          <w:rFonts w:ascii="Arial" w:hAnsi="Arial" w:cs="Arial"/>
          <w:sz w:val="22"/>
          <w:szCs w:val="22"/>
        </w:rPr>
        <w:t xml:space="preserve"> à la date du paiement</w:t>
      </w:r>
      <w:r>
        <w:rPr>
          <w:rFonts w:ascii="Arial" w:hAnsi="Arial" w:cs="Arial"/>
          <w:sz w:val="22"/>
          <w:szCs w:val="22"/>
        </w:rPr>
        <w:t>, et le préjudice financier pour la commune</w:t>
      </w:r>
      <w:r w:rsidR="00B705FF" w:rsidRPr="00880F77">
        <w:rPr>
          <w:rFonts w:ascii="Arial" w:hAnsi="Arial" w:cs="Arial"/>
          <w:sz w:val="22"/>
          <w:szCs w:val="22"/>
        </w:rPr>
        <w:t> ;</w:t>
      </w:r>
    </w:p>
    <w:p w:rsidR="00560946" w:rsidRPr="00880F77" w:rsidRDefault="00560946" w:rsidP="00880F77">
      <w:pPr>
        <w:spacing w:before="120" w:after="360"/>
        <w:ind w:firstLine="0"/>
        <w:outlineLvl w:val="0"/>
        <w:rPr>
          <w:rFonts w:ascii="Arial" w:hAnsi="Arial" w:cs="Arial"/>
          <w:sz w:val="22"/>
          <w:szCs w:val="22"/>
        </w:rPr>
      </w:pPr>
    </w:p>
    <w:p w:rsidR="00E84E46" w:rsidRPr="00880F77" w:rsidRDefault="00E84E46" w:rsidP="00880F77">
      <w:pPr>
        <w:spacing w:before="120" w:after="360"/>
        <w:ind w:firstLine="0"/>
        <w:outlineLvl w:val="0"/>
        <w:rPr>
          <w:rFonts w:ascii="Arial" w:hAnsi="Arial" w:cs="Arial"/>
          <w:sz w:val="22"/>
          <w:szCs w:val="22"/>
        </w:rPr>
      </w:pPr>
      <w:r w:rsidRPr="00880F77">
        <w:rPr>
          <w:rFonts w:ascii="Arial" w:hAnsi="Arial" w:cs="Arial"/>
          <w:sz w:val="22"/>
          <w:szCs w:val="22"/>
        </w:rPr>
        <w:t>Par ces motifs,</w:t>
      </w:r>
    </w:p>
    <w:p w:rsidR="00E84E46" w:rsidRDefault="00E84E46" w:rsidP="00C432F6">
      <w:pPr>
        <w:spacing w:before="120" w:after="360"/>
        <w:ind w:firstLine="0"/>
        <w:jc w:val="center"/>
        <w:outlineLvl w:val="0"/>
        <w:rPr>
          <w:rFonts w:ascii="Arial" w:hAnsi="Arial" w:cs="Arial"/>
          <w:b/>
          <w:sz w:val="22"/>
          <w:szCs w:val="22"/>
        </w:rPr>
      </w:pPr>
      <w:r w:rsidRPr="00C432F6">
        <w:rPr>
          <w:rFonts w:ascii="Arial" w:hAnsi="Arial" w:cs="Arial"/>
          <w:b/>
          <w:sz w:val="22"/>
          <w:szCs w:val="22"/>
        </w:rPr>
        <w:t>DECIDE</w:t>
      </w:r>
      <w:r w:rsidR="002C6230">
        <w:rPr>
          <w:rFonts w:ascii="Arial" w:hAnsi="Arial" w:cs="Arial"/>
          <w:b/>
          <w:sz w:val="22"/>
          <w:szCs w:val="22"/>
        </w:rPr>
        <w:t> :</w:t>
      </w:r>
    </w:p>
    <w:p w:rsidR="00A11F9B" w:rsidRPr="00880F77" w:rsidRDefault="00A11F9B" w:rsidP="00C432F6">
      <w:pPr>
        <w:spacing w:before="120" w:after="360"/>
        <w:ind w:firstLine="0"/>
        <w:jc w:val="center"/>
        <w:outlineLvl w:val="0"/>
        <w:rPr>
          <w:rFonts w:ascii="Arial" w:hAnsi="Arial" w:cs="Arial"/>
          <w:sz w:val="22"/>
          <w:szCs w:val="22"/>
        </w:rPr>
      </w:pPr>
    </w:p>
    <w:p w:rsidR="00A03713" w:rsidRPr="00880F77" w:rsidRDefault="00A03713" w:rsidP="00880F77">
      <w:pPr>
        <w:spacing w:before="120" w:after="360"/>
        <w:ind w:firstLine="0"/>
        <w:outlineLvl w:val="0"/>
        <w:rPr>
          <w:rFonts w:ascii="Arial" w:hAnsi="Arial" w:cs="Arial"/>
          <w:sz w:val="22"/>
          <w:szCs w:val="22"/>
        </w:rPr>
      </w:pPr>
      <w:r w:rsidRPr="00C432F6">
        <w:rPr>
          <w:rFonts w:ascii="Arial" w:hAnsi="Arial" w:cs="Arial"/>
          <w:b/>
          <w:sz w:val="22"/>
          <w:szCs w:val="22"/>
        </w:rPr>
        <w:t xml:space="preserve">Article </w:t>
      </w:r>
      <w:r w:rsidR="00560946" w:rsidRPr="00C432F6">
        <w:rPr>
          <w:rFonts w:ascii="Arial" w:hAnsi="Arial" w:cs="Arial"/>
          <w:b/>
          <w:sz w:val="22"/>
          <w:szCs w:val="22"/>
        </w:rPr>
        <w:t>unique</w:t>
      </w:r>
      <w:r w:rsidRPr="00880F77">
        <w:rPr>
          <w:rFonts w:ascii="Arial" w:hAnsi="Arial" w:cs="Arial"/>
          <w:sz w:val="22"/>
          <w:szCs w:val="22"/>
        </w:rPr>
        <w:t xml:space="preserve"> - </w:t>
      </w:r>
      <w:r w:rsidR="00560946" w:rsidRPr="00880F77">
        <w:rPr>
          <w:rFonts w:ascii="Arial" w:hAnsi="Arial" w:cs="Arial"/>
          <w:sz w:val="22"/>
          <w:szCs w:val="22"/>
        </w:rPr>
        <w:t xml:space="preserve">La requête </w:t>
      </w:r>
      <w:r w:rsidR="00520A4A">
        <w:rPr>
          <w:rFonts w:ascii="Arial" w:hAnsi="Arial" w:cs="Arial"/>
          <w:sz w:val="22"/>
          <w:szCs w:val="22"/>
        </w:rPr>
        <w:t>de M. </w:t>
      </w:r>
      <w:r w:rsidR="00186F9D">
        <w:rPr>
          <w:rFonts w:ascii="Arial" w:hAnsi="Arial" w:cs="Arial"/>
          <w:sz w:val="22"/>
          <w:szCs w:val="22"/>
        </w:rPr>
        <w:t>X</w:t>
      </w:r>
      <w:r w:rsidR="00520A4A" w:rsidRPr="00520A4A">
        <w:rPr>
          <w:rFonts w:ascii="Arial" w:hAnsi="Arial" w:cs="Arial"/>
          <w:sz w:val="22"/>
          <w:szCs w:val="22"/>
        </w:rPr>
        <w:t xml:space="preserve"> </w:t>
      </w:r>
      <w:r w:rsidR="00560946" w:rsidRPr="00880F77">
        <w:rPr>
          <w:rFonts w:ascii="Arial" w:hAnsi="Arial" w:cs="Arial"/>
          <w:sz w:val="22"/>
          <w:szCs w:val="22"/>
        </w:rPr>
        <w:t>est rejetée.</w:t>
      </w:r>
    </w:p>
    <w:p w:rsidR="00E84E46" w:rsidRPr="00880F77" w:rsidRDefault="00E84E46" w:rsidP="00880F77">
      <w:pPr>
        <w:spacing w:before="120" w:after="360"/>
        <w:ind w:firstLine="0"/>
        <w:outlineLvl w:val="0"/>
        <w:rPr>
          <w:rFonts w:ascii="Arial" w:hAnsi="Arial" w:cs="Arial"/>
          <w:sz w:val="22"/>
          <w:szCs w:val="22"/>
        </w:rPr>
      </w:pPr>
    </w:p>
    <w:p w:rsidR="00E84E46" w:rsidRPr="00880F77" w:rsidRDefault="00E84E46" w:rsidP="00A11F9B">
      <w:pPr>
        <w:tabs>
          <w:tab w:val="center" w:pos="5245"/>
        </w:tabs>
        <w:spacing w:before="120" w:after="360"/>
        <w:ind w:firstLine="0"/>
        <w:jc w:val="center"/>
        <w:outlineLvl w:val="0"/>
        <w:rPr>
          <w:rFonts w:ascii="Arial" w:hAnsi="Arial" w:cs="Arial"/>
          <w:sz w:val="22"/>
          <w:szCs w:val="22"/>
        </w:rPr>
      </w:pPr>
      <w:r w:rsidRPr="00880F77">
        <w:rPr>
          <w:rFonts w:ascii="Arial" w:hAnsi="Arial" w:cs="Arial"/>
          <w:sz w:val="22"/>
          <w:szCs w:val="22"/>
        </w:rPr>
        <w:t>------------</w:t>
      </w:r>
    </w:p>
    <w:p w:rsidR="00490CC7" w:rsidRPr="00490CC7" w:rsidRDefault="00490CC7" w:rsidP="00490CC7">
      <w:pPr>
        <w:spacing w:before="120" w:after="360"/>
        <w:ind w:firstLine="0"/>
        <w:rPr>
          <w:rFonts w:ascii="Arial" w:hAnsi="Arial" w:cs="Arial"/>
          <w:sz w:val="22"/>
          <w:szCs w:val="22"/>
        </w:rPr>
      </w:pPr>
      <w:r w:rsidRPr="00490CC7">
        <w:rPr>
          <w:rFonts w:ascii="Arial" w:hAnsi="Arial" w:cs="Arial"/>
          <w:sz w:val="22"/>
          <w:szCs w:val="22"/>
        </w:rPr>
        <w:t xml:space="preserve">Fait et jugé en la Cour des comptes, quatrième chambre, première section. Présents : M. Gérard GANSER, président de section, président de </w:t>
      </w:r>
      <w:r w:rsidR="0088376B">
        <w:rPr>
          <w:rFonts w:ascii="Arial" w:hAnsi="Arial" w:cs="Arial"/>
          <w:sz w:val="22"/>
          <w:szCs w:val="22"/>
        </w:rPr>
        <w:t>séance</w:t>
      </w:r>
      <w:r w:rsidRPr="00490CC7">
        <w:rPr>
          <w:rFonts w:ascii="Arial" w:hAnsi="Arial" w:cs="Arial"/>
          <w:sz w:val="22"/>
          <w:szCs w:val="22"/>
        </w:rPr>
        <w:t xml:space="preserve">, </w:t>
      </w:r>
      <w:r w:rsidR="005A58D1" w:rsidRPr="005A58D1">
        <w:rPr>
          <w:rFonts w:ascii="Arial" w:hAnsi="Arial" w:cs="Arial"/>
          <w:sz w:val="22"/>
          <w:szCs w:val="22"/>
        </w:rPr>
        <w:t>M</w:t>
      </w:r>
      <w:r w:rsidR="005A58D1" w:rsidRPr="005A58D1">
        <w:rPr>
          <w:rFonts w:ascii="Arial" w:hAnsi="Arial" w:cs="Arial"/>
          <w:sz w:val="22"/>
          <w:szCs w:val="22"/>
          <w:vertAlign w:val="superscript"/>
        </w:rPr>
        <w:t>me</w:t>
      </w:r>
      <w:r w:rsidR="005A58D1">
        <w:rPr>
          <w:rFonts w:ascii="Arial" w:hAnsi="Arial" w:cs="Arial"/>
          <w:sz w:val="22"/>
          <w:szCs w:val="22"/>
        </w:rPr>
        <w:t> </w:t>
      </w:r>
      <w:r w:rsidR="00D2234C">
        <w:rPr>
          <w:rFonts w:ascii="Arial" w:hAnsi="Arial" w:cs="Arial"/>
          <w:sz w:val="22"/>
          <w:szCs w:val="22"/>
        </w:rPr>
        <w:t>Anne</w:t>
      </w:r>
      <w:r w:rsidR="0088376B">
        <w:rPr>
          <w:rFonts w:ascii="Arial" w:hAnsi="Arial" w:cs="Arial"/>
          <w:sz w:val="22"/>
          <w:szCs w:val="22"/>
        </w:rPr>
        <w:t xml:space="preserve"> FROMENT-MEURICE, présidente </w:t>
      </w:r>
      <w:r w:rsidR="00FD5C8E">
        <w:rPr>
          <w:rFonts w:ascii="Arial" w:hAnsi="Arial" w:cs="Arial"/>
          <w:sz w:val="22"/>
          <w:szCs w:val="22"/>
        </w:rPr>
        <w:t xml:space="preserve">de chambre </w:t>
      </w:r>
      <w:r w:rsidR="0088376B">
        <w:rPr>
          <w:rFonts w:ascii="Arial" w:hAnsi="Arial" w:cs="Arial"/>
          <w:sz w:val="22"/>
          <w:szCs w:val="22"/>
        </w:rPr>
        <w:t>maintenue en activité, M</w:t>
      </w:r>
      <w:r w:rsidR="00D2234C">
        <w:rPr>
          <w:rFonts w:ascii="Arial" w:hAnsi="Arial" w:cs="Arial"/>
          <w:sz w:val="22"/>
          <w:szCs w:val="22"/>
        </w:rPr>
        <w:t>M</w:t>
      </w:r>
      <w:r w:rsidR="0088376B">
        <w:rPr>
          <w:rFonts w:ascii="Arial" w:hAnsi="Arial" w:cs="Arial"/>
          <w:sz w:val="22"/>
          <w:szCs w:val="22"/>
        </w:rPr>
        <w:t xml:space="preserve">. </w:t>
      </w:r>
      <w:r>
        <w:rPr>
          <w:rFonts w:ascii="Arial" w:hAnsi="Arial" w:cs="Arial"/>
          <w:sz w:val="22"/>
          <w:szCs w:val="22"/>
        </w:rPr>
        <w:t xml:space="preserve">Jean-Pierre LAFAURE, </w:t>
      </w:r>
      <w:r w:rsidRPr="00490CC7">
        <w:rPr>
          <w:rFonts w:ascii="Arial" w:hAnsi="Arial" w:cs="Arial"/>
          <w:sz w:val="22"/>
          <w:szCs w:val="22"/>
        </w:rPr>
        <w:t>Jean-Yves BERTUCCI</w:t>
      </w:r>
      <w:r>
        <w:rPr>
          <w:rFonts w:ascii="Arial" w:hAnsi="Arial" w:cs="Arial"/>
          <w:sz w:val="22"/>
          <w:szCs w:val="22"/>
        </w:rPr>
        <w:t xml:space="preserve">, </w:t>
      </w:r>
      <w:r w:rsidR="005A58D1" w:rsidRPr="005A58D1">
        <w:rPr>
          <w:rFonts w:ascii="Arial" w:hAnsi="Arial" w:cs="Arial"/>
          <w:sz w:val="22"/>
          <w:szCs w:val="22"/>
        </w:rPr>
        <w:t>M</w:t>
      </w:r>
      <w:r w:rsidR="005A58D1" w:rsidRPr="005A58D1">
        <w:rPr>
          <w:rFonts w:ascii="Arial" w:hAnsi="Arial" w:cs="Arial"/>
          <w:sz w:val="22"/>
          <w:szCs w:val="22"/>
          <w:vertAlign w:val="superscript"/>
        </w:rPr>
        <w:t>me</w:t>
      </w:r>
      <w:r w:rsidR="005A58D1">
        <w:rPr>
          <w:rFonts w:ascii="Arial" w:hAnsi="Arial" w:cs="Arial"/>
          <w:sz w:val="22"/>
          <w:szCs w:val="22"/>
        </w:rPr>
        <w:t> </w:t>
      </w:r>
      <w:r>
        <w:rPr>
          <w:rFonts w:ascii="Arial" w:hAnsi="Arial" w:cs="Arial"/>
          <w:sz w:val="22"/>
          <w:szCs w:val="22"/>
        </w:rPr>
        <w:t xml:space="preserve">Hélène GADRIOT-RENARD </w:t>
      </w:r>
      <w:r w:rsidRPr="00490CC7">
        <w:rPr>
          <w:rFonts w:ascii="Arial" w:hAnsi="Arial" w:cs="Arial"/>
          <w:sz w:val="22"/>
          <w:szCs w:val="22"/>
        </w:rPr>
        <w:t xml:space="preserve">et </w:t>
      </w:r>
      <w:r>
        <w:rPr>
          <w:rFonts w:ascii="Arial" w:hAnsi="Arial" w:cs="Arial"/>
          <w:sz w:val="22"/>
          <w:szCs w:val="22"/>
        </w:rPr>
        <w:t>M. </w:t>
      </w:r>
      <w:r w:rsidRPr="00490CC7">
        <w:rPr>
          <w:rFonts w:ascii="Arial" w:hAnsi="Arial" w:cs="Arial"/>
          <w:sz w:val="22"/>
          <w:szCs w:val="22"/>
        </w:rPr>
        <w:t xml:space="preserve">Yves ROLLAND, conseillers maîtres. </w:t>
      </w:r>
    </w:p>
    <w:p w:rsidR="00490CC7" w:rsidRPr="00490CC7" w:rsidRDefault="00490CC7" w:rsidP="00490CC7">
      <w:pPr>
        <w:tabs>
          <w:tab w:val="center" w:pos="4536"/>
          <w:tab w:val="right" w:pos="9072"/>
        </w:tabs>
        <w:spacing w:before="120" w:after="360"/>
        <w:ind w:firstLine="0"/>
        <w:rPr>
          <w:rFonts w:ascii="Arial" w:hAnsi="Arial" w:cs="Arial"/>
          <w:sz w:val="22"/>
          <w:szCs w:val="22"/>
        </w:rPr>
      </w:pPr>
      <w:r w:rsidRPr="00490CC7">
        <w:rPr>
          <w:rFonts w:ascii="Arial" w:hAnsi="Arial" w:cs="Arial"/>
          <w:sz w:val="22"/>
          <w:szCs w:val="22"/>
        </w:rPr>
        <w:t>En présence de Mme Annie LE</w:t>
      </w:r>
      <w:r w:rsidR="0088376B">
        <w:rPr>
          <w:rFonts w:ascii="Arial" w:hAnsi="Arial" w:cs="Arial"/>
          <w:sz w:val="22"/>
          <w:szCs w:val="22"/>
        </w:rPr>
        <w:t xml:space="preserve"> </w:t>
      </w:r>
      <w:r w:rsidRPr="00490CC7">
        <w:rPr>
          <w:rFonts w:ascii="Arial" w:hAnsi="Arial" w:cs="Arial"/>
          <w:sz w:val="22"/>
          <w:szCs w:val="22"/>
        </w:rPr>
        <w:t>BARON, greffière de séance.</w:t>
      </w:r>
    </w:p>
    <w:p w:rsidR="001A30F0" w:rsidRDefault="001A30F0" w:rsidP="004D748A">
      <w:pPr>
        <w:ind w:firstLine="0"/>
        <w:rPr>
          <w:rFonts w:ascii="Arial" w:hAnsi="Arial" w:cs="Arial"/>
          <w:sz w:val="22"/>
          <w:szCs w:val="22"/>
        </w:rPr>
      </w:pPr>
      <w:r w:rsidRPr="00E4325C">
        <w:rPr>
          <w:rFonts w:ascii="Arial" w:hAnsi="Arial" w:cs="Arial"/>
          <w:sz w:val="22"/>
          <w:szCs w:val="22"/>
        </w:rPr>
        <w:t>Signé : Gérard Ganser, président de séance, et Annie Le Baron</w:t>
      </w:r>
      <w:r>
        <w:rPr>
          <w:rFonts w:ascii="Arial" w:hAnsi="Arial" w:cs="Arial"/>
          <w:sz w:val="22"/>
          <w:szCs w:val="22"/>
        </w:rPr>
        <w:t>,</w:t>
      </w:r>
      <w:r w:rsidRPr="00E4325C">
        <w:rPr>
          <w:rFonts w:ascii="Arial" w:hAnsi="Arial" w:cs="Arial"/>
          <w:sz w:val="22"/>
          <w:szCs w:val="22"/>
        </w:rPr>
        <w:t xml:space="preserve"> greffière de séance</w:t>
      </w:r>
      <w:r>
        <w:rPr>
          <w:rFonts w:ascii="Arial" w:hAnsi="Arial" w:cs="Arial"/>
          <w:sz w:val="22"/>
          <w:szCs w:val="22"/>
        </w:rPr>
        <w:t>.</w:t>
      </w:r>
    </w:p>
    <w:p w:rsidR="001A30F0" w:rsidRDefault="001A30F0" w:rsidP="004D748A">
      <w:pPr>
        <w:ind w:firstLine="0"/>
        <w:rPr>
          <w:rFonts w:ascii="Arial" w:hAnsi="Arial" w:cs="Arial"/>
          <w:sz w:val="22"/>
          <w:szCs w:val="22"/>
        </w:rPr>
      </w:pPr>
    </w:p>
    <w:p w:rsidR="001A30F0" w:rsidRDefault="001A30F0" w:rsidP="004D748A">
      <w:pPr>
        <w:ind w:firstLine="0"/>
        <w:rPr>
          <w:rFonts w:ascii="Arial" w:hAnsi="Arial" w:cs="Arial"/>
          <w:sz w:val="22"/>
          <w:szCs w:val="22"/>
        </w:rPr>
      </w:pPr>
      <w:r w:rsidRPr="00E4325C">
        <w:rPr>
          <w:rFonts w:ascii="Arial" w:hAnsi="Arial" w:cs="Arial"/>
          <w:sz w:val="22"/>
          <w:szCs w:val="22"/>
        </w:rPr>
        <w:t>Collationné, certifié conforme à la minute étant au greffe de la Cour des comptes</w:t>
      </w:r>
      <w:r>
        <w:rPr>
          <w:rFonts w:ascii="Arial" w:hAnsi="Arial" w:cs="Arial"/>
          <w:sz w:val="22"/>
          <w:szCs w:val="22"/>
        </w:rPr>
        <w:t>.</w:t>
      </w:r>
    </w:p>
    <w:p w:rsidR="001A30F0" w:rsidRPr="00E4325C" w:rsidRDefault="001A30F0" w:rsidP="004D748A">
      <w:pPr>
        <w:ind w:firstLine="0"/>
        <w:rPr>
          <w:rFonts w:ascii="Arial" w:hAnsi="Arial" w:cs="Arial"/>
          <w:sz w:val="22"/>
          <w:szCs w:val="22"/>
        </w:rPr>
      </w:pPr>
    </w:p>
    <w:p w:rsidR="001A30F0" w:rsidRPr="00E4325C" w:rsidRDefault="001A30F0" w:rsidP="004D748A">
      <w:pPr>
        <w:tabs>
          <w:tab w:val="center" w:pos="4536"/>
          <w:tab w:val="right" w:pos="9072"/>
        </w:tabs>
        <w:ind w:firstLine="0"/>
        <w:rPr>
          <w:rFonts w:ascii="Arial" w:hAnsi="Arial" w:cs="Arial"/>
          <w:sz w:val="22"/>
          <w:szCs w:val="22"/>
        </w:rPr>
      </w:pPr>
      <w:bookmarkStart w:id="0" w:name="_GoBack"/>
      <w:bookmarkEnd w:id="0"/>
      <w:r w:rsidRPr="00E4325C">
        <w:rPr>
          <w:rFonts w:ascii="Arial" w:hAnsi="Arial" w:cs="Arial"/>
          <w:sz w:val="22"/>
          <w:szCs w:val="22"/>
        </w:rPr>
        <w:t>Délivré par moi, secrétaire général</w:t>
      </w:r>
    </w:p>
    <w:p w:rsidR="001A30F0" w:rsidRPr="00D402EF" w:rsidRDefault="001A30F0" w:rsidP="001A30F0">
      <w:pPr>
        <w:tabs>
          <w:tab w:val="center" w:pos="4536"/>
          <w:tab w:val="right" w:pos="9072"/>
        </w:tabs>
        <w:rPr>
          <w:rFonts w:ascii="Arial" w:hAnsi="Arial" w:cs="Arial"/>
          <w:sz w:val="22"/>
          <w:szCs w:val="22"/>
        </w:rPr>
      </w:pPr>
    </w:p>
    <w:tbl>
      <w:tblPr>
        <w:tblW w:w="0" w:type="auto"/>
        <w:tblInd w:w="4928" w:type="dxa"/>
        <w:tblLook w:val="00A0" w:firstRow="1" w:lastRow="0" w:firstColumn="1" w:lastColumn="0" w:noHBand="0" w:noVBand="0"/>
      </w:tblPr>
      <w:tblGrid>
        <w:gridCol w:w="4360"/>
      </w:tblGrid>
      <w:tr w:rsidR="001A30F0" w:rsidRPr="00D402EF" w:rsidTr="00AA3532">
        <w:trPr>
          <w:trHeight w:val="1626"/>
        </w:trPr>
        <w:tc>
          <w:tcPr>
            <w:tcW w:w="4928" w:type="dxa"/>
          </w:tcPr>
          <w:p w:rsidR="001A30F0" w:rsidRPr="00676D64" w:rsidRDefault="001A30F0" w:rsidP="00AA3532">
            <w:pPr>
              <w:tabs>
                <w:tab w:val="center" w:pos="4536"/>
                <w:tab w:val="right" w:pos="9072"/>
              </w:tabs>
              <w:ind w:firstLine="459"/>
              <w:jc w:val="center"/>
              <w:rPr>
                <w:rFonts w:ascii="Arial" w:hAnsi="Arial" w:cs="Arial"/>
                <w:b/>
                <w:sz w:val="22"/>
                <w:szCs w:val="22"/>
              </w:rPr>
            </w:pPr>
            <w:r w:rsidRPr="00676D64">
              <w:rPr>
                <w:rFonts w:ascii="Arial" w:hAnsi="Arial" w:cs="Arial"/>
                <w:b/>
                <w:sz w:val="22"/>
                <w:szCs w:val="22"/>
              </w:rPr>
              <w:t>Pour le secrétaire général</w:t>
            </w:r>
          </w:p>
          <w:p w:rsidR="001A30F0" w:rsidRPr="00676D64" w:rsidRDefault="001A30F0" w:rsidP="00AA3532">
            <w:pPr>
              <w:tabs>
                <w:tab w:val="center" w:pos="4536"/>
                <w:tab w:val="right" w:pos="9072"/>
              </w:tabs>
              <w:ind w:firstLine="459"/>
              <w:jc w:val="center"/>
              <w:rPr>
                <w:rFonts w:ascii="Arial" w:hAnsi="Arial" w:cs="Arial"/>
                <w:b/>
                <w:sz w:val="22"/>
                <w:szCs w:val="22"/>
              </w:rPr>
            </w:pPr>
            <w:r w:rsidRPr="00676D64">
              <w:rPr>
                <w:rFonts w:ascii="Arial" w:hAnsi="Arial" w:cs="Arial"/>
                <w:b/>
                <w:sz w:val="22"/>
                <w:szCs w:val="22"/>
              </w:rPr>
              <w:t>et par délégation,</w:t>
            </w:r>
          </w:p>
          <w:p w:rsidR="001A30F0" w:rsidRPr="00676D64" w:rsidRDefault="001A30F0" w:rsidP="00AA3532">
            <w:pPr>
              <w:tabs>
                <w:tab w:val="center" w:pos="4536"/>
                <w:tab w:val="right" w:pos="9072"/>
              </w:tabs>
              <w:ind w:firstLine="459"/>
              <w:jc w:val="center"/>
              <w:rPr>
                <w:rFonts w:ascii="Arial" w:hAnsi="Arial" w:cs="Arial"/>
                <w:b/>
                <w:sz w:val="22"/>
                <w:szCs w:val="22"/>
              </w:rPr>
            </w:pPr>
            <w:r w:rsidRPr="00676D64">
              <w:rPr>
                <w:rFonts w:ascii="Arial" w:hAnsi="Arial" w:cs="Arial"/>
                <w:b/>
                <w:sz w:val="22"/>
                <w:szCs w:val="22"/>
              </w:rPr>
              <w:t>le chef du greffe contentieux</w:t>
            </w:r>
          </w:p>
          <w:p w:rsidR="001A30F0" w:rsidRPr="00676D64" w:rsidRDefault="001A30F0" w:rsidP="00AA3532">
            <w:pPr>
              <w:tabs>
                <w:tab w:val="center" w:pos="4536"/>
                <w:tab w:val="right" w:pos="9072"/>
              </w:tabs>
              <w:spacing w:after="480"/>
              <w:ind w:firstLine="459"/>
              <w:jc w:val="center"/>
              <w:rPr>
                <w:rFonts w:ascii="Arial" w:hAnsi="Arial" w:cs="Arial"/>
                <w:b/>
                <w:sz w:val="22"/>
                <w:szCs w:val="22"/>
              </w:rPr>
            </w:pPr>
          </w:p>
          <w:p w:rsidR="001A30F0" w:rsidRPr="00676D64" w:rsidRDefault="001A30F0" w:rsidP="00AA3532">
            <w:pPr>
              <w:pStyle w:val="Corpsdetexte"/>
              <w:ind w:firstLine="459"/>
              <w:rPr>
                <w:rFonts w:ascii="Arial" w:hAnsi="Arial" w:cs="Arial"/>
                <w:b/>
                <w:sz w:val="22"/>
                <w:szCs w:val="22"/>
              </w:rPr>
            </w:pPr>
          </w:p>
          <w:p w:rsidR="001A30F0" w:rsidRPr="00676D64" w:rsidRDefault="001A30F0" w:rsidP="00AA3532">
            <w:pPr>
              <w:pStyle w:val="Corpsdetexte"/>
              <w:ind w:firstLine="459"/>
              <w:jc w:val="center"/>
              <w:rPr>
                <w:rFonts w:ascii="Arial" w:hAnsi="Arial" w:cs="Arial"/>
                <w:b/>
                <w:sz w:val="22"/>
                <w:szCs w:val="22"/>
              </w:rPr>
            </w:pPr>
            <w:r w:rsidRPr="00676D64">
              <w:rPr>
                <w:rFonts w:ascii="Arial" w:hAnsi="Arial" w:cs="Arial"/>
                <w:b/>
                <w:sz w:val="22"/>
                <w:szCs w:val="22"/>
              </w:rPr>
              <w:t xml:space="preserve">Daniel </w:t>
            </w:r>
            <w:proofErr w:type="spellStart"/>
            <w:r w:rsidRPr="00676D64">
              <w:rPr>
                <w:rFonts w:ascii="Arial" w:hAnsi="Arial" w:cs="Arial"/>
                <w:b/>
                <w:sz w:val="22"/>
                <w:szCs w:val="22"/>
              </w:rPr>
              <w:t>Férez</w:t>
            </w:r>
            <w:proofErr w:type="spellEnd"/>
          </w:p>
          <w:p w:rsidR="001A30F0" w:rsidRPr="00D402EF" w:rsidRDefault="001A30F0" w:rsidP="00AA3532">
            <w:pPr>
              <w:rPr>
                <w:rFonts w:ascii="Arial" w:hAnsi="Arial" w:cs="Arial"/>
                <w:sz w:val="22"/>
                <w:szCs w:val="22"/>
              </w:rPr>
            </w:pPr>
          </w:p>
        </w:tc>
      </w:tr>
    </w:tbl>
    <w:p w:rsidR="001A30F0" w:rsidRPr="00152230" w:rsidRDefault="001A30F0" w:rsidP="001A30F0">
      <w:pPr>
        <w:autoSpaceDE w:val="0"/>
        <w:autoSpaceDN w:val="0"/>
        <w:adjustRightInd w:val="0"/>
        <w:spacing w:before="120" w:after="360"/>
        <w:ind w:firstLine="0"/>
        <w:rPr>
          <w:rFonts w:ascii="Arial" w:hAnsi="Arial" w:cs="Arial"/>
          <w:sz w:val="22"/>
          <w:szCs w:val="22"/>
        </w:rPr>
      </w:pPr>
      <w:r>
        <w:rPr>
          <w:rFonts w:ascii="Arial" w:hAnsi="Arial" w:cs="Arial"/>
          <w:sz w:val="22"/>
          <w:szCs w:val="22"/>
        </w:rPr>
        <w:t>Conformément aux dispositions de l’article R. 142-16 du code des juridictions financières, les arrêts prononcés par la Cour des comptes peuvent faire l’objet d’un pourvoi en cassation présenté, sous peine d’irrecevabilité, par le ministère d’un avocat au Conseil d’Etat dans le délai de deux mois à compter de la notification de l’acte. La révision d’un arrêt ou d’une ordonnance peut être demandée après expiration des délais de pourvoi en cassation, et ce dans les conditions prévues par l’article R. 142-15-I du même code.</w:t>
      </w:r>
    </w:p>
    <w:p w:rsidR="00490CC7" w:rsidRPr="00490CC7" w:rsidRDefault="00490CC7" w:rsidP="00490CC7">
      <w:pPr>
        <w:tabs>
          <w:tab w:val="center" w:pos="4536"/>
          <w:tab w:val="right" w:pos="9072"/>
        </w:tabs>
        <w:ind w:firstLine="0"/>
        <w:rPr>
          <w:rFonts w:ascii="Arial" w:hAnsi="Arial" w:cs="Arial"/>
          <w:sz w:val="22"/>
          <w:szCs w:val="22"/>
        </w:rPr>
      </w:pPr>
    </w:p>
    <w:sectPr w:rsidR="00490CC7" w:rsidRPr="00490CC7">
      <w:headerReference w:type="even" r:id="rId9"/>
      <w:headerReference w:type="default" r:id="rId10"/>
      <w:footerReference w:type="even"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3238" w:rsidRDefault="001A3238">
      <w:r>
        <w:separator/>
      </w:r>
    </w:p>
  </w:endnote>
  <w:endnote w:type="continuationSeparator" w:id="0">
    <w:p w:rsidR="001A3238" w:rsidRDefault="001A32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Gras">
    <w:panose1 w:val="00000000000000000000"/>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532" w:rsidRDefault="00EB3CC4" w:rsidP="00AA3532">
    <w:pPr>
      <w:pStyle w:val="Pieddepage"/>
      <w:rPr>
        <w:rStyle w:val="Numrodepage"/>
      </w:rPr>
    </w:pPr>
    <w:r>
      <w:rPr>
        <w:rStyle w:val="Numrodepage"/>
      </w:rPr>
      <w:fldChar w:fldCharType="begin"/>
    </w:r>
    <w:r>
      <w:rPr>
        <w:rStyle w:val="Numrodepage"/>
      </w:rPr>
      <w:instrText xml:space="preserve">PAGE  </w:instrText>
    </w:r>
    <w:r>
      <w:rPr>
        <w:rStyle w:val="Numrodepage"/>
      </w:rPr>
      <w:fldChar w:fldCharType="end"/>
    </w:r>
  </w:p>
  <w:p w:rsidR="00AA3532" w:rsidRDefault="00AA3532" w:rsidP="00AA3532">
    <w:pPr>
      <w:pStyle w:val="Pieddepage"/>
    </w:pPr>
  </w:p>
  <w:p w:rsidR="00AA3532" w:rsidRDefault="00AA3532" w:rsidP="00AA353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532" w:rsidRDefault="00EB3CC4" w:rsidP="00AA3532">
    <w:pPr>
      <w:pStyle w:val="Pieddepage"/>
      <w:ind w:firstLine="0"/>
      <w:jc w:val="center"/>
      <w:rPr>
        <w:rStyle w:val="Numrodepage"/>
      </w:rPr>
    </w:pPr>
    <w:r>
      <w:rPr>
        <w:rStyle w:val="Numrodepage"/>
      </w:rPr>
      <w:fldChar w:fldCharType="begin"/>
    </w:r>
    <w:r>
      <w:rPr>
        <w:rStyle w:val="Numrodepage"/>
      </w:rPr>
      <w:instrText xml:space="preserve">PAGE  </w:instrText>
    </w:r>
    <w:r>
      <w:rPr>
        <w:rStyle w:val="Numrodepage"/>
      </w:rPr>
      <w:fldChar w:fldCharType="separate"/>
    </w:r>
    <w:r w:rsidR="00B028E2">
      <w:rPr>
        <w:rStyle w:val="Numrodepage"/>
        <w:noProof/>
      </w:rPr>
      <w:t>4</w:t>
    </w:r>
    <w:r>
      <w:rPr>
        <w:rStyle w:val="Numrodepage"/>
      </w:rPr>
      <w:fldChar w:fldCharType="end"/>
    </w:r>
  </w:p>
  <w:p w:rsidR="00AA3532" w:rsidRDefault="00AA3532" w:rsidP="00AA3532">
    <w:pPr>
      <w:pStyle w:val="Pieddepage"/>
    </w:pPr>
  </w:p>
  <w:p w:rsidR="00AA3532" w:rsidRDefault="00AA3532" w:rsidP="00AA353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3238" w:rsidRDefault="001A3238">
      <w:r>
        <w:separator/>
      </w:r>
    </w:p>
  </w:footnote>
  <w:footnote w:type="continuationSeparator" w:id="0">
    <w:p w:rsidR="001A3238" w:rsidRDefault="001A32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532" w:rsidRDefault="00EB3CC4" w:rsidP="00AA3532">
    <w:pPr>
      <w:pStyle w:val="En-tte"/>
      <w:rPr>
        <w:rStyle w:val="Numrodepage"/>
      </w:rPr>
    </w:pPr>
    <w:r>
      <w:rPr>
        <w:rStyle w:val="Numrodepage"/>
      </w:rPr>
      <w:fldChar w:fldCharType="begin"/>
    </w:r>
    <w:r>
      <w:rPr>
        <w:rStyle w:val="Numrodepage"/>
      </w:rPr>
      <w:instrText xml:space="preserve">PAGE  </w:instrText>
    </w:r>
    <w:r>
      <w:rPr>
        <w:rStyle w:val="Numrodepage"/>
      </w:rPr>
      <w:fldChar w:fldCharType="end"/>
    </w:r>
  </w:p>
  <w:p w:rsidR="00AA3532" w:rsidRDefault="00AA3532" w:rsidP="00AA3532">
    <w:pPr>
      <w:pStyle w:val="En-tte"/>
    </w:pPr>
  </w:p>
  <w:p w:rsidR="00AA3532" w:rsidRDefault="00AA3532" w:rsidP="00AA353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532" w:rsidRDefault="00AA3532" w:rsidP="00AA3532">
    <w:pPr>
      <w:pStyle w:val="En-tte"/>
    </w:pPr>
  </w:p>
  <w:p w:rsidR="00AA3532" w:rsidRDefault="00AA3532" w:rsidP="00AA3532">
    <w:pPr>
      <w:pStyle w:val="En-tte"/>
    </w:pPr>
  </w:p>
  <w:p w:rsidR="00AA3532" w:rsidRDefault="00AA3532" w:rsidP="00AA353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C3C65"/>
    <w:multiLevelType w:val="hybridMultilevel"/>
    <w:tmpl w:val="CA581EA0"/>
    <w:lvl w:ilvl="0" w:tplc="ACA83FEC">
      <w:start w:val="3"/>
      <w:numFmt w:val="bullet"/>
      <w:lvlText w:val="-"/>
      <w:lvlJc w:val="left"/>
      <w:pPr>
        <w:ind w:left="644" w:hanging="360"/>
      </w:pPr>
      <w:rPr>
        <w:rFonts w:ascii="Times New Roman" w:eastAsia="Times New Roman" w:hAnsi="Times New Roman" w:cs="Times New Roman"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
    <w:nsid w:val="3D3254F6"/>
    <w:multiLevelType w:val="hybridMultilevel"/>
    <w:tmpl w:val="9B768420"/>
    <w:lvl w:ilvl="0" w:tplc="6A36FF4C">
      <w:start w:val="2"/>
      <w:numFmt w:val="bullet"/>
      <w:lvlText w:val="-"/>
      <w:lvlJc w:val="left"/>
      <w:pPr>
        <w:ind w:left="1211" w:hanging="360"/>
      </w:pPr>
      <w:rPr>
        <w:rFonts w:ascii="Times New Roman" w:eastAsia="Times New Roman" w:hAnsi="Times New Roman" w:cs="Times New Roman" w:hint="default"/>
      </w:rPr>
    </w:lvl>
    <w:lvl w:ilvl="1" w:tplc="040C0003" w:tentative="1">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E46"/>
    <w:rsid w:val="00015721"/>
    <w:rsid w:val="00062518"/>
    <w:rsid w:val="0007166B"/>
    <w:rsid w:val="00086298"/>
    <w:rsid w:val="0009045D"/>
    <w:rsid w:val="00096A6E"/>
    <w:rsid w:val="000A70A9"/>
    <w:rsid w:val="000B6A8F"/>
    <w:rsid w:val="000C5875"/>
    <w:rsid w:val="000E2C55"/>
    <w:rsid w:val="000E4626"/>
    <w:rsid w:val="000E4AC3"/>
    <w:rsid w:val="000F3599"/>
    <w:rsid w:val="001011A5"/>
    <w:rsid w:val="00121938"/>
    <w:rsid w:val="001305ED"/>
    <w:rsid w:val="00141847"/>
    <w:rsid w:val="001505E3"/>
    <w:rsid w:val="00152CE9"/>
    <w:rsid w:val="00164BFB"/>
    <w:rsid w:val="0017700B"/>
    <w:rsid w:val="00186F9D"/>
    <w:rsid w:val="001A30F0"/>
    <w:rsid w:val="001A3238"/>
    <w:rsid w:val="001A5E43"/>
    <w:rsid w:val="001B450C"/>
    <w:rsid w:val="001C05A2"/>
    <w:rsid w:val="001D7244"/>
    <w:rsid w:val="001F0781"/>
    <w:rsid w:val="001F44AD"/>
    <w:rsid w:val="00200906"/>
    <w:rsid w:val="00210A1B"/>
    <w:rsid w:val="00212EED"/>
    <w:rsid w:val="00212F18"/>
    <w:rsid w:val="00215CC2"/>
    <w:rsid w:val="00223CFC"/>
    <w:rsid w:val="0023178A"/>
    <w:rsid w:val="00244C57"/>
    <w:rsid w:val="002461BC"/>
    <w:rsid w:val="00253254"/>
    <w:rsid w:val="002568A5"/>
    <w:rsid w:val="00257F33"/>
    <w:rsid w:val="00266453"/>
    <w:rsid w:val="00284123"/>
    <w:rsid w:val="00292347"/>
    <w:rsid w:val="002951D2"/>
    <w:rsid w:val="002A0B71"/>
    <w:rsid w:val="002A3EBE"/>
    <w:rsid w:val="002B6987"/>
    <w:rsid w:val="002C6230"/>
    <w:rsid w:val="002D2F4C"/>
    <w:rsid w:val="002F0728"/>
    <w:rsid w:val="002F36B2"/>
    <w:rsid w:val="002F46E2"/>
    <w:rsid w:val="002F6584"/>
    <w:rsid w:val="003051F3"/>
    <w:rsid w:val="00312EBF"/>
    <w:rsid w:val="0031485A"/>
    <w:rsid w:val="00314B32"/>
    <w:rsid w:val="00316AC2"/>
    <w:rsid w:val="003468F5"/>
    <w:rsid w:val="00363E14"/>
    <w:rsid w:val="003914D3"/>
    <w:rsid w:val="00392371"/>
    <w:rsid w:val="0039669D"/>
    <w:rsid w:val="003A5206"/>
    <w:rsid w:val="003B3CD8"/>
    <w:rsid w:val="003B5F8E"/>
    <w:rsid w:val="003C1081"/>
    <w:rsid w:val="003D4933"/>
    <w:rsid w:val="003D4985"/>
    <w:rsid w:val="004023F3"/>
    <w:rsid w:val="00404714"/>
    <w:rsid w:val="00406D13"/>
    <w:rsid w:val="0040765A"/>
    <w:rsid w:val="00411B43"/>
    <w:rsid w:val="00417E5F"/>
    <w:rsid w:val="00453104"/>
    <w:rsid w:val="004645DF"/>
    <w:rsid w:val="00475F08"/>
    <w:rsid w:val="00476C3E"/>
    <w:rsid w:val="00487542"/>
    <w:rsid w:val="004907DF"/>
    <w:rsid w:val="00490CC7"/>
    <w:rsid w:val="004A12A2"/>
    <w:rsid w:val="004A5A8A"/>
    <w:rsid w:val="004D62AA"/>
    <w:rsid w:val="004D748A"/>
    <w:rsid w:val="00504620"/>
    <w:rsid w:val="00504CB9"/>
    <w:rsid w:val="0051550C"/>
    <w:rsid w:val="00520A4A"/>
    <w:rsid w:val="00531F9D"/>
    <w:rsid w:val="0053378C"/>
    <w:rsid w:val="00560946"/>
    <w:rsid w:val="00561430"/>
    <w:rsid w:val="00562237"/>
    <w:rsid w:val="005805F5"/>
    <w:rsid w:val="005A58D1"/>
    <w:rsid w:val="005A66BC"/>
    <w:rsid w:val="005D0D0E"/>
    <w:rsid w:val="005D482C"/>
    <w:rsid w:val="005D4FC2"/>
    <w:rsid w:val="005E14C9"/>
    <w:rsid w:val="00600182"/>
    <w:rsid w:val="0060258A"/>
    <w:rsid w:val="00627283"/>
    <w:rsid w:val="00631225"/>
    <w:rsid w:val="00632664"/>
    <w:rsid w:val="00635CF9"/>
    <w:rsid w:val="00636F5F"/>
    <w:rsid w:val="006442F1"/>
    <w:rsid w:val="00653A94"/>
    <w:rsid w:val="00665BB1"/>
    <w:rsid w:val="00673CEB"/>
    <w:rsid w:val="00675340"/>
    <w:rsid w:val="00676D64"/>
    <w:rsid w:val="006A1F3B"/>
    <w:rsid w:val="006A40D1"/>
    <w:rsid w:val="006C1B04"/>
    <w:rsid w:val="006C5826"/>
    <w:rsid w:val="006D7A32"/>
    <w:rsid w:val="00710B67"/>
    <w:rsid w:val="0071117C"/>
    <w:rsid w:val="00714681"/>
    <w:rsid w:val="007146AA"/>
    <w:rsid w:val="007305F1"/>
    <w:rsid w:val="00735157"/>
    <w:rsid w:val="0074335F"/>
    <w:rsid w:val="00746439"/>
    <w:rsid w:val="00773827"/>
    <w:rsid w:val="0078651B"/>
    <w:rsid w:val="007C00D7"/>
    <w:rsid w:val="007D365A"/>
    <w:rsid w:val="007E04F7"/>
    <w:rsid w:val="007E113D"/>
    <w:rsid w:val="007F0CA4"/>
    <w:rsid w:val="007F243F"/>
    <w:rsid w:val="007F38F7"/>
    <w:rsid w:val="00800689"/>
    <w:rsid w:val="00821BBA"/>
    <w:rsid w:val="00847C69"/>
    <w:rsid w:val="008504D8"/>
    <w:rsid w:val="008521B3"/>
    <w:rsid w:val="00853C10"/>
    <w:rsid w:val="00856EFC"/>
    <w:rsid w:val="0086159B"/>
    <w:rsid w:val="00861F67"/>
    <w:rsid w:val="00862923"/>
    <w:rsid w:val="0087254B"/>
    <w:rsid w:val="0087748C"/>
    <w:rsid w:val="00880F77"/>
    <w:rsid w:val="0088376B"/>
    <w:rsid w:val="00896F60"/>
    <w:rsid w:val="008A5718"/>
    <w:rsid w:val="008B21D3"/>
    <w:rsid w:val="008B4A05"/>
    <w:rsid w:val="008C0873"/>
    <w:rsid w:val="008C10A0"/>
    <w:rsid w:val="008C2ED4"/>
    <w:rsid w:val="008C3BA5"/>
    <w:rsid w:val="008D14CC"/>
    <w:rsid w:val="008D2DD0"/>
    <w:rsid w:val="008E3399"/>
    <w:rsid w:val="008E6A46"/>
    <w:rsid w:val="00902DE6"/>
    <w:rsid w:val="00913D30"/>
    <w:rsid w:val="009159C0"/>
    <w:rsid w:val="0092211F"/>
    <w:rsid w:val="009721BE"/>
    <w:rsid w:val="009B1066"/>
    <w:rsid w:val="009B6E0C"/>
    <w:rsid w:val="009C0750"/>
    <w:rsid w:val="009C3E7F"/>
    <w:rsid w:val="009D0B91"/>
    <w:rsid w:val="009D7E88"/>
    <w:rsid w:val="009E023A"/>
    <w:rsid w:val="009F13DE"/>
    <w:rsid w:val="009F4888"/>
    <w:rsid w:val="00A02F1D"/>
    <w:rsid w:val="00A03713"/>
    <w:rsid w:val="00A11F9B"/>
    <w:rsid w:val="00A352C1"/>
    <w:rsid w:val="00A65C4D"/>
    <w:rsid w:val="00A72FCE"/>
    <w:rsid w:val="00A754C6"/>
    <w:rsid w:val="00A760DC"/>
    <w:rsid w:val="00A87D0B"/>
    <w:rsid w:val="00AA3532"/>
    <w:rsid w:val="00AA44CA"/>
    <w:rsid w:val="00AC2523"/>
    <w:rsid w:val="00AF125A"/>
    <w:rsid w:val="00B028E2"/>
    <w:rsid w:val="00B33602"/>
    <w:rsid w:val="00B67AD0"/>
    <w:rsid w:val="00B705FF"/>
    <w:rsid w:val="00B73D24"/>
    <w:rsid w:val="00B77341"/>
    <w:rsid w:val="00BA1793"/>
    <w:rsid w:val="00BB12FF"/>
    <w:rsid w:val="00BC3618"/>
    <w:rsid w:val="00BC677A"/>
    <w:rsid w:val="00BD445A"/>
    <w:rsid w:val="00BD4BB4"/>
    <w:rsid w:val="00BD5CDC"/>
    <w:rsid w:val="00BD7D6E"/>
    <w:rsid w:val="00BF159A"/>
    <w:rsid w:val="00C000FD"/>
    <w:rsid w:val="00C00350"/>
    <w:rsid w:val="00C03560"/>
    <w:rsid w:val="00C414D1"/>
    <w:rsid w:val="00C432F6"/>
    <w:rsid w:val="00C47649"/>
    <w:rsid w:val="00C606B9"/>
    <w:rsid w:val="00C60E48"/>
    <w:rsid w:val="00C71E7B"/>
    <w:rsid w:val="00C73893"/>
    <w:rsid w:val="00C77005"/>
    <w:rsid w:val="00C84D2C"/>
    <w:rsid w:val="00C92581"/>
    <w:rsid w:val="00C9456E"/>
    <w:rsid w:val="00CC328F"/>
    <w:rsid w:val="00CC718F"/>
    <w:rsid w:val="00CE2AAC"/>
    <w:rsid w:val="00CE69C1"/>
    <w:rsid w:val="00CF051F"/>
    <w:rsid w:val="00CF5C0B"/>
    <w:rsid w:val="00D020E4"/>
    <w:rsid w:val="00D12746"/>
    <w:rsid w:val="00D1326C"/>
    <w:rsid w:val="00D17492"/>
    <w:rsid w:val="00D21BF0"/>
    <w:rsid w:val="00D2234C"/>
    <w:rsid w:val="00D32271"/>
    <w:rsid w:val="00D40467"/>
    <w:rsid w:val="00D5097C"/>
    <w:rsid w:val="00D564FE"/>
    <w:rsid w:val="00D804F0"/>
    <w:rsid w:val="00D867F0"/>
    <w:rsid w:val="00DA5004"/>
    <w:rsid w:val="00DA7607"/>
    <w:rsid w:val="00DB2BF0"/>
    <w:rsid w:val="00DC487F"/>
    <w:rsid w:val="00DD7F35"/>
    <w:rsid w:val="00DE5C13"/>
    <w:rsid w:val="00DE7CE1"/>
    <w:rsid w:val="00E02366"/>
    <w:rsid w:val="00E071E5"/>
    <w:rsid w:val="00E10692"/>
    <w:rsid w:val="00E10705"/>
    <w:rsid w:val="00E304C2"/>
    <w:rsid w:val="00E55689"/>
    <w:rsid w:val="00E608E2"/>
    <w:rsid w:val="00E61F9D"/>
    <w:rsid w:val="00E63F31"/>
    <w:rsid w:val="00E65D96"/>
    <w:rsid w:val="00E745F6"/>
    <w:rsid w:val="00E83C90"/>
    <w:rsid w:val="00E84E46"/>
    <w:rsid w:val="00E910BE"/>
    <w:rsid w:val="00EB08EC"/>
    <w:rsid w:val="00EB3CC4"/>
    <w:rsid w:val="00EC6C28"/>
    <w:rsid w:val="00ED23CC"/>
    <w:rsid w:val="00EE01AD"/>
    <w:rsid w:val="00EF1469"/>
    <w:rsid w:val="00F11CEB"/>
    <w:rsid w:val="00F22162"/>
    <w:rsid w:val="00F22994"/>
    <w:rsid w:val="00F24383"/>
    <w:rsid w:val="00F85A03"/>
    <w:rsid w:val="00F86710"/>
    <w:rsid w:val="00FA3B7D"/>
    <w:rsid w:val="00FB59E8"/>
    <w:rsid w:val="00FD5C8E"/>
    <w:rsid w:val="00FD76D4"/>
    <w:rsid w:val="00FF31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5F1"/>
    <w:pPr>
      <w:ind w:firstLine="851"/>
      <w:jc w:val="both"/>
    </w:pPr>
    <w:rPr>
      <w:rFonts w:ascii="Times New Roman" w:eastAsia="Times New Roman" w:hAnsi="Times New Roman"/>
      <w:sz w:val="24"/>
      <w:szCs w:val="24"/>
    </w:rPr>
  </w:style>
  <w:style w:type="paragraph" w:styleId="Titre1">
    <w:name w:val="heading 1"/>
    <w:basedOn w:val="Normal"/>
    <w:next w:val="Normal"/>
    <w:link w:val="Titre1Car"/>
    <w:uiPriority w:val="9"/>
    <w:qFormat/>
    <w:rsid w:val="002951D2"/>
    <w:pPr>
      <w:keepNext/>
      <w:keepLines/>
      <w:spacing w:before="480"/>
      <w:outlineLvl w:val="0"/>
    </w:pPr>
    <w:rPr>
      <w:rFonts w:ascii="Cambria" w:hAnsi="Cambria"/>
      <w:b/>
      <w:bCs/>
      <w:color w:val="365F91"/>
      <w:sz w:val="28"/>
      <w:szCs w:val="28"/>
    </w:rPr>
  </w:style>
  <w:style w:type="paragraph" w:styleId="Titre2">
    <w:name w:val="heading 2"/>
    <w:basedOn w:val="Normal"/>
    <w:next w:val="Normal"/>
    <w:link w:val="Titre2Car"/>
    <w:qFormat/>
    <w:rsid w:val="00E84E46"/>
    <w:pPr>
      <w:keepNext/>
      <w:spacing w:before="120" w:after="240"/>
      <w:jc w:val="left"/>
      <w:outlineLvl w:val="1"/>
    </w:pPr>
    <w:rPr>
      <w:rFonts w:ascii="Times New Roman Gras" w:hAnsi="Times New Roman Gras"/>
      <w:b/>
      <w:smallCaps/>
      <w:u w:val="single"/>
    </w:rPr>
  </w:style>
  <w:style w:type="paragraph" w:styleId="Titre4">
    <w:name w:val="heading 4"/>
    <w:basedOn w:val="Normal"/>
    <w:next w:val="Normal"/>
    <w:link w:val="Titre4Car"/>
    <w:uiPriority w:val="9"/>
    <w:semiHidden/>
    <w:unhideWhenUsed/>
    <w:qFormat/>
    <w:rsid w:val="002951D2"/>
    <w:pPr>
      <w:keepNext/>
      <w:keepLines/>
      <w:spacing w:before="200"/>
      <w:outlineLvl w:val="3"/>
    </w:pPr>
    <w:rPr>
      <w:rFonts w:ascii="Cambria" w:hAnsi="Cambria"/>
      <w:b/>
      <w:bCs/>
      <w:i/>
      <w:iCs/>
      <w:color w:val="4F81BD"/>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sid w:val="00E84E46"/>
    <w:rPr>
      <w:rFonts w:ascii="Times New Roman Gras" w:eastAsia="Times New Roman" w:hAnsi="Times New Roman Gras" w:cs="Times New Roman"/>
      <w:b/>
      <w:smallCaps/>
      <w:sz w:val="24"/>
      <w:szCs w:val="24"/>
      <w:u w:val="single"/>
      <w:lang w:eastAsia="fr-FR"/>
    </w:rPr>
  </w:style>
  <w:style w:type="character" w:styleId="Numrodepage">
    <w:name w:val="page number"/>
    <w:basedOn w:val="Policepardfaut"/>
    <w:rsid w:val="00E84E46"/>
  </w:style>
  <w:style w:type="paragraph" w:styleId="En-tte">
    <w:name w:val="header"/>
    <w:basedOn w:val="Normal"/>
    <w:link w:val="En-tteCar"/>
    <w:rsid w:val="00E84E46"/>
    <w:pPr>
      <w:tabs>
        <w:tab w:val="center" w:pos="4536"/>
        <w:tab w:val="right" w:pos="9072"/>
      </w:tabs>
    </w:pPr>
  </w:style>
  <w:style w:type="character" w:customStyle="1" w:styleId="En-tteCar">
    <w:name w:val="En-tête Car"/>
    <w:link w:val="En-tte"/>
    <w:rsid w:val="00E84E46"/>
    <w:rPr>
      <w:rFonts w:ascii="Times New Roman" w:eastAsia="Times New Roman" w:hAnsi="Times New Roman" w:cs="Times New Roman"/>
      <w:sz w:val="24"/>
      <w:szCs w:val="24"/>
      <w:lang w:eastAsia="fr-FR"/>
    </w:rPr>
  </w:style>
  <w:style w:type="paragraph" w:styleId="Pieddepage">
    <w:name w:val="footer"/>
    <w:basedOn w:val="Normal"/>
    <w:link w:val="PieddepageCar"/>
    <w:rsid w:val="00E84E46"/>
    <w:pPr>
      <w:tabs>
        <w:tab w:val="center" w:pos="4536"/>
        <w:tab w:val="right" w:pos="9072"/>
      </w:tabs>
    </w:pPr>
  </w:style>
  <w:style w:type="character" w:customStyle="1" w:styleId="PieddepageCar">
    <w:name w:val="Pied de page Car"/>
    <w:link w:val="Pieddepage"/>
    <w:rsid w:val="00E84E46"/>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E84E46"/>
    <w:pPr>
      <w:ind w:left="720"/>
      <w:contextualSpacing/>
    </w:pPr>
  </w:style>
  <w:style w:type="paragraph" w:styleId="Corpsdetexte">
    <w:name w:val="Body Text"/>
    <w:basedOn w:val="Normal"/>
    <w:link w:val="CorpsdetexteCar"/>
    <w:rsid w:val="00902DE6"/>
    <w:pPr>
      <w:spacing w:before="120" w:after="120"/>
      <w:ind w:firstLine="709"/>
    </w:pPr>
    <w:rPr>
      <w:szCs w:val="20"/>
    </w:rPr>
  </w:style>
  <w:style w:type="character" w:customStyle="1" w:styleId="CorpsdetexteCar">
    <w:name w:val="Corps de texte Car"/>
    <w:link w:val="Corpsdetexte"/>
    <w:rsid w:val="00902DE6"/>
    <w:rPr>
      <w:rFonts w:ascii="Times New Roman" w:eastAsia="Times New Roman" w:hAnsi="Times New Roman" w:cs="Times New Roman"/>
      <w:sz w:val="24"/>
      <w:szCs w:val="20"/>
      <w:lang w:eastAsia="fr-FR"/>
    </w:rPr>
  </w:style>
  <w:style w:type="character" w:styleId="Appelnotedebasdep">
    <w:name w:val="footnote reference"/>
    <w:semiHidden/>
    <w:rsid w:val="003B3CD8"/>
    <w:rPr>
      <w:sz w:val="20"/>
      <w:vertAlign w:val="superscript"/>
    </w:rPr>
  </w:style>
  <w:style w:type="paragraph" w:styleId="Textedebulles">
    <w:name w:val="Balloon Text"/>
    <w:basedOn w:val="Normal"/>
    <w:link w:val="TextedebullesCar"/>
    <w:uiPriority w:val="99"/>
    <w:semiHidden/>
    <w:unhideWhenUsed/>
    <w:rsid w:val="008C0873"/>
    <w:rPr>
      <w:rFonts w:ascii="Tahoma" w:hAnsi="Tahoma" w:cs="Tahoma"/>
      <w:sz w:val="16"/>
      <w:szCs w:val="16"/>
    </w:rPr>
  </w:style>
  <w:style w:type="character" w:customStyle="1" w:styleId="TextedebullesCar">
    <w:name w:val="Texte de bulles Car"/>
    <w:link w:val="Textedebulles"/>
    <w:uiPriority w:val="99"/>
    <w:semiHidden/>
    <w:rsid w:val="008C0873"/>
    <w:rPr>
      <w:rFonts w:ascii="Tahoma" w:eastAsia="Times New Roman" w:hAnsi="Tahoma" w:cs="Tahoma"/>
      <w:sz w:val="16"/>
      <w:szCs w:val="16"/>
      <w:lang w:eastAsia="fr-FR"/>
    </w:rPr>
  </w:style>
  <w:style w:type="character" w:styleId="Marquedecommentaire">
    <w:name w:val="annotation reference"/>
    <w:uiPriority w:val="99"/>
    <w:semiHidden/>
    <w:unhideWhenUsed/>
    <w:rsid w:val="00A87D0B"/>
    <w:rPr>
      <w:sz w:val="16"/>
      <w:szCs w:val="16"/>
    </w:rPr>
  </w:style>
  <w:style w:type="paragraph" w:styleId="Commentaire">
    <w:name w:val="annotation text"/>
    <w:basedOn w:val="Normal"/>
    <w:link w:val="CommentaireCar"/>
    <w:uiPriority w:val="99"/>
    <w:semiHidden/>
    <w:unhideWhenUsed/>
    <w:rsid w:val="00A87D0B"/>
    <w:rPr>
      <w:sz w:val="20"/>
      <w:szCs w:val="20"/>
    </w:rPr>
  </w:style>
  <w:style w:type="character" w:customStyle="1" w:styleId="CommentaireCar">
    <w:name w:val="Commentaire Car"/>
    <w:link w:val="Commentaire"/>
    <w:uiPriority w:val="99"/>
    <w:semiHidden/>
    <w:rsid w:val="00A87D0B"/>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A87D0B"/>
    <w:rPr>
      <w:b/>
      <w:bCs/>
    </w:rPr>
  </w:style>
  <w:style w:type="character" w:customStyle="1" w:styleId="ObjetducommentaireCar">
    <w:name w:val="Objet du commentaire Car"/>
    <w:link w:val="Objetducommentaire"/>
    <w:uiPriority w:val="99"/>
    <w:semiHidden/>
    <w:rsid w:val="00A87D0B"/>
    <w:rPr>
      <w:rFonts w:ascii="Times New Roman" w:eastAsia="Times New Roman" w:hAnsi="Times New Roman" w:cs="Times New Roman"/>
      <w:b/>
      <w:bCs/>
      <w:sz w:val="20"/>
      <w:szCs w:val="20"/>
      <w:lang w:eastAsia="fr-FR"/>
    </w:rPr>
  </w:style>
  <w:style w:type="paragraph" w:customStyle="1" w:styleId="PS">
    <w:name w:val="PS"/>
    <w:basedOn w:val="Normal"/>
    <w:link w:val="PSCar"/>
    <w:rsid w:val="008A5718"/>
    <w:pPr>
      <w:spacing w:after="480"/>
      <w:ind w:left="1701" w:firstLine="1134"/>
    </w:pPr>
  </w:style>
  <w:style w:type="character" w:customStyle="1" w:styleId="PSCar">
    <w:name w:val="PS Car"/>
    <w:link w:val="PS"/>
    <w:rsid w:val="008A5718"/>
    <w:rPr>
      <w:rFonts w:ascii="Times New Roman" w:eastAsia="Times New Roman" w:hAnsi="Times New Roman" w:cs="Times New Roman"/>
      <w:sz w:val="24"/>
      <w:szCs w:val="24"/>
      <w:lang w:eastAsia="fr-FR"/>
    </w:rPr>
  </w:style>
  <w:style w:type="character" w:customStyle="1" w:styleId="CorpsdetexteCarCar">
    <w:name w:val="Corps de texte Car Car"/>
    <w:aliases w:val="Corps de texte Car2 Car Car,Corps de texte Car1 Car Car1 Car,Corps de texte Car Car Car Car1 Car,Corps de texte Car2 Car Car Car Car,Corps de texte Car1 Car Car Car Car Car Car Car,Car Car Car Car"/>
    <w:rsid w:val="000E4AC3"/>
    <w:rPr>
      <w:sz w:val="24"/>
      <w:lang w:val="fr-FR" w:eastAsia="fr-FR" w:bidi="ar-SA"/>
    </w:rPr>
  </w:style>
  <w:style w:type="paragraph" w:styleId="Notedebasdepage">
    <w:name w:val="footnote text"/>
    <w:basedOn w:val="Normal"/>
    <w:link w:val="NotedebasdepageCar"/>
    <w:semiHidden/>
    <w:rsid w:val="009E023A"/>
    <w:pPr>
      <w:spacing w:before="120" w:after="120"/>
      <w:ind w:firstLine="709"/>
    </w:pPr>
    <w:rPr>
      <w:sz w:val="20"/>
      <w:szCs w:val="20"/>
    </w:rPr>
  </w:style>
  <w:style w:type="character" w:customStyle="1" w:styleId="NotedebasdepageCar">
    <w:name w:val="Note de bas de page Car"/>
    <w:link w:val="Notedebasdepage"/>
    <w:semiHidden/>
    <w:rsid w:val="009E023A"/>
    <w:rPr>
      <w:rFonts w:ascii="Times New Roman" w:eastAsia="Times New Roman" w:hAnsi="Times New Roman" w:cs="Times New Roman"/>
      <w:sz w:val="20"/>
      <w:szCs w:val="20"/>
      <w:lang w:eastAsia="fr-FR"/>
    </w:rPr>
  </w:style>
  <w:style w:type="paragraph" w:styleId="Rvision">
    <w:name w:val="Revision"/>
    <w:hidden/>
    <w:uiPriority w:val="99"/>
    <w:semiHidden/>
    <w:rsid w:val="00CF5C0B"/>
    <w:rPr>
      <w:rFonts w:ascii="Times New Roman" w:eastAsia="Times New Roman" w:hAnsi="Times New Roman"/>
      <w:sz w:val="24"/>
      <w:szCs w:val="24"/>
    </w:rPr>
  </w:style>
  <w:style w:type="character" w:customStyle="1" w:styleId="Titre1Car">
    <w:name w:val="Titre 1 Car"/>
    <w:link w:val="Titre1"/>
    <w:uiPriority w:val="9"/>
    <w:rsid w:val="002951D2"/>
    <w:rPr>
      <w:rFonts w:ascii="Cambria" w:eastAsia="Times New Roman" w:hAnsi="Cambria" w:cs="Times New Roman"/>
      <w:b/>
      <w:bCs/>
      <w:color w:val="365F91"/>
      <w:sz w:val="28"/>
      <w:szCs w:val="28"/>
      <w:lang w:eastAsia="fr-FR"/>
    </w:rPr>
  </w:style>
  <w:style w:type="character" w:customStyle="1" w:styleId="Titre4Car">
    <w:name w:val="Titre 4 Car"/>
    <w:link w:val="Titre4"/>
    <w:uiPriority w:val="9"/>
    <w:semiHidden/>
    <w:rsid w:val="002951D2"/>
    <w:rPr>
      <w:rFonts w:ascii="Cambria" w:eastAsia="Times New Roman" w:hAnsi="Cambria" w:cs="Times New Roman"/>
      <w:b/>
      <w:bCs/>
      <w:i/>
      <w:iCs/>
      <w:color w:val="4F81BD"/>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5F1"/>
    <w:pPr>
      <w:ind w:firstLine="851"/>
      <w:jc w:val="both"/>
    </w:pPr>
    <w:rPr>
      <w:rFonts w:ascii="Times New Roman" w:eastAsia="Times New Roman" w:hAnsi="Times New Roman"/>
      <w:sz w:val="24"/>
      <w:szCs w:val="24"/>
    </w:rPr>
  </w:style>
  <w:style w:type="paragraph" w:styleId="Titre1">
    <w:name w:val="heading 1"/>
    <w:basedOn w:val="Normal"/>
    <w:next w:val="Normal"/>
    <w:link w:val="Titre1Car"/>
    <w:uiPriority w:val="9"/>
    <w:qFormat/>
    <w:rsid w:val="002951D2"/>
    <w:pPr>
      <w:keepNext/>
      <w:keepLines/>
      <w:spacing w:before="480"/>
      <w:outlineLvl w:val="0"/>
    </w:pPr>
    <w:rPr>
      <w:rFonts w:ascii="Cambria" w:hAnsi="Cambria"/>
      <w:b/>
      <w:bCs/>
      <w:color w:val="365F91"/>
      <w:sz w:val="28"/>
      <w:szCs w:val="28"/>
    </w:rPr>
  </w:style>
  <w:style w:type="paragraph" w:styleId="Titre2">
    <w:name w:val="heading 2"/>
    <w:basedOn w:val="Normal"/>
    <w:next w:val="Normal"/>
    <w:link w:val="Titre2Car"/>
    <w:qFormat/>
    <w:rsid w:val="00E84E46"/>
    <w:pPr>
      <w:keepNext/>
      <w:spacing w:before="120" w:after="240"/>
      <w:jc w:val="left"/>
      <w:outlineLvl w:val="1"/>
    </w:pPr>
    <w:rPr>
      <w:rFonts w:ascii="Times New Roman Gras" w:hAnsi="Times New Roman Gras"/>
      <w:b/>
      <w:smallCaps/>
      <w:u w:val="single"/>
    </w:rPr>
  </w:style>
  <w:style w:type="paragraph" w:styleId="Titre4">
    <w:name w:val="heading 4"/>
    <w:basedOn w:val="Normal"/>
    <w:next w:val="Normal"/>
    <w:link w:val="Titre4Car"/>
    <w:uiPriority w:val="9"/>
    <w:semiHidden/>
    <w:unhideWhenUsed/>
    <w:qFormat/>
    <w:rsid w:val="002951D2"/>
    <w:pPr>
      <w:keepNext/>
      <w:keepLines/>
      <w:spacing w:before="200"/>
      <w:outlineLvl w:val="3"/>
    </w:pPr>
    <w:rPr>
      <w:rFonts w:ascii="Cambria" w:hAnsi="Cambria"/>
      <w:b/>
      <w:bCs/>
      <w:i/>
      <w:iCs/>
      <w:color w:val="4F81BD"/>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sid w:val="00E84E46"/>
    <w:rPr>
      <w:rFonts w:ascii="Times New Roman Gras" w:eastAsia="Times New Roman" w:hAnsi="Times New Roman Gras" w:cs="Times New Roman"/>
      <w:b/>
      <w:smallCaps/>
      <w:sz w:val="24"/>
      <w:szCs w:val="24"/>
      <w:u w:val="single"/>
      <w:lang w:eastAsia="fr-FR"/>
    </w:rPr>
  </w:style>
  <w:style w:type="character" w:styleId="Numrodepage">
    <w:name w:val="page number"/>
    <w:basedOn w:val="Policepardfaut"/>
    <w:rsid w:val="00E84E46"/>
  </w:style>
  <w:style w:type="paragraph" w:styleId="En-tte">
    <w:name w:val="header"/>
    <w:basedOn w:val="Normal"/>
    <w:link w:val="En-tteCar"/>
    <w:rsid w:val="00E84E46"/>
    <w:pPr>
      <w:tabs>
        <w:tab w:val="center" w:pos="4536"/>
        <w:tab w:val="right" w:pos="9072"/>
      </w:tabs>
    </w:pPr>
  </w:style>
  <w:style w:type="character" w:customStyle="1" w:styleId="En-tteCar">
    <w:name w:val="En-tête Car"/>
    <w:link w:val="En-tte"/>
    <w:rsid w:val="00E84E46"/>
    <w:rPr>
      <w:rFonts w:ascii="Times New Roman" w:eastAsia="Times New Roman" w:hAnsi="Times New Roman" w:cs="Times New Roman"/>
      <w:sz w:val="24"/>
      <w:szCs w:val="24"/>
      <w:lang w:eastAsia="fr-FR"/>
    </w:rPr>
  </w:style>
  <w:style w:type="paragraph" w:styleId="Pieddepage">
    <w:name w:val="footer"/>
    <w:basedOn w:val="Normal"/>
    <w:link w:val="PieddepageCar"/>
    <w:rsid w:val="00E84E46"/>
    <w:pPr>
      <w:tabs>
        <w:tab w:val="center" w:pos="4536"/>
        <w:tab w:val="right" w:pos="9072"/>
      </w:tabs>
    </w:pPr>
  </w:style>
  <w:style w:type="character" w:customStyle="1" w:styleId="PieddepageCar">
    <w:name w:val="Pied de page Car"/>
    <w:link w:val="Pieddepage"/>
    <w:rsid w:val="00E84E46"/>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E84E46"/>
    <w:pPr>
      <w:ind w:left="720"/>
      <w:contextualSpacing/>
    </w:pPr>
  </w:style>
  <w:style w:type="paragraph" w:styleId="Corpsdetexte">
    <w:name w:val="Body Text"/>
    <w:basedOn w:val="Normal"/>
    <w:link w:val="CorpsdetexteCar"/>
    <w:rsid w:val="00902DE6"/>
    <w:pPr>
      <w:spacing w:before="120" w:after="120"/>
      <w:ind w:firstLine="709"/>
    </w:pPr>
    <w:rPr>
      <w:szCs w:val="20"/>
    </w:rPr>
  </w:style>
  <w:style w:type="character" w:customStyle="1" w:styleId="CorpsdetexteCar">
    <w:name w:val="Corps de texte Car"/>
    <w:link w:val="Corpsdetexte"/>
    <w:rsid w:val="00902DE6"/>
    <w:rPr>
      <w:rFonts w:ascii="Times New Roman" w:eastAsia="Times New Roman" w:hAnsi="Times New Roman" w:cs="Times New Roman"/>
      <w:sz w:val="24"/>
      <w:szCs w:val="20"/>
      <w:lang w:eastAsia="fr-FR"/>
    </w:rPr>
  </w:style>
  <w:style w:type="character" w:styleId="Appelnotedebasdep">
    <w:name w:val="footnote reference"/>
    <w:semiHidden/>
    <w:rsid w:val="003B3CD8"/>
    <w:rPr>
      <w:sz w:val="20"/>
      <w:vertAlign w:val="superscript"/>
    </w:rPr>
  </w:style>
  <w:style w:type="paragraph" w:styleId="Textedebulles">
    <w:name w:val="Balloon Text"/>
    <w:basedOn w:val="Normal"/>
    <w:link w:val="TextedebullesCar"/>
    <w:uiPriority w:val="99"/>
    <w:semiHidden/>
    <w:unhideWhenUsed/>
    <w:rsid w:val="008C0873"/>
    <w:rPr>
      <w:rFonts w:ascii="Tahoma" w:hAnsi="Tahoma" w:cs="Tahoma"/>
      <w:sz w:val="16"/>
      <w:szCs w:val="16"/>
    </w:rPr>
  </w:style>
  <w:style w:type="character" w:customStyle="1" w:styleId="TextedebullesCar">
    <w:name w:val="Texte de bulles Car"/>
    <w:link w:val="Textedebulles"/>
    <w:uiPriority w:val="99"/>
    <w:semiHidden/>
    <w:rsid w:val="008C0873"/>
    <w:rPr>
      <w:rFonts w:ascii="Tahoma" w:eastAsia="Times New Roman" w:hAnsi="Tahoma" w:cs="Tahoma"/>
      <w:sz w:val="16"/>
      <w:szCs w:val="16"/>
      <w:lang w:eastAsia="fr-FR"/>
    </w:rPr>
  </w:style>
  <w:style w:type="character" w:styleId="Marquedecommentaire">
    <w:name w:val="annotation reference"/>
    <w:uiPriority w:val="99"/>
    <w:semiHidden/>
    <w:unhideWhenUsed/>
    <w:rsid w:val="00A87D0B"/>
    <w:rPr>
      <w:sz w:val="16"/>
      <w:szCs w:val="16"/>
    </w:rPr>
  </w:style>
  <w:style w:type="paragraph" w:styleId="Commentaire">
    <w:name w:val="annotation text"/>
    <w:basedOn w:val="Normal"/>
    <w:link w:val="CommentaireCar"/>
    <w:uiPriority w:val="99"/>
    <w:semiHidden/>
    <w:unhideWhenUsed/>
    <w:rsid w:val="00A87D0B"/>
    <w:rPr>
      <w:sz w:val="20"/>
      <w:szCs w:val="20"/>
    </w:rPr>
  </w:style>
  <w:style w:type="character" w:customStyle="1" w:styleId="CommentaireCar">
    <w:name w:val="Commentaire Car"/>
    <w:link w:val="Commentaire"/>
    <w:uiPriority w:val="99"/>
    <w:semiHidden/>
    <w:rsid w:val="00A87D0B"/>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A87D0B"/>
    <w:rPr>
      <w:b/>
      <w:bCs/>
    </w:rPr>
  </w:style>
  <w:style w:type="character" w:customStyle="1" w:styleId="ObjetducommentaireCar">
    <w:name w:val="Objet du commentaire Car"/>
    <w:link w:val="Objetducommentaire"/>
    <w:uiPriority w:val="99"/>
    <w:semiHidden/>
    <w:rsid w:val="00A87D0B"/>
    <w:rPr>
      <w:rFonts w:ascii="Times New Roman" w:eastAsia="Times New Roman" w:hAnsi="Times New Roman" w:cs="Times New Roman"/>
      <w:b/>
      <w:bCs/>
      <w:sz w:val="20"/>
      <w:szCs w:val="20"/>
      <w:lang w:eastAsia="fr-FR"/>
    </w:rPr>
  </w:style>
  <w:style w:type="paragraph" w:customStyle="1" w:styleId="PS">
    <w:name w:val="PS"/>
    <w:basedOn w:val="Normal"/>
    <w:link w:val="PSCar"/>
    <w:rsid w:val="008A5718"/>
    <w:pPr>
      <w:spacing w:after="480"/>
      <w:ind w:left="1701" w:firstLine="1134"/>
    </w:pPr>
  </w:style>
  <w:style w:type="character" w:customStyle="1" w:styleId="PSCar">
    <w:name w:val="PS Car"/>
    <w:link w:val="PS"/>
    <w:rsid w:val="008A5718"/>
    <w:rPr>
      <w:rFonts w:ascii="Times New Roman" w:eastAsia="Times New Roman" w:hAnsi="Times New Roman" w:cs="Times New Roman"/>
      <w:sz w:val="24"/>
      <w:szCs w:val="24"/>
      <w:lang w:eastAsia="fr-FR"/>
    </w:rPr>
  </w:style>
  <w:style w:type="character" w:customStyle="1" w:styleId="CorpsdetexteCarCar">
    <w:name w:val="Corps de texte Car Car"/>
    <w:aliases w:val="Corps de texte Car2 Car Car,Corps de texte Car1 Car Car1 Car,Corps de texte Car Car Car Car1 Car,Corps de texte Car2 Car Car Car Car,Corps de texte Car1 Car Car Car Car Car Car Car,Car Car Car Car"/>
    <w:rsid w:val="000E4AC3"/>
    <w:rPr>
      <w:sz w:val="24"/>
      <w:lang w:val="fr-FR" w:eastAsia="fr-FR" w:bidi="ar-SA"/>
    </w:rPr>
  </w:style>
  <w:style w:type="paragraph" w:styleId="Notedebasdepage">
    <w:name w:val="footnote text"/>
    <w:basedOn w:val="Normal"/>
    <w:link w:val="NotedebasdepageCar"/>
    <w:semiHidden/>
    <w:rsid w:val="009E023A"/>
    <w:pPr>
      <w:spacing w:before="120" w:after="120"/>
      <w:ind w:firstLine="709"/>
    </w:pPr>
    <w:rPr>
      <w:sz w:val="20"/>
      <w:szCs w:val="20"/>
    </w:rPr>
  </w:style>
  <w:style w:type="character" w:customStyle="1" w:styleId="NotedebasdepageCar">
    <w:name w:val="Note de bas de page Car"/>
    <w:link w:val="Notedebasdepage"/>
    <w:semiHidden/>
    <w:rsid w:val="009E023A"/>
    <w:rPr>
      <w:rFonts w:ascii="Times New Roman" w:eastAsia="Times New Roman" w:hAnsi="Times New Roman" w:cs="Times New Roman"/>
      <w:sz w:val="20"/>
      <w:szCs w:val="20"/>
      <w:lang w:eastAsia="fr-FR"/>
    </w:rPr>
  </w:style>
  <w:style w:type="paragraph" w:styleId="Rvision">
    <w:name w:val="Revision"/>
    <w:hidden/>
    <w:uiPriority w:val="99"/>
    <w:semiHidden/>
    <w:rsid w:val="00CF5C0B"/>
    <w:rPr>
      <w:rFonts w:ascii="Times New Roman" w:eastAsia="Times New Roman" w:hAnsi="Times New Roman"/>
      <w:sz w:val="24"/>
      <w:szCs w:val="24"/>
    </w:rPr>
  </w:style>
  <w:style w:type="character" w:customStyle="1" w:styleId="Titre1Car">
    <w:name w:val="Titre 1 Car"/>
    <w:link w:val="Titre1"/>
    <w:uiPriority w:val="9"/>
    <w:rsid w:val="002951D2"/>
    <w:rPr>
      <w:rFonts w:ascii="Cambria" w:eastAsia="Times New Roman" w:hAnsi="Cambria" w:cs="Times New Roman"/>
      <w:b/>
      <w:bCs/>
      <w:color w:val="365F91"/>
      <w:sz w:val="28"/>
      <w:szCs w:val="28"/>
      <w:lang w:eastAsia="fr-FR"/>
    </w:rPr>
  </w:style>
  <w:style w:type="character" w:customStyle="1" w:styleId="Titre4Car">
    <w:name w:val="Titre 4 Car"/>
    <w:link w:val="Titre4"/>
    <w:uiPriority w:val="9"/>
    <w:semiHidden/>
    <w:rsid w:val="002951D2"/>
    <w:rPr>
      <w:rFonts w:ascii="Cambria" w:eastAsia="Times New Roman" w:hAnsi="Cambria" w:cs="Times New Roman"/>
      <w:b/>
      <w:bCs/>
      <w:i/>
      <w:iCs/>
      <w:color w:val="4F81BD"/>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2711F2-D418-42B5-9D5D-DB64D3159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1342</Words>
  <Characters>7384</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Cour des Comptes</Company>
  <LinksUpToDate>false</LinksUpToDate>
  <CharactersWithSpaces>8709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Rolland, Yves</dc:creator>
  <cp:lastModifiedBy>Floret, Nathalie</cp:lastModifiedBy>
  <cp:revision>5</cp:revision>
  <cp:lastPrinted>2015-01-15T14:50:00Z</cp:lastPrinted>
  <dcterms:created xsi:type="dcterms:W3CDTF">2015-01-28T14:09:00Z</dcterms:created>
  <dcterms:modified xsi:type="dcterms:W3CDTF">2015-03-19T16:35:00Z</dcterms:modified>
</cp:coreProperties>
</file>