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3D2D1A" w:rsidRDefault="00E84E46" w:rsidP="003D2D1A">
      <w:pPr>
        <w:spacing w:after="80"/>
        <w:ind w:right="6237" w:firstLine="0"/>
        <w:rPr>
          <w:rFonts w:ascii="Arial" w:hAnsi="Arial" w:cs="Arial"/>
          <w:b/>
          <w:sz w:val="22"/>
          <w:szCs w:val="22"/>
        </w:rPr>
      </w:pPr>
    </w:p>
    <w:tbl>
      <w:tblPr>
        <w:tblW w:w="11091" w:type="dxa"/>
        <w:tblInd w:w="-601" w:type="dxa"/>
        <w:tblLook w:val="00A0" w:firstRow="1" w:lastRow="0" w:firstColumn="1" w:lastColumn="0" w:noHBand="0" w:noVBand="0"/>
      </w:tblPr>
      <w:tblGrid>
        <w:gridCol w:w="4395"/>
        <w:gridCol w:w="6696"/>
      </w:tblGrid>
      <w:tr w:rsidR="00CF23CC" w:rsidRPr="00CF23CC" w:rsidTr="00965264">
        <w:tc>
          <w:tcPr>
            <w:tcW w:w="4395" w:type="dxa"/>
          </w:tcPr>
          <w:p w:rsidR="00CF23CC" w:rsidRPr="00CF23CC" w:rsidRDefault="00CF23CC" w:rsidP="00965264">
            <w:pPr>
              <w:ind w:firstLine="0"/>
              <w:jc w:val="center"/>
              <w:rPr>
                <w:rFonts w:ascii="Arial" w:hAnsi="Arial" w:cs="Arial"/>
                <w:sz w:val="22"/>
                <w:szCs w:val="22"/>
              </w:rPr>
            </w:pPr>
            <w:r w:rsidRPr="00CF23CC">
              <w:rPr>
                <w:rFonts w:ascii="Arial" w:hAnsi="Arial" w:cs="Arial"/>
                <w:sz w:val="22"/>
                <w:szCs w:val="22"/>
              </w:rPr>
              <w:t>QUATRIÈME CHAMBRE</w:t>
            </w:r>
          </w:p>
          <w:p w:rsidR="00CF23CC" w:rsidRPr="00CF23CC" w:rsidRDefault="00CF23CC" w:rsidP="00965264">
            <w:pPr>
              <w:ind w:firstLine="0"/>
              <w:jc w:val="center"/>
              <w:rPr>
                <w:rFonts w:ascii="Arial" w:hAnsi="Arial" w:cs="Arial"/>
                <w:b/>
                <w:sz w:val="22"/>
                <w:szCs w:val="22"/>
              </w:rPr>
            </w:pPr>
            <w:r w:rsidRPr="00CF23CC">
              <w:rPr>
                <w:rFonts w:ascii="Arial" w:hAnsi="Arial" w:cs="Arial"/>
                <w:b/>
                <w:sz w:val="22"/>
                <w:szCs w:val="22"/>
              </w:rPr>
              <w:t>---</w:t>
            </w:r>
            <w:r w:rsidR="00DE3D5C">
              <w:rPr>
                <w:rFonts w:ascii="Arial" w:hAnsi="Arial" w:cs="Arial"/>
                <w:b/>
                <w:sz w:val="22"/>
                <w:szCs w:val="22"/>
              </w:rPr>
              <w:t>-</w:t>
            </w:r>
            <w:r w:rsidRPr="00CF23CC">
              <w:rPr>
                <w:rFonts w:ascii="Arial" w:hAnsi="Arial" w:cs="Arial"/>
                <w:b/>
                <w:sz w:val="22"/>
                <w:szCs w:val="22"/>
              </w:rPr>
              <w:t>---</w:t>
            </w:r>
          </w:p>
          <w:p w:rsidR="00CF23CC" w:rsidRPr="00CF23CC" w:rsidRDefault="00CF23CC" w:rsidP="00965264">
            <w:pPr>
              <w:tabs>
                <w:tab w:val="center" w:pos="4819"/>
                <w:tab w:val="right" w:pos="9071"/>
              </w:tabs>
              <w:ind w:firstLine="0"/>
              <w:jc w:val="center"/>
              <w:rPr>
                <w:rFonts w:ascii="Arial" w:hAnsi="Arial" w:cs="Arial"/>
                <w:sz w:val="22"/>
                <w:szCs w:val="22"/>
              </w:rPr>
            </w:pPr>
            <w:r w:rsidRPr="00CF23CC">
              <w:rPr>
                <w:rFonts w:ascii="Arial" w:hAnsi="Arial" w:cs="Arial"/>
                <w:sz w:val="22"/>
                <w:szCs w:val="22"/>
              </w:rPr>
              <w:t>Première section</w:t>
            </w:r>
          </w:p>
          <w:p w:rsidR="00CF23CC" w:rsidRPr="00CF23CC" w:rsidRDefault="00CF23CC" w:rsidP="00965264">
            <w:pPr>
              <w:tabs>
                <w:tab w:val="center" w:pos="4819"/>
                <w:tab w:val="right" w:pos="9071"/>
              </w:tabs>
              <w:ind w:firstLine="0"/>
              <w:jc w:val="center"/>
              <w:rPr>
                <w:rFonts w:ascii="Arial" w:hAnsi="Arial" w:cs="Arial"/>
                <w:b/>
                <w:sz w:val="22"/>
                <w:szCs w:val="22"/>
              </w:rPr>
            </w:pPr>
            <w:r w:rsidRPr="00CF23CC">
              <w:rPr>
                <w:rFonts w:ascii="Arial" w:hAnsi="Arial" w:cs="Arial"/>
                <w:b/>
                <w:sz w:val="22"/>
                <w:szCs w:val="22"/>
              </w:rPr>
              <w:t>-------</w:t>
            </w:r>
          </w:p>
          <w:p w:rsidR="00CF23CC" w:rsidRPr="00CF23CC" w:rsidRDefault="00CF23CC" w:rsidP="00965264">
            <w:pPr>
              <w:tabs>
                <w:tab w:val="center" w:pos="4819"/>
                <w:tab w:val="right" w:pos="9071"/>
              </w:tabs>
              <w:ind w:firstLine="0"/>
              <w:jc w:val="center"/>
              <w:rPr>
                <w:rFonts w:ascii="Arial" w:hAnsi="Arial" w:cs="Arial"/>
                <w:sz w:val="22"/>
                <w:szCs w:val="22"/>
              </w:rPr>
            </w:pPr>
            <w:r w:rsidRPr="00CF23CC">
              <w:rPr>
                <w:rFonts w:ascii="Arial" w:hAnsi="Arial" w:cs="Arial"/>
                <w:sz w:val="22"/>
                <w:szCs w:val="22"/>
              </w:rPr>
              <w:t>Arrêt n°</w:t>
            </w:r>
            <w:r w:rsidR="00614559">
              <w:rPr>
                <w:rFonts w:ascii="Arial" w:hAnsi="Arial" w:cs="Arial"/>
                <w:sz w:val="22"/>
                <w:szCs w:val="22"/>
              </w:rPr>
              <w:t xml:space="preserve"> 71644</w:t>
            </w:r>
          </w:p>
          <w:p w:rsidR="00CF23CC" w:rsidRPr="00CF23CC" w:rsidRDefault="00CF23CC" w:rsidP="00965264">
            <w:pPr>
              <w:tabs>
                <w:tab w:val="center" w:pos="4819"/>
                <w:tab w:val="right" w:pos="9071"/>
              </w:tabs>
              <w:ind w:firstLine="0"/>
              <w:jc w:val="center"/>
              <w:rPr>
                <w:rFonts w:ascii="Arial" w:hAnsi="Arial" w:cs="Arial"/>
                <w:sz w:val="22"/>
                <w:szCs w:val="22"/>
              </w:rPr>
            </w:pPr>
          </w:p>
          <w:p w:rsidR="00CF23CC" w:rsidRPr="00CF23CC" w:rsidRDefault="00CF23CC" w:rsidP="00965264">
            <w:pPr>
              <w:ind w:firstLine="0"/>
              <w:jc w:val="center"/>
              <w:rPr>
                <w:rFonts w:ascii="Arial" w:hAnsi="Arial" w:cs="Arial"/>
                <w:sz w:val="22"/>
                <w:szCs w:val="22"/>
              </w:rPr>
            </w:pPr>
            <w:r w:rsidRPr="00CF23CC">
              <w:rPr>
                <w:rFonts w:ascii="Arial" w:hAnsi="Arial" w:cs="Arial"/>
                <w:sz w:val="22"/>
                <w:szCs w:val="22"/>
              </w:rPr>
              <w:t>Audience publique du 19 décembre 2014</w:t>
            </w:r>
          </w:p>
          <w:p w:rsidR="00CF23CC" w:rsidRPr="00CF23CC" w:rsidRDefault="00CF23CC" w:rsidP="00965264">
            <w:pPr>
              <w:ind w:firstLine="0"/>
              <w:jc w:val="center"/>
              <w:rPr>
                <w:rFonts w:ascii="Arial" w:hAnsi="Arial" w:cs="Arial"/>
                <w:sz w:val="22"/>
                <w:szCs w:val="22"/>
              </w:rPr>
            </w:pPr>
          </w:p>
          <w:p w:rsidR="00CF23CC" w:rsidRPr="00CF23CC" w:rsidRDefault="00CF23CC" w:rsidP="00965264">
            <w:pPr>
              <w:ind w:firstLine="0"/>
              <w:jc w:val="center"/>
              <w:rPr>
                <w:rFonts w:ascii="Arial" w:hAnsi="Arial" w:cs="Arial"/>
                <w:i/>
                <w:sz w:val="22"/>
                <w:szCs w:val="22"/>
              </w:rPr>
            </w:pPr>
            <w:r w:rsidRPr="00CF23CC">
              <w:rPr>
                <w:rFonts w:ascii="Arial" w:hAnsi="Arial" w:cs="Arial"/>
                <w:sz w:val="22"/>
                <w:szCs w:val="22"/>
              </w:rPr>
              <w:t>Lecture publique du 22 janvier 2015</w:t>
            </w:r>
          </w:p>
          <w:p w:rsidR="00CF23CC" w:rsidRPr="00CF23CC" w:rsidRDefault="00CF23CC" w:rsidP="00CF23CC">
            <w:pPr>
              <w:jc w:val="left"/>
              <w:rPr>
                <w:rFonts w:ascii="Arial" w:hAnsi="Arial" w:cs="Arial"/>
                <w:sz w:val="22"/>
                <w:szCs w:val="22"/>
              </w:rPr>
            </w:pPr>
          </w:p>
        </w:tc>
        <w:tc>
          <w:tcPr>
            <w:tcW w:w="6696" w:type="dxa"/>
          </w:tcPr>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F23CC" w:rsidRPr="00CF23CC" w:rsidRDefault="00CF23CC" w:rsidP="00965264">
            <w:pPr>
              <w:ind w:left="1876" w:firstLine="0"/>
              <w:rPr>
                <w:rFonts w:ascii="Arial" w:hAnsi="Arial" w:cs="Arial"/>
                <w:sz w:val="22"/>
                <w:szCs w:val="22"/>
              </w:rPr>
            </w:pPr>
          </w:p>
          <w:p w:rsidR="00C16D02" w:rsidRDefault="00C16D02" w:rsidP="00965264">
            <w:pPr>
              <w:ind w:left="1876" w:firstLine="0"/>
              <w:jc w:val="left"/>
              <w:rPr>
                <w:rFonts w:ascii="Arial" w:hAnsi="Arial" w:cs="Arial"/>
                <w:sz w:val="22"/>
                <w:szCs w:val="22"/>
              </w:rPr>
            </w:pPr>
          </w:p>
          <w:p w:rsidR="00C16D02" w:rsidRDefault="00CF23CC" w:rsidP="00965264">
            <w:pPr>
              <w:ind w:left="1876" w:firstLine="0"/>
              <w:jc w:val="left"/>
              <w:rPr>
                <w:rFonts w:ascii="Arial" w:hAnsi="Arial" w:cs="Arial"/>
                <w:sz w:val="22"/>
                <w:szCs w:val="22"/>
              </w:rPr>
            </w:pPr>
            <w:r w:rsidRPr="00CF23CC">
              <w:rPr>
                <w:rFonts w:ascii="Arial" w:hAnsi="Arial" w:cs="Arial"/>
                <w:sz w:val="22"/>
                <w:szCs w:val="22"/>
              </w:rPr>
              <w:t xml:space="preserve">COMMUNE DE </w:t>
            </w:r>
            <w:r w:rsidR="00D8731E">
              <w:rPr>
                <w:rFonts w:ascii="Arial" w:hAnsi="Arial" w:cs="Arial"/>
                <w:sz w:val="22"/>
                <w:szCs w:val="22"/>
              </w:rPr>
              <w:t>SAINT-JOSSE</w:t>
            </w:r>
          </w:p>
          <w:p w:rsidR="00CF23CC" w:rsidRDefault="00614559" w:rsidP="00965264">
            <w:pPr>
              <w:ind w:left="1876" w:firstLine="0"/>
              <w:jc w:val="left"/>
              <w:rPr>
                <w:rFonts w:ascii="Arial" w:hAnsi="Arial" w:cs="Arial"/>
                <w:sz w:val="22"/>
                <w:szCs w:val="22"/>
              </w:rPr>
            </w:pPr>
            <w:r>
              <w:rPr>
                <w:rFonts w:ascii="Arial" w:hAnsi="Arial" w:cs="Arial"/>
                <w:sz w:val="22"/>
                <w:szCs w:val="22"/>
              </w:rPr>
              <w:t>(</w:t>
            </w:r>
            <w:r w:rsidRPr="00C16D02">
              <w:rPr>
                <w:rFonts w:ascii="Arial" w:hAnsi="Arial" w:cs="Arial"/>
                <w:caps/>
                <w:sz w:val="22"/>
                <w:szCs w:val="22"/>
              </w:rPr>
              <w:t>Pas-de-Calais</w:t>
            </w:r>
            <w:r>
              <w:rPr>
                <w:rFonts w:ascii="Arial" w:hAnsi="Arial" w:cs="Arial"/>
                <w:sz w:val="22"/>
                <w:szCs w:val="22"/>
              </w:rPr>
              <w:t>)</w:t>
            </w:r>
          </w:p>
          <w:p w:rsidR="00614559" w:rsidRPr="00CF23CC" w:rsidRDefault="00614559" w:rsidP="00965264">
            <w:pPr>
              <w:ind w:left="1876" w:firstLine="0"/>
              <w:jc w:val="left"/>
              <w:rPr>
                <w:rFonts w:ascii="Arial" w:hAnsi="Arial" w:cs="Arial"/>
                <w:sz w:val="22"/>
                <w:szCs w:val="22"/>
              </w:rPr>
            </w:pPr>
          </w:p>
          <w:p w:rsidR="00CF23CC" w:rsidRPr="00CF23CC" w:rsidRDefault="00CF23CC" w:rsidP="00965264">
            <w:pPr>
              <w:ind w:left="1876" w:firstLine="0"/>
              <w:jc w:val="left"/>
              <w:rPr>
                <w:rFonts w:ascii="Arial" w:hAnsi="Arial" w:cs="Arial"/>
                <w:sz w:val="22"/>
                <w:szCs w:val="22"/>
              </w:rPr>
            </w:pPr>
            <w:r w:rsidRPr="00CF23CC">
              <w:rPr>
                <w:rFonts w:ascii="Arial" w:hAnsi="Arial" w:cs="Arial"/>
                <w:sz w:val="22"/>
                <w:szCs w:val="22"/>
              </w:rPr>
              <w:t xml:space="preserve">Appel d’un jugement de la chambre régionale des comptes de </w:t>
            </w:r>
            <w:r w:rsidR="00D8731E" w:rsidRPr="003D2D1A">
              <w:rPr>
                <w:rFonts w:ascii="Arial" w:hAnsi="Arial" w:cs="Arial"/>
                <w:sz w:val="22"/>
                <w:szCs w:val="22"/>
              </w:rPr>
              <w:t>Nord-Pas-de-Calais, Picardie</w:t>
            </w:r>
          </w:p>
          <w:p w:rsidR="00CF23CC" w:rsidRPr="00CF23CC" w:rsidRDefault="00CF23CC" w:rsidP="00965264">
            <w:pPr>
              <w:ind w:left="1876" w:firstLine="0"/>
              <w:jc w:val="left"/>
              <w:rPr>
                <w:rFonts w:ascii="Arial" w:hAnsi="Arial" w:cs="Arial"/>
                <w:sz w:val="22"/>
                <w:szCs w:val="22"/>
              </w:rPr>
            </w:pPr>
          </w:p>
          <w:p w:rsidR="00CF23CC" w:rsidRPr="00CF23CC" w:rsidRDefault="00CF23CC" w:rsidP="00965264">
            <w:pPr>
              <w:ind w:left="1876" w:firstLine="0"/>
              <w:jc w:val="left"/>
              <w:rPr>
                <w:rFonts w:ascii="Arial" w:hAnsi="Arial" w:cs="Arial"/>
                <w:sz w:val="22"/>
                <w:szCs w:val="22"/>
              </w:rPr>
            </w:pPr>
            <w:r w:rsidRPr="00CF23CC">
              <w:rPr>
                <w:rFonts w:ascii="Arial" w:hAnsi="Arial" w:cs="Arial"/>
                <w:noProof/>
                <w:color w:val="000000"/>
                <w:sz w:val="22"/>
                <w:szCs w:val="22"/>
              </w:rPr>
              <w:t>Rapport n° 2014-7</w:t>
            </w:r>
            <w:r w:rsidR="00D8731E">
              <w:rPr>
                <w:rFonts w:ascii="Arial" w:hAnsi="Arial" w:cs="Arial"/>
                <w:noProof/>
                <w:color w:val="000000"/>
                <w:sz w:val="22"/>
                <w:szCs w:val="22"/>
              </w:rPr>
              <w:t>66</w:t>
            </w:r>
            <w:r w:rsidRPr="00CF23CC">
              <w:rPr>
                <w:rFonts w:ascii="Arial" w:hAnsi="Arial" w:cs="Arial"/>
                <w:noProof/>
                <w:color w:val="000000"/>
                <w:sz w:val="22"/>
                <w:szCs w:val="22"/>
              </w:rPr>
              <w:t>-0</w:t>
            </w:r>
          </w:p>
          <w:p w:rsidR="00CF23CC" w:rsidRPr="00CF23CC" w:rsidRDefault="00CF23CC" w:rsidP="00965264">
            <w:pPr>
              <w:ind w:left="1876" w:hanging="4245"/>
              <w:rPr>
                <w:rFonts w:ascii="Arial" w:hAnsi="Arial" w:cs="Arial"/>
                <w:sz w:val="22"/>
                <w:szCs w:val="22"/>
              </w:rPr>
            </w:pPr>
          </w:p>
          <w:p w:rsidR="00CF23CC" w:rsidRPr="00CF23CC" w:rsidRDefault="00CF23CC" w:rsidP="00CF23CC">
            <w:pPr>
              <w:ind w:firstLine="0"/>
              <w:jc w:val="left"/>
              <w:rPr>
                <w:rFonts w:ascii="Arial" w:hAnsi="Arial" w:cs="Arial"/>
                <w:sz w:val="22"/>
                <w:szCs w:val="22"/>
              </w:rPr>
            </w:pPr>
          </w:p>
        </w:tc>
      </w:tr>
    </w:tbl>
    <w:p w:rsidR="00CF23CC" w:rsidRPr="00CF23CC" w:rsidRDefault="00CF23CC" w:rsidP="00CF23CC">
      <w:pPr>
        <w:tabs>
          <w:tab w:val="center" w:pos="9072"/>
        </w:tabs>
        <w:ind w:firstLine="0"/>
        <w:jc w:val="center"/>
        <w:rPr>
          <w:rFonts w:ascii="Arial" w:hAnsi="Arial" w:cs="Arial"/>
          <w:sz w:val="22"/>
          <w:szCs w:val="22"/>
        </w:rPr>
      </w:pPr>
      <w:r w:rsidRPr="00CF23CC">
        <w:rPr>
          <w:rFonts w:ascii="Arial" w:hAnsi="Arial" w:cs="Arial"/>
          <w:sz w:val="22"/>
          <w:szCs w:val="22"/>
        </w:rPr>
        <w:t>République Française,</w:t>
      </w:r>
    </w:p>
    <w:p w:rsidR="00CF23CC" w:rsidRPr="00CF23CC" w:rsidRDefault="00CF23CC" w:rsidP="00CF23CC">
      <w:pPr>
        <w:tabs>
          <w:tab w:val="center" w:pos="9072"/>
        </w:tabs>
        <w:ind w:firstLine="0"/>
        <w:jc w:val="center"/>
        <w:rPr>
          <w:rFonts w:ascii="Arial" w:hAnsi="Arial" w:cs="Arial"/>
          <w:sz w:val="22"/>
          <w:szCs w:val="22"/>
        </w:rPr>
      </w:pPr>
      <w:r w:rsidRPr="00CF23CC">
        <w:rPr>
          <w:rFonts w:ascii="Arial" w:hAnsi="Arial" w:cs="Arial"/>
          <w:sz w:val="22"/>
          <w:szCs w:val="22"/>
        </w:rPr>
        <w:t>Au nom du peuple français,</w:t>
      </w:r>
    </w:p>
    <w:p w:rsidR="00CF23CC" w:rsidRPr="00CF23CC" w:rsidRDefault="00CF23CC" w:rsidP="00CF23CC">
      <w:pPr>
        <w:tabs>
          <w:tab w:val="center" w:pos="9072"/>
        </w:tabs>
        <w:ind w:firstLine="0"/>
        <w:jc w:val="center"/>
        <w:rPr>
          <w:rFonts w:ascii="Arial" w:hAnsi="Arial" w:cs="Arial"/>
          <w:sz w:val="22"/>
          <w:szCs w:val="22"/>
        </w:rPr>
      </w:pPr>
    </w:p>
    <w:p w:rsidR="00CF23CC" w:rsidRDefault="00CF23CC" w:rsidP="00CF23CC">
      <w:pPr>
        <w:tabs>
          <w:tab w:val="center" w:pos="9072"/>
        </w:tabs>
        <w:spacing w:before="120" w:after="360"/>
        <w:ind w:firstLine="0"/>
        <w:jc w:val="center"/>
        <w:rPr>
          <w:rFonts w:ascii="Arial" w:hAnsi="Arial" w:cs="Arial"/>
          <w:sz w:val="22"/>
          <w:szCs w:val="22"/>
        </w:rPr>
      </w:pPr>
      <w:r w:rsidRPr="00CF23CC">
        <w:rPr>
          <w:rFonts w:ascii="Arial" w:hAnsi="Arial" w:cs="Arial"/>
          <w:sz w:val="22"/>
          <w:szCs w:val="22"/>
        </w:rPr>
        <w:t>La Cour,</w:t>
      </w:r>
    </w:p>
    <w:p w:rsidR="00CF23CC" w:rsidRPr="00CF23CC" w:rsidRDefault="00CF23CC" w:rsidP="00CF23CC">
      <w:pPr>
        <w:tabs>
          <w:tab w:val="center" w:pos="9072"/>
        </w:tabs>
        <w:ind w:firstLine="0"/>
        <w:jc w:val="center"/>
        <w:rPr>
          <w:rFonts w:ascii="Arial" w:hAnsi="Arial" w:cs="Arial"/>
          <w:sz w:val="22"/>
          <w:szCs w:val="22"/>
        </w:rPr>
      </w:pPr>
    </w:p>
    <w:p w:rsidR="00096A6E"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t xml:space="preserve">Vu </w:t>
      </w:r>
      <w:r w:rsidR="00096A6E" w:rsidRPr="003D2D1A">
        <w:rPr>
          <w:rFonts w:ascii="Arial" w:hAnsi="Arial" w:cs="Arial"/>
          <w:sz w:val="22"/>
          <w:szCs w:val="22"/>
        </w:rPr>
        <w:t>la</w:t>
      </w:r>
      <w:r w:rsidR="001B450C" w:rsidRPr="003D2D1A">
        <w:rPr>
          <w:rFonts w:ascii="Arial" w:hAnsi="Arial" w:cs="Arial"/>
          <w:sz w:val="22"/>
          <w:szCs w:val="22"/>
        </w:rPr>
        <w:t xml:space="preserve"> requête</w:t>
      </w:r>
      <w:r w:rsidR="00096A6E" w:rsidRPr="003D2D1A">
        <w:rPr>
          <w:rFonts w:ascii="Arial" w:hAnsi="Arial" w:cs="Arial"/>
          <w:sz w:val="22"/>
          <w:szCs w:val="22"/>
        </w:rPr>
        <w:t xml:space="preserve"> enregistrée</w:t>
      </w:r>
      <w:r w:rsidR="001B450C" w:rsidRPr="003D2D1A">
        <w:rPr>
          <w:rFonts w:ascii="Arial" w:hAnsi="Arial" w:cs="Arial"/>
          <w:sz w:val="22"/>
          <w:szCs w:val="22"/>
        </w:rPr>
        <w:t xml:space="preserve"> le </w:t>
      </w:r>
      <w:r w:rsidR="00F23231" w:rsidRPr="003D2D1A">
        <w:rPr>
          <w:rFonts w:ascii="Arial" w:hAnsi="Arial" w:cs="Arial"/>
          <w:sz w:val="22"/>
          <w:szCs w:val="22"/>
        </w:rPr>
        <w:t>8</w:t>
      </w:r>
      <w:r w:rsidR="00096A6E" w:rsidRPr="003D2D1A">
        <w:rPr>
          <w:rFonts w:ascii="Arial" w:hAnsi="Arial" w:cs="Arial"/>
          <w:sz w:val="22"/>
          <w:szCs w:val="22"/>
        </w:rPr>
        <w:t xml:space="preserve"> </w:t>
      </w:r>
      <w:r w:rsidR="003D2D1A">
        <w:rPr>
          <w:rFonts w:ascii="Arial" w:hAnsi="Arial" w:cs="Arial"/>
          <w:sz w:val="22"/>
          <w:szCs w:val="22"/>
        </w:rPr>
        <w:t>n</w:t>
      </w:r>
      <w:r w:rsidR="00F23231" w:rsidRPr="003D2D1A">
        <w:rPr>
          <w:rFonts w:ascii="Arial" w:hAnsi="Arial" w:cs="Arial"/>
          <w:sz w:val="22"/>
          <w:szCs w:val="22"/>
        </w:rPr>
        <w:t>ovembre</w:t>
      </w:r>
      <w:r w:rsidR="00096A6E" w:rsidRPr="003D2D1A">
        <w:rPr>
          <w:rFonts w:ascii="Arial" w:hAnsi="Arial" w:cs="Arial"/>
          <w:sz w:val="22"/>
          <w:szCs w:val="22"/>
        </w:rPr>
        <w:t xml:space="preserve"> 2013</w:t>
      </w:r>
      <w:r w:rsidR="001B450C" w:rsidRPr="003D2D1A">
        <w:rPr>
          <w:rFonts w:ascii="Arial" w:hAnsi="Arial" w:cs="Arial"/>
          <w:sz w:val="22"/>
          <w:szCs w:val="22"/>
        </w:rPr>
        <w:t xml:space="preserve"> au greffe de la chambre régionale des comptes</w:t>
      </w:r>
      <w:r w:rsidR="00F23231" w:rsidRPr="003D2D1A">
        <w:rPr>
          <w:rFonts w:ascii="Arial" w:hAnsi="Arial" w:cs="Arial"/>
          <w:sz w:val="22"/>
          <w:szCs w:val="22"/>
        </w:rPr>
        <w:t xml:space="preserve"> de Nord-Pas-de-Calais, Picardie</w:t>
      </w:r>
      <w:r w:rsidR="001B450C" w:rsidRPr="003D2D1A">
        <w:rPr>
          <w:rFonts w:ascii="Arial" w:hAnsi="Arial" w:cs="Arial"/>
          <w:sz w:val="22"/>
          <w:szCs w:val="22"/>
        </w:rPr>
        <w:t xml:space="preserve">, par </w:t>
      </w:r>
      <w:r w:rsidR="00096A6E" w:rsidRPr="003D2D1A">
        <w:rPr>
          <w:rFonts w:ascii="Arial" w:hAnsi="Arial" w:cs="Arial"/>
          <w:sz w:val="22"/>
          <w:szCs w:val="22"/>
        </w:rPr>
        <w:t>laquelle</w:t>
      </w:r>
      <w:r w:rsidR="00F23231" w:rsidRPr="003D2D1A">
        <w:rPr>
          <w:rFonts w:ascii="Arial" w:hAnsi="Arial" w:cs="Arial"/>
          <w:sz w:val="22"/>
          <w:szCs w:val="22"/>
        </w:rPr>
        <w:t xml:space="preserve">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E73D7C">
        <w:rPr>
          <w:rFonts w:ascii="Arial" w:hAnsi="Arial" w:cs="Arial"/>
          <w:sz w:val="22"/>
          <w:szCs w:val="22"/>
        </w:rPr>
        <w:t>X</w:t>
      </w:r>
      <w:r w:rsidR="001B450C" w:rsidRPr="003D2D1A">
        <w:rPr>
          <w:rFonts w:ascii="Arial" w:hAnsi="Arial" w:cs="Arial"/>
          <w:sz w:val="22"/>
          <w:szCs w:val="22"/>
        </w:rPr>
        <w:t>, comptable de la commune</w:t>
      </w:r>
      <w:r w:rsidR="00096A6E" w:rsidRPr="003D2D1A">
        <w:rPr>
          <w:rFonts w:ascii="Arial" w:hAnsi="Arial" w:cs="Arial"/>
          <w:sz w:val="22"/>
          <w:szCs w:val="22"/>
        </w:rPr>
        <w:t xml:space="preserve"> de</w:t>
      </w:r>
      <w:r w:rsidR="00F23231" w:rsidRPr="003D2D1A">
        <w:rPr>
          <w:rFonts w:ascii="Arial" w:hAnsi="Arial" w:cs="Arial"/>
          <w:sz w:val="22"/>
          <w:szCs w:val="22"/>
        </w:rPr>
        <w:t xml:space="preserve"> Saint-Josse</w:t>
      </w:r>
      <w:r w:rsidR="001B450C" w:rsidRPr="003D2D1A">
        <w:rPr>
          <w:rFonts w:ascii="Arial" w:hAnsi="Arial" w:cs="Arial"/>
          <w:sz w:val="22"/>
          <w:szCs w:val="22"/>
        </w:rPr>
        <w:t xml:space="preserve">, </w:t>
      </w:r>
      <w:r w:rsidR="00096A6E" w:rsidRPr="003D2D1A">
        <w:rPr>
          <w:rFonts w:ascii="Arial" w:hAnsi="Arial" w:cs="Arial"/>
          <w:sz w:val="22"/>
          <w:szCs w:val="22"/>
        </w:rPr>
        <w:t>a</w:t>
      </w:r>
      <w:r w:rsidR="00316AC2" w:rsidRPr="003D2D1A">
        <w:rPr>
          <w:rFonts w:ascii="Arial" w:hAnsi="Arial" w:cs="Arial"/>
          <w:sz w:val="22"/>
          <w:szCs w:val="22"/>
        </w:rPr>
        <w:t xml:space="preserve"> élevé appel du jugement n° </w:t>
      </w:r>
      <w:r w:rsidR="00096A6E" w:rsidRPr="003D2D1A">
        <w:rPr>
          <w:rFonts w:ascii="Arial" w:hAnsi="Arial" w:cs="Arial"/>
          <w:sz w:val="22"/>
          <w:szCs w:val="22"/>
        </w:rPr>
        <w:t>2013-00</w:t>
      </w:r>
      <w:r w:rsidR="00F23231" w:rsidRPr="003D2D1A">
        <w:rPr>
          <w:rFonts w:ascii="Arial" w:hAnsi="Arial" w:cs="Arial"/>
          <w:sz w:val="22"/>
          <w:szCs w:val="22"/>
        </w:rPr>
        <w:t>30</w:t>
      </w:r>
      <w:r w:rsidR="00096A6E" w:rsidRPr="003D2D1A">
        <w:rPr>
          <w:rFonts w:ascii="Arial" w:hAnsi="Arial" w:cs="Arial"/>
          <w:sz w:val="22"/>
          <w:szCs w:val="22"/>
        </w:rPr>
        <w:t xml:space="preserve"> du </w:t>
      </w:r>
      <w:r w:rsidR="00F23231" w:rsidRPr="003D2D1A">
        <w:rPr>
          <w:rFonts w:ascii="Arial" w:hAnsi="Arial" w:cs="Arial"/>
          <w:sz w:val="22"/>
          <w:szCs w:val="22"/>
        </w:rPr>
        <w:t>26</w:t>
      </w:r>
      <w:r w:rsidR="00965264">
        <w:rPr>
          <w:rFonts w:ascii="Arial" w:hAnsi="Arial" w:cs="Arial"/>
          <w:sz w:val="22"/>
          <w:szCs w:val="22"/>
        </w:rPr>
        <w:t xml:space="preserve"> </w:t>
      </w:r>
      <w:r w:rsidR="00F23231" w:rsidRPr="003D2D1A">
        <w:rPr>
          <w:rFonts w:ascii="Arial" w:hAnsi="Arial" w:cs="Arial"/>
          <w:sz w:val="22"/>
          <w:szCs w:val="22"/>
        </w:rPr>
        <w:t>septembre</w:t>
      </w:r>
      <w:r w:rsidR="00965264">
        <w:rPr>
          <w:rFonts w:ascii="Arial" w:hAnsi="Arial" w:cs="Arial"/>
          <w:sz w:val="22"/>
          <w:szCs w:val="22"/>
        </w:rPr>
        <w:t xml:space="preserve"> 2</w:t>
      </w:r>
      <w:r w:rsidR="00096A6E" w:rsidRPr="003D2D1A">
        <w:rPr>
          <w:rFonts w:ascii="Arial" w:hAnsi="Arial" w:cs="Arial"/>
          <w:sz w:val="22"/>
          <w:szCs w:val="22"/>
        </w:rPr>
        <w:t xml:space="preserve">013 </w:t>
      </w:r>
      <w:r w:rsidR="001B450C" w:rsidRPr="003D2D1A">
        <w:rPr>
          <w:rFonts w:ascii="Arial" w:hAnsi="Arial" w:cs="Arial"/>
          <w:sz w:val="22"/>
          <w:szCs w:val="22"/>
        </w:rPr>
        <w:t xml:space="preserve">par lequel ladite </w:t>
      </w:r>
      <w:r w:rsidR="00316AC2" w:rsidRPr="003D2D1A">
        <w:rPr>
          <w:rFonts w:ascii="Arial" w:hAnsi="Arial" w:cs="Arial"/>
          <w:sz w:val="22"/>
          <w:szCs w:val="22"/>
        </w:rPr>
        <w:t>chambre régionale</w:t>
      </w:r>
      <w:r w:rsidR="001B450C" w:rsidRPr="003D2D1A">
        <w:rPr>
          <w:rFonts w:ascii="Arial" w:hAnsi="Arial" w:cs="Arial"/>
          <w:sz w:val="22"/>
          <w:szCs w:val="22"/>
        </w:rPr>
        <w:t xml:space="preserve"> </w:t>
      </w:r>
      <w:r w:rsidR="00096A6E" w:rsidRPr="003D2D1A">
        <w:rPr>
          <w:rFonts w:ascii="Arial" w:hAnsi="Arial" w:cs="Arial"/>
          <w:sz w:val="22"/>
          <w:szCs w:val="22"/>
        </w:rPr>
        <w:t>l’</w:t>
      </w:r>
      <w:r w:rsidR="001B450C" w:rsidRPr="003D2D1A">
        <w:rPr>
          <w:rFonts w:ascii="Arial" w:hAnsi="Arial" w:cs="Arial"/>
          <w:sz w:val="22"/>
          <w:szCs w:val="22"/>
        </w:rPr>
        <w:t xml:space="preserve">a </w:t>
      </w:r>
      <w:r w:rsidR="00096A6E" w:rsidRPr="003D2D1A">
        <w:rPr>
          <w:rFonts w:ascii="Arial" w:hAnsi="Arial" w:cs="Arial"/>
          <w:sz w:val="22"/>
          <w:szCs w:val="22"/>
        </w:rPr>
        <w:t>constitué</w:t>
      </w:r>
      <w:r w:rsidR="00F23231" w:rsidRPr="003D2D1A">
        <w:rPr>
          <w:rFonts w:ascii="Arial" w:hAnsi="Arial" w:cs="Arial"/>
          <w:sz w:val="22"/>
          <w:szCs w:val="22"/>
        </w:rPr>
        <w:t>e</w:t>
      </w:r>
      <w:r w:rsidR="00096A6E" w:rsidRPr="003D2D1A">
        <w:rPr>
          <w:rFonts w:ascii="Arial" w:hAnsi="Arial" w:cs="Arial"/>
          <w:sz w:val="22"/>
          <w:szCs w:val="22"/>
        </w:rPr>
        <w:t xml:space="preserve"> débit</w:t>
      </w:r>
      <w:r w:rsidR="00F23231" w:rsidRPr="003D2D1A">
        <w:rPr>
          <w:rFonts w:ascii="Arial" w:hAnsi="Arial" w:cs="Arial"/>
          <w:sz w:val="22"/>
          <w:szCs w:val="22"/>
        </w:rPr>
        <w:t>rice</w:t>
      </w:r>
      <w:r w:rsidR="00096A6E" w:rsidRPr="003D2D1A">
        <w:rPr>
          <w:rFonts w:ascii="Arial" w:hAnsi="Arial" w:cs="Arial"/>
          <w:sz w:val="22"/>
          <w:szCs w:val="22"/>
        </w:rPr>
        <w:t xml:space="preserve"> de </w:t>
      </w:r>
      <w:r w:rsidR="009411B8">
        <w:rPr>
          <w:rFonts w:ascii="Arial" w:hAnsi="Arial" w:cs="Arial"/>
          <w:sz w:val="22"/>
          <w:szCs w:val="22"/>
        </w:rPr>
        <w:t>cette</w:t>
      </w:r>
      <w:r w:rsidR="00096A6E" w:rsidRPr="003D2D1A">
        <w:rPr>
          <w:rFonts w:ascii="Arial" w:hAnsi="Arial" w:cs="Arial"/>
          <w:sz w:val="22"/>
          <w:szCs w:val="22"/>
        </w:rPr>
        <w:t xml:space="preserve"> commune</w:t>
      </w:r>
      <w:r w:rsidR="00F23231" w:rsidRPr="003D2D1A">
        <w:rPr>
          <w:rFonts w:ascii="Arial" w:hAnsi="Arial" w:cs="Arial"/>
          <w:sz w:val="22"/>
          <w:szCs w:val="22"/>
        </w:rPr>
        <w:t xml:space="preserve"> </w:t>
      </w:r>
      <w:r w:rsidR="00096A6E" w:rsidRPr="003D2D1A">
        <w:rPr>
          <w:rFonts w:ascii="Arial" w:hAnsi="Arial" w:cs="Arial"/>
          <w:sz w:val="22"/>
          <w:szCs w:val="22"/>
        </w:rPr>
        <w:t xml:space="preserve">de la somme de </w:t>
      </w:r>
      <w:r w:rsidR="00F23231" w:rsidRPr="003D2D1A">
        <w:rPr>
          <w:rFonts w:ascii="Arial" w:hAnsi="Arial" w:cs="Arial"/>
          <w:sz w:val="22"/>
          <w:szCs w:val="22"/>
        </w:rPr>
        <w:t>2 215,13 </w:t>
      </w:r>
      <w:r w:rsidR="00096A6E" w:rsidRPr="003D2D1A">
        <w:rPr>
          <w:rFonts w:ascii="Arial" w:hAnsi="Arial" w:cs="Arial"/>
          <w:sz w:val="22"/>
          <w:szCs w:val="22"/>
        </w:rPr>
        <w:t>€, augmentée des intérêts de droit calculés à compter du</w:t>
      </w:r>
      <w:r w:rsidR="00F23231" w:rsidRPr="003D2D1A">
        <w:rPr>
          <w:rFonts w:ascii="Arial" w:hAnsi="Arial" w:cs="Arial"/>
          <w:sz w:val="22"/>
          <w:szCs w:val="22"/>
        </w:rPr>
        <w:t xml:space="preserve"> 21 janvier 2013</w:t>
      </w:r>
      <w:r w:rsidR="00965264">
        <w:rPr>
          <w:rFonts w:ascii="Arial" w:hAnsi="Arial" w:cs="Arial"/>
          <w:sz w:val="22"/>
          <w:szCs w:val="22"/>
        </w:rPr>
        <w:t> </w:t>
      </w:r>
      <w:r w:rsidR="00096A6E" w:rsidRPr="003D2D1A">
        <w:rPr>
          <w:rFonts w:ascii="Arial" w:hAnsi="Arial" w:cs="Arial"/>
          <w:sz w:val="22"/>
          <w:szCs w:val="22"/>
        </w:rPr>
        <w:t>;</w:t>
      </w:r>
    </w:p>
    <w:p w:rsidR="00E84E46"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t xml:space="preserve">Vu le réquisitoire du Procureur général près la Cour des comptes </w:t>
      </w:r>
      <w:r w:rsidR="0071117C" w:rsidRPr="003D2D1A">
        <w:rPr>
          <w:rFonts w:ascii="Arial" w:hAnsi="Arial" w:cs="Arial"/>
          <w:sz w:val="22"/>
          <w:szCs w:val="22"/>
        </w:rPr>
        <w:t>n</w:t>
      </w:r>
      <w:r w:rsidR="0036417D">
        <w:rPr>
          <w:rFonts w:ascii="Arial" w:hAnsi="Arial" w:cs="Arial"/>
          <w:sz w:val="22"/>
          <w:szCs w:val="22"/>
        </w:rPr>
        <w:t>° </w:t>
      </w:r>
      <w:r w:rsidR="0071117C" w:rsidRPr="003D2D1A">
        <w:rPr>
          <w:rFonts w:ascii="Arial" w:hAnsi="Arial" w:cs="Arial"/>
          <w:sz w:val="22"/>
          <w:szCs w:val="22"/>
        </w:rPr>
        <w:t>2014-</w:t>
      </w:r>
      <w:r w:rsidR="00F23231" w:rsidRPr="003D2D1A">
        <w:rPr>
          <w:rFonts w:ascii="Arial" w:hAnsi="Arial" w:cs="Arial"/>
          <w:sz w:val="22"/>
          <w:szCs w:val="22"/>
        </w:rPr>
        <w:t>1</w:t>
      </w:r>
      <w:r w:rsidR="0071117C" w:rsidRPr="003D2D1A">
        <w:rPr>
          <w:rFonts w:ascii="Arial" w:hAnsi="Arial" w:cs="Arial"/>
          <w:sz w:val="22"/>
          <w:szCs w:val="22"/>
        </w:rPr>
        <w:t xml:space="preserve"> du 13 janvier 2014</w:t>
      </w:r>
      <w:r w:rsidR="006D46FD" w:rsidRPr="003D2D1A">
        <w:rPr>
          <w:rFonts w:ascii="Arial" w:hAnsi="Arial" w:cs="Arial"/>
          <w:sz w:val="22"/>
          <w:szCs w:val="22"/>
        </w:rPr>
        <w:t>,</w:t>
      </w:r>
      <w:r w:rsidR="0071117C" w:rsidRPr="003D2D1A">
        <w:rPr>
          <w:rFonts w:ascii="Arial" w:hAnsi="Arial" w:cs="Arial"/>
          <w:sz w:val="22"/>
          <w:szCs w:val="22"/>
        </w:rPr>
        <w:t xml:space="preserve"> </w:t>
      </w:r>
      <w:r w:rsidRPr="003D2D1A">
        <w:rPr>
          <w:rFonts w:ascii="Arial" w:hAnsi="Arial" w:cs="Arial"/>
          <w:sz w:val="22"/>
          <w:szCs w:val="22"/>
        </w:rPr>
        <w:t xml:space="preserve">transmettant </w:t>
      </w:r>
      <w:r w:rsidR="003D4985" w:rsidRPr="003D2D1A">
        <w:rPr>
          <w:rFonts w:ascii="Arial" w:hAnsi="Arial" w:cs="Arial"/>
          <w:sz w:val="22"/>
          <w:szCs w:val="22"/>
        </w:rPr>
        <w:t xml:space="preserve">à la Cour </w:t>
      </w:r>
      <w:r w:rsidR="007146AA" w:rsidRPr="003D2D1A">
        <w:rPr>
          <w:rFonts w:ascii="Arial" w:hAnsi="Arial" w:cs="Arial"/>
          <w:sz w:val="22"/>
          <w:szCs w:val="22"/>
        </w:rPr>
        <w:t>l</w:t>
      </w:r>
      <w:r w:rsidR="0071117C" w:rsidRPr="003D2D1A">
        <w:rPr>
          <w:rFonts w:ascii="Arial" w:hAnsi="Arial" w:cs="Arial"/>
          <w:sz w:val="22"/>
          <w:szCs w:val="22"/>
        </w:rPr>
        <w:t>a</w:t>
      </w:r>
      <w:r w:rsidRPr="003D2D1A">
        <w:rPr>
          <w:rFonts w:ascii="Arial" w:hAnsi="Arial" w:cs="Arial"/>
          <w:sz w:val="22"/>
          <w:szCs w:val="22"/>
        </w:rPr>
        <w:t xml:space="preserve"> requête précitée ;</w:t>
      </w:r>
    </w:p>
    <w:p w:rsidR="00E84E46" w:rsidRPr="003D2D1A" w:rsidRDefault="00E84E46" w:rsidP="00CF23CC">
      <w:pPr>
        <w:spacing w:before="120" w:after="360"/>
        <w:ind w:firstLine="0"/>
        <w:rPr>
          <w:rFonts w:ascii="Arial" w:hAnsi="Arial" w:cs="Arial"/>
          <w:sz w:val="22"/>
          <w:szCs w:val="22"/>
        </w:rPr>
      </w:pPr>
      <w:r w:rsidRPr="0021139A">
        <w:rPr>
          <w:rFonts w:ascii="Arial" w:hAnsi="Arial" w:cs="Arial"/>
          <w:sz w:val="22"/>
          <w:szCs w:val="22"/>
        </w:rPr>
        <w:t>Vu les pièces de la procéd</w:t>
      </w:r>
      <w:r w:rsidR="00E83C90" w:rsidRPr="0021139A">
        <w:rPr>
          <w:rFonts w:ascii="Arial" w:hAnsi="Arial" w:cs="Arial"/>
          <w:sz w:val="22"/>
          <w:szCs w:val="22"/>
        </w:rPr>
        <w:t>ure suivie en première instance</w:t>
      </w:r>
      <w:r w:rsidR="0021139A" w:rsidRPr="0021139A">
        <w:rPr>
          <w:rFonts w:ascii="Arial" w:hAnsi="Arial" w:cs="Arial"/>
          <w:sz w:val="22"/>
          <w:szCs w:val="22"/>
        </w:rPr>
        <w:t> ;</w:t>
      </w:r>
    </w:p>
    <w:p w:rsidR="00A72FCE" w:rsidRPr="003D2D1A" w:rsidRDefault="00A72FCE" w:rsidP="00CF23CC">
      <w:pPr>
        <w:spacing w:before="120" w:after="360"/>
        <w:ind w:firstLine="0"/>
        <w:rPr>
          <w:rFonts w:ascii="Arial" w:hAnsi="Arial" w:cs="Arial"/>
          <w:sz w:val="22"/>
          <w:szCs w:val="22"/>
        </w:rPr>
      </w:pPr>
      <w:r w:rsidRPr="003D2D1A">
        <w:rPr>
          <w:rFonts w:ascii="Arial" w:hAnsi="Arial" w:cs="Arial"/>
          <w:sz w:val="22"/>
          <w:szCs w:val="22"/>
        </w:rPr>
        <w:t>Vu le code général des collectivités territoriales</w:t>
      </w:r>
      <w:r w:rsidR="00E63F31" w:rsidRPr="003D2D1A">
        <w:rPr>
          <w:rFonts w:ascii="Arial" w:hAnsi="Arial" w:cs="Arial"/>
          <w:sz w:val="22"/>
          <w:szCs w:val="22"/>
        </w:rPr>
        <w:t> ;</w:t>
      </w:r>
    </w:p>
    <w:p w:rsidR="00E63F31" w:rsidRPr="003D2D1A" w:rsidRDefault="00E63F31" w:rsidP="00CF23CC">
      <w:pPr>
        <w:spacing w:before="120" w:after="360"/>
        <w:ind w:firstLine="0"/>
        <w:rPr>
          <w:rFonts w:ascii="Arial" w:hAnsi="Arial" w:cs="Arial"/>
          <w:sz w:val="22"/>
          <w:szCs w:val="22"/>
        </w:rPr>
      </w:pPr>
      <w:r w:rsidRPr="003D2D1A">
        <w:rPr>
          <w:rFonts w:ascii="Arial" w:hAnsi="Arial" w:cs="Arial"/>
          <w:sz w:val="22"/>
          <w:szCs w:val="22"/>
        </w:rPr>
        <w:t>Vu l’arti</w:t>
      </w:r>
      <w:r w:rsidR="00164BFB" w:rsidRPr="003D2D1A">
        <w:rPr>
          <w:rFonts w:ascii="Arial" w:hAnsi="Arial" w:cs="Arial"/>
          <w:sz w:val="22"/>
          <w:szCs w:val="22"/>
        </w:rPr>
        <w:t>cle 60 de la loi de finances n</w:t>
      </w:r>
      <w:r w:rsidR="006D46FD" w:rsidRPr="003D2D1A">
        <w:rPr>
          <w:rFonts w:ascii="Arial" w:hAnsi="Arial" w:cs="Arial"/>
          <w:sz w:val="22"/>
          <w:szCs w:val="22"/>
        </w:rPr>
        <w:t> </w:t>
      </w:r>
      <w:r w:rsidR="00164BFB" w:rsidRPr="003D2D1A">
        <w:rPr>
          <w:rFonts w:ascii="Arial" w:hAnsi="Arial" w:cs="Arial"/>
          <w:sz w:val="22"/>
          <w:szCs w:val="22"/>
        </w:rPr>
        <w:t>° </w:t>
      </w:r>
      <w:r w:rsidRPr="003D2D1A">
        <w:rPr>
          <w:rFonts w:ascii="Arial" w:hAnsi="Arial" w:cs="Arial"/>
          <w:sz w:val="22"/>
          <w:szCs w:val="22"/>
        </w:rPr>
        <w:t>63-156 du 23 février 1963 ;</w:t>
      </w:r>
    </w:p>
    <w:p w:rsidR="00E63F31" w:rsidRPr="003D2D1A" w:rsidRDefault="00D020E4" w:rsidP="00CF23CC">
      <w:pPr>
        <w:spacing w:before="120" w:after="360"/>
        <w:ind w:firstLine="0"/>
        <w:rPr>
          <w:rFonts w:ascii="Arial" w:hAnsi="Arial" w:cs="Arial"/>
          <w:sz w:val="22"/>
          <w:szCs w:val="22"/>
        </w:rPr>
      </w:pPr>
      <w:r w:rsidRPr="003D2D1A">
        <w:rPr>
          <w:rFonts w:ascii="Arial" w:hAnsi="Arial" w:cs="Arial"/>
          <w:sz w:val="22"/>
          <w:szCs w:val="22"/>
        </w:rPr>
        <w:t>Vu le décret n</w:t>
      </w:r>
      <w:r w:rsidR="006D46FD" w:rsidRPr="003D2D1A">
        <w:rPr>
          <w:rFonts w:ascii="Arial" w:hAnsi="Arial" w:cs="Arial"/>
          <w:sz w:val="22"/>
          <w:szCs w:val="22"/>
        </w:rPr>
        <w:t> </w:t>
      </w:r>
      <w:r w:rsidRPr="003D2D1A">
        <w:rPr>
          <w:rFonts w:ascii="Arial" w:hAnsi="Arial" w:cs="Arial"/>
          <w:sz w:val="22"/>
          <w:szCs w:val="22"/>
        </w:rPr>
        <w:t>° </w:t>
      </w:r>
      <w:r w:rsidR="00E63F31" w:rsidRPr="003D2D1A">
        <w:rPr>
          <w:rFonts w:ascii="Arial" w:hAnsi="Arial" w:cs="Arial"/>
          <w:sz w:val="22"/>
          <w:szCs w:val="22"/>
        </w:rPr>
        <w:t>62-1587 du 29 décembre 1962 portant règlement général sur la comptabilité publique, en vigueur au moment des faits ;</w:t>
      </w:r>
    </w:p>
    <w:p w:rsidR="00E84E46"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t>Vu le code des juridictions financières</w:t>
      </w:r>
      <w:r w:rsidR="00614559">
        <w:rPr>
          <w:rFonts w:ascii="Arial" w:hAnsi="Arial" w:cs="Arial"/>
          <w:sz w:val="22"/>
          <w:szCs w:val="22"/>
        </w:rPr>
        <w:t xml:space="preserve"> (CJF)</w:t>
      </w:r>
      <w:r w:rsidRPr="003D2D1A">
        <w:rPr>
          <w:rFonts w:ascii="Arial" w:hAnsi="Arial" w:cs="Arial"/>
          <w:sz w:val="22"/>
          <w:szCs w:val="22"/>
        </w:rPr>
        <w:t> ;</w:t>
      </w:r>
    </w:p>
    <w:p w:rsidR="00E84E46"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t xml:space="preserve">Vu le rapport de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3D2D1A">
        <w:rPr>
          <w:rFonts w:ascii="Arial" w:hAnsi="Arial" w:cs="Arial"/>
          <w:sz w:val="22"/>
          <w:szCs w:val="22"/>
        </w:rPr>
        <w:t xml:space="preserve">Esther </w:t>
      </w:r>
      <w:r w:rsidR="000E4AC3" w:rsidRPr="003D2D1A">
        <w:rPr>
          <w:rFonts w:ascii="Arial" w:hAnsi="Arial" w:cs="Arial"/>
          <w:sz w:val="22"/>
          <w:szCs w:val="22"/>
        </w:rPr>
        <w:t>M</w:t>
      </w:r>
      <w:r w:rsidR="003D2D1A">
        <w:rPr>
          <w:rFonts w:ascii="Arial" w:hAnsi="Arial" w:cs="Arial"/>
          <w:sz w:val="22"/>
          <w:szCs w:val="22"/>
        </w:rPr>
        <w:t>AC</w:t>
      </w:r>
      <w:r w:rsidR="000E4AC3" w:rsidRPr="003D2D1A">
        <w:rPr>
          <w:rFonts w:ascii="Arial" w:hAnsi="Arial" w:cs="Arial"/>
          <w:sz w:val="22"/>
          <w:szCs w:val="22"/>
        </w:rPr>
        <w:t xml:space="preserve"> N</w:t>
      </w:r>
      <w:r w:rsidR="003D2D1A">
        <w:rPr>
          <w:rFonts w:ascii="Arial" w:hAnsi="Arial" w:cs="Arial"/>
          <w:sz w:val="22"/>
          <w:szCs w:val="22"/>
        </w:rPr>
        <w:t>AMARA</w:t>
      </w:r>
      <w:r w:rsidRPr="003D2D1A">
        <w:rPr>
          <w:rFonts w:ascii="Arial" w:hAnsi="Arial" w:cs="Arial"/>
          <w:sz w:val="22"/>
          <w:szCs w:val="22"/>
        </w:rPr>
        <w:t xml:space="preserve">, </w:t>
      </w:r>
      <w:r w:rsidR="000E4AC3" w:rsidRPr="003D2D1A">
        <w:rPr>
          <w:rFonts w:ascii="Arial" w:hAnsi="Arial" w:cs="Arial"/>
          <w:sz w:val="22"/>
          <w:szCs w:val="22"/>
        </w:rPr>
        <w:t>auditrice</w:t>
      </w:r>
      <w:r w:rsidR="00E87FFB">
        <w:rPr>
          <w:rFonts w:ascii="Arial" w:hAnsi="Arial" w:cs="Arial"/>
          <w:sz w:val="22"/>
          <w:szCs w:val="22"/>
        </w:rPr>
        <w:t> </w:t>
      </w:r>
      <w:r w:rsidRPr="003D2D1A">
        <w:rPr>
          <w:rFonts w:ascii="Arial" w:hAnsi="Arial" w:cs="Arial"/>
          <w:sz w:val="22"/>
          <w:szCs w:val="22"/>
        </w:rPr>
        <w:t>;</w:t>
      </w:r>
    </w:p>
    <w:p w:rsidR="00E84E46"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lastRenderedPageBreak/>
        <w:t xml:space="preserve">Vu les conclusions </w:t>
      </w:r>
      <w:r w:rsidR="00614559" w:rsidRPr="003D2D1A">
        <w:rPr>
          <w:rFonts w:ascii="Arial" w:hAnsi="Arial" w:cs="Arial"/>
          <w:sz w:val="22"/>
          <w:szCs w:val="22"/>
        </w:rPr>
        <w:t>du Procureur général</w:t>
      </w:r>
      <w:r w:rsidR="00614559">
        <w:rPr>
          <w:rFonts w:ascii="Arial" w:hAnsi="Arial" w:cs="Arial"/>
          <w:sz w:val="22"/>
          <w:szCs w:val="22"/>
        </w:rPr>
        <w:t xml:space="preserve"> </w:t>
      </w:r>
      <w:r w:rsidR="00E87FFB">
        <w:rPr>
          <w:rFonts w:ascii="Arial" w:hAnsi="Arial" w:cs="Arial"/>
          <w:sz w:val="22"/>
          <w:szCs w:val="22"/>
        </w:rPr>
        <w:t>n° 766 du 16 décembre 2014</w:t>
      </w:r>
      <w:r w:rsidR="00965264">
        <w:rPr>
          <w:rFonts w:ascii="Arial" w:hAnsi="Arial" w:cs="Arial"/>
          <w:sz w:val="22"/>
          <w:szCs w:val="22"/>
        </w:rPr>
        <w:t> </w:t>
      </w:r>
      <w:r w:rsidRPr="003D2D1A">
        <w:rPr>
          <w:rFonts w:ascii="Arial" w:hAnsi="Arial" w:cs="Arial"/>
          <w:sz w:val="22"/>
          <w:szCs w:val="22"/>
        </w:rPr>
        <w:t>;</w:t>
      </w:r>
    </w:p>
    <w:p w:rsidR="00E84E46" w:rsidRPr="003D2D1A" w:rsidRDefault="00164BFB" w:rsidP="00CF23CC">
      <w:pPr>
        <w:spacing w:before="120" w:after="360"/>
        <w:ind w:firstLine="0"/>
        <w:rPr>
          <w:rFonts w:ascii="Arial" w:hAnsi="Arial" w:cs="Arial"/>
          <w:sz w:val="22"/>
          <w:szCs w:val="22"/>
        </w:rPr>
      </w:pPr>
      <w:r w:rsidRPr="003D2D1A">
        <w:rPr>
          <w:rFonts w:ascii="Arial" w:hAnsi="Arial" w:cs="Arial"/>
          <w:sz w:val="22"/>
          <w:szCs w:val="22"/>
        </w:rPr>
        <w:t xml:space="preserve">Entendu, lors de l’audience publique </w:t>
      </w:r>
      <w:r w:rsidR="00F96A21">
        <w:rPr>
          <w:rFonts w:ascii="Arial" w:hAnsi="Arial" w:cs="Arial"/>
          <w:sz w:val="22"/>
          <w:szCs w:val="22"/>
        </w:rPr>
        <w:t>du 19 décembre 2014</w:t>
      </w:r>
      <w:r w:rsidRPr="003D2D1A">
        <w:rPr>
          <w:rFonts w:ascii="Arial" w:hAnsi="Arial" w:cs="Arial"/>
          <w:sz w:val="22"/>
          <w:szCs w:val="22"/>
        </w:rPr>
        <w:t xml:space="preserve">,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C9456E" w:rsidRPr="003D2D1A">
        <w:rPr>
          <w:rFonts w:ascii="Arial" w:hAnsi="Arial" w:cs="Arial"/>
          <w:sz w:val="22"/>
          <w:szCs w:val="22"/>
        </w:rPr>
        <w:t>M</w:t>
      </w:r>
      <w:r w:rsidR="003D2D1A">
        <w:rPr>
          <w:rFonts w:ascii="Arial" w:hAnsi="Arial" w:cs="Arial"/>
          <w:sz w:val="22"/>
          <w:szCs w:val="22"/>
        </w:rPr>
        <w:t>AC</w:t>
      </w:r>
      <w:r w:rsidR="00C9456E" w:rsidRPr="003D2D1A">
        <w:rPr>
          <w:rFonts w:ascii="Arial" w:hAnsi="Arial" w:cs="Arial"/>
          <w:sz w:val="22"/>
          <w:szCs w:val="22"/>
        </w:rPr>
        <w:t xml:space="preserve"> N</w:t>
      </w:r>
      <w:r w:rsidR="003D2D1A">
        <w:rPr>
          <w:rFonts w:ascii="Arial" w:hAnsi="Arial" w:cs="Arial"/>
          <w:sz w:val="22"/>
          <w:szCs w:val="22"/>
        </w:rPr>
        <w:t>AMARA</w:t>
      </w:r>
      <w:r w:rsidRPr="003D2D1A">
        <w:rPr>
          <w:rFonts w:ascii="Arial" w:hAnsi="Arial" w:cs="Arial"/>
          <w:sz w:val="22"/>
          <w:szCs w:val="22"/>
        </w:rPr>
        <w:t xml:space="preserve">, </w:t>
      </w:r>
      <w:r w:rsidR="00F96A21">
        <w:rPr>
          <w:rFonts w:ascii="Arial" w:hAnsi="Arial" w:cs="Arial"/>
          <w:sz w:val="22"/>
          <w:szCs w:val="22"/>
        </w:rPr>
        <w:t xml:space="preserve">auditrice, </w:t>
      </w:r>
      <w:r w:rsidRPr="003D2D1A">
        <w:rPr>
          <w:rFonts w:ascii="Arial" w:hAnsi="Arial" w:cs="Arial"/>
          <w:sz w:val="22"/>
          <w:szCs w:val="22"/>
        </w:rPr>
        <w:t xml:space="preserve">en son rapport,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F96A21">
        <w:rPr>
          <w:rFonts w:ascii="Arial" w:hAnsi="Arial" w:cs="Arial"/>
          <w:sz w:val="22"/>
          <w:szCs w:val="22"/>
        </w:rPr>
        <w:t>Marie-Aimée GASPARI</w:t>
      </w:r>
      <w:r w:rsidRPr="003D2D1A">
        <w:rPr>
          <w:rFonts w:ascii="Arial" w:hAnsi="Arial" w:cs="Arial"/>
          <w:sz w:val="22"/>
          <w:szCs w:val="22"/>
        </w:rPr>
        <w:t xml:space="preserve">, </w:t>
      </w:r>
      <w:r w:rsidR="00F96A21">
        <w:rPr>
          <w:rFonts w:ascii="Arial" w:hAnsi="Arial" w:cs="Arial"/>
          <w:sz w:val="22"/>
          <w:szCs w:val="22"/>
        </w:rPr>
        <w:t>chargée de mission</w:t>
      </w:r>
      <w:r w:rsidRPr="003D2D1A">
        <w:rPr>
          <w:rFonts w:ascii="Arial" w:hAnsi="Arial" w:cs="Arial"/>
          <w:sz w:val="22"/>
          <w:szCs w:val="22"/>
        </w:rPr>
        <w:t>, en les conclusions du ministère public ;</w:t>
      </w:r>
    </w:p>
    <w:p w:rsidR="00266453" w:rsidRDefault="009B1066" w:rsidP="00CF23CC">
      <w:pPr>
        <w:spacing w:before="120" w:after="360"/>
        <w:ind w:firstLine="0"/>
        <w:rPr>
          <w:rFonts w:ascii="Arial" w:hAnsi="Arial" w:cs="Arial"/>
          <w:sz w:val="22"/>
          <w:szCs w:val="22"/>
        </w:rPr>
      </w:pPr>
      <w:r w:rsidRPr="003D2D1A">
        <w:rPr>
          <w:rFonts w:ascii="Arial" w:hAnsi="Arial" w:cs="Arial"/>
          <w:sz w:val="22"/>
          <w:szCs w:val="22"/>
        </w:rPr>
        <w:t>Après avoir entendu en délibéré M.</w:t>
      </w:r>
      <w:r w:rsidR="00E87FFB">
        <w:rPr>
          <w:rFonts w:ascii="Arial" w:hAnsi="Arial" w:cs="Arial"/>
          <w:sz w:val="22"/>
          <w:szCs w:val="22"/>
        </w:rPr>
        <w:t> </w:t>
      </w:r>
      <w:r w:rsidR="003D2D1A">
        <w:rPr>
          <w:rFonts w:ascii="Arial" w:hAnsi="Arial" w:cs="Arial"/>
          <w:sz w:val="22"/>
          <w:szCs w:val="22"/>
        </w:rPr>
        <w:t>Yves ROLLAND</w:t>
      </w:r>
      <w:r w:rsidR="009411B8">
        <w:rPr>
          <w:rFonts w:ascii="Arial" w:hAnsi="Arial" w:cs="Arial"/>
          <w:sz w:val="22"/>
          <w:szCs w:val="22"/>
        </w:rPr>
        <w:t>,</w:t>
      </w:r>
      <w:r w:rsidRPr="003D2D1A">
        <w:rPr>
          <w:rFonts w:ascii="Arial" w:hAnsi="Arial" w:cs="Arial"/>
          <w:sz w:val="22"/>
          <w:szCs w:val="22"/>
        </w:rPr>
        <w:t xml:space="preserve"> conseiller maître, en ses observations</w:t>
      </w:r>
      <w:r w:rsidR="00E87FFB">
        <w:rPr>
          <w:rFonts w:ascii="Arial" w:hAnsi="Arial" w:cs="Arial"/>
          <w:sz w:val="22"/>
          <w:szCs w:val="22"/>
        </w:rPr>
        <w:t> </w:t>
      </w:r>
      <w:r w:rsidRPr="003D2D1A">
        <w:rPr>
          <w:rFonts w:ascii="Arial" w:hAnsi="Arial" w:cs="Arial"/>
          <w:sz w:val="22"/>
          <w:szCs w:val="22"/>
        </w:rPr>
        <w:t>;</w:t>
      </w:r>
    </w:p>
    <w:p w:rsidR="00E87FFB" w:rsidRPr="003D2D1A" w:rsidRDefault="00E87FFB" w:rsidP="00CF23CC">
      <w:pPr>
        <w:spacing w:before="120" w:after="360"/>
        <w:ind w:firstLine="0"/>
        <w:rPr>
          <w:rFonts w:ascii="Arial" w:hAnsi="Arial" w:cs="Arial"/>
          <w:sz w:val="22"/>
          <w:szCs w:val="22"/>
        </w:rPr>
      </w:pPr>
    </w:p>
    <w:p w:rsidR="002F6584" w:rsidRPr="003D2D1A" w:rsidRDefault="00266453" w:rsidP="00CF23CC">
      <w:pPr>
        <w:spacing w:before="120" w:after="360"/>
        <w:ind w:firstLine="0"/>
        <w:rPr>
          <w:rFonts w:ascii="Arial" w:hAnsi="Arial" w:cs="Arial"/>
          <w:b/>
          <w:i/>
          <w:sz w:val="22"/>
          <w:szCs w:val="22"/>
        </w:rPr>
      </w:pPr>
      <w:r w:rsidRPr="003D2D1A">
        <w:rPr>
          <w:rFonts w:ascii="Arial" w:hAnsi="Arial" w:cs="Arial"/>
          <w:sz w:val="22"/>
          <w:szCs w:val="22"/>
        </w:rPr>
        <w:t xml:space="preserve">Attendu que, par le jugement entrepris, la </w:t>
      </w:r>
      <w:r w:rsidR="00316AC2" w:rsidRPr="003D2D1A">
        <w:rPr>
          <w:rFonts w:ascii="Arial" w:hAnsi="Arial" w:cs="Arial"/>
          <w:sz w:val="22"/>
          <w:szCs w:val="22"/>
        </w:rPr>
        <w:t xml:space="preserve">chambre régionale des comptes </w:t>
      </w:r>
      <w:r w:rsidR="006E6ABF" w:rsidRPr="003D2D1A">
        <w:rPr>
          <w:rFonts w:ascii="Arial" w:hAnsi="Arial" w:cs="Arial"/>
          <w:sz w:val="22"/>
          <w:szCs w:val="22"/>
        </w:rPr>
        <w:t>de Nord-Pas-de-</w:t>
      </w:r>
      <w:r w:rsidR="006D46FD" w:rsidRPr="003D2D1A">
        <w:rPr>
          <w:rFonts w:ascii="Arial" w:hAnsi="Arial" w:cs="Arial"/>
          <w:sz w:val="22"/>
          <w:szCs w:val="22"/>
        </w:rPr>
        <w:t>C</w:t>
      </w:r>
      <w:r w:rsidR="006E6ABF" w:rsidRPr="003D2D1A">
        <w:rPr>
          <w:rFonts w:ascii="Arial" w:hAnsi="Arial" w:cs="Arial"/>
          <w:sz w:val="22"/>
          <w:szCs w:val="22"/>
        </w:rPr>
        <w:t>alais</w:t>
      </w:r>
      <w:r w:rsidR="009411B8">
        <w:rPr>
          <w:rFonts w:ascii="Arial" w:hAnsi="Arial" w:cs="Arial"/>
          <w:sz w:val="22"/>
          <w:szCs w:val="22"/>
        </w:rPr>
        <w:t>, Picardie</w:t>
      </w:r>
      <w:r w:rsidR="006E6ABF" w:rsidRPr="003D2D1A">
        <w:rPr>
          <w:rFonts w:ascii="Arial" w:hAnsi="Arial" w:cs="Arial"/>
          <w:sz w:val="22"/>
          <w:szCs w:val="22"/>
        </w:rPr>
        <w:t xml:space="preserve"> a constitué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E73D7C">
        <w:rPr>
          <w:rFonts w:ascii="Arial" w:hAnsi="Arial" w:cs="Arial"/>
          <w:sz w:val="22"/>
          <w:szCs w:val="22"/>
        </w:rPr>
        <w:t>X</w:t>
      </w:r>
      <w:r w:rsidR="000E4AC3" w:rsidRPr="003D2D1A">
        <w:rPr>
          <w:rFonts w:ascii="Arial" w:hAnsi="Arial" w:cs="Arial"/>
          <w:sz w:val="22"/>
          <w:szCs w:val="22"/>
        </w:rPr>
        <w:t xml:space="preserve"> débitr</w:t>
      </w:r>
      <w:r w:rsidR="006E6ABF" w:rsidRPr="003D2D1A">
        <w:rPr>
          <w:rFonts w:ascii="Arial" w:hAnsi="Arial" w:cs="Arial"/>
          <w:sz w:val="22"/>
          <w:szCs w:val="22"/>
        </w:rPr>
        <w:t>ice</w:t>
      </w:r>
      <w:r w:rsidR="000E4AC3" w:rsidRPr="003D2D1A">
        <w:rPr>
          <w:rFonts w:ascii="Arial" w:hAnsi="Arial" w:cs="Arial"/>
          <w:sz w:val="22"/>
          <w:szCs w:val="22"/>
        </w:rPr>
        <w:t xml:space="preserve"> de la commune de </w:t>
      </w:r>
      <w:r w:rsidR="006E6ABF" w:rsidRPr="003D2D1A">
        <w:rPr>
          <w:rFonts w:ascii="Arial" w:hAnsi="Arial" w:cs="Arial"/>
          <w:sz w:val="22"/>
          <w:szCs w:val="22"/>
        </w:rPr>
        <w:t xml:space="preserve">Saint-Josse </w:t>
      </w:r>
      <w:r w:rsidR="000E4AC3" w:rsidRPr="003D2D1A">
        <w:rPr>
          <w:rFonts w:ascii="Arial" w:hAnsi="Arial" w:cs="Arial"/>
          <w:sz w:val="22"/>
          <w:szCs w:val="22"/>
        </w:rPr>
        <w:t xml:space="preserve">de la somme de </w:t>
      </w:r>
      <w:r w:rsidR="006E6ABF" w:rsidRPr="003D2D1A">
        <w:rPr>
          <w:rFonts w:ascii="Arial" w:hAnsi="Arial" w:cs="Arial"/>
          <w:sz w:val="22"/>
          <w:szCs w:val="22"/>
        </w:rPr>
        <w:t>2</w:t>
      </w:r>
      <w:r w:rsidR="00E87FFB">
        <w:rPr>
          <w:rFonts w:ascii="Arial" w:hAnsi="Arial" w:cs="Arial"/>
          <w:sz w:val="22"/>
          <w:szCs w:val="22"/>
        </w:rPr>
        <w:t> </w:t>
      </w:r>
      <w:r w:rsidR="006E6ABF" w:rsidRPr="003D2D1A">
        <w:rPr>
          <w:rFonts w:ascii="Arial" w:hAnsi="Arial" w:cs="Arial"/>
          <w:sz w:val="22"/>
          <w:szCs w:val="22"/>
        </w:rPr>
        <w:t>215,13 €</w:t>
      </w:r>
      <w:r w:rsidR="000E4AC3" w:rsidRPr="003D2D1A">
        <w:rPr>
          <w:rFonts w:ascii="Arial" w:hAnsi="Arial" w:cs="Arial"/>
          <w:sz w:val="22"/>
          <w:szCs w:val="22"/>
        </w:rPr>
        <w:t xml:space="preserve"> augmentée des intérêts de droit calculés à compter du</w:t>
      </w:r>
      <w:r w:rsidR="006E6ABF" w:rsidRPr="003D2D1A">
        <w:rPr>
          <w:rFonts w:ascii="Arial" w:hAnsi="Arial" w:cs="Arial"/>
          <w:sz w:val="22"/>
          <w:szCs w:val="22"/>
        </w:rPr>
        <w:t xml:space="preserve"> 21 janvier 2013</w:t>
      </w:r>
      <w:r w:rsidR="000E4AC3" w:rsidRPr="003D2D1A">
        <w:rPr>
          <w:rFonts w:ascii="Arial" w:hAnsi="Arial" w:cs="Arial"/>
          <w:sz w:val="22"/>
          <w:szCs w:val="22"/>
        </w:rPr>
        <w:t xml:space="preserve">, </w:t>
      </w:r>
      <w:r w:rsidR="00E87FFB">
        <w:rPr>
          <w:rFonts w:ascii="Arial" w:hAnsi="Arial" w:cs="Arial"/>
          <w:sz w:val="22"/>
          <w:szCs w:val="22"/>
        </w:rPr>
        <w:t xml:space="preserve">date de notification du réquisitoire du procureur financier, </w:t>
      </w:r>
      <w:r w:rsidR="00142210">
        <w:rPr>
          <w:rFonts w:ascii="Arial" w:hAnsi="Arial" w:cs="Arial"/>
          <w:sz w:val="22"/>
          <w:szCs w:val="22"/>
        </w:rPr>
        <w:t>au motif du paiement « </w:t>
      </w:r>
      <w:r w:rsidR="006D0BC0" w:rsidRPr="00142210">
        <w:rPr>
          <w:rFonts w:ascii="Arial" w:hAnsi="Arial" w:cs="Arial"/>
          <w:i/>
          <w:sz w:val="22"/>
          <w:szCs w:val="22"/>
        </w:rPr>
        <w:t>indu</w:t>
      </w:r>
      <w:r w:rsidR="00142210">
        <w:rPr>
          <w:rFonts w:ascii="Arial" w:hAnsi="Arial" w:cs="Arial"/>
          <w:sz w:val="22"/>
          <w:szCs w:val="22"/>
        </w:rPr>
        <w:t> »,</w:t>
      </w:r>
      <w:r w:rsidR="00E87FFB">
        <w:rPr>
          <w:rFonts w:ascii="Arial" w:hAnsi="Arial" w:cs="Arial"/>
          <w:sz w:val="22"/>
          <w:szCs w:val="22"/>
        </w:rPr>
        <w:t xml:space="preserve"> </w:t>
      </w:r>
      <w:r w:rsidR="007B2067">
        <w:rPr>
          <w:rFonts w:ascii="Arial" w:hAnsi="Arial" w:cs="Arial"/>
          <w:sz w:val="22"/>
          <w:szCs w:val="22"/>
        </w:rPr>
        <w:t>en 2009</w:t>
      </w:r>
      <w:r w:rsidR="00142210">
        <w:rPr>
          <w:rFonts w:ascii="Arial" w:hAnsi="Arial" w:cs="Arial"/>
          <w:sz w:val="22"/>
          <w:szCs w:val="22"/>
        </w:rPr>
        <w:t>,</w:t>
      </w:r>
      <w:r w:rsidR="007B2067">
        <w:rPr>
          <w:rFonts w:ascii="Arial" w:hAnsi="Arial" w:cs="Arial"/>
          <w:sz w:val="22"/>
          <w:szCs w:val="22"/>
        </w:rPr>
        <w:t xml:space="preserve"> d</w:t>
      </w:r>
      <w:r w:rsidR="009411B8">
        <w:rPr>
          <w:rFonts w:ascii="Arial" w:hAnsi="Arial" w:cs="Arial"/>
          <w:sz w:val="22"/>
          <w:szCs w:val="22"/>
        </w:rPr>
        <w:t>’</w:t>
      </w:r>
      <w:r w:rsidR="0056015D" w:rsidRPr="003D2D1A">
        <w:rPr>
          <w:rFonts w:ascii="Arial" w:hAnsi="Arial" w:cs="Arial"/>
          <w:sz w:val="22"/>
          <w:szCs w:val="22"/>
        </w:rPr>
        <w:t xml:space="preserve">indemnités pour </w:t>
      </w:r>
      <w:r w:rsidR="006D0BC0">
        <w:rPr>
          <w:rFonts w:ascii="Arial" w:hAnsi="Arial" w:cs="Arial"/>
          <w:sz w:val="22"/>
          <w:szCs w:val="22"/>
        </w:rPr>
        <w:t>heures</w:t>
      </w:r>
      <w:r w:rsidR="006D0BC0" w:rsidRPr="003D2D1A">
        <w:rPr>
          <w:rFonts w:ascii="Arial" w:hAnsi="Arial" w:cs="Arial"/>
          <w:sz w:val="22"/>
          <w:szCs w:val="22"/>
        </w:rPr>
        <w:t xml:space="preserve"> supplémentaires</w:t>
      </w:r>
      <w:r w:rsidR="0056015D" w:rsidRPr="003D2D1A">
        <w:rPr>
          <w:rFonts w:ascii="Arial" w:hAnsi="Arial" w:cs="Arial"/>
          <w:sz w:val="22"/>
          <w:szCs w:val="22"/>
        </w:rPr>
        <w:t xml:space="preserve"> </w:t>
      </w:r>
      <w:r w:rsidR="00142210">
        <w:rPr>
          <w:rFonts w:ascii="Arial" w:hAnsi="Arial" w:cs="Arial"/>
          <w:sz w:val="22"/>
          <w:szCs w:val="22"/>
        </w:rPr>
        <w:t>et complémentaires, en l’absence de délibération de la commune fixant la liste des agents susceptibles d’en bénéficier ;</w:t>
      </w:r>
    </w:p>
    <w:p w:rsidR="007B2067" w:rsidRDefault="007E113D" w:rsidP="00CF23CC">
      <w:pPr>
        <w:pStyle w:val="PS"/>
        <w:spacing w:before="120" w:after="360"/>
        <w:ind w:left="0" w:firstLine="0"/>
        <w:rPr>
          <w:rFonts w:ascii="Arial" w:hAnsi="Arial" w:cs="Arial"/>
          <w:sz w:val="22"/>
          <w:szCs w:val="22"/>
        </w:rPr>
      </w:pPr>
      <w:r w:rsidRPr="003D2D1A">
        <w:rPr>
          <w:rFonts w:ascii="Arial" w:hAnsi="Arial" w:cs="Arial"/>
          <w:sz w:val="22"/>
          <w:szCs w:val="22"/>
        </w:rPr>
        <w:t xml:space="preserve">Attendu que </w:t>
      </w:r>
      <w:r w:rsidR="00024FB5">
        <w:rPr>
          <w:rFonts w:ascii="Arial" w:hAnsi="Arial" w:cs="Arial"/>
          <w:sz w:val="22"/>
          <w:szCs w:val="22"/>
        </w:rPr>
        <w:t xml:space="preserve">la requérante </w:t>
      </w:r>
      <w:r w:rsidR="007B2067">
        <w:rPr>
          <w:rFonts w:ascii="Arial" w:hAnsi="Arial" w:cs="Arial"/>
          <w:sz w:val="22"/>
          <w:szCs w:val="22"/>
        </w:rPr>
        <w:t xml:space="preserve">ne conteste pas </w:t>
      </w:r>
      <w:r w:rsidR="006D0BC0">
        <w:rPr>
          <w:rFonts w:ascii="Arial" w:hAnsi="Arial" w:cs="Arial"/>
          <w:sz w:val="22"/>
          <w:szCs w:val="22"/>
        </w:rPr>
        <w:t>son manquement</w:t>
      </w:r>
      <w:r w:rsidR="00614559">
        <w:rPr>
          <w:rFonts w:ascii="Arial" w:hAnsi="Arial" w:cs="Arial"/>
          <w:sz w:val="22"/>
          <w:szCs w:val="22"/>
        </w:rPr>
        <w:t> ;</w:t>
      </w:r>
    </w:p>
    <w:p w:rsidR="000452B2" w:rsidRPr="000452B2" w:rsidRDefault="000452B2" w:rsidP="00CF23CC">
      <w:pPr>
        <w:pStyle w:val="PS"/>
        <w:spacing w:before="120" w:after="360"/>
        <w:ind w:left="0" w:firstLine="0"/>
        <w:rPr>
          <w:rFonts w:ascii="Arial" w:hAnsi="Arial" w:cs="Arial"/>
          <w:b/>
          <w:i/>
          <w:sz w:val="22"/>
          <w:szCs w:val="22"/>
        </w:rPr>
      </w:pPr>
      <w:r w:rsidRPr="000452B2">
        <w:rPr>
          <w:rFonts w:ascii="Arial" w:hAnsi="Arial" w:cs="Arial"/>
          <w:b/>
          <w:i/>
          <w:sz w:val="22"/>
          <w:szCs w:val="22"/>
        </w:rPr>
        <w:t>Sur l’existence d’un préjudice financier</w:t>
      </w:r>
    </w:p>
    <w:p w:rsidR="003F1A69" w:rsidRDefault="007B2067" w:rsidP="00CF23CC">
      <w:pPr>
        <w:pStyle w:val="PS"/>
        <w:spacing w:before="120" w:after="360"/>
        <w:ind w:left="0" w:firstLine="0"/>
        <w:rPr>
          <w:rFonts w:ascii="Arial" w:hAnsi="Arial" w:cs="Arial"/>
          <w:sz w:val="22"/>
          <w:szCs w:val="22"/>
        </w:rPr>
      </w:pPr>
      <w:r>
        <w:rPr>
          <w:rFonts w:ascii="Arial" w:hAnsi="Arial" w:cs="Arial"/>
          <w:sz w:val="22"/>
          <w:szCs w:val="22"/>
        </w:rPr>
        <w:t>Attendu</w:t>
      </w:r>
      <w:r w:rsidR="00F96A21">
        <w:rPr>
          <w:rFonts w:ascii="Arial" w:hAnsi="Arial" w:cs="Arial"/>
          <w:sz w:val="22"/>
          <w:szCs w:val="22"/>
        </w:rPr>
        <w:t xml:space="preserve"> qu’</w:t>
      </w:r>
      <w:r>
        <w:rPr>
          <w:rFonts w:ascii="Arial" w:hAnsi="Arial" w:cs="Arial"/>
          <w:sz w:val="22"/>
          <w:szCs w:val="22"/>
        </w:rPr>
        <w:t xml:space="preserve">en revanche </w:t>
      </w:r>
      <w:r w:rsidR="00F96A21">
        <w:rPr>
          <w:rFonts w:ascii="Arial" w:hAnsi="Arial" w:cs="Arial"/>
          <w:sz w:val="22"/>
          <w:szCs w:val="22"/>
        </w:rPr>
        <w:t xml:space="preserve">elle </w:t>
      </w:r>
      <w:r>
        <w:rPr>
          <w:rFonts w:ascii="Arial" w:hAnsi="Arial" w:cs="Arial"/>
          <w:sz w:val="22"/>
          <w:szCs w:val="22"/>
        </w:rPr>
        <w:t>réfute que ce manquement</w:t>
      </w:r>
      <w:r w:rsidR="00F96A21">
        <w:rPr>
          <w:rFonts w:ascii="Arial" w:hAnsi="Arial" w:cs="Arial"/>
          <w:sz w:val="22"/>
          <w:szCs w:val="22"/>
        </w:rPr>
        <w:t xml:space="preserve"> ait </w:t>
      </w:r>
      <w:r>
        <w:rPr>
          <w:rFonts w:ascii="Arial" w:hAnsi="Arial" w:cs="Arial"/>
          <w:sz w:val="22"/>
          <w:szCs w:val="22"/>
        </w:rPr>
        <w:t>causé</w:t>
      </w:r>
      <w:r w:rsidR="00F96A21">
        <w:rPr>
          <w:rFonts w:ascii="Arial" w:hAnsi="Arial" w:cs="Arial"/>
          <w:sz w:val="22"/>
          <w:szCs w:val="22"/>
        </w:rPr>
        <w:t xml:space="preserve"> un préjudice financier</w:t>
      </w:r>
      <w:r>
        <w:rPr>
          <w:rFonts w:ascii="Arial" w:hAnsi="Arial" w:cs="Arial"/>
          <w:sz w:val="22"/>
          <w:szCs w:val="22"/>
        </w:rPr>
        <w:t xml:space="preserve"> pour la commune </w:t>
      </w:r>
      <w:r w:rsidR="00F96A21">
        <w:rPr>
          <w:rFonts w:ascii="Arial" w:hAnsi="Arial" w:cs="Arial"/>
          <w:sz w:val="22"/>
          <w:szCs w:val="22"/>
        </w:rPr>
        <w:t>au motif qu</w:t>
      </w:r>
      <w:r w:rsidR="003B35FF">
        <w:rPr>
          <w:rFonts w:ascii="Arial" w:hAnsi="Arial" w:cs="Arial"/>
          <w:sz w:val="22"/>
          <w:szCs w:val="22"/>
        </w:rPr>
        <w:t xml:space="preserve">’une délibération du conseil municipal </w:t>
      </w:r>
      <w:r w:rsidR="00F96A21">
        <w:rPr>
          <w:rFonts w:ascii="Arial" w:hAnsi="Arial" w:cs="Arial"/>
          <w:sz w:val="22"/>
          <w:szCs w:val="22"/>
        </w:rPr>
        <w:t xml:space="preserve">en date du </w:t>
      </w:r>
      <w:r w:rsidR="00024FB5">
        <w:rPr>
          <w:rFonts w:ascii="Arial" w:hAnsi="Arial" w:cs="Arial"/>
          <w:sz w:val="22"/>
          <w:szCs w:val="22"/>
        </w:rPr>
        <w:t>17</w:t>
      </w:r>
      <w:r w:rsidR="00965264">
        <w:rPr>
          <w:rFonts w:ascii="Arial" w:hAnsi="Arial" w:cs="Arial"/>
          <w:sz w:val="22"/>
          <w:szCs w:val="22"/>
        </w:rPr>
        <w:t xml:space="preserve"> </w:t>
      </w:r>
      <w:r w:rsidR="00024FB5">
        <w:rPr>
          <w:rFonts w:ascii="Arial" w:hAnsi="Arial" w:cs="Arial"/>
          <w:sz w:val="22"/>
          <w:szCs w:val="22"/>
        </w:rPr>
        <w:t>juin 2011</w:t>
      </w:r>
      <w:r w:rsidR="003B35FF">
        <w:rPr>
          <w:rFonts w:ascii="Arial" w:hAnsi="Arial" w:cs="Arial"/>
          <w:sz w:val="22"/>
          <w:szCs w:val="22"/>
        </w:rPr>
        <w:t xml:space="preserve"> a confirmé sa volonté d’allouer des heures supplémentaires aux agents municipaux depuis 2009</w:t>
      </w:r>
      <w:r>
        <w:rPr>
          <w:rFonts w:ascii="Arial" w:hAnsi="Arial" w:cs="Arial"/>
          <w:sz w:val="22"/>
          <w:szCs w:val="22"/>
        </w:rPr>
        <w:t>, d’une part, et qu’</w:t>
      </w:r>
      <w:r w:rsidR="003B35FF">
        <w:rPr>
          <w:rFonts w:ascii="Arial" w:hAnsi="Arial" w:cs="Arial"/>
          <w:sz w:val="22"/>
          <w:szCs w:val="22"/>
        </w:rPr>
        <w:t>un certificat administratif</w:t>
      </w:r>
      <w:r w:rsidR="00820D81">
        <w:rPr>
          <w:rFonts w:ascii="Arial" w:hAnsi="Arial" w:cs="Arial"/>
          <w:sz w:val="22"/>
          <w:szCs w:val="22"/>
        </w:rPr>
        <w:t xml:space="preserve"> </w:t>
      </w:r>
      <w:r>
        <w:rPr>
          <w:rFonts w:ascii="Arial" w:hAnsi="Arial" w:cs="Arial"/>
          <w:sz w:val="22"/>
          <w:szCs w:val="22"/>
        </w:rPr>
        <w:t xml:space="preserve">du maire, </w:t>
      </w:r>
      <w:r w:rsidR="00820D81">
        <w:rPr>
          <w:rFonts w:ascii="Arial" w:hAnsi="Arial" w:cs="Arial"/>
          <w:sz w:val="22"/>
          <w:szCs w:val="22"/>
        </w:rPr>
        <w:t>dat</w:t>
      </w:r>
      <w:r>
        <w:rPr>
          <w:rFonts w:ascii="Arial" w:hAnsi="Arial" w:cs="Arial"/>
          <w:sz w:val="22"/>
          <w:szCs w:val="22"/>
        </w:rPr>
        <w:t>é</w:t>
      </w:r>
      <w:r w:rsidR="00820D81">
        <w:rPr>
          <w:rFonts w:ascii="Arial" w:hAnsi="Arial" w:cs="Arial"/>
          <w:sz w:val="22"/>
          <w:szCs w:val="22"/>
        </w:rPr>
        <w:t xml:space="preserve"> du 9 octobre 2012</w:t>
      </w:r>
      <w:r>
        <w:rPr>
          <w:rFonts w:ascii="Arial" w:hAnsi="Arial" w:cs="Arial"/>
          <w:sz w:val="22"/>
          <w:szCs w:val="22"/>
        </w:rPr>
        <w:t>,</w:t>
      </w:r>
      <w:r w:rsidR="00820D81">
        <w:rPr>
          <w:rFonts w:ascii="Arial" w:hAnsi="Arial" w:cs="Arial"/>
          <w:sz w:val="22"/>
          <w:szCs w:val="22"/>
        </w:rPr>
        <w:t xml:space="preserve"> </w:t>
      </w:r>
      <w:r w:rsidR="003B35FF">
        <w:rPr>
          <w:rFonts w:ascii="Arial" w:hAnsi="Arial" w:cs="Arial"/>
          <w:sz w:val="22"/>
          <w:szCs w:val="22"/>
        </w:rPr>
        <w:t>justifi</w:t>
      </w:r>
      <w:r>
        <w:rPr>
          <w:rFonts w:ascii="Arial" w:hAnsi="Arial" w:cs="Arial"/>
          <w:sz w:val="22"/>
          <w:szCs w:val="22"/>
        </w:rPr>
        <w:t>e</w:t>
      </w:r>
      <w:r w:rsidR="003B35FF">
        <w:rPr>
          <w:rFonts w:ascii="Arial" w:hAnsi="Arial" w:cs="Arial"/>
          <w:sz w:val="22"/>
          <w:szCs w:val="22"/>
        </w:rPr>
        <w:t xml:space="preserve"> le dépassement à deux reprises du contingent mensuel alloué à un agent et </w:t>
      </w:r>
      <w:r>
        <w:rPr>
          <w:rFonts w:ascii="Arial" w:hAnsi="Arial" w:cs="Arial"/>
          <w:sz w:val="22"/>
          <w:szCs w:val="22"/>
        </w:rPr>
        <w:t>qu’</w:t>
      </w:r>
      <w:r w:rsidR="003B35FF">
        <w:rPr>
          <w:rFonts w:ascii="Arial" w:hAnsi="Arial" w:cs="Arial"/>
          <w:sz w:val="22"/>
          <w:szCs w:val="22"/>
        </w:rPr>
        <w:t>un autre certificat administratif</w:t>
      </w:r>
      <w:r>
        <w:rPr>
          <w:rFonts w:ascii="Arial" w:hAnsi="Arial" w:cs="Arial"/>
          <w:sz w:val="22"/>
          <w:szCs w:val="22"/>
        </w:rPr>
        <w:t xml:space="preserve"> du maire, </w:t>
      </w:r>
      <w:r w:rsidR="003B35FF">
        <w:rPr>
          <w:rFonts w:ascii="Arial" w:hAnsi="Arial" w:cs="Arial"/>
          <w:sz w:val="22"/>
          <w:szCs w:val="22"/>
        </w:rPr>
        <w:t>dat</w:t>
      </w:r>
      <w:r>
        <w:rPr>
          <w:rFonts w:ascii="Arial" w:hAnsi="Arial" w:cs="Arial"/>
          <w:sz w:val="22"/>
          <w:szCs w:val="22"/>
        </w:rPr>
        <w:t>é</w:t>
      </w:r>
      <w:r w:rsidR="003B35FF">
        <w:rPr>
          <w:rFonts w:ascii="Arial" w:hAnsi="Arial" w:cs="Arial"/>
          <w:sz w:val="22"/>
          <w:szCs w:val="22"/>
        </w:rPr>
        <w:t xml:space="preserve"> </w:t>
      </w:r>
      <w:r w:rsidR="00820D81">
        <w:rPr>
          <w:rFonts w:ascii="Arial" w:hAnsi="Arial" w:cs="Arial"/>
          <w:sz w:val="22"/>
          <w:szCs w:val="22"/>
        </w:rPr>
        <w:t>du 8 août 2013</w:t>
      </w:r>
      <w:r w:rsidR="003B35FF">
        <w:rPr>
          <w:rFonts w:ascii="Arial" w:hAnsi="Arial" w:cs="Arial"/>
          <w:sz w:val="22"/>
          <w:szCs w:val="22"/>
        </w:rPr>
        <w:t xml:space="preserve"> certifi</w:t>
      </w:r>
      <w:r>
        <w:rPr>
          <w:rFonts w:ascii="Arial" w:hAnsi="Arial" w:cs="Arial"/>
          <w:sz w:val="22"/>
          <w:szCs w:val="22"/>
        </w:rPr>
        <w:t>e</w:t>
      </w:r>
      <w:r w:rsidR="003B35FF">
        <w:rPr>
          <w:rFonts w:ascii="Arial" w:hAnsi="Arial" w:cs="Arial"/>
          <w:sz w:val="22"/>
          <w:szCs w:val="22"/>
        </w:rPr>
        <w:t xml:space="preserve"> la réalité du service fait pour </w:t>
      </w:r>
      <w:r w:rsidR="009718AB">
        <w:rPr>
          <w:rFonts w:ascii="Arial" w:hAnsi="Arial" w:cs="Arial"/>
          <w:sz w:val="22"/>
          <w:szCs w:val="22"/>
        </w:rPr>
        <w:t>cinq</w:t>
      </w:r>
      <w:r w:rsidR="003B35FF">
        <w:rPr>
          <w:rFonts w:ascii="Arial" w:hAnsi="Arial" w:cs="Arial"/>
          <w:sz w:val="22"/>
          <w:szCs w:val="22"/>
        </w:rPr>
        <w:t xml:space="preserve"> autres agents concernés</w:t>
      </w:r>
      <w:r>
        <w:rPr>
          <w:rFonts w:ascii="Arial" w:hAnsi="Arial" w:cs="Arial"/>
          <w:sz w:val="22"/>
          <w:szCs w:val="22"/>
        </w:rPr>
        <w:t>, d’autre part</w:t>
      </w:r>
      <w:r w:rsidR="00965264">
        <w:rPr>
          <w:rFonts w:ascii="Arial" w:hAnsi="Arial" w:cs="Arial"/>
          <w:sz w:val="22"/>
          <w:szCs w:val="22"/>
        </w:rPr>
        <w:t> </w:t>
      </w:r>
      <w:r w:rsidR="00F96A21">
        <w:rPr>
          <w:rFonts w:ascii="Arial" w:hAnsi="Arial" w:cs="Arial"/>
          <w:sz w:val="22"/>
          <w:szCs w:val="22"/>
        </w:rPr>
        <w:t xml:space="preserve">; </w:t>
      </w:r>
      <w:r w:rsidR="00024FB5">
        <w:rPr>
          <w:rFonts w:ascii="Arial" w:hAnsi="Arial" w:cs="Arial"/>
          <w:sz w:val="22"/>
          <w:szCs w:val="22"/>
        </w:rPr>
        <w:t>qu’</w:t>
      </w:r>
      <w:r w:rsidR="003B35FF">
        <w:rPr>
          <w:rFonts w:ascii="Arial" w:hAnsi="Arial" w:cs="Arial"/>
          <w:sz w:val="22"/>
          <w:szCs w:val="22"/>
        </w:rPr>
        <w:t xml:space="preserve">elle en déduit, </w:t>
      </w:r>
      <w:r w:rsidR="009411B8">
        <w:rPr>
          <w:rFonts w:ascii="Arial" w:hAnsi="Arial" w:cs="Arial"/>
          <w:sz w:val="22"/>
          <w:szCs w:val="22"/>
        </w:rPr>
        <w:t>en premier lieu,</w:t>
      </w:r>
      <w:r w:rsidR="003B35FF">
        <w:rPr>
          <w:rFonts w:ascii="Arial" w:hAnsi="Arial" w:cs="Arial"/>
          <w:sz w:val="22"/>
          <w:szCs w:val="22"/>
        </w:rPr>
        <w:t xml:space="preserve"> que la collectivité n’a pas subi de préjudice financier puisque les paiements étaient la contrepartie d’un service nécessaire et, </w:t>
      </w:r>
      <w:r w:rsidR="009411B8">
        <w:rPr>
          <w:rFonts w:ascii="Arial" w:hAnsi="Arial" w:cs="Arial"/>
          <w:sz w:val="22"/>
          <w:szCs w:val="22"/>
        </w:rPr>
        <w:t>en second lieu</w:t>
      </w:r>
      <w:r w:rsidR="003B35FF">
        <w:rPr>
          <w:rFonts w:ascii="Arial" w:hAnsi="Arial" w:cs="Arial"/>
          <w:sz w:val="22"/>
          <w:szCs w:val="22"/>
        </w:rPr>
        <w:t xml:space="preserve">, </w:t>
      </w:r>
      <w:r w:rsidR="00024FB5">
        <w:rPr>
          <w:rFonts w:ascii="Arial" w:hAnsi="Arial" w:cs="Arial"/>
          <w:sz w:val="22"/>
          <w:szCs w:val="22"/>
        </w:rPr>
        <w:t>que ladite commune ne s’est pas appauvrie puisqu’elle entendait bien régler ces dépenses pour lesquelles le service fait a été attesté ;</w:t>
      </w:r>
      <w:r w:rsidR="00F96A21">
        <w:rPr>
          <w:rFonts w:ascii="Arial" w:hAnsi="Arial" w:cs="Arial"/>
          <w:sz w:val="22"/>
          <w:szCs w:val="22"/>
        </w:rPr>
        <w:t xml:space="preserve"> </w:t>
      </w:r>
      <w:r w:rsidR="00024FB5">
        <w:rPr>
          <w:rFonts w:ascii="Arial" w:hAnsi="Arial" w:cs="Arial"/>
          <w:sz w:val="22"/>
          <w:szCs w:val="22"/>
        </w:rPr>
        <w:t xml:space="preserve">qu’elle appuie ce moyen par la référence à </w:t>
      </w:r>
      <w:r w:rsidR="003B35FF">
        <w:rPr>
          <w:rFonts w:ascii="Arial" w:hAnsi="Arial" w:cs="Arial"/>
          <w:sz w:val="22"/>
          <w:szCs w:val="22"/>
        </w:rPr>
        <w:t>troi</w:t>
      </w:r>
      <w:r w:rsidR="00024FB5">
        <w:rPr>
          <w:rFonts w:ascii="Arial" w:hAnsi="Arial" w:cs="Arial"/>
          <w:sz w:val="22"/>
          <w:szCs w:val="22"/>
        </w:rPr>
        <w:t xml:space="preserve">s jugements de </w:t>
      </w:r>
      <w:r w:rsidR="003B35FF">
        <w:rPr>
          <w:rFonts w:ascii="Arial" w:hAnsi="Arial" w:cs="Arial"/>
          <w:sz w:val="22"/>
          <w:szCs w:val="22"/>
        </w:rPr>
        <w:t>la chambre régionale</w:t>
      </w:r>
      <w:r w:rsidR="00024FB5">
        <w:rPr>
          <w:rFonts w:ascii="Arial" w:hAnsi="Arial" w:cs="Arial"/>
          <w:sz w:val="22"/>
          <w:szCs w:val="22"/>
        </w:rPr>
        <w:t xml:space="preserve"> des comptes</w:t>
      </w:r>
      <w:r w:rsidR="00965264">
        <w:rPr>
          <w:rFonts w:ascii="Arial" w:hAnsi="Arial" w:cs="Arial"/>
          <w:sz w:val="22"/>
          <w:szCs w:val="22"/>
        </w:rPr>
        <w:t xml:space="preserve"> </w:t>
      </w:r>
      <w:r w:rsidR="0036417D">
        <w:rPr>
          <w:rFonts w:ascii="Arial" w:hAnsi="Arial" w:cs="Arial"/>
          <w:sz w:val="22"/>
          <w:szCs w:val="22"/>
        </w:rPr>
        <w:t>de Nord-</w:t>
      </w:r>
      <w:r w:rsidR="003B35FF">
        <w:rPr>
          <w:rFonts w:ascii="Arial" w:hAnsi="Arial" w:cs="Arial"/>
          <w:sz w:val="22"/>
          <w:szCs w:val="22"/>
        </w:rPr>
        <w:t>Pas-de-Calais, Picardie</w:t>
      </w:r>
      <w:r w:rsidR="00965264">
        <w:rPr>
          <w:rFonts w:ascii="Arial" w:hAnsi="Arial" w:cs="Arial"/>
          <w:sz w:val="22"/>
          <w:szCs w:val="22"/>
        </w:rPr>
        <w:t> ;</w:t>
      </w:r>
    </w:p>
    <w:p w:rsidR="00142210" w:rsidRDefault="00024FB5" w:rsidP="00CF23CC">
      <w:pPr>
        <w:spacing w:before="120" w:after="360"/>
        <w:ind w:firstLine="0"/>
        <w:rPr>
          <w:rFonts w:ascii="Arial" w:hAnsi="Arial" w:cs="Arial"/>
          <w:sz w:val="22"/>
          <w:szCs w:val="22"/>
        </w:rPr>
      </w:pPr>
      <w:r>
        <w:rPr>
          <w:rFonts w:ascii="Arial" w:hAnsi="Arial" w:cs="Arial"/>
          <w:sz w:val="22"/>
          <w:szCs w:val="22"/>
        </w:rPr>
        <w:t>Attendu</w:t>
      </w:r>
      <w:r w:rsidRPr="003D2D1A">
        <w:rPr>
          <w:rFonts w:ascii="Arial" w:hAnsi="Arial" w:cs="Arial"/>
          <w:sz w:val="22"/>
          <w:szCs w:val="22"/>
        </w:rPr>
        <w:t xml:space="preserve"> </w:t>
      </w:r>
      <w:r w:rsidR="00BD5CDC" w:rsidRPr="003D2D1A">
        <w:rPr>
          <w:rFonts w:ascii="Arial" w:hAnsi="Arial" w:cs="Arial"/>
          <w:sz w:val="22"/>
          <w:szCs w:val="22"/>
        </w:rPr>
        <w:t xml:space="preserve">que </w:t>
      </w:r>
      <w:r w:rsidR="009E023A" w:rsidRPr="003D2D1A">
        <w:rPr>
          <w:rFonts w:ascii="Arial" w:hAnsi="Arial" w:cs="Arial"/>
          <w:sz w:val="22"/>
          <w:szCs w:val="22"/>
        </w:rPr>
        <w:t xml:space="preserve">la </w:t>
      </w:r>
      <w:r w:rsidR="003B35FF">
        <w:rPr>
          <w:rFonts w:ascii="Arial" w:hAnsi="Arial" w:cs="Arial"/>
          <w:sz w:val="22"/>
          <w:szCs w:val="22"/>
        </w:rPr>
        <w:t>délibération du conseil municipal</w:t>
      </w:r>
      <w:r w:rsidR="00820D81">
        <w:rPr>
          <w:rFonts w:ascii="Arial" w:hAnsi="Arial" w:cs="Arial"/>
          <w:sz w:val="22"/>
          <w:szCs w:val="22"/>
        </w:rPr>
        <w:t xml:space="preserve"> </w:t>
      </w:r>
      <w:r w:rsidR="00142210" w:rsidRPr="00142210">
        <w:rPr>
          <w:rFonts w:ascii="Arial" w:hAnsi="Arial" w:cs="Arial"/>
          <w:sz w:val="22"/>
          <w:szCs w:val="22"/>
        </w:rPr>
        <w:t>du 17</w:t>
      </w:r>
      <w:r w:rsidR="00965264">
        <w:rPr>
          <w:rFonts w:ascii="Arial" w:hAnsi="Arial" w:cs="Arial"/>
          <w:sz w:val="22"/>
          <w:szCs w:val="22"/>
        </w:rPr>
        <w:t xml:space="preserve"> </w:t>
      </w:r>
      <w:r w:rsidR="00142210" w:rsidRPr="00142210">
        <w:rPr>
          <w:rFonts w:ascii="Arial" w:hAnsi="Arial" w:cs="Arial"/>
          <w:sz w:val="22"/>
          <w:szCs w:val="22"/>
        </w:rPr>
        <w:t>juin</w:t>
      </w:r>
      <w:r w:rsidR="00965264">
        <w:rPr>
          <w:rFonts w:ascii="Arial" w:hAnsi="Arial" w:cs="Arial"/>
          <w:sz w:val="22"/>
          <w:szCs w:val="22"/>
        </w:rPr>
        <w:t xml:space="preserve"> </w:t>
      </w:r>
      <w:r w:rsidR="00142210" w:rsidRPr="00142210">
        <w:rPr>
          <w:rFonts w:ascii="Arial" w:hAnsi="Arial" w:cs="Arial"/>
          <w:sz w:val="22"/>
          <w:szCs w:val="22"/>
        </w:rPr>
        <w:t>2011</w:t>
      </w:r>
      <w:r w:rsidR="00F37B00">
        <w:rPr>
          <w:rFonts w:ascii="Arial" w:hAnsi="Arial" w:cs="Arial"/>
          <w:sz w:val="22"/>
          <w:szCs w:val="22"/>
        </w:rPr>
        <w:t>,</w:t>
      </w:r>
      <w:r w:rsidR="00142210" w:rsidRPr="00142210">
        <w:rPr>
          <w:rFonts w:ascii="Arial" w:hAnsi="Arial" w:cs="Arial"/>
          <w:sz w:val="22"/>
          <w:szCs w:val="22"/>
        </w:rPr>
        <w:t xml:space="preserve"> </w:t>
      </w:r>
      <w:r w:rsidR="00F37B00">
        <w:rPr>
          <w:rFonts w:ascii="Arial" w:hAnsi="Arial" w:cs="Arial"/>
          <w:sz w:val="22"/>
          <w:szCs w:val="22"/>
        </w:rPr>
        <w:t xml:space="preserve">précisant </w:t>
      </w:r>
      <w:r w:rsidR="009718AB">
        <w:rPr>
          <w:rFonts w:ascii="Arial" w:hAnsi="Arial" w:cs="Arial"/>
          <w:sz w:val="22"/>
          <w:szCs w:val="22"/>
        </w:rPr>
        <w:t>que les agents de la commune</w:t>
      </w:r>
      <w:r w:rsidR="00F37B00">
        <w:rPr>
          <w:rFonts w:ascii="Arial" w:hAnsi="Arial" w:cs="Arial"/>
          <w:sz w:val="22"/>
          <w:szCs w:val="22"/>
        </w:rPr>
        <w:t>, « </w:t>
      </w:r>
      <w:r w:rsidR="00F37B00" w:rsidRPr="00F37B00">
        <w:rPr>
          <w:rFonts w:ascii="Arial" w:hAnsi="Arial" w:cs="Arial"/>
          <w:i/>
          <w:sz w:val="22"/>
          <w:szCs w:val="22"/>
        </w:rPr>
        <w:t>tous services confondus</w:t>
      </w:r>
      <w:r w:rsidR="00F37B00">
        <w:rPr>
          <w:rFonts w:ascii="Arial" w:hAnsi="Arial" w:cs="Arial"/>
          <w:sz w:val="22"/>
          <w:szCs w:val="22"/>
        </w:rPr>
        <w:t> »,</w:t>
      </w:r>
      <w:r w:rsidR="009718AB">
        <w:rPr>
          <w:rFonts w:ascii="Arial" w:hAnsi="Arial" w:cs="Arial"/>
          <w:sz w:val="22"/>
          <w:szCs w:val="22"/>
        </w:rPr>
        <w:t xml:space="preserve"> sont amenés à faire des heures supplémentaires </w:t>
      </w:r>
      <w:r w:rsidR="00820D81">
        <w:rPr>
          <w:rFonts w:ascii="Arial" w:hAnsi="Arial" w:cs="Arial"/>
          <w:sz w:val="22"/>
          <w:szCs w:val="22"/>
        </w:rPr>
        <w:t xml:space="preserve">et </w:t>
      </w:r>
      <w:r w:rsidR="009718AB">
        <w:rPr>
          <w:rFonts w:ascii="Arial" w:hAnsi="Arial" w:cs="Arial"/>
          <w:sz w:val="22"/>
          <w:szCs w:val="22"/>
        </w:rPr>
        <w:t>autorisant rétroactivement</w:t>
      </w:r>
      <w:r w:rsidR="00142210">
        <w:rPr>
          <w:rFonts w:ascii="Arial" w:hAnsi="Arial" w:cs="Arial"/>
          <w:sz w:val="22"/>
          <w:szCs w:val="22"/>
        </w:rPr>
        <w:t>,</w:t>
      </w:r>
      <w:r w:rsidR="009718AB">
        <w:rPr>
          <w:rFonts w:ascii="Arial" w:hAnsi="Arial" w:cs="Arial"/>
          <w:sz w:val="22"/>
          <w:szCs w:val="22"/>
        </w:rPr>
        <w:t xml:space="preserve"> à partir de 2009</w:t>
      </w:r>
      <w:r w:rsidR="00142210">
        <w:rPr>
          <w:rFonts w:ascii="Arial" w:hAnsi="Arial" w:cs="Arial"/>
          <w:sz w:val="22"/>
          <w:szCs w:val="22"/>
        </w:rPr>
        <w:t>,</w:t>
      </w:r>
      <w:r w:rsidR="009718AB">
        <w:rPr>
          <w:rFonts w:ascii="Arial" w:hAnsi="Arial" w:cs="Arial"/>
          <w:sz w:val="22"/>
          <w:szCs w:val="22"/>
        </w:rPr>
        <w:t xml:space="preserve"> le maire à payer des heures supplémentaires « </w:t>
      </w:r>
      <w:r w:rsidR="009718AB" w:rsidRPr="003F1A69">
        <w:rPr>
          <w:rFonts w:ascii="Arial" w:hAnsi="Arial" w:cs="Arial"/>
          <w:i/>
          <w:sz w:val="22"/>
          <w:szCs w:val="22"/>
        </w:rPr>
        <w:t>à tous agents qui seront concernés</w:t>
      </w:r>
      <w:r w:rsidR="009718AB">
        <w:rPr>
          <w:rFonts w:ascii="Arial" w:hAnsi="Arial" w:cs="Arial"/>
          <w:sz w:val="22"/>
          <w:szCs w:val="22"/>
        </w:rPr>
        <w:t xml:space="preserve"> », </w:t>
      </w:r>
      <w:r w:rsidR="00142210">
        <w:rPr>
          <w:rFonts w:ascii="Arial" w:hAnsi="Arial" w:cs="Arial"/>
          <w:sz w:val="22"/>
          <w:szCs w:val="22"/>
        </w:rPr>
        <w:t>ne peut se substituer à</w:t>
      </w:r>
      <w:r w:rsidR="00142210" w:rsidRPr="00142210">
        <w:rPr>
          <w:rFonts w:ascii="Arial" w:hAnsi="Arial" w:cs="Arial"/>
          <w:sz w:val="22"/>
          <w:szCs w:val="22"/>
        </w:rPr>
        <w:t xml:space="preserve"> </w:t>
      </w:r>
      <w:r w:rsidR="00142210">
        <w:rPr>
          <w:rFonts w:ascii="Arial" w:hAnsi="Arial" w:cs="Arial"/>
          <w:sz w:val="22"/>
          <w:szCs w:val="22"/>
        </w:rPr>
        <w:t>la</w:t>
      </w:r>
      <w:r w:rsidR="00142210" w:rsidRPr="00142210">
        <w:rPr>
          <w:rFonts w:ascii="Arial" w:hAnsi="Arial" w:cs="Arial"/>
          <w:sz w:val="22"/>
          <w:szCs w:val="22"/>
        </w:rPr>
        <w:t xml:space="preserve"> délibération de l’autorité budgétaire fixant la liste des bénéficiaires </w:t>
      </w:r>
      <w:r w:rsidR="00142210">
        <w:rPr>
          <w:rFonts w:ascii="Arial" w:hAnsi="Arial" w:cs="Arial"/>
          <w:sz w:val="22"/>
          <w:szCs w:val="22"/>
        </w:rPr>
        <w:t>prévue à la rubrique 210224 « </w:t>
      </w:r>
      <w:r w:rsidR="00142210" w:rsidRPr="00142210">
        <w:rPr>
          <w:rFonts w:ascii="Arial" w:hAnsi="Arial" w:cs="Arial"/>
          <w:i/>
          <w:sz w:val="22"/>
          <w:szCs w:val="22"/>
        </w:rPr>
        <w:t>Indemnités horaires pour travaux supplémentaires</w:t>
      </w:r>
      <w:r w:rsidR="00142210">
        <w:rPr>
          <w:rFonts w:ascii="Arial" w:hAnsi="Arial" w:cs="Arial"/>
          <w:sz w:val="22"/>
          <w:szCs w:val="22"/>
        </w:rPr>
        <w:t> » de l’annexe I au code général des collectivité locales ;</w:t>
      </w:r>
      <w:r w:rsidR="00564D52">
        <w:rPr>
          <w:rFonts w:ascii="Arial" w:hAnsi="Arial" w:cs="Arial"/>
          <w:sz w:val="22"/>
          <w:szCs w:val="22"/>
        </w:rPr>
        <w:t xml:space="preserve"> que, dès lors, le premier moyen de l’appelante est à écarter ;</w:t>
      </w:r>
    </w:p>
    <w:p w:rsidR="00564D52" w:rsidRDefault="00564D52" w:rsidP="00CF23CC">
      <w:pPr>
        <w:spacing w:before="120" w:after="360"/>
        <w:ind w:firstLine="0"/>
        <w:rPr>
          <w:rFonts w:ascii="Arial" w:hAnsi="Arial" w:cs="Arial"/>
          <w:sz w:val="22"/>
          <w:szCs w:val="22"/>
        </w:rPr>
      </w:pPr>
      <w:r w:rsidRPr="00564D52">
        <w:rPr>
          <w:rFonts w:ascii="Arial" w:hAnsi="Arial" w:cs="Arial"/>
          <w:sz w:val="22"/>
          <w:szCs w:val="22"/>
        </w:rPr>
        <w:t xml:space="preserve">Attendu que, s’il est en principe nécessaire que le </w:t>
      </w:r>
      <w:r>
        <w:rPr>
          <w:rFonts w:ascii="Arial" w:hAnsi="Arial" w:cs="Arial"/>
          <w:sz w:val="22"/>
          <w:szCs w:val="22"/>
        </w:rPr>
        <w:t>s</w:t>
      </w:r>
      <w:r w:rsidRPr="00564D52">
        <w:rPr>
          <w:rFonts w:ascii="Arial" w:hAnsi="Arial" w:cs="Arial"/>
          <w:sz w:val="22"/>
          <w:szCs w:val="22"/>
        </w:rPr>
        <w:t>ervice fait soit attesté pour qu’un manquement ne soit pas considéré comme ayant causé un préjudice financier, à l’inverse, il ne suffit pas d’une telle attestation pour écarter l’existence d’un préjudice financier causé par un manquement</w:t>
      </w:r>
      <w:r w:rsidR="00965264">
        <w:rPr>
          <w:rFonts w:ascii="Arial" w:hAnsi="Arial" w:cs="Arial"/>
          <w:sz w:val="22"/>
          <w:szCs w:val="22"/>
        </w:rPr>
        <w:t> </w:t>
      </w:r>
      <w:r w:rsidRPr="00564D52">
        <w:rPr>
          <w:rFonts w:ascii="Arial" w:hAnsi="Arial" w:cs="Arial"/>
          <w:sz w:val="22"/>
          <w:szCs w:val="22"/>
        </w:rPr>
        <w:t xml:space="preserve">; que </w:t>
      </w:r>
      <w:r>
        <w:rPr>
          <w:rFonts w:ascii="Arial" w:hAnsi="Arial" w:cs="Arial"/>
          <w:sz w:val="22"/>
          <w:szCs w:val="22"/>
        </w:rPr>
        <w:t xml:space="preserve">dès lors, </w:t>
      </w:r>
      <w:r w:rsidR="00820D81">
        <w:rPr>
          <w:rFonts w:ascii="Arial" w:hAnsi="Arial" w:cs="Arial"/>
          <w:sz w:val="22"/>
          <w:szCs w:val="22"/>
        </w:rPr>
        <w:t xml:space="preserve">les certificats administratifs </w:t>
      </w:r>
      <w:r w:rsidR="009411B8">
        <w:rPr>
          <w:rFonts w:ascii="Arial" w:hAnsi="Arial" w:cs="Arial"/>
          <w:sz w:val="22"/>
          <w:szCs w:val="22"/>
        </w:rPr>
        <w:t xml:space="preserve">du maire </w:t>
      </w:r>
      <w:r w:rsidR="00820D81">
        <w:rPr>
          <w:rFonts w:ascii="Arial" w:hAnsi="Arial" w:cs="Arial"/>
          <w:sz w:val="22"/>
          <w:szCs w:val="22"/>
        </w:rPr>
        <w:t xml:space="preserve">attestant </w:t>
      </w:r>
      <w:r>
        <w:rPr>
          <w:rFonts w:ascii="Arial" w:hAnsi="Arial" w:cs="Arial"/>
          <w:sz w:val="22"/>
          <w:szCs w:val="22"/>
        </w:rPr>
        <w:t>de la réalité du</w:t>
      </w:r>
      <w:r w:rsidR="00820D81">
        <w:rPr>
          <w:rFonts w:ascii="Arial" w:hAnsi="Arial" w:cs="Arial"/>
          <w:sz w:val="22"/>
          <w:szCs w:val="22"/>
        </w:rPr>
        <w:t xml:space="preserve"> service fait</w:t>
      </w:r>
      <w:r w:rsidR="00EB061B">
        <w:rPr>
          <w:rFonts w:ascii="Arial" w:hAnsi="Arial" w:cs="Arial"/>
          <w:sz w:val="22"/>
          <w:szCs w:val="22"/>
        </w:rPr>
        <w:t>,</w:t>
      </w:r>
      <w:r w:rsidR="00820D81">
        <w:rPr>
          <w:rFonts w:ascii="Arial" w:hAnsi="Arial" w:cs="Arial"/>
          <w:sz w:val="22"/>
          <w:szCs w:val="22"/>
        </w:rPr>
        <w:t xml:space="preserve"> </w:t>
      </w:r>
      <w:r>
        <w:rPr>
          <w:rFonts w:ascii="Arial" w:hAnsi="Arial" w:cs="Arial"/>
          <w:sz w:val="22"/>
          <w:szCs w:val="22"/>
        </w:rPr>
        <w:t xml:space="preserve">au demeurant </w:t>
      </w:r>
      <w:r w:rsidR="00820D81">
        <w:rPr>
          <w:rFonts w:ascii="Arial" w:hAnsi="Arial" w:cs="Arial"/>
          <w:sz w:val="22"/>
          <w:szCs w:val="22"/>
        </w:rPr>
        <w:t>postérieurs</w:t>
      </w:r>
      <w:r w:rsidR="00024FB5">
        <w:rPr>
          <w:rFonts w:ascii="Arial" w:hAnsi="Arial" w:cs="Arial"/>
          <w:sz w:val="22"/>
          <w:szCs w:val="22"/>
        </w:rPr>
        <w:t xml:space="preserve"> aux paiements et </w:t>
      </w:r>
      <w:r w:rsidR="006651CB">
        <w:rPr>
          <w:rFonts w:ascii="Arial" w:hAnsi="Arial" w:cs="Arial"/>
          <w:sz w:val="22"/>
          <w:szCs w:val="22"/>
        </w:rPr>
        <w:t>à la proposition d’injonction, en date du 21</w:t>
      </w:r>
      <w:r w:rsidR="00965264">
        <w:rPr>
          <w:rFonts w:ascii="Arial" w:hAnsi="Arial" w:cs="Arial"/>
          <w:sz w:val="22"/>
          <w:szCs w:val="22"/>
        </w:rPr>
        <w:t xml:space="preserve"> </w:t>
      </w:r>
      <w:r w:rsidR="006651CB">
        <w:rPr>
          <w:rFonts w:ascii="Arial" w:hAnsi="Arial" w:cs="Arial"/>
          <w:sz w:val="22"/>
          <w:szCs w:val="22"/>
        </w:rPr>
        <w:t>juin</w:t>
      </w:r>
      <w:r w:rsidR="00965264">
        <w:rPr>
          <w:rFonts w:ascii="Arial" w:hAnsi="Arial" w:cs="Arial"/>
          <w:sz w:val="22"/>
          <w:szCs w:val="22"/>
        </w:rPr>
        <w:t xml:space="preserve"> </w:t>
      </w:r>
      <w:r w:rsidR="006651CB">
        <w:rPr>
          <w:rFonts w:ascii="Arial" w:hAnsi="Arial" w:cs="Arial"/>
          <w:sz w:val="22"/>
          <w:szCs w:val="22"/>
        </w:rPr>
        <w:t>2012</w:t>
      </w:r>
      <w:r w:rsidR="009411B8">
        <w:rPr>
          <w:rFonts w:ascii="Arial" w:hAnsi="Arial" w:cs="Arial"/>
          <w:sz w:val="22"/>
          <w:szCs w:val="22"/>
        </w:rPr>
        <w:t>,</w:t>
      </w:r>
      <w:r w:rsidR="006651CB">
        <w:rPr>
          <w:rFonts w:ascii="Arial" w:hAnsi="Arial" w:cs="Arial"/>
          <w:sz w:val="22"/>
          <w:szCs w:val="22"/>
        </w:rPr>
        <w:t xml:space="preserve"> du chef du pôle interrégional d’apurement administratif de Rennes</w:t>
      </w:r>
      <w:r w:rsidR="009411B8">
        <w:rPr>
          <w:rFonts w:ascii="Arial" w:hAnsi="Arial" w:cs="Arial"/>
          <w:sz w:val="22"/>
          <w:szCs w:val="22"/>
        </w:rPr>
        <w:t xml:space="preserve"> adressée </w:t>
      </w:r>
      <w:r w:rsidR="009411B8">
        <w:rPr>
          <w:rFonts w:ascii="Arial" w:hAnsi="Arial" w:cs="Arial"/>
          <w:sz w:val="22"/>
          <w:szCs w:val="22"/>
        </w:rPr>
        <w:lastRenderedPageBreak/>
        <w:t>au comptable</w:t>
      </w:r>
      <w:r w:rsidR="006651CB">
        <w:rPr>
          <w:rFonts w:ascii="Arial" w:hAnsi="Arial" w:cs="Arial"/>
          <w:sz w:val="22"/>
          <w:szCs w:val="22"/>
        </w:rPr>
        <w:t>,</w:t>
      </w:r>
      <w:r>
        <w:rPr>
          <w:rFonts w:ascii="Arial" w:hAnsi="Arial" w:cs="Arial"/>
          <w:sz w:val="22"/>
          <w:szCs w:val="22"/>
        </w:rPr>
        <w:t xml:space="preserve"> sont in</w:t>
      </w:r>
      <w:r w:rsidR="0036417D">
        <w:rPr>
          <w:rFonts w:ascii="Arial" w:hAnsi="Arial" w:cs="Arial"/>
          <w:sz w:val="22"/>
          <w:szCs w:val="22"/>
        </w:rPr>
        <w:t>suffisants</w:t>
      </w:r>
      <w:r>
        <w:rPr>
          <w:rFonts w:ascii="Arial" w:hAnsi="Arial" w:cs="Arial"/>
          <w:sz w:val="22"/>
          <w:szCs w:val="22"/>
        </w:rPr>
        <w:t xml:space="preserve"> à décharge ; </w:t>
      </w:r>
      <w:r w:rsidRPr="00564D52">
        <w:rPr>
          <w:rFonts w:ascii="Arial" w:hAnsi="Arial" w:cs="Arial"/>
          <w:sz w:val="22"/>
          <w:szCs w:val="22"/>
        </w:rPr>
        <w:t xml:space="preserve">que le </w:t>
      </w:r>
      <w:r>
        <w:rPr>
          <w:rFonts w:ascii="Arial" w:hAnsi="Arial" w:cs="Arial"/>
          <w:sz w:val="22"/>
          <w:szCs w:val="22"/>
        </w:rPr>
        <w:t xml:space="preserve">deuxième </w:t>
      </w:r>
      <w:r w:rsidRPr="00564D52">
        <w:rPr>
          <w:rFonts w:ascii="Arial" w:hAnsi="Arial" w:cs="Arial"/>
          <w:sz w:val="22"/>
          <w:szCs w:val="22"/>
        </w:rPr>
        <w:t xml:space="preserve">moyen de l’appelante est </w:t>
      </w:r>
      <w:r>
        <w:rPr>
          <w:rFonts w:ascii="Arial" w:hAnsi="Arial" w:cs="Arial"/>
          <w:sz w:val="22"/>
          <w:szCs w:val="22"/>
        </w:rPr>
        <w:t xml:space="preserve">donc </w:t>
      </w:r>
      <w:r w:rsidRPr="00564D52">
        <w:rPr>
          <w:rFonts w:ascii="Arial" w:hAnsi="Arial" w:cs="Arial"/>
          <w:sz w:val="22"/>
          <w:szCs w:val="22"/>
        </w:rPr>
        <w:t>à écarter</w:t>
      </w:r>
      <w:r w:rsidR="00965264">
        <w:rPr>
          <w:rFonts w:ascii="Arial" w:hAnsi="Arial" w:cs="Arial"/>
          <w:sz w:val="22"/>
          <w:szCs w:val="22"/>
        </w:rPr>
        <w:t> </w:t>
      </w:r>
      <w:r w:rsidRPr="00564D52">
        <w:rPr>
          <w:rFonts w:ascii="Arial" w:hAnsi="Arial" w:cs="Arial"/>
          <w:sz w:val="22"/>
          <w:szCs w:val="22"/>
        </w:rPr>
        <w:t>;</w:t>
      </w:r>
    </w:p>
    <w:p w:rsidR="00820D81" w:rsidRDefault="00820D81" w:rsidP="00CF23CC">
      <w:pPr>
        <w:pStyle w:val="PS"/>
        <w:spacing w:before="120" w:after="360"/>
        <w:ind w:left="0" w:firstLine="0"/>
        <w:rPr>
          <w:rFonts w:ascii="Arial" w:hAnsi="Arial" w:cs="Arial"/>
          <w:sz w:val="22"/>
          <w:szCs w:val="22"/>
        </w:rPr>
      </w:pPr>
      <w:r w:rsidRPr="00B40C7A">
        <w:rPr>
          <w:rFonts w:ascii="Arial" w:hAnsi="Arial" w:cs="Arial"/>
          <w:sz w:val="22"/>
          <w:szCs w:val="22"/>
        </w:rPr>
        <w:t>Attendu que l</w:t>
      </w:r>
      <w:r>
        <w:rPr>
          <w:rFonts w:ascii="Arial" w:hAnsi="Arial" w:cs="Arial"/>
          <w:sz w:val="22"/>
          <w:szCs w:val="22"/>
        </w:rPr>
        <w:t>a</w:t>
      </w:r>
      <w:r w:rsidRPr="00B40C7A">
        <w:rPr>
          <w:rFonts w:ascii="Arial" w:hAnsi="Arial" w:cs="Arial"/>
          <w:sz w:val="22"/>
          <w:szCs w:val="22"/>
        </w:rPr>
        <w:t xml:space="preserve"> requérant</w:t>
      </w:r>
      <w:r>
        <w:rPr>
          <w:rFonts w:ascii="Arial" w:hAnsi="Arial" w:cs="Arial"/>
          <w:sz w:val="22"/>
          <w:szCs w:val="22"/>
        </w:rPr>
        <w:t>e</w:t>
      </w:r>
      <w:r w:rsidRPr="00B40C7A">
        <w:rPr>
          <w:rFonts w:ascii="Arial" w:hAnsi="Arial" w:cs="Arial"/>
          <w:sz w:val="22"/>
          <w:szCs w:val="22"/>
        </w:rPr>
        <w:t xml:space="preserve"> cite</w:t>
      </w:r>
      <w:r>
        <w:rPr>
          <w:rFonts w:ascii="Arial" w:hAnsi="Arial" w:cs="Arial"/>
          <w:sz w:val="22"/>
          <w:szCs w:val="22"/>
        </w:rPr>
        <w:t>,</w:t>
      </w:r>
      <w:r w:rsidRPr="00B40C7A">
        <w:rPr>
          <w:rFonts w:ascii="Arial" w:hAnsi="Arial" w:cs="Arial"/>
          <w:sz w:val="22"/>
          <w:szCs w:val="22"/>
        </w:rPr>
        <w:t xml:space="preserve"> à l’appui de </w:t>
      </w:r>
      <w:r w:rsidR="00564D52">
        <w:rPr>
          <w:rFonts w:ascii="Arial" w:hAnsi="Arial" w:cs="Arial"/>
          <w:sz w:val="22"/>
          <w:szCs w:val="22"/>
        </w:rPr>
        <w:t>ses</w:t>
      </w:r>
      <w:r w:rsidRPr="00B40C7A">
        <w:rPr>
          <w:rFonts w:ascii="Arial" w:hAnsi="Arial" w:cs="Arial"/>
          <w:sz w:val="22"/>
          <w:szCs w:val="22"/>
        </w:rPr>
        <w:t xml:space="preserve"> moyen</w:t>
      </w:r>
      <w:r w:rsidR="00564D52">
        <w:rPr>
          <w:rFonts w:ascii="Arial" w:hAnsi="Arial" w:cs="Arial"/>
          <w:sz w:val="22"/>
          <w:szCs w:val="22"/>
        </w:rPr>
        <w:t>s</w:t>
      </w:r>
      <w:r>
        <w:rPr>
          <w:rFonts w:ascii="Arial" w:hAnsi="Arial" w:cs="Arial"/>
          <w:sz w:val="22"/>
          <w:szCs w:val="22"/>
        </w:rPr>
        <w:t>,</w:t>
      </w:r>
      <w:r w:rsidRPr="00B40C7A">
        <w:rPr>
          <w:rFonts w:ascii="Arial" w:hAnsi="Arial" w:cs="Arial"/>
          <w:sz w:val="22"/>
          <w:szCs w:val="22"/>
        </w:rPr>
        <w:t xml:space="preserve"> </w:t>
      </w:r>
      <w:r w:rsidR="003B35FF">
        <w:rPr>
          <w:rFonts w:ascii="Arial" w:hAnsi="Arial" w:cs="Arial"/>
          <w:sz w:val="22"/>
          <w:szCs w:val="22"/>
        </w:rPr>
        <w:t>trois</w:t>
      </w:r>
      <w:r>
        <w:rPr>
          <w:rFonts w:ascii="Arial" w:hAnsi="Arial" w:cs="Arial"/>
          <w:sz w:val="22"/>
          <w:szCs w:val="22"/>
        </w:rPr>
        <w:t xml:space="preserve"> jugement</w:t>
      </w:r>
      <w:r w:rsidR="003B35FF">
        <w:rPr>
          <w:rFonts w:ascii="Arial" w:hAnsi="Arial" w:cs="Arial"/>
          <w:sz w:val="22"/>
          <w:szCs w:val="22"/>
        </w:rPr>
        <w:t>s</w:t>
      </w:r>
      <w:r>
        <w:rPr>
          <w:rFonts w:ascii="Arial" w:hAnsi="Arial" w:cs="Arial"/>
          <w:sz w:val="22"/>
          <w:szCs w:val="22"/>
        </w:rPr>
        <w:t xml:space="preserve"> de </w:t>
      </w:r>
      <w:r w:rsidR="003B35FF">
        <w:rPr>
          <w:rFonts w:ascii="Arial" w:hAnsi="Arial" w:cs="Arial"/>
          <w:sz w:val="22"/>
          <w:szCs w:val="22"/>
        </w:rPr>
        <w:t xml:space="preserve">la </w:t>
      </w:r>
      <w:r w:rsidRPr="00B40C7A">
        <w:rPr>
          <w:rFonts w:ascii="Arial" w:hAnsi="Arial" w:cs="Arial"/>
          <w:sz w:val="22"/>
          <w:szCs w:val="22"/>
        </w:rPr>
        <w:t>chambre régionale</w:t>
      </w:r>
      <w:r>
        <w:rPr>
          <w:rFonts w:ascii="Arial" w:hAnsi="Arial" w:cs="Arial"/>
          <w:sz w:val="22"/>
          <w:szCs w:val="22"/>
        </w:rPr>
        <w:t xml:space="preserve"> des comptes </w:t>
      </w:r>
      <w:r w:rsidR="003B35FF">
        <w:rPr>
          <w:rFonts w:ascii="Arial" w:hAnsi="Arial" w:cs="Arial"/>
          <w:sz w:val="22"/>
          <w:szCs w:val="22"/>
        </w:rPr>
        <w:t>de Nord</w:t>
      </w:r>
      <w:r w:rsidR="00614559">
        <w:rPr>
          <w:rFonts w:ascii="Arial" w:hAnsi="Arial" w:cs="Arial"/>
          <w:sz w:val="22"/>
          <w:szCs w:val="22"/>
        </w:rPr>
        <w:t>-</w:t>
      </w:r>
      <w:r w:rsidR="003B35FF">
        <w:rPr>
          <w:rFonts w:ascii="Arial" w:hAnsi="Arial" w:cs="Arial"/>
          <w:sz w:val="22"/>
          <w:szCs w:val="22"/>
        </w:rPr>
        <w:t>Pas-de-Calais, Picardie</w:t>
      </w:r>
      <w:r w:rsidRPr="00B40C7A">
        <w:rPr>
          <w:rFonts w:ascii="Arial" w:hAnsi="Arial" w:cs="Arial"/>
          <w:sz w:val="22"/>
          <w:szCs w:val="22"/>
        </w:rPr>
        <w:t> ; que l</w:t>
      </w:r>
      <w:r>
        <w:rPr>
          <w:rFonts w:ascii="Arial" w:hAnsi="Arial" w:cs="Arial"/>
          <w:sz w:val="22"/>
          <w:szCs w:val="22"/>
        </w:rPr>
        <w:t xml:space="preserve">’absence de préjudice financier relevé dans des </w:t>
      </w:r>
      <w:r w:rsidR="00EB061B">
        <w:rPr>
          <w:rFonts w:ascii="Arial" w:hAnsi="Arial" w:cs="Arial"/>
          <w:sz w:val="22"/>
          <w:szCs w:val="22"/>
        </w:rPr>
        <w:t>affaires</w:t>
      </w:r>
      <w:r w:rsidRPr="00B40C7A">
        <w:rPr>
          <w:rFonts w:ascii="Arial" w:hAnsi="Arial" w:cs="Arial"/>
          <w:sz w:val="22"/>
          <w:szCs w:val="22"/>
        </w:rPr>
        <w:t xml:space="preserve"> </w:t>
      </w:r>
      <w:r>
        <w:rPr>
          <w:rFonts w:ascii="Arial" w:hAnsi="Arial" w:cs="Arial"/>
          <w:sz w:val="22"/>
          <w:szCs w:val="22"/>
        </w:rPr>
        <w:t>alléguée</w:t>
      </w:r>
      <w:r w:rsidR="00EB061B">
        <w:rPr>
          <w:rFonts w:ascii="Arial" w:hAnsi="Arial" w:cs="Arial"/>
          <w:sz w:val="22"/>
          <w:szCs w:val="22"/>
        </w:rPr>
        <w:t>s</w:t>
      </w:r>
      <w:r>
        <w:rPr>
          <w:rFonts w:ascii="Arial" w:hAnsi="Arial" w:cs="Arial"/>
          <w:sz w:val="22"/>
          <w:szCs w:val="22"/>
        </w:rPr>
        <w:t xml:space="preserve"> comme </w:t>
      </w:r>
      <w:r w:rsidRPr="00B40C7A">
        <w:rPr>
          <w:rFonts w:ascii="Arial" w:hAnsi="Arial" w:cs="Arial"/>
          <w:sz w:val="22"/>
          <w:szCs w:val="22"/>
        </w:rPr>
        <w:t>similaire</w:t>
      </w:r>
      <w:r w:rsidR="00EB061B">
        <w:rPr>
          <w:rFonts w:ascii="Arial" w:hAnsi="Arial" w:cs="Arial"/>
          <w:sz w:val="22"/>
          <w:szCs w:val="22"/>
        </w:rPr>
        <w:t>s</w:t>
      </w:r>
      <w:r w:rsidRPr="00B40C7A">
        <w:rPr>
          <w:rFonts w:ascii="Arial" w:hAnsi="Arial" w:cs="Arial"/>
          <w:sz w:val="22"/>
          <w:szCs w:val="22"/>
        </w:rPr>
        <w:t xml:space="preserve"> est sans </w:t>
      </w:r>
      <w:r>
        <w:rPr>
          <w:rFonts w:ascii="Arial" w:hAnsi="Arial" w:cs="Arial"/>
          <w:sz w:val="22"/>
          <w:szCs w:val="22"/>
        </w:rPr>
        <w:t>portée</w:t>
      </w:r>
      <w:r w:rsidRPr="00B40C7A">
        <w:rPr>
          <w:rFonts w:ascii="Arial" w:hAnsi="Arial" w:cs="Arial"/>
          <w:sz w:val="22"/>
          <w:szCs w:val="22"/>
        </w:rPr>
        <w:t> ; qu</w:t>
      </w:r>
      <w:r>
        <w:rPr>
          <w:rFonts w:ascii="Arial" w:hAnsi="Arial" w:cs="Arial"/>
          <w:sz w:val="22"/>
          <w:szCs w:val="22"/>
        </w:rPr>
        <w:t>’en effet</w:t>
      </w:r>
      <w:r w:rsidRPr="00B40C7A">
        <w:rPr>
          <w:rFonts w:ascii="Arial" w:hAnsi="Arial" w:cs="Arial"/>
          <w:sz w:val="22"/>
          <w:szCs w:val="22"/>
        </w:rPr>
        <w:t xml:space="preserve"> le juge d’appel n’est pas davantage tenu qu’un juge de première instance par la solution donnée </w:t>
      </w:r>
      <w:r>
        <w:rPr>
          <w:rFonts w:ascii="Arial" w:hAnsi="Arial" w:cs="Arial"/>
          <w:sz w:val="22"/>
          <w:szCs w:val="22"/>
        </w:rPr>
        <w:t xml:space="preserve">par un autre juge </w:t>
      </w:r>
      <w:r w:rsidR="003B35FF">
        <w:rPr>
          <w:rFonts w:ascii="Arial" w:hAnsi="Arial" w:cs="Arial"/>
          <w:sz w:val="22"/>
          <w:szCs w:val="22"/>
        </w:rPr>
        <w:t xml:space="preserve">ou le même juge </w:t>
      </w:r>
      <w:r w:rsidRPr="00B40C7A">
        <w:rPr>
          <w:rFonts w:ascii="Arial" w:hAnsi="Arial" w:cs="Arial"/>
          <w:sz w:val="22"/>
          <w:szCs w:val="22"/>
        </w:rPr>
        <w:t xml:space="preserve">dans une </w:t>
      </w:r>
      <w:r>
        <w:rPr>
          <w:rFonts w:ascii="Arial" w:hAnsi="Arial" w:cs="Arial"/>
          <w:sz w:val="22"/>
          <w:szCs w:val="22"/>
        </w:rPr>
        <w:t>affaire supposée similaire</w:t>
      </w:r>
      <w:r w:rsidRPr="00B40C7A">
        <w:rPr>
          <w:rFonts w:ascii="Arial" w:hAnsi="Arial" w:cs="Arial"/>
          <w:sz w:val="22"/>
          <w:szCs w:val="22"/>
        </w:rPr>
        <w:t> ; que, par conséquent, l</w:t>
      </w:r>
      <w:r w:rsidR="007B2067">
        <w:rPr>
          <w:rFonts w:ascii="Arial" w:hAnsi="Arial" w:cs="Arial"/>
          <w:sz w:val="22"/>
          <w:szCs w:val="22"/>
        </w:rPr>
        <w:t>’argument</w:t>
      </w:r>
      <w:r>
        <w:rPr>
          <w:rFonts w:ascii="Arial" w:hAnsi="Arial" w:cs="Arial"/>
          <w:sz w:val="22"/>
          <w:szCs w:val="22"/>
        </w:rPr>
        <w:t xml:space="preserve"> manque en droit ;</w:t>
      </w:r>
    </w:p>
    <w:p w:rsidR="009E023A" w:rsidRPr="000452B2" w:rsidRDefault="00564D52" w:rsidP="00564D52">
      <w:pPr>
        <w:pStyle w:val="PS"/>
        <w:spacing w:before="120" w:after="360"/>
        <w:ind w:left="0" w:firstLine="0"/>
        <w:rPr>
          <w:rFonts w:ascii="Arial" w:hAnsi="Arial" w:cs="Arial"/>
          <w:sz w:val="22"/>
          <w:szCs w:val="22"/>
        </w:rPr>
      </w:pPr>
      <w:r>
        <w:rPr>
          <w:rFonts w:ascii="Arial" w:hAnsi="Arial" w:cs="Arial"/>
          <w:sz w:val="22"/>
          <w:szCs w:val="22"/>
        </w:rPr>
        <w:t xml:space="preserve">Attendu qu’à défaut de délibération du conseil municipal </w:t>
      </w:r>
      <w:r w:rsidRPr="000452B2">
        <w:rPr>
          <w:rFonts w:ascii="Arial" w:hAnsi="Arial" w:cs="Arial"/>
          <w:sz w:val="22"/>
          <w:szCs w:val="22"/>
        </w:rPr>
        <w:t xml:space="preserve">fixant la liste des bénéficiaires des indemnités, celles-ci n’étaient pas dues ; c’est donc à bon droit que la chambre régionale a jugé que leur paiement avait causé un préjudice financier à la commune et a constitué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E73D7C">
        <w:rPr>
          <w:rFonts w:ascii="Arial" w:hAnsi="Arial" w:cs="Arial"/>
          <w:sz w:val="22"/>
          <w:szCs w:val="22"/>
        </w:rPr>
        <w:t>X</w:t>
      </w:r>
      <w:r w:rsidR="00F37B00" w:rsidRPr="000452B2">
        <w:rPr>
          <w:rFonts w:ascii="Arial" w:hAnsi="Arial" w:cs="Arial"/>
          <w:sz w:val="22"/>
          <w:szCs w:val="22"/>
        </w:rPr>
        <w:t xml:space="preserve"> </w:t>
      </w:r>
      <w:r w:rsidRPr="000452B2">
        <w:rPr>
          <w:rFonts w:ascii="Arial" w:hAnsi="Arial" w:cs="Arial"/>
          <w:sz w:val="22"/>
          <w:szCs w:val="22"/>
        </w:rPr>
        <w:t>débitrice d</w:t>
      </w:r>
      <w:r w:rsidR="00F37B00" w:rsidRPr="000452B2">
        <w:rPr>
          <w:rFonts w:ascii="Arial" w:hAnsi="Arial" w:cs="Arial"/>
          <w:sz w:val="22"/>
          <w:szCs w:val="22"/>
        </w:rPr>
        <w:t xml:space="preserve">es sommes en cause, soit au total </w:t>
      </w:r>
      <w:r w:rsidRPr="000452B2">
        <w:rPr>
          <w:rFonts w:ascii="Arial" w:hAnsi="Arial" w:cs="Arial"/>
          <w:sz w:val="22"/>
          <w:szCs w:val="22"/>
        </w:rPr>
        <w:t>2</w:t>
      </w:r>
      <w:r w:rsidR="00F37B00" w:rsidRPr="000452B2">
        <w:rPr>
          <w:rFonts w:ascii="Arial" w:hAnsi="Arial" w:cs="Arial"/>
          <w:sz w:val="22"/>
          <w:szCs w:val="22"/>
        </w:rPr>
        <w:t> </w:t>
      </w:r>
      <w:r w:rsidR="000452B2">
        <w:rPr>
          <w:rFonts w:ascii="Arial" w:hAnsi="Arial" w:cs="Arial"/>
          <w:sz w:val="22"/>
          <w:szCs w:val="22"/>
        </w:rPr>
        <w:t>215,13 </w:t>
      </w:r>
      <w:r w:rsidRPr="000452B2">
        <w:rPr>
          <w:rFonts w:ascii="Arial" w:hAnsi="Arial" w:cs="Arial"/>
          <w:sz w:val="22"/>
          <w:szCs w:val="22"/>
        </w:rPr>
        <w:t>€ ;</w:t>
      </w:r>
    </w:p>
    <w:p w:rsidR="00560946" w:rsidRPr="003D2D1A" w:rsidRDefault="00560946" w:rsidP="00CF23CC">
      <w:pPr>
        <w:spacing w:before="120" w:after="360"/>
        <w:ind w:firstLine="0"/>
        <w:rPr>
          <w:rFonts w:ascii="Arial" w:hAnsi="Arial" w:cs="Arial"/>
          <w:b/>
          <w:i/>
          <w:sz w:val="22"/>
          <w:szCs w:val="22"/>
        </w:rPr>
      </w:pPr>
      <w:r w:rsidRPr="003D2D1A">
        <w:rPr>
          <w:rFonts w:ascii="Arial" w:hAnsi="Arial" w:cs="Arial"/>
          <w:b/>
          <w:i/>
          <w:sz w:val="22"/>
          <w:szCs w:val="22"/>
        </w:rPr>
        <w:t xml:space="preserve">Sur </w:t>
      </w:r>
      <w:r w:rsidR="00EB061B" w:rsidRPr="003D2D1A">
        <w:rPr>
          <w:rFonts w:ascii="Arial" w:hAnsi="Arial" w:cs="Arial"/>
          <w:b/>
          <w:i/>
          <w:sz w:val="22"/>
          <w:szCs w:val="22"/>
        </w:rPr>
        <w:t>l</w:t>
      </w:r>
      <w:r w:rsidR="00EB061B">
        <w:rPr>
          <w:rFonts w:ascii="Arial" w:hAnsi="Arial" w:cs="Arial"/>
          <w:b/>
          <w:i/>
          <w:sz w:val="22"/>
          <w:szCs w:val="22"/>
        </w:rPr>
        <w:t>e respect</w:t>
      </w:r>
      <w:r w:rsidR="00EB061B" w:rsidRPr="003D2D1A">
        <w:rPr>
          <w:rFonts w:ascii="Arial" w:hAnsi="Arial" w:cs="Arial"/>
          <w:b/>
          <w:i/>
          <w:sz w:val="22"/>
          <w:szCs w:val="22"/>
        </w:rPr>
        <w:t xml:space="preserve"> </w:t>
      </w:r>
      <w:r w:rsidR="00865709" w:rsidRPr="003D2D1A">
        <w:rPr>
          <w:rFonts w:ascii="Arial" w:hAnsi="Arial" w:cs="Arial"/>
          <w:b/>
          <w:i/>
          <w:sz w:val="22"/>
          <w:szCs w:val="22"/>
        </w:rPr>
        <w:t>d’un plan de contrôle</w:t>
      </w:r>
      <w:r w:rsidR="00EB061B">
        <w:rPr>
          <w:rFonts w:ascii="Arial" w:hAnsi="Arial" w:cs="Arial"/>
          <w:b/>
          <w:i/>
          <w:sz w:val="22"/>
          <w:szCs w:val="22"/>
        </w:rPr>
        <w:t xml:space="preserve"> sélectif</w:t>
      </w:r>
      <w:r w:rsidR="00AA491E">
        <w:rPr>
          <w:rFonts w:ascii="Arial" w:hAnsi="Arial" w:cs="Arial"/>
          <w:b/>
          <w:i/>
          <w:sz w:val="22"/>
          <w:szCs w:val="22"/>
        </w:rPr>
        <w:t xml:space="preserve"> de la dépense</w:t>
      </w:r>
    </w:p>
    <w:p w:rsidR="00AA491E" w:rsidRDefault="00560946" w:rsidP="00CF23CC">
      <w:pPr>
        <w:spacing w:before="120" w:after="360"/>
        <w:ind w:firstLine="0"/>
        <w:rPr>
          <w:rFonts w:ascii="Arial" w:hAnsi="Arial" w:cs="Arial"/>
          <w:sz w:val="22"/>
          <w:szCs w:val="22"/>
        </w:rPr>
      </w:pPr>
      <w:r w:rsidRPr="003D2D1A">
        <w:rPr>
          <w:rFonts w:ascii="Arial" w:hAnsi="Arial" w:cs="Arial"/>
          <w:sz w:val="22"/>
          <w:szCs w:val="22"/>
        </w:rPr>
        <w:t>Attendu que</w:t>
      </w:r>
      <w:r w:rsidR="00865709" w:rsidRPr="003D2D1A">
        <w:rPr>
          <w:rFonts w:ascii="Arial" w:hAnsi="Arial" w:cs="Arial"/>
          <w:sz w:val="22"/>
          <w:szCs w:val="22"/>
        </w:rPr>
        <w:t xml:space="preserve"> </w:t>
      </w:r>
      <w:r w:rsidR="00AA491E">
        <w:rPr>
          <w:rFonts w:ascii="Arial" w:hAnsi="Arial" w:cs="Arial"/>
          <w:sz w:val="22"/>
          <w:szCs w:val="22"/>
        </w:rPr>
        <w:t>selon le jugement, « </w:t>
      </w:r>
      <w:r w:rsidR="00AA491E" w:rsidRPr="000452B2">
        <w:rPr>
          <w:rFonts w:ascii="Arial" w:hAnsi="Arial" w:cs="Arial"/>
          <w:i/>
          <w:sz w:val="22"/>
          <w:szCs w:val="22"/>
        </w:rPr>
        <w:t>le manquement est intervenu dans un champ couvert par le plan de contrôle </w:t>
      </w:r>
      <w:r w:rsidR="00AA491E">
        <w:rPr>
          <w:rFonts w:ascii="Arial" w:hAnsi="Arial" w:cs="Arial"/>
          <w:sz w:val="22"/>
          <w:szCs w:val="22"/>
        </w:rPr>
        <w:t>», mais « </w:t>
      </w:r>
      <w:r w:rsidR="00AA491E" w:rsidRPr="000452B2">
        <w:rPr>
          <w:rFonts w:ascii="Arial" w:hAnsi="Arial" w:cs="Arial"/>
          <w:i/>
          <w:sz w:val="22"/>
          <w:szCs w:val="22"/>
        </w:rPr>
        <w:t>que rien n’atteste de son exécution </w:t>
      </w:r>
      <w:r w:rsidR="00AA491E">
        <w:rPr>
          <w:rFonts w:ascii="Arial" w:hAnsi="Arial" w:cs="Arial"/>
          <w:sz w:val="22"/>
          <w:szCs w:val="22"/>
        </w:rPr>
        <w:t>» ; que toutefois, il n’est pas fait mention dans le dispositif du jugement de la conclusion à en tirer ;</w:t>
      </w:r>
    </w:p>
    <w:p w:rsidR="00865709" w:rsidRPr="003D2D1A" w:rsidRDefault="00AA491E" w:rsidP="00CF23CC">
      <w:pPr>
        <w:spacing w:before="120" w:after="360"/>
        <w:ind w:firstLine="0"/>
        <w:rPr>
          <w:rFonts w:ascii="Arial" w:hAnsi="Arial" w:cs="Arial"/>
          <w:sz w:val="22"/>
          <w:szCs w:val="22"/>
        </w:rPr>
      </w:pPr>
      <w:r>
        <w:rPr>
          <w:rFonts w:ascii="Arial" w:hAnsi="Arial" w:cs="Arial"/>
          <w:sz w:val="22"/>
          <w:szCs w:val="22"/>
        </w:rPr>
        <w:t>Attendu que l’appelante demande l’infirmation du jugement en ce qu’il aurait exclu qu’elle obtienne une remise totale du débet éventuellement laissé à sa charge ; qu’elle fait valoir que les mandats litigieux ont été exécuté en mars, mai, juillet et août 2009 ; que</w:t>
      </w:r>
      <w:r w:rsidR="00911ED1">
        <w:rPr>
          <w:rFonts w:ascii="Arial" w:hAnsi="Arial" w:cs="Arial"/>
          <w:sz w:val="22"/>
          <w:szCs w:val="22"/>
        </w:rPr>
        <w:t xml:space="preserve"> selon elle, </w:t>
      </w:r>
      <w:r>
        <w:rPr>
          <w:rFonts w:ascii="Arial" w:hAnsi="Arial" w:cs="Arial"/>
          <w:sz w:val="22"/>
          <w:szCs w:val="22"/>
        </w:rPr>
        <w:t>les indemnités pour travaux supplémentaires n’entraient pas dans le champ des contrôles à opérer au titre de ces mois</w:t>
      </w:r>
      <w:r w:rsidR="00911ED1" w:rsidRPr="00911ED1">
        <w:t xml:space="preserve"> </w:t>
      </w:r>
      <w:r w:rsidR="00911ED1" w:rsidRPr="00911ED1">
        <w:rPr>
          <w:rFonts w:ascii="Arial" w:hAnsi="Arial" w:cs="Arial"/>
          <w:sz w:val="22"/>
          <w:szCs w:val="22"/>
        </w:rPr>
        <w:t xml:space="preserve">en </w:t>
      </w:r>
      <w:r w:rsidR="00911ED1">
        <w:rPr>
          <w:rFonts w:ascii="Arial" w:hAnsi="Arial" w:cs="Arial"/>
          <w:sz w:val="22"/>
          <w:szCs w:val="22"/>
        </w:rPr>
        <w:t>application du</w:t>
      </w:r>
      <w:r w:rsidR="00911ED1" w:rsidRPr="00911ED1">
        <w:rPr>
          <w:rFonts w:ascii="Arial" w:hAnsi="Arial" w:cs="Arial"/>
          <w:sz w:val="22"/>
          <w:szCs w:val="22"/>
        </w:rPr>
        <w:t xml:space="preserve"> plan de contrôle hiérarchisé de la dépense de 2009</w:t>
      </w:r>
      <w:r w:rsidR="00EB061B">
        <w:rPr>
          <w:rFonts w:ascii="Arial" w:hAnsi="Arial" w:cs="Arial"/>
          <w:sz w:val="22"/>
          <w:szCs w:val="22"/>
        </w:rPr>
        <w:t xml:space="preserve"> ; qu’à l’appui de ce moyen, elle </w:t>
      </w:r>
      <w:r w:rsidR="00865709" w:rsidRPr="003D2D1A">
        <w:rPr>
          <w:rFonts w:ascii="Arial" w:hAnsi="Arial" w:cs="Arial"/>
          <w:sz w:val="22"/>
          <w:szCs w:val="22"/>
        </w:rPr>
        <w:t xml:space="preserve">fournit une pièce </w:t>
      </w:r>
      <w:r w:rsidR="00EB061B">
        <w:rPr>
          <w:rFonts w:ascii="Arial" w:hAnsi="Arial" w:cs="Arial"/>
          <w:sz w:val="22"/>
          <w:szCs w:val="22"/>
        </w:rPr>
        <w:t>intitulée</w:t>
      </w:r>
      <w:r w:rsidR="00865709" w:rsidRPr="003D2D1A">
        <w:rPr>
          <w:rFonts w:ascii="Arial" w:hAnsi="Arial" w:cs="Arial"/>
          <w:sz w:val="22"/>
          <w:szCs w:val="22"/>
        </w:rPr>
        <w:t xml:space="preserve"> « </w:t>
      </w:r>
      <w:r w:rsidR="00865709" w:rsidRPr="0036417D">
        <w:rPr>
          <w:rFonts w:ascii="Arial" w:hAnsi="Arial" w:cs="Arial"/>
          <w:i/>
          <w:sz w:val="22"/>
          <w:szCs w:val="22"/>
        </w:rPr>
        <w:t>calendrier de contrôle de la paie</w:t>
      </w:r>
      <w:r w:rsidR="00965264">
        <w:rPr>
          <w:rFonts w:ascii="Arial" w:hAnsi="Arial" w:cs="Arial"/>
          <w:i/>
          <w:sz w:val="22"/>
          <w:szCs w:val="22"/>
        </w:rPr>
        <w:t xml:space="preserve"> </w:t>
      </w:r>
      <w:r w:rsidR="00865709" w:rsidRPr="0036417D">
        <w:rPr>
          <w:rFonts w:ascii="Arial" w:hAnsi="Arial" w:cs="Arial"/>
          <w:i/>
          <w:sz w:val="22"/>
          <w:szCs w:val="22"/>
        </w:rPr>
        <w:t>2009 </w:t>
      </w:r>
      <w:r w:rsidR="00865709" w:rsidRPr="003D2D1A">
        <w:rPr>
          <w:rFonts w:ascii="Arial" w:hAnsi="Arial" w:cs="Arial"/>
          <w:sz w:val="22"/>
          <w:szCs w:val="22"/>
        </w:rPr>
        <w:t>»</w:t>
      </w:r>
      <w:r w:rsidR="00AB60FA">
        <w:rPr>
          <w:rFonts w:ascii="Arial" w:hAnsi="Arial" w:cs="Arial"/>
          <w:sz w:val="22"/>
          <w:szCs w:val="22"/>
        </w:rPr>
        <w:t>,</w:t>
      </w:r>
      <w:r w:rsidR="00865709" w:rsidRPr="003D2D1A">
        <w:rPr>
          <w:rFonts w:ascii="Arial" w:hAnsi="Arial" w:cs="Arial"/>
          <w:sz w:val="22"/>
          <w:szCs w:val="22"/>
        </w:rPr>
        <w:t xml:space="preserve"> daté</w:t>
      </w:r>
      <w:r w:rsidR="00AB60FA">
        <w:rPr>
          <w:rFonts w:ascii="Arial" w:hAnsi="Arial" w:cs="Arial"/>
          <w:sz w:val="22"/>
          <w:szCs w:val="22"/>
        </w:rPr>
        <w:t>e</w:t>
      </w:r>
      <w:r w:rsidR="00865709" w:rsidRPr="003D2D1A">
        <w:rPr>
          <w:rFonts w:ascii="Arial" w:hAnsi="Arial" w:cs="Arial"/>
          <w:sz w:val="22"/>
          <w:szCs w:val="22"/>
        </w:rPr>
        <w:t xml:space="preserve"> du 8 juin 2009 et signé</w:t>
      </w:r>
      <w:r w:rsidR="00AB60FA">
        <w:rPr>
          <w:rFonts w:ascii="Arial" w:hAnsi="Arial" w:cs="Arial"/>
          <w:sz w:val="22"/>
          <w:szCs w:val="22"/>
        </w:rPr>
        <w:t>e</w:t>
      </w:r>
      <w:r w:rsidR="00865709" w:rsidRPr="003D2D1A">
        <w:rPr>
          <w:rFonts w:ascii="Arial" w:hAnsi="Arial" w:cs="Arial"/>
          <w:sz w:val="22"/>
          <w:szCs w:val="22"/>
        </w:rPr>
        <w:t xml:space="preserve"> par un inspecteur du Trésor ;</w:t>
      </w:r>
    </w:p>
    <w:p w:rsidR="00865709" w:rsidRPr="003D2D1A" w:rsidRDefault="009718AB" w:rsidP="00CF23CC">
      <w:pPr>
        <w:spacing w:before="120" w:after="360"/>
        <w:ind w:firstLine="0"/>
        <w:rPr>
          <w:rFonts w:ascii="Arial" w:hAnsi="Arial" w:cs="Arial"/>
          <w:sz w:val="22"/>
          <w:szCs w:val="22"/>
        </w:rPr>
      </w:pPr>
      <w:r>
        <w:rPr>
          <w:rFonts w:ascii="Arial" w:hAnsi="Arial" w:cs="Arial"/>
          <w:sz w:val="22"/>
          <w:szCs w:val="22"/>
        </w:rPr>
        <w:t xml:space="preserve">Attendu que </w:t>
      </w:r>
      <w:r w:rsidR="00AB60FA">
        <w:rPr>
          <w:rFonts w:ascii="Arial" w:hAnsi="Arial" w:cs="Arial"/>
          <w:sz w:val="22"/>
          <w:szCs w:val="22"/>
        </w:rPr>
        <w:t>par conséquent,</w:t>
      </w:r>
      <w:r w:rsidR="00660B58">
        <w:rPr>
          <w:rFonts w:ascii="Arial" w:hAnsi="Arial" w:cs="Arial"/>
          <w:sz w:val="22"/>
          <w:szCs w:val="22"/>
        </w:rPr>
        <w:t xml:space="preserve"> les mandats payés en mars </w:t>
      </w:r>
      <w:r w:rsidR="00AB60FA">
        <w:rPr>
          <w:rFonts w:ascii="Arial" w:hAnsi="Arial" w:cs="Arial"/>
          <w:sz w:val="22"/>
          <w:szCs w:val="22"/>
        </w:rPr>
        <w:t xml:space="preserve">et mai </w:t>
      </w:r>
      <w:r w:rsidR="00660B58">
        <w:rPr>
          <w:rFonts w:ascii="Arial" w:hAnsi="Arial" w:cs="Arial"/>
          <w:sz w:val="22"/>
          <w:szCs w:val="22"/>
        </w:rPr>
        <w:t>2009 n’entr</w:t>
      </w:r>
      <w:r w:rsidR="00F55E45">
        <w:rPr>
          <w:rFonts w:ascii="Arial" w:hAnsi="Arial" w:cs="Arial"/>
          <w:sz w:val="22"/>
          <w:szCs w:val="22"/>
        </w:rPr>
        <w:t>ai</w:t>
      </w:r>
      <w:r w:rsidR="00660B58">
        <w:rPr>
          <w:rFonts w:ascii="Arial" w:hAnsi="Arial" w:cs="Arial"/>
          <w:sz w:val="22"/>
          <w:szCs w:val="22"/>
        </w:rPr>
        <w:t>ent pas dans le cadre d</w:t>
      </w:r>
      <w:r w:rsidR="00AB60FA">
        <w:rPr>
          <w:rFonts w:ascii="Arial" w:hAnsi="Arial" w:cs="Arial"/>
          <w:sz w:val="22"/>
          <w:szCs w:val="22"/>
        </w:rPr>
        <w:t xml:space="preserve">u </w:t>
      </w:r>
      <w:r w:rsidR="00660B58">
        <w:rPr>
          <w:rFonts w:ascii="Arial" w:hAnsi="Arial" w:cs="Arial"/>
          <w:sz w:val="22"/>
          <w:szCs w:val="22"/>
        </w:rPr>
        <w:t>plan de contrôle</w:t>
      </w:r>
      <w:r w:rsidR="00AB60FA">
        <w:rPr>
          <w:rFonts w:ascii="Arial" w:hAnsi="Arial" w:cs="Arial"/>
          <w:sz w:val="22"/>
          <w:szCs w:val="22"/>
        </w:rPr>
        <w:t xml:space="preserve"> sélectif de la dépense</w:t>
      </w:r>
      <w:r w:rsidR="00660B58">
        <w:rPr>
          <w:rFonts w:ascii="Arial" w:hAnsi="Arial" w:cs="Arial"/>
          <w:sz w:val="22"/>
          <w:szCs w:val="22"/>
        </w:rPr>
        <w:t> ; qu</w:t>
      </w:r>
      <w:r w:rsidR="00AB60FA">
        <w:rPr>
          <w:rFonts w:ascii="Arial" w:hAnsi="Arial" w:cs="Arial"/>
          <w:sz w:val="22"/>
          <w:szCs w:val="22"/>
        </w:rPr>
        <w:t>’en revanche, ceux payés en</w:t>
      </w:r>
      <w:r>
        <w:rPr>
          <w:rFonts w:ascii="Arial" w:hAnsi="Arial" w:cs="Arial"/>
          <w:sz w:val="22"/>
          <w:szCs w:val="22"/>
        </w:rPr>
        <w:t xml:space="preserve"> jui</w:t>
      </w:r>
      <w:r w:rsidR="00D446B2">
        <w:rPr>
          <w:rFonts w:ascii="Arial" w:hAnsi="Arial" w:cs="Arial"/>
          <w:sz w:val="22"/>
          <w:szCs w:val="22"/>
        </w:rPr>
        <w:t xml:space="preserve">llet et août 2009, </w:t>
      </w:r>
      <w:r w:rsidR="00AB60FA">
        <w:rPr>
          <w:rFonts w:ascii="Arial" w:hAnsi="Arial" w:cs="Arial"/>
          <w:sz w:val="22"/>
          <w:szCs w:val="22"/>
        </w:rPr>
        <w:t>ne faisaient pas parti</w:t>
      </w:r>
      <w:r w:rsidR="00965264">
        <w:rPr>
          <w:rFonts w:ascii="Arial" w:hAnsi="Arial" w:cs="Arial"/>
          <w:sz w:val="22"/>
          <w:szCs w:val="22"/>
        </w:rPr>
        <w:t>e</w:t>
      </w:r>
      <w:r w:rsidR="00AB60FA">
        <w:rPr>
          <w:rFonts w:ascii="Arial" w:hAnsi="Arial" w:cs="Arial"/>
          <w:sz w:val="22"/>
          <w:szCs w:val="22"/>
        </w:rPr>
        <w:t xml:space="preserve"> des </w:t>
      </w:r>
      <w:r w:rsidR="00D446B2">
        <w:rPr>
          <w:rFonts w:ascii="Arial" w:hAnsi="Arial" w:cs="Arial"/>
          <w:sz w:val="22"/>
          <w:szCs w:val="22"/>
        </w:rPr>
        <w:t>opérations à contrôler obligatoirement</w:t>
      </w:r>
      <w:r w:rsidR="0036417D">
        <w:rPr>
          <w:rFonts w:ascii="Arial" w:hAnsi="Arial" w:cs="Arial"/>
          <w:sz w:val="22"/>
          <w:szCs w:val="22"/>
        </w:rPr>
        <w:t xml:space="preserve"> en application de ce plan</w:t>
      </w:r>
      <w:r w:rsidR="00D446B2">
        <w:rPr>
          <w:rFonts w:ascii="Arial" w:hAnsi="Arial" w:cs="Arial"/>
          <w:sz w:val="22"/>
          <w:szCs w:val="22"/>
        </w:rPr>
        <w:t> ; qu</w:t>
      </w:r>
      <w:r w:rsidR="0021139A">
        <w:rPr>
          <w:rFonts w:ascii="Arial" w:hAnsi="Arial" w:cs="Arial"/>
          <w:sz w:val="22"/>
          <w:szCs w:val="22"/>
        </w:rPr>
        <w:t>’ainsi</w:t>
      </w:r>
      <w:r w:rsidR="00AB60FA">
        <w:rPr>
          <w:rFonts w:ascii="Arial" w:hAnsi="Arial" w:cs="Arial"/>
          <w:sz w:val="22"/>
          <w:szCs w:val="22"/>
        </w:rPr>
        <w:t xml:space="preserve">, pour ces derniers mandats payés en juillet et août, </w:t>
      </w:r>
      <w:r w:rsidR="00D446B2">
        <w:rPr>
          <w:rFonts w:ascii="Arial" w:hAnsi="Arial" w:cs="Arial"/>
          <w:sz w:val="22"/>
          <w:szCs w:val="22"/>
        </w:rPr>
        <w:t xml:space="preserve">il n’y </w:t>
      </w:r>
      <w:r w:rsidR="00660B58">
        <w:rPr>
          <w:rFonts w:ascii="Arial" w:hAnsi="Arial" w:cs="Arial"/>
          <w:sz w:val="22"/>
          <w:szCs w:val="22"/>
        </w:rPr>
        <w:t xml:space="preserve">a </w:t>
      </w:r>
      <w:r w:rsidR="00D446B2">
        <w:rPr>
          <w:rFonts w:ascii="Arial" w:hAnsi="Arial" w:cs="Arial"/>
          <w:sz w:val="22"/>
          <w:szCs w:val="22"/>
        </w:rPr>
        <w:t>pas lieu de considérer</w:t>
      </w:r>
      <w:r w:rsidR="00F55E45">
        <w:rPr>
          <w:rFonts w:ascii="Arial" w:hAnsi="Arial" w:cs="Arial"/>
          <w:sz w:val="22"/>
          <w:szCs w:val="22"/>
        </w:rPr>
        <w:t>,</w:t>
      </w:r>
      <w:r w:rsidR="00D446B2">
        <w:rPr>
          <w:rFonts w:ascii="Arial" w:hAnsi="Arial" w:cs="Arial"/>
          <w:sz w:val="22"/>
          <w:szCs w:val="22"/>
        </w:rPr>
        <w:t xml:space="preserve"> comme l’a fait à tort la </w:t>
      </w:r>
      <w:r w:rsidR="00503747">
        <w:rPr>
          <w:rFonts w:ascii="Arial" w:hAnsi="Arial" w:cs="Arial"/>
          <w:sz w:val="22"/>
          <w:szCs w:val="22"/>
        </w:rPr>
        <w:t>chambre régionale</w:t>
      </w:r>
      <w:r w:rsidR="00F55E45">
        <w:rPr>
          <w:rFonts w:ascii="Arial" w:hAnsi="Arial" w:cs="Arial"/>
          <w:sz w:val="22"/>
          <w:szCs w:val="22"/>
        </w:rPr>
        <w:t>,</w:t>
      </w:r>
      <w:r w:rsidR="00D446B2">
        <w:rPr>
          <w:rFonts w:ascii="Arial" w:hAnsi="Arial" w:cs="Arial"/>
          <w:sz w:val="22"/>
          <w:szCs w:val="22"/>
        </w:rPr>
        <w:t xml:space="preserve"> que rien n’attestait de l’exécution d</w:t>
      </w:r>
      <w:r w:rsidR="0021139A">
        <w:rPr>
          <w:rFonts w:ascii="Arial" w:hAnsi="Arial" w:cs="Arial"/>
          <w:sz w:val="22"/>
          <w:szCs w:val="22"/>
        </w:rPr>
        <w:t xml:space="preserve">u </w:t>
      </w:r>
      <w:r w:rsidR="00D446B2">
        <w:rPr>
          <w:rFonts w:ascii="Arial" w:hAnsi="Arial" w:cs="Arial"/>
          <w:sz w:val="22"/>
          <w:szCs w:val="22"/>
        </w:rPr>
        <w:t>plan de contrôle</w:t>
      </w:r>
      <w:r w:rsidR="0021139A">
        <w:rPr>
          <w:rFonts w:ascii="Arial" w:hAnsi="Arial" w:cs="Arial"/>
          <w:sz w:val="22"/>
          <w:szCs w:val="22"/>
        </w:rPr>
        <w:t xml:space="preserve"> sélectif de la dépense</w:t>
      </w:r>
      <w:r w:rsidR="00D446B2">
        <w:rPr>
          <w:rFonts w:ascii="Arial" w:hAnsi="Arial" w:cs="Arial"/>
          <w:sz w:val="22"/>
          <w:szCs w:val="22"/>
        </w:rPr>
        <w:t> ; qu</w:t>
      </w:r>
      <w:r w:rsidR="0021139A">
        <w:rPr>
          <w:rFonts w:ascii="Arial" w:hAnsi="Arial" w:cs="Arial"/>
          <w:sz w:val="22"/>
          <w:szCs w:val="22"/>
        </w:rPr>
        <w:t>e, par conséquent,</w:t>
      </w:r>
      <w:r w:rsidR="00D446B2">
        <w:rPr>
          <w:rFonts w:ascii="Arial" w:hAnsi="Arial" w:cs="Arial"/>
          <w:sz w:val="22"/>
          <w:szCs w:val="22"/>
        </w:rPr>
        <w:t xml:space="preserve"> le moyen </w:t>
      </w:r>
      <w:r w:rsidR="0021139A">
        <w:rPr>
          <w:rFonts w:ascii="Arial" w:hAnsi="Arial" w:cs="Arial"/>
          <w:sz w:val="22"/>
          <w:szCs w:val="22"/>
        </w:rPr>
        <w:t xml:space="preserve">de l’appelante </w:t>
      </w:r>
      <w:r w:rsidR="00D446B2">
        <w:rPr>
          <w:rFonts w:ascii="Arial" w:hAnsi="Arial" w:cs="Arial"/>
          <w:sz w:val="22"/>
          <w:szCs w:val="22"/>
        </w:rPr>
        <w:t>doit être</w:t>
      </w:r>
      <w:r w:rsidR="00660B58">
        <w:rPr>
          <w:rFonts w:ascii="Arial" w:hAnsi="Arial" w:cs="Arial"/>
          <w:sz w:val="22"/>
          <w:szCs w:val="22"/>
        </w:rPr>
        <w:t xml:space="preserve"> partiellement</w:t>
      </w:r>
      <w:r w:rsidR="00D446B2">
        <w:rPr>
          <w:rFonts w:ascii="Arial" w:hAnsi="Arial" w:cs="Arial"/>
          <w:sz w:val="22"/>
          <w:szCs w:val="22"/>
        </w:rPr>
        <w:t xml:space="preserve"> admis ;</w:t>
      </w:r>
    </w:p>
    <w:p w:rsidR="00560946" w:rsidRPr="003D2D1A" w:rsidRDefault="00560946" w:rsidP="00CF23CC">
      <w:pPr>
        <w:spacing w:before="120" w:after="360"/>
        <w:ind w:firstLine="0"/>
        <w:rPr>
          <w:rFonts w:ascii="Arial" w:hAnsi="Arial" w:cs="Arial"/>
          <w:sz w:val="22"/>
          <w:szCs w:val="22"/>
        </w:rPr>
      </w:pPr>
    </w:p>
    <w:p w:rsidR="00E84E46" w:rsidRPr="003D2D1A" w:rsidRDefault="00E84E46" w:rsidP="00CF23CC">
      <w:pPr>
        <w:spacing w:before="120" w:after="360"/>
        <w:ind w:firstLine="0"/>
        <w:rPr>
          <w:rFonts w:ascii="Arial" w:hAnsi="Arial" w:cs="Arial"/>
          <w:sz w:val="22"/>
          <w:szCs w:val="22"/>
        </w:rPr>
      </w:pPr>
      <w:r w:rsidRPr="003D2D1A">
        <w:rPr>
          <w:rFonts w:ascii="Arial" w:hAnsi="Arial" w:cs="Arial"/>
          <w:sz w:val="22"/>
          <w:szCs w:val="22"/>
        </w:rPr>
        <w:t>Par ces motifs,</w:t>
      </w:r>
    </w:p>
    <w:p w:rsidR="00E84E46" w:rsidRPr="003D2D1A" w:rsidRDefault="00E84E46" w:rsidP="00CF23CC">
      <w:pPr>
        <w:spacing w:before="120" w:after="360"/>
        <w:ind w:firstLine="0"/>
        <w:jc w:val="center"/>
        <w:rPr>
          <w:rFonts w:ascii="Arial" w:hAnsi="Arial" w:cs="Arial"/>
          <w:sz w:val="22"/>
          <w:szCs w:val="22"/>
        </w:rPr>
      </w:pPr>
      <w:r w:rsidRPr="003D2D1A">
        <w:rPr>
          <w:rFonts w:ascii="Arial" w:hAnsi="Arial" w:cs="Arial"/>
          <w:sz w:val="22"/>
          <w:szCs w:val="22"/>
        </w:rPr>
        <w:t>DECIDE :</w:t>
      </w:r>
    </w:p>
    <w:p w:rsidR="00E84E46" w:rsidRPr="003D2D1A" w:rsidRDefault="00E84E46" w:rsidP="00CF23CC">
      <w:pPr>
        <w:spacing w:before="120" w:after="360"/>
        <w:ind w:firstLine="0"/>
        <w:rPr>
          <w:rFonts w:ascii="Arial" w:hAnsi="Arial" w:cs="Arial"/>
          <w:sz w:val="22"/>
          <w:szCs w:val="22"/>
        </w:rPr>
      </w:pPr>
    </w:p>
    <w:p w:rsidR="00A03713" w:rsidRDefault="00A03713" w:rsidP="00CF23CC">
      <w:pPr>
        <w:spacing w:before="120" w:after="360"/>
        <w:ind w:firstLine="0"/>
        <w:rPr>
          <w:rFonts w:ascii="Arial" w:hAnsi="Arial" w:cs="Arial"/>
          <w:sz w:val="22"/>
          <w:szCs w:val="22"/>
        </w:rPr>
      </w:pPr>
      <w:r w:rsidRPr="00CF23CC">
        <w:rPr>
          <w:rFonts w:ascii="Arial" w:hAnsi="Arial" w:cs="Arial"/>
          <w:b/>
          <w:sz w:val="22"/>
          <w:szCs w:val="22"/>
        </w:rPr>
        <w:t xml:space="preserve">Article </w:t>
      </w:r>
      <w:r w:rsidR="00D446B2" w:rsidRPr="00CF23CC">
        <w:rPr>
          <w:rFonts w:ascii="Arial" w:hAnsi="Arial" w:cs="Arial"/>
          <w:b/>
          <w:sz w:val="22"/>
          <w:szCs w:val="22"/>
        </w:rPr>
        <w:t>1</w:t>
      </w:r>
      <w:r w:rsidR="004525E9">
        <w:rPr>
          <w:rFonts w:ascii="Arial" w:hAnsi="Arial" w:cs="Arial"/>
          <w:b/>
          <w:sz w:val="22"/>
          <w:szCs w:val="22"/>
        </w:rPr>
        <w:t> </w:t>
      </w:r>
      <w:r w:rsidRPr="00CF23CC">
        <w:rPr>
          <w:rFonts w:ascii="Arial" w:hAnsi="Arial" w:cs="Arial"/>
          <w:b/>
          <w:sz w:val="22"/>
          <w:szCs w:val="22"/>
        </w:rPr>
        <w:t>-</w:t>
      </w:r>
      <w:r w:rsidR="004525E9">
        <w:rPr>
          <w:rFonts w:ascii="Arial" w:hAnsi="Arial" w:cs="Arial"/>
          <w:b/>
          <w:sz w:val="22"/>
          <w:szCs w:val="22"/>
        </w:rPr>
        <w:t> </w:t>
      </w:r>
      <w:r w:rsidR="00560946" w:rsidRPr="003D2D1A">
        <w:rPr>
          <w:rFonts w:ascii="Arial" w:hAnsi="Arial" w:cs="Arial"/>
          <w:sz w:val="22"/>
          <w:szCs w:val="22"/>
        </w:rPr>
        <w:t xml:space="preserve">La requête </w:t>
      </w:r>
      <w:r w:rsidR="0021139A">
        <w:rPr>
          <w:rFonts w:ascii="Arial" w:hAnsi="Arial" w:cs="Arial"/>
          <w:sz w:val="22"/>
          <w:szCs w:val="22"/>
        </w:rPr>
        <w:t xml:space="preserve">de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E73D7C">
        <w:rPr>
          <w:rFonts w:ascii="Arial" w:hAnsi="Arial" w:cs="Arial"/>
          <w:sz w:val="22"/>
          <w:szCs w:val="22"/>
        </w:rPr>
        <w:t>X</w:t>
      </w:r>
      <w:r w:rsidR="0021139A" w:rsidRPr="0021139A">
        <w:rPr>
          <w:rFonts w:ascii="Arial" w:hAnsi="Arial" w:cs="Arial"/>
          <w:sz w:val="22"/>
          <w:szCs w:val="22"/>
        </w:rPr>
        <w:t xml:space="preserve"> </w:t>
      </w:r>
      <w:r w:rsidR="00560946" w:rsidRPr="003D2D1A">
        <w:rPr>
          <w:rFonts w:ascii="Arial" w:hAnsi="Arial" w:cs="Arial"/>
          <w:sz w:val="22"/>
          <w:szCs w:val="22"/>
        </w:rPr>
        <w:t>est rejetée</w:t>
      </w:r>
      <w:r w:rsidR="00660B58">
        <w:rPr>
          <w:rFonts w:ascii="Arial" w:hAnsi="Arial" w:cs="Arial"/>
          <w:sz w:val="22"/>
          <w:szCs w:val="22"/>
        </w:rPr>
        <w:t xml:space="preserve"> en ce qu’elle </w:t>
      </w:r>
      <w:r w:rsidR="0021139A">
        <w:rPr>
          <w:rFonts w:ascii="Arial" w:hAnsi="Arial" w:cs="Arial"/>
          <w:sz w:val="22"/>
          <w:szCs w:val="22"/>
        </w:rPr>
        <w:t>demand</w:t>
      </w:r>
      <w:r w:rsidR="0036417D">
        <w:rPr>
          <w:rFonts w:ascii="Arial" w:hAnsi="Arial" w:cs="Arial"/>
          <w:sz w:val="22"/>
          <w:szCs w:val="22"/>
        </w:rPr>
        <w:t>e</w:t>
      </w:r>
      <w:r w:rsidR="0021139A">
        <w:rPr>
          <w:rFonts w:ascii="Arial" w:hAnsi="Arial" w:cs="Arial"/>
          <w:sz w:val="22"/>
          <w:szCs w:val="22"/>
        </w:rPr>
        <w:t xml:space="preserve"> l’infirmation du jugement n° </w:t>
      </w:r>
      <w:r w:rsidR="0021139A" w:rsidRPr="0021139A">
        <w:rPr>
          <w:rFonts w:ascii="Arial" w:hAnsi="Arial" w:cs="Arial"/>
          <w:sz w:val="22"/>
          <w:szCs w:val="22"/>
        </w:rPr>
        <w:t xml:space="preserve">2013-0030 du 26 septembre 2013 </w:t>
      </w:r>
      <w:r w:rsidR="0021139A">
        <w:rPr>
          <w:rFonts w:ascii="Arial" w:hAnsi="Arial" w:cs="Arial"/>
          <w:sz w:val="22"/>
          <w:szCs w:val="22"/>
        </w:rPr>
        <w:t xml:space="preserve">de la chambre régionale des comptes de Nord-Pas-de-Calais, Picardie </w:t>
      </w:r>
      <w:r w:rsidR="0036417D">
        <w:rPr>
          <w:rFonts w:ascii="Arial" w:hAnsi="Arial" w:cs="Arial"/>
          <w:sz w:val="22"/>
          <w:szCs w:val="22"/>
        </w:rPr>
        <w:t>en tant qu’il l’a</w:t>
      </w:r>
      <w:r w:rsidR="0021139A">
        <w:rPr>
          <w:rFonts w:ascii="Arial" w:hAnsi="Arial" w:cs="Arial"/>
          <w:sz w:val="22"/>
          <w:szCs w:val="22"/>
        </w:rPr>
        <w:t xml:space="preserve"> constitué</w:t>
      </w:r>
      <w:r w:rsidR="0036417D">
        <w:rPr>
          <w:rFonts w:ascii="Arial" w:hAnsi="Arial" w:cs="Arial"/>
          <w:sz w:val="22"/>
          <w:szCs w:val="22"/>
        </w:rPr>
        <w:t>e</w:t>
      </w:r>
      <w:r w:rsidR="0021139A">
        <w:rPr>
          <w:rFonts w:ascii="Arial" w:hAnsi="Arial" w:cs="Arial"/>
          <w:sz w:val="22"/>
          <w:szCs w:val="22"/>
        </w:rPr>
        <w:t xml:space="preserve"> débitrice de la commune de Saint-Josse</w:t>
      </w:r>
      <w:r w:rsidR="00560946" w:rsidRPr="003D2D1A">
        <w:rPr>
          <w:rFonts w:ascii="Arial" w:hAnsi="Arial" w:cs="Arial"/>
          <w:sz w:val="22"/>
          <w:szCs w:val="22"/>
        </w:rPr>
        <w:t>.</w:t>
      </w:r>
    </w:p>
    <w:p w:rsidR="000452B2" w:rsidRDefault="00D446B2" w:rsidP="00CF23CC">
      <w:pPr>
        <w:spacing w:before="120" w:after="360"/>
        <w:ind w:firstLine="0"/>
        <w:rPr>
          <w:rFonts w:ascii="Arial" w:hAnsi="Arial" w:cs="Arial"/>
          <w:sz w:val="22"/>
          <w:szCs w:val="22"/>
        </w:rPr>
      </w:pPr>
      <w:r w:rsidRPr="00CF23CC">
        <w:rPr>
          <w:rFonts w:ascii="Arial" w:hAnsi="Arial" w:cs="Arial"/>
          <w:b/>
          <w:sz w:val="22"/>
          <w:szCs w:val="22"/>
        </w:rPr>
        <w:lastRenderedPageBreak/>
        <w:t>Article 2</w:t>
      </w:r>
      <w:r w:rsidR="004525E9">
        <w:rPr>
          <w:rFonts w:ascii="Arial" w:hAnsi="Arial" w:cs="Arial"/>
          <w:b/>
          <w:sz w:val="22"/>
          <w:szCs w:val="22"/>
        </w:rPr>
        <w:t> </w:t>
      </w:r>
      <w:r w:rsidRPr="00CF23CC">
        <w:rPr>
          <w:rFonts w:ascii="Arial" w:hAnsi="Arial" w:cs="Arial"/>
          <w:b/>
          <w:sz w:val="22"/>
          <w:szCs w:val="22"/>
        </w:rPr>
        <w:t>–</w:t>
      </w:r>
      <w:r w:rsidR="004525E9">
        <w:rPr>
          <w:rFonts w:ascii="Arial" w:hAnsi="Arial" w:cs="Arial"/>
          <w:b/>
          <w:sz w:val="22"/>
          <w:szCs w:val="22"/>
        </w:rPr>
        <w:t> </w:t>
      </w:r>
      <w:r w:rsidR="00660B58">
        <w:rPr>
          <w:rFonts w:ascii="Arial" w:hAnsi="Arial" w:cs="Arial"/>
          <w:sz w:val="22"/>
          <w:szCs w:val="22"/>
        </w:rPr>
        <w:t xml:space="preserve">Le jugement </w:t>
      </w:r>
      <w:r w:rsidR="0021139A">
        <w:rPr>
          <w:rFonts w:ascii="Arial" w:hAnsi="Arial" w:cs="Arial"/>
          <w:sz w:val="22"/>
          <w:szCs w:val="22"/>
        </w:rPr>
        <w:t xml:space="preserve">précité </w:t>
      </w:r>
      <w:r w:rsidR="00660B58">
        <w:rPr>
          <w:rFonts w:ascii="Arial" w:hAnsi="Arial" w:cs="Arial"/>
          <w:sz w:val="22"/>
          <w:szCs w:val="22"/>
        </w:rPr>
        <w:t>est infirmé en ce qu’il a considéré que rien n’attestait de l’exécution du plan de contrôle validé le 8 juin 2009</w:t>
      </w:r>
      <w:r w:rsidR="0021139A">
        <w:rPr>
          <w:rFonts w:ascii="Arial" w:hAnsi="Arial" w:cs="Arial"/>
          <w:sz w:val="22"/>
          <w:szCs w:val="22"/>
        </w:rPr>
        <w:t xml:space="preserve"> pour ce qui concerne les </w:t>
      </w:r>
      <w:r w:rsidR="000452B2">
        <w:rPr>
          <w:rFonts w:ascii="Arial" w:hAnsi="Arial" w:cs="Arial"/>
          <w:sz w:val="22"/>
          <w:szCs w:val="22"/>
        </w:rPr>
        <w:t xml:space="preserve">paiements d’indemnités horaires pour travaux supplémentaires </w:t>
      </w:r>
      <w:r w:rsidR="009411B8">
        <w:rPr>
          <w:rFonts w:ascii="Arial" w:hAnsi="Arial" w:cs="Arial"/>
          <w:sz w:val="22"/>
          <w:szCs w:val="22"/>
        </w:rPr>
        <w:t>en</w:t>
      </w:r>
      <w:r w:rsidR="0021139A">
        <w:rPr>
          <w:rFonts w:ascii="Arial" w:hAnsi="Arial" w:cs="Arial"/>
          <w:sz w:val="22"/>
          <w:szCs w:val="22"/>
        </w:rPr>
        <w:t xml:space="preserve"> juillet et août</w:t>
      </w:r>
      <w:r w:rsidR="000452B2">
        <w:rPr>
          <w:rFonts w:ascii="Arial" w:hAnsi="Arial" w:cs="Arial"/>
          <w:sz w:val="22"/>
          <w:szCs w:val="22"/>
        </w:rPr>
        <w:t xml:space="preserve"> 2009</w:t>
      </w:r>
      <w:r w:rsidR="0021139A">
        <w:rPr>
          <w:rFonts w:ascii="Arial" w:hAnsi="Arial" w:cs="Arial"/>
          <w:sz w:val="22"/>
          <w:szCs w:val="22"/>
        </w:rPr>
        <w:t>.</w:t>
      </w:r>
    </w:p>
    <w:p w:rsidR="00660B58" w:rsidRDefault="000452B2" w:rsidP="00CF23CC">
      <w:pPr>
        <w:spacing w:before="120" w:after="360"/>
        <w:ind w:firstLine="0"/>
        <w:rPr>
          <w:rFonts w:ascii="Arial" w:hAnsi="Arial" w:cs="Arial"/>
          <w:sz w:val="22"/>
          <w:szCs w:val="22"/>
        </w:rPr>
      </w:pPr>
      <w:r w:rsidRPr="000452B2">
        <w:rPr>
          <w:rFonts w:ascii="Arial" w:hAnsi="Arial" w:cs="Arial"/>
          <w:b/>
          <w:sz w:val="22"/>
          <w:szCs w:val="22"/>
        </w:rPr>
        <w:t>Article 3</w:t>
      </w:r>
      <w:r w:rsidR="004525E9">
        <w:rPr>
          <w:rFonts w:ascii="Arial" w:hAnsi="Arial" w:cs="Arial"/>
          <w:b/>
          <w:sz w:val="22"/>
          <w:szCs w:val="22"/>
        </w:rPr>
        <w:t> </w:t>
      </w:r>
      <w:r w:rsidRPr="000452B2">
        <w:rPr>
          <w:rFonts w:ascii="Arial" w:hAnsi="Arial" w:cs="Arial"/>
          <w:b/>
          <w:sz w:val="22"/>
          <w:szCs w:val="22"/>
        </w:rPr>
        <w:t>-</w:t>
      </w:r>
      <w:r w:rsidR="004525E9">
        <w:rPr>
          <w:rFonts w:ascii="Arial" w:hAnsi="Arial" w:cs="Arial"/>
          <w:b/>
          <w:sz w:val="22"/>
          <w:szCs w:val="22"/>
        </w:rPr>
        <w:t> </w:t>
      </w:r>
      <w:r w:rsidR="00E73D7C">
        <w:rPr>
          <w:rFonts w:ascii="Arial" w:hAnsi="Arial" w:cs="Arial"/>
          <w:sz w:val="22"/>
          <w:szCs w:val="22"/>
        </w:rPr>
        <w:t>Mme X</w:t>
      </w:r>
      <w:r w:rsidRPr="000452B2">
        <w:rPr>
          <w:rFonts w:ascii="Arial" w:hAnsi="Arial" w:cs="Arial"/>
          <w:sz w:val="22"/>
          <w:szCs w:val="22"/>
        </w:rPr>
        <w:t xml:space="preserve"> </w:t>
      </w:r>
      <w:r>
        <w:rPr>
          <w:rFonts w:ascii="Arial" w:hAnsi="Arial" w:cs="Arial"/>
          <w:sz w:val="22"/>
          <w:szCs w:val="22"/>
        </w:rPr>
        <w:t>n’étai</w:t>
      </w:r>
      <w:r w:rsidR="00AD3DB2">
        <w:rPr>
          <w:rFonts w:ascii="Arial" w:hAnsi="Arial" w:cs="Arial"/>
          <w:sz w:val="22"/>
          <w:szCs w:val="22"/>
        </w:rPr>
        <w:t>t</w:t>
      </w:r>
      <w:r>
        <w:rPr>
          <w:rFonts w:ascii="Arial" w:hAnsi="Arial" w:cs="Arial"/>
          <w:sz w:val="22"/>
          <w:szCs w:val="22"/>
        </w:rPr>
        <w:t xml:space="preserve"> pas tenue de contrôler c</w:t>
      </w:r>
      <w:r w:rsidR="0036417D">
        <w:rPr>
          <w:rFonts w:ascii="Arial" w:hAnsi="Arial" w:cs="Arial"/>
          <w:sz w:val="22"/>
          <w:szCs w:val="22"/>
        </w:rPr>
        <w:t>es paiements des mois de</w:t>
      </w:r>
      <w:r w:rsidRPr="000452B2">
        <w:rPr>
          <w:rFonts w:ascii="Arial" w:hAnsi="Arial" w:cs="Arial"/>
          <w:sz w:val="22"/>
          <w:szCs w:val="22"/>
        </w:rPr>
        <w:t xml:space="preserve"> juillet et août 2009</w:t>
      </w:r>
      <w:r>
        <w:rPr>
          <w:rFonts w:ascii="Arial" w:hAnsi="Arial" w:cs="Arial"/>
          <w:sz w:val="22"/>
          <w:szCs w:val="22"/>
        </w:rPr>
        <w:t xml:space="preserve"> en application du plan de contrôle sélectif de la dépense.</w:t>
      </w:r>
    </w:p>
    <w:p w:rsidR="00934B9C" w:rsidRPr="00934B9C" w:rsidRDefault="00934B9C" w:rsidP="00934B9C">
      <w:pPr>
        <w:tabs>
          <w:tab w:val="center" w:pos="5245"/>
        </w:tabs>
        <w:spacing w:before="120" w:after="360"/>
        <w:ind w:firstLine="0"/>
        <w:jc w:val="center"/>
        <w:rPr>
          <w:rFonts w:ascii="Arial" w:hAnsi="Arial" w:cs="Arial"/>
          <w:sz w:val="22"/>
          <w:szCs w:val="22"/>
        </w:rPr>
      </w:pPr>
      <w:r w:rsidRPr="00934B9C">
        <w:rPr>
          <w:rFonts w:ascii="Arial" w:hAnsi="Arial" w:cs="Arial"/>
          <w:sz w:val="22"/>
          <w:szCs w:val="22"/>
        </w:rPr>
        <w:t>------------</w:t>
      </w:r>
    </w:p>
    <w:p w:rsidR="00934B9C" w:rsidRPr="00934B9C" w:rsidRDefault="00464846" w:rsidP="00934B9C">
      <w:pPr>
        <w:spacing w:before="120" w:after="360"/>
        <w:ind w:firstLine="0"/>
        <w:rPr>
          <w:rFonts w:ascii="Arial" w:hAnsi="Arial" w:cs="Arial"/>
          <w:sz w:val="22"/>
          <w:szCs w:val="22"/>
        </w:rPr>
      </w:pPr>
      <w:r>
        <w:rPr>
          <w:rFonts w:ascii="Arial" w:hAnsi="Arial" w:cs="Arial"/>
          <w:sz w:val="22"/>
          <w:szCs w:val="22"/>
        </w:rPr>
        <w:t>Fait et jugé en la Cour</w:t>
      </w:r>
      <w:r w:rsidR="00614559">
        <w:rPr>
          <w:rFonts w:ascii="Arial" w:hAnsi="Arial" w:cs="Arial"/>
          <w:sz w:val="22"/>
          <w:szCs w:val="22"/>
        </w:rPr>
        <w:t xml:space="preserve"> par</w:t>
      </w:r>
      <w:r w:rsidR="00934B9C" w:rsidRPr="00934B9C">
        <w:rPr>
          <w:rFonts w:ascii="Arial" w:hAnsi="Arial" w:cs="Arial"/>
          <w:sz w:val="22"/>
          <w:szCs w:val="22"/>
        </w:rPr>
        <w:t xml:space="preserve"> M. Gérard GANSER, président de section, président de</w:t>
      </w:r>
      <w:r w:rsidR="00614559">
        <w:rPr>
          <w:rFonts w:ascii="Arial" w:hAnsi="Arial" w:cs="Arial"/>
          <w:sz w:val="22"/>
          <w:szCs w:val="22"/>
        </w:rPr>
        <w:t xml:space="preserve"> séance</w:t>
      </w:r>
      <w:r w:rsidR="00934B9C" w:rsidRPr="00934B9C">
        <w:rPr>
          <w:rFonts w:ascii="Arial" w:hAnsi="Arial" w:cs="Arial"/>
          <w:sz w:val="22"/>
          <w:szCs w:val="22"/>
        </w:rPr>
        <w:t xml:space="preserve">, </w:t>
      </w:r>
      <w:r w:rsidR="00965264" w:rsidRPr="00965264">
        <w:rPr>
          <w:rFonts w:ascii="Arial" w:hAnsi="Arial" w:cs="Arial"/>
          <w:sz w:val="22"/>
          <w:szCs w:val="22"/>
        </w:rPr>
        <w:t>M</w:t>
      </w:r>
      <w:r w:rsidR="00965264" w:rsidRPr="00965264">
        <w:rPr>
          <w:rFonts w:ascii="Arial" w:hAnsi="Arial" w:cs="Arial"/>
          <w:sz w:val="22"/>
          <w:szCs w:val="22"/>
          <w:vertAlign w:val="superscript"/>
        </w:rPr>
        <w:t>me</w:t>
      </w:r>
      <w:r w:rsidR="00965264">
        <w:rPr>
          <w:rFonts w:ascii="Arial" w:hAnsi="Arial" w:cs="Arial"/>
          <w:sz w:val="22"/>
          <w:szCs w:val="22"/>
        </w:rPr>
        <w:t> </w:t>
      </w:r>
      <w:r w:rsidR="00934B9C" w:rsidRPr="00934B9C">
        <w:rPr>
          <w:rFonts w:ascii="Arial" w:hAnsi="Arial" w:cs="Arial"/>
          <w:sz w:val="22"/>
          <w:szCs w:val="22"/>
        </w:rPr>
        <w:t>Anne FROMENT-MEURICE, présidente de chambre maintenue en activité, MM. Jean-Yves BERTUCCI et Yve</w:t>
      </w:r>
      <w:r w:rsidR="00614559">
        <w:rPr>
          <w:rFonts w:ascii="Arial" w:hAnsi="Arial" w:cs="Arial"/>
          <w:sz w:val="22"/>
          <w:szCs w:val="22"/>
        </w:rPr>
        <w:t>s ROLLAND, conseillers maîtres.</w:t>
      </w:r>
    </w:p>
    <w:p w:rsidR="00934B9C" w:rsidRDefault="00934B9C" w:rsidP="00934B9C">
      <w:pPr>
        <w:tabs>
          <w:tab w:val="center" w:pos="4536"/>
          <w:tab w:val="right" w:pos="9072"/>
        </w:tabs>
        <w:spacing w:before="120" w:after="360"/>
        <w:ind w:firstLine="0"/>
        <w:rPr>
          <w:rFonts w:ascii="Arial" w:hAnsi="Arial" w:cs="Arial"/>
          <w:sz w:val="22"/>
          <w:szCs w:val="22"/>
        </w:rPr>
      </w:pPr>
      <w:r w:rsidRPr="00934B9C">
        <w:rPr>
          <w:rFonts w:ascii="Arial" w:hAnsi="Arial" w:cs="Arial"/>
          <w:sz w:val="22"/>
          <w:szCs w:val="22"/>
        </w:rPr>
        <w:t>En présence de Mme Annie LE</w:t>
      </w:r>
      <w:r w:rsidR="00614559">
        <w:rPr>
          <w:rFonts w:ascii="Arial" w:hAnsi="Arial" w:cs="Arial"/>
          <w:sz w:val="22"/>
          <w:szCs w:val="22"/>
        </w:rPr>
        <w:t xml:space="preserve"> </w:t>
      </w:r>
      <w:r w:rsidRPr="00934B9C">
        <w:rPr>
          <w:rFonts w:ascii="Arial" w:hAnsi="Arial" w:cs="Arial"/>
          <w:sz w:val="22"/>
          <w:szCs w:val="22"/>
        </w:rPr>
        <w:t>BARON, greffière de séance.</w:t>
      </w:r>
    </w:p>
    <w:p w:rsidR="007A56CA" w:rsidRDefault="007A56CA" w:rsidP="007A56CA">
      <w:pPr>
        <w:spacing w:before="120" w:after="360"/>
        <w:ind w:firstLine="0"/>
        <w:rPr>
          <w:rFonts w:ascii="Arial" w:hAnsi="Arial" w:cs="Arial"/>
          <w:sz w:val="22"/>
          <w:szCs w:val="22"/>
        </w:rPr>
      </w:pPr>
      <w:r>
        <w:rPr>
          <w:rFonts w:ascii="Arial" w:hAnsi="Arial" w:cs="Arial"/>
          <w:sz w:val="22"/>
          <w:szCs w:val="22"/>
        </w:rPr>
        <w:t>Signé : Gérard Ganser, président de séance, et Annie Le Baron, greffière de séance.</w:t>
      </w:r>
    </w:p>
    <w:p w:rsidR="007A56CA" w:rsidRDefault="007A56CA" w:rsidP="007A56CA">
      <w:pPr>
        <w:spacing w:before="120" w:after="360"/>
        <w:ind w:firstLine="0"/>
        <w:rPr>
          <w:rFonts w:ascii="Arial" w:hAnsi="Arial" w:cs="Arial"/>
          <w:sz w:val="22"/>
          <w:szCs w:val="22"/>
        </w:rPr>
      </w:pPr>
      <w:r>
        <w:rPr>
          <w:rFonts w:ascii="Arial" w:hAnsi="Arial" w:cs="Arial"/>
          <w:sz w:val="22"/>
          <w:szCs w:val="22"/>
        </w:rPr>
        <w:t>Collationné, certifié conforme à la minute étant au greffe de la Cour des comptes.</w:t>
      </w:r>
    </w:p>
    <w:p w:rsidR="007A56CA" w:rsidRDefault="007A56CA" w:rsidP="007A56CA">
      <w:pPr>
        <w:tabs>
          <w:tab w:val="center" w:pos="4536"/>
          <w:tab w:val="right" w:pos="9072"/>
        </w:tabs>
        <w:ind w:firstLine="0"/>
        <w:rPr>
          <w:rFonts w:ascii="Arial" w:hAnsi="Arial" w:cs="Arial"/>
          <w:sz w:val="22"/>
          <w:szCs w:val="22"/>
        </w:rPr>
      </w:pPr>
      <w:bookmarkStart w:id="0" w:name="_GoBack"/>
      <w:bookmarkEnd w:id="0"/>
      <w:r>
        <w:rPr>
          <w:rFonts w:ascii="Arial" w:hAnsi="Arial" w:cs="Arial"/>
          <w:sz w:val="22"/>
          <w:szCs w:val="22"/>
        </w:rPr>
        <w:t>Délivré par moi, secrétaire général</w:t>
      </w:r>
    </w:p>
    <w:p w:rsidR="007A56CA" w:rsidRDefault="007A56CA" w:rsidP="007A56CA">
      <w:pPr>
        <w:tabs>
          <w:tab w:val="center" w:pos="4536"/>
          <w:tab w:val="right" w:pos="9072"/>
        </w:tabs>
        <w:ind w:firstLine="0"/>
        <w:rPr>
          <w:rFonts w:ascii="Arial" w:hAnsi="Arial" w:cs="Arial"/>
          <w:sz w:val="22"/>
          <w:szCs w:val="22"/>
        </w:rPr>
      </w:pPr>
    </w:p>
    <w:tbl>
      <w:tblPr>
        <w:tblW w:w="0" w:type="auto"/>
        <w:tblInd w:w="4928" w:type="dxa"/>
        <w:tblLook w:val="00A0" w:firstRow="1" w:lastRow="0" w:firstColumn="1" w:lastColumn="0" w:noHBand="0" w:noVBand="0"/>
      </w:tblPr>
      <w:tblGrid>
        <w:gridCol w:w="4360"/>
      </w:tblGrid>
      <w:tr w:rsidR="007A56CA" w:rsidTr="007A56CA">
        <w:trPr>
          <w:trHeight w:val="1626"/>
        </w:trPr>
        <w:tc>
          <w:tcPr>
            <w:tcW w:w="4928" w:type="dxa"/>
          </w:tcPr>
          <w:p w:rsidR="007A56CA" w:rsidRDefault="007A56CA">
            <w:pPr>
              <w:tabs>
                <w:tab w:val="center" w:pos="4536"/>
                <w:tab w:val="right" w:pos="9072"/>
              </w:tabs>
              <w:ind w:firstLine="0"/>
              <w:jc w:val="center"/>
              <w:rPr>
                <w:rFonts w:ascii="Arial" w:hAnsi="Arial" w:cs="Arial"/>
                <w:b/>
                <w:sz w:val="20"/>
                <w:szCs w:val="20"/>
              </w:rPr>
            </w:pPr>
            <w:r>
              <w:rPr>
                <w:rFonts w:ascii="Arial" w:hAnsi="Arial" w:cs="Arial"/>
                <w:b/>
                <w:sz w:val="20"/>
                <w:szCs w:val="20"/>
              </w:rPr>
              <w:t>Pour le secrétaire général et par délégation, le chef du greffe contentieux</w:t>
            </w:r>
          </w:p>
          <w:p w:rsidR="007A56CA" w:rsidRDefault="007A56CA">
            <w:pPr>
              <w:tabs>
                <w:tab w:val="center" w:pos="4536"/>
                <w:tab w:val="right" w:pos="9072"/>
              </w:tabs>
              <w:spacing w:after="480"/>
              <w:ind w:firstLine="0"/>
              <w:jc w:val="center"/>
              <w:rPr>
                <w:rFonts w:ascii="Arial" w:hAnsi="Arial" w:cs="Arial"/>
                <w:b/>
                <w:sz w:val="20"/>
                <w:szCs w:val="20"/>
              </w:rPr>
            </w:pPr>
          </w:p>
          <w:p w:rsidR="007A56CA" w:rsidRDefault="007A56CA">
            <w:pPr>
              <w:pStyle w:val="Corpsdetexte"/>
              <w:ind w:firstLine="885"/>
              <w:rPr>
                <w:rFonts w:ascii="Arial" w:hAnsi="Arial" w:cs="Arial"/>
                <w:b/>
                <w:sz w:val="20"/>
              </w:rPr>
            </w:pPr>
          </w:p>
          <w:p w:rsidR="007A56CA" w:rsidRDefault="007A56CA" w:rsidP="007A56CA">
            <w:pPr>
              <w:pStyle w:val="Corpsdetexte"/>
              <w:ind w:left="884" w:firstLine="567"/>
              <w:rPr>
                <w:rFonts w:ascii="Arial" w:hAnsi="Arial" w:cs="Arial"/>
                <w:b/>
                <w:sz w:val="20"/>
              </w:rPr>
            </w:pPr>
            <w:r>
              <w:rPr>
                <w:rFonts w:ascii="Arial" w:hAnsi="Arial" w:cs="Arial"/>
                <w:b/>
                <w:sz w:val="20"/>
              </w:rPr>
              <w:t xml:space="preserve">Daniel </w:t>
            </w:r>
            <w:proofErr w:type="spellStart"/>
            <w:r>
              <w:rPr>
                <w:rFonts w:ascii="Arial" w:hAnsi="Arial" w:cs="Arial"/>
                <w:b/>
                <w:sz w:val="20"/>
              </w:rPr>
              <w:t>Férez</w:t>
            </w:r>
            <w:proofErr w:type="spellEnd"/>
          </w:p>
          <w:p w:rsidR="007A56CA" w:rsidRDefault="007A56CA">
            <w:pPr>
              <w:spacing w:before="200" w:after="200"/>
              <w:ind w:left="567" w:firstLine="1134"/>
              <w:rPr>
                <w:rFonts w:ascii="Arial" w:hAnsi="Arial" w:cs="Arial"/>
                <w:sz w:val="22"/>
                <w:szCs w:val="22"/>
              </w:rPr>
            </w:pPr>
          </w:p>
        </w:tc>
      </w:tr>
    </w:tbl>
    <w:p w:rsidR="007A56CA" w:rsidRDefault="007A56CA" w:rsidP="007A56CA">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sectPr w:rsidR="007A56CA" w:rsidSect="003D2D1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3E2" w:rsidRDefault="009413E2">
      <w:r>
        <w:separator/>
      </w:r>
    </w:p>
  </w:endnote>
  <w:endnote w:type="continuationSeparator" w:id="0">
    <w:p w:rsidR="009413E2" w:rsidRDefault="0094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A02" w:rsidRDefault="00EB3CC4" w:rsidP="003C2A02">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3C2A02" w:rsidRDefault="003C2A02" w:rsidP="003C2A02">
    <w:pPr>
      <w:pStyle w:val="Pieddepage"/>
    </w:pPr>
  </w:p>
  <w:p w:rsidR="003C2A02" w:rsidRDefault="003C2A02" w:rsidP="003C2A0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1E" w:rsidRDefault="00D8731E" w:rsidP="003C2A02">
    <w:pPr>
      <w:pStyle w:val="Pieddepage"/>
      <w:ind w:firstLine="0"/>
      <w:jc w:val="center"/>
      <w:rPr>
        <w:rStyle w:val="Numrodepage"/>
      </w:rPr>
    </w:pPr>
  </w:p>
  <w:p w:rsidR="003C2A02" w:rsidRDefault="00EB3CC4" w:rsidP="003C2A02">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C9186D">
      <w:rPr>
        <w:rStyle w:val="Numrodepage"/>
        <w:noProof/>
      </w:rPr>
      <w:t>4</w:t>
    </w:r>
    <w:r>
      <w:rPr>
        <w:rStyle w:val="Numrodepage"/>
      </w:rPr>
      <w:fldChar w:fldCharType="end"/>
    </w:r>
  </w:p>
  <w:p w:rsidR="003C2A02" w:rsidRDefault="003C2A02" w:rsidP="003C2A02">
    <w:pPr>
      <w:pStyle w:val="Pieddepage"/>
    </w:pPr>
  </w:p>
  <w:p w:rsidR="003C2A02" w:rsidRDefault="003C2A02" w:rsidP="003C2A0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31E" w:rsidRDefault="00D8731E" w:rsidP="00D8731E">
    <w:pPr>
      <w:pStyle w:val="Pieddepage"/>
      <w:spacing w:before="120" w:after="120"/>
    </w:pPr>
    <w:r w:rsidRPr="005F1D70">
      <w:rPr>
        <w:rFonts w:ascii="Arial" w:eastAsia="Arial" w:hAnsi="Arial" w:cs="Arial"/>
        <w:sz w:val="20"/>
        <w:szCs w:val="22"/>
        <w:lang w:eastAsia="en-US"/>
      </w:rPr>
      <w:t>13 rue Cambon - 75100 PARIS CEDEX 01 - T +33 1 42 98 95 00 - www.ccomptes.fr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3E2" w:rsidRDefault="009413E2">
      <w:r>
        <w:separator/>
      </w:r>
    </w:p>
  </w:footnote>
  <w:footnote w:type="continuationSeparator" w:id="0">
    <w:p w:rsidR="009413E2" w:rsidRDefault="009413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A02" w:rsidRDefault="00EB3CC4" w:rsidP="003C2A02">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3C2A02" w:rsidRDefault="003C2A02" w:rsidP="003C2A02">
    <w:pPr>
      <w:pStyle w:val="En-tte"/>
    </w:pPr>
  </w:p>
  <w:p w:rsidR="003C2A02" w:rsidRDefault="003C2A02" w:rsidP="003C2A0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2A02" w:rsidRDefault="003D2D1A" w:rsidP="003D2D1A">
    <w:pPr>
      <w:pStyle w:val="En-tte"/>
      <w:tabs>
        <w:tab w:val="clear" w:pos="9072"/>
        <w:tab w:val="left" w:pos="6990"/>
      </w:tabs>
    </w:pPr>
    <w:r>
      <w:tab/>
    </w:r>
  </w:p>
  <w:p w:rsidR="003C2A02" w:rsidRDefault="003C2A02" w:rsidP="003C2A02">
    <w:pPr>
      <w:pStyle w:val="En-tte"/>
    </w:pPr>
  </w:p>
  <w:p w:rsidR="003C2A02" w:rsidRDefault="003C2A02" w:rsidP="003C2A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D1A" w:rsidRDefault="00E73D7C" w:rsidP="00965264">
    <w:pPr>
      <w:pStyle w:val="En-tte"/>
      <w:ind w:left="-567"/>
      <w:jc w:val="center"/>
    </w:pPr>
    <w:r>
      <w:rPr>
        <w:noProof/>
      </w:rPr>
      <w:drawing>
        <wp:inline distT="0" distB="0" distL="0" distR="0">
          <wp:extent cx="2855595" cy="978535"/>
          <wp:effectExtent l="0" t="0" r="0" b="0"/>
          <wp:docPr id="1" name="Image 2" descr="logo-C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logo-Co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5595" cy="9785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15721"/>
    <w:rsid w:val="00024033"/>
    <w:rsid w:val="00024FB5"/>
    <w:rsid w:val="000452B2"/>
    <w:rsid w:val="00062518"/>
    <w:rsid w:val="0007166B"/>
    <w:rsid w:val="00086298"/>
    <w:rsid w:val="00096A6E"/>
    <w:rsid w:val="000A70A9"/>
    <w:rsid w:val="000B6A8F"/>
    <w:rsid w:val="000C5875"/>
    <w:rsid w:val="000E2C55"/>
    <w:rsid w:val="000E4626"/>
    <w:rsid w:val="000E4AC3"/>
    <w:rsid w:val="000F3599"/>
    <w:rsid w:val="00121938"/>
    <w:rsid w:val="001305ED"/>
    <w:rsid w:val="00141847"/>
    <w:rsid w:val="00142210"/>
    <w:rsid w:val="001505E3"/>
    <w:rsid w:val="00164BFB"/>
    <w:rsid w:val="0017700B"/>
    <w:rsid w:val="001B450C"/>
    <w:rsid w:val="001C05A2"/>
    <w:rsid w:val="001F0781"/>
    <w:rsid w:val="001F44AD"/>
    <w:rsid w:val="00200906"/>
    <w:rsid w:val="00210A1B"/>
    <w:rsid w:val="0021139A"/>
    <w:rsid w:val="00212EED"/>
    <w:rsid w:val="00244C57"/>
    <w:rsid w:val="002461BC"/>
    <w:rsid w:val="002568A5"/>
    <w:rsid w:val="00257F33"/>
    <w:rsid w:val="00266453"/>
    <w:rsid w:val="00284123"/>
    <w:rsid w:val="00292347"/>
    <w:rsid w:val="002A0B71"/>
    <w:rsid w:val="002A3EBE"/>
    <w:rsid w:val="002C788D"/>
    <w:rsid w:val="002D2F4C"/>
    <w:rsid w:val="002F0728"/>
    <w:rsid w:val="002F36B2"/>
    <w:rsid w:val="002F46E2"/>
    <w:rsid w:val="002F6584"/>
    <w:rsid w:val="002F6DA6"/>
    <w:rsid w:val="003051F3"/>
    <w:rsid w:val="00307FFA"/>
    <w:rsid w:val="00312EBF"/>
    <w:rsid w:val="0031485A"/>
    <w:rsid w:val="00314B32"/>
    <w:rsid w:val="00316AC2"/>
    <w:rsid w:val="003468F5"/>
    <w:rsid w:val="00363E14"/>
    <w:rsid w:val="0036417D"/>
    <w:rsid w:val="003914D3"/>
    <w:rsid w:val="003A5206"/>
    <w:rsid w:val="003B35FF"/>
    <w:rsid w:val="003B3CD8"/>
    <w:rsid w:val="003B5F8E"/>
    <w:rsid w:val="003C1081"/>
    <w:rsid w:val="003C2A02"/>
    <w:rsid w:val="003D2D1A"/>
    <w:rsid w:val="003D4933"/>
    <w:rsid w:val="003D4985"/>
    <w:rsid w:val="003F1A69"/>
    <w:rsid w:val="004023F3"/>
    <w:rsid w:val="00404714"/>
    <w:rsid w:val="004064F5"/>
    <w:rsid w:val="00406D13"/>
    <w:rsid w:val="0040765A"/>
    <w:rsid w:val="00411B43"/>
    <w:rsid w:val="00417E5F"/>
    <w:rsid w:val="004512D3"/>
    <w:rsid w:val="004525E9"/>
    <w:rsid w:val="00464846"/>
    <w:rsid w:val="00476C3E"/>
    <w:rsid w:val="004A12A2"/>
    <w:rsid w:val="004A4C1E"/>
    <w:rsid w:val="004A5A8A"/>
    <w:rsid w:val="004D62AA"/>
    <w:rsid w:val="00503747"/>
    <w:rsid w:val="00504620"/>
    <w:rsid w:val="00504CB9"/>
    <w:rsid w:val="00531F9D"/>
    <w:rsid w:val="0053378C"/>
    <w:rsid w:val="005510A8"/>
    <w:rsid w:val="0056015D"/>
    <w:rsid w:val="00560946"/>
    <w:rsid w:val="00561430"/>
    <w:rsid w:val="00564D52"/>
    <w:rsid w:val="005805F5"/>
    <w:rsid w:val="005A66BC"/>
    <w:rsid w:val="005D0D0E"/>
    <w:rsid w:val="005E14C9"/>
    <w:rsid w:val="00600182"/>
    <w:rsid w:val="0060258A"/>
    <w:rsid w:val="00614559"/>
    <w:rsid w:val="00627283"/>
    <w:rsid w:val="00631225"/>
    <w:rsid w:val="00635CF9"/>
    <w:rsid w:val="00636F5F"/>
    <w:rsid w:val="00660B58"/>
    <w:rsid w:val="006651CB"/>
    <w:rsid w:val="00665BB1"/>
    <w:rsid w:val="00673CEB"/>
    <w:rsid w:val="00675340"/>
    <w:rsid w:val="006A1F3B"/>
    <w:rsid w:val="006A40D1"/>
    <w:rsid w:val="006A4B0E"/>
    <w:rsid w:val="006C1B04"/>
    <w:rsid w:val="006C5826"/>
    <w:rsid w:val="006D0BC0"/>
    <w:rsid w:val="006D46FD"/>
    <w:rsid w:val="006D7A32"/>
    <w:rsid w:val="006E6ABF"/>
    <w:rsid w:val="006F6550"/>
    <w:rsid w:val="00710B67"/>
    <w:rsid w:val="0071117C"/>
    <w:rsid w:val="00714681"/>
    <w:rsid w:val="007146AA"/>
    <w:rsid w:val="007305F1"/>
    <w:rsid w:val="00735157"/>
    <w:rsid w:val="0074335F"/>
    <w:rsid w:val="00746439"/>
    <w:rsid w:val="00773827"/>
    <w:rsid w:val="0078651B"/>
    <w:rsid w:val="007A56CA"/>
    <w:rsid w:val="007B2067"/>
    <w:rsid w:val="007C00D7"/>
    <w:rsid w:val="007C213A"/>
    <w:rsid w:val="007C624B"/>
    <w:rsid w:val="007E04F7"/>
    <w:rsid w:val="007E113D"/>
    <w:rsid w:val="007F243F"/>
    <w:rsid w:val="007F38F7"/>
    <w:rsid w:val="00800689"/>
    <w:rsid w:val="00820D81"/>
    <w:rsid w:val="00834C9B"/>
    <w:rsid w:val="00847C69"/>
    <w:rsid w:val="008504D8"/>
    <w:rsid w:val="008521B3"/>
    <w:rsid w:val="00856EFC"/>
    <w:rsid w:val="0086159B"/>
    <w:rsid w:val="00861F67"/>
    <w:rsid w:val="00862923"/>
    <w:rsid w:val="00865709"/>
    <w:rsid w:val="0087254B"/>
    <w:rsid w:val="0087748C"/>
    <w:rsid w:val="00896F60"/>
    <w:rsid w:val="008A5718"/>
    <w:rsid w:val="008B1819"/>
    <w:rsid w:val="008B21D3"/>
    <w:rsid w:val="008B4A05"/>
    <w:rsid w:val="008C0873"/>
    <w:rsid w:val="008C10A0"/>
    <w:rsid w:val="008C2ED4"/>
    <w:rsid w:val="008C3BA5"/>
    <w:rsid w:val="008D2DD0"/>
    <w:rsid w:val="008E6A46"/>
    <w:rsid w:val="00902DE6"/>
    <w:rsid w:val="00903963"/>
    <w:rsid w:val="00911ED1"/>
    <w:rsid w:val="00913D30"/>
    <w:rsid w:val="009159C0"/>
    <w:rsid w:val="0092211F"/>
    <w:rsid w:val="00934B9C"/>
    <w:rsid w:val="009411B8"/>
    <w:rsid w:val="009413E2"/>
    <w:rsid w:val="00965264"/>
    <w:rsid w:val="009718AB"/>
    <w:rsid w:val="009721BE"/>
    <w:rsid w:val="009B1066"/>
    <w:rsid w:val="009B6E0C"/>
    <w:rsid w:val="009C0750"/>
    <w:rsid w:val="009C3E7F"/>
    <w:rsid w:val="009C6D05"/>
    <w:rsid w:val="009D0B91"/>
    <w:rsid w:val="009E023A"/>
    <w:rsid w:val="009F13DE"/>
    <w:rsid w:val="009F4888"/>
    <w:rsid w:val="00A03713"/>
    <w:rsid w:val="00A352C1"/>
    <w:rsid w:val="00A65C4D"/>
    <w:rsid w:val="00A72FCE"/>
    <w:rsid w:val="00A754C6"/>
    <w:rsid w:val="00A760DC"/>
    <w:rsid w:val="00A87D0B"/>
    <w:rsid w:val="00AA491E"/>
    <w:rsid w:val="00AB60FA"/>
    <w:rsid w:val="00AC2523"/>
    <w:rsid w:val="00AD3DB2"/>
    <w:rsid w:val="00AE0AB8"/>
    <w:rsid w:val="00AF125A"/>
    <w:rsid w:val="00B15BB3"/>
    <w:rsid w:val="00B33602"/>
    <w:rsid w:val="00B602DF"/>
    <w:rsid w:val="00B67AD0"/>
    <w:rsid w:val="00B73D24"/>
    <w:rsid w:val="00B77341"/>
    <w:rsid w:val="00B84BD7"/>
    <w:rsid w:val="00BA1793"/>
    <w:rsid w:val="00BB12FF"/>
    <w:rsid w:val="00BC3618"/>
    <w:rsid w:val="00BD1080"/>
    <w:rsid w:val="00BD4BB4"/>
    <w:rsid w:val="00BD5CDC"/>
    <w:rsid w:val="00BD68D0"/>
    <w:rsid w:val="00BD7D6E"/>
    <w:rsid w:val="00C00350"/>
    <w:rsid w:val="00C03560"/>
    <w:rsid w:val="00C16D02"/>
    <w:rsid w:val="00C414D1"/>
    <w:rsid w:val="00C47649"/>
    <w:rsid w:val="00C606B9"/>
    <w:rsid w:val="00C60E48"/>
    <w:rsid w:val="00C71E7B"/>
    <w:rsid w:val="00C73893"/>
    <w:rsid w:val="00C77005"/>
    <w:rsid w:val="00C84D2C"/>
    <w:rsid w:val="00C9186D"/>
    <w:rsid w:val="00C92581"/>
    <w:rsid w:val="00C9456E"/>
    <w:rsid w:val="00CC328F"/>
    <w:rsid w:val="00CC485F"/>
    <w:rsid w:val="00CD626F"/>
    <w:rsid w:val="00CE2AAC"/>
    <w:rsid w:val="00CE69C1"/>
    <w:rsid w:val="00CF051F"/>
    <w:rsid w:val="00CF23CC"/>
    <w:rsid w:val="00D020E4"/>
    <w:rsid w:val="00D1326C"/>
    <w:rsid w:val="00D17492"/>
    <w:rsid w:val="00D21BF0"/>
    <w:rsid w:val="00D32271"/>
    <w:rsid w:val="00D40467"/>
    <w:rsid w:val="00D446B2"/>
    <w:rsid w:val="00D5097C"/>
    <w:rsid w:val="00D564FE"/>
    <w:rsid w:val="00D720A6"/>
    <w:rsid w:val="00D804F0"/>
    <w:rsid w:val="00D867F0"/>
    <w:rsid w:val="00D8731E"/>
    <w:rsid w:val="00D95750"/>
    <w:rsid w:val="00DA5004"/>
    <w:rsid w:val="00DA7607"/>
    <w:rsid w:val="00DB2BF0"/>
    <w:rsid w:val="00DC487F"/>
    <w:rsid w:val="00DD7F35"/>
    <w:rsid w:val="00DE3D5C"/>
    <w:rsid w:val="00DE5C13"/>
    <w:rsid w:val="00E02366"/>
    <w:rsid w:val="00E04EFF"/>
    <w:rsid w:val="00E10692"/>
    <w:rsid w:val="00E10705"/>
    <w:rsid w:val="00E304C2"/>
    <w:rsid w:val="00E55689"/>
    <w:rsid w:val="00E608E2"/>
    <w:rsid w:val="00E61F9D"/>
    <w:rsid w:val="00E63F31"/>
    <w:rsid w:val="00E65D96"/>
    <w:rsid w:val="00E73D7C"/>
    <w:rsid w:val="00E745F6"/>
    <w:rsid w:val="00E83C90"/>
    <w:rsid w:val="00E84E46"/>
    <w:rsid w:val="00E87FFB"/>
    <w:rsid w:val="00E910BE"/>
    <w:rsid w:val="00EB061B"/>
    <w:rsid w:val="00EB3CC4"/>
    <w:rsid w:val="00EC4436"/>
    <w:rsid w:val="00EC6C28"/>
    <w:rsid w:val="00EE01AD"/>
    <w:rsid w:val="00EF1469"/>
    <w:rsid w:val="00EF21D1"/>
    <w:rsid w:val="00F11CEB"/>
    <w:rsid w:val="00F22162"/>
    <w:rsid w:val="00F22994"/>
    <w:rsid w:val="00F23231"/>
    <w:rsid w:val="00F36651"/>
    <w:rsid w:val="00F37B00"/>
    <w:rsid w:val="00F422CE"/>
    <w:rsid w:val="00F55E45"/>
    <w:rsid w:val="00F85A03"/>
    <w:rsid w:val="00F86710"/>
    <w:rsid w:val="00F96A21"/>
    <w:rsid w:val="00FB19FA"/>
    <w:rsid w:val="00FB59E8"/>
    <w:rsid w:val="00FC5148"/>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E4AC3"/>
    <w:rPr>
      <w:sz w:val="24"/>
      <w:lang w:val="fr-FR" w:eastAsia="fr-FR" w:bidi="ar-SA"/>
    </w:rPr>
  </w:style>
  <w:style w:type="paragraph" w:styleId="Notedebasdepage">
    <w:name w:val="footnote text"/>
    <w:basedOn w:val="Normal"/>
    <w:link w:val="NotedebasdepageCar"/>
    <w:semiHidden/>
    <w:rsid w:val="009E023A"/>
    <w:pPr>
      <w:spacing w:before="120" w:after="120"/>
      <w:ind w:firstLine="709"/>
    </w:pPr>
    <w:rPr>
      <w:sz w:val="20"/>
      <w:szCs w:val="20"/>
    </w:rPr>
  </w:style>
  <w:style w:type="character" w:customStyle="1" w:styleId="NotedebasdepageCar">
    <w:name w:val="Note de bas de page Car"/>
    <w:link w:val="Notedebasdepage"/>
    <w:semiHidden/>
    <w:rsid w:val="009E023A"/>
    <w:rPr>
      <w:rFonts w:ascii="Times New Roman" w:eastAsia="Times New Roman" w:hAnsi="Times New Roman" w:cs="Times New Roman"/>
      <w:sz w:val="20"/>
      <w:szCs w:val="20"/>
      <w:lang w:eastAsia="fr-FR"/>
    </w:rPr>
  </w:style>
  <w:style w:type="paragraph" w:customStyle="1" w:styleId="Char">
    <w:name w:val="Char"/>
    <w:basedOn w:val="Normal"/>
    <w:rsid w:val="003D2D1A"/>
    <w:pPr>
      <w:spacing w:after="160" w:line="240" w:lineRule="exact"/>
      <w:ind w:firstLine="0"/>
      <w:jc w:val="left"/>
    </w:pPr>
    <w:rPr>
      <w:rFonts w:ascii="Tahoma" w:hAnsi="Tahoma"/>
      <w:sz w:val="20"/>
      <w:szCs w:val="20"/>
      <w:lang w:val="en-US" w:eastAsia="en-US"/>
    </w:rPr>
  </w:style>
  <w:style w:type="paragraph" w:styleId="Rvision">
    <w:name w:val="Revision"/>
    <w:hidden/>
    <w:uiPriority w:val="99"/>
    <w:semiHidden/>
    <w:rsid w:val="00D95750"/>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E4AC3"/>
    <w:rPr>
      <w:sz w:val="24"/>
      <w:lang w:val="fr-FR" w:eastAsia="fr-FR" w:bidi="ar-SA"/>
    </w:rPr>
  </w:style>
  <w:style w:type="paragraph" w:styleId="Notedebasdepage">
    <w:name w:val="footnote text"/>
    <w:basedOn w:val="Normal"/>
    <w:link w:val="NotedebasdepageCar"/>
    <w:semiHidden/>
    <w:rsid w:val="009E023A"/>
    <w:pPr>
      <w:spacing w:before="120" w:after="120"/>
      <w:ind w:firstLine="709"/>
    </w:pPr>
    <w:rPr>
      <w:sz w:val="20"/>
      <w:szCs w:val="20"/>
    </w:rPr>
  </w:style>
  <w:style w:type="character" w:customStyle="1" w:styleId="NotedebasdepageCar">
    <w:name w:val="Note de bas de page Car"/>
    <w:link w:val="Notedebasdepage"/>
    <w:semiHidden/>
    <w:rsid w:val="009E023A"/>
    <w:rPr>
      <w:rFonts w:ascii="Times New Roman" w:eastAsia="Times New Roman" w:hAnsi="Times New Roman" w:cs="Times New Roman"/>
      <w:sz w:val="20"/>
      <w:szCs w:val="20"/>
      <w:lang w:eastAsia="fr-FR"/>
    </w:rPr>
  </w:style>
  <w:style w:type="paragraph" w:customStyle="1" w:styleId="Char">
    <w:name w:val="Char"/>
    <w:basedOn w:val="Normal"/>
    <w:rsid w:val="003D2D1A"/>
    <w:pPr>
      <w:spacing w:after="160" w:line="240" w:lineRule="exact"/>
      <w:ind w:firstLine="0"/>
      <w:jc w:val="left"/>
    </w:pPr>
    <w:rPr>
      <w:rFonts w:ascii="Tahoma" w:hAnsi="Tahoma"/>
      <w:sz w:val="20"/>
      <w:szCs w:val="20"/>
      <w:lang w:val="en-US" w:eastAsia="en-US"/>
    </w:rPr>
  </w:style>
  <w:style w:type="paragraph" w:styleId="Rvision">
    <w:name w:val="Revision"/>
    <w:hidden/>
    <w:uiPriority w:val="99"/>
    <w:semiHidden/>
    <w:rsid w:val="00D9575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31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3ABFEC-4AEA-438B-8220-E1091DCB7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1353</Words>
  <Characters>7444</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Floret, Nathalie</cp:lastModifiedBy>
  <cp:revision>4</cp:revision>
  <cp:lastPrinted>2015-01-13T14:37:00Z</cp:lastPrinted>
  <dcterms:created xsi:type="dcterms:W3CDTF">2015-02-06T14:18:00Z</dcterms:created>
  <dcterms:modified xsi:type="dcterms:W3CDTF">2015-03-19T16:39:00Z</dcterms:modified>
</cp:coreProperties>
</file>