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F1C" w:rsidRDefault="00346F1C" w:rsidP="00346F1C">
      <w:pPr>
        <w:spacing w:after="80"/>
        <w:ind w:firstLine="0"/>
        <w:rPr>
          <w:b/>
        </w:rPr>
      </w:pPr>
    </w:p>
    <w:p w:rsidR="00FF2793" w:rsidRPr="00FF2793" w:rsidRDefault="00FF2793" w:rsidP="005B081C">
      <w:pPr>
        <w:ind w:right="6378" w:firstLine="0"/>
        <w:jc w:val="center"/>
        <w:rPr>
          <w:rFonts w:ascii="Arial" w:hAnsi="Arial" w:cs="Arial"/>
          <w:b/>
          <w:caps/>
          <w:sz w:val="22"/>
          <w:szCs w:val="22"/>
        </w:rPr>
      </w:pPr>
      <w:r w:rsidRPr="00FF2793">
        <w:rPr>
          <w:rFonts w:ascii="Arial" w:hAnsi="Arial" w:cs="Arial"/>
          <w:b/>
          <w:caps/>
          <w:sz w:val="22"/>
          <w:szCs w:val="22"/>
        </w:rPr>
        <w:t>QUATRIEME CHAMBRE</w:t>
      </w:r>
    </w:p>
    <w:p w:rsidR="00FF2793" w:rsidRPr="00FF2793" w:rsidRDefault="00FF2793" w:rsidP="005B081C">
      <w:pPr>
        <w:ind w:right="6378" w:firstLine="0"/>
        <w:jc w:val="center"/>
        <w:rPr>
          <w:rFonts w:ascii="Arial" w:hAnsi="Arial" w:cs="Arial"/>
          <w:b/>
          <w:caps/>
          <w:sz w:val="22"/>
          <w:szCs w:val="22"/>
        </w:rPr>
      </w:pPr>
      <w:r w:rsidRPr="00FF2793">
        <w:rPr>
          <w:rFonts w:ascii="Arial" w:hAnsi="Arial" w:cs="Arial"/>
          <w:b/>
          <w:caps/>
          <w:sz w:val="22"/>
          <w:szCs w:val="22"/>
        </w:rPr>
        <w:t>-------</w:t>
      </w:r>
    </w:p>
    <w:p w:rsidR="00FF2793" w:rsidRPr="00FF2793" w:rsidRDefault="00FF2793" w:rsidP="005B081C">
      <w:pPr>
        <w:ind w:right="6378" w:firstLine="0"/>
        <w:jc w:val="center"/>
        <w:rPr>
          <w:rFonts w:ascii="Arial" w:hAnsi="Arial" w:cs="Arial"/>
          <w:b/>
          <w:caps/>
          <w:sz w:val="22"/>
          <w:szCs w:val="22"/>
        </w:rPr>
      </w:pPr>
      <w:r w:rsidRPr="00FF2793">
        <w:rPr>
          <w:rFonts w:ascii="Arial" w:hAnsi="Arial" w:cs="Arial"/>
          <w:b/>
          <w:caps/>
          <w:sz w:val="22"/>
          <w:szCs w:val="22"/>
        </w:rPr>
        <w:t>PREMIERE SECTION</w:t>
      </w:r>
    </w:p>
    <w:p w:rsidR="00FF2793" w:rsidRPr="0050503D" w:rsidRDefault="00FF2793" w:rsidP="005B081C">
      <w:pPr>
        <w:ind w:right="6378" w:firstLine="0"/>
        <w:jc w:val="center"/>
        <w:rPr>
          <w:rFonts w:ascii="Arial" w:hAnsi="Arial" w:cs="Arial"/>
          <w:b/>
          <w:sz w:val="22"/>
          <w:szCs w:val="22"/>
        </w:rPr>
      </w:pPr>
      <w:r w:rsidRPr="0050503D">
        <w:rPr>
          <w:rFonts w:ascii="Arial" w:hAnsi="Arial" w:cs="Arial"/>
          <w:b/>
          <w:sz w:val="22"/>
          <w:szCs w:val="22"/>
        </w:rPr>
        <w:t>-------</w:t>
      </w:r>
    </w:p>
    <w:p w:rsidR="00FF2793" w:rsidRPr="00FF2793" w:rsidRDefault="00FF2793" w:rsidP="005B081C">
      <w:pPr>
        <w:keepNext/>
        <w:ind w:right="6378" w:firstLine="0"/>
        <w:jc w:val="center"/>
        <w:outlineLvl w:val="0"/>
        <w:rPr>
          <w:rFonts w:ascii="Arial" w:hAnsi="Arial" w:cs="Arial"/>
          <w:b/>
          <w:sz w:val="22"/>
          <w:szCs w:val="22"/>
        </w:rPr>
      </w:pPr>
      <w:r w:rsidRPr="00FF2793">
        <w:rPr>
          <w:rFonts w:ascii="Arial" w:hAnsi="Arial" w:cs="Arial"/>
          <w:b/>
          <w:sz w:val="22"/>
          <w:szCs w:val="22"/>
        </w:rPr>
        <w:t>Arrêt n°</w:t>
      </w:r>
      <w:r w:rsidR="0050503D">
        <w:rPr>
          <w:rFonts w:ascii="Arial" w:hAnsi="Arial" w:cs="Arial"/>
          <w:b/>
          <w:sz w:val="22"/>
          <w:szCs w:val="22"/>
        </w:rPr>
        <w:t xml:space="preserve"> 71809</w:t>
      </w:r>
    </w:p>
    <w:p w:rsidR="00FF2793" w:rsidRPr="00FF2793" w:rsidRDefault="00FF2793" w:rsidP="00FF2793">
      <w:pPr>
        <w:ind w:firstLine="0"/>
        <w:jc w:val="left"/>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Audience </w:t>
      </w:r>
      <w:r w:rsidR="00B235DA">
        <w:rPr>
          <w:rFonts w:ascii="Arial" w:hAnsi="Arial" w:cs="Arial"/>
          <w:sz w:val="22"/>
          <w:szCs w:val="22"/>
        </w:rPr>
        <w:t xml:space="preserve">publique </w:t>
      </w:r>
      <w:r w:rsidRPr="00FF2793">
        <w:rPr>
          <w:rFonts w:ascii="Arial" w:hAnsi="Arial" w:cs="Arial"/>
          <w:sz w:val="22"/>
          <w:szCs w:val="22"/>
        </w:rPr>
        <w:t>du 19 décembre 2014</w:t>
      </w:r>
    </w:p>
    <w:p w:rsidR="00FF2793" w:rsidRPr="00FF2793" w:rsidRDefault="00FF2793" w:rsidP="00FF2793">
      <w:pPr>
        <w:ind w:firstLine="0"/>
        <w:rPr>
          <w:rFonts w:ascii="Arial" w:hAnsi="Arial" w:cs="Arial"/>
          <w:sz w:val="22"/>
          <w:szCs w:val="22"/>
        </w:rPr>
      </w:pPr>
    </w:p>
    <w:p w:rsidR="00FF2793" w:rsidRPr="00FF2793" w:rsidRDefault="00FF2793" w:rsidP="00FF2793">
      <w:pPr>
        <w:ind w:firstLine="0"/>
        <w:rPr>
          <w:rFonts w:ascii="Arial" w:hAnsi="Arial" w:cs="Arial"/>
          <w:sz w:val="22"/>
          <w:szCs w:val="22"/>
        </w:rPr>
      </w:pPr>
      <w:r w:rsidRPr="00FF2793">
        <w:rPr>
          <w:rFonts w:ascii="Arial" w:hAnsi="Arial" w:cs="Arial"/>
          <w:sz w:val="22"/>
          <w:szCs w:val="22"/>
        </w:rPr>
        <w:t xml:space="preserve">Lecture publique du </w:t>
      </w:r>
      <w:r w:rsidR="00466297">
        <w:rPr>
          <w:rFonts w:ascii="Arial" w:hAnsi="Arial" w:cs="Arial"/>
          <w:sz w:val="22"/>
          <w:szCs w:val="22"/>
        </w:rPr>
        <w:t>19 février</w:t>
      </w:r>
      <w:r w:rsidRPr="00FF2793">
        <w:rPr>
          <w:rFonts w:ascii="Arial" w:hAnsi="Arial" w:cs="Arial"/>
          <w:sz w:val="22"/>
          <w:szCs w:val="22"/>
        </w:rPr>
        <w:t xml:space="preserve"> 2015</w:t>
      </w:r>
    </w:p>
    <w:p w:rsidR="00FF2793" w:rsidRPr="00FF2793" w:rsidRDefault="00FF2793" w:rsidP="00FF2793">
      <w:pPr>
        <w:ind w:firstLine="0"/>
        <w:rPr>
          <w:rFonts w:ascii="Arial" w:hAnsi="Arial" w:cs="Arial"/>
          <w:sz w:val="22"/>
          <w:szCs w:val="22"/>
        </w:rPr>
      </w:pPr>
    </w:p>
    <w:p w:rsidR="00FF2793" w:rsidRPr="00FF2793" w:rsidRDefault="00FF2793" w:rsidP="00FF2793">
      <w:pPr>
        <w:ind w:firstLine="0"/>
        <w:rPr>
          <w:rFonts w:ascii="Arial" w:hAnsi="Arial" w:cs="Arial"/>
          <w:sz w:val="22"/>
          <w:szCs w:val="22"/>
        </w:rPr>
      </w:pPr>
    </w:p>
    <w:p w:rsidR="00FF2793" w:rsidRPr="00FF2793" w:rsidRDefault="00FF2793" w:rsidP="00FF2793">
      <w:pPr>
        <w:ind w:left="4536" w:firstLine="0"/>
        <w:rPr>
          <w:rFonts w:ascii="Arial" w:hAnsi="Arial" w:cs="Arial"/>
          <w:caps/>
          <w:sz w:val="22"/>
          <w:szCs w:val="22"/>
        </w:rPr>
      </w:pPr>
    </w:p>
    <w:p w:rsidR="00FF2793" w:rsidRPr="00FF2793" w:rsidRDefault="00FF2793" w:rsidP="00FF2793">
      <w:pPr>
        <w:ind w:left="4536" w:right="-284" w:firstLine="0"/>
        <w:rPr>
          <w:rFonts w:ascii="Arial" w:hAnsi="Arial" w:cs="Arial"/>
          <w:sz w:val="22"/>
          <w:szCs w:val="22"/>
        </w:rPr>
      </w:pPr>
      <w:r w:rsidRPr="00FF2793">
        <w:rPr>
          <w:rFonts w:ascii="Arial" w:hAnsi="Arial" w:cs="Arial"/>
          <w:sz w:val="22"/>
          <w:szCs w:val="22"/>
        </w:rPr>
        <w:t xml:space="preserve">COLLEGE DES FONTAINES </w:t>
      </w:r>
      <w:r w:rsidR="00466297">
        <w:rPr>
          <w:rFonts w:ascii="Arial" w:hAnsi="Arial" w:cs="Arial"/>
          <w:sz w:val="22"/>
          <w:szCs w:val="22"/>
        </w:rPr>
        <w:t xml:space="preserve">DE </w:t>
      </w:r>
      <w:r w:rsidRPr="00FF2793">
        <w:rPr>
          <w:rFonts w:ascii="Arial" w:hAnsi="Arial" w:cs="Arial"/>
          <w:sz w:val="22"/>
          <w:szCs w:val="22"/>
        </w:rPr>
        <w:t>POIX</w:t>
      </w:r>
      <w:r>
        <w:rPr>
          <w:rFonts w:ascii="Arial" w:hAnsi="Arial" w:cs="Arial"/>
          <w:sz w:val="22"/>
          <w:szCs w:val="22"/>
        </w:rPr>
        <w:t xml:space="preserve">-DE-PICARDIE </w:t>
      </w:r>
      <w:r w:rsidRPr="00FF2793">
        <w:rPr>
          <w:rFonts w:ascii="Arial" w:hAnsi="Arial" w:cs="Arial"/>
          <w:sz w:val="22"/>
          <w:szCs w:val="22"/>
        </w:rPr>
        <w:t>(S</w:t>
      </w:r>
      <w:r>
        <w:rPr>
          <w:rFonts w:ascii="Arial" w:hAnsi="Arial" w:cs="Arial"/>
          <w:sz w:val="22"/>
          <w:szCs w:val="22"/>
        </w:rPr>
        <w:t>OMME</w:t>
      </w:r>
      <w:r w:rsidRPr="00FF2793">
        <w:rPr>
          <w:rFonts w:ascii="Arial" w:hAnsi="Arial" w:cs="Arial"/>
          <w:sz w:val="22"/>
          <w:szCs w:val="22"/>
        </w:rPr>
        <w:t>)</w:t>
      </w:r>
    </w:p>
    <w:p w:rsidR="00FF2793" w:rsidRPr="00FF2793" w:rsidRDefault="00FF2793" w:rsidP="00FF2793">
      <w:pPr>
        <w:ind w:left="4536" w:right="-284" w:firstLine="0"/>
        <w:rPr>
          <w:rFonts w:ascii="Arial" w:hAnsi="Arial" w:cs="Arial"/>
          <w:sz w:val="22"/>
          <w:szCs w:val="22"/>
        </w:rPr>
      </w:pPr>
    </w:p>
    <w:p w:rsidR="00FF2793" w:rsidRDefault="00FF2793" w:rsidP="00FF2793">
      <w:pPr>
        <w:ind w:left="4536" w:right="-284" w:firstLine="0"/>
        <w:rPr>
          <w:rFonts w:ascii="Arial" w:hAnsi="Arial" w:cs="Arial"/>
          <w:sz w:val="22"/>
          <w:szCs w:val="22"/>
        </w:rPr>
      </w:pPr>
      <w:r w:rsidRPr="00FF2793">
        <w:rPr>
          <w:rFonts w:ascii="Arial" w:hAnsi="Arial" w:cs="Arial"/>
          <w:sz w:val="22"/>
          <w:szCs w:val="22"/>
        </w:rPr>
        <w:t xml:space="preserve">Demande de sursis à </w:t>
      </w:r>
      <w:r w:rsidR="0078068E">
        <w:rPr>
          <w:rFonts w:ascii="Arial" w:hAnsi="Arial" w:cs="Arial"/>
          <w:sz w:val="22"/>
          <w:szCs w:val="22"/>
        </w:rPr>
        <w:t>statuer</w:t>
      </w:r>
      <w:r>
        <w:rPr>
          <w:rFonts w:ascii="Arial" w:hAnsi="Arial" w:cs="Arial"/>
          <w:sz w:val="22"/>
          <w:szCs w:val="22"/>
        </w:rPr>
        <w:t xml:space="preserve"> sur l’appel contre le</w:t>
      </w:r>
      <w:r w:rsidR="00AC3771">
        <w:rPr>
          <w:rFonts w:ascii="Arial" w:hAnsi="Arial" w:cs="Arial"/>
          <w:sz w:val="22"/>
          <w:szCs w:val="22"/>
        </w:rPr>
        <w:t xml:space="preserve"> jugement n° </w:t>
      </w:r>
      <w:r w:rsidRPr="00FF2793">
        <w:rPr>
          <w:rFonts w:ascii="Arial" w:hAnsi="Arial" w:cs="Arial"/>
          <w:sz w:val="22"/>
          <w:szCs w:val="22"/>
        </w:rPr>
        <w:t>2014-</w:t>
      </w:r>
      <w:r w:rsidR="00466297">
        <w:rPr>
          <w:rFonts w:ascii="Arial" w:hAnsi="Arial" w:cs="Arial"/>
          <w:sz w:val="22"/>
          <w:szCs w:val="22"/>
        </w:rPr>
        <w:t>0</w:t>
      </w:r>
      <w:r w:rsidRPr="00FF2793">
        <w:rPr>
          <w:rFonts w:ascii="Arial" w:hAnsi="Arial" w:cs="Arial"/>
          <w:sz w:val="22"/>
          <w:szCs w:val="22"/>
        </w:rPr>
        <w:t>033 de la chambre régionale des comptes de Nord-Pas-de-Calais, Picardie</w:t>
      </w:r>
    </w:p>
    <w:p w:rsidR="00FF2793" w:rsidRPr="00FF2793" w:rsidRDefault="00FF2793" w:rsidP="00FF2793">
      <w:pPr>
        <w:keepNext/>
        <w:ind w:left="4536" w:firstLine="0"/>
        <w:outlineLvl w:val="3"/>
        <w:rPr>
          <w:rFonts w:ascii="Arial" w:hAnsi="Arial" w:cs="Arial"/>
          <w:sz w:val="22"/>
          <w:szCs w:val="22"/>
        </w:rPr>
      </w:pPr>
    </w:p>
    <w:p w:rsidR="00FF2793" w:rsidRPr="00FF2793" w:rsidRDefault="00FF2793" w:rsidP="00FF2793">
      <w:pPr>
        <w:keepNext/>
        <w:ind w:left="4536" w:firstLine="0"/>
        <w:outlineLvl w:val="3"/>
        <w:rPr>
          <w:rFonts w:ascii="Arial" w:hAnsi="Arial" w:cs="Arial"/>
          <w:sz w:val="22"/>
          <w:szCs w:val="22"/>
        </w:rPr>
      </w:pPr>
      <w:r w:rsidRPr="00FF2793">
        <w:rPr>
          <w:rFonts w:ascii="Arial" w:hAnsi="Arial" w:cs="Arial"/>
          <w:sz w:val="22"/>
          <w:szCs w:val="22"/>
        </w:rPr>
        <w:t>Rapport n° 2014-7</w:t>
      </w:r>
      <w:r>
        <w:rPr>
          <w:rFonts w:ascii="Arial" w:hAnsi="Arial" w:cs="Arial"/>
          <w:sz w:val="22"/>
          <w:szCs w:val="22"/>
        </w:rPr>
        <w:t>99</w:t>
      </w:r>
      <w:r w:rsidRPr="00FF2793">
        <w:rPr>
          <w:rFonts w:ascii="Arial" w:hAnsi="Arial" w:cs="Arial"/>
          <w:sz w:val="22"/>
          <w:szCs w:val="22"/>
        </w:rPr>
        <w:t>-0</w:t>
      </w:r>
    </w:p>
    <w:p w:rsidR="00FF2793" w:rsidRPr="00FF2793" w:rsidRDefault="00FF2793" w:rsidP="00FF2793">
      <w:pPr>
        <w:ind w:left="4536" w:firstLine="0"/>
        <w:rPr>
          <w:rFonts w:ascii="Arial" w:hAnsi="Arial" w:cs="Arial"/>
          <w:sz w:val="22"/>
          <w:szCs w:val="22"/>
        </w:rPr>
      </w:pPr>
    </w:p>
    <w:p w:rsidR="00FF2793" w:rsidRPr="00FF2793" w:rsidRDefault="00FF2793" w:rsidP="00FF2793">
      <w:pPr>
        <w:ind w:firstLine="0"/>
        <w:rPr>
          <w:rFonts w:ascii="Arial" w:hAnsi="Arial" w:cs="Arial"/>
          <w:color w:val="000000"/>
          <w:sz w:val="22"/>
          <w:szCs w:val="22"/>
        </w:rPr>
      </w:pP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République Française,</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Au nom du Peuple français,</w:t>
      </w:r>
    </w:p>
    <w:p w:rsidR="00FF2793" w:rsidRPr="00FF2793" w:rsidRDefault="00FF2793" w:rsidP="00FF2793">
      <w:pPr>
        <w:spacing w:before="120" w:after="120"/>
        <w:ind w:firstLine="0"/>
        <w:jc w:val="center"/>
        <w:rPr>
          <w:rFonts w:ascii="Arial" w:hAnsi="Arial" w:cs="Arial"/>
          <w:color w:val="000000"/>
          <w:sz w:val="22"/>
          <w:szCs w:val="22"/>
        </w:rPr>
      </w:pPr>
      <w:r w:rsidRPr="00FF2793">
        <w:rPr>
          <w:rFonts w:ascii="Arial" w:hAnsi="Arial" w:cs="Arial"/>
          <w:color w:val="000000"/>
          <w:sz w:val="22"/>
          <w:szCs w:val="22"/>
        </w:rPr>
        <w:t>La Cour,</w:t>
      </w:r>
    </w:p>
    <w:p w:rsidR="00346F1C" w:rsidRDefault="00346F1C" w:rsidP="00346F1C">
      <w:pPr>
        <w:spacing w:after="80"/>
      </w:pPr>
    </w:p>
    <w:p w:rsidR="001C5E74" w:rsidRPr="007F534A" w:rsidRDefault="001C5E74" w:rsidP="00346F1C">
      <w:pPr>
        <w:spacing w:after="80"/>
      </w:pP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t>Vu la requête, enregistrée le 28 octobre 2014 au greffe de la chambre régionale des comptes de</w:t>
      </w:r>
      <w:r w:rsidRPr="00AC3771">
        <w:rPr>
          <w:rFonts w:ascii="Arial" w:hAnsi="Arial" w:cs="Arial"/>
          <w:b/>
          <w:sz w:val="22"/>
          <w:szCs w:val="22"/>
        </w:rPr>
        <w:t xml:space="preserve"> </w:t>
      </w:r>
      <w:r w:rsidRPr="00AC3771">
        <w:rPr>
          <w:rFonts w:ascii="Arial" w:hAnsi="Arial" w:cs="Arial"/>
          <w:sz w:val="22"/>
          <w:szCs w:val="22"/>
        </w:rPr>
        <w:t>Nord-Pas-de-Calais, Picardie, par laquelle M</w:t>
      </w:r>
      <w:r w:rsidR="008B5317" w:rsidRPr="00AC3771">
        <w:rPr>
          <w:rFonts w:ascii="Arial" w:hAnsi="Arial" w:cs="Arial"/>
          <w:sz w:val="22"/>
          <w:szCs w:val="22"/>
        </w:rPr>
        <w:t>.</w:t>
      </w:r>
      <w:r w:rsidR="00782AEA">
        <w:rPr>
          <w:rFonts w:ascii="Arial" w:hAnsi="Arial" w:cs="Arial"/>
          <w:sz w:val="22"/>
          <w:szCs w:val="22"/>
        </w:rPr>
        <w:t> </w:t>
      </w:r>
      <w:r w:rsidR="00A13105">
        <w:rPr>
          <w:rFonts w:ascii="Arial" w:hAnsi="Arial" w:cs="Arial"/>
          <w:sz w:val="22"/>
          <w:szCs w:val="22"/>
        </w:rPr>
        <w:t>X</w:t>
      </w:r>
      <w:r w:rsidRPr="00AC3771">
        <w:rPr>
          <w:rFonts w:ascii="Arial" w:hAnsi="Arial" w:cs="Arial"/>
          <w:sz w:val="22"/>
          <w:szCs w:val="22"/>
        </w:rPr>
        <w:t>, comptable du</w:t>
      </w:r>
      <w:r w:rsidR="005B081C">
        <w:rPr>
          <w:rFonts w:ascii="Arial" w:hAnsi="Arial" w:cs="Arial"/>
          <w:sz w:val="22"/>
          <w:szCs w:val="22"/>
        </w:rPr>
        <w:t xml:space="preserve"> </w:t>
      </w:r>
      <w:r w:rsidR="00B56443" w:rsidRPr="00AC3771">
        <w:rPr>
          <w:rFonts w:ascii="Arial" w:hAnsi="Arial" w:cs="Arial"/>
          <w:sz w:val="22"/>
          <w:szCs w:val="22"/>
        </w:rPr>
        <w:t>c</w:t>
      </w:r>
      <w:r w:rsidRPr="00AC3771">
        <w:rPr>
          <w:rFonts w:ascii="Arial" w:hAnsi="Arial" w:cs="Arial"/>
          <w:sz w:val="22"/>
          <w:szCs w:val="22"/>
        </w:rPr>
        <w:t>ollège de</w:t>
      </w:r>
      <w:r w:rsidR="00EA2852" w:rsidRPr="00AC3771">
        <w:rPr>
          <w:rFonts w:ascii="Arial" w:hAnsi="Arial" w:cs="Arial"/>
          <w:sz w:val="22"/>
          <w:szCs w:val="22"/>
        </w:rPr>
        <w:t xml:space="preserve">s Fontaines </w:t>
      </w:r>
      <w:r w:rsidR="00466297">
        <w:rPr>
          <w:rFonts w:ascii="Arial" w:hAnsi="Arial" w:cs="Arial"/>
          <w:sz w:val="22"/>
          <w:szCs w:val="22"/>
        </w:rPr>
        <w:t>de</w:t>
      </w:r>
      <w:r w:rsidRPr="00AC3771">
        <w:rPr>
          <w:rFonts w:ascii="Arial" w:hAnsi="Arial" w:cs="Arial"/>
          <w:sz w:val="22"/>
          <w:szCs w:val="22"/>
        </w:rPr>
        <w:t xml:space="preserve"> Poix-de-Picardie (Somme), a élevé appel </w:t>
      </w:r>
      <w:r w:rsidR="00AC3771">
        <w:rPr>
          <w:rFonts w:ascii="Arial" w:hAnsi="Arial" w:cs="Arial"/>
          <w:sz w:val="22"/>
          <w:szCs w:val="22"/>
        </w:rPr>
        <w:t>du jugement n° </w:t>
      </w:r>
      <w:r w:rsidRPr="00AC3771">
        <w:rPr>
          <w:rFonts w:ascii="Arial" w:hAnsi="Arial" w:cs="Arial"/>
          <w:sz w:val="22"/>
          <w:szCs w:val="22"/>
        </w:rPr>
        <w:t xml:space="preserve">2014-0033 du 7 août 2014 par lequel ladite chambre l’a constitué débiteur du collège </w:t>
      </w:r>
      <w:r w:rsidR="00FF2793" w:rsidRPr="00AC3771">
        <w:rPr>
          <w:rFonts w:ascii="Arial" w:hAnsi="Arial" w:cs="Arial"/>
          <w:sz w:val="22"/>
          <w:szCs w:val="22"/>
        </w:rPr>
        <w:t xml:space="preserve">précité </w:t>
      </w:r>
      <w:r w:rsidRPr="00AC3771">
        <w:rPr>
          <w:rFonts w:ascii="Arial" w:hAnsi="Arial" w:cs="Arial"/>
          <w:sz w:val="22"/>
          <w:szCs w:val="22"/>
        </w:rPr>
        <w:t>pour la somme de 6</w:t>
      </w:r>
      <w:r w:rsidR="00FF2793" w:rsidRPr="00AC3771">
        <w:rPr>
          <w:rFonts w:ascii="Arial" w:hAnsi="Arial" w:cs="Arial"/>
          <w:sz w:val="22"/>
          <w:szCs w:val="22"/>
        </w:rPr>
        <w:t> </w:t>
      </w:r>
      <w:r w:rsidRPr="00AC3771">
        <w:rPr>
          <w:rFonts w:ascii="Arial" w:hAnsi="Arial" w:cs="Arial"/>
          <w:sz w:val="22"/>
          <w:szCs w:val="22"/>
        </w:rPr>
        <w:t>913,92</w:t>
      </w:r>
      <w:r w:rsidR="0050503D">
        <w:rPr>
          <w:rFonts w:ascii="Arial" w:hAnsi="Arial" w:cs="Arial"/>
          <w:sz w:val="22"/>
          <w:szCs w:val="22"/>
        </w:rPr>
        <w:t> </w:t>
      </w:r>
      <w:r w:rsidRPr="00AC3771">
        <w:rPr>
          <w:rFonts w:ascii="Arial" w:hAnsi="Arial" w:cs="Arial"/>
          <w:sz w:val="22"/>
          <w:szCs w:val="22"/>
        </w:rPr>
        <w:t>€, augmentée des intérêts de droit calculés à compter du 8 mars 2014</w:t>
      </w:r>
      <w:r w:rsidR="00AC3771">
        <w:rPr>
          <w:rFonts w:ascii="Arial" w:hAnsi="Arial" w:cs="Arial"/>
          <w:sz w:val="22"/>
          <w:szCs w:val="22"/>
        </w:rPr>
        <w:t>,</w:t>
      </w:r>
      <w:r w:rsidR="002B1B1C" w:rsidRPr="00AC3771">
        <w:rPr>
          <w:rFonts w:ascii="Arial" w:hAnsi="Arial" w:cs="Arial"/>
          <w:sz w:val="22"/>
          <w:szCs w:val="22"/>
        </w:rPr>
        <w:t xml:space="preserve"> et demandé notamment à la Cour de surseoir à statuer sur cet appel ;</w:t>
      </w: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t>Vu le réquisitoire du Procureur général près la Cour des comptes n°</w:t>
      </w:r>
      <w:r w:rsidR="002B1B1C" w:rsidRPr="00AC3771">
        <w:rPr>
          <w:rFonts w:ascii="Arial" w:hAnsi="Arial" w:cs="Arial"/>
          <w:sz w:val="22"/>
          <w:szCs w:val="22"/>
        </w:rPr>
        <w:t> </w:t>
      </w:r>
      <w:r w:rsidRPr="00AC3771">
        <w:rPr>
          <w:rFonts w:ascii="Arial" w:hAnsi="Arial" w:cs="Arial"/>
          <w:sz w:val="22"/>
          <w:szCs w:val="22"/>
        </w:rPr>
        <w:t>119 du 7</w:t>
      </w:r>
      <w:r w:rsidR="005B081C">
        <w:rPr>
          <w:rFonts w:ascii="Arial" w:hAnsi="Arial" w:cs="Arial"/>
          <w:sz w:val="22"/>
          <w:szCs w:val="22"/>
        </w:rPr>
        <w:t xml:space="preserve"> </w:t>
      </w:r>
      <w:r w:rsidRPr="00AC3771">
        <w:rPr>
          <w:rFonts w:ascii="Arial" w:hAnsi="Arial" w:cs="Arial"/>
          <w:sz w:val="22"/>
          <w:szCs w:val="22"/>
        </w:rPr>
        <w:t>novembre</w:t>
      </w:r>
      <w:r w:rsidR="005B081C">
        <w:rPr>
          <w:rFonts w:ascii="Arial" w:hAnsi="Arial" w:cs="Arial"/>
          <w:sz w:val="22"/>
          <w:szCs w:val="22"/>
        </w:rPr>
        <w:t xml:space="preserve"> </w:t>
      </w:r>
      <w:r w:rsidRPr="00AC3771">
        <w:rPr>
          <w:rFonts w:ascii="Arial" w:hAnsi="Arial" w:cs="Arial"/>
          <w:sz w:val="22"/>
          <w:szCs w:val="22"/>
        </w:rPr>
        <w:t>2014 transmettant à la Cour</w:t>
      </w:r>
      <w:r w:rsidR="00EA2852" w:rsidRPr="00AC3771">
        <w:rPr>
          <w:rFonts w:ascii="Arial" w:hAnsi="Arial" w:cs="Arial"/>
          <w:sz w:val="22"/>
          <w:szCs w:val="22"/>
        </w:rPr>
        <w:t xml:space="preserve"> la demande</w:t>
      </w:r>
      <w:r w:rsidR="002B1B1C" w:rsidRPr="00AC3771">
        <w:rPr>
          <w:rFonts w:ascii="Arial" w:hAnsi="Arial" w:cs="Arial"/>
          <w:sz w:val="22"/>
          <w:szCs w:val="22"/>
        </w:rPr>
        <w:t xml:space="preserve">, qualifiée </w:t>
      </w:r>
      <w:r w:rsidR="00AC3771">
        <w:rPr>
          <w:rFonts w:ascii="Arial" w:hAnsi="Arial" w:cs="Arial"/>
          <w:sz w:val="22"/>
          <w:szCs w:val="22"/>
        </w:rPr>
        <w:t xml:space="preserve">dans ce réquisitoire </w:t>
      </w:r>
      <w:r w:rsidR="002B1B1C" w:rsidRPr="00AC3771">
        <w:rPr>
          <w:rFonts w:ascii="Arial" w:hAnsi="Arial" w:cs="Arial"/>
          <w:sz w:val="22"/>
          <w:szCs w:val="22"/>
        </w:rPr>
        <w:t>de demande</w:t>
      </w:r>
      <w:r w:rsidR="00EA2852" w:rsidRPr="00AC3771">
        <w:rPr>
          <w:rFonts w:ascii="Arial" w:hAnsi="Arial" w:cs="Arial"/>
          <w:sz w:val="22"/>
          <w:szCs w:val="22"/>
        </w:rPr>
        <w:t xml:space="preserve"> de sursis à exécution</w:t>
      </w:r>
      <w:r w:rsidR="00B56443" w:rsidRPr="00AC3771">
        <w:rPr>
          <w:rFonts w:ascii="Arial" w:hAnsi="Arial" w:cs="Arial"/>
          <w:sz w:val="22"/>
          <w:szCs w:val="22"/>
        </w:rPr>
        <w:t xml:space="preserve"> du jugement du 7 août 2014</w:t>
      </w:r>
      <w:r w:rsidR="002B1B1C" w:rsidRPr="00AC3771">
        <w:rPr>
          <w:rFonts w:ascii="Arial" w:hAnsi="Arial" w:cs="Arial"/>
          <w:sz w:val="22"/>
          <w:szCs w:val="22"/>
        </w:rPr>
        <w:t>,</w:t>
      </w:r>
      <w:r w:rsidR="00EA2852" w:rsidRPr="00AC3771">
        <w:rPr>
          <w:rFonts w:ascii="Arial" w:hAnsi="Arial" w:cs="Arial"/>
          <w:sz w:val="22"/>
          <w:szCs w:val="22"/>
        </w:rPr>
        <w:t xml:space="preserve"> formulée par l’appelant dans sa requête précitée</w:t>
      </w:r>
      <w:r w:rsidRPr="00AC3771">
        <w:rPr>
          <w:rFonts w:ascii="Arial" w:hAnsi="Arial" w:cs="Arial"/>
          <w:sz w:val="22"/>
          <w:szCs w:val="22"/>
        </w:rPr>
        <w:t> ;</w:t>
      </w: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t>Vu le code des juridictions financières</w:t>
      </w:r>
      <w:r w:rsidR="007544BA">
        <w:rPr>
          <w:rFonts w:ascii="Arial" w:hAnsi="Arial" w:cs="Arial"/>
          <w:sz w:val="22"/>
          <w:szCs w:val="22"/>
        </w:rPr>
        <w:t> ;</w:t>
      </w:r>
    </w:p>
    <w:p w:rsidR="00346F1C" w:rsidRPr="00AC3771" w:rsidRDefault="008B5317" w:rsidP="007544BA">
      <w:pPr>
        <w:spacing w:before="120" w:after="360"/>
        <w:ind w:firstLine="0"/>
        <w:rPr>
          <w:rFonts w:ascii="Arial" w:hAnsi="Arial" w:cs="Arial"/>
          <w:sz w:val="22"/>
          <w:szCs w:val="22"/>
        </w:rPr>
      </w:pPr>
      <w:r w:rsidRPr="00AC3771">
        <w:rPr>
          <w:rFonts w:ascii="Arial" w:hAnsi="Arial" w:cs="Arial"/>
          <w:sz w:val="22"/>
          <w:szCs w:val="22"/>
        </w:rPr>
        <w:t>Vu le rapport de M</w:t>
      </w:r>
      <w:r w:rsidR="00346F1C" w:rsidRPr="005B081C">
        <w:rPr>
          <w:rFonts w:ascii="Arial" w:hAnsi="Arial" w:cs="Arial"/>
          <w:sz w:val="22"/>
          <w:szCs w:val="22"/>
          <w:vertAlign w:val="superscript"/>
        </w:rPr>
        <w:t>me</w:t>
      </w:r>
      <w:r w:rsidR="00346F1C" w:rsidRPr="00AC3771">
        <w:rPr>
          <w:rFonts w:ascii="Arial" w:hAnsi="Arial" w:cs="Arial"/>
          <w:sz w:val="22"/>
          <w:szCs w:val="22"/>
        </w:rPr>
        <w:t xml:space="preserve"> Catherine DÉMIER, conseillère maître ;</w:t>
      </w: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lastRenderedPageBreak/>
        <w:t>Vu les conclusions du Procureur général n°</w:t>
      </w:r>
      <w:r w:rsidR="00B56443" w:rsidRPr="00AC3771">
        <w:rPr>
          <w:rFonts w:ascii="Arial" w:hAnsi="Arial" w:cs="Arial"/>
          <w:sz w:val="22"/>
          <w:szCs w:val="22"/>
        </w:rPr>
        <w:t> </w:t>
      </w:r>
      <w:r w:rsidR="00EA2852" w:rsidRPr="00AC3771">
        <w:rPr>
          <w:rFonts w:ascii="Arial" w:hAnsi="Arial" w:cs="Arial"/>
          <w:sz w:val="22"/>
          <w:szCs w:val="22"/>
        </w:rPr>
        <w:t xml:space="preserve">796 </w:t>
      </w:r>
      <w:r w:rsidRPr="00AC3771">
        <w:rPr>
          <w:rFonts w:ascii="Arial" w:hAnsi="Arial" w:cs="Arial"/>
          <w:sz w:val="22"/>
          <w:szCs w:val="22"/>
        </w:rPr>
        <w:t>du</w:t>
      </w:r>
      <w:r w:rsidR="00EA2852" w:rsidRPr="00AC3771">
        <w:rPr>
          <w:rFonts w:ascii="Arial" w:hAnsi="Arial" w:cs="Arial"/>
          <w:sz w:val="22"/>
          <w:szCs w:val="22"/>
        </w:rPr>
        <w:t xml:space="preserve"> 9 décembre 2014</w:t>
      </w:r>
      <w:r w:rsidR="005B081C">
        <w:rPr>
          <w:rFonts w:ascii="Arial" w:hAnsi="Arial" w:cs="Arial"/>
          <w:sz w:val="22"/>
          <w:szCs w:val="22"/>
        </w:rPr>
        <w:t> ;</w:t>
      </w: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t xml:space="preserve">Entendu, lors de l’audience publique de ce jour, </w:t>
      </w:r>
      <w:r w:rsidR="008B5317" w:rsidRPr="00AC3771">
        <w:rPr>
          <w:rFonts w:ascii="Arial" w:hAnsi="Arial" w:cs="Arial"/>
          <w:sz w:val="22"/>
          <w:szCs w:val="22"/>
        </w:rPr>
        <w:t>M</w:t>
      </w:r>
      <w:r w:rsidRPr="005B081C">
        <w:rPr>
          <w:rFonts w:ascii="Arial" w:hAnsi="Arial" w:cs="Arial"/>
          <w:sz w:val="22"/>
          <w:szCs w:val="22"/>
          <w:vertAlign w:val="superscript"/>
        </w:rPr>
        <w:t>me</w:t>
      </w:r>
      <w:r w:rsidR="00B56443" w:rsidRPr="00AC3771">
        <w:rPr>
          <w:rFonts w:ascii="Arial" w:hAnsi="Arial" w:cs="Arial"/>
          <w:sz w:val="22"/>
          <w:szCs w:val="22"/>
        </w:rPr>
        <w:t> </w:t>
      </w:r>
      <w:r w:rsidRPr="00AC3771">
        <w:rPr>
          <w:rFonts w:ascii="Arial" w:hAnsi="Arial" w:cs="Arial"/>
          <w:sz w:val="22"/>
          <w:szCs w:val="22"/>
        </w:rPr>
        <w:t>DÉMIER, en son rapport, M.</w:t>
      </w:r>
      <w:r w:rsidR="00AC3771">
        <w:rPr>
          <w:rFonts w:ascii="Arial" w:hAnsi="Arial" w:cs="Arial"/>
          <w:sz w:val="22"/>
          <w:szCs w:val="22"/>
        </w:rPr>
        <w:t> </w:t>
      </w:r>
      <w:r w:rsidR="00EA2852" w:rsidRPr="00AC3771">
        <w:rPr>
          <w:rFonts w:ascii="Arial" w:hAnsi="Arial" w:cs="Arial"/>
          <w:sz w:val="22"/>
          <w:szCs w:val="22"/>
        </w:rPr>
        <w:t>Christian MICHAUT</w:t>
      </w:r>
      <w:r w:rsidRPr="00AC3771">
        <w:rPr>
          <w:rFonts w:ascii="Arial" w:hAnsi="Arial" w:cs="Arial"/>
          <w:sz w:val="22"/>
          <w:szCs w:val="22"/>
        </w:rPr>
        <w:t xml:space="preserve">, avocat général, en les conclusions du ministère public, l’appelant, informé de l’audience, </w:t>
      </w:r>
      <w:r w:rsidR="00EA2852" w:rsidRPr="00AC3771">
        <w:rPr>
          <w:rFonts w:ascii="Arial" w:hAnsi="Arial" w:cs="Arial"/>
          <w:sz w:val="22"/>
          <w:szCs w:val="22"/>
        </w:rPr>
        <w:t>étant représenté par M</w:t>
      </w:r>
      <w:r w:rsidR="002B1B1C" w:rsidRPr="00AC3771">
        <w:rPr>
          <w:rFonts w:ascii="Arial" w:hAnsi="Arial" w:cs="Arial"/>
          <w:sz w:val="22"/>
          <w:szCs w:val="22"/>
        </w:rPr>
        <w:t>aître</w:t>
      </w:r>
      <w:r w:rsidR="00EA2852" w:rsidRPr="00AC3771">
        <w:rPr>
          <w:rFonts w:ascii="Arial" w:hAnsi="Arial" w:cs="Arial"/>
          <w:sz w:val="22"/>
          <w:szCs w:val="22"/>
        </w:rPr>
        <w:t xml:space="preserve"> Christophe HEMBERT</w:t>
      </w:r>
      <w:r w:rsidR="002B1B1C" w:rsidRPr="00AC3771">
        <w:rPr>
          <w:rFonts w:ascii="Arial" w:hAnsi="Arial" w:cs="Arial"/>
          <w:sz w:val="22"/>
          <w:szCs w:val="22"/>
        </w:rPr>
        <w:t>, avocat,</w:t>
      </w:r>
      <w:r w:rsidR="00EA2852" w:rsidRPr="00AC3771">
        <w:rPr>
          <w:rFonts w:ascii="Arial" w:hAnsi="Arial" w:cs="Arial"/>
          <w:sz w:val="22"/>
          <w:szCs w:val="22"/>
        </w:rPr>
        <w:t xml:space="preserve"> qui est intervenu en dernier</w:t>
      </w:r>
      <w:r w:rsidRPr="00AC3771">
        <w:rPr>
          <w:rFonts w:ascii="Arial" w:hAnsi="Arial" w:cs="Arial"/>
          <w:sz w:val="22"/>
          <w:szCs w:val="22"/>
        </w:rPr>
        <w:t> ;</w:t>
      </w:r>
    </w:p>
    <w:p w:rsidR="00346F1C" w:rsidRPr="00AC3771" w:rsidRDefault="00EA2852" w:rsidP="007544BA">
      <w:pPr>
        <w:spacing w:before="120" w:after="360"/>
        <w:ind w:firstLine="0"/>
        <w:rPr>
          <w:rFonts w:ascii="Arial" w:hAnsi="Arial" w:cs="Arial"/>
          <w:sz w:val="22"/>
          <w:szCs w:val="22"/>
        </w:rPr>
      </w:pPr>
      <w:r w:rsidRPr="00AC3771">
        <w:rPr>
          <w:rFonts w:ascii="Arial" w:hAnsi="Arial" w:cs="Arial"/>
          <w:sz w:val="22"/>
          <w:szCs w:val="22"/>
        </w:rPr>
        <w:t>Vu la lettr</w:t>
      </w:r>
      <w:r w:rsidR="00EE62FB" w:rsidRPr="00AC3771">
        <w:rPr>
          <w:rFonts w:ascii="Arial" w:hAnsi="Arial" w:cs="Arial"/>
          <w:sz w:val="22"/>
          <w:szCs w:val="22"/>
        </w:rPr>
        <w:t xml:space="preserve">e </w:t>
      </w:r>
      <w:r w:rsidR="00B56443" w:rsidRPr="00AC3771">
        <w:rPr>
          <w:rFonts w:ascii="Arial" w:hAnsi="Arial" w:cs="Arial"/>
          <w:sz w:val="22"/>
          <w:szCs w:val="22"/>
        </w:rPr>
        <w:t>de M</w:t>
      </w:r>
      <w:r w:rsidR="00466297" w:rsidRPr="005B081C">
        <w:rPr>
          <w:rFonts w:ascii="Arial" w:hAnsi="Arial" w:cs="Arial"/>
          <w:sz w:val="22"/>
          <w:szCs w:val="22"/>
          <w:vertAlign w:val="superscript"/>
        </w:rPr>
        <w:t>e</w:t>
      </w:r>
      <w:r w:rsidR="00AC3771">
        <w:rPr>
          <w:rFonts w:ascii="Arial" w:hAnsi="Arial" w:cs="Arial"/>
          <w:sz w:val="22"/>
          <w:szCs w:val="22"/>
        </w:rPr>
        <w:t> </w:t>
      </w:r>
      <w:r w:rsidR="00B56443" w:rsidRPr="00AC3771">
        <w:rPr>
          <w:rFonts w:ascii="Arial" w:hAnsi="Arial" w:cs="Arial"/>
          <w:sz w:val="22"/>
          <w:szCs w:val="22"/>
        </w:rPr>
        <w:t xml:space="preserve">HEMBERT </w:t>
      </w:r>
      <w:r w:rsidRPr="00AC3771">
        <w:rPr>
          <w:rFonts w:ascii="Arial" w:hAnsi="Arial" w:cs="Arial"/>
          <w:sz w:val="22"/>
          <w:szCs w:val="22"/>
        </w:rPr>
        <w:t>enregistrée au greffe contenti</w:t>
      </w:r>
      <w:r w:rsidR="00EE62FB" w:rsidRPr="00AC3771">
        <w:rPr>
          <w:rFonts w:ascii="Arial" w:hAnsi="Arial" w:cs="Arial"/>
          <w:sz w:val="22"/>
          <w:szCs w:val="22"/>
        </w:rPr>
        <w:t>eux de la Cour des comptes le 20</w:t>
      </w:r>
      <w:r w:rsidR="005B081C">
        <w:rPr>
          <w:rFonts w:ascii="Arial" w:hAnsi="Arial" w:cs="Arial"/>
          <w:sz w:val="22"/>
          <w:szCs w:val="22"/>
        </w:rPr>
        <w:t xml:space="preserve"> </w:t>
      </w:r>
      <w:r w:rsidR="00EE62FB" w:rsidRPr="00AC3771">
        <w:rPr>
          <w:rFonts w:ascii="Arial" w:hAnsi="Arial" w:cs="Arial"/>
          <w:sz w:val="22"/>
          <w:szCs w:val="22"/>
        </w:rPr>
        <w:t>janvier</w:t>
      </w:r>
      <w:r w:rsidR="005B081C">
        <w:rPr>
          <w:rFonts w:ascii="Arial" w:hAnsi="Arial" w:cs="Arial"/>
          <w:sz w:val="22"/>
          <w:szCs w:val="22"/>
        </w:rPr>
        <w:t xml:space="preserve"> </w:t>
      </w:r>
      <w:r w:rsidR="00EE62FB" w:rsidRPr="00AC3771">
        <w:rPr>
          <w:rFonts w:ascii="Arial" w:hAnsi="Arial" w:cs="Arial"/>
          <w:sz w:val="22"/>
          <w:szCs w:val="22"/>
        </w:rPr>
        <w:t>2015</w:t>
      </w:r>
      <w:r w:rsidR="00B56443" w:rsidRPr="00AC3771">
        <w:rPr>
          <w:rFonts w:ascii="Arial" w:hAnsi="Arial" w:cs="Arial"/>
          <w:sz w:val="22"/>
          <w:szCs w:val="22"/>
        </w:rPr>
        <w:t> ;</w:t>
      </w:r>
    </w:p>
    <w:p w:rsidR="00346F1C" w:rsidRPr="00AC3771" w:rsidRDefault="00346F1C" w:rsidP="007544BA">
      <w:pPr>
        <w:spacing w:before="120" w:after="360"/>
        <w:ind w:firstLine="0"/>
        <w:rPr>
          <w:rFonts w:ascii="Arial" w:hAnsi="Arial" w:cs="Arial"/>
          <w:sz w:val="22"/>
          <w:szCs w:val="22"/>
        </w:rPr>
      </w:pPr>
      <w:r w:rsidRPr="00AC3771">
        <w:rPr>
          <w:rFonts w:ascii="Arial" w:hAnsi="Arial" w:cs="Arial"/>
          <w:sz w:val="22"/>
          <w:szCs w:val="22"/>
        </w:rPr>
        <w:t>Entendu, en délibéré, M.</w:t>
      </w:r>
      <w:r w:rsidR="00B56443" w:rsidRPr="00AC3771">
        <w:rPr>
          <w:rFonts w:ascii="Arial" w:hAnsi="Arial" w:cs="Arial"/>
          <w:sz w:val="22"/>
          <w:szCs w:val="22"/>
        </w:rPr>
        <w:t> </w:t>
      </w:r>
      <w:r w:rsidR="00EA2852" w:rsidRPr="00AC3771">
        <w:rPr>
          <w:rFonts w:ascii="Arial" w:hAnsi="Arial" w:cs="Arial"/>
          <w:sz w:val="22"/>
          <w:szCs w:val="22"/>
        </w:rPr>
        <w:t>Jean-Yves BERTUCCI, conseiller maître</w:t>
      </w:r>
      <w:r w:rsidRPr="00AC3771">
        <w:rPr>
          <w:rFonts w:ascii="Arial" w:hAnsi="Arial" w:cs="Arial"/>
          <w:sz w:val="22"/>
          <w:szCs w:val="22"/>
        </w:rPr>
        <w:t>, en ses observations ;</w:t>
      </w:r>
    </w:p>
    <w:p w:rsidR="006C5018" w:rsidRPr="00AC3771" w:rsidRDefault="00D937A5" w:rsidP="007544BA">
      <w:pPr>
        <w:spacing w:before="120" w:after="360"/>
        <w:ind w:firstLine="0"/>
        <w:rPr>
          <w:rFonts w:ascii="Arial" w:hAnsi="Arial" w:cs="Arial"/>
          <w:color w:val="000000"/>
          <w:sz w:val="22"/>
          <w:szCs w:val="22"/>
        </w:rPr>
      </w:pPr>
      <w:r w:rsidRPr="00AC3771">
        <w:rPr>
          <w:rFonts w:ascii="Arial" w:hAnsi="Arial" w:cs="Arial"/>
          <w:color w:val="000000"/>
          <w:sz w:val="22"/>
          <w:szCs w:val="22"/>
        </w:rPr>
        <w:t xml:space="preserve">Attendu que </w:t>
      </w:r>
      <w:r w:rsidR="002B1B1C" w:rsidRPr="00AC3771">
        <w:rPr>
          <w:rFonts w:ascii="Arial" w:hAnsi="Arial" w:cs="Arial"/>
          <w:color w:val="000000"/>
          <w:sz w:val="22"/>
          <w:szCs w:val="22"/>
        </w:rPr>
        <w:t xml:space="preserve">dans la lettre susvisée du 20 janvier 2015, </w:t>
      </w:r>
      <w:r w:rsidRPr="00AC3771">
        <w:rPr>
          <w:rFonts w:ascii="Arial" w:hAnsi="Arial" w:cs="Arial"/>
          <w:color w:val="000000"/>
          <w:sz w:val="22"/>
          <w:szCs w:val="22"/>
        </w:rPr>
        <w:t>M.</w:t>
      </w:r>
      <w:r w:rsidR="007544BA">
        <w:rPr>
          <w:rFonts w:ascii="Arial" w:hAnsi="Arial" w:cs="Arial"/>
          <w:color w:val="000000"/>
          <w:sz w:val="22"/>
          <w:szCs w:val="22"/>
        </w:rPr>
        <w:t> </w:t>
      </w:r>
      <w:r w:rsidR="00A13105">
        <w:rPr>
          <w:rFonts w:ascii="Arial" w:hAnsi="Arial" w:cs="Arial"/>
          <w:color w:val="000000"/>
          <w:sz w:val="22"/>
          <w:szCs w:val="22"/>
        </w:rPr>
        <w:t>X</w:t>
      </w:r>
      <w:r w:rsidRPr="00AC3771">
        <w:rPr>
          <w:rFonts w:ascii="Arial" w:hAnsi="Arial" w:cs="Arial"/>
          <w:color w:val="000000"/>
          <w:sz w:val="22"/>
          <w:szCs w:val="22"/>
        </w:rPr>
        <w:t>, représenté par M</w:t>
      </w:r>
      <w:r w:rsidR="00466297" w:rsidRPr="005B081C">
        <w:rPr>
          <w:rFonts w:ascii="Arial" w:hAnsi="Arial" w:cs="Arial"/>
          <w:color w:val="000000"/>
          <w:sz w:val="22"/>
          <w:szCs w:val="22"/>
          <w:vertAlign w:val="superscript"/>
        </w:rPr>
        <w:t>e</w:t>
      </w:r>
      <w:r w:rsidR="007544BA">
        <w:rPr>
          <w:rFonts w:ascii="Arial" w:hAnsi="Arial" w:cs="Arial"/>
          <w:color w:val="000000"/>
          <w:sz w:val="22"/>
          <w:szCs w:val="22"/>
          <w:vertAlign w:val="superscript"/>
        </w:rPr>
        <w:t> </w:t>
      </w:r>
      <w:r w:rsidRPr="00AC3771">
        <w:rPr>
          <w:rFonts w:ascii="Arial" w:hAnsi="Arial" w:cs="Arial"/>
          <w:color w:val="000000"/>
          <w:sz w:val="22"/>
          <w:szCs w:val="22"/>
        </w:rPr>
        <w:t xml:space="preserve">HEMBERT </w:t>
      </w:r>
      <w:r w:rsidR="00FF2793" w:rsidRPr="00AC3771">
        <w:rPr>
          <w:rFonts w:ascii="Arial" w:hAnsi="Arial" w:cs="Arial"/>
          <w:color w:val="000000"/>
          <w:sz w:val="22"/>
          <w:szCs w:val="22"/>
        </w:rPr>
        <w:t>relè</w:t>
      </w:r>
      <w:r w:rsidR="006C5018" w:rsidRPr="00AC3771">
        <w:rPr>
          <w:rFonts w:ascii="Arial" w:hAnsi="Arial" w:cs="Arial"/>
          <w:color w:val="000000"/>
          <w:sz w:val="22"/>
          <w:szCs w:val="22"/>
        </w:rPr>
        <w:t>v</w:t>
      </w:r>
      <w:r w:rsidR="00FF2793" w:rsidRPr="00AC3771">
        <w:rPr>
          <w:rFonts w:ascii="Arial" w:hAnsi="Arial" w:cs="Arial"/>
          <w:color w:val="000000"/>
          <w:sz w:val="22"/>
          <w:szCs w:val="22"/>
        </w:rPr>
        <w:t>e</w:t>
      </w:r>
      <w:r w:rsidR="006C5018" w:rsidRPr="00AC3771">
        <w:rPr>
          <w:rFonts w:ascii="Arial" w:hAnsi="Arial" w:cs="Arial"/>
          <w:color w:val="000000"/>
          <w:sz w:val="22"/>
          <w:szCs w:val="22"/>
        </w:rPr>
        <w:t xml:space="preserve"> que sa demande de sursis à statuer a été requalifiée</w:t>
      </w:r>
      <w:r w:rsidR="00AC3771">
        <w:rPr>
          <w:rFonts w:ascii="Arial" w:hAnsi="Arial" w:cs="Arial"/>
          <w:color w:val="000000"/>
          <w:sz w:val="22"/>
          <w:szCs w:val="22"/>
        </w:rPr>
        <w:t>,</w:t>
      </w:r>
      <w:r w:rsidR="006C5018" w:rsidRPr="00AC3771">
        <w:rPr>
          <w:rFonts w:ascii="Arial" w:hAnsi="Arial" w:cs="Arial"/>
          <w:color w:val="000000"/>
          <w:sz w:val="22"/>
          <w:szCs w:val="22"/>
        </w:rPr>
        <w:t xml:space="preserve"> par le Procureur général et par le rapporteur</w:t>
      </w:r>
      <w:r w:rsidR="00AC3771">
        <w:rPr>
          <w:rFonts w:ascii="Arial" w:hAnsi="Arial" w:cs="Arial"/>
          <w:color w:val="000000"/>
          <w:sz w:val="22"/>
          <w:szCs w:val="22"/>
        </w:rPr>
        <w:t>,</w:t>
      </w:r>
      <w:r w:rsidR="006C5018" w:rsidRPr="00AC3771">
        <w:rPr>
          <w:rFonts w:ascii="Arial" w:hAnsi="Arial" w:cs="Arial"/>
          <w:color w:val="000000"/>
          <w:sz w:val="22"/>
          <w:szCs w:val="22"/>
        </w:rPr>
        <w:t xml:space="preserve"> de demande de sursis à exécution du jugement de la chambre régionale ; qu’il </w:t>
      </w:r>
      <w:r w:rsidR="00FF2793" w:rsidRPr="00AC3771">
        <w:rPr>
          <w:rFonts w:ascii="Arial" w:hAnsi="Arial" w:cs="Arial"/>
          <w:color w:val="000000"/>
          <w:sz w:val="22"/>
          <w:szCs w:val="22"/>
        </w:rPr>
        <w:t>observe</w:t>
      </w:r>
      <w:r w:rsidR="006C5018" w:rsidRPr="00AC3771">
        <w:rPr>
          <w:rFonts w:ascii="Arial" w:hAnsi="Arial" w:cs="Arial"/>
          <w:color w:val="000000"/>
          <w:sz w:val="22"/>
          <w:szCs w:val="22"/>
        </w:rPr>
        <w:t xml:space="preserve"> qu’en application de l’article R.</w:t>
      </w:r>
      <w:r w:rsidR="007544BA">
        <w:rPr>
          <w:rFonts w:ascii="Arial" w:hAnsi="Arial" w:cs="Arial"/>
          <w:color w:val="000000"/>
          <w:sz w:val="22"/>
          <w:szCs w:val="22"/>
        </w:rPr>
        <w:t> </w:t>
      </w:r>
      <w:r w:rsidR="006C5018" w:rsidRPr="00AC3771">
        <w:rPr>
          <w:rFonts w:ascii="Arial" w:hAnsi="Arial" w:cs="Arial"/>
          <w:color w:val="000000"/>
          <w:sz w:val="22"/>
          <w:szCs w:val="22"/>
        </w:rPr>
        <w:t xml:space="preserve">131-41 du code des juridictions financières, une telle demande </w:t>
      </w:r>
      <w:r w:rsidR="00A57754" w:rsidRPr="00AC3771">
        <w:rPr>
          <w:rFonts w:ascii="Arial" w:hAnsi="Arial" w:cs="Arial"/>
          <w:color w:val="000000"/>
          <w:sz w:val="22"/>
          <w:szCs w:val="22"/>
        </w:rPr>
        <w:t>aurait</w:t>
      </w:r>
      <w:r w:rsidR="006C5018" w:rsidRPr="00AC3771">
        <w:rPr>
          <w:rFonts w:ascii="Arial" w:hAnsi="Arial" w:cs="Arial"/>
          <w:color w:val="000000"/>
          <w:sz w:val="22"/>
          <w:szCs w:val="22"/>
        </w:rPr>
        <w:t xml:space="preserve"> été sans objet ;</w:t>
      </w:r>
    </w:p>
    <w:p w:rsidR="006C5018" w:rsidRPr="00AC3771" w:rsidRDefault="006C5018" w:rsidP="007544BA">
      <w:pPr>
        <w:spacing w:before="120" w:after="360"/>
        <w:ind w:firstLine="0"/>
        <w:rPr>
          <w:rFonts w:ascii="Arial" w:hAnsi="Arial" w:cs="Arial"/>
          <w:color w:val="000000"/>
          <w:sz w:val="22"/>
          <w:szCs w:val="22"/>
        </w:rPr>
      </w:pPr>
      <w:r w:rsidRPr="00AC3771">
        <w:rPr>
          <w:rFonts w:ascii="Arial" w:hAnsi="Arial" w:cs="Arial"/>
          <w:color w:val="000000"/>
          <w:sz w:val="22"/>
          <w:szCs w:val="22"/>
        </w:rPr>
        <w:t>Attendu que, dans cette même lettre, il demande à la Cour de lui donner acte qu’il se désiste</w:t>
      </w:r>
      <w:r w:rsidR="002A3B4A">
        <w:rPr>
          <w:rFonts w:ascii="Arial" w:hAnsi="Arial" w:cs="Arial"/>
          <w:color w:val="000000"/>
          <w:sz w:val="22"/>
          <w:szCs w:val="22"/>
        </w:rPr>
        <w:t>, sans conditions,</w:t>
      </w:r>
      <w:r w:rsidR="0078068E">
        <w:rPr>
          <w:rFonts w:ascii="Arial" w:hAnsi="Arial" w:cs="Arial"/>
          <w:color w:val="000000"/>
          <w:sz w:val="22"/>
          <w:szCs w:val="22"/>
        </w:rPr>
        <w:t xml:space="preserve"> de sa demande de sursis </w:t>
      </w:r>
      <w:r w:rsidRPr="00AC3771">
        <w:rPr>
          <w:rFonts w:ascii="Arial" w:hAnsi="Arial" w:cs="Arial"/>
          <w:color w:val="000000"/>
          <w:sz w:val="22"/>
          <w:szCs w:val="22"/>
        </w:rPr>
        <w:t>;</w:t>
      </w:r>
    </w:p>
    <w:p w:rsidR="00346F1C" w:rsidRPr="00AC3771" w:rsidRDefault="00346F1C" w:rsidP="00AC3771">
      <w:pPr>
        <w:spacing w:before="120" w:after="360"/>
        <w:ind w:firstLine="0"/>
        <w:jc w:val="center"/>
        <w:rPr>
          <w:rFonts w:ascii="Arial" w:hAnsi="Arial" w:cs="Arial"/>
          <w:sz w:val="22"/>
          <w:szCs w:val="22"/>
        </w:rPr>
      </w:pPr>
      <w:r w:rsidRPr="00AC3771">
        <w:rPr>
          <w:rFonts w:ascii="Arial" w:hAnsi="Arial" w:cs="Arial"/>
          <w:sz w:val="22"/>
          <w:szCs w:val="22"/>
        </w:rPr>
        <w:t>DECIDE :</w:t>
      </w:r>
    </w:p>
    <w:p w:rsidR="00346F1C" w:rsidRPr="00AC3771" w:rsidRDefault="00346F1C" w:rsidP="007544BA">
      <w:pPr>
        <w:spacing w:before="120" w:after="360"/>
        <w:ind w:firstLine="0"/>
        <w:rPr>
          <w:rFonts w:ascii="Arial" w:hAnsi="Arial" w:cs="Arial"/>
          <w:sz w:val="22"/>
          <w:szCs w:val="22"/>
        </w:rPr>
      </w:pPr>
      <w:r w:rsidRPr="005B081C">
        <w:rPr>
          <w:rFonts w:ascii="Arial" w:hAnsi="Arial" w:cs="Arial"/>
          <w:b/>
          <w:sz w:val="22"/>
          <w:szCs w:val="22"/>
          <w:u w:val="single"/>
        </w:rPr>
        <w:t>Article</w:t>
      </w:r>
      <w:r w:rsidR="00FF5CC4" w:rsidRPr="005B081C">
        <w:rPr>
          <w:rFonts w:ascii="Arial" w:hAnsi="Arial" w:cs="Arial"/>
          <w:b/>
          <w:sz w:val="22"/>
          <w:szCs w:val="22"/>
          <w:u w:val="single"/>
        </w:rPr>
        <w:t xml:space="preserve"> </w:t>
      </w:r>
      <w:r w:rsidR="00AC3771" w:rsidRPr="005B081C">
        <w:rPr>
          <w:rFonts w:ascii="Arial" w:hAnsi="Arial" w:cs="Arial"/>
          <w:b/>
          <w:sz w:val="22"/>
          <w:szCs w:val="22"/>
          <w:u w:val="single"/>
        </w:rPr>
        <w:t>unique</w:t>
      </w:r>
      <w:r w:rsidR="006C5018" w:rsidRPr="00AC3771">
        <w:rPr>
          <w:rFonts w:ascii="Arial" w:hAnsi="Arial" w:cs="Arial"/>
          <w:sz w:val="22"/>
          <w:szCs w:val="22"/>
        </w:rPr>
        <w:t xml:space="preserve"> -</w:t>
      </w:r>
      <w:r w:rsidRPr="00AC3771">
        <w:rPr>
          <w:rFonts w:ascii="Arial" w:hAnsi="Arial" w:cs="Arial"/>
          <w:sz w:val="22"/>
          <w:szCs w:val="22"/>
        </w:rPr>
        <w:t xml:space="preserve"> </w:t>
      </w:r>
      <w:r w:rsidR="00017C75" w:rsidRPr="00AC3771">
        <w:rPr>
          <w:rFonts w:ascii="Arial" w:hAnsi="Arial" w:cs="Arial"/>
          <w:sz w:val="22"/>
          <w:szCs w:val="22"/>
        </w:rPr>
        <w:t>Il est pris acte du désistement</w:t>
      </w:r>
      <w:r w:rsidRPr="00AC3771">
        <w:rPr>
          <w:rFonts w:ascii="Arial" w:hAnsi="Arial" w:cs="Arial"/>
          <w:sz w:val="22"/>
          <w:szCs w:val="22"/>
        </w:rPr>
        <w:t xml:space="preserve"> de </w:t>
      </w:r>
      <w:r w:rsidR="00A13105">
        <w:rPr>
          <w:rFonts w:ascii="Arial" w:hAnsi="Arial" w:cs="Arial"/>
          <w:sz w:val="22"/>
          <w:szCs w:val="22"/>
        </w:rPr>
        <w:t>M. X</w:t>
      </w:r>
      <w:r w:rsidRPr="00AC3771">
        <w:rPr>
          <w:rFonts w:ascii="Arial" w:hAnsi="Arial" w:cs="Arial"/>
          <w:sz w:val="22"/>
          <w:szCs w:val="22"/>
        </w:rPr>
        <w:t>.</w:t>
      </w:r>
    </w:p>
    <w:p w:rsidR="00346F1C" w:rsidRPr="00AC3771" w:rsidRDefault="00346F1C" w:rsidP="00AC3771">
      <w:pPr>
        <w:tabs>
          <w:tab w:val="center" w:pos="5245"/>
        </w:tabs>
        <w:spacing w:before="120" w:after="360"/>
        <w:ind w:firstLine="0"/>
        <w:jc w:val="center"/>
        <w:rPr>
          <w:rFonts w:ascii="Arial" w:hAnsi="Arial" w:cs="Arial"/>
          <w:sz w:val="22"/>
          <w:szCs w:val="22"/>
        </w:rPr>
      </w:pPr>
      <w:r w:rsidRPr="00AC3771">
        <w:rPr>
          <w:rFonts w:ascii="Arial" w:hAnsi="Arial" w:cs="Arial"/>
          <w:sz w:val="22"/>
          <w:szCs w:val="22"/>
        </w:rPr>
        <w:t>------------</w:t>
      </w:r>
    </w:p>
    <w:p w:rsidR="009423D8" w:rsidRDefault="009423D8" w:rsidP="009423D8">
      <w:pPr>
        <w:spacing w:before="120" w:after="360"/>
        <w:ind w:firstLine="0"/>
        <w:rPr>
          <w:rFonts w:ascii="Arial" w:hAnsi="Arial" w:cs="Arial"/>
          <w:sz w:val="22"/>
          <w:szCs w:val="22"/>
        </w:rPr>
      </w:pPr>
      <w:r>
        <w:rPr>
          <w:rFonts w:ascii="Arial" w:hAnsi="Arial" w:cs="Arial"/>
          <w:sz w:val="22"/>
          <w:szCs w:val="22"/>
        </w:rPr>
        <w:t>Fait et jugé en la Cour des comptes, quatrième chambre, première section. Présents : M. Gérard GANSER, président de section, président de séance, M</w:t>
      </w:r>
      <w:bookmarkStart w:id="0" w:name="_GoBack"/>
      <w:r>
        <w:rPr>
          <w:rFonts w:ascii="Arial" w:hAnsi="Arial" w:cs="Arial"/>
          <w:sz w:val="22"/>
          <w:szCs w:val="22"/>
        </w:rPr>
        <w:t>m</w:t>
      </w:r>
      <w:bookmarkEnd w:id="0"/>
      <w:r>
        <w:rPr>
          <w:rFonts w:ascii="Arial" w:hAnsi="Arial" w:cs="Arial"/>
          <w:sz w:val="22"/>
          <w:szCs w:val="22"/>
        </w:rPr>
        <w:t>e Anne FROMENT-MEURICE, présidente de chambre maintenue en activité, MM. Jean-Yves BERTUCCI et Yves ROLLAND, conseillers maîtres.</w:t>
      </w:r>
    </w:p>
    <w:p w:rsidR="009423D8" w:rsidRDefault="009423D8" w:rsidP="009423D8">
      <w:pPr>
        <w:spacing w:before="120" w:after="360"/>
        <w:ind w:firstLine="0"/>
        <w:rPr>
          <w:rFonts w:ascii="Arial" w:hAnsi="Arial" w:cs="Arial"/>
          <w:sz w:val="22"/>
          <w:szCs w:val="22"/>
        </w:rPr>
      </w:pPr>
      <w:r>
        <w:rPr>
          <w:rFonts w:ascii="Arial" w:hAnsi="Arial" w:cs="Arial"/>
          <w:sz w:val="22"/>
          <w:szCs w:val="22"/>
        </w:rPr>
        <w:t>En présence de Mme Annie LE BARON, greffière de séance.</w:t>
      </w:r>
    </w:p>
    <w:p w:rsidR="009423D8" w:rsidRDefault="009423D8" w:rsidP="009423D8">
      <w:pPr>
        <w:spacing w:before="120" w:after="360"/>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9423D8" w:rsidRDefault="009423D8" w:rsidP="009423D8">
      <w:pPr>
        <w:spacing w:before="120" w:after="360"/>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9423D8" w:rsidRDefault="009423D8" w:rsidP="009423D8">
      <w:pPr>
        <w:tabs>
          <w:tab w:val="center" w:pos="4536"/>
          <w:tab w:val="right" w:pos="9072"/>
        </w:tabs>
        <w:ind w:firstLine="0"/>
        <w:rPr>
          <w:rFonts w:ascii="Arial" w:hAnsi="Arial" w:cs="Arial"/>
          <w:sz w:val="22"/>
          <w:szCs w:val="22"/>
        </w:rPr>
      </w:pPr>
      <w:r>
        <w:rPr>
          <w:rFonts w:ascii="Arial" w:hAnsi="Arial" w:cs="Arial"/>
          <w:sz w:val="22"/>
          <w:szCs w:val="22"/>
        </w:rPr>
        <w:t>Délivré par moi, secrétaire général</w:t>
      </w:r>
      <w:r w:rsidR="00E829A8">
        <w:rPr>
          <w:rFonts w:ascii="Arial" w:hAnsi="Arial" w:cs="Arial"/>
          <w:sz w:val="22"/>
          <w:szCs w:val="22"/>
        </w:rPr>
        <w:t>.</w:t>
      </w:r>
    </w:p>
    <w:p w:rsidR="009423D8" w:rsidRDefault="009423D8" w:rsidP="009423D8">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9423D8" w:rsidTr="009423D8">
        <w:trPr>
          <w:trHeight w:val="1626"/>
        </w:trPr>
        <w:tc>
          <w:tcPr>
            <w:tcW w:w="4928" w:type="dxa"/>
          </w:tcPr>
          <w:p w:rsidR="009423D8" w:rsidRDefault="009423D8">
            <w:pPr>
              <w:tabs>
                <w:tab w:val="center" w:pos="4536"/>
                <w:tab w:val="right" w:pos="9072"/>
              </w:tabs>
              <w:spacing w:line="276" w:lineRule="auto"/>
              <w:ind w:firstLine="0"/>
              <w:jc w:val="center"/>
              <w:rPr>
                <w:rFonts w:ascii="Arial" w:hAnsi="Arial" w:cs="Arial"/>
                <w:b/>
                <w:sz w:val="20"/>
                <w:szCs w:val="20"/>
                <w:lang w:eastAsia="en-US"/>
              </w:rPr>
            </w:pPr>
            <w:r>
              <w:rPr>
                <w:rFonts w:ascii="Arial" w:hAnsi="Arial" w:cs="Arial"/>
                <w:b/>
                <w:sz w:val="20"/>
                <w:szCs w:val="20"/>
                <w:lang w:eastAsia="en-US"/>
              </w:rPr>
              <w:t>Pour le secrétaire général et par délégation, le chef du greffe contentieux</w:t>
            </w:r>
          </w:p>
          <w:p w:rsidR="009423D8" w:rsidRDefault="009423D8">
            <w:pPr>
              <w:tabs>
                <w:tab w:val="center" w:pos="4536"/>
                <w:tab w:val="right" w:pos="9072"/>
              </w:tabs>
              <w:spacing w:after="480" w:line="276" w:lineRule="auto"/>
              <w:ind w:firstLine="0"/>
              <w:jc w:val="center"/>
              <w:rPr>
                <w:rFonts w:ascii="Arial" w:hAnsi="Arial" w:cs="Arial"/>
                <w:b/>
                <w:sz w:val="20"/>
                <w:szCs w:val="20"/>
                <w:lang w:eastAsia="en-US"/>
              </w:rPr>
            </w:pPr>
          </w:p>
          <w:p w:rsidR="009423D8" w:rsidRDefault="009423D8">
            <w:pPr>
              <w:pStyle w:val="Corpsdetexte"/>
              <w:spacing w:line="276" w:lineRule="auto"/>
              <w:ind w:firstLine="885"/>
              <w:rPr>
                <w:rFonts w:ascii="Arial" w:hAnsi="Arial" w:cs="Arial"/>
                <w:b/>
                <w:sz w:val="20"/>
                <w:lang w:eastAsia="en-US"/>
              </w:rPr>
            </w:pPr>
          </w:p>
          <w:p w:rsidR="009423D8" w:rsidRDefault="009423D8" w:rsidP="00D0122C">
            <w:pPr>
              <w:pStyle w:val="Corpsdetexte"/>
              <w:spacing w:line="276" w:lineRule="auto"/>
              <w:ind w:left="884" w:firstLine="567"/>
              <w:rPr>
                <w:rFonts w:ascii="Arial" w:hAnsi="Arial" w:cs="Arial"/>
                <w:sz w:val="22"/>
                <w:szCs w:val="22"/>
                <w:lang w:eastAsia="en-US"/>
              </w:rPr>
            </w:pPr>
            <w:r>
              <w:rPr>
                <w:rFonts w:ascii="Arial" w:hAnsi="Arial" w:cs="Arial"/>
                <w:b/>
                <w:sz w:val="20"/>
                <w:lang w:eastAsia="en-US"/>
              </w:rPr>
              <w:t xml:space="preserve">Daniel </w:t>
            </w:r>
            <w:proofErr w:type="spellStart"/>
            <w:r>
              <w:rPr>
                <w:rFonts w:ascii="Arial" w:hAnsi="Arial" w:cs="Arial"/>
                <w:b/>
                <w:sz w:val="20"/>
                <w:lang w:eastAsia="en-US"/>
              </w:rPr>
              <w:t>Férez</w:t>
            </w:r>
            <w:proofErr w:type="spellEnd"/>
          </w:p>
        </w:tc>
      </w:tr>
    </w:tbl>
    <w:p w:rsidR="009423D8" w:rsidRDefault="009423D8" w:rsidP="009423D8">
      <w:pPr>
        <w:autoSpaceDE w:val="0"/>
        <w:autoSpaceDN w:val="0"/>
        <w:adjustRightInd w:val="0"/>
        <w:spacing w:before="120" w:after="360"/>
        <w:ind w:firstLine="0"/>
        <w:rPr>
          <w:rFonts w:ascii="Arial" w:hAnsi="Arial" w:cs="Arial"/>
          <w:sz w:val="22"/>
          <w:szCs w:val="22"/>
        </w:rPr>
      </w:pPr>
      <w:r>
        <w:rPr>
          <w:rFonts w:ascii="Arial" w:hAnsi="Arial" w:cs="Arial"/>
          <w:sz w:val="22"/>
          <w:szCs w:val="22"/>
        </w:rPr>
        <w:lastRenderedPageBreak/>
        <w:t>Conformément aux dispositions de l’article R. 142-16 du code des juridictions financières, les arrêts prononcés par la Cour des comptes peuvent faire l’objet d’un pourvoi en cassation présenté, sous peine d’irrecevabilité, par le ministère d’un avocat au Conseil d’</w:t>
      </w:r>
      <w:proofErr w:type="spellStart"/>
      <w:r>
        <w:rPr>
          <w:rFonts w:ascii="Arial" w:hAnsi="Arial" w:cs="Arial"/>
          <w:sz w:val="22"/>
          <w:szCs w:val="22"/>
        </w:rPr>
        <w:t>Etat</w:t>
      </w:r>
      <w:proofErr w:type="spellEnd"/>
      <w:r>
        <w:rPr>
          <w:rFonts w:ascii="Arial" w:hAnsi="Arial" w:cs="Arial"/>
          <w:sz w:val="22"/>
          <w:szCs w:val="22"/>
        </w:rPr>
        <w:t xml:space="preserve"> dans le délai de deux mois à compter de la notification de l’acte. La révision d’un arrêt ou d’une ordonnance peut être demandée après expiration des délais de pourvoi en cassation, et ce dans les conditions prévues par l’article R. 142-15-I du même code.</w:t>
      </w:r>
    </w:p>
    <w:p w:rsidR="00346F1C" w:rsidRPr="00AC3771" w:rsidRDefault="00346F1C" w:rsidP="00AC3771">
      <w:pPr>
        <w:spacing w:before="120" w:after="360"/>
        <w:rPr>
          <w:rFonts w:ascii="Arial" w:hAnsi="Arial" w:cs="Arial"/>
          <w:sz w:val="22"/>
          <w:szCs w:val="22"/>
        </w:rPr>
      </w:pPr>
    </w:p>
    <w:sectPr w:rsidR="00346F1C" w:rsidRPr="00AC3771" w:rsidSect="00FF2793">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406" w:rsidRDefault="00DE3406" w:rsidP="00FF2793">
      <w:r>
        <w:separator/>
      </w:r>
    </w:p>
  </w:endnote>
  <w:endnote w:type="continuationSeparator" w:id="0">
    <w:p w:rsidR="00DE3406" w:rsidRDefault="00DE3406" w:rsidP="00FF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74" w:rsidRPr="001C5E74" w:rsidRDefault="001C5E74">
    <w:pPr>
      <w:pStyle w:val="Pieddepage"/>
      <w:jc w:val="center"/>
      <w:rPr>
        <w:rFonts w:ascii="Arial" w:hAnsi="Arial" w:cs="Arial"/>
        <w:sz w:val="22"/>
        <w:szCs w:val="22"/>
      </w:rPr>
    </w:pPr>
    <w:r w:rsidRPr="001C5E74">
      <w:rPr>
        <w:rFonts w:ascii="Arial" w:hAnsi="Arial" w:cs="Arial"/>
        <w:sz w:val="22"/>
        <w:szCs w:val="22"/>
      </w:rPr>
      <w:fldChar w:fldCharType="begin"/>
    </w:r>
    <w:r w:rsidRPr="001C5E74">
      <w:rPr>
        <w:rFonts w:ascii="Arial" w:hAnsi="Arial" w:cs="Arial"/>
        <w:sz w:val="22"/>
        <w:szCs w:val="22"/>
      </w:rPr>
      <w:instrText>PAGE   \* MERGEFORMAT</w:instrText>
    </w:r>
    <w:r w:rsidRPr="001C5E74">
      <w:rPr>
        <w:rFonts w:ascii="Arial" w:hAnsi="Arial" w:cs="Arial"/>
        <w:sz w:val="22"/>
        <w:szCs w:val="22"/>
      </w:rPr>
      <w:fldChar w:fldCharType="separate"/>
    </w:r>
    <w:r w:rsidR="005B081C">
      <w:rPr>
        <w:rFonts w:ascii="Arial" w:hAnsi="Arial" w:cs="Arial"/>
        <w:noProof/>
        <w:sz w:val="22"/>
        <w:szCs w:val="22"/>
      </w:rPr>
      <w:t>2</w:t>
    </w:r>
    <w:r w:rsidRPr="001C5E74">
      <w:rPr>
        <w:rFonts w:ascii="Arial" w:hAnsi="Arial" w:cs="Arial"/>
        <w:sz w:val="22"/>
        <w:szCs w:val="22"/>
      </w:rPr>
      <w:fldChar w:fldCharType="end"/>
    </w:r>
  </w:p>
  <w:p w:rsidR="00FF2793" w:rsidRPr="00FF2793" w:rsidRDefault="00FF2793" w:rsidP="00FF2793">
    <w:pPr>
      <w:tabs>
        <w:tab w:val="center" w:pos="4536"/>
        <w:tab w:val="right" w:pos="9072"/>
      </w:tabs>
      <w:spacing w:before="120" w:after="12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tabs>
        <w:tab w:val="center" w:pos="4536"/>
        <w:tab w:val="right" w:pos="9072"/>
      </w:tabs>
      <w:spacing w:before="120" w:after="120"/>
      <w:ind w:left="567" w:firstLine="0"/>
      <w:jc w:val="center"/>
      <w:rPr>
        <w:sz w:val="20"/>
        <w:szCs w:val="20"/>
      </w:rPr>
    </w:pPr>
    <w:r w:rsidRPr="00FF2793">
      <w:rPr>
        <w:sz w:val="20"/>
        <w:szCs w:val="20"/>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406" w:rsidRDefault="00DE3406" w:rsidP="00FF2793">
      <w:r>
        <w:separator/>
      </w:r>
    </w:p>
  </w:footnote>
  <w:footnote w:type="continuationSeparator" w:id="0">
    <w:p w:rsidR="00DE3406" w:rsidRDefault="00DE3406" w:rsidP="00FF2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Pr="00FF2793" w:rsidRDefault="00FF2793" w:rsidP="00FF2793">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93" w:rsidRDefault="00162CC9" w:rsidP="00FF2793">
    <w:pPr>
      <w:pStyle w:val="En-tte"/>
      <w:ind w:firstLine="0"/>
      <w:jc w:val="center"/>
    </w:pPr>
    <w:r>
      <w:rPr>
        <w:noProof/>
      </w:rPr>
      <w:drawing>
        <wp:anchor distT="0" distB="0" distL="114300" distR="114300" simplePos="0" relativeHeight="251657728" behindDoc="0" locked="0" layoutInCell="1" allowOverlap="1">
          <wp:simplePos x="0" y="0"/>
          <wp:positionH relativeFrom="column">
            <wp:posOffset>4445</wp:posOffset>
          </wp:positionH>
          <wp:positionV relativeFrom="paragraph">
            <wp:posOffset>175260</wp:posOffset>
          </wp:positionV>
          <wp:extent cx="7559040" cy="1258570"/>
          <wp:effectExtent l="0" t="0" r="3810" b="0"/>
          <wp:wrapTopAndBottom/>
          <wp:docPr id="1" name="Image 5"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57"/>
    <w:rsid w:val="00017C75"/>
    <w:rsid w:val="00162CC9"/>
    <w:rsid w:val="00186B23"/>
    <w:rsid w:val="001C5E74"/>
    <w:rsid w:val="00254F37"/>
    <w:rsid w:val="002A3B4A"/>
    <w:rsid w:val="002B1B1C"/>
    <w:rsid w:val="00346F1C"/>
    <w:rsid w:val="003A61DF"/>
    <w:rsid w:val="00441767"/>
    <w:rsid w:val="00466297"/>
    <w:rsid w:val="004C39C8"/>
    <w:rsid w:val="0050503D"/>
    <w:rsid w:val="005147E8"/>
    <w:rsid w:val="0055435C"/>
    <w:rsid w:val="005B081C"/>
    <w:rsid w:val="005E11FD"/>
    <w:rsid w:val="006C5018"/>
    <w:rsid w:val="007544BA"/>
    <w:rsid w:val="0078068E"/>
    <w:rsid w:val="00782AEA"/>
    <w:rsid w:val="008367C6"/>
    <w:rsid w:val="00881224"/>
    <w:rsid w:val="008B5317"/>
    <w:rsid w:val="009423D8"/>
    <w:rsid w:val="00962E85"/>
    <w:rsid w:val="009F41DB"/>
    <w:rsid w:val="00A13105"/>
    <w:rsid w:val="00A57754"/>
    <w:rsid w:val="00A8481B"/>
    <w:rsid w:val="00AC3771"/>
    <w:rsid w:val="00B02623"/>
    <w:rsid w:val="00B039A5"/>
    <w:rsid w:val="00B235DA"/>
    <w:rsid w:val="00B56443"/>
    <w:rsid w:val="00C63DFF"/>
    <w:rsid w:val="00D0122C"/>
    <w:rsid w:val="00D8548A"/>
    <w:rsid w:val="00D937A5"/>
    <w:rsid w:val="00DE3406"/>
    <w:rsid w:val="00E829A8"/>
    <w:rsid w:val="00E979B7"/>
    <w:rsid w:val="00EA2852"/>
    <w:rsid w:val="00EE62FB"/>
    <w:rsid w:val="00F07957"/>
    <w:rsid w:val="00F661F1"/>
    <w:rsid w:val="00FF2793"/>
    <w:rsid w:val="00FF5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unhideWhenUsed/>
    <w:rsid w:val="009423D8"/>
    <w:pPr>
      <w:spacing w:before="120" w:after="120"/>
      <w:ind w:firstLine="709"/>
    </w:pPr>
    <w:rPr>
      <w:szCs w:val="20"/>
    </w:rPr>
  </w:style>
  <w:style w:type="character" w:customStyle="1" w:styleId="CorpsdetexteCar">
    <w:name w:val="Corps de texte Car"/>
    <w:link w:val="Corpsdetexte"/>
    <w:rsid w:val="009423D8"/>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D8548A"/>
    <w:rPr>
      <w:sz w:val="16"/>
      <w:szCs w:val="16"/>
    </w:rPr>
  </w:style>
  <w:style w:type="paragraph" w:styleId="Commentaire">
    <w:name w:val="annotation text"/>
    <w:basedOn w:val="Normal"/>
    <w:link w:val="CommentaireCar"/>
    <w:uiPriority w:val="99"/>
    <w:semiHidden/>
    <w:unhideWhenUsed/>
    <w:rsid w:val="00D8548A"/>
    <w:rPr>
      <w:sz w:val="20"/>
      <w:szCs w:val="20"/>
    </w:rPr>
  </w:style>
  <w:style w:type="character" w:customStyle="1" w:styleId="CommentaireCar">
    <w:name w:val="Commentaire Car"/>
    <w:link w:val="Commentaire"/>
    <w:uiPriority w:val="99"/>
    <w:semiHidden/>
    <w:rsid w:val="00D8548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8548A"/>
    <w:rPr>
      <w:b/>
      <w:bCs/>
    </w:rPr>
  </w:style>
  <w:style w:type="character" w:customStyle="1" w:styleId="ObjetducommentaireCar">
    <w:name w:val="Objet du commentaire Car"/>
    <w:link w:val="Objetducommentaire"/>
    <w:uiPriority w:val="99"/>
    <w:semiHidden/>
    <w:rsid w:val="00D8548A"/>
    <w:rPr>
      <w:rFonts w:ascii="Times New Roman" w:eastAsia="Times New Roman" w:hAnsi="Times New Roman" w:cs="Times New Roman"/>
      <w:b/>
      <w:bCs/>
      <w:sz w:val="20"/>
      <w:szCs w:val="20"/>
      <w:lang w:eastAsia="fr-FR"/>
    </w:rPr>
  </w:style>
  <w:style w:type="paragraph" w:styleId="Rvision">
    <w:name w:val="Revision"/>
    <w:hidden/>
    <w:uiPriority w:val="99"/>
    <w:semiHidden/>
    <w:rsid w:val="00D8548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1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6F1C"/>
    <w:rPr>
      <w:rFonts w:ascii="Tahoma" w:hAnsi="Tahoma" w:cs="Tahoma"/>
      <w:sz w:val="16"/>
      <w:szCs w:val="16"/>
    </w:rPr>
  </w:style>
  <w:style w:type="character" w:customStyle="1" w:styleId="TextedebullesCar">
    <w:name w:val="Texte de bulles Car"/>
    <w:link w:val="Textedebulles"/>
    <w:uiPriority w:val="99"/>
    <w:semiHidden/>
    <w:rsid w:val="00346F1C"/>
    <w:rPr>
      <w:rFonts w:ascii="Tahoma" w:eastAsia="Times New Roman" w:hAnsi="Tahoma" w:cs="Tahoma"/>
      <w:sz w:val="16"/>
      <w:szCs w:val="16"/>
      <w:lang w:eastAsia="fr-FR"/>
    </w:rPr>
  </w:style>
  <w:style w:type="paragraph" w:styleId="En-tte">
    <w:name w:val="header"/>
    <w:basedOn w:val="Normal"/>
    <w:link w:val="En-tteCar"/>
    <w:uiPriority w:val="99"/>
    <w:unhideWhenUsed/>
    <w:rsid w:val="00FF2793"/>
    <w:pPr>
      <w:tabs>
        <w:tab w:val="center" w:pos="4536"/>
        <w:tab w:val="right" w:pos="9072"/>
      </w:tabs>
    </w:pPr>
  </w:style>
  <w:style w:type="character" w:customStyle="1" w:styleId="En-tteCar">
    <w:name w:val="En-tête Car"/>
    <w:link w:val="En-tte"/>
    <w:uiPriority w:val="99"/>
    <w:rsid w:val="00FF2793"/>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F2793"/>
    <w:pPr>
      <w:tabs>
        <w:tab w:val="center" w:pos="4536"/>
        <w:tab w:val="right" w:pos="9072"/>
      </w:tabs>
    </w:pPr>
  </w:style>
  <w:style w:type="character" w:customStyle="1" w:styleId="PieddepageCar">
    <w:name w:val="Pied de page Car"/>
    <w:link w:val="Pieddepage"/>
    <w:uiPriority w:val="99"/>
    <w:rsid w:val="00FF2793"/>
    <w:rPr>
      <w:rFonts w:ascii="Times New Roman" w:eastAsia="Times New Roman" w:hAnsi="Times New Roman" w:cs="Times New Roman"/>
      <w:sz w:val="24"/>
      <w:szCs w:val="24"/>
      <w:lang w:eastAsia="fr-FR"/>
    </w:rPr>
  </w:style>
  <w:style w:type="paragraph" w:styleId="Corpsdetexte">
    <w:name w:val="Body Text"/>
    <w:basedOn w:val="Normal"/>
    <w:link w:val="CorpsdetexteCar"/>
    <w:unhideWhenUsed/>
    <w:rsid w:val="009423D8"/>
    <w:pPr>
      <w:spacing w:before="120" w:after="120"/>
      <w:ind w:firstLine="709"/>
    </w:pPr>
    <w:rPr>
      <w:szCs w:val="20"/>
    </w:rPr>
  </w:style>
  <w:style w:type="character" w:customStyle="1" w:styleId="CorpsdetexteCar">
    <w:name w:val="Corps de texte Car"/>
    <w:link w:val="Corpsdetexte"/>
    <w:rsid w:val="009423D8"/>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D8548A"/>
    <w:rPr>
      <w:sz w:val="16"/>
      <w:szCs w:val="16"/>
    </w:rPr>
  </w:style>
  <w:style w:type="paragraph" w:styleId="Commentaire">
    <w:name w:val="annotation text"/>
    <w:basedOn w:val="Normal"/>
    <w:link w:val="CommentaireCar"/>
    <w:uiPriority w:val="99"/>
    <w:semiHidden/>
    <w:unhideWhenUsed/>
    <w:rsid w:val="00D8548A"/>
    <w:rPr>
      <w:sz w:val="20"/>
      <w:szCs w:val="20"/>
    </w:rPr>
  </w:style>
  <w:style w:type="character" w:customStyle="1" w:styleId="CommentaireCar">
    <w:name w:val="Commentaire Car"/>
    <w:link w:val="Commentaire"/>
    <w:uiPriority w:val="99"/>
    <w:semiHidden/>
    <w:rsid w:val="00D8548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8548A"/>
    <w:rPr>
      <w:b/>
      <w:bCs/>
    </w:rPr>
  </w:style>
  <w:style w:type="character" w:customStyle="1" w:styleId="ObjetducommentaireCar">
    <w:name w:val="Objet du commentaire Car"/>
    <w:link w:val="Objetducommentaire"/>
    <w:uiPriority w:val="99"/>
    <w:semiHidden/>
    <w:rsid w:val="00D8548A"/>
    <w:rPr>
      <w:rFonts w:ascii="Times New Roman" w:eastAsia="Times New Roman" w:hAnsi="Times New Roman" w:cs="Times New Roman"/>
      <w:b/>
      <w:bCs/>
      <w:sz w:val="20"/>
      <w:szCs w:val="20"/>
      <w:lang w:eastAsia="fr-FR"/>
    </w:rPr>
  </w:style>
  <w:style w:type="paragraph" w:styleId="Rvision">
    <w:name w:val="Revision"/>
    <w:hidden/>
    <w:uiPriority w:val="99"/>
    <w:semiHidden/>
    <w:rsid w:val="00D8548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554</Words>
  <Characters>3048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Demier, Catherine</dc:creator>
  <cp:lastModifiedBy>Jean-Pierre Bonin</cp:lastModifiedBy>
  <cp:revision>4</cp:revision>
  <cp:lastPrinted>2015-01-30T15:12:00Z</cp:lastPrinted>
  <dcterms:created xsi:type="dcterms:W3CDTF">2015-03-24T10:32:00Z</dcterms:created>
  <dcterms:modified xsi:type="dcterms:W3CDTF">2015-03-25T18:20:00Z</dcterms:modified>
</cp:coreProperties>
</file>