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828CB" w14:textId="77777777" w:rsidR="00E05FF8" w:rsidRDefault="00E05FF8"/>
    <w:tbl>
      <w:tblPr>
        <w:tblW w:w="9180" w:type="dxa"/>
        <w:tblLook w:val="00A0" w:firstRow="1" w:lastRow="0" w:firstColumn="1" w:lastColumn="0" w:noHBand="0" w:noVBand="0"/>
      </w:tblPr>
      <w:tblGrid>
        <w:gridCol w:w="4644"/>
        <w:gridCol w:w="4536"/>
      </w:tblGrid>
      <w:tr w:rsidR="002876FA" w:rsidRPr="001D1A54" w14:paraId="2F26B2DE" w14:textId="77777777" w:rsidTr="002876FA">
        <w:tc>
          <w:tcPr>
            <w:tcW w:w="4644" w:type="dxa"/>
          </w:tcPr>
          <w:p w14:paraId="2F26B2CA" w14:textId="77777777" w:rsidR="002876FA" w:rsidRPr="001D1A54" w:rsidRDefault="00713DF6" w:rsidP="00EA6C65">
            <w:pPr>
              <w:ind w:right="884"/>
              <w:jc w:val="center"/>
              <w:rPr>
                <w:rFonts w:cs="Arial"/>
                <w:sz w:val="22"/>
              </w:rPr>
            </w:pPr>
            <w:r w:rsidRPr="001D1A54">
              <w:rPr>
                <w:rFonts w:cs="Arial"/>
                <w:sz w:val="22"/>
              </w:rPr>
              <w:t xml:space="preserve">PREMIERE </w:t>
            </w:r>
            <w:r w:rsidR="00E30B66" w:rsidRPr="001D1A54">
              <w:rPr>
                <w:rFonts w:cs="Arial"/>
                <w:sz w:val="22"/>
              </w:rPr>
              <w:t>CHAMBRE</w:t>
            </w:r>
          </w:p>
          <w:p w14:paraId="2F26B2CB" w14:textId="77777777" w:rsidR="002876FA" w:rsidRPr="001D1A54" w:rsidRDefault="00E30B66" w:rsidP="00EA6C65">
            <w:pPr>
              <w:ind w:right="884"/>
              <w:jc w:val="center"/>
              <w:rPr>
                <w:rFonts w:cs="Arial"/>
                <w:sz w:val="22"/>
              </w:rPr>
            </w:pPr>
            <w:r w:rsidRPr="001D1A54">
              <w:rPr>
                <w:rFonts w:cs="Arial"/>
                <w:sz w:val="22"/>
              </w:rPr>
              <w:t>-------</w:t>
            </w:r>
          </w:p>
          <w:p w14:paraId="2F26B2CC" w14:textId="64C2356E" w:rsidR="002876FA" w:rsidRPr="001D1A54" w:rsidRDefault="00BA56A9" w:rsidP="00EA6C65">
            <w:pPr>
              <w:ind w:right="884"/>
              <w:jc w:val="center"/>
              <w:rPr>
                <w:rFonts w:cs="Arial"/>
                <w:sz w:val="22"/>
              </w:rPr>
            </w:pPr>
            <w:r>
              <w:rPr>
                <w:rFonts w:cs="Arial"/>
                <w:sz w:val="22"/>
              </w:rPr>
              <w:t>Première</w:t>
            </w:r>
            <w:r w:rsidR="00E30B66" w:rsidRPr="001D1A54">
              <w:rPr>
                <w:rFonts w:cs="Arial"/>
                <w:sz w:val="22"/>
              </w:rPr>
              <w:t xml:space="preserve"> section</w:t>
            </w:r>
          </w:p>
          <w:p w14:paraId="2F26B2CD" w14:textId="77777777" w:rsidR="002876FA" w:rsidRPr="001D1A54" w:rsidRDefault="00E30B66" w:rsidP="00EA6C65">
            <w:pPr>
              <w:ind w:right="884"/>
              <w:jc w:val="center"/>
              <w:rPr>
                <w:rFonts w:cs="Arial"/>
                <w:sz w:val="22"/>
              </w:rPr>
            </w:pPr>
            <w:r w:rsidRPr="001D1A54">
              <w:rPr>
                <w:rFonts w:cs="Arial"/>
                <w:sz w:val="22"/>
              </w:rPr>
              <w:t>-------</w:t>
            </w:r>
          </w:p>
          <w:p w14:paraId="2F26B2CE" w14:textId="1FCCAD61" w:rsidR="002876FA" w:rsidRPr="001D1A54" w:rsidRDefault="00E30B66" w:rsidP="00EA6C65">
            <w:pPr>
              <w:ind w:right="884"/>
              <w:jc w:val="center"/>
              <w:rPr>
                <w:rFonts w:cs="Arial"/>
                <w:sz w:val="22"/>
              </w:rPr>
            </w:pPr>
            <w:r w:rsidRPr="001D1A54">
              <w:rPr>
                <w:rFonts w:cs="Arial"/>
                <w:sz w:val="22"/>
              </w:rPr>
              <w:t xml:space="preserve">Arrêt n° </w:t>
            </w:r>
            <w:r w:rsidR="00BA56A9">
              <w:rPr>
                <w:rFonts w:cs="Arial"/>
                <w:sz w:val="22"/>
              </w:rPr>
              <w:t>72609</w:t>
            </w:r>
          </w:p>
          <w:p w14:paraId="2F26B2CF" w14:textId="77777777" w:rsidR="002876FA" w:rsidRDefault="002876FA" w:rsidP="00EA6C65">
            <w:pPr>
              <w:tabs>
                <w:tab w:val="center" w:pos="4819"/>
                <w:tab w:val="right" w:pos="9071"/>
              </w:tabs>
              <w:ind w:right="884"/>
              <w:jc w:val="center"/>
              <w:rPr>
                <w:rFonts w:cs="Arial"/>
                <w:sz w:val="22"/>
              </w:rPr>
            </w:pPr>
          </w:p>
          <w:p w14:paraId="2F26B2D0" w14:textId="77777777" w:rsidR="002876FA" w:rsidRPr="001D1A54" w:rsidRDefault="00E30B66" w:rsidP="00EA6C65">
            <w:pPr>
              <w:ind w:right="884"/>
              <w:jc w:val="center"/>
              <w:rPr>
                <w:rFonts w:cs="Arial"/>
                <w:sz w:val="22"/>
              </w:rPr>
            </w:pPr>
            <w:r w:rsidRPr="001D1A54">
              <w:rPr>
                <w:rFonts w:cs="Arial"/>
                <w:sz w:val="22"/>
              </w:rPr>
              <w:t xml:space="preserve">Audience publique du </w:t>
            </w:r>
            <w:r w:rsidR="00A96F64" w:rsidRPr="001D1A54">
              <w:rPr>
                <w:rFonts w:cs="Arial"/>
                <w:sz w:val="22"/>
              </w:rPr>
              <w:t xml:space="preserve">7 juillet </w:t>
            </w:r>
            <w:r w:rsidR="00713DF6" w:rsidRPr="001D1A54">
              <w:rPr>
                <w:rFonts w:cs="Arial"/>
                <w:sz w:val="22"/>
              </w:rPr>
              <w:t>2015</w:t>
            </w:r>
          </w:p>
          <w:p w14:paraId="2F26B2D1" w14:textId="77777777" w:rsidR="002876FA" w:rsidRPr="001D1A54" w:rsidRDefault="002876FA" w:rsidP="00EA6C65">
            <w:pPr>
              <w:ind w:right="884"/>
              <w:jc w:val="center"/>
              <w:rPr>
                <w:rFonts w:cs="Arial"/>
                <w:sz w:val="22"/>
              </w:rPr>
            </w:pPr>
          </w:p>
          <w:p w14:paraId="2F26B2D3" w14:textId="2258587D" w:rsidR="002876FA" w:rsidRPr="001D1A54" w:rsidRDefault="009930A3" w:rsidP="00EA6C65">
            <w:pPr>
              <w:ind w:right="884"/>
              <w:jc w:val="center"/>
              <w:rPr>
                <w:rFonts w:cs="Arial"/>
                <w:sz w:val="22"/>
              </w:rPr>
            </w:pPr>
            <w:r>
              <w:rPr>
                <w:rFonts w:cs="Arial"/>
                <w:sz w:val="22"/>
              </w:rPr>
              <w:t xml:space="preserve">Prononcé </w:t>
            </w:r>
            <w:r w:rsidR="00A96F64" w:rsidRPr="001D1A54">
              <w:rPr>
                <w:rFonts w:cs="Arial"/>
                <w:sz w:val="22"/>
              </w:rPr>
              <w:t>du 8 septembre 2015</w:t>
            </w:r>
          </w:p>
        </w:tc>
        <w:tc>
          <w:tcPr>
            <w:tcW w:w="4536" w:type="dxa"/>
          </w:tcPr>
          <w:p w14:paraId="7B54E1CE" w14:textId="77777777" w:rsidR="00BA56A9" w:rsidRDefault="00713DF6" w:rsidP="00A96F64">
            <w:pPr>
              <w:rPr>
                <w:rFonts w:cs="Arial"/>
                <w:sz w:val="22"/>
              </w:rPr>
            </w:pPr>
            <w:r w:rsidRPr="001D1A54">
              <w:rPr>
                <w:rFonts w:cs="Arial"/>
                <w:sz w:val="22"/>
              </w:rPr>
              <w:t xml:space="preserve">DIRECTION </w:t>
            </w:r>
            <w:r w:rsidR="008752DF" w:rsidRPr="001D1A54">
              <w:rPr>
                <w:rFonts w:cs="Arial"/>
                <w:sz w:val="22"/>
              </w:rPr>
              <w:t>REGIONALE</w:t>
            </w:r>
            <w:r w:rsidR="00B83230">
              <w:rPr>
                <w:rFonts w:cs="Arial"/>
                <w:sz w:val="22"/>
              </w:rPr>
              <w:t xml:space="preserve"> DES FINANCES PUBLIQUES</w:t>
            </w:r>
            <w:r w:rsidR="008752DF" w:rsidRPr="001D1A54">
              <w:rPr>
                <w:rFonts w:cs="Arial"/>
                <w:sz w:val="22"/>
              </w:rPr>
              <w:t xml:space="preserve"> DU LANGUEDOC-ROUSSILLON ET DU DEPARTEMENT</w:t>
            </w:r>
          </w:p>
          <w:p w14:paraId="2F26B2D4" w14:textId="5B27C565" w:rsidR="00713DF6" w:rsidRPr="001D1A54" w:rsidRDefault="008752DF" w:rsidP="00A96F64">
            <w:pPr>
              <w:rPr>
                <w:rFonts w:cs="Arial"/>
                <w:sz w:val="22"/>
              </w:rPr>
            </w:pPr>
            <w:r w:rsidRPr="001D1A54">
              <w:rPr>
                <w:rFonts w:cs="Arial"/>
                <w:sz w:val="22"/>
              </w:rPr>
              <w:t>DE L’</w:t>
            </w:r>
            <w:r w:rsidR="00713DF6" w:rsidRPr="001D1A54">
              <w:rPr>
                <w:rFonts w:cs="Arial"/>
                <w:sz w:val="22"/>
              </w:rPr>
              <w:t>HERAULT</w:t>
            </w:r>
          </w:p>
          <w:p w14:paraId="2F26B2D6" w14:textId="77777777" w:rsidR="00713DF6" w:rsidRPr="001D1A54" w:rsidRDefault="00713DF6" w:rsidP="002876FA">
            <w:pPr>
              <w:ind w:left="5670" w:hanging="4245"/>
              <w:rPr>
                <w:rFonts w:cs="Arial"/>
                <w:sz w:val="22"/>
              </w:rPr>
            </w:pPr>
          </w:p>
          <w:p w14:paraId="2F26B2D7" w14:textId="77777777" w:rsidR="008752DF" w:rsidRPr="001D1A54" w:rsidRDefault="008752DF" w:rsidP="002876FA">
            <w:pPr>
              <w:rPr>
                <w:rFonts w:cs="Arial"/>
                <w:sz w:val="22"/>
              </w:rPr>
            </w:pPr>
            <w:r w:rsidRPr="001D1A54">
              <w:rPr>
                <w:rFonts w:cs="Arial"/>
                <w:sz w:val="22"/>
              </w:rPr>
              <w:t xml:space="preserve">SERVICE DES IMPOTS DES ENTREPRISES (SIE) DE </w:t>
            </w:r>
            <w:r w:rsidR="001D1A54">
              <w:rPr>
                <w:rFonts w:cs="Arial"/>
                <w:sz w:val="22"/>
              </w:rPr>
              <w:t>LUNEL</w:t>
            </w:r>
          </w:p>
          <w:p w14:paraId="2F26B2D8" w14:textId="77777777" w:rsidR="008752DF" w:rsidRPr="001D1A54" w:rsidRDefault="008752DF" w:rsidP="002876FA">
            <w:pPr>
              <w:rPr>
                <w:rFonts w:cs="Arial"/>
                <w:sz w:val="22"/>
              </w:rPr>
            </w:pPr>
          </w:p>
          <w:p w14:paraId="2F26B2D9" w14:textId="77777777" w:rsidR="002876FA" w:rsidRPr="001D1A54" w:rsidRDefault="00E30B66" w:rsidP="002876FA">
            <w:pPr>
              <w:rPr>
                <w:rFonts w:cs="Arial"/>
                <w:i/>
                <w:noProof/>
                <w:sz w:val="22"/>
              </w:rPr>
            </w:pPr>
            <w:r w:rsidRPr="001D1A54">
              <w:rPr>
                <w:rFonts w:cs="Arial"/>
                <w:sz w:val="22"/>
              </w:rPr>
              <w:t xml:space="preserve">Exercices </w:t>
            </w:r>
            <w:r w:rsidR="00713DF6" w:rsidRPr="001D1A54">
              <w:rPr>
                <w:rFonts w:cs="Arial"/>
                <w:sz w:val="22"/>
              </w:rPr>
              <w:t>2005 à 2011</w:t>
            </w:r>
          </w:p>
          <w:p w14:paraId="2F26B2DA" w14:textId="77777777" w:rsidR="002876FA" w:rsidRPr="001D1A54" w:rsidRDefault="002876FA" w:rsidP="002876FA">
            <w:pPr>
              <w:rPr>
                <w:rFonts w:cs="Arial"/>
                <w:i/>
                <w:noProof/>
                <w:color w:val="000000"/>
                <w:sz w:val="22"/>
              </w:rPr>
            </w:pPr>
          </w:p>
          <w:p w14:paraId="2F26B2DD" w14:textId="0988AF74" w:rsidR="002876FA" w:rsidRPr="001D1A54" w:rsidRDefault="00E30B66" w:rsidP="00BA56A9">
            <w:pPr>
              <w:rPr>
                <w:rFonts w:cs="Arial"/>
                <w:sz w:val="22"/>
              </w:rPr>
            </w:pPr>
            <w:r w:rsidRPr="001D1A54">
              <w:rPr>
                <w:rFonts w:cs="Arial"/>
                <w:noProof/>
                <w:color w:val="000000"/>
                <w:sz w:val="22"/>
              </w:rPr>
              <w:t xml:space="preserve">Rapport n° </w:t>
            </w:r>
            <w:r w:rsidR="00713DF6" w:rsidRPr="001D1A54">
              <w:rPr>
                <w:rFonts w:cs="Arial"/>
                <w:noProof/>
                <w:color w:val="000000"/>
                <w:sz w:val="22"/>
              </w:rPr>
              <w:t>2015-203-0</w:t>
            </w:r>
          </w:p>
        </w:tc>
      </w:tr>
      <w:tr w:rsidR="00713DF6" w:rsidRPr="001D1A54" w14:paraId="2F26B2E1" w14:textId="77777777" w:rsidTr="002876FA">
        <w:tc>
          <w:tcPr>
            <w:tcW w:w="4644" w:type="dxa"/>
          </w:tcPr>
          <w:p w14:paraId="2F26B2DF" w14:textId="77777777" w:rsidR="00713DF6" w:rsidRPr="001D1A54" w:rsidRDefault="00713DF6" w:rsidP="002876FA">
            <w:pPr>
              <w:ind w:firstLine="34"/>
              <w:jc w:val="center"/>
              <w:rPr>
                <w:rFonts w:cs="Arial"/>
                <w:sz w:val="22"/>
              </w:rPr>
            </w:pPr>
          </w:p>
        </w:tc>
        <w:tc>
          <w:tcPr>
            <w:tcW w:w="4536" w:type="dxa"/>
          </w:tcPr>
          <w:p w14:paraId="2F26B2E0" w14:textId="77777777" w:rsidR="00713DF6" w:rsidRPr="001D1A54" w:rsidRDefault="00713DF6" w:rsidP="00713DF6">
            <w:pPr>
              <w:ind w:left="1425"/>
              <w:rPr>
                <w:rFonts w:cs="Arial"/>
                <w:sz w:val="22"/>
              </w:rPr>
            </w:pPr>
          </w:p>
        </w:tc>
      </w:tr>
    </w:tbl>
    <w:p w14:paraId="2F26B2E2" w14:textId="77777777" w:rsidR="002876FA" w:rsidRDefault="002876FA" w:rsidP="002876FA">
      <w:pPr>
        <w:ind w:left="5670"/>
        <w:rPr>
          <w:rFonts w:cs="Arial"/>
          <w:sz w:val="22"/>
        </w:rPr>
      </w:pPr>
    </w:p>
    <w:p w14:paraId="5BBFBD98" w14:textId="77777777" w:rsidR="00BA56A9" w:rsidRPr="001D1A54" w:rsidRDefault="00BA56A9" w:rsidP="002876FA">
      <w:pPr>
        <w:ind w:left="5670"/>
        <w:rPr>
          <w:rFonts w:cs="Arial"/>
          <w:sz w:val="22"/>
        </w:rPr>
      </w:pPr>
    </w:p>
    <w:p w14:paraId="2F26B2E3" w14:textId="137D888F" w:rsidR="002876FA" w:rsidRPr="001D1A54" w:rsidRDefault="00E30B66" w:rsidP="002876FA">
      <w:pPr>
        <w:tabs>
          <w:tab w:val="center" w:pos="9072"/>
        </w:tabs>
        <w:jc w:val="center"/>
        <w:rPr>
          <w:rFonts w:cs="Arial"/>
          <w:sz w:val="22"/>
        </w:rPr>
      </w:pPr>
      <w:r w:rsidRPr="001D1A54">
        <w:rPr>
          <w:rFonts w:cs="Arial"/>
          <w:sz w:val="22"/>
        </w:rPr>
        <w:t>République Française,</w:t>
      </w:r>
    </w:p>
    <w:p w14:paraId="2F26B2E4" w14:textId="77777777" w:rsidR="002876FA" w:rsidRPr="001D1A54" w:rsidRDefault="00E30B66" w:rsidP="002876FA">
      <w:pPr>
        <w:tabs>
          <w:tab w:val="center" w:pos="9072"/>
        </w:tabs>
        <w:jc w:val="center"/>
        <w:rPr>
          <w:rFonts w:cs="Arial"/>
          <w:sz w:val="22"/>
        </w:rPr>
      </w:pPr>
      <w:r w:rsidRPr="001D1A54">
        <w:rPr>
          <w:rFonts w:cs="Arial"/>
          <w:sz w:val="22"/>
        </w:rPr>
        <w:t>Au nom du peuple français,</w:t>
      </w:r>
    </w:p>
    <w:p w14:paraId="2F26B2E5" w14:textId="77777777" w:rsidR="002876FA" w:rsidRPr="001D1A54" w:rsidRDefault="002876FA" w:rsidP="002876FA">
      <w:pPr>
        <w:tabs>
          <w:tab w:val="center" w:pos="9072"/>
        </w:tabs>
        <w:jc w:val="center"/>
        <w:rPr>
          <w:rFonts w:cs="Arial"/>
          <w:sz w:val="22"/>
        </w:rPr>
      </w:pPr>
    </w:p>
    <w:p w14:paraId="2F26B2E6" w14:textId="77777777" w:rsidR="002876FA" w:rsidRPr="001D1A54" w:rsidRDefault="00E30B66" w:rsidP="002876FA">
      <w:pPr>
        <w:tabs>
          <w:tab w:val="center" w:pos="9072"/>
        </w:tabs>
        <w:jc w:val="center"/>
        <w:rPr>
          <w:rFonts w:cs="Arial"/>
          <w:sz w:val="22"/>
        </w:rPr>
      </w:pPr>
      <w:r w:rsidRPr="001D1A54">
        <w:rPr>
          <w:rFonts w:cs="Arial"/>
          <w:sz w:val="22"/>
        </w:rPr>
        <w:t>La Cour,</w:t>
      </w:r>
    </w:p>
    <w:p w14:paraId="2F26B2E7" w14:textId="77777777" w:rsidR="002876FA" w:rsidRDefault="002876FA" w:rsidP="002876FA">
      <w:pPr>
        <w:tabs>
          <w:tab w:val="center" w:pos="4536"/>
          <w:tab w:val="right" w:pos="9072"/>
        </w:tabs>
        <w:spacing w:line="240" w:lineRule="auto"/>
        <w:ind w:left="-567"/>
        <w:jc w:val="both"/>
        <w:rPr>
          <w:rFonts w:eastAsia="Times New Roman" w:cs="Arial"/>
          <w:sz w:val="22"/>
          <w:lang w:eastAsia="fr-FR"/>
        </w:rPr>
      </w:pPr>
    </w:p>
    <w:p w14:paraId="27C232EC" w14:textId="17ACEB0C"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 réquisitoire du 19 juin 2014</w:t>
      </w:r>
      <w:r>
        <w:rPr>
          <w:rFonts w:eastAsia="Times New Roman" w:cs="Arial"/>
          <w:sz w:val="22"/>
          <w:lang w:eastAsia="fr-FR"/>
        </w:rPr>
        <w:t xml:space="preserve">, notifié le </w:t>
      </w:r>
      <w:r w:rsidR="00CB63A3">
        <w:rPr>
          <w:rFonts w:eastAsia="Times New Roman" w:cs="Arial"/>
          <w:sz w:val="22"/>
          <w:lang w:eastAsia="fr-FR"/>
        </w:rPr>
        <w:t>1</w:t>
      </w:r>
      <w:r w:rsidR="00CB63A3" w:rsidRPr="009930A3">
        <w:rPr>
          <w:rFonts w:eastAsia="Times New Roman" w:cs="Arial"/>
          <w:sz w:val="22"/>
          <w:vertAlign w:val="superscript"/>
          <w:lang w:eastAsia="fr-FR"/>
        </w:rPr>
        <w:t>er</w:t>
      </w:r>
      <w:r w:rsidR="00A168A1">
        <w:rPr>
          <w:rFonts w:eastAsia="Times New Roman" w:cs="Arial"/>
          <w:sz w:val="22"/>
          <w:vertAlign w:val="superscript"/>
          <w:lang w:eastAsia="fr-FR"/>
        </w:rPr>
        <w:t> </w:t>
      </w:r>
      <w:r w:rsidR="00CB63A3">
        <w:rPr>
          <w:rFonts w:eastAsia="Times New Roman" w:cs="Arial"/>
          <w:sz w:val="22"/>
          <w:lang w:eastAsia="fr-FR"/>
        </w:rPr>
        <w:t>août</w:t>
      </w:r>
      <w:r w:rsidR="00A168A1">
        <w:rPr>
          <w:rFonts w:eastAsia="Times New Roman" w:cs="Arial"/>
          <w:sz w:val="22"/>
          <w:lang w:eastAsia="fr-FR"/>
        </w:rPr>
        <w:t> </w:t>
      </w:r>
      <w:r>
        <w:rPr>
          <w:rFonts w:eastAsia="Times New Roman" w:cs="Arial"/>
          <w:sz w:val="22"/>
          <w:lang w:eastAsia="fr-FR"/>
        </w:rPr>
        <w:t>2014,</w:t>
      </w:r>
      <w:r w:rsidRPr="00904204">
        <w:rPr>
          <w:rFonts w:eastAsia="Times New Roman" w:cs="Arial"/>
          <w:sz w:val="22"/>
          <w:lang w:eastAsia="fr-FR"/>
        </w:rPr>
        <w:t xml:space="preserve"> par lequel le Procureur général près la</w:t>
      </w:r>
      <w:r w:rsidR="00EA6C65">
        <w:rPr>
          <w:rFonts w:eastAsia="Times New Roman" w:cs="Arial"/>
          <w:sz w:val="22"/>
          <w:lang w:eastAsia="fr-FR"/>
        </w:rPr>
        <w:t xml:space="preserve"> </w:t>
      </w:r>
      <w:r w:rsidRPr="00904204">
        <w:rPr>
          <w:rFonts w:eastAsia="Times New Roman" w:cs="Arial"/>
          <w:sz w:val="22"/>
          <w:lang w:eastAsia="fr-FR"/>
        </w:rPr>
        <w:t>Cour des comptes a saisi la première chambre de la</w:t>
      </w:r>
      <w:r w:rsidR="00DD6BC5">
        <w:rPr>
          <w:rFonts w:eastAsia="Times New Roman" w:cs="Arial"/>
          <w:sz w:val="22"/>
          <w:lang w:eastAsia="fr-FR"/>
        </w:rPr>
        <w:t>dite</w:t>
      </w:r>
      <w:r w:rsidRPr="00904204">
        <w:rPr>
          <w:rFonts w:eastAsia="Times New Roman" w:cs="Arial"/>
          <w:sz w:val="22"/>
          <w:lang w:eastAsia="fr-FR"/>
        </w:rPr>
        <w:t xml:space="preserve"> Cour en vue de la mise en jeu de la responsabilité personnelle et pécuniaire de M.</w:t>
      </w:r>
      <w:r w:rsidR="0057174F">
        <w:rPr>
          <w:rFonts w:eastAsia="Times New Roman" w:cs="Arial"/>
          <w:sz w:val="22"/>
          <w:lang w:eastAsia="fr-FR"/>
        </w:rPr>
        <w:t> </w:t>
      </w:r>
      <w:r w:rsidR="006B3FB9">
        <w:rPr>
          <w:rFonts w:eastAsia="Times New Roman" w:cs="Arial"/>
          <w:sz w:val="22"/>
          <w:lang w:eastAsia="fr-FR"/>
        </w:rPr>
        <w:t>X</w:t>
      </w:r>
      <w:r>
        <w:rPr>
          <w:rFonts w:eastAsia="Times New Roman" w:cs="Arial"/>
          <w:sz w:val="22"/>
          <w:lang w:eastAsia="fr-FR"/>
        </w:rPr>
        <w:t>,</w:t>
      </w:r>
      <w:r w:rsidRPr="00904204">
        <w:rPr>
          <w:rFonts w:eastAsia="Times New Roman" w:cs="Arial"/>
          <w:sz w:val="22"/>
          <w:lang w:eastAsia="fr-FR"/>
        </w:rPr>
        <w:t xml:space="preserve"> </w:t>
      </w:r>
      <w:r>
        <w:rPr>
          <w:rFonts w:eastAsia="Times New Roman" w:cs="Arial"/>
          <w:sz w:val="22"/>
          <w:lang w:eastAsia="fr-FR"/>
        </w:rPr>
        <w:t>receveur</w:t>
      </w:r>
      <w:r w:rsidRPr="00904204">
        <w:rPr>
          <w:rFonts w:eastAsia="Times New Roman" w:cs="Arial"/>
          <w:sz w:val="22"/>
          <w:lang w:eastAsia="fr-FR"/>
        </w:rPr>
        <w:t xml:space="preserve"> </w:t>
      </w:r>
      <w:r w:rsidR="006916B5">
        <w:rPr>
          <w:rFonts w:eastAsia="Times New Roman" w:cs="Arial"/>
          <w:sz w:val="22"/>
          <w:lang w:eastAsia="fr-FR"/>
        </w:rPr>
        <w:t>d</w:t>
      </w:r>
      <w:r w:rsidRPr="00904204">
        <w:rPr>
          <w:rFonts w:eastAsia="Times New Roman" w:cs="Arial"/>
          <w:sz w:val="22"/>
          <w:lang w:eastAsia="fr-FR"/>
        </w:rPr>
        <w:t>u service des impôts des entreprises (SIE) d</w:t>
      </w:r>
      <w:r>
        <w:rPr>
          <w:rFonts w:eastAsia="Times New Roman" w:cs="Arial"/>
          <w:sz w:val="22"/>
          <w:lang w:eastAsia="fr-FR"/>
        </w:rPr>
        <w:t>e</w:t>
      </w:r>
      <w:r w:rsidRPr="00904204">
        <w:rPr>
          <w:rFonts w:eastAsia="Times New Roman" w:cs="Arial"/>
          <w:sz w:val="22"/>
          <w:lang w:eastAsia="fr-FR"/>
        </w:rPr>
        <w:t xml:space="preserve"> </w:t>
      </w:r>
      <w:r>
        <w:rPr>
          <w:rFonts w:eastAsia="Times New Roman" w:cs="Arial"/>
          <w:sz w:val="22"/>
          <w:lang w:eastAsia="fr-FR"/>
        </w:rPr>
        <w:t>Lunel</w:t>
      </w:r>
      <w:r w:rsidR="00270470">
        <w:rPr>
          <w:rFonts w:eastAsia="Times New Roman" w:cs="Arial"/>
          <w:sz w:val="22"/>
          <w:lang w:eastAsia="fr-FR"/>
        </w:rPr>
        <w:t> ;</w:t>
      </w:r>
    </w:p>
    <w:p w14:paraId="60285B94" w14:textId="77777777" w:rsidR="000032AA" w:rsidRDefault="000032AA" w:rsidP="005455A8">
      <w:pPr>
        <w:tabs>
          <w:tab w:val="center" w:pos="4536"/>
          <w:tab w:val="right" w:pos="9639"/>
        </w:tabs>
        <w:spacing w:line="240" w:lineRule="auto"/>
        <w:ind w:left="-142" w:right="-569"/>
        <w:jc w:val="both"/>
        <w:rPr>
          <w:rFonts w:eastAsia="Times New Roman" w:cs="Arial"/>
          <w:sz w:val="22"/>
          <w:lang w:eastAsia="fr-FR"/>
        </w:rPr>
      </w:pPr>
    </w:p>
    <w:p w14:paraId="074E206D" w14:textId="65BDD53E"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 xml:space="preserve">Vu les </w:t>
      </w:r>
      <w:r>
        <w:rPr>
          <w:rFonts w:eastAsia="Times New Roman" w:cs="Arial"/>
          <w:sz w:val="22"/>
          <w:lang w:eastAsia="fr-FR"/>
        </w:rPr>
        <w:t>comptes de la direction régionale des finances publiques de Languedoc-Roussillon et du département de l’Hérault rendus pour les exercices 2005 à 2011, y annexés les</w:t>
      </w:r>
      <w:r w:rsidRPr="00904204">
        <w:rPr>
          <w:rFonts w:eastAsia="Times New Roman" w:cs="Arial"/>
          <w:sz w:val="22"/>
          <w:lang w:eastAsia="fr-FR"/>
        </w:rPr>
        <w:t xml:space="preserve"> états de restes à</w:t>
      </w:r>
      <w:r w:rsidR="00EA6C65">
        <w:rPr>
          <w:rFonts w:eastAsia="Times New Roman" w:cs="Arial"/>
          <w:sz w:val="22"/>
          <w:lang w:eastAsia="fr-FR"/>
        </w:rPr>
        <w:t xml:space="preserve"> </w:t>
      </w:r>
      <w:r w:rsidRPr="00904204">
        <w:rPr>
          <w:rFonts w:eastAsia="Times New Roman" w:cs="Arial"/>
          <w:sz w:val="22"/>
          <w:lang w:eastAsia="fr-FR"/>
        </w:rPr>
        <w:t xml:space="preserve">recouvrer </w:t>
      </w:r>
      <w:r w:rsidR="004F758F">
        <w:rPr>
          <w:rFonts w:eastAsia="Times New Roman" w:cs="Arial"/>
          <w:sz w:val="22"/>
          <w:lang w:eastAsia="fr-FR"/>
        </w:rPr>
        <w:t>établi</w:t>
      </w:r>
      <w:r w:rsidRPr="00904204">
        <w:rPr>
          <w:rFonts w:eastAsia="Times New Roman" w:cs="Arial"/>
          <w:sz w:val="22"/>
          <w:lang w:eastAsia="fr-FR"/>
        </w:rPr>
        <w:t>s</w:t>
      </w:r>
      <w:r w:rsidR="001851BC">
        <w:rPr>
          <w:rFonts w:eastAsia="Times New Roman" w:cs="Arial"/>
          <w:sz w:val="22"/>
          <w:lang w:eastAsia="fr-FR"/>
        </w:rPr>
        <w:t>,</w:t>
      </w:r>
      <w:r w:rsidRPr="00904204">
        <w:rPr>
          <w:rFonts w:eastAsia="Times New Roman" w:cs="Arial"/>
          <w:sz w:val="22"/>
          <w:lang w:eastAsia="fr-FR"/>
        </w:rPr>
        <w:t xml:space="preserve"> en </w:t>
      </w:r>
      <w:r>
        <w:rPr>
          <w:rFonts w:eastAsia="Times New Roman" w:cs="Arial"/>
          <w:sz w:val="22"/>
          <w:lang w:eastAsia="fr-FR"/>
        </w:rPr>
        <w:t xml:space="preserve">sa </w:t>
      </w:r>
      <w:r w:rsidRPr="00904204">
        <w:rPr>
          <w:rFonts w:eastAsia="Times New Roman" w:cs="Arial"/>
          <w:sz w:val="22"/>
          <w:lang w:eastAsia="fr-FR"/>
        </w:rPr>
        <w:t xml:space="preserve">qualité de </w:t>
      </w:r>
      <w:r>
        <w:rPr>
          <w:rFonts w:eastAsia="Times New Roman" w:cs="Arial"/>
          <w:sz w:val="22"/>
          <w:lang w:eastAsia="fr-FR"/>
        </w:rPr>
        <w:t xml:space="preserve">receveur des administrations financières, </w:t>
      </w:r>
      <w:r w:rsidR="00973D14" w:rsidRPr="00904204">
        <w:rPr>
          <w:rFonts w:eastAsia="Times New Roman" w:cs="Arial"/>
          <w:sz w:val="22"/>
          <w:lang w:eastAsia="fr-FR"/>
        </w:rPr>
        <w:t>par M.</w:t>
      </w:r>
      <w:r w:rsidR="0057174F">
        <w:rPr>
          <w:rFonts w:eastAsia="Times New Roman" w:cs="Arial"/>
          <w:sz w:val="22"/>
          <w:lang w:eastAsia="fr-FR"/>
        </w:rPr>
        <w:t> </w:t>
      </w:r>
      <w:r w:rsidR="006B3FB9">
        <w:rPr>
          <w:rFonts w:eastAsia="Times New Roman" w:cs="Arial"/>
          <w:sz w:val="22"/>
          <w:lang w:eastAsia="fr-FR"/>
        </w:rPr>
        <w:t>X</w:t>
      </w:r>
      <w:r w:rsidR="00973D14">
        <w:rPr>
          <w:rFonts w:eastAsia="Times New Roman" w:cs="Arial"/>
          <w:sz w:val="22"/>
          <w:lang w:eastAsia="fr-FR"/>
        </w:rPr>
        <w:t xml:space="preserve">, </w:t>
      </w:r>
      <w:r>
        <w:rPr>
          <w:rFonts w:eastAsia="Times New Roman" w:cs="Arial"/>
          <w:sz w:val="22"/>
          <w:lang w:eastAsia="fr-FR"/>
        </w:rPr>
        <w:t>pour la période</w:t>
      </w:r>
      <w:r w:rsidRPr="00904204">
        <w:rPr>
          <w:rFonts w:eastAsia="Times New Roman" w:cs="Arial"/>
          <w:sz w:val="22"/>
          <w:lang w:eastAsia="fr-FR"/>
        </w:rPr>
        <w:t xml:space="preserve"> du </w:t>
      </w:r>
      <w:r>
        <w:rPr>
          <w:rFonts w:eastAsia="Times New Roman" w:cs="Arial"/>
          <w:sz w:val="22"/>
          <w:lang w:eastAsia="fr-FR"/>
        </w:rPr>
        <w:t>9 septembre 2005</w:t>
      </w:r>
      <w:r w:rsidRPr="00904204">
        <w:rPr>
          <w:rFonts w:eastAsia="Times New Roman" w:cs="Arial"/>
          <w:sz w:val="22"/>
          <w:lang w:eastAsia="fr-FR"/>
        </w:rPr>
        <w:t xml:space="preserve"> au </w:t>
      </w:r>
      <w:r>
        <w:rPr>
          <w:rFonts w:eastAsia="Times New Roman" w:cs="Arial"/>
          <w:sz w:val="22"/>
          <w:lang w:eastAsia="fr-FR"/>
        </w:rPr>
        <w:t>21 février 2008</w:t>
      </w:r>
      <w:r w:rsidRPr="00904204">
        <w:rPr>
          <w:rFonts w:eastAsia="Times New Roman" w:cs="Arial"/>
          <w:sz w:val="22"/>
          <w:lang w:eastAsia="fr-FR"/>
        </w:rPr>
        <w:t> ;</w:t>
      </w:r>
    </w:p>
    <w:p w14:paraId="5B3E990A" w14:textId="77777777" w:rsidR="000032AA" w:rsidRPr="00EA6C65" w:rsidRDefault="000032AA" w:rsidP="005455A8">
      <w:pPr>
        <w:tabs>
          <w:tab w:val="center" w:pos="4536"/>
          <w:tab w:val="right" w:pos="9639"/>
        </w:tabs>
        <w:spacing w:line="240" w:lineRule="auto"/>
        <w:ind w:left="-142" w:right="-569"/>
        <w:jc w:val="both"/>
        <w:rPr>
          <w:rFonts w:eastAsia="Times New Roman" w:cs="Arial"/>
          <w:sz w:val="22"/>
          <w:lang w:eastAsia="fr-FR"/>
        </w:rPr>
      </w:pPr>
    </w:p>
    <w:p w14:paraId="0B81EB41" w14:textId="545C9B7D"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les justifications produites au soutien d</w:t>
      </w:r>
      <w:r>
        <w:rPr>
          <w:rFonts w:eastAsia="Times New Roman" w:cs="Arial"/>
          <w:sz w:val="22"/>
          <w:lang w:eastAsia="fr-FR"/>
        </w:rPr>
        <w:t>es susdits états annexes, ensemble les pièces recueillies au cours de l’instruction</w:t>
      </w:r>
      <w:r w:rsidR="00EA6C65">
        <w:rPr>
          <w:rFonts w:eastAsia="Times New Roman" w:cs="Arial"/>
          <w:sz w:val="22"/>
          <w:lang w:eastAsia="fr-FR"/>
        </w:rPr>
        <w:t> ;</w:t>
      </w:r>
    </w:p>
    <w:p w14:paraId="122ACF31"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0F5B5595"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 code des juridictions financières ;</w:t>
      </w:r>
    </w:p>
    <w:p w14:paraId="3DEEF33F"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12F6819F"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 xml:space="preserve">Vu </w:t>
      </w:r>
      <w:r>
        <w:rPr>
          <w:rFonts w:eastAsia="Times New Roman" w:cs="Arial"/>
          <w:sz w:val="22"/>
          <w:lang w:eastAsia="fr-FR"/>
        </w:rPr>
        <w:t xml:space="preserve">le code général des impôts, ensemble ses annexes et </w:t>
      </w:r>
      <w:r w:rsidRPr="00904204">
        <w:rPr>
          <w:rFonts w:eastAsia="Times New Roman" w:cs="Arial"/>
          <w:sz w:val="22"/>
          <w:lang w:eastAsia="fr-FR"/>
        </w:rPr>
        <w:t>le livre des procédures fiscales ;</w:t>
      </w:r>
    </w:p>
    <w:p w14:paraId="15D75A0D"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01A65B6D" w14:textId="3D8633F9" w:rsidR="000032AA"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 code de commerce</w:t>
      </w:r>
      <w:r w:rsidR="00EA6C65">
        <w:rPr>
          <w:rFonts w:eastAsia="Times New Roman" w:cs="Arial"/>
          <w:sz w:val="22"/>
          <w:lang w:eastAsia="fr-FR"/>
        </w:rPr>
        <w:t> ;</w:t>
      </w:r>
    </w:p>
    <w:p w14:paraId="660E08A3" w14:textId="77777777" w:rsidR="000032AA" w:rsidRDefault="000032AA" w:rsidP="005455A8">
      <w:pPr>
        <w:tabs>
          <w:tab w:val="center" w:pos="4536"/>
          <w:tab w:val="right" w:pos="9639"/>
        </w:tabs>
        <w:spacing w:line="240" w:lineRule="auto"/>
        <w:ind w:left="-142" w:right="-569"/>
        <w:jc w:val="both"/>
        <w:rPr>
          <w:rFonts w:eastAsia="Times New Roman" w:cs="Arial"/>
          <w:sz w:val="22"/>
          <w:lang w:eastAsia="fr-FR"/>
        </w:rPr>
      </w:pPr>
    </w:p>
    <w:p w14:paraId="3D76B916" w14:textId="77777777" w:rsidR="00467596" w:rsidRDefault="000032AA"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Vu le code de procédure pénale ;</w:t>
      </w:r>
    </w:p>
    <w:p w14:paraId="4246923A" w14:textId="77777777" w:rsidR="00467596" w:rsidRDefault="00467596" w:rsidP="005455A8">
      <w:pPr>
        <w:tabs>
          <w:tab w:val="center" w:pos="4536"/>
          <w:tab w:val="right" w:pos="9639"/>
        </w:tabs>
        <w:spacing w:line="240" w:lineRule="auto"/>
        <w:ind w:left="-142" w:right="-569"/>
        <w:jc w:val="both"/>
        <w:rPr>
          <w:rFonts w:eastAsia="Times New Roman" w:cs="Arial"/>
          <w:sz w:val="22"/>
          <w:lang w:eastAsia="fr-FR"/>
        </w:rPr>
      </w:pPr>
    </w:p>
    <w:p w14:paraId="6D3ACE69" w14:textId="40F7EBE0"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l’article 60 modifié de la loi de finances n°</w:t>
      </w:r>
      <w:r w:rsidR="0057174F">
        <w:rPr>
          <w:rFonts w:eastAsia="Times New Roman" w:cs="Arial"/>
          <w:sz w:val="22"/>
          <w:lang w:eastAsia="fr-FR"/>
        </w:rPr>
        <w:t> </w:t>
      </w:r>
      <w:r w:rsidRPr="00904204">
        <w:rPr>
          <w:rFonts w:eastAsia="Times New Roman" w:cs="Arial"/>
          <w:sz w:val="22"/>
          <w:lang w:eastAsia="fr-FR"/>
        </w:rPr>
        <w:t>63-156 du 23 février 1963 ;</w:t>
      </w:r>
    </w:p>
    <w:p w14:paraId="040D968C"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18552AD7" w14:textId="0F1EE241"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 décret n°</w:t>
      </w:r>
      <w:r w:rsidR="0057174F">
        <w:rPr>
          <w:rFonts w:eastAsia="Times New Roman" w:cs="Arial"/>
          <w:sz w:val="22"/>
          <w:lang w:eastAsia="fr-FR"/>
        </w:rPr>
        <w:t> </w:t>
      </w:r>
      <w:r w:rsidRPr="00904204">
        <w:rPr>
          <w:rFonts w:eastAsia="Times New Roman" w:cs="Arial"/>
          <w:sz w:val="22"/>
          <w:lang w:eastAsia="fr-FR"/>
        </w:rPr>
        <w:t>62-1587 du 29</w:t>
      </w:r>
      <w:r w:rsidR="00EA6C65">
        <w:rPr>
          <w:rFonts w:eastAsia="Times New Roman" w:cs="Arial"/>
          <w:sz w:val="22"/>
          <w:lang w:eastAsia="fr-FR"/>
        </w:rPr>
        <w:t xml:space="preserve"> </w:t>
      </w:r>
      <w:r w:rsidRPr="00904204">
        <w:rPr>
          <w:rFonts w:eastAsia="Times New Roman" w:cs="Arial"/>
          <w:sz w:val="22"/>
          <w:lang w:eastAsia="fr-FR"/>
        </w:rPr>
        <w:t>décembre</w:t>
      </w:r>
      <w:r w:rsidR="00EA6C65">
        <w:rPr>
          <w:rFonts w:eastAsia="Times New Roman" w:cs="Arial"/>
          <w:sz w:val="22"/>
          <w:lang w:eastAsia="fr-FR"/>
        </w:rPr>
        <w:t xml:space="preserve"> </w:t>
      </w:r>
      <w:r w:rsidRPr="00904204">
        <w:rPr>
          <w:rFonts w:eastAsia="Times New Roman" w:cs="Arial"/>
          <w:sz w:val="22"/>
          <w:lang w:eastAsia="fr-FR"/>
        </w:rPr>
        <w:t xml:space="preserve">1962 portant règlement général </w:t>
      </w:r>
      <w:r>
        <w:rPr>
          <w:rFonts w:eastAsia="Times New Roman" w:cs="Arial"/>
          <w:sz w:val="22"/>
          <w:lang w:eastAsia="fr-FR"/>
        </w:rPr>
        <w:t>sur</w:t>
      </w:r>
      <w:r w:rsidRPr="00904204">
        <w:rPr>
          <w:rFonts w:eastAsia="Times New Roman" w:cs="Arial"/>
          <w:sz w:val="22"/>
          <w:lang w:eastAsia="fr-FR"/>
        </w:rPr>
        <w:t xml:space="preserve"> la comptabilité publique, applicable au moment des faits</w:t>
      </w:r>
      <w:r>
        <w:rPr>
          <w:rFonts w:eastAsia="Times New Roman" w:cs="Arial"/>
          <w:sz w:val="22"/>
          <w:lang w:eastAsia="fr-FR"/>
        </w:rPr>
        <w:t> ;</w:t>
      </w:r>
    </w:p>
    <w:p w14:paraId="16593381"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77199495" w14:textId="75FD9C81" w:rsidR="000032AA"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 décret n°</w:t>
      </w:r>
      <w:r w:rsidR="0057174F">
        <w:rPr>
          <w:rFonts w:eastAsia="Times New Roman" w:cs="Arial"/>
          <w:sz w:val="22"/>
          <w:lang w:eastAsia="fr-FR"/>
        </w:rPr>
        <w:t> </w:t>
      </w:r>
      <w:r w:rsidRPr="00904204">
        <w:rPr>
          <w:rFonts w:eastAsia="Times New Roman" w:cs="Arial"/>
          <w:sz w:val="22"/>
          <w:lang w:eastAsia="fr-FR"/>
        </w:rPr>
        <w:t>77-1017 du 1</w:t>
      </w:r>
      <w:r w:rsidRPr="00483238">
        <w:rPr>
          <w:rFonts w:eastAsia="Times New Roman" w:cs="Arial"/>
          <w:sz w:val="22"/>
          <w:vertAlign w:val="superscript"/>
          <w:lang w:eastAsia="fr-FR"/>
        </w:rPr>
        <w:t>er</w:t>
      </w:r>
      <w:r w:rsidR="00EA6C65">
        <w:rPr>
          <w:rFonts w:eastAsia="Times New Roman" w:cs="Arial"/>
          <w:sz w:val="22"/>
          <w:vertAlign w:val="superscript"/>
          <w:lang w:eastAsia="fr-FR"/>
        </w:rPr>
        <w:t xml:space="preserve"> </w:t>
      </w:r>
      <w:r w:rsidRPr="00904204">
        <w:rPr>
          <w:rFonts w:eastAsia="Times New Roman" w:cs="Arial"/>
          <w:sz w:val="22"/>
          <w:lang w:eastAsia="fr-FR"/>
        </w:rPr>
        <w:t>septembre</w:t>
      </w:r>
      <w:r w:rsidR="00EA6C65">
        <w:rPr>
          <w:rFonts w:eastAsia="Times New Roman" w:cs="Arial"/>
          <w:sz w:val="22"/>
          <w:lang w:eastAsia="fr-FR"/>
        </w:rPr>
        <w:t xml:space="preserve"> </w:t>
      </w:r>
      <w:r w:rsidRPr="00904204">
        <w:rPr>
          <w:rFonts w:eastAsia="Times New Roman" w:cs="Arial"/>
          <w:sz w:val="22"/>
          <w:lang w:eastAsia="fr-FR"/>
        </w:rPr>
        <w:t xml:space="preserve">1977 relatif à la responsabilité des </w:t>
      </w:r>
      <w:r>
        <w:rPr>
          <w:rFonts w:eastAsia="Times New Roman" w:cs="Arial"/>
          <w:sz w:val="22"/>
          <w:lang w:eastAsia="fr-FR"/>
        </w:rPr>
        <w:t>receveur</w:t>
      </w:r>
      <w:r w:rsidRPr="00904204">
        <w:rPr>
          <w:rFonts w:eastAsia="Times New Roman" w:cs="Arial"/>
          <w:sz w:val="22"/>
          <w:lang w:eastAsia="fr-FR"/>
        </w:rPr>
        <w:t>s des administrations financières</w:t>
      </w:r>
      <w:r w:rsidR="00EA6C65">
        <w:rPr>
          <w:rFonts w:eastAsia="Times New Roman" w:cs="Arial"/>
          <w:sz w:val="22"/>
          <w:lang w:eastAsia="fr-FR"/>
        </w:rPr>
        <w:t> ;</w:t>
      </w:r>
    </w:p>
    <w:p w14:paraId="5B734A19" w14:textId="0537163B" w:rsidR="00F17F13" w:rsidRDefault="00F17F13" w:rsidP="005455A8">
      <w:pPr>
        <w:tabs>
          <w:tab w:val="center" w:pos="4536"/>
          <w:tab w:val="right" w:pos="9639"/>
        </w:tabs>
        <w:spacing w:line="240" w:lineRule="auto"/>
        <w:ind w:left="-142" w:right="-569"/>
        <w:jc w:val="both"/>
        <w:rPr>
          <w:rFonts w:eastAsia="Times New Roman" w:cs="Arial"/>
          <w:sz w:val="22"/>
          <w:lang w:eastAsia="fr-FR"/>
        </w:rPr>
      </w:pPr>
    </w:p>
    <w:p w14:paraId="22AE7189" w14:textId="77777777" w:rsidR="00EA6C65" w:rsidRDefault="00EA6C65">
      <w:pPr>
        <w:spacing w:line="240" w:lineRule="auto"/>
        <w:rPr>
          <w:rFonts w:eastAsia="Times New Roman" w:cs="Arial"/>
          <w:sz w:val="22"/>
          <w:lang w:eastAsia="fr-FR"/>
        </w:rPr>
      </w:pPr>
      <w:r>
        <w:rPr>
          <w:rFonts w:eastAsia="Times New Roman" w:cs="Arial"/>
          <w:sz w:val="22"/>
          <w:lang w:eastAsia="fr-FR"/>
        </w:rPr>
        <w:br w:type="page"/>
      </w:r>
    </w:p>
    <w:p w14:paraId="194654E9" w14:textId="77777777" w:rsidR="00EA6C65" w:rsidRDefault="00EA6C65" w:rsidP="005455A8">
      <w:pPr>
        <w:tabs>
          <w:tab w:val="center" w:pos="4536"/>
          <w:tab w:val="right" w:pos="9639"/>
        </w:tabs>
        <w:spacing w:line="240" w:lineRule="auto"/>
        <w:ind w:left="-142" w:right="-569"/>
        <w:jc w:val="both"/>
        <w:rPr>
          <w:rFonts w:eastAsia="Times New Roman" w:cs="Arial"/>
          <w:sz w:val="22"/>
          <w:lang w:eastAsia="fr-FR"/>
        </w:rPr>
      </w:pPr>
    </w:p>
    <w:p w14:paraId="7768A962" w14:textId="32B69CE9" w:rsidR="00F17F13" w:rsidRPr="00904204" w:rsidRDefault="00F17F13"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Vu les observations écrites de M.</w:t>
      </w:r>
      <w:r w:rsidR="0057174F">
        <w:rPr>
          <w:rFonts w:eastAsia="Times New Roman" w:cs="Arial"/>
          <w:sz w:val="22"/>
          <w:lang w:eastAsia="fr-FR"/>
        </w:rPr>
        <w:t> </w:t>
      </w:r>
      <w:r w:rsidR="006B3FB9">
        <w:rPr>
          <w:rFonts w:eastAsia="Times New Roman" w:cs="Arial"/>
          <w:sz w:val="22"/>
          <w:lang w:eastAsia="fr-FR"/>
        </w:rPr>
        <w:t>X</w:t>
      </w:r>
      <w:r w:rsidRPr="007F40DD">
        <w:rPr>
          <w:rFonts w:eastAsia="Times New Roman" w:cs="Arial"/>
          <w:caps/>
          <w:sz w:val="22"/>
          <w:lang w:eastAsia="fr-FR"/>
        </w:rPr>
        <w:t xml:space="preserve"> </w:t>
      </w:r>
      <w:r>
        <w:rPr>
          <w:rFonts w:eastAsia="Times New Roman" w:cs="Arial"/>
          <w:sz w:val="22"/>
          <w:lang w:eastAsia="fr-FR"/>
        </w:rPr>
        <w:t>des 5</w:t>
      </w:r>
      <w:r w:rsidR="00EA6C65">
        <w:rPr>
          <w:rFonts w:eastAsia="Times New Roman" w:cs="Arial"/>
          <w:sz w:val="22"/>
          <w:lang w:eastAsia="fr-FR"/>
        </w:rPr>
        <w:t xml:space="preserve"> </w:t>
      </w:r>
      <w:r>
        <w:rPr>
          <w:rFonts w:eastAsia="Times New Roman" w:cs="Arial"/>
          <w:sz w:val="22"/>
          <w:lang w:eastAsia="fr-FR"/>
        </w:rPr>
        <w:t>septembre</w:t>
      </w:r>
      <w:r w:rsidR="00EA6C65">
        <w:rPr>
          <w:rFonts w:eastAsia="Times New Roman" w:cs="Arial"/>
          <w:sz w:val="22"/>
          <w:lang w:eastAsia="fr-FR"/>
        </w:rPr>
        <w:t xml:space="preserve"> </w:t>
      </w:r>
      <w:r>
        <w:rPr>
          <w:rFonts w:eastAsia="Times New Roman" w:cs="Arial"/>
          <w:sz w:val="22"/>
          <w:lang w:eastAsia="fr-FR"/>
        </w:rPr>
        <w:t>2014, 19</w:t>
      </w:r>
      <w:r w:rsidR="00EA6C65">
        <w:rPr>
          <w:rFonts w:eastAsia="Times New Roman" w:cs="Arial"/>
          <w:sz w:val="22"/>
          <w:lang w:eastAsia="fr-FR"/>
        </w:rPr>
        <w:t xml:space="preserve"> </w:t>
      </w:r>
      <w:r>
        <w:rPr>
          <w:rFonts w:eastAsia="Times New Roman" w:cs="Arial"/>
          <w:sz w:val="22"/>
          <w:lang w:eastAsia="fr-FR"/>
        </w:rPr>
        <w:t>novembre</w:t>
      </w:r>
      <w:r w:rsidR="00EA6C65">
        <w:rPr>
          <w:rFonts w:eastAsia="Times New Roman" w:cs="Arial"/>
          <w:sz w:val="22"/>
          <w:lang w:eastAsia="fr-FR"/>
        </w:rPr>
        <w:t xml:space="preserve"> </w:t>
      </w:r>
      <w:r>
        <w:rPr>
          <w:rFonts w:eastAsia="Times New Roman" w:cs="Arial"/>
          <w:sz w:val="22"/>
          <w:lang w:eastAsia="fr-FR"/>
        </w:rPr>
        <w:t>2014 et 30</w:t>
      </w:r>
      <w:r w:rsidR="00EA6C65">
        <w:rPr>
          <w:rFonts w:eastAsia="Times New Roman" w:cs="Arial"/>
          <w:sz w:val="22"/>
          <w:lang w:eastAsia="fr-FR"/>
        </w:rPr>
        <w:t xml:space="preserve"> </w:t>
      </w:r>
      <w:r>
        <w:rPr>
          <w:rFonts w:eastAsia="Times New Roman" w:cs="Arial"/>
          <w:sz w:val="22"/>
          <w:lang w:eastAsia="fr-FR"/>
        </w:rPr>
        <w:t>juin</w:t>
      </w:r>
      <w:r w:rsidR="00EA6C65">
        <w:rPr>
          <w:rFonts w:eastAsia="Times New Roman" w:cs="Arial"/>
          <w:sz w:val="22"/>
          <w:lang w:eastAsia="fr-FR"/>
        </w:rPr>
        <w:t xml:space="preserve"> </w:t>
      </w:r>
      <w:r>
        <w:rPr>
          <w:rFonts w:eastAsia="Times New Roman" w:cs="Arial"/>
          <w:sz w:val="22"/>
          <w:lang w:eastAsia="fr-FR"/>
        </w:rPr>
        <w:t>2015, ensemble les pièces jointes ;</w:t>
      </w:r>
    </w:p>
    <w:p w14:paraId="2B66053A"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03E34788" w14:textId="60D6FD0C"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 rapport à fin d’arrêt n° 2015-203-0 de M.</w:t>
      </w:r>
      <w:r w:rsidR="0057174F">
        <w:rPr>
          <w:rFonts w:eastAsia="Times New Roman" w:cs="Arial"/>
          <w:sz w:val="22"/>
          <w:lang w:eastAsia="fr-FR"/>
        </w:rPr>
        <w:t> </w:t>
      </w:r>
      <w:r w:rsidRPr="00904204">
        <w:rPr>
          <w:rFonts w:eastAsia="Times New Roman" w:cs="Arial"/>
          <w:sz w:val="22"/>
          <w:lang w:eastAsia="fr-FR"/>
        </w:rPr>
        <w:t xml:space="preserve">Vincent </w:t>
      </w:r>
      <w:r w:rsidRPr="0057174F">
        <w:rPr>
          <w:rFonts w:eastAsia="Times New Roman" w:cs="Arial"/>
          <w:caps/>
          <w:sz w:val="22"/>
          <w:lang w:eastAsia="fr-FR"/>
        </w:rPr>
        <w:t>Feller</w:t>
      </w:r>
      <w:r w:rsidRPr="00904204">
        <w:rPr>
          <w:rFonts w:eastAsia="Times New Roman" w:cs="Arial"/>
          <w:sz w:val="22"/>
          <w:lang w:eastAsia="fr-FR"/>
        </w:rPr>
        <w:t>, conseiller maître</w:t>
      </w:r>
      <w:r w:rsidR="00EA6C65">
        <w:rPr>
          <w:rFonts w:eastAsia="Times New Roman" w:cs="Arial"/>
          <w:sz w:val="22"/>
          <w:lang w:eastAsia="fr-FR"/>
        </w:rPr>
        <w:t> ;</w:t>
      </w:r>
    </w:p>
    <w:p w14:paraId="413BEE7E"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3339398E"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Vu les conclusions du Procureur général ;</w:t>
      </w:r>
    </w:p>
    <w:p w14:paraId="3561D800" w14:textId="77777777" w:rsidR="000032AA" w:rsidRPr="00904204" w:rsidRDefault="000032AA" w:rsidP="005455A8">
      <w:pPr>
        <w:tabs>
          <w:tab w:val="center" w:pos="4536"/>
          <w:tab w:val="right" w:pos="9639"/>
        </w:tabs>
        <w:spacing w:line="240" w:lineRule="auto"/>
        <w:ind w:left="-142" w:right="-569"/>
        <w:jc w:val="both"/>
        <w:rPr>
          <w:rFonts w:eastAsia="Times New Roman" w:cs="Arial"/>
          <w:sz w:val="22"/>
          <w:lang w:eastAsia="fr-FR"/>
        </w:rPr>
      </w:pPr>
    </w:p>
    <w:p w14:paraId="05A8428F" w14:textId="7FD6B0DB" w:rsidR="000032AA" w:rsidRDefault="000032AA" w:rsidP="005455A8">
      <w:pPr>
        <w:tabs>
          <w:tab w:val="center" w:pos="4536"/>
          <w:tab w:val="right" w:pos="9639"/>
        </w:tabs>
        <w:spacing w:line="240" w:lineRule="auto"/>
        <w:ind w:left="-142" w:right="-569"/>
        <w:jc w:val="both"/>
        <w:rPr>
          <w:rFonts w:eastAsia="Times New Roman" w:cs="Arial"/>
          <w:sz w:val="22"/>
          <w:lang w:eastAsia="fr-FR"/>
        </w:rPr>
      </w:pPr>
      <w:r w:rsidRPr="00F94E9A">
        <w:rPr>
          <w:rFonts w:eastAsia="Times New Roman" w:cs="Arial"/>
          <w:sz w:val="22"/>
          <w:lang w:eastAsia="fr-FR"/>
        </w:rPr>
        <w:t>Entendu</w:t>
      </w:r>
      <w:r>
        <w:rPr>
          <w:rFonts w:eastAsia="Times New Roman" w:cs="Arial"/>
          <w:sz w:val="22"/>
          <w:lang w:eastAsia="fr-FR"/>
        </w:rPr>
        <w:t>,</w:t>
      </w:r>
      <w:r w:rsidRPr="00F94E9A">
        <w:rPr>
          <w:rFonts w:eastAsia="Times New Roman" w:cs="Arial"/>
          <w:sz w:val="22"/>
          <w:lang w:eastAsia="fr-FR"/>
        </w:rPr>
        <w:t xml:space="preserve"> lors de l’audience publique du 7</w:t>
      </w:r>
      <w:r w:rsidR="00283CB6">
        <w:rPr>
          <w:rFonts w:eastAsia="Times New Roman" w:cs="Arial"/>
          <w:sz w:val="22"/>
          <w:lang w:eastAsia="fr-FR"/>
        </w:rPr>
        <w:t> </w:t>
      </w:r>
      <w:r w:rsidRPr="00F94E9A">
        <w:rPr>
          <w:rFonts w:eastAsia="Times New Roman" w:cs="Arial"/>
          <w:sz w:val="22"/>
          <w:lang w:eastAsia="fr-FR"/>
        </w:rPr>
        <w:t>juillet</w:t>
      </w:r>
      <w:r w:rsidR="00283CB6">
        <w:rPr>
          <w:rFonts w:eastAsia="Times New Roman" w:cs="Arial"/>
          <w:sz w:val="22"/>
          <w:lang w:eastAsia="fr-FR"/>
        </w:rPr>
        <w:t> </w:t>
      </w:r>
      <w:r w:rsidRPr="00F94E9A">
        <w:rPr>
          <w:rFonts w:eastAsia="Times New Roman" w:cs="Arial"/>
          <w:sz w:val="22"/>
          <w:lang w:eastAsia="fr-FR"/>
        </w:rPr>
        <w:t>2015, M.</w:t>
      </w:r>
      <w:r w:rsidR="0057174F">
        <w:rPr>
          <w:rFonts w:eastAsia="Times New Roman" w:cs="Arial"/>
          <w:sz w:val="22"/>
          <w:lang w:eastAsia="fr-FR"/>
        </w:rPr>
        <w:t> </w:t>
      </w:r>
      <w:r>
        <w:rPr>
          <w:rFonts w:eastAsia="Times New Roman" w:cs="Arial"/>
          <w:sz w:val="22"/>
          <w:lang w:eastAsia="fr-FR"/>
        </w:rPr>
        <w:t xml:space="preserve">Vincent </w:t>
      </w:r>
      <w:r w:rsidRPr="0057174F">
        <w:rPr>
          <w:rFonts w:eastAsia="Times New Roman" w:cs="Arial"/>
          <w:caps/>
          <w:sz w:val="22"/>
          <w:lang w:eastAsia="fr-FR"/>
        </w:rPr>
        <w:t>Feller</w:t>
      </w:r>
      <w:r w:rsidRPr="00F94E9A">
        <w:rPr>
          <w:rFonts w:eastAsia="Times New Roman" w:cs="Arial"/>
          <w:sz w:val="22"/>
          <w:lang w:eastAsia="fr-FR"/>
        </w:rPr>
        <w:t xml:space="preserve">, en son rapport, </w:t>
      </w:r>
      <w:r>
        <w:rPr>
          <w:rFonts w:eastAsia="Times New Roman" w:cs="Arial"/>
          <w:sz w:val="22"/>
          <w:lang w:eastAsia="fr-FR"/>
        </w:rPr>
        <w:t>et</w:t>
      </w:r>
      <w:r w:rsidR="00EA6C65">
        <w:rPr>
          <w:rFonts w:eastAsia="Times New Roman" w:cs="Arial"/>
          <w:sz w:val="22"/>
          <w:lang w:eastAsia="fr-FR"/>
        </w:rPr>
        <w:t xml:space="preserve"> </w:t>
      </w:r>
      <w:r w:rsidRPr="00F94E9A">
        <w:rPr>
          <w:rFonts w:eastAsia="Times New Roman" w:cs="Arial"/>
          <w:sz w:val="22"/>
          <w:lang w:eastAsia="fr-FR"/>
        </w:rPr>
        <w:t>M.</w:t>
      </w:r>
      <w:r w:rsidR="00467596">
        <w:rPr>
          <w:rFonts w:eastAsia="Times New Roman" w:cs="Arial"/>
          <w:sz w:val="22"/>
          <w:lang w:eastAsia="fr-FR"/>
        </w:rPr>
        <w:t> </w:t>
      </w:r>
      <w:r w:rsidRPr="00F94E9A">
        <w:rPr>
          <w:rFonts w:eastAsia="Times New Roman" w:cs="Arial"/>
          <w:sz w:val="22"/>
          <w:lang w:eastAsia="fr-FR"/>
        </w:rPr>
        <w:t xml:space="preserve">Bertrand </w:t>
      </w:r>
      <w:r w:rsidRPr="0057174F">
        <w:rPr>
          <w:rFonts w:eastAsia="Times New Roman" w:cs="Arial"/>
          <w:caps/>
          <w:sz w:val="22"/>
          <w:lang w:eastAsia="fr-FR"/>
        </w:rPr>
        <w:t>Diringer</w:t>
      </w:r>
      <w:r w:rsidRPr="00F94E9A">
        <w:rPr>
          <w:rFonts w:eastAsia="Times New Roman" w:cs="Arial"/>
          <w:sz w:val="22"/>
          <w:lang w:eastAsia="fr-FR"/>
        </w:rPr>
        <w:t xml:space="preserve">, avocat général, en </w:t>
      </w:r>
      <w:r w:rsidR="009930A3">
        <w:rPr>
          <w:rFonts w:eastAsia="Times New Roman" w:cs="Arial"/>
          <w:sz w:val="22"/>
          <w:lang w:eastAsia="fr-FR"/>
        </w:rPr>
        <w:t>les conclusions du ministère public</w:t>
      </w:r>
      <w:r>
        <w:rPr>
          <w:rFonts w:eastAsia="Times New Roman" w:cs="Arial"/>
          <w:sz w:val="22"/>
          <w:lang w:eastAsia="fr-FR"/>
        </w:rPr>
        <w:t>, les parties n’étant ni présentes ni représentées ;</w:t>
      </w:r>
    </w:p>
    <w:p w14:paraId="0E1E76A9" w14:textId="37630B92" w:rsidR="000032AA" w:rsidRDefault="000032AA" w:rsidP="005455A8">
      <w:pPr>
        <w:tabs>
          <w:tab w:val="center" w:pos="4536"/>
          <w:tab w:val="right" w:pos="9639"/>
        </w:tabs>
        <w:spacing w:line="240" w:lineRule="auto"/>
        <w:ind w:left="-142" w:right="-569"/>
        <w:jc w:val="both"/>
        <w:rPr>
          <w:rFonts w:eastAsia="Times New Roman" w:cs="Arial"/>
          <w:sz w:val="22"/>
          <w:lang w:eastAsia="fr-FR"/>
        </w:rPr>
      </w:pPr>
    </w:p>
    <w:p w14:paraId="7BA7BCF1" w14:textId="77777777" w:rsidR="009930A3" w:rsidRDefault="009930A3" w:rsidP="005455A8">
      <w:pPr>
        <w:tabs>
          <w:tab w:val="center" w:pos="4536"/>
          <w:tab w:val="right" w:pos="9639"/>
        </w:tabs>
        <w:spacing w:line="240" w:lineRule="auto"/>
        <w:ind w:left="-142" w:right="-569"/>
        <w:jc w:val="both"/>
        <w:rPr>
          <w:sz w:val="22"/>
        </w:rPr>
      </w:pPr>
      <w:r w:rsidRPr="00125583">
        <w:rPr>
          <w:sz w:val="22"/>
        </w:rPr>
        <w:t xml:space="preserve">Entendu en délibéré M. Guy </w:t>
      </w:r>
      <w:r w:rsidRPr="00814424">
        <w:rPr>
          <w:caps/>
          <w:sz w:val="22"/>
        </w:rPr>
        <w:t>Fialon</w:t>
      </w:r>
      <w:r w:rsidRPr="00125583">
        <w:rPr>
          <w:sz w:val="22"/>
        </w:rPr>
        <w:t>, conseiller maître, en ses observations ;</w:t>
      </w:r>
    </w:p>
    <w:p w14:paraId="186414CB" w14:textId="77777777" w:rsidR="009930A3" w:rsidRDefault="009930A3" w:rsidP="005455A8">
      <w:pPr>
        <w:tabs>
          <w:tab w:val="center" w:pos="4536"/>
          <w:tab w:val="right" w:pos="9639"/>
        </w:tabs>
        <w:spacing w:line="240" w:lineRule="auto"/>
        <w:ind w:left="-142" w:right="-569"/>
        <w:jc w:val="both"/>
        <w:rPr>
          <w:rFonts w:eastAsia="Times New Roman" w:cs="Arial"/>
          <w:sz w:val="22"/>
          <w:lang w:eastAsia="fr-FR"/>
        </w:rPr>
      </w:pPr>
    </w:p>
    <w:p w14:paraId="2F26B306" w14:textId="0AB85AD1" w:rsidR="006A2D26" w:rsidRPr="001D1A54" w:rsidRDefault="006A2D26" w:rsidP="005455A8">
      <w:pPr>
        <w:tabs>
          <w:tab w:val="center" w:pos="4536"/>
          <w:tab w:val="right" w:pos="9639"/>
        </w:tabs>
        <w:spacing w:line="240" w:lineRule="auto"/>
        <w:ind w:left="-142" w:right="-569"/>
        <w:jc w:val="both"/>
        <w:rPr>
          <w:rFonts w:eastAsia="Times New Roman" w:cs="Arial"/>
          <w:b/>
          <w:sz w:val="22"/>
          <w:lang w:eastAsia="fr-FR"/>
        </w:rPr>
      </w:pPr>
      <w:r w:rsidRPr="001D1A54">
        <w:rPr>
          <w:rFonts w:eastAsia="Times New Roman" w:cs="Arial"/>
          <w:b/>
          <w:sz w:val="22"/>
          <w:lang w:eastAsia="fr-FR"/>
        </w:rPr>
        <w:t xml:space="preserve">Sur la </w:t>
      </w:r>
      <w:r w:rsidR="000032AA">
        <w:rPr>
          <w:rFonts w:eastAsia="Times New Roman" w:cs="Arial"/>
          <w:b/>
          <w:sz w:val="22"/>
          <w:lang w:eastAsia="fr-FR"/>
        </w:rPr>
        <w:t xml:space="preserve">première charge présumée </w:t>
      </w:r>
      <w:r w:rsidRPr="001D1A54">
        <w:rPr>
          <w:rFonts w:eastAsia="Times New Roman" w:cs="Arial"/>
          <w:b/>
          <w:sz w:val="22"/>
          <w:lang w:eastAsia="fr-FR"/>
        </w:rPr>
        <w:t>à l’encontre de M</w:t>
      </w:r>
      <w:r w:rsidR="00471AFE" w:rsidRPr="001D1A54">
        <w:rPr>
          <w:rFonts w:eastAsia="Times New Roman" w:cs="Arial"/>
          <w:b/>
          <w:sz w:val="22"/>
          <w:lang w:eastAsia="fr-FR"/>
        </w:rPr>
        <w:t>.</w:t>
      </w:r>
      <w:r w:rsidR="00814424">
        <w:rPr>
          <w:rFonts w:eastAsia="Times New Roman" w:cs="Arial"/>
          <w:b/>
          <w:sz w:val="22"/>
          <w:lang w:eastAsia="fr-FR"/>
        </w:rPr>
        <w:t> </w:t>
      </w:r>
      <w:r w:rsidR="006B3FB9">
        <w:rPr>
          <w:rFonts w:eastAsia="Times New Roman" w:cs="Arial"/>
          <w:b/>
          <w:sz w:val="22"/>
          <w:lang w:eastAsia="fr-FR"/>
        </w:rPr>
        <w:t>X</w:t>
      </w:r>
      <w:r w:rsidRPr="001D1A54">
        <w:rPr>
          <w:rFonts w:eastAsia="Times New Roman" w:cs="Arial"/>
          <w:b/>
          <w:sz w:val="22"/>
          <w:lang w:eastAsia="fr-FR"/>
        </w:rPr>
        <w:t xml:space="preserve"> (affaire S</w:t>
      </w:r>
      <w:r w:rsidR="00467596">
        <w:rPr>
          <w:rFonts w:eastAsia="Times New Roman" w:cs="Arial"/>
          <w:b/>
          <w:sz w:val="22"/>
          <w:lang w:eastAsia="fr-FR"/>
        </w:rPr>
        <w:t>ARL</w:t>
      </w:r>
      <w:r w:rsidRPr="001D1A54">
        <w:rPr>
          <w:rFonts w:eastAsia="Times New Roman" w:cs="Arial"/>
          <w:b/>
          <w:sz w:val="22"/>
          <w:lang w:eastAsia="fr-FR"/>
        </w:rPr>
        <w:t xml:space="preserve"> </w:t>
      </w:r>
      <w:r w:rsidR="00943BE8">
        <w:rPr>
          <w:rFonts w:eastAsia="Times New Roman" w:cs="Arial"/>
          <w:b/>
          <w:sz w:val="22"/>
          <w:lang w:eastAsia="fr-FR"/>
        </w:rPr>
        <w:t>« </w:t>
      </w:r>
      <w:r w:rsidR="00471AFE" w:rsidRPr="001D1A54">
        <w:rPr>
          <w:rFonts w:eastAsia="Times New Roman" w:cs="Arial"/>
          <w:b/>
          <w:sz w:val="22"/>
          <w:lang w:eastAsia="fr-FR"/>
        </w:rPr>
        <w:t xml:space="preserve">Démolition Matériel </w:t>
      </w:r>
      <w:proofErr w:type="spellStart"/>
      <w:r w:rsidR="00471AFE" w:rsidRPr="001D1A54">
        <w:rPr>
          <w:rFonts w:eastAsia="Times New Roman" w:cs="Arial"/>
          <w:b/>
          <w:sz w:val="22"/>
          <w:lang w:eastAsia="fr-FR"/>
        </w:rPr>
        <w:t>Hiring</w:t>
      </w:r>
      <w:proofErr w:type="spellEnd"/>
      <w:r w:rsidR="00943BE8">
        <w:rPr>
          <w:rFonts w:eastAsia="Times New Roman" w:cs="Arial"/>
          <w:b/>
          <w:sz w:val="22"/>
          <w:lang w:eastAsia="fr-FR"/>
        </w:rPr>
        <w:t> »</w:t>
      </w:r>
      <w:r w:rsidRPr="001D1A54">
        <w:rPr>
          <w:rFonts w:eastAsia="Times New Roman" w:cs="Arial"/>
          <w:b/>
          <w:sz w:val="22"/>
          <w:lang w:eastAsia="fr-FR"/>
        </w:rPr>
        <w:t>)</w:t>
      </w:r>
      <w:r w:rsidR="00103240">
        <w:rPr>
          <w:rFonts w:eastAsia="Times New Roman" w:cs="Arial"/>
          <w:b/>
          <w:sz w:val="22"/>
          <w:lang w:eastAsia="fr-FR"/>
        </w:rPr>
        <w:t>. Exercice 2007.</w:t>
      </w:r>
    </w:p>
    <w:p w14:paraId="2F26B307"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F26B308" w14:textId="7954D090"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que</w:t>
      </w:r>
      <w:r w:rsidR="00F57F22">
        <w:rPr>
          <w:rFonts w:eastAsia="Times New Roman" w:cs="Arial"/>
          <w:sz w:val="22"/>
          <w:lang w:eastAsia="fr-FR"/>
        </w:rPr>
        <w:t>,</w:t>
      </w:r>
      <w:r w:rsidRPr="001D1A54">
        <w:rPr>
          <w:rFonts w:eastAsia="Times New Roman" w:cs="Arial"/>
          <w:sz w:val="22"/>
          <w:lang w:eastAsia="fr-FR"/>
        </w:rPr>
        <w:t xml:space="preserve"> par le réquisitoire susvisé, le Procureur général a estimé que la responsabilité personnelle et pécuniaire de M.</w:t>
      </w:r>
      <w:r w:rsidR="00410591">
        <w:rPr>
          <w:rFonts w:eastAsia="Times New Roman" w:cs="Arial"/>
          <w:sz w:val="22"/>
          <w:lang w:eastAsia="fr-FR"/>
        </w:rPr>
        <w:t> </w:t>
      </w:r>
      <w:r w:rsidR="006B3FB9">
        <w:rPr>
          <w:rFonts w:eastAsia="Times New Roman" w:cs="Arial"/>
          <w:sz w:val="22"/>
          <w:lang w:eastAsia="fr-FR"/>
        </w:rPr>
        <w:t>X</w:t>
      </w:r>
      <w:r w:rsidRPr="001D1A54">
        <w:rPr>
          <w:rFonts w:eastAsia="Times New Roman" w:cs="Arial"/>
          <w:sz w:val="22"/>
          <w:lang w:eastAsia="fr-FR"/>
        </w:rPr>
        <w:t xml:space="preserve"> pouvait être mise en jeu</w:t>
      </w:r>
      <w:r w:rsidR="00F57F22">
        <w:rPr>
          <w:rFonts w:eastAsia="Times New Roman" w:cs="Arial"/>
          <w:sz w:val="22"/>
          <w:lang w:eastAsia="fr-FR"/>
        </w:rPr>
        <w:t>,</w:t>
      </w:r>
      <w:r w:rsidRPr="001D1A54">
        <w:rPr>
          <w:rFonts w:eastAsia="Times New Roman" w:cs="Arial"/>
          <w:sz w:val="22"/>
          <w:lang w:eastAsia="fr-FR"/>
        </w:rPr>
        <w:t xml:space="preserve"> </w:t>
      </w:r>
      <w:r w:rsidR="00103240">
        <w:rPr>
          <w:rFonts w:eastAsia="Times New Roman" w:cs="Arial"/>
          <w:sz w:val="22"/>
          <w:lang w:eastAsia="fr-FR"/>
        </w:rPr>
        <w:t>sur</w:t>
      </w:r>
      <w:r w:rsidRPr="001D1A54">
        <w:rPr>
          <w:rFonts w:eastAsia="Times New Roman" w:cs="Arial"/>
          <w:sz w:val="22"/>
          <w:lang w:eastAsia="fr-FR"/>
        </w:rPr>
        <w:t xml:space="preserve"> </w:t>
      </w:r>
      <w:r w:rsidR="00103240">
        <w:rPr>
          <w:rFonts w:eastAsia="Times New Roman" w:cs="Arial"/>
          <w:sz w:val="22"/>
          <w:lang w:eastAsia="fr-FR"/>
        </w:rPr>
        <w:t>l’exercice</w:t>
      </w:r>
      <w:r w:rsidR="00EA6C65">
        <w:rPr>
          <w:rFonts w:eastAsia="Times New Roman" w:cs="Arial"/>
          <w:sz w:val="22"/>
          <w:lang w:eastAsia="fr-FR"/>
        </w:rPr>
        <w:t xml:space="preserve"> </w:t>
      </w:r>
      <w:r w:rsidRPr="001D1A54">
        <w:rPr>
          <w:rFonts w:eastAsia="Times New Roman" w:cs="Arial"/>
          <w:sz w:val="22"/>
          <w:lang w:eastAsia="fr-FR"/>
        </w:rPr>
        <w:t xml:space="preserve">2007, </w:t>
      </w:r>
      <w:r w:rsidR="00C26612">
        <w:rPr>
          <w:rFonts w:eastAsia="Times New Roman" w:cs="Arial"/>
          <w:sz w:val="22"/>
          <w:lang w:eastAsia="fr-FR"/>
        </w:rPr>
        <w:t>au motif qu</w:t>
      </w:r>
      <w:r w:rsidR="00F1604D">
        <w:rPr>
          <w:rFonts w:eastAsia="Times New Roman" w:cs="Arial"/>
          <w:sz w:val="22"/>
          <w:lang w:eastAsia="fr-FR"/>
        </w:rPr>
        <w:t xml:space="preserve">e ce </w:t>
      </w:r>
      <w:r w:rsidR="005E7D9C">
        <w:rPr>
          <w:rFonts w:eastAsia="Times New Roman" w:cs="Arial"/>
          <w:sz w:val="22"/>
          <w:lang w:eastAsia="fr-FR"/>
        </w:rPr>
        <w:t>receveur des impôts</w:t>
      </w:r>
      <w:r w:rsidR="00F1604D">
        <w:rPr>
          <w:rFonts w:eastAsia="Times New Roman" w:cs="Arial"/>
          <w:sz w:val="22"/>
          <w:lang w:eastAsia="fr-FR"/>
        </w:rPr>
        <w:t xml:space="preserve"> </w:t>
      </w:r>
      <w:r w:rsidR="00C26612">
        <w:rPr>
          <w:rFonts w:eastAsia="Times New Roman" w:cs="Arial"/>
          <w:sz w:val="22"/>
          <w:lang w:eastAsia="fr-FR"/>
        </w:rPr>
        <w:t xml:space="preserve">aurait </w:t>
      </w:r>
      <w:r w:rsidR="00103240">
        <w:rPr>
          <w:rFonts w:eastAsia="Times New Roman" w:cs="Arial"/>
          <w:sz w:val="22"/>
          <w:lang w:eastAsia="fr-FR"/>
        </w:rPr>
        <w:t>manqué à ses obligations en ce qui concern</w:t>
      </w:r>
      <w:r w:rsidR="00F0143F">
        <w:rPr>
          <w:rFonts w:eastAsia="Times New Roman" w:cs="Arial"/>
          <w:sz w:val="22"/>
          <w:lang w:eastAsia="fr-FR"/>
        </w:rPr>
        <w:t>e</w:t>
      </w:r>
      <w:r w:rsidR="00103240">
        <w:rPr>
          <w:rFonts w:eastAsia="Times New Roman" w:cs="Arial"/>
          <w:sz w:val="22"/>
          <w:lang w:eastAsia="fr-FR"/>
        </w:rPr>
        <w:t xml:space="preserve"> le</w:t>
      </w:r>
      <w:r w:rsidR="000032AA">
        <w:rPr>
          <w:rFonts w:eastAsia="Times New Roman" w:cs="Arial"/>
          <w:sz w:val="22"/>
          <w:lang w:eastAsia="fr-FR"/>
        </w:rPr>
        <w:t xml:space="preserve"> recouvrement d’une </w:t>
      </w:r>
      <w:r w:rsidR="00F57F22">
        <w:rPr>
          <w:rFonts w:eastAsia="Times New Roman" w:cs="Arial"/>
          <w:sz w:val="22"/>
          <w:lang w:eastAsia="fr-FR"/>
        </w:rPr>
        <w:t>créance</w:t>
      </w:r>
      <w:r w:rsidR="000032AA">
        <w:rPr>
          <w:rFonts w:eastAsia="Times New Roman" w:cs="Arial"/>
          <w:sz w:val="22"/>
          <w:lang w:eastAsia="fr-FR"/>
        </w:rPr>
        <w:t xml:space="preserve"> de </w:t>
      </w:r>
      <w:r w:rsidR="00F57F22" w:rsidRPr="001D1A54">
        <w:rPr>
          <w:rFonts w:eastAsia="Times New Roman" w:cs="Arial"/>
          <w:sz w:val="22"/>
          <w:lang w:eastAsia="fr-FR"/>
        </w:rPr>
        <w:t>819</w:t>
      </w:r>
      <w:r w:rsidR="00F57F22">
        <w:rPr>
          <w:rFonts w:eastAsia="Times New Roman" w:cs="Arial"/>
          <w:sz w:val="22"/>
          <w:lang w:eastAsia="fr-FR"/>
        </w:rPr>
        <w:t> 485,24 </w:t>
      </w:r>
      <w:r w:rsidR="00F57F22" w:rsidRPr="001D1A54">
        <w:rPr>
          <w:rFonts w:eastAsia="Times New Roman" w:cs="Arial"/>
          <w:sz w:val="22"/>
          <w:lang w:eastAsia="fr-FR"/>
        </w:rPr>
        <w:t>€</w:t>
      </w:r>
      <w:r w:rsidR="00F57F22">
        <w:rPr>
          <w:rFonts w:eastAsia="Times New Roman" w:cs="Arial"/>
          <w:sz w:val="22"/>
          <w:lang w:eastAsia="fr-FR"/>
        </w:rPr>
        <w:t xml:space="preserve"> </w:t>
      </w:r>
      <w:r w:rsidR="00103240">
        <w:rPr>
          <w:rFonts w:eastAsia="Times New Roman" w:cs="Arial"/>
          <w:sz w:val="22"/>
          <w:lang w:eastAsia="fr-FR"/>
        </w:rPr>
        <w:t xml:space="preserve">détenue par l’Etat </w:t>
      </w:r>
      <w:r w:rsidR="00F57F22">
        <w:rPr>
          <w:rFonts w:eastAsia="Times New Roman" w:cs="Arial"/>
          <w:sz w:val="22"/>
          <w:lang w:eastAsia="fr-FR"/>
        </w:rPr>
        <w:t>sur l</w:t>
      </w:r>
      <w:r w:rsidR="00103240">
        <w:rPr>
          <w:rFonts w:eastAsia="Times New Roman" w:cs="Arial"/>
          <w:sz w:val="22"/>
          <w:lang w:eastAsia="fr-FR"/>
        </w:rPr>
        <w:t xml:space="preserve">a société à responsabilité limitée dénommée « Démolition Matériel </w:t>
      </w:r>
      <w:proofErr w:type="spellStart"/>
      <w:r w:rsidR="00103240">
        <w:rPr>
          <w:rFonts w:eastAsia="Times New Roman" w:cs="Arial"/>
          <w:sz w:val="22"/>
          <w:lang w:eastAsia="fr-FR"/>
        </w:rPr>
        <w:t>Hiring</w:t>
      </w:r>
      <w:proofErr w:type="spellEnd"/>
      <w:r w:rsidR="00103240">
        <w:rPr>
          <w:rFonts w:eastAsia="Times New Roman" w:cs="Arial"/>
          <w:sz w:val="22"/>
          <w:lang w:eastAsia="fr-FR"/>
        </w:rPr>
        <w:t> », aucune diligence n’ayant été accomplie pour recouvrer ladite créance sur le</w:t>
      </w:r>
      <w:r w:rsidR="00F57F22">
        <w:rPr>
          <w:rFonts w:eastAsia="Times New Roman" w:cs="Arial"/>
          <w:sz w:val="22"/>
          <w:lang w:eastAsia="fr-FR"/>
        </w:rPr>
        <w:t xml:space="preserve"> dirigeant de </w:t>
      </w:r>
      <w:r w:rsidR="00103240">
        <w:rPr>
          <w:rFonts w:eastAsia="Times New Roman" w:cs="Arial"/>
          <w:sz w:val="22"/>
          <w:lang w:eastAsia="fr-FR"/>
        </w:rPr>
        <w:t xml:space="preserve">cette société, </w:t>
      </w:r>
      <w:r w:rsidR="00F0143F">
        <w:rPr>
          <w:rFonts w:eastAsia="Times New Roman" w:cs="Arial"/>
          <w:sz w:val="22"/>
          <w:lang w:eastAsia="fr-FR"/>
        </w:rPr>
        <w:t>alors</w:t>
      </w:r>
      <w:r w:rsidR="00F57F22">
        <w:rPr>
          <w:rFonts w:eastAsia="Times New Roman" w:cs="Arial"/>
          <w:sz w:val="22"/>
          <w:lang w:eastAsia="fr-FR"/>
        </w:rPr>
        <w:t xml:space="preserve"> que celui-ci avait été </w:t>
      </w:r>
      <w:r w:rsidRPr="001D1A54">
        <w:rPr>
          <w:rFonts w:eastAsia="Times New Roman" w:cs="Arial"/>
          <w:sz w:val="22"/>
          <w:lang w:eastAsia="fr-FR"/>
        </w:rPr>
        <w:t xml:space="preserve">condamné </w:t>
      </w:r>
      <w:r w:rsidR="00F57F22">
        <w:rPr>
          <w:rFonts w:eastAsia="Times New Roman" w:cs="Arial"/>
          <w:sz w:val="22"/>
          <w:lang w:eastAsia="fr-FR"/>
        </w:rPr>
        <w:t xml:space="preserve">par le juge pénal </w:t>
      </w:r>
      <w:r w:rsidRPr="001D1A54">
        <w:rPr>
          <w:rFonts w:eastAsia="Times New Roman" w:cs="Arial"/>
          <w:sz w:val="22"/>
          <w:lang w:eastAsia="fr-FR"/>
        </w:rPr>
        <w:t xml:space="preserve">au paiement solidaire d’une partie des dettes fiscales de </w:t>
      </w:r>
      <w:r w:rsidR="00103240">
        <w:rPr>
          <w:rFonts w:eastAsia="Times New Roman" w:cs="Arial"/>
          <w:sz w:val="22"/>
          <w:lang w:eastAsia="fr-FR"/>
        </w:rPr>
        <w:t xml:space="preserve">son </w:t>
      </w:r>
      <w:r w:rsidR="00F57F22">
        <w:rPr>
          <w:rFonts w:eastAsia="Times New Roman" w:cs="Arial"/>
          <w:sz w:val="22"/>
          <w:lang w:eastAsia="fr-FR"/>
        </w:rPr>
        <w:t>entreprise ;</w:t>
      </w:r>
    </w:p>
    <w:p w14:paraId="2F26B309"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F26B30A" w14:textId="1EEBC596" w:rsidR="001D1A54" w:rsidRDefault="001D1A54" w:rsidP="005455A8">
      <w:pPr>
        <w:tabs>
          <w:tab w:val="center" w:pos="4536"/>
          <w:tab w:val="right" w:pos="9639"/>
        </w:tabs>
        <w:spacing w:line="240" w:lineRule="auto"/>
        <w:ind w:left="-142" w:right="-569"/>
        <w:jc w:val="both"/>
        <w:rPr>
          <w:rFonts w:eastAsia="Times New Roman" w:cs="Arial"/>
          <w:b/>
          <w:sz w:val="22"/>
          <w:lang w:eastAsia="fr-FR"/>
        </w:rPr>
      </w:pPr>
      <w:r w:rsidRPr="001D1A54">
        <w:rPr>
          <w:rFonts w:eastAsia="Times New Roman" w:cs="Arial"/>
          <w:b/>
          <w:sz w:val="22"/>
          <w:lang w:eastAsia="fr-FR"/>
        </w:rPr>
        <w:t xml:space="preserve">Sur l’existence d’un manquement </w:t>
      </w:r>
      <w:r w:rsidR="00103240">
        <w:rPr>
          <w:rFonts w:eastAsia="Times New Roman" w:cs="Arial"/>
          <w:b/>
          <w:sz w:val="22"/>
          <w:lang w:eastAsia="fr-FR"/>
        </w:rPr>
        <w:t>du</w:t>
      </w:r>
      <w:r w:rsidRPr="001D1A54">
        <w:rPr>
          <w:rFonts w:eastAsia="Times New Roman" w:cs="Arial"/>
          <w:b/>
          <w:sz w:val="22"/>
          <w:lang w:eastAsia="fr-FR"/>
        </w:rPr>
        <w:t xml:space="preserve"> </w:t>
      </w:r>
      <w:r w:rsidR="005E7D9C">
        <w:rPr>
          <w:rFonts w:eastAsia="Times New Roman" w:cs="Arial"/>
          <w:b/>
          <w:sz w:val="22"/>
          <w:lang w:eastAsia="fr-FR"/>
        </w:rPr>
        <w:t>receveur</w:t>
      </w:r>
      <w:r w:rsidR="005E7D9C" w:rsidRPr="001D1A54">
        <w:rPr>
          <w:rFonts w:eastAsia="Times New Roman" w:cs="Arial"/>
          <w:b/>
          <w:sz w:val="22"/>
          <w:lang w:eastAsia="fr-FR"/>
        </w:rPr>
        <w:t xml:space="preserve"> </w:t>
      </w:r>
      <w:r w:rsidRPr="001D1A54">
        <w:rPr>
          <w:rFonts w:eastAsia="Times New Roman" w:cs="Arial"/>
          <w:b/>
          <w:sz w:val="22"/>
          <w:lang w:eastAsia="fr-FR"/>
        </w:rPr>
        <w:t>à ses obligations</w:t>
      </w:r>
    </w:p>
    <w:p w14:paraId="2F26B30B" w14:textId="77777777" w:rsidR="001D1A54" w:rsidRPr="001D1A54" w:rsidRDefault="001D1A54" w:rsidP="005455A8">
      <w:pPr>
        <w:tabs>
          <w:tab w:val="center" w:pos="4536"/>
          <w:tab w:val="right" w:pos="9639"/>
        </w:tabs>
        <w:spacing w:line="240" w:lineRule="auto"/>
        <w:ind w:left="-142" w:right="-569"/>
        <w:jc w:val="both"/>
        <w:rPr>
          <w:rFonts w:eastAsia="Times New Roman" w:cs="Arial"/>
          <w:b/>
          <w:sz w:val="22"/>
          <w:lang w:eastAsia="fr-FR"/>
        </w:rPr>
      </w:pPr>
    </w:p>
    <w:p w14:paraId="2F26B30C" w14:textId="77777777" w:rsidR="001D1A54" w:rsidRPr="001D1A54" w:rsidRDefault="001D1A54" w:rsidP="005455A8">
      <w:pPr>
        <w:tabs>
          <w:tab w:val="center" w:pos="4536"/>
          <w:tab w:val="right" w:pos="9639"/>
        </w:tabs>
        <w:spacing w:line="240" w:lineRule="auto"/>
        <w:ind w:left="-142" w:right="-569"/>
        <w:jc w:val="both"/>
        <w:rPr>
          <w:rFonts w:eastAsia="Times New Roman" w:cs="Arial"/>
          <w:i/>
          <w:sz w:val="22"/>
          <w:lang w:eastAsia="fr-FR"/>
        </w:rPr>
      </w:pPr>
      <w:r w:rsidRPr="001D1A54">
        <w:rPr>
          <w:rFonts w:eastAsia="Times New Roman" w:cs="Arial"/>
          <w:i/>
          <w:sz w:val="22"/>
          <w:lang w:eastAsia="fr-FR"/>
        </w:rPr>
        <w:t>Sur la règle de droit</w:t>
      </w:r>
    </w:p>
    <w:p w14:paraId="2F26B30D"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0FD7FBB" w14:textId="391B4AD1" w:rsidR="005E7D9C" w:rsidRPr="005E7D9C" w:rsidRDefault="005E7D9C" w:rsidP="005455A8">
      <w:pPr>
        <w:tabs>
          <w:tab w:val="center" w:pos="4536"/>
          <w:tab w:val="right" w:pos="9639"/>
        </w:tabs>
        <w:spacing w:line="240" w:lineRule="auto"/>
        <w:ind w:left="-142" w:right="-569"/>
        <w:jc w:val="both"/>
        <w:rPr>
          <w:rFonts w:eastAsia="Times New Roman" w:cs="Arial"/>
          <w:sz w:val="22"/>
          <w:lang w:eastAsia="fr-FR"/>
        </w:rPr>
      </w:pPr>
      <w:r w:rsidRPr="005E7D9C">
        <w:rPr>
          <w:rFonts w:eastAsia="Times New Roman" w:cs="Arial"/>
          <w:sz w:val="22"/>
          <w:lang w:eastAsia="fr-FR"/>
        </w:rPr>
        <w:t xml:space="preserve">Attendu qu’aux termes de </w:t>
      </w:r>
      <w:r w:rsidR="005409FE">
        <w:rPr>
          <w:rFonts w:eastAsia="Times New Roman" w:cs="Arial"/>
          <w:sz w:val="22"/>
          <w:lang w:eastAsia="fr-FR"/>
        </w:rPr>
        <w:t>l’</w:t>
      </w:r>
      <w:r w:rsidRPr="005E7D9C">
        <w:rPr>
          <w:rFonts w:eastAsia="Times New Roman" w:cs="Arial"/>
          <w:sz w:val="22"/>
          <w:lang w:eastAsia="fr-FR"/>
        </w:rPr>
        <w:t>article</w:t>
      </w:r>
      <w:r w:rsidR="005409FE">
        <w:rPr>
          <w:rFonts w:eastAsia="Times New Roman" w:cs="Arial"/>
          <w:sz w:val="22"/>
          <w:lang w:eastAsia="fr-FR"/>
        </w:rPr>
        <w:t xml:space="preserve"> 60 de la loi du 23 février 1963 susvisée</w:t>
      </w:r>
      <w:r w:rsidRPr="005E7D9C">
        <w:rPr>
          <w:rFonts w:eastAsia="Times New Roman" w:cs="Arial"/>
          <w:sz w:val="22"/>
          <w:lang w:eastAsia="fr-FR"/>
        </w:rPr>
        <w:t>, les comptables publics sont personnellement et pécuniairement responsables du recouvrement des recettes et des contrôles qu’ils sont tenus d’exercer en matière de recette</w:t>
      </w:r>
      <w:r w:rsidR="005409FE">
        <w:rPr>
          <w:rFonts w:eastAsia="Times New Roman" w:cs="Arial"/>
          <w:sz w:val="22"/>
          <w:lang w:eastAsia="fr-FR"/>
        </w:rPr>
        <w:t>s</w:t>
      </w:r>
      <w:r w:rsidRPr="005E7D9C">
        <w:rPr>
          <w:rFonts w:eastAsia="Times New Roman" w:cs="Arial"/>
          <w:sz w:val="22"/>
          <w:lang w:eastAsia="fr-FR"/>
        </w:rPr>
        <w:t xml:space="preserve"> dans les conditions prévues par le règlement général sur la comptabilité publique et que leur responsabilité personnelle et pécuniaire se trouve engagée dès lors qu'une recette n'a pas été recouvrée ; que la responsabilité du comptable public en matière de recouvrement des recettes s’apprécie au regard de ses diligences, qui doivent être adéquates, complètes et rapides ;</w:t>
      </w:r>
    </w:p>
    <w:p w14:paraId="2F26B315"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F26B316" w14:textId="77777777" w:rsidR="001D1A54" w:rsidRDefault="001D1A54" w:rsidP="005455A8">
      <w:pPr>
        <w:tabs>
          <w:tab w:val="center" w:pos="4536"/>
          <w:tab w:val="right" w:pos="9639"/>
        </w:tabs>
        <w:spacing w:line="240" w:lineRule="auto"/>
        <w:ind w:left="-142" w:right="-569"/>
        <w:jc w:val="both"/>
        <w:rPr>
          <w:rFonts w:eastAsia="Times New Roman" w:cs="Arial"/>
          <w:i/>
          <w:sz w:val="22"/>
          <w:lang w:eastAsia="fr-FR"/>
        </w:rPr>
      </w:pPr>
      <w:r w:rsidRPr="001D1A54">
        <w:rPr>
          <w:rFonts w:eastAsia="Times New Roman" w:cs="Arial"/>
          <w:i/>
          <w:sz w:val="22"/>
          <w:lang w:eastAsia="fr-FR"/>
        </w:rPr>
        <w:t>Sur les faits</w:t>
      </w:r>
    </w:p>
    <w:p w14:paraId="2F26B317" w14:textId="77777777" w:rsidR="001D1A54" w:rsidRPr="001D1A54" w:rsidRDefault="001D1A54" w:rsidP="005455A8">
      <w:pPr>
        <w:tabs>
          <w:tab w:val="center" w:pos="4536"/>
          <w:tab w:val="right" w:pos="9639"/>
        </w:tabs>
        <w:spacing w:line="240" w:lineRule="auto"/>
        <w:ind w:left="-142" w:right="-569"/>
        <w:jc w:val="both"/>
        <w:rPr>
          <w:rFonts w:eastAsia="Times New Roman" w:cs="Arial"/>
          <w:i/>
          <w:sz w:val="22"/>
          <w:lang w:eastAsia="fr-FR"/>
        </w:rPr>
      </w:pPr>
    </w:p>
    <w:p w14:paraId="2F26B31A" w14:textId="56E14221" w:rsidR="001D1A54"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 xml:space="preserve">Attendu que la société à responsabilité limitée </w:t>
      </w:r>
      <w:r w:rsidR="00111E4B">
        <w:rPr>
          <w:rFonts w:eastAsia="Times New Roman" w:cs="Arial"/>
          <w:sz w:val="22"/>
          <w:lang w:eastAsia="fr-FR"/>
        </w:rPr>
        <w:t>« </w:t>
      </w:r>
      <w:r w:rsidRPr="001D1A54">
        <w:rPr>
          <w:rFonts w:eastAsia="Times New Roman" w:cs="Arial"/>
          <w:sz w:val="22"/>
          <w:lang w:eastAsia="fr-FR"/>
        </w:rPr>
        <w:t xml:space="preserve">Démolition Matériel </w:t>
      </w:r>
      <w:proofErr w:type="spellStart"/>
      <w:r w:rsidRPr="001D1A54">
        <w:rPr>
          <w:rFonts w:eastAsia="Times New Roman" w:cs="Arial"/>
          <w:sz w:val="22"/>
          <w:lang w:eastAsia="fr-FR"/>
        </w:rPr>
        <w:t>Hiring</w:t>
      </w:r>
      <w:proofErr w:type="spellEnd"/>
      <w:r w:rsidR="00111E4B">
        <w:rPr>
          <w:rFonts w:eastAsia="Times New Roman" w:cs="Arial"/>
          <w:sz w:val="22"/>
          <w:lang w:eastAsia="fr-FR"/>
        </w:rPr>
        <w:t> »</w:t>
      </w:r>
      <w:r w:rsidR="00075FC9">
        <w:rPr>
          <w:rFonts w:eastAsia="Times New Roman" w:cs="Arial"/>
          <w:sz w:val="22"/>
          <w:lang w:eastAsia="fr-FR"/>
        </w:rPr>
        <w:t xml:space="preserve"> </w:t>
      </w:r>
      <w:r w:rsidR="00111E4B">
        <w:rPr>
          <w:rFonts w:eastAsia="Times New Roman" w:cs="Arial"/>
          <w:sz w:val="22"/>
          <w:lang w:eastAsia="fr-FR"/>
        </w:rPr>
        <w:t xml:space="preserve">a été déclarée en redressement judiciaire par un jugement du 29 novembre 2002, publié </w:t>
      </w:r>
      <w:r w:rsidR="00F23EBB">
        <w:rPr>
          <w:rFonts w:eastAsia="Times New Roman" w:cs="Arial"/>
          <w:sz w:val="22"/>
          <w:lang w:eastAsia="fr-FR"/>
        </w:rPr>
        <w:t xml:space="preserve">au </w:t>
      </w:r>
      <w:r w:rsidR="00EA6C65" w:rsidRPr="00EA6C65">
        <w:rPr>
          <w:rFonts w:eastAsia="Times New Roman" w:cs="Arial"/>
          <w:i/>
          <w:sz w:val="22"/>
          <w:lang w:eastAsia="fr-FR"/>
        </w:rPr>
        <w:t>B</w:t>
      </w:r>
      <w:r w:rsidR="00F23EBB" w:rsidRPr="00EA6C65">
        <w:rPr>
          <w:rFonts w:eastAsia="Times New Roman" w:cs="Arial"/>
          <w:i/>
          <w:sz w:val="22"/>
          <w:lang w:eastAsia="fr-FR"/>
        </w:rPr>
        <w:t>ulletin officiel des annonces civiles et commerciales</w:t>
      </w:r>
      <w:r w:rsidR="00F23EBB">
        <w:rPr>
          <w:rFonts w:eastAsia="Times New Roman" w:cs="Arial"/>
          <w:sz w:val="22"/>
          <w:lang w:eastAsia="fr-FR"/>
        </w:rPr>
        <w:t xml:space="preserve"> </w:t>
      </w:r>
      <w:r w:rsidR="00111E4B">
        <w:rPr>
          <w:rFonts w:eastAsia="Times New Roman" w:cs="Arial"/>
          <w:sz w:val="22"/>
          <w:lang w:eastAsia="fr-FR"/>
        </w:rPr>
        <w:t xml:space="preserve">le 15 janvier 2003, puis mise en liquidation judiciaire par un jugement du 20 décembre 2002, publié </w:t>
      </w:r>
      <w:r w:rsidR="00C51CF5">
        <w:rPr>
          <w:rFonts w:eastAsia="Times New Roman" w:cs="Arial"/>
          <w:sz w:val="22"/>
          <w:lang w:eastAsia="fr-FR"/>
        </w:rPr>
        <w:t xml:space="preserve">audit bulletin </w:t>
      </w:r>
      <w:r w:rsidR="00111E4B">
        <w:rPr>
          <w:rFonts w:eastAsia="Times New Roman" w:cs="Arial"/>
          <w:sz w:val="22"/>
          <w:lang w:eastAsia="fr-FR"/>
        </w:rPr>
        <w:t>le 4 février 2003</w:t>
      </w:r>
      <w:r w:rsidR="00F23EBB">
        <w:rPr>
          <w:rFonts w:eastAsia="Times New Roman" w:cs="Arial"/>
          <w:sz w:val="22"/>
          <w:lang w:eastAsia="fr-FR"/>
        </w:rPr>
        <w:t> ; qu</w:t>
      </w:r>
      <w:r w:rsidR="00467596">
        <w:rPr>
          <w:rFonts w:eastAsia="Times New Roman" w:cs="Arial"/>
          <w:sz w:val="22"/>
          <w:lang w:eastAsia="fr-FR"/>
        </w:rPr>
        <w:t>e d’après l’état des restes à recouvrer a</w:t>
      </w:r>
      <w:r w:rsidR="00F23EBB">
        <w:rPr>
          <w:rFonts w:eastAsia="Times New Roman" w:cs="Arial"/>
          <w:sz w:val="22"/>
          <w:lang w:eastAsia="fr-FR"/>
        </w:rPr>
        <w:t>u</w:t>
      </w:r>
      <w:r w:rsidRPr="001D1A54">
        <w:rPr>
          <w:rFonts w:eastAsia="Times New Roman" w:cs="Arial"/>
          <w:sz w:val="22"/>
          <w:lang w:eastAsia="fr-FR"/>
        </w:rPr>
        <w:t xml:space="preserve"> 31</w:t>
      </w:r>
      <w:r w:rsidR="00EA6C65">
        <w:rPr>
          <w:rFonts w:eastAsia="Times New Roman" w:cs="Arial"/>
          <w:sz w:val="22"/>
          <w:lang w:eastAsia="fr-FR"/>
        </w:rPr>
        <w:t xml:space="preserve"> </w:t>
      </w:r>
      <w:r w:rsidRPr="001D1A54">
        <w:rPr>
          <w:rFonts w:eastAsia="Times New Roman" w:cs="Arial"/>
          <w:sz w:val="22"/>
          <w:lang w:eastAsia="fr-FR"/>
        </w:rPr>
        <w:t>décembre</w:t>
      </w:r>
      <w:r w:rsidR="00EA6C65">
        <w:rPr>
          <w:rFonts w:eastAsia="Times New Roman" w:cs="Arial"/>
          <w:sz w:val="22"/>
          <w:lang w:eastAsia="fr-FR"/>
        </w:rPr>
        <w:t xml:space="preserve"> </w:t>
      </w:r>
      <w:r w:rsidRPr="001D1A54">
        <w:rPr>
          <w:rFonts w:eastAsia="Times New Roman" w:cs="Arial"/>
          <w:sz w:val="22"/>
          <w:lang w:eastAsia="fr-FR"/>
        </w:rPr>
        <w:t>2009</w:t>
      </w:r>
      <w:r w:rsidR="00F23EBB">
        <w:rPr>
          <w:rFonts w:eastAsia="Times New Roman" w:cs="Arial"/>
          <w:sz w:val="22"/>
          <w:lang w:eastAsia="fr-FR"/>
        </w:rPr>
        <w:t>, cette société restait redevable à l’Etat de la somme de</w:t>
      </w:r>
      <w:r w:rsidR="00EA6C65">
        <w:rPr>
          <w:rFonts w:eastAsia="Times New Roman" w:cs="Arial"/>
          <w:sz w:val="22"/>
          <w:lang w:eastAsia="fr-FR"/>
        </w:rPr>
        <w:t xml:space="preserve"> </w:t>
      </w:r>
      <w:r w:rsidRPr="001D1A54">
        <w:rPr>
          <w:rFonts w:eastAsia="Times New Roman" w:cs="Arial"/>
          <w:sz w:val="22"/>
          <w:lang w:eastAsia="fr-FR"/>
        </w:rPr>
        <w:t>820</w:t>
      </w:r>
      <w:r w:rsidR="00F23EBB">
        <w:rPr>
          <w:rFonts w:eastAsia="Times New Roman" w:cs="Arial"/>
          <w:sz w:val="22"/>
          <w:lang w:eastAsia="fr-FR"/>
        </w:rPr>
        <w:t> </w:t>
      </w:r>
      <w:r w:rsidRPr="001D1A54">
        <w:rPr>
          <w:rFonts w:eastAsia="Times New Roman" w:cs="Arial"/>
          <w:sz w:val="22"/>
          <w:lang w:eastAsia="fr-FR"/>
        </w:rPr>
        <w:t>738,03</w:t>
      </w:r>
      <w:r w:rsidR="00814424">
        <w:rPr>
          <w:rFonts w:eastAsia="Times New Roman" w:cs="Arial"/>
          <w:sz w:val="22"/>
          <w:lang w:eastAsia="fr-FR"/>
        </w:rPr>
        <w:t> </w:t>
      </w:r>
      <w:r w:rsidR="00F23EBB">
        <w:rPr>
          <w:rFonts w:eastAsia="Times New Roman" w:cs="Arial"/>
          <w:sz w:val="22"/>
          <w:lang w:eastAsia="fr-FR"/>
        </w:rPr>
        <w:t>€ ;</w:t>
      </w:r>
      <w:r w:rsidRPr="001D1A54">
        <w:rPr>
          <w:rFonts w:eastAsia="Times New Roman" w:cs="Arial"/>
          <w:sz w:val="22"/>
          <w:lang w:eastAsia="fr-FR"/>
        </w:rPr>
        <w:t xml:space="preserve"> que la procédure </w:t>
      </w:r>
      <w:r w:rsidR="00F23EBB">
        <w:rPr>
          <w:rFonts w:eastAsia="Times New Roman" w:cs="Arial"/>
          <w:sz w:val="22"/>
          <w:lang w:eastAsia="fr-FR"/>
        </w:rPr>
        <w:t xml:space="preserve">de liquidation judiciaire </w:t>
      </w:r>
      <w:r w:rsidRPr="001D1A54">
        <w:rPr>
          <w:rFonts w:eastAsia="Times New Roman" w:cs="Arial"/>
          <w:sz w:val="22"/>
          <w:lang w:eastAsia="fr-FR"/>
        </w:rPr>
        <w:t xml:space="preserve">a été close pour insuffisance d’actif par </w:t>
      </w:r>
      <w:r w:rsidR="00F23EBB">
        <w:rPr>
          <w:rFonts w:eastAsia="Times New Roman" w:cs="Arial"/>
          <w:sz w:val="22"/>
          <w:lang w:eastAsia="fr-FR"/>
        </w:rPr>
        <w:t xml:space="preserve">un </w:t>
      </w:r>
      <w:r w:rsidRPr="001D1A54">
        <w:rPr>
          <w:rFonts w:eastAsia="Times New Roman" w:cs="Arial"/>
          <w:sz w:val="22"/>
          <w:lang w:eastAsia="fr-FR"/>
        </w:rPr>
        <w:t>jugement du 16 décembre 2011, publié le 3 janvier 2012</w:t>
      </w:r>
      <w:r w:rsidR="00EA6C65">
        <w:rPr>
          <w:rFonts w:eastAsia="Times New Roman" w:cs="Arial"/>
          <w:sz w:val="22"/>
          <w:lang w:eastAsia="fr-FR"/>
        </w:rPr>
        <w:t> ;</w:t>
      </w:r>
    </w:p>
    <w:p w14:paraId="2F26B31B" w14:textId="77777777" w:rsid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639C3053" w14:textId="40203E18" w:rsidR="00A4724D" w:rsidRDefault="00F23EBB"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Attendu que, sur plainte du directeur des services fiscaux de l’Hérault, le tribunal de grande instance de Montpellier, par un jugement correctionnel du 6</w:t>
      </w:r>
      <w:r w:rsidR="00EA6C65">
        <w:rPr>
          <w:rFonts w:eastAsia="Times New Roman" w:cs="Arial"/>
          <w:sz w:val="22"/>
          <w:lang w:eastAsia="fr-FR"/>
        </w:rPr>
        <w:t xml:space="preserve"> </w:t>
      </w:r>
      <w:r>
        <w:rPr>
          <w:rFonts w:eastAsia="Times New Roman" w:cs="Arial"/>
          <w:sz w:val="22"/>
          <w:lang w:eastAsia="fr-FR"/>
        </w:rPr>
        <w:t>octobre</w:t>
      </w:r>
      <w:r w:rsidR="00EA6C65">
        <w:rPr>
          <w:rFonts w:eastAsia="Times New Roman" w:cs="Arial"/>
          <w:sz w:val="22"/>
          <w:lang w:eastAsia="fr-FR"/>
        </w:rPr>
        <w:t xml:space="preserve"> </w:t>
      </w:r>
      <w:r>
        <w:rPr>
          <w:rFonts w:eastAsia="Times New Roman" w:cs="Arial"/>
          <w:sz w:val="22"/>
          <w:lang w:eastAsia="fr-FR"/>
        </w:rPr>
        <w:t>2003, a déclaré M.</w:t>
      </w:r>
      <w:r w:rsidR="00814424">
        <w:rPr>
          <w:rFonts w:eastAsia="Times New Roman" w:cs="Arial"/>
          <w:sz w:val="22"/>
          <w:lang w:eastAsia="fr-FR"/>
        </w:rPr>
        <w:t> </w:t>
      </w:r>
      <w:r w:rsidR="006B3FB9">
        <w:rPr>
          <w:rFonts w:eastAsia="Times New Roman" w:cs="Arial"/>
          <w:sz w:val="22"/>
          <w:lang w:eastAsia="fr-FR"/>
        </w:rPr>
        <w:t>Y</w:t>
      </w:r>
      <w:r>
        <w:rPr>
          <w:rFonts w:eastAsia="Times New Roman" w:cs="Arial"/>
          <w:sz w:val="22"/>
          <w:lang w:eastAsia="fr-FR"/>
        </w:rPr>
        <w:t xml:space="preserve">, gérant de la société à responsabilité limitée </w:t>
      </w:r>
      <w:r w:rsidR="008E5C1A">
        <w:rPr>
          <w:rFonts w:eastAsia="Times New Roman" w:cs="Arial"/>
          <w:sz w:val="22"/>
          <w:lang w:eastAsia="fr-FR"/>
        </w:rPr>
        <w:t>susnommée</w:t>
      </w:r>
      <w:r>
        <w:rPr>
          <w:rFonts w:eastAsia="Times New Roman" w:cs="Arial"/>
          <w:sz w:val="22"/>
          <w:lang w:eastAsia="fr-FR"/>
        </w:rPr>
        <w:t xml:space="preserve">, solidairement tenu avec ladite société </w:t>
      </w:r>
      <w:r w:rsidR="00D40369">
        <w:rPr>
          <w:rFonts w:eastAsia="Times New Roman" w:cs="Arial"/>
          <w:sz w:val="22"/>
          <w:lang w:eastAsia="fr-FR"/>
        </w:rPr>
        <w:t>a</w:t>
      </w:r>
      <w:r>
        <w:rPr>
          <w:rFonts w:eastAsia="Times New Roman" w:cs="Arial"/>
          <w:sz w:val="22"/>
          <w:lang w:eastAsia="fr-FR"/>
        </w:rPr>
        <w:t>u paiement d</w:t>
      </w:r>
      <w:r w:rsidR="00C51CF5">
        <w:rPr>
          <w:rFonts w:eastAsia="Times New Roman" w:cs="Arial"/>
          <w:sz w:val="22"/>
          <w:lang w:eastAsia="fr-FR"/>
        </w:rPr>
        <w:t>’</w:t>
      </w:r>
      <w:r>
        <w:rPr>
          <w:rFonts w:eastAsia="Times New Roman" w:cs="Arial"/>
          <w:sz w:val="22"/>
          <w:lang w:eastAsia="fr-FR"/>
        </w:rPr>
        <w:t>impôts fraudés et des pénalités y afférentes</w:t>
      </w:r>
      <w:r w:rsidR="00EA6C65">
        <w:rPr>
          <w:rFonts w:eastAsia="Times New Roman" w:cs="Arial"/>
          <w:sz w:val="22"/>
          <w:lang w:eastAsia="fr-FR"/>
        </w:rPr>
        <w:t xml:space="preserve"> </w:t>
      </w:r>
      <w:r w:rsidR="003E6E0D">
        <w:rPr>
          <w:rFonts w:eastAsia="Times New Roman" w:cs="Arial"/>
          <w:sz w:val="22"/>
          <w:lang w:eastAsia="fr-FR"/>
        </w:rPr>
        <w:t xml:space="preserve">pour un montant de </w:t>
      </w:r>
      <w:r w:rsidR="0022250F">
        <w:rPr>
          <w:rFonts w:eastAsia="Times New Roman" w:cs="Arial"/>
          <w:sz w:val="22"/>
          <w:lang w:eastAsia="fr-FR"/>
        </w:rPr>
        <w:t>1</w:t>
      </w:r>
      <w:r w:rsidR="00A4724D">
        <w:rPr>
          <w:rFonts w:eastAsia="Times New Roman" w:cs="Arial"/>
          <w:sz w:val="22"/>
          <w:lang w:eastAsia="fr-FR"/>
        </w:rPr>
        <w:t> </w:t>
      </w:r>
      <w:r w:rsidR="0022250F">
        <w:rPr>
          <w:rFonts w:eastAsia="Times New Roman" w:cs="Arial"/>
          <w:sz w:val="22"/>
          <w:lang w:eastAsia="fr-FR"/>
        </w:rPr>
        <w:t>695</w:t>
      </w:r>
      <w:r w:rsidR="00A4724D">
        <w:rPr>
          <w:rFonts w:eastAsia="Times New Roman" w:cs="Arial"/>
          <w:sz w:val="22"/>
          <w:lang w:eastAsia="fr-FR"/>
        </w:rPr>
        <w:t> </w:t>
      </w:r>
      <w:r w:rsidR="0022250F">
        <w:rPr>
          <w:rFonts w:eastAsia="Times New Roman" w:cs="Arial"/>
          <w:sz w:val="22"/>
          <w:lang w:eastAsia="fr-FR"/>
        </w:rPr>
        <w:t>726</w:t>
      </w:r>
      <w:r w:rsidR="00A4724D">
        <w:rPr>
          <w:rFonts w:eastAsia="Times New Roman" w:cs="Arial"/>
          <w:sz w:val="22"/>
          <w:lang w:eastAsia="fr-FR"/>
        </w:rPr>
        <w:t xml:space="preserve"> F, soit </w:t>
      </w:r>
      <w:r w:rsidR="0022250F">
        <w:rPr>
          <w:rFonts w:eastAsia="Times New Roman" w:cs="Arial"/>
          <w:sz w:val="22"/>
          <w:lang w:eastAsia="fr-FR"/>
        </w:rPr>
        <w:t>258</w:t>
      </w:r>
      <w:r w:rsidR="00A4724D">
        <w:rPr>
          <w:rFonts w:eastAsia="Times New Roman" w:cs="Arial"/>
          <w:sz w:val="22"/>
          <w:lang w:eastAsia="fr-FR"/>
        </w:rPr>
        <w:t> </w:t>
      </w:r>
      <w:r w:rsidR="0022250F">
        <w:rPr>
          <w:rFonts w:eastAsia="Times New Roman" w:cs="Arial"/>
          <w:sz w:val="22"/>
          <w:lang w:eastAsia="fr-FR"/>
        </w:rPr>
        <w:t>511</w:t>
      </w:r>
      <w:r w:rsidR="00A4724D">
        <w:rPr>
          <w:rFonts w:eastAsia="Times New Roman" w:cs="Arial"/>
          <w:sz w:val="22"/>
          <w:lang w:eastAsia="fr-FR"/>
        </w:rPr>
        <w:t>,</w:t>
      </w:r>
      <w:r w:rsidR="0022250F">
        <w:rPr>
          <w:rFonts w:eastAsia="Times New Roman" w:cs="Arial"/>
          <w:sz w:val="22"/>
          <w:lang w:eastAsia="fr-FR"/>
        </w:rPr>
        <w:t>76</w:t>
      </w:r>
      <w:r w:rsidR="00A4724D">
        <w:rPr>
          <w:rFonts w:eastAsia="Times New Roman" w:cs="Arial"/>
          <w:sz w:val="22"/>
          <w:lang w:eastAsia="fr-FR"/>
        </w:rPr>
        <w:t xml:space="preserve"> € ; </w:t>
      </w:r>
    </w:p>
    <w:p w14:paraId="0ADC84D8" w14:textId="77777777" w:rsidR="00A4724D" w:rsidRDefault="00A4724D" w:rsidP="005455A8">
      <w:pPr>
        <w:tabs>
          <w:tab w:val="center" w:pos="4536"/>
          <w:tab w:val="right" w:pos="9639"/>
        </w:tabs>
        <w:spacing w:line="240" w:lineRule="auto"/>
        <w:ind w:left="-142" w:right="-569"/>
        <w:jc w:val="both"/>
        <w:rPr>
          <w:rFonts w:eastAsia="Times New Roman" w:cs="Arial"/>
          <w:sz w:val="22"/>
          <w:lang w:eastAsia="fr-FR"/>
        </w:rPr>
      </w:pPr>
    </w:p>
    <w:p w14:paraId="06731959" w14:textId="5B91BB3B" w:rsidR="00F23EBB" w:rsidRDefault="00A4724D"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Attendu qu</w:t>
      </w:r>
      <w:r w:rsidR="00C51CF5">
        <w:rPr>
          <w:rFonts w:eastAsia="Times New Roman" w:cs="Arial"/>
          <w:sz w:val="22"/>
          <w:lang w:eastAsia="fr-FR"/>
        </w:rPr>
        <w:t>’aucune diligence n’a été accomplie en vue du recouvrement de cette créance sur</w:t>
      </w:r>
      <w:r w:rsidR="00EA6C65">
        <w:rPr>
          <w:rFonts w:eastAsia="Times New Roman" w:cs="Arial"/>
          <w:sz w:val="22"/>
          <w:lang w:eastAsia="fr-FR"/>
        </w:rPr>
        <w:t xml:space="preserve"> </w:t>
      </w:r>
      <w:r w:rsidR="00C51CF5">
        <w:rPr>
          <w:rFonts w:eastAsia="Times New Roman" w:cs="Arial"/>
          <w:sz w:val="22"/>
          <w:lang w:eastAsia="fr-FR"/>
        </w:rPr>
        <w:t>M. </w:t>
      </w:r>
      <w:r w:rsidR="006B3FB9">
        <w:rPr>
          <w:rFonts w:eastAsia="Times New Roman" w:cs="Arial"/>
          <w:sz w:val="22"/>
          <w:lang w:eastAsia="fr-FR"/>
        </w:rPr>
        <w:t>Y</w:t>
      </w:r>
      <w:r w:rsidR="00EA6C65">
        <w:rPr>
          <w:rFonts w:eastAsia="Times New Roman" w:cs="Arial"/>
          <w:sz w:val="22"/>
          <w:lang w:eastAsia="fr-FR"/>
        </w:rPr>
        <w:t> ;</w:t>
      </w:r>
    </w:p>
    <w:p w14:paraId="2055B73C" w14:textId="77777777" w:rsidR="00F23EBB" w:rsidRDefault="00F23EBB" w:rsidP="005455A8">
      <w:pPr>
        <w:tabs>
          <w:tab w:val="center" w:pos="4536"/>
          <w:tab w:val="right" w:pos="9639"/>
        </w:tabs>
        <w:spacing w:line="240" w:lineRule="auto"/>
        <w:ind w:left="-142" w:right="-569"/>
        <w:jc w:val="both"/>
        <w:rPr>
          <w:rFonts w:eastAsia="Times New Roman" w:cs="Arial"/>
          <w:sz w:val="22"/>
          <w:lang w:eastAsia="fr-FR"/>
        </w:rPr>
      </w:pPr>
    </w:p>
    <w:p w14:paraId="2E20936D" w14:textId="77777777" w:rsidR="00EA6C65" w:rsidRDefault="00EA6C65">
      <w:pPr>
        <w:spacing w:line="240" w:lineRule="auto"/>
        <w:rPr>
          <w:rFonts w:eastAsia="Times New Roman" w:cs="Arial"/>
          <w:i/>
          <w:sz w:val="22"/>
          <w:lang w:eastAsia="fr-FR"/>
        </w:rPr>
      </w:pPr>
      <w:r>
        <w:rPr>
          <w:rFonts w:eastAsia="Times New Roman" w:cs="Arial"/>
          <w:i/>
          <w:sz w:val="22"/>
          <w:lang w:eastAsia="fr-FR"/>
        </w:rPr>
        <w:br w:type="page"/>
      </w:r>
    </w:p>
    <w:p w14:paraId="32C49670" w14:textId="77777777" w:rsidR="00EA6C65" w:rsidRDefault="00EA6C65" w:rsidP="005455A8">
      <w:pPr>
        <w:tabs>
          <w:tab w:val="center" w:pos="4536"/>
          <w:tab w:val="right" w:pos="9639"/>
        </w:tabs>
        <w:spacing w:line="240" w:lineRule="auto"/>
        <w:ind w:left="-142" w:right="-569"/>
        <w:jc w:val="both"/>
        <w:rPr>
          <w:rFonts w:eastAsia="Times New Roman" w:cs="Arial"/>
          <w:i/>
          <w:sz w:val="22"/>
          <w:lang w:eastAsia="fr-FR"/>
        </w:rPr>
      </w:pPr>
    </w:p>
    <w:p w14:paraId="2F26B31E" w14:textId="00C8B050" w:rsidR="001D1A54" w:rsidRDefault="001D1A54" w:rsidP="005455A8">
      <w:pPr>
        <w:tabs>
          <w:tab w:val="center" w:pos="4536"/>
          <w:tab w:val="right" w:pos="9639"/>
        </w:tabs>
        <w:spacing w:line="240" w:lineRule="auto"/>
        <w:ind w:left="-142" w:right="-569"/>
        <w:jc w:val="both"/>
        <w:rPr>
          <w:rFonts w:eastAsia="Times New Roman" w:cs="Arial"/>
          <w:i/>
          <w:sz w:val="22"/>
          <w:lang w:eastAsia="fr-FR"/>
        </w:rPr>
      </w:pPr>
      <w:r w:rsidRPr="001D1A54">
        <w:rPr>
          <w:rFonts w:eastAsia="Times New Roman" w:cs="Arial"/>
          <w:i/>
          <w:sz w:val="22"/>
          <w:lang w:eastAsia="fr-FR"/>
        </w:rPr>
        <w:t xml:space="preserve">Sur les éléments à décharge apportés par le </w:t>
      </w:r>
      <w:r w:rsidR="005E7D9C">
        <w:rPr>
          <w:rFonts w:eastAsia="Times New Roman" w:cs="Arial"/>
          <w:i/>
          <w:sz w:val="22"/>
          <w:lang w:eastAsia="fr-FR"/>
        </w:rPr>
        <w:t>receveur</w:t>
      </w:r>
    </w:p>
    <w:p w14:paraId="2F26B31F" w14:textId="77777777" w:rsidR="001D1A54" w:rsidRPr="001D1A54" w:rsidRDefault="001D1A54" w:rsidP="005455A8">
      <w:pPr>
        <w:tabs>
          <w:tab w:val="center" w:pos="4536"/>
          <w:tab w:val="right" w:pos="9639"/>
        </w:tabs>
        <w:spacing w:line="240" w:lineRule="auto"/>
        <w:ind w:left="-142" w:right="-569"/>
        <w:jc w:val="both"/>
        <w:rPr>
          <w:rFonts w:eastAsia="Times New Roman" w:cs="Arial"/>
          <w:i/>
          <w:sz w:val="22"/>
          <w:lang w:eastAsia="fr-FR"/>
        </w:rPr>
      </w:pPr>
    </w:p>
    <w:p w14:paraId="5CD485AE" w14:textId="6B9DB731" w:rsidR="006E0638"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que</w:t>
      </w:r>
      <w:r w:rsidR="00BA76E0">
        <w:rPr>
          <w:rFonts w:eastAsia="Times New Roman" w:cs="Arial"/>
          <w:sz w:val="22"/>
          <w:lang w:eastAsia="fr-FR"/>
        </w:rPr>
        <w:t xml:space="preserve"> M.</w:t>
      </w:r>
      <w:r w:rsidR="0013253E">
        <w:rPr>
          <w:rFonts w:eastAsia="Times New Roman" w:cs="Arial"/>
          <w:sz w:val="22"/>
          <w:lang w:eastAsia="fr-FR"/>
        </w:rPr>
        <w:t> </w:t>
      </w:r>
      <w:r w:rsidR="006B3FB9">
        <w:rPr>
          <w:rFonts w:eastAsia="Times New Roman" w:cs="Arial"/>
          <w:sz w:val="22"/>
          <w:lang w:eastAsia="fr-FR"/>
        </w:rPr>
        <w:t>X</w:t>
      </w:r>
      <w:r w:rsidR="00BA76E0">
        <w:rPr>
          <w:rFonts w:eastAsia="Times New Roman" w:cs="Arial"/>
          <w:sz w:val="22"/>
          <w:lang w:eastAsia="fr-FR"/>
        </w:rPr>
        <w:t xml:space="preserve"> fait observer qu’il est entré en fonctions près de deux ans après le prononcé du jugement correctionnel du 6</w:t>
      </w:r>
      <w:r w:rsidR="00EA6C65">
        <w:rPr>
          <w:rFonts w:eastAsia="Times New Roman" w:cs="Arial"/>
          <w:sz w:val="22"/>
          <w:lang w:eastAsia="fr-FR"/>
        </w:rPr>
        <w:t xml:space="preserve"> </w:t>
      </w:r>
      <w:r w:rsidR="00BA76E0">
        <w:rPr>
          <w:rFonts w:eastAsia="Times New Roman" w:cs="Arial"/>
          <w:sz w:val="22"/>
          <w:lang w:eastAsia="fr-FR"/>
        </w:rPr>
        <w:t>octobre</w:t>
      </w:r>
      <w:r w:rsidR="00EA6C65">
        <w:rPr>
          <w:rFonts w:eastAsia="Times New Roman" w:cs="Arial"/>
          <w:sz w:val="22"/>
          <w:lang w:eastAsia="fr-FR"/>
        </w:rPr>
        <w:t xml:space="preserve"> </w:t>
      </w:r>
      <w:r w:rsidR="00BA76E0">
        <w:rPr>
          <w:rFonts w:eastAsia="Times New Roman" w:cs="Arial"/>
          <w:sz w:val="22"/>
          <w:lang w:eastAsia="fr-FR"/>
        </w:rPr>
        <w:t>2003</w:t>
      </w:r>
      <w:r w:rsidR="00F17F13">
        <w:rPr>
          <w:rFonts w:eastAsia="Times New Roman" w:cs="Arial"/>
          <w:sz w:val="22"/>
          <w:lang w:eastAsia="fr-FR"/>
        </w:rPr>
        <w:t xml:space="preserve"> </w:t>
      </w:r>
      <w:r w:rsidR="006E0638">
        <w:rPr>
          <w:rFonts w:eastAsia="Times New Roman" w:cs="Arial"/>
          <w:sz w:val="22"/>
          <w:lang w:eastAsia="fr-FR"/>
        </w:rPr>
        <w:t>et que le recouvrement de la créance sur M.</w:t>
      </w:r>
      <w:r w:rsidR="00283CB6">
        <w:rPr>
          <w:rFonts w:eastAsia="Times New Roman" w:cs="Arial"/>
          <w:sz w:val="22"/>
          <w:lang w:eastAsia="fr-FR"/>
        </w:rPr>
        <w:t> </w:t>
      </w:r>
      <w:r w:rsidR="006B3FB9">
        <w:rPr>
          <w:rFonts w:eastAsia="Times New Roman" w:cs="Arial"/>
          <w:sz w:val="22"/>
          <w:lang w:eastAsia="fr-FR"/>
        </w:rPr>
        <w:t>Y</w:t>
      </w:r>
      <w:r w:rsidR="006E0638">
        <w:rPr>
          <w:rFonts w:eastAsia="Times New Roman" w:cs="Arial"/>
          <w:sz w:val="22"/>
          <w:lang w:eastAsia="fr-FR"/>
        </w:rPr>
        <w:t xml:space="preserve"> aurait dû être entrepris par son prédécesseur ; </w:t>
      </w:r>
    </w:p>
    <w:p w14:paraId="7060ED26" w14:textId="77777777" w:rsidR="006E0638" w:rsidRDefault="006E0638" w:rsidP="005455A8">
      <w:pPr>
        <w:tabs>
          <w:tab w:val="center" w:pos="4536"/>
          <w:tab w:val="right" w:pos="9639"/>
        </w:tabs>
        <w:spacing w:line="240" w:lineRule="auto"/>
        <w:ind w:left="-142" w:right="-569"/>
        <w:jc w:val="both"/>
        <w:rPr>
          <w:rFonts w:eastAsia="Times New Roman" w:cs="Arial"/>
          <w:sz w:val="22"/>
          <w:lang w:eastAsia="fr-FR"/>
        </w:rPr>
      </w:pPr>
    </w:p>
    <w:p w14:paraId="2F26B323" w14:textId="6E67FF6C" w:rsidR="001D1A54" w:rsidRPr="001D1A54" w:rsidRDefault="006E0638"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Attendu que M.</w:t>
      </w:r>
      <w:r w:rsidR="0013253E">
        <w:rPr>
          <w:rFonts w:eastAsia="Times New Roman" w:cs="Arial"/>
          <w:sz w:val="22"/>
          <w:lang w:eastAsia="fr-FR"/>
        </w:rPr>
        <w:t> </w:t>
      </w:r>
      <w:r w:rsidR="006B3FB9">
        <w:rPr>
          <w:rFonts w:eastAsia="Times New Roman" w:cs="Arial"/>
          <w:sz w:val="22"/>
          <w:lang w:eastAsia="fr-FR"/>
        </w:rPr>
        <w:t>X</w:t>
      </w:r>
      <w:r>
        <w:rPr>
          <w:rFonts w:eastAsia="Times New Roman" w:cs="Arial"/>
          <w:sz w:val="22"/>
          <w:lang w:eastAsia="fr-FR"/>
        </w:rPr>
        <w:t xml:space="preserve"> </w:t>
      </w:r>
      <w:r w:rsidR="00AD34D8">
        <w:rPr>
          <w:rFonts w:eastAsia="Times New Roman" w:cs="Arial"/>
          <w:sz w:val="22"/>
          <w:lang w:eastAsia="fr-FR"/>
        </w:rPr>
        <w:t>affirme qu’il lui était matériellement impossible de savoir qu’il avait à entreprendre des poursuites contre M.</w:t>
      </w:r>
      <w:r w:rsidR="0013253E">
        <w:rPr>
          <w:rFonts w:eastAsia="Times New Roman" w:cs="Arial"/>
          <w:sz w:val="22"/>
          <w:lang w:eastAsia="fr-FR"/>
        </w:rPr>
        <w:t> </w:t>
      </w:r>
      <w:r w:rsidR="006B3FB9">
        <w:rPr>
          <w:rFonts w:eastAsia="Times New Roman" w:cs="Arial"/>
          <w:sz w:val="22"/>
          <w:lang w:eastAsia="fr-FR"/>
        </w:rPr>
        <w:t>Y</w:t>
      </w:r>
      <w:r w:rsidR="00AD34D8">
        <w:rPr>
          <w:rFonts w:eastAsia="Times New Roman" w:cs="Arial"/>
          <w:sz w:val="22"/>
          <w:lang w:eastAsia="fr-FR"/>
        </w:rPr>
        <w:t>,</w:t>
      </w:r>
      <w:r w:rsidR="000943DB">
        <w:rPr>
          <w:rFonts w:eastAsia="Times New Roman" w:cs="Arial"/>
          <w:sz w:val="22"/>
          <w:lang w:eastAsia="fr-FR"/>
        </w:rPr>
        <w:t xml:space="preserve"> d’une part, parce que</w:t>
      </w:r>
      <w:r>
        <w:rPr>
          <w:rFonts w:eastAsia="Times New Roman" w:cs="Arial"/>
          <w:sz w:val="22"/>
          <w:lang w:eastAsia="fr-FR"/>
        </w:rPr>
        <w:t xml:space="preserve"> l’application informatique utilisée dans son service </w:t>
      </w:r>
      <w:r w:rsidR="00AD34D8">
        <w:rPr>
          <w:rFonts w:eastAsia="Times New Roman" w:cs="Arial"/>
          <w:sz w:val="22"/>
          <w:lang w:eastAsia="fr-FR"/>
        </w:rPr>
        <w:t>ne contena</w:t>
      </w:r>
      <w:r w:rsidR="000943DB">
        <w:rPr>
          <w:rFonts w:eastAsia="Times New Roman" w:cs="Arial"/>
          <w:sz w:val="22"/>
          <w:lang w:eastAsia="fr-FR"/>
        </w:rPr>
        <w:t>i</w:t>
      </w:r>
      <w:r w:rsidR="00AD34D8">
        <w:rPr>
          <w:rFonts w:eastAsia="Times New Roman" w:cs="Arial"/>
          <w:sz w:val="22"/>
          <w:lang w:eastAsia="fr-FR"/>
        </w:rPr>
        <w:t xml:space="preserve">t pas d’informations sur les </w:t>
      </w:r>
      <w:r w:rsidR="000943DB">
        <w:rPr>
          <w:rFonts w:eastAsia="Times New Roman" w:cs="Arial"/>
          <w:sz w:val="22"/>
          <w:lang w:eastAsia="fr-FR"/>
        </w:rPr>
        <w:t>affaire</w:t>
      </w:r>
      <w:r w:rsidR="00AD34D8">
        <w:rPr>
          <w:rFonts w:eastAsia="Times New Roman" w:cs="Arial"/>
          <w:sz w:val="22"/>
          <w:lang w:eastAsia="fr-FR"/>
        </w:rPr>
        <w:t>s de ce type</w:t>
      </w:r>
      <w:r w:rsidR="000943DB">
        <w:rPr>
          <w:rFonts w:eastAsia="Times New Roman" w:cs="Arial"/>
          <w:sz w:val="22"/>
          <w:lang w:eastAsia="fr-FR"/>
        </w:rPr>
        <w:t>, d’autre part, parce que le dossier qui, compte tenu de sa nature, aurait dû être ouvert au nom de</w:t>
      </w:r>
      <w:r w:rsidR="00EA6C65">
        <w:rPr>
          <w:rFonts w:eastAsia="Times New Roman" w:cs="Arial"/>
          <w:sz w:val="22"/>
          <w:lang w:eastAsia="fr-FR"/>
        </w:rPr>
        <w:t xml:space="preserve"> </w:t>
      </w:r>
      <w:r w:rsidR="000943DB">
        <w:rPr>
          <w:rFonts w:eastAsia="Times New Roman" w:cs="Arial"/>
          <w:sz w:val="22"/>
          <w:lang w:eastAsia="fr-FR"/>
        </w:rPr>
        <w:t>M.</w:t>
      </w:r>
      <w:r w:rsidR="0013253E">
        <w:rPr>
          <w:rFonts w:eastAsia="Times New Roman" w:cs="Arial"/>
          <w:sz w:val="22"/>
          <w:lang w:eastAsia="fr-FR"/>
        </w:rPr>
        <w:t> </w:t>
      </w:r>
      <w:r w:rsidR="006B3FB9">
        <w:rPr>
          <w:rFonts w:eastAsia="Times New Roman" w:cs="Arial"/>
          <w:sz w:val="22"/>
          <w:lang w:eastAsia="fr-FR"/>
        </w:rPr>
        <w:t>Y</w:t>
      </w:r>
      <w:r w:rsidR="000943DB">
        <w:rPr>
          <w:rFonts w:eastAsia="Times New Roman" w:cs="Arial"/>
          <w:sz w:val="22"/>
          <w:lang w:eastAsia="fr-FR"/>
        </w:rPr>
        <w:t xml:space="preserve"> par la direction des services fiscaux</w:t>
      </w:r>
      <w:r w:rsidR="00467596">
        <w:rPr>
          <w:rFonts w:eastAsia="Times New Roman" w:cs="Arial"/>
          <w:sz w:val="22"/>
          <w:lang w:eastAsia="fr-FR"/>
        </w:rPr>
        <w:t>,</w:t>
      </w:r>
      <w:r w:rsidR="000943DB">
        <w:rPr>
          <w:rFonts w:eastAsia="Times New Roman" w:cs="Arial"/>
          <w:sz w:val="22"/>
          <w:lang w:eastAsia="fr-FR"/>
        </w:rPr>
        <w:t xml:space="preserve"> n’a pas été retrouvé</w:t>
      </w:r>
      <w:r w:rsidR="00AD34D8">
        <w:rPr>
          <w:rFonts w:eastAsia="Times New Roman" w:cs="Arial"/>
          <w:sz w:val="22"/>
          <w:lang w:eastAsia="fr-FR"/>
        </w:rPr>
        <w:t> ;</w:t>
      </w:r>
      <w:r w:rsidR="000943DB">
        <w:rPr>
          <w:rFonts w:eastAsia="Times New Roman" w:cs="Arial"/>
          <w:sz w:val="22"/>
          <w:lang w:eastAsia="fr-FR"/>
        </w:rPr>
        <w:t xml:space="preserve"> </w:t>
      </w:r>
    </w:p>
    <w:p w14:paraId="619EB794" w14:textId="77777777" w:rsidR="00AD34D8" w:rsidRDefault="00AD34D8" w:rsidP="005455A8">
      <w:pPr>
        <w:tabs>
          <w:tab w:val="center" w:pos="4536"/>
          <w:tab w:val="right" w:pos="9639"/>
        </w:tabs>
        <w:spacing w:line="240" w:lineRule="auto"/>
        <w:ind w:left="-142" w:right="-569"/>
        <w:jc w:val="both"/>
        <w:rPr>
          <w:rFonts w:eastAsia="Times New Roman" w:cs="Arial"/>
          <w:sz w:val="22"/>
          <w:lang w:eastAsia="fr-FR"/>
        </w:rPr>
      </w:pPr>
    </w:p>
    <w:p w14:paraId="2F26B326" w14:textId="4FCD4990" w:rsidR="001D1A54"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w:t>
      </w:r>
      <w:r w:rsidR="000943DB">
        <w:rPr>
          <w:rFonts w:eastAsia="Times New Roman" w:cs="Arial"/>
          <w:sz w:val="22"/>
          <w:lang w:eastAsia="fr-FR"/>
        </w:rPr>
        <w:t>e M.</w:t>
      </w:r>
      <w:r w:rsidR="0013253E">
        <w:rPr>
          <w:rFonts w:eastAsia="Times New Roman" w:cs="Arial"/>
          <w:sz w:val="22"/>
          <w:lang w:eastAsia="fr-FR"/>
        </w:rPr>
        <w:t> </w:t>
      </w:r>
      <w:r w:rsidR="006B3FB9">
        <w:rPr>
          <w:rFonts w:eastAsia="Times New Roman" w:cs="Arial"/>
          <w:sz w:val="22"/>
          <w:lang w:eastAsia="fr-FR"/>
        </w:rPr>
        <w:t>X</w:t>
      </w:r>
      <w:r w:rsidR="000943DB">
        <w:rPr>
          <w:rFonts w:eastAsia="Times New Roman" w:cs="Arial"/>
          <w:sz w:val="22"/>
          <w:lang w:eastAsia="fr-FR"/>
        </w:rPr>
        <w:t xml:space="preserve"> soutient qu’à supposer que </w:t>
      </w:r>
      <w:r w:rsidRPr="001D1A54">
        <w:rPr>
          <w:rFonts w:eastAsia="Times New Roman" w:cs="Arial"/>
          <w:sz w:val="22"/>
          <w:lang w:eastAsia="fr-FR"/>
        </w:rPr>
        <w:t>des poursuites aient été engagées</w:t>
      </w:r>
      <w:r w:rsidR="000943DB">
        <w:rPr>
          <w:rFonts w:eastAsia="Times New Roman" w:cs="Arial"/>
          <w:sz w:val="22"/>
          <w:lang w:eastAsia="fr-FR"/>
        </w:rPr>
        <w:t xml:space="preserve"> à l’encontre de M.</w:t>
      </w:r>
      <w:r w:rsidR="0013253E">
        <w:rPr>
          <w:rFonts w:eastAsia="Times New Roman" w:cs="Arial"/>
          <w:sz w:val="22"/>
          <w:lang w:eastAsia="fr-FR"/>
        </w:rPr>
        <w:t> </w:t>
      </w:r>
      <w:r w:rsidR="006B3FB9">
        <w:rPr>
          <w:rFonts w:eastAsia="Times New Roman" w:cs="Arial"/>
          <w:sz w:val="22"/>
          <w:lang w:eastAsia="fr-FR"/>
        </w:rPr>
        <w:t>Y</w:t>
      </w:r>
      <w:r w:rsidR="000943DB">
        <w:rPr>
          <w:rFonts w:eastAsia="Times New Roman" w:cs="Arial"/>
          <w:sz w:val="22"/>
          <w:lang w:eastAsia="fr-FR"/>
        </w:rPr>
        <w:t xml:space="preserve">, </w:t>
      </w:r>
      <w:r w:rsidRPr="001D1A54">
        <w:rPr>
          <w:rFonts w:eastAsia="Times New Roman" w:cs="Arial"/>
          <w:sz w:val="22"/>
          <w:lang w:eastAsia="fr-FR"/>
        </w:rPr>
        <w:t>le recouvrement</w:t>
      </w:r>
      <w:r w:rsidR="000943DB">
        <w:rPr>
          <w:rFonts w:eastAsia="Times New Roman" w:cs="Arial"/>
          <w:sz w:val="22"/>
          <w:lang w:eastAsia="fr-FR"/>
        </w:rPr>
        <w:t xml:space="preserve"> de la créance aurait été</w:t>
      </w:r>
      <w:r w:rsidRPr="001D1A54">
        <w:rPr>
          <w:rFonts w:eastAsia="Times New Roman" w:cs="Arial"/>
          <w:sz w:val="22"/>
          <w:lang w:eastAsia="fr-FR"/>
        </w:rPr>
        <w:t xml:space="preserve"> impossible, </w:t>
      </w:r>
      <w:r w:rsidR="005E7D9C">
        <w:rPr>
          <w:rFonts w:eastAsia="Times New Roman" w:cs="Arial"/>
          <w:sz w:val="22"/>
          <w:lang w:eastAsia="fr-FR"/>
        </w:rPr>
        <w:t>parce qu’</w:t>
      </w:r>
      <w:r w:rsidR="00EA2ED7">
        <w:rPr>
          <w:rFonts w:eastAsia="Times New Roman" w:cs="Arial"/>
          <w:sz w:val="22"/>
          <w:lang w:eastAsia="fr-FR"/>
        </w:rPr>
        <w:t xml:space="preserve">en 2004, </w:t>
      </w:r>
      <w:r w:rsidR="000943DB">
        <w:rPr>
          <w:rFonts w:eastAsia="Times New Roman" w:cs="Arial"/>
          <w:sz w:val="22"/>
          <w:lang w:eastAsia="fr-FR"/>
        </w:rPr>
        <w:t xml:space="preserve">cette personne </w:t>
      </w:r>
      <w:r w:rsidR="00EA2ED7">
        <w:rPr>
          <w:rFonts w:eastAsia="Times New Roman" w:cs="Arial"/>
          <w:sz w:val="22"/>
          <w:lang w:eastAsia="fr-FR"/>
        </w:rPr>
        <w:t>avait</w:t>
      </w:r>
      <w:r w:rsidR="000943DB">
        <w:rPr>
          <w:rFonts w:eastAsia="Times New Roman" w:cs="Arial"/>
          <w:sz w:val="22"/>
          <w:lang w:eastAsia="fr-FR"/>
        </w:rPr>
        <w:t xml:space="preserve"> quitté la France pour l’Algérie, pays</w:t>
      </w:r>
      <w:r w:rsidR="00EA2ED7">
        <w:rPr>
          <w:rFonts w:eastAsia="Times New Roman" w:cs="Arial"/>
          <w:sz w:val="22"/>
          <w:lang w:eastAsia="fr-FR"/>
        </w:rPr>
        <w:t xml:space="preserve"> dont la </w:t>
      </w:r>
      <w:r w:rsidRPr="001D1A54">
        <w:rPr>
          <w:rFonts w:eastAsia="Times New Roman" w:cs="Arial"/>
          <w:sz w:val="22"/>
          <w:lang w:eastAsia="fr-FR"/>
        </w:rPr>
        <w:t xml:space="preserve">convention fiscale </w:t>
      </w:r>
      <w:r w:rsidR="00EA2ED7">
        <w:rPr>
          <w:rFonts w:eastAsia="Times New Roman" w:cs="Arial"/>
          <w:sz w:val="22"/>
          <w:lang w:eastAsia="fr-FR"/>
        </w:rPr>
        <w:t>avec</w:t>
      </w:r>
      <w:r w:rsidR="00EA2ED7" w:rsidRPr="001D1A54">
        <w:rPr>
          <w:rFonts w:eastAsia="Times New Roman" w:cs="Arial"/>
          <w:sz w:val="22"/>
          <w:lang w:eastAsia="fr-FR"/>
        </w:rPr>
        <w:t xml:space="preserve"> </w:t>
      </w:r>
      <w:r w:rsidRPr="001D1A54">
        <w:rPr>
          <w:rFonts w:eastAsia="Times New Roman" w:cs="Arial"/>
          <w:sz w:val="22"/>
          <w:lang w:eastAsia="fr-FR"/>
        </w:rPr>
        <w:t>la France ne prévoyait d’assistance au recouvrement qu’en matière d’impôts directs</w:t>
      </w:r>
      <w:r w:rsidR="008E5C1A">
        <w:rPr>
          <w:rFonts w:eastAsia="Times New Roman" w:cs="Arial"/>
          <w:sz w:val="22"/>
          <w:lang w:eastAsia="fr-FR"/>
        </w:rPr>
        <w:t> ;</w:t>
      </w:r>
      <w:r w:rsidR="00EA2ED7">
        <w:rPr>
          <w:rFonts w:eastAsia="Times New Roman" w:cs="Arial"/>
          <w:sz w:val="22"/>
          <w:lang w:eastAsia="fr-FR"/>
        </w:rPr>
        <w:t xml:space="preserve"> </w:t>
      </w:r>
    </w:p>
    <w:p w14:paraId="2F26B327"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F26B328" w14:textId="7DA53202"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 xml:space="preserve">Attendu </w:t>
      </w:r>
      <w:r w:rsidR="002C6712">
        <w:rPr>
          <w:rFonts w:eastAsia="Times New Roman" w:cs="Arial"/>
          <w:sz w:val="22"/>
          <w:lang w:eastAsia="fr-FR"/>
        </w:rPr>
        <w:t xml:space="preserve">que </w:t>
      </w:r>
      <w:r w:rsidRPr="001D1A54">
        <w:rPr>
          <w:rFonts w:eastAsia="Times New Roman" w:cs="Arial"/>
          <w:sz w:val="22"/>
          <w:lang w:eastAsia="fr-FR"/>
        </w:rPr>
        <w:t>M.</w:t>
      </w:r>
      <w:r w:rsidR="0013253E">
        <w:rPr>
          <w:rFonts w:eastAsia="Times New Roman" w:cs="Arial"/>
          <w:sz w:val="22"/>
          <w:lang w:eastAsia="fr-FR"/>
        </w:rPr>
        <w:t> </w:t>
      </w:r>
      <w:r w:rsidR="006B3FB9">
        <w:rPr>
          <w:rFonts w:eastAsia="Times New Roman" w:cs="Arial"/>
          <w:sz w:val="22"/>
          <w:lang w:eastAsia="fr-FR"/>
        </w:rPr>
        <w:t>X</w:t>
      </w:r>
      <w:r w:rsidR="00EA2ED7">
        <w:rPr>
          <w:rFonts w:eastAsia="Times New Roman" w:cs="Arial"/>
          <w:sz w:val="22"/>
          <w:lang w:eastAsia="fr-FR"/>
        </w:rPr>
        <w:t xml:space="preserve"> </w:t>
      </w:r>
      <w:r w:rsidR="00A13BD3">
        <w:rPr>
          <w:rFonts w:eastAsia="Times New Roman" w:cs="Arial"/>
          <w:sz w:val="22"/>
          <w:lang w:eastAsia="fr-FR"/>
        </w:rPr>
        <w:t xml:space="preserve">estime que la solidarité de </w:t>
      </w:r>
      <w:r w:rsidR="006B3FB9">
        <w:rPr>
          <w:rFonts w:eastAsia="Times New Roman" w:cs="Arial"/>
          <w:sz w:val="22"/>
          <w:lang w:eastAsia="fr-FR"/>
        </w:rPr>
        <w:t>M. Y</w:t>
      </w:r>
      <w:r w:rsidR="00A13BD3">
        <w:rPr>
          <w:rFonts w:eastAsia="Times New Roman" w:cs="Arial"/>
          <w:sz w:val="22"/>
          <w:lang w:eastAsia="fr-FR"/>
        </w:rPr>
        <w:t xml:space="preserve"> à l’égard du paiement de la dette de son entreprise</w:t>
      </w:r>
      <w:r w:rsidR="00CF3A39">
        <w:rPr>
          <w:rFonts w:eastAsia="Times New Roman" w:cs="Arial"/>
          <w:sz w:val="22"/>
          <w:lang w:eastAsia="fr-FR"/>
        </w:rPr>
        <w:t xml:space="preserve">, soit </w:t>
      </w:r>
      <w:r w:rsidR="00CF3A39" w:rsidRPr="001D1A54">
        <w:rPr>
          <w:rFonts w:eastAsia="Times New Roman" w:cs="Arial"/>
          <w:sz w:val="22"/>
          <w:lang w:eastAsia="fr-FR"/>
        </w:rPr>
        <w:t>820</w:t>
      </w:r>
      <w:r w:rsidR="00CF3A39">
        <w:rPr>
          <w:rFonts w:eastAsia="Times New Roman" w:cs="Arial"/>
          <w:sz w:val="22"/>
          <w:lang w:eastAsia="fr-FR"/>
        </w:rPr>
        <w:t> </w:t>
      </w:r>
      <w:r w:rsidR="00CF3A39" w:rsidRPr="001D1A54">
        <w:rPr>
          <w:rFonts w:eastAsia="Times New Roman" w:cs="Arial"/>
          <w:sz w:val="22"/>
          <w:lang w:eastAsia="fr-FR"/>
        </w:rPr>
        <w:t>738,03</w:t>
      </w:r>
      <w:r w:rsidR="0013253E">
        <w:rPr>
          <w:rFonts w:eastAsia="Times New Roman" w:cs="Arial"/>
          <w:sz w:val="22"/>
          <w:lang w:eastAsia="fr-FR"/>
        </w:rPr>
        <w:t> </w:t>
      </w:r>
      <w:r w:rsidR="00CF3A39">
        <w:rPr>
          <w:rFonts w:eastAsia="Times New Roman" w:cs="Arial"/>
          <w:sz w:val="22"/>
          <w:lang w:eastAsia="fr-FR"/>
        </w:rPr>
        <w:t>€</w:t>
      </w:r>
      <w:r w:rsidR="00EA6C65">
        <w:rPr>
          <w:rFonts w:eastAsia="Times New Roman" w:cs="Arial"/>
          <w:sz w:val="22"/>
          <w:lang w:eastAsia="fr-FR"/>
        </w:rPr>
        <w:t xml:space="preserve"> </w:t>
      </w:r>
      <w:r w:rsidR="00CF3A39">
        <w:rPr>
          <w:rFonts w:eastAsia="Times New Roman" w:cs="Arial"/>
          <w:sz w:val="22"/>
          <w:lang w:eastAsia="fr-FR"/>
        </w:rPr>
        <w:t>à la date du 31 décembre 2009,</w:t>
      </w:r>
      <w:r w:rsidR="00CF3A39" w:rsidRPr="001D1A54">
        <w:rPr>
          <w:rFonts w:eastAsia="Times New Roman" w:cs="Arial"/>
          <w:sz w:val="22"/>
          <w:lang w:eastAsia="fr-FR"/>
        </w:rPr>
        <w:t xml:space="preserve"> </w:t>
      </w:r>
      <w:r w:rsidR="0089337F">
        <w:rPr>
          <w:rFonts w:eastAsia="Times New Roman" w:cs="Arial"/>
          <w:sz w:val="22"/>
          <w:lang w:eastAsia="fr-FR"/>
        </w:rPr>
        <w:t xml:space="preserve">était limitée à </w:t>
      </w:r>
      <w:r w:rsidR="00A13BD3">
        <w:rPr>
          <w:rFonts w:eastAsia="Times New Roman" w:cs="Arial"/>
          <w:sz w:val="22"/>
          <w:lang w:eastAsia="fr-FR"/>
        </w:rPr>
        <w:t>la partie de celle-ci qui n’était pas prescrite pénalement, soit 237 764 €</w:t>
      </w:r>
      <w:r w:rsidR="0089337F">
        <w:rPr>
          <w:rFonts w:eastAsia="Times New Roman" w:cs="Arial"/>
          <w:sz w:val="22"/>
          <w:lang w:eastAsia="fr-FR"/>
        </w:rPr>
        <w:t xml:space="preserve"> (année 1998)</w:t>
      </w:r>
      <w:r w:rsidR="00A13BD3">
        <w:rPr>
          <w:rFonts w:eastAsia="Times New Roman" w:cs="Arial"/>
          <w:sz w:val="22"/>
          <w:lang w:eastAsia="fr-FR"/>
        </w:rPr>
        <w:t xml:space="preserve">, </w:t>
      </w:r>
      <w:r w:rsidR="00CF3A39">
        <w:rPr>
          <w:rFonts w:eastAsia="Times New Roman" w:cs="Arial"/>
          <w:sz w:val="22"/>
          <w:lang w:eastAsia="fr-FR"/>
        </w:rPr>
        <w:t>et que la responsabilité personnelle et pécuniaire des comptab</w:t>
      </w:r>
      <w:r w:rsidR="0089337F">
        <w:rPr>
          <w:rFonts w:eastAsia="Times New Roman" w:cs="Arial"/>
          <w:sz w:val="22"/>
          <w:lang w:eastAsia="fr-FR"/>
        </w:rPr>
        <w:t>les publics dev</w:t>
      </w:r>
      <w:r w:rsidR="00467596">
        <w:rPr>
          <w:rFonts w:eastAsia="Times New Roman" w:cs="Arial"/>
          <w:sz w:val="22"/>
          <w:lang w:eastAsia="fr-FR"/>
        </w:rPr>
        <w:t>r</w:t>
      </w:r>
      <w:r w:rsidR="0089337F">
        <w:rPr>
          <w:rFonts w:eastAsia="Times New Roman" w:cs="Arial"/>
          <w:sz w:val="22"/>
          <w:lang w:eastAsia="fr-FR"/>
        </w:rPr>
        <w:t xml:space="preserve">ait être limitée à cette somme ; </w:t>
      </w:r>
    </w:p>
    <w:p w14:paraId="2F26B329"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F26B32A" w14:textId="77777777" w:rsidR="001D1A54" w:rsidRDefault="001D1A54" w:rsidP="005455A8">
      <w:pPr>
        <w:tabs>
          <w:tab w:val="center" w:pos="4536"/>
          <w:tab w:val="right" w:pos="9639"/>
        </w:tabs>
        <w:spacing w:line="240" w:lineRule="auto"/>
        <w:ind w:left="-142" w:right="-569"/>
        <w:jc w:val="both"/>
        <w:rPr>
          <w:rFonts w:eastAsia="Times New Roman" w:cs="Arial"/>
          <w:i/>
          <w:sz w:val="22"/>
          <w:lang w:eastAsia="fr-FR"/>
        </w:rPr>
      </w:pPr>
      <w:r w:rsidRPr="001D1A54">
        <w:rPr>
          <w:rFonts w:eastAsia="Times New Roman" w:cs="Arial"/>
          <w:i/>
          <w:sz w:val="22"/>
          <w:lang w:eastAsia="fr-FR"/>
        </w:rPr>
        <w:t>Sur l’application au cas d’espèce</w:t>
      </w:r>
    </w:p>
    <w:p w14:paraId="2F26B32B" w14:textId="77777777" w:rsidR="001D1A54" w:rsidRPr="001D1A54" w:rsidRDefault="001D1A54" w:rsidP="005455A8">
      <w:pPr>
        <w:tabs>
          <w:tab w:val="center" w:pos="4536"/>
          <w:tab w:val="right" w:pos="9639"/>
        </w:tabs>
        <w:spacing w:line="240" w:lineRule="auto"/>
        <w:ind w:left="-142" w:right="-569"/>
        <w:jc w:val="both"/>
        <w:rPr>
          <w:rFonts w:eastAsia="Times New Roman" w:cs="Arial"/>
          <w:i/>
          <w:sz w:val="22"/>
          <w:lang w:eastAsia="fr-FR"/>
        </w:rPr>
      </w:pPr>
    </w:p>
    <w:p w14:paraId="6A364501" w14:textId="032A2D23" w:rsidR="003E6E0D" w:rsidRDefault="00FF793B"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Attendu que la présomption de charge porte sur l’absence de diligences en vue du recouvrement d’une créance sur le dirigeant d’une société redevable, suite à un jugement metta</w:t>
      </w:r>
      <w:r w:rsidR="00C44868">
        <w:rPr>
          <w:rFonts w:eastAsia="Times New Roman" w:cs="Arial"/>
          <w:sz w:val="22"/>
          <w:lang w:eastAsia="fr-FR"/>
        </w:rPr>
        <w:t>n</w:t>
      </w:r>
      <w:r>
        <w:rPr>
          <w:rFonts w:eastAsia="Times New Roman" w:cs="Arial"/>
          <w:sz w:val="22"/>
          <w:lang w:eastAsia="fr-FR"/>
        </w:rPr>
        <w:t>t à la charge de M.</w:t>
      </w:r>
      <w:r w:rsidR="0013253E">
        <w:rPr>
          <w:rFonts w:eastAsia="Times New Roman" w:cs="Arial"/>
          <w:sz w:val="22"/>
          <w:lang w:eastAsia="fr-FR"/>
        </w:rPr>
        <w:t> </w:t>
      </w:r>
      <w:r w:rsidR="006B3FB9">
        <w:rPr>
          <w:rFonts w:eastAsia="Times New Roman" w:cs="Arial"/>
          <w:sz w:val="22"/>
          <w:lang w:eastAsia="fr-FR"/>
        </w:rPr>
        <w:t>Y</w:t>
      </w:r>
      <w:r>
        <w:rPr>
          <w:rFonts w:eastAsia="Times New Roman" w:cs="Arial"/>
          <w:sz w:val="22"/>
          <w:lang w:eastAsia="fr-FR"/>
        </w:rPr>
        <w:t xml:space="preserve"> une partie des sommes dues ; que la </w:t>
      </w:r>
      <w:r w:rsidR="00C44868">
        <w:rPr>
          <w:rFonts w:eastAsia="Times New Roman" w:cs="Arial"/>
          <w:sz w:val="22"/>
          <w:lang w:eastAsia="fr-FR"/>
        </w:rPr>
        <w:t xml:space="preserve">créance à considérer </w:t>
      </w:r>
      <w:r w:rsidR="00981EF4">
        <w:rPr>
          <w:rFonts w:eastAsia="Times New Roman" w:cs="Arial"/>
          <w:sz w:val="22"/>
          <w:lang w:eastAsia="fr-FR"/>
        </w:rPr>
        <w:t>n’est pas, comme le soutient à bon droit M</w:t>
      </w:r>
      <w:r w:rsidR="0013253E">
        <w:rPr>
          <w:rFonts w:eastAsia="Times New Roman" w:cs="Arial"/>
          <w:sz w:val="22"/>
          <w:lang w:eastAsia="fr-FR"/>
        </w:rPr>
        <w:t>. </w:t>
      </w:r>
      <w:r w:rsidR="006B3FB9">
        <w:rPr>
          <w:rFonts w:eastAsia="Times New Roman" w:cs="Arial"/>
          <w:sz w:val="22"/>
          <w:lang w:eastAsia="fr-FR"/>
        </w:rPr>
        <w:t>X</w:t>
      </w:r>
      <w:r w:rsidR="00981EF4">
        <w:rPr>
          <w:rFonts w:eastAsia="Times New Roman" w:cs="Arial"/>
          <w:sz w:val="22"/>
          <w:lang w:eastAsia="fr-FR"/>
        </w:rPr>
        <w:t xml:space="preserve">, la totalité de celle-ci </w:t>
      </w:r>
      <w:r w:rsidR="00A22908">
        <w:rPr>
          <w:rFonts w:eastAsia="Times New Roman" w:cs="Arial"/>
          <w:sz w:val="22"/>
          <w:lang w:eastAsia="fr-FR"/>
        </w:rPr>
        <w:t xml:space="preserve">telle que </w:t>
      </w:r>
      <w:r w:rsidR="00981EF4">
        <w:rPr>
          <w:rFonts w:eastAsia="Times New Roman" w:cs="Arial"/>
          <w:sz w:val="22"/>
          <w:lang w:eastAsia="fr-FR"/>
        </w:rPr>
        <w:t>rappelée par le réquisitoire, dont la société restait redevable (</w:t>
      </w:r>
      <w:r w:rsidR="00981EF4" w:rsidRPr="001D1A54">
        <w:rPr>
          <w:rFonts w:eastAsia="Times New Roman" w:cs="Arial"/>
          <w:sz w:val="22"/>
          <w:lang w:eastAsia="fr-FR"/>
        </w:rPr>
        <w:t>820</w:t>
      </w:r>
      <w:r w:rsidR="00981EF4">
        <w:rPr>
          <w:rFonts w:eastAsia="Times New Roman" w:cs="Arial"/>
          <w:sz w:val="22"/>
          <w:lang w:eastAsia="fr-FR"/>
        </w:rPr>
        <w:t> </w:t>
      </w:r>
      <w:r w:rsidR="00981EF4" w:rsidRPr="001D1A54">
        <w:rPr>
          <w:rFonts w:eastAsia="Times New Roman" w:cs="Arial"/>
          <w:sz w:val="22"/>
          <w:lang w:eastAsia="fr-FR"/>
        </w:rPr>
        <w:t>738,03</w:t>
      </w:r>
      <w:r w:rsidR="00981EF4">
        <w:rPr>
          <w:rFonts w:eastAsia="Times New Roman" w:cs="Arial"/>
          <w:sz w:val="22"/>
          <w:lang w:eastAsia="fr-FR"/>
        </w:rPr>
        <w:t xml:space="preserve"> €) ; qu’elle est en revanche </w:t>
      </w:r>
      <w:r w:rsidR="00A22908">
        <w:rPr>
          <w:rFonts w:eastAsia="Times New Roman" w:cs="Arial"/>
          <w:sz w:val="22"/>
          <w:lang w:eastAsia="fr-FR"/>
        </w:rPr>
        <w:t xml:space="preserve">la totalité de </w:t>
      </w:r>
      <w:r w:rsidR="00C44868">
        <w:rPr>
          <w:rFonts w:eastAsia="Times New Roman" w:cs="Arial"/>
          <w:sz w:val="22"/>
          <w:lang w:eastAsia="fr-FR"/>
        </w:rPr>
        <w:t xml:space="preserve">celle </w:t>
      </w:r>
      <w:r w:rsidR="001D30D2">
        <w:rPr>
          <w:rFonts w:eastAsia="Times New Roman" w:cs="Arial"/>
          <w:sz w:val="22"/>
          <w:lang w:eastAsia="fr-FR"/>
        </w:rPr>
        <w:t xml:space="preserve">mise à </w:t>
      </w:r>
      <w:r w:rsidR="00A22908">
        <w:rPr>
          <w:rFonts w:eastAsia="Times New Roman" w:cs="Arial"/>
          <w:sz w:val="22"/>
          <w:lang w:eastAsia="fr-FR"/>
        </w:rPr>
        <w:t>l</w:t>
      </w:r>
      <w:r w:rsidR="001D30D2">
        <w:rPr>
          <w:rFonts w:eastAsia="Times New Roman" w:cs="Arial"/>
          <w:sz w:val="22"/>
          <w:lang w:eastAsia="fr-FR"/>
        </w:rPr>
        <w:t xml:space="preserve">a charge </w:t>
      </w:r>
      <w:r w:rsidR="00A22908">
        <w:rPr>
          <w:rFonts w:eastAsia="Times New Roman" w:cs="Arial"/>
          <w:sz w:val="22"/>
          <w:lang w:eastAsia="fr-FR"/>
        </w:rPr>
        <w:t>de M.</w:t>
      </w:r>
      <w:r w:rsidR="0013253E">
        <w:rPr>
          <w:rFonts w:eastAsia="Times New Roman" w:cs="Arial"/>
          <w:sz w:val="22"/>
          <w:lang w:eastAsia="fr-FR"/>
        </w:rPr>
        <w:t> </w:t>
      </w:r>
      <w:r w:rsidR="006B3FB9">
        <w:rPr>
          <w:rFonts w:eastAsia="Times New Roman" w:cs="Arial"/>
          <w:sz w:val="22"/>
          <w:lang w:eastAsia="fr-FR"/>
        </w:rPr>
        <w:t>Y</w:t>
      </w:r>
      <w:r w:rsidR="00A22908">
        <w:rPr>
          <w:rFonts w:eastAsia="Times New Roman" w:cs="Arial"/>
          <w:sz w:val="22"/>
          <w:lang w:eastAsia="fr-FR"/>
        </w:rPr>
        <w:t xml:space="preserve"> </w:t>
      </w:r>
      <w:r>
        <w:rPr>
          <w:rFonts w:eastAsia="Times New Roman" w:cs="Arial"/>
          <w:sz w:val="22"/>
          <w:lang w:eastAsia="fr-FR"/>
        </w:rPr>
        <w:t>par le jugement</w:t>
      </w:r>
      <w:r w:rsidR="00467596">
        <w:rPr>
          <w:rFonts w:eastAsia="Times New Roman" w:cs="Arial"/>
          <w:sz w:val="22"/>
          <w:lang w:eastAsia="fr-FR"/>
        </w:rPr>
        <w:t xml:space="preserve"> </w:t>
      </w:r>
      <w:r w:rsidR="001D30D2">
        <w:rPr>
          <w:rFonts w:eastAsia="Times New Roman" w:cs="Arial"/>
          <w:sz w:val="22"/>
          <w:lang w:eastAsia="fr-FR"/>
        </w:rPr>
        <w:t>(1 695 726 F, soit 258 511,76 € )</w:t>
      </w:r>
      <w:r w:rsidR="008D3704">
        <w:rPr>
          <w:rFonts w:eastAsia="Times New Roman" w:cs="Arial"/>
          <w:sz w:val="22"/>
          <w:lang w:eastAsia="fr-FR"/>
        </w:rPr>
        <w:t> </w:t>
      </w:r>
      <w:r w:rsidR="00981EF4">
        <w:rPr>
          <w:rFonts w:eastAsia="Times New Roman" w:cs="Arial"/>
          <w:sz w:val="22"/>
          <w:lang w:eastAsia="fr-FR"/>
        </w:rPr>
        <w:t>;</w:t>
      </w:r>
    </w:p>
    <w:p w14:paraId="16C88524" w14:textId="77777777" w:rsidR="003E6E0D" w:rsidRDefault="003E6E0D" w:rsidP="005455A8">
      <w:pPr>
        <w:tabs>
          <w:tab w:val="center" w:pos="4536"/>
          <w:tab w:val="right" w:pos="9639"/>
        </w:tabs>
        <w:spacing w:line="240" w:lineRule="auto"/>
        <w:ind w:left="-142" w:right="-569"/>
        <w:jc w:val="both"/>
        <w:rPr>
          <w:rFonts w:eastAsia="Times New Roman" w:cs="Arial"/>
          <w:sz w:val="22"/>
          <w:lang w:eastAsia="fr-FR"/>
        </w:rPr>
      </w:pPr>
    </w:p>
    <w:p w14:paraId="60B0AB4D" w14:textId="532548DD" w:rsidR="00A22908" w:rsidRDefault="003E6E0D"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Attendu qu’à l’expiration du délai d’appel contre le jugement correctionnel du 6 octobre 2003, soit le 16 octobre 2003, le délai de prescription de la créance a commencé de courir ; que, faute d’acte interruptif de la prescription, la créance s’est trouvée éteinte, le 16 octobre 2007, sous la gestion de M.</w:t>
      </w:r>
      <w:r w:rsidR="0013253E">
        <w:rPr>
          <w:rFonts w:eastAsia="Times New Roman" w:cs="Arial"/>
          <w:sz w:val="22"/>
          <w:lang w:eastAsia="fr-FR"/>
        </w:rPr>
        <w:t> </w:t>
      </w:r>
      <w:r w:rsidR="006B3FB9">
        <w:rPr>
          <w:rFonts w:eastAsia="Times New Roman" w:cs="Arial"/>
          <w:sz w:val="22"/>
          <w:lang w:eastAsia="fr-FR"/>
        </w:rPr>
        <w:t>X</w:t>
      </w:r>
      <w:r w:rsidR="008D3704">
        <w:rPr>
          <w:rFonts w:eastAsia="Times New Roman" w:cs="Arial"/>
          <w:sz w:val="22"/>
          <w:lang w:eastAsia="fr-FR"/>
        </w:rPr>
        <w:t> ;</w:t>
      </w:r>
    </w:p>
    <w:p w14:paraId="59310A78" w14:textId="77777777" w:rsidR="00270470" w:rsidRDefault="00270470" w:rsidP="005455A8">
      <w:pPr>
        <w:tabs>
          <w:tab w:val="center" w:pos="4536"/>
          <w:tab w:val="right" w:pos="9639"/>
        </w:tabs>
        <w:spacing w:line="240" w:lineRule="auto"/>
        <w:ind w:left="-142" w:right="-569"/>
        <w:jc w:val="both"/>
        <w:rPr>
          <w:rFonts w:eastAsia="Times New Roman" w:cs="Arial"/>
          <w:sz w:val="22"/>
          <w:lang w:eastAsia="fr-FR"/>
        </w:rPr>
      </w:pPr>
    </w:p>
    <w:p w14:paraId="5543DF8C" w14:textId="476533ED" w:rsidR="00A22908" w:rsidRDefault="00A22908"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w:t>
      </w:r>
      <w:r>
        <w:rPr>
          <w:rFonts w:eastAsia="Times New Roman" w:cs="Arial"/>
          <w:sz w:val="22"/>
          <w:lang w:eastAsia="fr-FR"/>
        </w:rPr>
        <w:t>’au moment où M.</w:t>
      </w:r>
      <w:r w:rsidR="0013253E">
        <w:rPr>
          <w:rFonts w:eastAsia="Times New Roman" w:cs="Arial"/>
          <w:sz w:val="22"/>
          <w:lang w:eastAsia="fr-FR"/>
        </w:rPr>
        <w:t> </w:t>
      </w:r>
      <w:r w:rsidR="006B3FB9">
        <w:rPr>
          <w:rFonts w:eastAsia="Times New Roman" w:cs="Arial"/>
          <w:sz w:val="22"/>
          <w:lang w:eastAsia="fr-FR"/>
        </w:rPr>
        <w:t>X</w:t>
      </w:r>
      <w:r>
        <w:rPr>
          <w:rFonts w:eastAsia="Times New Roman" w:cs="Arial"/>
          <w:sz w:val="22"/>
          <w:lang w:eastAsia="fr-FR"/>
        </w:rPr>
        <w:t xml:space="preserve"> est entré en fonctions, la créance n’était pas compromise ; qu’au surplus, il n’a pas formulé de réserve sur cette opération</w:t>
      </w:r>
      <w:r w:rsidR="008D3704">
        <w:rPr>
          <w:rFonts w:eastAsia="Times New Roman" w:cs="Arial"/>
          <w:sz w:val="22"/>
          <w:lang w:eastAsia="fr-FR"/>
        </w:rPr>
        <w:t> ;</w:t>
      </w:r>
    </w:p>
    <w:p w14:paraId="27E3DA3F" w14:textId="77777777" w:rsidR="00A22908" w:rsidRDefault="00A22908" w:rsidP="005455A8">
      <w:pPr>
        <w:tabs>
          <w:tab w:val="center" w:pos="4536"/>
          <w:tab w:val="right" w:pos="9639"/>
        </w:tabs>
        <w:spacing w:line="240" w:lineRule="auto"/>
        <w:ind w:left="-142" w:right="-569"/>
        <w:jc w:val="both"/>
        <w:rPr>
          <w:rFonts w:eastAsia="Times New Roman" w:cs="Arial"/>
          <w:sz w:val="22"/>
          <w:lang w:eastAsia="fr-FR"/>
        </w:rPr>
      </w:pPr>
    </w:p>
    <w:p w14:paraId="6B387B4D" w14:textId="557CDBAC" w:rsidR="00A22908" w:rsidRPr="001D1A54" w:rsidRDefault="00A22908"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Attendu que les dysfonctionnements internes au service ne constituent pas des éléments de force majeure, au demeurant non invoquée ; qu’ils ne peuvent venir à la décharge du</w:t>
      </w:r>
      <w:r w:rsidR="008D3704">
        <w:rPr>
          <w:rFonts w:eastAsia="Times New Roman" w:cs="Arial"/>
          <w:sz w:val="22"/>
          <w:lang w:eastAsia="fr-FR"/>
        </w:rPr>
        <w:t xml:space="preserve"> </w:t>
      </w:r>
      <w:r>
        <w:rPr>
          <w:rFonts w:eastAsia="Times New Roman" w:cs="Arial"/>
          <w:sz w:val="22"/>
          <w:lang w:eastAsia="fr-FR"/>
        </w:rPr>
        <w:t>comptable</w:t>
      </w:r>
      <w:r w:rsidR="008D3704">
        <w:rPr>
          <w:rFonts w:eastAsia="Times New Roman" w:cs="Arial"/>
          <w:sz w:val="22"/>
          <w:lang w:eastAsia="fr-FR"/>
        </w:rPr>
        <w:t> ;</w:t>
      </w:r>
    </w:p>
    <w:p w14:paraId="70DF1FB2" w14:textId="77777777" w:rsidR="00A22908" w:rsidRDefault="00A22908" w:rsidP="005455A8">
      <w:pPr>
        <w:tabs>
          <w:tab w:val="center" w:pos="4536"/>
          <w:tab w:val="right" w:pos="9639"/>
        </w:tabs>
        <w:spacing w:line="240" w:lineRule="auto"/>
        <w:ind w:left="-142" w:right="-569"/>
        <w:jc w:val="both"/>
        <w:rPr>
          <w:rFonts w:eastAsia="Times New Roman" w:cs="Arial"/>
          <w:sz w:val="22"/>
          <w:lang w:eastAsia="fr-FR"/>
        </w:rPr>
      </w:pPr>
    </w:p>
    <w:p w14:paraId="5FA8CC1A" w14:textId="66AF2847" w:rsidR="00A22908" w:rsidRDefault="00A22908"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w:t>
      </w:r>
      <w:r>
        <w:rPr>
          <w:rFonts w:eastAsia="Times New Roman" w:cs="Arial"/>
          <w:sz w:val="22"/>
          <w:lang w:eastAsia="fr-FR"/>
        </w:rPr>
        <w:t xml:space="preserve">e </w:t>
      </w:r>
      <w:r w:rsidR="00B44BAE">
        <w:rPr>
          <w:rFonts w:eastAsia="Times New Roman" w:cs="Arial"/>
          <w:sz w:val="22"/>
          <w:lang w:eastAsia="fr-FR"/>
        </w:rPr>
        <w:t xml:space="preserve">si </w:t>
      </w:r>
      <w:r w:rsidR="0013253E">
        <w:rPr>
          <w:rFonts w:eastAsia="Times New Roman" w:cs="Arial"/>
          <w:sz w:val="22"/>
          <w:lang w:eastAsia="fr-FR"/>
        </w:rPr>
        <w:t>M. </w:t>
      </w:r>
      <w:r w:rsidR="006B3FB9">
        <w:rPr>
          <w:rFonts w:eastAsia="Times New Roman" w:cs="Arial"/>
          <w:sz w:val="22"/>
          <w:lang w:eastAsia="fr-FR"/>
        </w:rPr>
        <w:t>X</w:t>
      </w:r>
      <w:r>
        <w:rPr>
          <w:rFonts w:eastAsia="Times New Roman" w:cs="Arial"/>
          <w:sz w:val="22"/>
          <w:lang w:eastAsia="fr-FR"/>
        </w:rPr>
        <w:t xml:space="preserve"> </w:t>
      </w:r>
      <w:r w:rsidR="00B44BAE">
        <w:rPr>
          <w:rFonts w:eastAsia="Times New Roman" w:cs="Arial"/>
          <w:sz w:val="22"/>
          <w:lang w:eastAsia="fr-FR"/>
        </w:rPr>
        <w:t xml:space="preserve">allègue </w:t>
      </w:r>
      <w:r>
        <w:rPr>
          <w:rFonts w:eastAsia="Times New Roman" w:cs="Arial"/>
          <w:sz w:val="22"/>
          <w:lang w:eastAsia="fr-FR"/>
        </w:rPr>
        <w:t>que M.</w:t>
      </w:r>
      <w:r w:rsidR="0013253E">
        <w:rPr>
          <w:rFonts w:eastAsia="Times New Roman" w:cs="Arial"/>
          <w:sz w:val="22"/>
          <w:lang w:eastAsia="fr-FR"/>
        </w:rPr>
        <w:t> </w:t>
      </w:r>
      <w:r w:rsidR="006B3FB9">
        <w:rPr>
          <w:rFonts w:eastAsia="Times New Roman" w:cs="Arial"/>
          <w:sz w:val="22"/>
          <w:lang w:eastAsia="fr-FR"/>
        </w:rPr>
        <w:t>Y</w:t>
      </w:r>
      <w:r>
        <w:rPr>
          <w:rFonts w:eastAsia="Times New Roman" w:cs="Arial"/>
          <w:sz w:val="22"/>
          <w:lang w:eastAsia="fr-FR"/>
        </w:rPr>
        <w:t xml:space="preserve"> </w:t>
      </w:r>
      <w:r w:rsidR="00B44BAE">
        <w:rPr>
          <w:rFonts w:eastAsia="Times New Roman" w:cs="Arial"/>
          <w:sz w:val="22"/>
          <w:lang w:eastAsia="fr-FR"/>
        </w:rPr>
        <w:t>réside en Algérie depuis 2004, il</w:t>
      </w:r>
      <w:r w:rsidR="008D3704">
        <w:rPr>
          <w:rFonts w:eastAsia="Times New Roman" w:cs="Arial"/>
          <w:sz w:val="22"/>
          <w:lang w:eastAsia="fr-FR"/>
        </w:rPr>
        <w:t xml:space="preserve"> </w:t>
      </w:r>
      <w:r w:rsidR="00B44BAE">
        <w:rPr>
          <w:rFonts w:eastAsia="Times New Roman" w:cs="Arial"/>
          <w:sz w:val="22"/>
          <w:lang w:eastAsia="fr-FR"/>
        </w:rPr>
        <w:t>n’en apporte pas la preuve</w:t>
      </w:r>
      <w:r>
        <w:rPr>
          <w:rFonts w:eastAsia="Times New Roman" w:cs="Arial"/>
          <w:sz w:val="22"/>
          <w:lang w:eastAsia="fr-FR"/>
        </w:rPr>
        <w:t> ;</w:t>
      </w:r>
      <w:r w:rsidR="00B44BAE">
        <w:rPr>
          <w:rFonts w:eastAsia="Times New Roman" w:cs="Arial"/>
          <w:sz w:val="22"/>
          <w:lang w:eastAsia="fr-FR"/>
        </w:rPr>
        <w:t xml:space="preserve"> que l’argument manque </w:t>
      </w:r>
      <w:r w:rsidR="003D6399">
        <w:rPr>
          <w:rFonts w:eastAsia="Times New Roman" w:cs="Arial"/>
          <w:sz w:val="22"/>
          <w:lang w:eastAsia="fr-FR"/>
        </w:rPr>
        <w:t xml:space="preserve">donc </w:t>
      </w:r>
      <w:r w:rsidR="00B44BAE">
        <w:rPr>
          <w:rFonts w:eastAsia="Times New Roman" w:cs="Arial"/>
          <w:sz w:val="22"/>
          <w:lang w:eastAsia="fr-FR"/>
        </w:rPr>
        <w:t>en fait ;</w:t>
      </w:r>
    </w:p>
    <w:p w14:paraId="0083EDAB" w14:textId="77777777" w:rsidR="00A22908" w:rsidRDefault="00A22908" w:rsidP="005455A8">
      <w:pPr>
        <w:tabs>
          <w:tab w:val="center" w:pos="4536"/>
          <w:tab w:val="right" w:pos="9639"/>
        </w:tabs>
        <w:spacing w:line="240" w:lineRule="auto"/>
        <w:ind w:left="-142" w:right="-569"/>
        <w:jc w:val="both"/>
        <w:rPr>
          <w:rFonts w:eastAsia="Times New Roman" w:cs="Arial"/>
          <w:sz w:val="22"/>
          <w:lang w:eastAsia="fr-FR"/>
        </w:rPr>
      </w:pPr>
    </w:p>
    <w:p w14:paraId="2F26B335" w14:textId="5909287F" w:rsidR="001D1A54" w:rsidRPr="001D1A54" w:rsidRDefault="00674CD9"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 xml:space="preserve">Attendu </w:t>
      </w:r>
      <w:r w:rsidR="00DA7413">
        <w:rPr>
          <w:rFonts w:eastAsia="Times New Roman" w:cs="Arial"/>
          <w:sz w:val="22"/>
          <w:lang w:eastAsia="fr-FR"/>
        </w:rPr>
        <w:t xml:space="preserve">que </w:t>
      </w:r>
      <w:r>
        <w:rPr>
          <w:rFonts w:eastAsia="Times New Roman" w:cs="Arial"/>
          <w:sz w:val="22"/>
          <w:lang w:eastAsia="fr-FR"/>
        </w:rPr>
        <w:t>M.</w:t>
      </w:r>
      <w:r w:rsidR="0013253E">
        <w:rPr>
          <w:rFonts w:eastAsia="Times New Roman" w:cs="Arial"/>
          <w:sz w:val="22"/>
          <w:lang w:eastAsia="fr-FR"/>
        </w:rPr>
        <w:t> </w:t>
      </w:r>
      <w:r w:rsidR="006B3FB9">
        <w:rPr>
          <w:rFonts w:eastAsia="Times New Roman" w:cs="Arial"/>
          <w:sz w:val="22"/>
          <w:lang w:eastAsia="fr-FR"/>
        </w:rPr>
        <w:t>X</w:t>
      </w:r>
      <w:r>
        <w:rPr>
          <w:rFonts w:eastAsia="Times New Roman" w:cs="Arial"/>
          <w:sz w:val="22"/>
          <w:lang w:eastAsia="fr-FR"/>
        </w:rPr>
        <w:t xml:space="preserve"> a</w:t>
      </w:r>
      <w:r w:rsidR="00B44BAE">
        <w:rPr>
          <w:rFonts w:eastAsia="Times New Roman" w:cs="Arial"/>
          <w:sz w:val="22"/>
          <w:lang w:eastAsia="fr-FR"/>
        </w:rPr>
        <w:t>yant</w:t>
      </w:r>
      <w:r>
        <w:rPr>
          <w:rFonts w:eastAsia="Times New Roman" w:cs="Arial"/>
          <w:sz w:val="22"/>
          <w:lang w:eastAsia="fr-FR"/>
        </w:rPr>
        <w:t xml:space="preserve"> manqué à ses obligations en matière de recouvrement de</w:t>
      </w:r>
      <w:r w:rsidR="005E7D9C">
        <w:rPr>
          <w:rFonts w:eastAsia="Times New Roman" w:cs="Arial"/>
          <w:sz w:val="22"/>
          <w:lang w:eastAsia="fr-FR"/>
        </w:rPr>
        <w:t>s</w:t>
      </w:r>
      <w:r>
        <w:rPr>
          <w:rFonts w:eastAsia="Times New Roman" w:cs="Arial"/>
          <w:sz w:val="22"/>
          <w:lang w:eastAsia="fr-FR"/>
        </w:rPr>
        <w:t xml:space="preserve"> recette</w:t>
      </w:r>
      <w:r w:rsidR="005E7D9C">
        <w:rPr>
          <w:rFonts w:eastAsia="Times New Roman" w:cs="Arial"/>
          <w:sz w:val="22"/>
          <w:lang w:eastAsia="fr-FR"/>
        </w:rPr>
        <w:t>s</w:t>
      </w:r>
      <w:r w:rsidR="00B44BAE">
        <w:rPr>
          <w:rFonts w:eastAsia="Times New Roman" w:cs="Arial"/>
          <w:sz w:val="22"/>
          <w:lang w:eastAsia="fr-FR"/>
        </w:rPr>
        <w:t xml:space="preserve">, il y a lieu </w:t>
      </w:r>
      <w:r w:rsidR="00DA7413">
        <w:rPr>
          <w:rFonts w:eastAsia="Times New Roman" w:cs="Arial"/>
          <w:sz w:val="22"/>
          <w:lang w:eastAsia="fr-FR"/>
        </w:rPr>
        <w:t>de</w:t>
      </w:r>
      <w:r>
        <w:rPr>
          <w:rFonts w:eastAsia="Times New Roman" w:cs="Arial"/>
          <w:sz w:val="22"/>
          <w:lang w:eastAsia="fr-FR"/>
        </w:rPr>
        <w:t xml:space="preserve"> mettre en jeu </w:t>
      </w:r>
      <w:r w:rsidR="00DA7413">
        <w:rPr>
          <w:rFonts w:eastAsia="Times New Roman" w:cs="Arial"/>
          <w:sz w:val="22"/>
          <w:lang w:eastAsia="fr-FR"/>
        </w:rPr>
        <w:t>s</w:t>
      </w:r>
      <w:r>
        <w:rPr>
          <w:rFonts w:eastAsia="Times New Roman" w:cs="Arial"/>
          <w:sz w:val="22"/>
          <w:lang w:eastAsia="fr-FR"/>
        </w:rPr>
        <w:t>a responsabilité personnelle</w:t>
      </w:r>
      <w:r w:rsidR="00DA7413">
        <w:rPr>
          <w:rFonts w:eastAsia="Times New Roman" w:cs="Arial"/>
          <w:sz w:val="22"/>
          <w:lang w:eastAsia="fr-FR"/>
        </w:rPr>
        <w:t xml:space="preserve"> et pécuniaire ;</w:t>
      </w:r>
    </w:p>
    <w:p w14:paraId="2F26B337"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F26B33E" w14:textId="77777777" w:rsidR="001D1A54" w:rsidRDefault="001D1A54" w:rsidP="005455A8">
      <w:pPr>
        <w:tabs>
          <w:tab w:val="center" w:pos="4536"/>
          <w:tab w:val="right" w:pos="9639"/>
        </w:tabs>
        <w:spacing w:line="240" w:lineRule="auto"/>
        <w:ind w:left="-142" w:right="-569"/>
        <w:jc w:val="both"/>
        <w:rPr>
          <w:rFonts w:eastAsia="Times New Roman" w:cs="Arial"/>
          <w:b/>
          <w:sz w:val="22"/>
          <w:lang w:eastAsia="fr-FR"/>
        </w:rPr>
      </w:pPr>
      <w:r w:rsidRPr="00453131">
        <w:rPr>
          <w:rFonts w:eastAsia="Times New Roman" w:cs="Arial"/>
          <w:b/>
          <w:sz w:val="22"/>
          <w:lang w:eastAsia="fr-FR"/>
        </w:rPr>
        <w:t>Sur l’existence d’un préjudice financier pour l’Etat</w:t>
      </w:r>
    </w:p>
    <w:p w14:paraId="2F26B33F" w14:textId="77777777" w:rsidR="00453131" w:rsidRPr="00453131" w:rsidRDefault="00453131" w:rsidP="005455A8">
      <w:pPr>
        <w:tabs>
          <w:tab w:val="center" w:pos="4536"/>
          <w:tab w:val="right" w:pos="9639"/>
        </w:tabs>
        <w:spacing w:line="240" w:lineRule="auto"/>
        <w:ind w:left="-142" w:right="-569"/>
        <w:jc w:val="both"/>
        <w:rPr>
          <w:rFonts w:eastAsia="Times New Roman" w:cs="Arial"/>
          <w:b/>
          <w:sz w:val="22"/>
          <w:lang w:eastAsia="fr-FR"/>
        </w:rPr>
      </w:pPr>
    </w:p>
    <w:p w14:paraId="4299C9EE" w14:textId="245331C2" w:rsidR="00270470"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qu’aux termes du 3</w:t>
      </w:r>
      <w:r w:rsidR="003D6399">
        <w:rPr>
          <w:rFonts w:eastAsia="Times New Roman" w:cs="Arial"/>
          <w:sz w:val="22"/>
          <w:vertAlign w:val="superscript"/>
          <w:lang w:eastAsia="fr-FR"/>
        </w:rPr>
        <w:t xml:space="preserve">ème </w:t>
      </w:r>
      <w:r w:rsidRPr="001D1A54">
        <w:rPr>
          <w:rFonts w:eastAsia="Times New Roman" w:cs="Arial"/>
          <w:sz w:val="22"/>
          <w:lang w:eastAsia="fr-FR"/>
        </w:rPr>
        <w:t>alinéa du paragraphe VI de l’article 60 de la loi du 23 février 1963 susvisée, « lorsque le manquement du comptable aux obligations mentionnées au (I) a causé un préjudice financier, le comptable a l'obligation de verser immédiatement de ses deniers personnels la somme correspondante</w:t>
      </w:r>
      <w:r w:rsidR="008D3704">
        <w:rPr>
          <w:rFonts w:eastAsia="Times New Roman" w:cs="Arial"/>
          <w:sz w:val="22"/>
          <w:lang w:eastAsia="fr-FR"/>
        </w:rPr>
        <w:t> » ;</w:t>
      </w:r>
    </w:p>
    <w:p w14:paraId="66965B23" w14:textId="26A8A204" w:rsidR="008D3704" w:rsidRDefault="008D3704">
      <w:pPr>
        <w:spacing w:line="240" w:lineRule="auto"/>
        <w:rPr>
          <w:rFonts w:eastAsia="Times New Roman" w:cs="Arial"/>
          <w:sz w:val="22"/>
          <w:lang w:eastAsia="fr-FR"/>
        </w:rPr>
      </w:pPr>
      <w:r>
        <w:rPr>
          <w:rFonts w:eastAsia="Times New Roman" w:cs="Arial"/>
          <w:sz w:val="22"/>
          <w:lang w:eastAsia="fr-FR"/>
        </w:rPr>
        <w:br w:type="page"/>
      </w:r>
    </w:p>
    <w:p w14:paraId="2E5C3252" w14:textId="77777777" w:rsidR="00270470" w:rsidRDefault="00270470" w:rsidP="005455A8">
      <w:pPr>
        <w:tabs>
          <w:tab w:val="center" w:pos="4536"/>
          <w:tab w:val="right" w:pos="9639"/>
        </w:tabs>
        <w:spacing w:line="240" w:lineRule="auto"/>
        <w:ind w:left="-142" w:right="-569"/>
        <w:jc w:val="both"/>
        <w:rPr>
          <w:rFonts w:eastAsia="Times New Roman" w:cs="Arial"/>
          <w:sz w:val="22"/>
          <w:lang w:eastAsia="fr-FR"/>
        </w:rPr>
      </w:pPr>
    </w:p>
    <w:p w14:paraId="2203367A" w14:textId="77777777" w:rsidR="008D3704" w:rsidRDefault="008D3704" w:rsidP="005455A8">
      <w:pPr>
        <w:tabs>
          <w:tab w:val="center" w:pos="4536"/>
          <w:tab w:val="right" w:pos="9639"/>
        </w:tabs>
        <w:spacing w:line="240" w:lineRule="auto"/>
        <w:ind w:left="-142" w:right="-569"/>
        <w:jc w:val="both"/>
        <w:rPr>
          <w:rFonts w:eastAsia="Times New Roman" w:cs="Arial"/>
          <w:sz w:val="22"/>
          <w:lang w:eastAsia="fr-FR"/>
        </w:rPr>
      </w:pPr>
    </w:p>
    <w:p w14:paraId="5A5E2181" w14:textId="2179B918" w:rsidR="00B44BAE" w:rsidRPr="00467596" w:rsidRDefault="00B44BAE" w:rsidP="005455A8">
      <w:pPr>
        <w:tabs>
          <w:tab w:val="center" w:pos="4536"/>
          <w:tab w:val="right" w:pos="9639"/>
        </w:tabs>
        <w:spacing w:line="240" w:lineRule="auto"/>
        <w:ind w:left="-142" w:right="-569"/>
        <w:jc w:val="both"/>
        <w:rPr>
          <w:sz w:val="22"/>
        </w:rPr>
      </w:pPr>
      <w:r w:rsidRPr="00467596">
        <w:rPr>
          <w:sz w:val="22"/>
        </w:rPr>
        <w:t>Attendu que le non-recouvrement d’une créance cause par principe un préjudice financier à la collectivité publique créancière ; qu’il n’y a absence de préjudice que s’il est établi que l’Etat n’aurait pas pu être désintéressé même si le comptable avait satisfait à ses obligations</w:t>
      </w:r>
      <w:r w:rsidR="008D3704">
        <w:rPr>
          <w:sz w:val="22"/>
        </w:rPr>
        <w:t> ;</w:t>
      </w:r>
      <w:r w:rsidRPr="00467596">
        <w:rPr>
          <w:sz w:val="22"/>
        </w:rPr>
        <w:t xml:space="preserve"> que cette preuve n’a pas été apportée ;</w:t>
      </w:r>
    </w:p>
    <w:p w14:paraId="76377376" w14:textId="4042CB81" w:rsidR="00D57DED" w:rsidRDefault="00D57DED" w:rsidP="005455A8">
      <w:pPr>
        <w:tabs>
          <w:tab w:val="center" w:pos="4536"/>
          <w:tab w:val="right" w:pos="9639"/>
        </w:tabs>
        <w:spacing w:line="240" w:lineRule="auto"/>
        <w:ind w:left="-142" w:right="-569"/>
        <w:jc w:val="both"/>
        <w:rPr>
          <w:rFonts w:eastAsia="Times New Roman" w:cs="Arial"/>
          <w:sz w:val="22"/>
          <w:lang w:eastAsia="fr-FR"/>
        </w:rPr>
      </w:pPr>
    </w:p>
    <w:p w14:paraId="2F26B34A" w14:textId="2796484C" w:rsidR="001D1A54" w:rsidRPr="001D1A54" w:rsidRDefault="00D57DED" w:rsidP="005455A8">
      <w:pPr>
        <w:tabs>
          <w:tab w:val="center" w:pos="4536"/>
          <w:tab w:val="right" w:pos="9639"/>
        </w:tabs>
        <w:spacing w:line="240" w:lineRule="auto"/>
        <w:ind w:left="-142" w:right="-569"/>
        <w:jc w:val="both"/>
        <w:rPr>
          <w:rFonts w:eastAsia="Times New Roman" w:cs="Arial"/>
          <w:sz w:val="22"/>
          <w:lang w:eastAsia="fr-FR"/>
        </w:rPr>
      </w:pPr>
      <w:r w:rsidRPr="00904204">
        <w:rPr>
          <w:rFonts w:eastAsia="Times New Roman" w:cs="Arial"/>
          <w:sz w:val="22"/>
          <w:lang w:eastAsia="fr-FR"/>
        </w:rPr>
        <w:t xml:space="preserve">Attendu </w:t>
      </w:r>
      <w:r w:rsidR="001D1A54" w:rsidRPr="001D1A54">
        <w:rPr>
          <w:rFonts w:eastAsia="Times New Roman" w:cs="Arial"/>
          <w:sz w:val="22"/>
          <w:lang w:eastAsia="fr-FR"/>
        </w:rPr>
        <w:t>qu’il y a</w:t>
      </w:r>
      <w:r w:rsidR="001F2766">
        <w:rPr>
          <w:rFonts w:eastAsia="Times New Roman" w:cs="Arial"/>
          <w:sz w:val="22"/>
          <w:lang w:eastAsia="fr-FR"/>
        </w:rPr>
        <w:t xml:space="preserve"> lieu</w:t>
      </w:r>
      <w:r w:rsidR="00FE235D">
        <w:rPr>
          <w:rFonts w:eastAsia="Times New Roman" w:cs="Arial"/>
          <w:sz w:val="22"/>
          <w:lang w:eastAsia="fr-FR"/>
        </w:rPr>
        <w:t xml:space="preserve">, en conséquence, </w:t>
      </w:r>
      <w:r w:rsidR="001D1A54" w:rsidRPr="001D1A54">
        <w:rPr>
          <w:rFonts w:eastAsia="Times New Roman" w:cs="Arial"/>
          <w:sz w:val="22"/>
          <w:lang w:eastAsia="fr-FR"/>
        </w:rPr>
        <w:t>de constituer M.</w:t>
      </w:r>
      <w:r w:rsidR="0013253E">
        <w:rPr>
          <w:rFonts w:eastAsia="Times New Roman" w:cs="Arial"/>
          <w:sz w:val="22"/>
          <w:lang w:eastAsia="fr-FR"/>
        </w:rPr>
        <w:t> </w:t>
      </w:r>
      <w:r w:rsidR="006B3FB9">
        <w:rPr>
          <w:rFonts w:eastAsia="Times New Roman" w:cs="Arial"/>
          <w:sz w:val="22"/>
          <w:lang w:eastAsia="fr-FR"/>
        </w:rPr>
        <w:t>X</w:t>
      </w:r>
      <w:r w:rsidR="00FE235D">
        <w:rPr>
          <w:rFonts w:eastAsia="Times New Roman" w:cs="Arial"/>
          <w:sz w:val="22"/>
          <w:lang w:eastAsia="fr-FR"/>
        </w:rPr>
        <w:t xml:space="preserve"> </w:t>
      </w:r>
      <w:r w:rsidR="001D1A54" w:rsidRPr="001D1A54">
        <w:rPr>
          <w:rFonts w:eastAsia="Times New Roman" w:cs="Arial"/>
          <w:sz w:val="22"/>
          <w:lang w:eastAsia="fr-FR"/>
        </w:rPr>
        <w:t>débiteu</w:t>
      </w:r>
      <w:r w:rsidR="00453131">
        <w:rPr>
          <w:rFonts w:eastAsia="Times New Roman" w:cs="Arial"/>
          <w:sz w:val="22"/>
          <w:lang w:eastAsia="fr-FR"/>
        </w:rPr>
        <w:t xml:space="preserve">r </w:t>
      </w:r>
      <w:r w:rsidR="00FE235D">
        <w:rPr>
          <w:rFonts w:eastAsia="Times New Roman" w:cs="Arial"/>
          <w:sz w:val="22"/>
          <w:lang w:eastAsia="fr-FR"/>
        </w:rPr>
        <w:t>envers l</w:t>
      </w:r>
      <w:r w:rsidR="00453131">
        <w:rPr>
          <w:rFonts w:eastAsia="Times New Roman" w:cs="Arial"/>
          <w:sz w:val="22"/>
          <w:lang w:eastAsia="fr-FR"/>
        </w:rPr>
        <w:t xml:space="preserve">’Etat </w:t>
      </w:r>
      <w:r w:rsidR="00FE235D">
        <w:rPr>
          <w:rFonts w:eastAsia="Times New Roman" w:cs="Arial"/>
          <w:sz w:val="22"/>
          <w:lang w:eastAsia="fr-FR"/>
        </w:rPr>
        <w:t xml:space="preserve">de la somme de </w:t>
      </w:r>
      <w:r w:rsidR="0022250F">
        <w:rPr>
          <w:rFonts w:eastAsia="Times New Roman" w:cs="Arial"/>
          <w:sz w:val="22"/>
          <w:lang w:eastAsia="fr-FR"/>
        </w:rPr>
        <w:t xml:space="preserve">258 511,76 €, </w:t>
      </w:r>
      <w:r w:rsidR="00FE235D">
        <w:rPr>
          <w:rFonts w:eastAsia="Times New Roman" w:cs="Arial"/>
          <w:sz w:val="22"/>
          <w:lang w:eastAsia="fr-FR"/>
        </w:rPr>
        <w:t xml:space="preserve">augmentée </w:t>
      </w:r>
      <w:r w:rsidR="001D1A54" w:rsidRPr="001D1A54">
        <w:rPr>
          <w:rFonts w:eastAsia="Times New Roman" w:cs="Arial"/>
          <w:sz w:val="22"/>
          <w:lang w:eastAsia="fr-FR"/>
        </w:rPr>
        <w:t xml:space="preserve">des intérêts au taux légal à compter du premier acte de la mise en jeu de sa responsabilité personnelle et pécuniaire, c'est-à-dire à compter </w:t>
      </w:r>
      <w:r w:rsidR="00FE235D">
        <w:rPr>
          <w:rFonts w:eastAsia="Times New Roman" w:cs="Arial"/>
          <w:sz w:val="22"/>
          <w:lang w:eastAsia="fr-FR"/>
        </w:rPr>
        <w:t>du</w:t>
      </w:r>
      <w:r w:rsidR="008D3704">
        <w:rPr>
          <w:rFonts w:eastAsia="Times New Roman" w:cs="Arial"/>
          <w:sz w:val="22"/>
          <w:lang w:eastAsia="fr-FR"/>
        </w:rPr>
        <w:t xml:space="preserve"> </w:t>
      </w:r>
      <w:r w:rsidR="00FE235D">
        <w:rPr>
          <w:rFonts w:eastAsia="Times New Roman" w:cs="Arial"/>
          <w:sz w:val="22"/>
          <w:lang w:eastAsia="fr-FR"/>
        </w:rPr>
        <w:t>1</w:t>
      </w:r>
      <w:r w:rsidR="00FE235D" w:rsidRPr="009930A3">
        <w:rPr>
          <w:rFonts w:eastAsia="Times New Roman" w:cs="Arial"/>
          <w:sz w:val="22"/>
          <w:vertAlign w:val="superscript"/>
          <w:lang w:eastAsia="fr-FR"/>
        </w:rPr>
        <w:t>er</w:t>
      </w:r>
      <w:r w:rsidR="008D3704">
        <w:rPr>
          <w:rFonts w:eastAsia="Times New Roman" w:cs="Arial"/>
          <w:sz w:val="22"/>
          <w:lang w:eastAsia="fr-FR"/>
        </w:rPr>
        <w:t xml:space="preserve"> </w:t>
      </w:r>
      <w:r w:rsidR="00FE235D">
        <w:rPr>
          <w:rFonts w:eastAsia="Times New Roman" w:cs="Arial"/>
          <w:sz w:val="22"/>
          <w:lang w:eastAsia="fr-FR"/>
        </w:rPr>
        <w:t>août</w:t>
      </w:r>
      <w:r w:rsidR="008D3704">
        <w:rPr>
          <w:rFonts w:eastAsia="Times New Roman" w:cs="Arial"/>
          <w:sz w:val="22"/>
          <w:lang w:eastAsia="fr-FR"/>
        </w:rPr>
        <w:t xml:space="preserve"> </w:t>
      </w:r>
      <w:r w:rsidR="00FE235D">
        <w:rPr>
          <w:rFonts w:eastAsia="Times New Roman" w:cs="Arial"/>
          <w:sz w:val="22"/>
          <w:lang w:eastAsia="fr-FR"/>
        </w:rPr>
        <w:t xml:space="preserve">2014, date </w:t>
      </w:r>
      <w:r w:rsidR="001D1A54" w:rsidRPr="001D1A54">
        <w:rPr>
          <w:rFonts w:eastAsia="Times New Roman" w:cs="Arial"/>
          <w:sz w:val="22"/>
          <w:lang w:eastAsia="fr-FR"/>
        </w:rPr>
        <w:t>de la réception du réquisitoire</w:t>
      </w:r>
      <w:r w:rsidR="003F1806">
        <w:rPr>
          <w:rFonts w:eastAsia="Times New Roman" w:cs="Arial"/>
          <w:sz w:val="22"/>
          <w:lang w:eastAsia="fr-FR"/>
        </w:rPr>
        <w:t xml:space="preserve"> susvisé ;</w:t>
      </w:r>
    </w:p>
    <w:p w14:paraId="2F26B34B" w14:textId="77777777" w:rsidR="001D1A54" w:rsidRPr="00331FD0" w:rsidRDefault="001D1A54" w:rsidP="005455A8">
      <w:pPr>
        <w:tabs>
          <w:tab w:val="center" w:pos="4536"/>
          <w:tab w:val="right" w:pos="9639"/>
        </w:tabs>
        <w:spacing w:line="240" w:lineRule="auto"/>
        <w:ind w:left="-142" w:right="-569"/>
        <w:jc w:val="both"/>
        <w:rPr>
          <w:rFonts w:eastAsia="Times New Roman" w:cs="Arial"/>
          <w:b/>
          <w:sz w:val="22"/>
          <w:lang w:eastAsia="fr-FR"/>
        </w:rPr>
      </w:pPr>
    </w:p>
    <w:p w14:paraId="2F26B34C" w14:textId="15ABE2EA" w:rsidR="001D1A54" w:rsidRPr="00331FD0" w:rsidRDefault="00331FD0" w:rsidP="005455A8">
      <w:pPr>
        <w:tabs>
          <w:tab w:val="center" w:pos="4536"/>
          <w:tab w:val="right" w:pos="9639"/>
        </w:tabs>
        <w:spacing w:line="240" w:lineRule="auto"/>
        <w:ind w:left="-142" w:right="-569"/>
        <w:jc w:val="both"/>
        <w:rPr>
          <w:rFonts w:eastAsia="Times New Roman" w:cs="Arial"/>
          <w:b/>
          <w:sz w:val="22"/>
          <w:lang w:eastAsia="fr-FR"/>
        </w:rPr>
      </w:pPr>
      <w:r w:rsidRPr="00331FD0">
        <w:rPr>
          <w:rFonts w:eastAsia="Times New Roman" w:cs="Arial"/>
          <w:b/>
          <w:sz w:val="22"/>
          <w:lang w:eastAsia="fr-FR"/>
        </w:rPr>
        <w:t xml:space="preserve">Sur la </w:t>
      </w:r>
      <w:r w:rsidR="0057574E">
        <w:rPr>
          <w:rFonts w:eastAsia="Times New Roman" w:cs="Arial"/>
          <w:b/>
          <w:sz w:val="22"/>
          <w:lang w:eastAsia="fr-FR"/>
        </w:rPr>
        <w:t xml:space="preserve">seconde charge présumée </w:t>
      </w:r>
      <w:r w:rsidR="00C11571">
        <w:rPr>
          <w:rFonts w:eastAsia="Times New Roman" w:cs="Arial"/>
          <w:b/>
          <w:sz w:val="22"/>
          <w:lang w:eastAsia="fr-FR"/>
        </w:rPr>
        <w:t xml:space="preserve">à </w:t>
      </w:r>
      <w:r w:rsidRPr="00331FD0">
        <w:rPr>
          <w:rFonts w:eastAsia="Times New Roman" w:cs="Arial"/>
          <w:b/>
          <w:sz w:val="22"/>
          <w:lang w:eastAsia="fr-FR"/>
        </w:rPr>
        <w:t>l’encontre de M.</w:t>
      </w:r>
      <w:r w:rsidR="0013253E">
        <w:rPr>
          <w:rFonts w:eastAsia="Times New Roman" w:cs="Arial"/>
          <w:b/>
          <w:sz w:val="22"/>
          <w:lang w:eastAsia="fr-FR"/>
        </w:rPr>
        <w:t> </w:t>
      </w:r>
      <w:r w:rsidR="006B3FB9">
        <w:rPr>
          <w:rFonts w:eastAsia="Times New Roman" w:cs="Arial"/>
          <w:b/>
          <w:sz w:val="22"/>
          <w:lang w:eastAsia="fr-FR"/>
        </w:rPr>
        <w:t>Z</w:t>
      </w:r>
      <w:r w:rsidRPr="00331FD0">
        <w:rPr>
          <w:rFonts w:eastAsia="Times New Roman" w:cs="Arial"/>
          <w:b/>
          <w:sz w:val="22"/>
          <w:lang w:eastAsia="fr-FR"/>
        </w:rPr>
        <w:t xml:space="preserve"> (</w:t>
      </w:r>
      <w:r w:rsidRPr="00F159BD">
        <w:rPr>
          <w:rFonts w:eastAsia="Times New Roman" w:cs="Arial"/>
          <w:b/>
          <w:sz w:val="22"/>
          <w:lang w:eastAsia="fr-FR"/>
        </w:rPr>
        <w:t>affaire M.</w:t>
      </w:r>
      <w:r w:rsidR="0013253E">
        <w:rPr>
          <w:rFonts w:eastAsia="Times New Roman" w:cs="Arial"/>
          <w:b/>
          <w:sz w:val="22"/>
          <w:lang w:eastAsia="fr-FR"/>
        </w:rPr>
        <w:t> </w:t>
      </w:r>
      <w:r w:rsidR="006B3FB9">
        <w:rPr>
          <w:rFonts w:eastAsia="Times New Roman" w:cs="Arial"/>
          <w:b/>
          <w:sz w:val="22"/>
          <w:lang w:eastAsia="fr-FR"/>
        </w:rPr>
        <w:t>A</w:t>
      </w:r>
      <w:r w:rsidRPr="00F159BD">
        <w:rPr>
          <w:rFonts w:eastAsia="Times New Roman" w:cs="Arial"/>
          <w:b/>
          <w:sz w:val="22"/>
          <w:lang w:eastAsia="fr-FR"/>
        </w:rPr>
        <w:t>)</w:t>
      </w:r>
      <w:r w:rsidR="00C11571">
        <w:rPr>
          <w:rFonts w:eastAsia="Times New Roman" w:cs="Arial"/>
          <w:b/>
          <w:sz w:val="22"/>
          <w:lang w:eastAsia="fr-FR"/>
        </w:rPr>
        <w:t>. Exercice 2008.</w:t>
      </w:r>
    </w:p>
    <w:p w14:paraId="2F26B34D" w14:textId="77777777" w:rsidR="001E6424" w:rsidRDefault="001E6424" w:rsidP="005455A8">
      <w:pPr>
        <w:tabs>
          <w:tab w:val="center" w:pos="4536"/>
          <w:tab w:val="right" w:pos="9639"/>
        </w:tabs>
        <w:spacing w:line="240" w:lineRule="auto"/>
        <w:ind w:left="-142" w:right="-569"/>
        <w:jc w:val="both"/>
        <w:rPr>
          <w:rFonts w:eastAsia="Times New Roman" w:cs="Arial"/>
          <w:sz w:val="22"/>
          <w:lang w:eastAsia="fr-FR"/>
        </w:rPr>
      </w:pPr>
    </w:p>
    <w:p w14:paraId="724D0856" w14:textId="476F3482" w:rsidR="003D5553"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que</w:t>
      </w:r>
      <w:r w:rsidR="00C26612">
        <w:rPr>
          <w:rFonts w:eastAsia="Times New Roman" w:cs="Arial"/>
          <w:sz w:val="22"/>
          <w:lang w:eastAsia="fr-FR"/>
        </w:rPr>
        <w:t>,</w:t>
      </w:r>
      <w:r w:rsidRPr="001D1A54">
        <w:rPr>
          <w:rFonts w:eastAsia="Times New Roman" w:cs="Arial"/>
          <w:sz w:val="22"/>
          <w:lang w:eastAsia="fr-FR"/>
        </w:rPr>
        <w:t xml:space="preserve"> par le réquisitoire susvisé, le Procureur général a estimé que la responsabilité personnelle et pécuniaire de M.</w:t>
      </w:r>
      <w:r w:rsidR="0013253E">
        <w:rPr>
          <w:rFonts w:eastAsia="Times New Roman" w:cs="Arial"/>
          <w:sz w:val="22"/>
          <w:lang w:eastAsia="fr-FR"/>
        </w:rPr>
        <w:t> </w:t>
      </w:r>
      <w:r w:rsidR="006B3FB9">
        <w:rPr>
          <w:rFonts w:eastAsia="Times New Roman" w:cs="Arial"/>
          <w:sz w:val="22"/>
          <w:lang w:eastAsia="fr-FR"/>
        </w:rPr>
        <w:t>X</w:t>
      </w:r>
      <w:r w:rsidRPr="001D1A54">
        <w:rPr>
          <w:rFonts w:eastAsia="Times New Roman" w:cs="Arial"/>
          <w:sz w:val="22"/>
          <w:lang w:eastAsia="fr-FR"/>
        </w:rPr>
        <w:t xml:space="preserve"> pouvait être mise en jeu</w:t>
      </w:r>
      <w:r w:rsidR="003D5553">
        <w:rPr>
          <w:rFonts w:eastAsia="Times New Roman" w:cs="Arial"/>
          <w:sz w:val="22"/>
          <w:lang w:eastAsia="fr-FR"/>
        </w:rPr>
        <w:t>,</w:t>
      </w:r>
      <w:r w:rsidR="003D5553" w:rsidRPr="003D5553">
        <w:rPr>
          <w:rFonts w:eastAsia="Times New Roman" w:cs="Arial"/>
          <w:sz w:val="22"/>
          <w:lang w:eastAsia="fr-FR"/>
        </w:rPr>
        <w:t xml:space="preserve"> </w:t>
      </w:r>
      <w:r w:rsidR="003D5553">
        <w:rPr>
          <w:rFonts w:eastAsia="Times New Roman" w:cs="Arial"/>
          <w:sz w:val="22"/>
          <w:lang w:eastAsia="fr-FR"/>
        </w:rPr>
        <w:t>sur</w:t>
      </w:r>
      <w:r w:rsidR="003D5553" w:rsidRPr="001D1A54">
        <w:rPr>
          <w:rFonts w:eastAsia="Times New Roman" w:cs="Arial"/>
          <w:sz w:val="22"/>
          <w:lang w:eastAsia="fr-FR"/>
        </w:rPr>
        <w:t xml:space="preserve"> </w:t>
      </w:r>
      <w:r w:rsidR="003D5553">
        <w:rPr>
          <w:rFonts w:eastAsia="Times New Roman" w:cs="Arial"/>
          <w:sz w:val="22"/>
          <w:lang w:eastAsia="fr-FR"/>
        </w:rPr>
        <w:t>l’exercice</w:t>
      </w:r>
      <w:r w:rsidR="008D3704">
        <w:rPr>
          <w:rFonts w:eastAsia="Times New Roman" w:cs="Arial"/>
          <w:sz w:val="22"/>
          <w:lang w:eastAsia="fr-FR"/>
        </w:rPr>
        <w:t xml:space="preserve"> </w:t>
      </w:r>
      <w:r w:rsidR="003D5553" w:rsidRPr="001D1A54">
        <w:rPr>
          <w:rFonts w:eastAsia="Times New Roman" w:cs="Arial"/>
          <w:sz w:val="22"/>
          <w:lang w:eastAsia="fr-FR"/>
        </w:rPr>
        <w:t>200</w:t>
      </w:r>
      <w:r w:rsidR="003D5553">
        <w:rPr>
          <w:rFonts w:eastAsia="Times New Roman" w:cs="Arial"/>
          <w:sz w:val="22"/>
          <w:lang w:eastAsia="fr-FR"/>
        </w:rPr>
        <w:t>8</w:t>
      </w:r>
      <w:r w:rsidR="003D5553" w:rsidRPr="001D1A54">
        <w:rPr>
          <w:rFonts w:eastAsia="Times New Roman" w:cs="Arial"/>
          <w:sz w:val="22"/>
          <w:lang w:eastAsia="fr-FR"/>
        </w:rPr>
        <w:t xml:space="preserve">, </w:t>
      </w:r>
      <w:r w:rsidR="003D5553">
        <w:rPr>
          <w:rFonts w:eastAsia="Times New Roman" w:cs="Arial"/>
          <w:sz w:val="22"/>
          <w:lang w:eastAsia="fr-FR"/>
        </w:rPr>
        <w:t xml:space="preserve">au motif que ce </w:t>
      </w:r>
      <w:r w:rsidR="005E7D9C">
        <w:rPr>
          <w:rFonts w:eastAsia="Times New Roman" w:cs="Arial"/>
          <w:sz w:val="22"/>
          <w:lang w:eastAsia="fr-FR"/>
        </w:rPr>
        <w:t>receveur</w:t>
      </w:r>
      <w:r w:rsidR="003D5553">
        <w:rPr>
          <w:rFonts w:eastAsia="Times New Roman" w:cs="Arial"/>
          <w:sz w:val="22"/>
          <w:lang w:eastAsia="fr-FR"/>
        </w:rPr>
        <w:t xml:space="preserve"> aurait manqué à ses obligations en ce qui concerne le recouvrement d’une créance </w:t>
      </w:r>
      <w:r w:rsidR="00D40369">
        <w:rPr>
          <w:rFonts w:eastAsia="Times New Roman" w:cs="Arial"/>
          <w:sz w:val="22"/>
          <w:lang w:eastAsia="fr-FR"/>
        </w:rPr>
        <w:t xml:space="preserve">fiscale </w:t>
      </w:r>
      <w:r w:rsidR="003D5553">
        <w:rPr>
          <w:rFonts w:eastAsia="Times New Roman" w:cs="Arial"/>
          <w:sz w:val="22"/>
          <w:lang w:eastAsia="fr-FR"/>
        </w:rPr>
        <w:t xml:space="preserve">de </w:t>
      </w:r>
      <w:r w:rsidRPr="001D1A54">
        <w:rPr>
          <w:rFonts w:eastAsia="Times New Roman" w:cs="Arial"/>
          <w:sz w:val="22"/>
          <w:lang w:eastAsia="fr-FR"/>
        </w:rPr>
        <w:t>120</w:t>
      </w:r>
      <w:r w:rsidR="003D5553">
        <w:rPr>
          <w:rFonts w:eastAsia="Times New Roman" w:cs="Arial"/>
          <w:sz w:val="22"/>
          <w:lang w:eastAsia="fr-FR"/>
        </w:rPr>
        <w:t> </w:t>
      </w:r>
      <w:r w:rsidRPr="001D1A54">
        <w:rPr>
          <w:rFonts w:eastAsia="Times New Roman" w:cs="Arial"/>
          <w:sz w:val="22"/>
          <w:lang w:eastAsia="fr-FR"/>
        </w:rPr>
        <w:t>634</w:t>
      </w:r>
      <w:r w:rsidR="003D5553">
        <w:rPr>
          <w:rFonts w:eastAsia="Times New Roman" w:cs="Arial"/>
          <w:sz w:val="22"/>
          <w:lang w:eastAsia="fr-FR"/>
        </w:rPr>
        <w:t> </w:t>
      </w:r>
      <w:r w:rsidRPr="001D1A54">
        <w:rPr>
          <w:rFonts w:eastAsia="Times New Roman" w:cs="Arial"/>
          <w:sz w:val="22"/>
          <w:lang w:eastAsia="fr-FR"/>
        </w:rPr>
        <w:t>€</w:t>
      </w:r>
      <w:r w:rsidR="005E3D45">
        <w:rPr>
          <w:rFonts w:eastAsia="Times New Roman" w:cs="Arial"/>
          <w:sz w:val="22"/>
          <w:lang w:eastAsia="fr-FR"/>
        </w:rPr>
        <w:t xml:space="preserve"> sur M.</w:t>
      </w:r>
      <w:r w:rsidR="0013253E">
        <w:rPr>
          <w:rFonts w:eastAsia="Times New Roman" w:cs="Arial"/>
          <w:sz w:val="22"/>
          <w:lang w:eastAsia="fr-FR"/>
        </w:rPr>
        <w:t> </w:t>
      </w:r>
      <w:r w:rsidR="006B3FB9">
        <w:rPr>
          <w:rFonts w:eastAsia="Times New Roman" w:cs="Arial"/>
          <w:sz w:val="22"/>
          <w:lang w:eastAsia="fr-FR"/>
        </w:rPr>
        <w:t>A</w:t>
      </w:r>
      <w:r w:rsidR="003D09A9">
        <w:rPr>
          <w:rFonts w:eastAsia="Times New Roman" w:cs="Arial"/>
          <w:sz w:val="22"/>
          <w:lang w:eastAsia="fr-FR"/>
        </w:rPr>
        <w:t xml:space="preserve">, aucune diligence n’ayant été accomplie </w:t>
      </w:r>
      <w:r w:rsidR="00A63E42">
        <w:rPr>
          <w:rFonts w:eastAsia="Times New Roman" w:cs="Arial"/>
          <w:sz w:val="22"/>
          <w:lang w:eastAsia="fr-FR"/>
        </w:rPr>
        <w:t xml:space="preserve">par ce </w:t>
      </w:r>
      <w:r w:rsidR="005E7D9C">
        <w:rPr>
          <w:rFonts w:eastAsia="Times New Roman" w:cs="Arial"/>
          <w:sz w:val="22"/>
          <w:lang w:eastAsia="fr-FR"/>
        </w:rPr>
        <w:t>receveur</w:t>
      </w:r>
      <w:r w:rsidR="00D05BA6">
        <w:rPr>
          <w:rFonts w:eastAsia="Times New Roman" w:cs="Arial"/>
          <w:sz w:val="22"/>
          <w:lang w:eastAsia="fr-FR"/>
        </w:rPr>
        <w:t xml:space="preserve"> </w:t>
      </w:r>
      <w:r w:rsidR="003D09A9">
        <w:rPr>
          <w:rFonts w:eastAsia="Times New Roman" w:cs="Arial"/>
          <w:sz w:val="22"/>
          <w:lang w:eastAsia="fr-FR"/>
        </w:rPr>
        <w:t>dans ce but</w:t>
      </w:r>
      <w:r w:rsidR="003D5553">
        <w:rPr>
          <w:rFonts w:eastAsia="Times New Roman" w:cs="Arial"/>
          <w:sz w:val="22"/>
          <w:lang w:eastAsia="fr-FR"/>
        </w:rPr>
        <w:t> ;</w:t>
      </w:r>
    </w:p>
    <w:p w14:paraId="2F26B350" w14:textId="77777777" w:rsidR="00D15569" w:rsidRDefault="00D15569" w:rsidP="005455A8">
      <w:pPr>
        <w:tabs>
          <w:tab w:val="center" w:pos="4536"/>
          <w:tab w:val="right" w:pos="9639"/>
        </w:tabs>
        <w:spacing w:line="240" w:lineRule="auto"/>
        <w:ind w:left="-142" w:right="-569"/>
        <w:jc w:val="both"/>
        <w:rPr>
          <w:rFonts w:eastAsia="Times New Roman" w:cs="Arial"/>
          <w:b/>
          <w:sz w:val="22"/>
          <w:lang w:eastAsia="fr-FR"/>
        </w:rPr>
      </w:pPr>
    </w:p>
    <w:p w14:paraId="2F26B351" w14:textId="432D32DE" w:rsidR="001D1A54" w:rsidRDefault="001D1A54" w:rsidP="005455A8">
      <w:pPr>
        <w:tabs>
          <w:tab w:val="center" w:pos="4536"/>
          <w:tab w:val="right" w:pos="9639"/>
        </w:tabs>
        <w:spacing w:line="240" w:lineRule="auto"/>
        <w:ind w:left="-142" w:right="-569"/>
        <w:jc w:val="both"/>
        <w:rPr>
          <w:rFonts w:eastAsia="Times New Roman" w:cs="Arial"/>
          <w:b/>
          <w:sz w:val="22"/>
          <w:lang w:eastAsia="fr-FR"/>
        </w:rPr>
      </w:pPr>
      <w:r w:rsidRPr="00D15569">
        <w:rPr>
          <w:rFonts w:eastAsia="Times New Roman" w:cs="Arial"/>
          <w:b/>
          <w:sz w:val="22"/>
          <w:lang w:eastAsia="fr-FR"/>
        </w:rPr>
        <w:t xml:space="preserve">Sur l’existence d’un manquement du </w:t>
      </w:r>
      <w:r w:rsidR="005E7D9C">
        <w:rPr>
          <w:rFonts w:eastAsia="Times New Roman" w:cs="Arial"/>
          <w:b/>
          <w:sz w:val="22"/>
          <w:lang w:eastAsia="fr-FR"/>
        </w:rPr>
        <w:t>receveur</w:t>
      </w:r>
      <w:r w:rsidR="005E7D9C" w:rsidRPr="00D15569">
        <w:rPr>
          <w:rFonts w:eastAsia="Times New Roman" w:cs="Arial"/>
          <w:b/>
          <w:sz w:val="22"/>
          <w:lang w:eastAsia="fr-FR"/>
        </w:rPr>
        <w:t xml:space="preserve"> </w:t>
      </w:r>
      <w:r w:rsidRPr="00D15569">
        <w:rPr>
          <w:rFonts w:eastAsia="Times New Roman" w:cs="Arial"/>
          <w:b/>
          <w:sz w:val="22"/>
          <w:lang w:eastAsia="fr-FR"/>
        </w:rPr>
        <w:t>à ses obligations</w:t>
      </w:r>
    </w:p>
    <w:p w14:paraId="2F26B352" w14:textId="77777777" w:rsidR="00D15569" w:rsidRPr="00D15569" w:rsidRDefault="00D15569" w:rsidP="005455A8">
      <w:pPr>
        <w:tabs>
          <w:tab w:val="center" w:pos="4536"/>
          <w:tab w:val="right" w:pos="9639"/>
        </w:tabs>
        <w:spacing w:line="240" w:lineRule="auto"/>
        <w:ind w:left="-142" w:right="-569"/>
        <w:jc w:val="both"/>
        <w:rPr>
          <w:rFonts w:eastAsia="Times New Roman" w:cs="Arial"/>
          <w:b/>
          <w:sz w:val="22"/>
          <w:lang w:eastAsia="fr-FR"/>
        </w:rPr>
      </w:pPr>
    </w:p>
    <w:p w14:paraId="2F26B353" w14:textId="77777777" w:rsidR="001D1A54" w:rsidRDefault="001D1A54" w:rsidP="005455A8">
      <w:pPr>
        <w:tabs>
          <w:tab w:val="center" w:pos="4536"/>
          <w:tab w:val="right" w:pos="9639"/>
        </w:tabs>
        <w:spacing w:line="240" w:lineRule="auto"/>
        <w:ind w:left="-142" w:right="-569"/>
        <w:jc w:val="both"/>
        <w:rPr>
          <w:rFonts w:eastAsia="Times New Roman" w:cs="Arial"/>
          <w:i/>
          <w:sz w:val="22"/>
          <w:lang w:eastAsia="fr-FR"/>
        </w:rPr>
      </w:pPr>
      <w:r w:rsidRPr="00D15569">
        <w:rPr>
          <w:rFonts w:eastAsia="Times New Roman" w:cs="Arial"/>
          <w:i/>
          <w:sz w:val="22"/>
          <w:lang w:eastAsia="fr-FR"/>
        </w:rPr>
        <w:t>Sur la règle de droit</w:t>
      </w:r>
    </w:p>
    <w:p w14:paraId="2F26B354" w14:textId="77777777" w:rsidR="00D15569" w:rsidRPr="00D15569" w:rsidRDefault="00D15569" w:rsidP="005455A8">
      <w:pPr>
        <w:tabs>
          <w:tab w:val="center" w:pos="4536"/>
          <w:tab w:val="right" w:pos="9639"/>
        </w:tabs>
        <w:spacing w:line="240" w:lineRule="auto"/>
        <w:ind w:left="-142" w:right="-569"/>
        <w:jc w:val="both"/>
        <w:rPr>
          <w:rFonts w:eastAsia="Times New Roman" w:cs="Arial"/>
          <w:i/>
          <w:sz w:val="22"/>
          <w:lang w:eastAsia="fr-FR"/>
        </w:rPr>
      </w:pPr>
    </w:p>
    <w:p w14:paraId="341A4335" w14:textId="4AE8D163" w:rsidR="005E7D9C" w:rsidRDefault="005E7D9C" w:rsidP="005455A8">
      <w:pPr>
        <w:tabs>
          <w:tab w:val="center" w:pos="4536"/>
          <w:tab w:val="right" w:pos="9639"/>
        </w:tabs>
        <w:spacing w:line="240" w:lineRule="auto"/>
        <w:ind w:left="-142" w:right="-569"/>
        <w:jc w:val="both"/>
        <w:rPr>
          <w:rFonts w:eastAsia="Times New Roman" w:cs="Arial"/>
          <w:sz w:val="22"/>
          <w:lang w:eastAsia="fr-FR"/>
        </w:rPr>
      </w:pPr>
      <w:r w:rsidRPr="005E7D9C">
        <w:rPr>
          <w:rFonts w:eastAsia="Times New Roman" w:cs="Arial"/>
          <w:sz w:val="22"/>
          <w:lang w:eastAsia="fr-FR"/>
        </w:rPr>
        <w:t xml:space="preserve">Attendu qu’en vertu </w:t>
      </w:r>
      <w:r w:rsidR="00984C30">
        <w:rPr>
          <w:rFonts w:eastAsia="Times New Roman" w:cs="Arial"/>
          <w:sz w:val="22"/>
          <w:lang w:eastAsia="fr-FR"/>
        </w:rPr>
        <w:t>de l’</w:t>
      </w:r>
      <w:r w:rsidRPr="005E7D9C">
        <w:rPr>
          <w:rFonts w:eastAsia="Times New Roman" w:cs="Arial"/>
          <w:sz w:val="22"/>
          <w:lang w:eastAsia="fr-FR"/>
        </w:rPr>
        <w:t>article</w:t>
      </w:r>
      <w:r w:rsidR="00984C30">
        <w:rPr>
          <w:rFonts w:eastAsia="Times New Roman" w:cs="Arial"/>
          <w:sz w:val="22"/>
          <w:lang w:eastAsia="fr-FR"/>
        </w:rPr>
        <w:t xml:space="preserve"> 60 de la loi du 23 février 1963 susvisée</w:t>
      </w:r>
      <w:r w:rsidRPr="005E7D9C">
        <w:rPr>
          <w:rFonts w:eastAsia="Times New Roman" w:cs="Arial"/>
          <w:sz w:val="22"/>
          <w:lang w:eastAsia="fr-FR"/>
        </w:rPr>
        <w:t>, les comptables publics sont personnellement et pécuniairement responsables du recouvrement des recettes et des contrôles qu’ils sont tenus d’exercer en matière de recette</w:t>
      </w:r>
      <w:r w:rsidR="00984C30">
        <w:rPr>
          <w:rFonts w:eastAsia="Times New Roman" w:cs="Arial"/>
          <w:sz w:val="22"/>
          <w:lang w:eastAsia="fr-FR"/>
        </w:rPr>
        <w:t>s</w:t>
      </w:r>
      <w:r w:rsidRPr="005E7D9C">
        <w:rPr>
          <w:rFonts w:eastAsia="Times New Roman" w:cs="Arial"/>
          <w:sz w:val="22"/>
          <w:lang w:eastAsia="fr-FR"/>
        </w:rPr>
        <w:t xml:space="preserve"> dans les conditions prévues par le règlement général sur la comptabilité publique et que leur responsabilité personnelle et pécuniaire se trouve engagée dès lors qu'une recette n'a pas été recouvrée ; que la responsabilité du comptable public en matière de recouvrement des recettes s’apprécie au regard de ses diligences, qui doivent être adéquates, complètes et rapides ;</w:t>
      </w:r>
    </w:p>
    <w:p w14:paraId="161CAB51" w14:textId="77777777" w:rsidR="00984C30" w:rsidRPr="00D15569" w:rsidRDefault="00984C30" w:rsidP="005455A8">
      <w:pPr>
        <w:tabs>
          <w:tab w:val="center" w:pos="4536"/>
          <w:tab w:val="right" w:pos="9639"/>
        </w:tabs>
        <w:spacing w:line="240" w:lineRule="auto"/>
        <w:ind w:left="-142" w:right="-569"/>
        <w:jc w:val="both"/>
        <w:rPr>
          <w:rFonts w:eastAsia="Times New Roman" w:cs="Arial"/>
          <w:i/>
          <w:sz w:val="22"/>
          <w:lang w:eastAsia="fr-FR"/>
        </w:rPr>
      </w:pPr>
    </w:p>
    <w:p w14:paraId="035B9AE5" w14:textId="5D0EA2FB" w:rsidR="00984C30" w:rsidRPr="005E7D9C" w:rsidRDefault="00984C30"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 xml:space="preserve">Attendu </w:t>
      </w:r>
      <w:r>
        <w:rPr>
          <w:rFonts w:eastAsia="Times New Roman" w:cs="Arial"/>
          <w:sz w:val="22"/>
          <w:lang w:eastAsia="fr-FR"/>
        </w:rPr>
        <w:t xml:space="preserve">qu’en application du </w:t>
      </w:r>
      <w:r w:rsidRPr="001D1A54">
        <w:rPr>
          <w:rFonts w:eastAsia="Times New Roman" w:cs="Arial"/>
          <w:sz w:val="22"/>
          <w:lang w:eastAsia="fr-FR"/>
        </w:rPr>
        <w:t>2</w:t>
      </w:r>
      <w:r w:rsidRPr="00467596">
        <w:rPr>
          <w:rFonts w:eastAsia="Times New Roman" w:cs="Arial"/>
          <w:sz w:val="22"/>
          <w:vertAlign w:val="superscript"/>
          <w:lang w:eastAsia="fr-FR"/>
        </w:rPr>
        <w:t>ème</w:t>
      </w:r>
      <w:r>
        <w:rPr>
          <w:rFonts w:eastAsia="Times New Roman" w:cs="Arial"/>
          <w:sz w:val="22"/>
          <w:lang w:eastAsia="fr-FR"/>
        </w:rPr>
        <w:t xml:space="preserve"> </w:t>
      </w:r>
      <w:r w:rsidR="003D6399">
        <w:rPr>
          <w:rFonts w:eastAsia="Times New Roman" w:cs="Arial"/>
          <w:sz w:val="22"/>
          <w:lang w:eastAsia="fr-FR"/>
        </w:rPr>
        <w:t>alinéa de l’article 1</w:t>
      </w:r>
      <w:r w:rsidR="003D6399" w:rsidRPr="003D6399">
        <w:rPr>
          <w:rFonts w:eastAsia="Times New Roman" w:cs="Arial"/>
          <w:sz w:val="22"/>
          <w:vertAlign w:val="superscript"/>
          <w:lang w:eastAsia="fr-FR"/>
        </w:rPr>
        <w:t>er</w:t>
      </w:r>
      <w:r w:rsidRPr="001D1A54">
        <w:rPr>
          <w:rFonts w:eastAsia="Times New Roman" w:cs="Arial"/>
          <w:sz w:val="22"/>
          <w:lang w:eastAsia="fr-FR"/>
        </w:rPr>
        <w:t xml:space="preserve"> du décret du 1</w:t>
      </w:r>
      <w:r w:rsidRPr="000C2AB5">
        <w:rPr>
          <w:rFonts w:eastAsia="Times New Roman" w:cs="Arial"/>
          <w:sz w:val="22"/>
          <w:vertAlign w:val="superscript"/>
          <w:lang w:eastAsia="fr-FR"/>
        </w:rPr>
        <w:t>er</w:t>
      </w:r>
      <w:r w:rsidR="008D3704">
        <w:rPr>
          <w:rFonts w:eastAsia="Times New Roman" w:cs="Arial"/>
          <w:sz w:val="22"/>
          <w:lang w:eastAsia="fr-FR"/>
        </w:rPr>
        <w:t xml:space="preserve"> </w:t>
      </w:r>
      <w:r w:rsidRPr="001D1A54">
        <w:rPr>
          <w:rFonts w:eastAsia="Times New Roman" w:cs="Arial"/>
          <w:sz w:val="22"/>
          <w:lang w:eastAsia="fr-FR"/>
        </w:rPr>
        <w:t>septembre</w:t>
      </w:r>
      <w:r w:rsidR="008D3704">
        <w:rPr>
          <w:rFonts w:eastAsia="Times New Roman" w:cs="Arial"/>
          <w:sz w:val="22"/>
          <w:lang w:eastAsia="fr-FR"/>
        </w:rPr>
        <w:t xml:space="preserve"> </w:t>
      </w:r>
      <w:r w:rsidRPr="001D1A54">
        <w:rPr>
          <w:rFonts w:eastAsia="Times New Roman" w:cs="Arial"/>
          <w:sz w:val="22"/>
          <w:lang w:eastAsia="fr-FR"/>
        </w:rPr>
        <w:t xml:space="preserve">1977 </w:t>
      </w:r>
      <w:r>
        <w:rPr>
          <w:rFonts w:eastAsia="Times New Roman" w:cs="Arial"/>
          <w:sz w:val="22"/>
          <w:lang w:eastAsia="fr-FR"/>
        </w:rPr>
        <w:t>susvisé la r</w:t>
      </w:r>
      <w:r w:rsidRPr="001D1A54">
        <w:rPr>
          <w:rFonts w:eastAsia="Times New Roman" w:cs="Arial"/>
          <w:sz w:val="22"/>
          <w:lang w:eastAsia="fr-FR"/>
        </w:rPr>
        <w:t>esponsabilité des receveurs des administrations financières</w:t>
      </w:r>
      <w:r>
        <w:rPr>
          <w:rFonts w:eastAsia="Times New Roman" w:cs="Arial"/>
          <w:sz w:val="22"/>
          <w:lang w:eastAsia="fr-FR"/>
        </w:rPr>
        <w:t xml:space="preserve"> </w:t>
      </w:r>
      <w:r w:rsidRPr="001D1A54">
        <w:rPr>
          <w:rFonts w:eastAsia="Times New Roman" w:cs="Arial"/>
          <w:sz w:val="22"/>
          <w:lang w:eastAsia="fr-FR"/>
        </w:rPr>
        <w:t>peut être mise en jeu au simple motif du défaut de justification de l’entière réalisation des droits pris en charge, au 31</w:t>
      </w:r>
      <w:r w:rsidR="008D3704">
        <w:rPr>
          <w:rFonts w:eastAsia="Times New Roman" w:cs="Arial"/>
          <w:sz w:val="22"/>
          <w:lang w:eastAsia="fr-FR"/>
        </w:rPr>
        <w:t xml:space="preserve"> </w:t>
      </w:r>
      <w:r w:rsidRPr="001D1A54">
        <w:rPr>
          <w:rFonts w:eastAsia="Times New Roman" w:cs="Arial"/>
          <w:sz w:val="22"/>
          <w:lang w:eastAsia="fr-FR"/>
        </w:rPr>
        <w:t>décembre de la troisième année qui suit leur mise en recouvrement</w:t>
      </w:r>
      <w:r>
        <w:rPr>
          <w:rFonts w:eastAsia="Times New Roman" w:cs="Arial"/>
          <w:sz w:val="22"/>
          <w:lang w:eastAsia="fr-FR"/>
        </w:rPr>
        <w:t> ;</w:t>
      </w:r>
    </w:p>
    <w:p w14:paraId="2F26B356" w14:textId="77777777" w:rsidR="00D15569" w:rsidRPr="001D1A54" w:rsidRDefault="00D15569" w:rsidP="005455A8">
      <w:pPr>
        <w:tabs>
          <w:tab w:val="center" w:pos="4536"/>
          <w:tab w:val="right" w:pos="9639"/>
        </w:tabs>
        <w:spacing w:line="240" w:lineRule="auto"/>
        <w:ind w:left="-142" w:right="-569"/>
        <w:jc w:val="both"/>
        <w:rPr>
          <w:rFonts w:eastAsia="Times New Roman" w:cs="Arial"/>
          <w:sz w:val="22"/>
          <w:lang w:eastAsia="fr-FR"/>
        </w:rPr>
      </w:pPr>
    </w:p>
    <w:p w14:paraId="2F26B359" w14:textId="77777777" w:rsidR="001D1A54" w:rsidRDefault="001D1A54" w:rsidP="005455A8">
      <w:pPr>
        <w:tabs>
          <w:tab w:val="center" w:pos="4536"/>
          <w:tab w:val="right" w:pos="9639"/>
        </w:tabs>
        <w:spacing w:line="240" w:lineRule="auto"/>
        <w:ind w:left="-142" w:right="-569"/>
        <w:jc w:val="both"/>
        <w:rPr>
          <w:rFonts w:eastAsia="Times New Roman" w:cs="Arial"/>
          <w:i/>
          <w:sz w:val="22"/>
          <w:lang w:eastAsia="fr-FR"/>
        </w:rPr>
      </w:pPr>
      <w:r w:rsidRPr="00D15569">
        <w:rPr>
          <w:rFonts w:eastAsia="Times New Roman" w:cs="Arial"/>
          <w:i/>
          <w:sz w:val="22"/>
          <w:lang w:eastAsia="fr-FR"/>
        </w:rPr>
        <w:t>Sur les faits</w:t>
      </w:r>
    </w:p>
    <w:p w14:paraId="2F26B35A" w14:textId="77777777" w:rsidR="00D15569" w:rsidRPr="00D15569" w:rsidRDefault="00D15569" w:rsidP="005455A8">
      <w:pPr>
        <w:tabs>
          <w:tab w:val="center" w:pos="4536"/>
          <w:tab w:val="right" w:pos="9639"/>
        </w:tabs>
        <w:spacing w:line="240" w:lineRule="auto"/>
        <w:ind w:left="-142" w:right="-569"/>
        <w:jc w:val="both"/>
        <w:rPr>
          <w:rFonts w:eastAsia="Times New Roman" w:cs="Arial"/>
          <w:i/>
          <w:sz w:val="22"/>
          <w:lang w:eastAsia="fr-FR"/>
        </w:rPr>
      </w:pPr>
    </w:p>
    <w:p w14:paraId="2F26B35B" w14:textId="36E9BB70"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w:t>
      </w:r>
      <w:r w:rsidR="0026352F">
        <w:rPr>
          <w:rFonts w:eastAsia="Times New Roman" w:cs="Arial"/>
          <w:sz w:val="22"/>
          <w:lang w:eastAsia="fr-FR"/>
        </w:rPr>
        <w:t xml:space="preserve">’à la date du </w:t>
      </w:r>
      <w:r w:rsidR="0026352F" w:rsidRPr="001D1A54">
        <w:rPr>
          <w:rFonts w:eastAsia="Times New Roman" w:cs="Arial"/>
          <w:sz w:val="22"/>
          <w:lang w:eastAsia="fr-FR"/>
        </w:rPr>
        <w:t>31 décembre 2011</w:t>
      </w:r>
      <w:r w:rsidR="0026352F">
        <w:rPr>
          <w:rFonts w:eastAsia="Times New Roman" w:cs="Arial"/>
          <w:sz w:val="22"/>
          <w:lang w:eastAsia="fr-FR"/>
        </w:rPr>
        <w:t>,</w:t>
      </w:r>
      <w:r w:rsidRPr="001D1A54">
        <w:rPr>
          <w:rFonts w:eastAsia="Times New Roman" w:cs="Arial"/>
          <w:sz w:val="22"/>
          <w:lang w:eastAsia="fr-FR"/>
        </w:rPr>
        <w:t xml:space="preserve"> M.</w:t>
      </w:r>
      <w:r w:rsidR="0013253E">
        <w:rPr>
          <w:rFonts w:eastAsia="Times New Roman" w:cs="Arial"/>
          <w:sz w:val="22"/>
          <w:lang w:eastAsia="fr-FR"/>
        </w:rPr>
        <w:t> </w:t>
      </w:r>
      <w:r w:rsidR="006B3FB9">
        <w:rPr>
          <w:rFonts w:eastAsia="Times New Roman" w:cs="Arial"/>
          <w:sz w:val="22"/>
          <w:lang w:eastAsia="fr-FR"/>
        </w:rPr>
        <w:t>A</w:t>
      </w:r>
      <w:r w:rsidR="00D40369">
        <w:rPr>
          <w:rFonts w:eastAsia="Times New Roman" w:cs="Arial"/>
          <w:sz w:val="22"/>
          <w:lang w:eastAsia="fr-FR"/>
        </w:rPr>
        <w:t xml:space="preserve"> r</w:t>
      </w:r>
      <w:r w:rsidRPr="001D1A54">
        <w:rPr>
          <w:rFonts w:eastAsia="Times New Roman" w:cs="Arial"/>
          <w:sz w:val="22"/>
          <w:lang w:eastAsia="fr-FR"/>
        </w:rPr>
        <w:t>estait redevable</w:t>
      </w:r>
      <w:r w:rsidR="0026352F">
        <w:rPr>
          <w:rFonts w:eastAsia="Times New Roman" w:cs="Arial"/>
          <w:sz w:val="22"/>
          <w:lang w:eastAsia="fr-FR"/>
        </w:rPr>
        <w:t xml:space="preserve"> envers l’Etat d</w:t>
      </w:r>
      <w:r w:rsidR="0004505E">
        <w:rPr>
          <w:rFonts w:eastAsia="Times New Roman" w:cs="Arial"/>
          <w:sz w:val="22"/>
          <w:lang w:eastAsia="fr-FR"/>
        </w:rPr>
        <w:t xml:space="preserve">e </w:t>
      </w:r>
      <w:r w:rsidR="0026352F">
        <w:rPr>
          <w:rFonts w:eastAsia="Times New Roman" w:cs="Arial"/>
          <w:sz w:val="22"/>
          <w:lang w:eastAsia="fr-FR"/>
        </w:rPr>
        <w:t>120 634 € au titre de la taxe sur la valeur ajoutée</w:t>
      </w:r>
      <w:r w:rsidR="0004505E">
        <w:rPr>
          <w:rFonts w:eastAsia="Times New Roman" w:cs="Arial"/>
          <w:sz w:val="22"/>
          <w:lang w:eastAsia="fr-FR"/>
        </w:rPr>
        <w:t> ; que</w:t>
      </w:r>
      <w:r w:rsidR="0026352F">
        <w:rPr>
          <w:rFonts w:eastAsia="Times New Roman" w:cs="Arial"/>
          <w:sz w:val="22"/>
          <w:lang w:eastAsia="fr-FR"/>
        </w:rPr>
        <w:t xml:space="preserve"> </w:t>
      </w:r>
      <w:r w:rsidR="0004505E">
        <w:rPr>
          <w:rFonts w:eastAsia="Times New Roman" w:cs="Arial"/>
          <w:sz w:val="22"/>
          <w:lang w:eastAsia="fr-FR"/>
        </w:rPr>
        <w:t xml:space="preserve">cette somme avait été </w:t>
      </w:r>
      <w:r w:rsidRPr="001D1A54">
        <w:rPr>
          <w:rFonts w:eastAsia="Times New Roman" w:cs="Arial"/>
          <w:sz w:val="22"/>
          <w:lang w:eastAsia="fr-FR"/>
        </w:rPr>
        <w:t>mis</w:t>
      </w:r>
      <w:r w:rsidR="0026352F">
        <w:rPr>
          <w:rFonts w:eastAsia="Times New Roman" w:cs="Arial"/>
          <w:sz w:val="22"/>
          <w:lang w:eastAsia="fr-FR"/>
        </w:rPr>
        <w:t>e</w:t>
      </w:r>
      <w:r w:rsidRPr="001D1A54">
        <w:rPr>
          <w:rFonts w:eastAsia="Times New Roman" w:cs="Arial"/>
          <w:sz w:val="22"/>
          <w:lang w:eastAsia="fr-FR"/>
        </w:rPr>
        <w:t xml:space="preserve"> en recouvrement par </w:t>
      </w:r>
      <w:r w:rsidR="0026352F">
        <w:rPr>
          <w:rFonts w:eastAsia="Times New Roman" w:cs="Arial"/>
          <w:sz w:val="22"/>
          <w:lang w:eastAsia="fr-FR"/>
        </w:rPr>
        <w:t xml:space="preserve">un </w:t>
      </w:r>
      <w:r w:rsidRPr="001D1A54">
        <w:rPr>
          <w:rFonts w:eastAsia="Times New Roman" w:cs="Arial"/>
          <w:sz w:val="22"/>
          <w:lang w:eastAsia="fr-FR"/>
        </w:rPr>
        <w:t xml:space="preserve">avis notifié </w:t>
      </w:r>
      <w:r w:rsidR="0026352F">
        <w:rPr>
          <w:rFonts w:eastAsia="Times New Roman" w:cs="Arial"/>
          <w:sz w:val="22"/>
          <w:lang w:eastAsia="fr-FR"/>
        </w:rPr>
        <w:t xml:space="preserve">à ce redevable </w:t>
      </w:r>
      <w:r w:rsidRPr="001D1A54">
        <w:rPr>
          <w:rFonts w:eastAsia="Times New Roman" w:cs="Arial"/>
          <w:sz w:val="22"/>
          <w:lang w:eastAsia="fr-FR"/>
        </w:rPr>
        <w:t>le 8 mars 2005</w:t>
      </w:r>
      <w:r w:rsidR="0026352F">
        <w:rPr>
          <w:rFonts w:eastAsia="Times New Roman" w:cs="Arial"/>
          <w:sz w:val="22"/>
          <w:lang w:eastAsia="fr-FR"/>
        </w:rPr>
        <w:t xml:space="preserve">, sans qu’aucune </w:t>
      </w:r>
      <w:r w:rsidRPr="001D1A54">
        <w:rPr>
          <w:rFonts w:eastAsia="Times New Roman" w:cs="Arial"/>
          <w:sz w:val="22"/>
          <w:lang w:eastAsia="fr-FR"/>
        </w:rPr>
        <w:t>diligence a</w:t>
      </w:r>
      <w:r w:rsidR="0026352F">
        <w:rPr>
          <w:rFonts w:eastAsia="Times New Roman" w:cs="Arial"/>
          <w:sz w:val="22"/>
          <w:lang w:eastAsia="fr-FR"/>
        </w:rPr>
        <w:t>it</w:t>
      </w:r>
      <w:r w:rsidRPr="001D1A54">
        <w:rPr>
          <w:rFonts w:eastAsia="Times New Roman" w:cs="Arial"/>
          <w:sz w:val="22"/>
          <w:lang w:eastAsia="fr-FR"/>
        </w:rPr>
        <w:t xml:space="preserve"> été </w:t>
      </w:r>
      <w:r w:rsidR="0026352F">
        <w:rPr>
          <w:rFonts w:eastAsia="Times New Roman" w:cs="Arial"/>
          <w:sz w:val="22"/>
          <w:lang w:eastAsia="fr-FR"/>
        </w:rPr>
        <w:t>accompli</w:t>
      </w:r>
      <w:r w:rsidR="003D6399">
        <w:rPr>
          <w:rFonts w:eastAsia="Times New Roman" w:cs="Arial"/>
          <w:sz w:val="22"/>
          <w:lang w:eastAsia="fr-FR"/>
        </w:rPr>
        <w:t xml:space="preserve">e </w:t>
      </w:r>
      <w:r w:rsidR="005C4675">
        <w:rPr>
          <w:rFonts w:eastAsia="Times New Roman" w:cs="Arial"/>
          <w:sz w:val="22"/>
          <w:lang w:eastAsia="fr-FR"/>
        </w:rPr>
        <w:t>sous la gestion de M.</w:t>
      </w:r>
      <w:r w:rsidR="0013253E">
        <w:rPr>
          <w:rFonts w:eastAsia="Times New Roman" w:cs="Arial"/>
          <w:sz w:val="22"/>
          <w:lang w:eastAsia="fr-FR"/>
        </w:rPr>
        <w:t> </w:t>
      </w:r>
      <w:r w:rsidR="006B3FB9">
        <w:rPr>
          <w:rFonts w:eastAsia="Times New Roman" w:cs="Arial"/>
          <w:sz w:val="22"/>
          <w:lang w:eastAsia="fr-FR"/>
        </w:rPr>
        <w:t>X</w:t>
      </w:r>
      <w:r w:rsidR="008D3704">
        <w:rPr>
          <w:rFonts w:eastAsia="Times New Roman" w:cs="Arial"/>
          <w:sz w:val="22"/>
          <w:lang w:eastAsia="fr-FR"/>
        </w:rPr>
        <w:t> ;</w:t>
      </w:r>
    </w:p>
    <w:p w14:paraId="2F26B35C" w14:textId="77777777" w:rsidR="001D1A54" w:rsidRPr="001D1A54" w:rsidRDefault="001D1A54" w:rsidP="005455A8">
      <w:pPr>
        <w:tabs>
          <w:tab w:val="center" w:pos="4536"/>
          <w:tab w:val="right" w:pos="9639"/>
        </w:tabs>
        <w:spacing w:line="240" w:lineRule="auto"/>
        <w:ind w:left="-142" w:right="-569"/>
        <w:jc w:val="both"/>
        <w:rPr>
          <w:rFonts w:eastAsia="Times New Roman" w:cs="Arial"/>
          <w:sz w:val="22"/>
          <w:lang w:eastAsia="fr-FR"/>
        </w:rPr>
      </w:pPr>
    </w:p>
    <w:p w14:paraId="2F26B364" w14:textId="77777777" w:rsidR="001D1A54" w:rsidRDefault="001D1A54" w:rsidP="005455A8">
      <w:pPr>
        <w:tabs>
          <w:tab w:val="center" w:pos="4536"/>
          <w:tab w:val="right" w:pos="9639"/>
        </w:tabs>
        <w:spacing w:line="240" w:lineRule="auto"/>
        <w:ind w:left="-142" w:right="-569"/>
        <w:jc w:val="both"/>
        <w:rPr>
          <w:rFonts w:eastAsia="Times New Roman" w:cs="Arial"/>
          <w:i/>
          <w:sz w:val="22"/>
          <w:lang w:eastAsia="fr-FR"/>
        </w:rPr>
      </w:pPr>
      <w:r w:rsidRPr="00D15569">
        <w:rPr>
          <w:rFonts w:eastAsia="Times New Roman" w:cs="Arial"/>
          <w:i/>
          <w:sz w:val="22"/>
          <w:lang w:eastAsia="fr-FR"/>
        </w:rPr>
        <w:t>Sur l’application au cas d’espèce</w:t>
      </w:r>
    </w:p>
    <w:p w14:paraId="2F26B365" w14:textId="77777777" w:rsidR="00D15569" w:rsidRPr="00D15569" w:rsidRDefault="00D15569" w:rsidP="005455A8">
      <w:pPr>
        <w:tabs>
          <w:tab w:val="center" w:pos="4536"/>
          <w:tab w:val="right" w:pos="9639"/>
        </w:tabs>
        <w:spacing w:line="240" w:lineRule="auto"/>
        <w:ind w:left="-142" w:right="-569"/>
        <w:jc w:val="both"/>
        <w:rPr>
          <w:rFonts w:eastAsia="Times New Roman" w:cs="Arial"/>
          <w:i/>
          <w:sz w:val="22"/>
          <w:lang w:eastAsia="fr-FR"/>
        </w:rPr>
      </w:pPr>
    </w:p>
    <w:p w14:paraId="268E7557" w14:textId="7713776F" w:rsidR="005A08C6" w:rsidRDefault="001D1A54" w:rsidP="005455A8">
      <w:pPr>
        <w:tabs>
          <w:tab w:val="center" w:pos="4536"/>
          <w:tab w:val="right" w:pos="9639"/>
        </w:tabs>
        <w:spacing w:line="240" w:lineRule="auto"/>
        <w:ind w:left="-142" w:right="-569"/>
        <w:jc w:val="both"/>
        <w:rPr>
          <w:rFonts w:eastAsia="Times New Roman" w:cs="Arial"/>
          <w:sz w:val="22"/>
          <w:lang w:eastAsia="fr-FR"/>
        </w:rPr>
      </w:pPr>
      <w:r w:rsidRPr="001D1A54">
        <w:rPr>
          <w:rFonts w:eastAsia="Times New Roman" w:cs="Arial"/>
          <w:sz w:val="22"/>
          <w:lang w:eastAsia="fr-FR"/>
        </w:rPr>
        <w:t>Attendu qu</w:t>
      </w:r>
      <w:r w:rsidR="009B0525">
        <w:rPr>
          <w:rFonts w:eastAsia="Times New Roman" w:cs="Arial"/>
          <w:sz w:val="22"/>
          <w:lang w:eastAsia="fr-FR"/>
        </w:rPr>
        <w:t>’</w:t>
      </w:r>
      <w:r w:rsidR="005A08C6">
        <w:rPr>
          <w:rFonts w:eastAsia="Times New Roman" w:cs="Arial"/>
          <w:sz w:val="22"/>
          <w:lang w:eastAsia="fr-FR"/>
        </w:rPr>
        <w:t xml:space="preserve">en application </w:t>
      </w:r>
      <w:r w:rsidR="00984C30">
        <w:rPr>
          <w:rFonts w:eastAsia="Times New Roman" w:cs="Arial"/>
          <w:sz w:val="22"/>
          <w:lang w:eastAsia="fr-FR"/>
        </w:rPr>
        <w:t>du décret du 1</w:t>
      </w:r>
      <w:r w:rsidR="00984C30" w:rsidRPr="00467596">
        <w:rPr>
          <w:rFonts w:eastAsia="Times New Roman" w:cs="Arial"/>
          <w:sz w:val="22"/>
          <w:vertAlign w:val="superscript"/>
          <w:lang w:eastAsia="fr-FR"/>
        </w:rPr>
        <w:t>er</w:t>
      </w:r>
      <w:r w:rsidR="008D3704">
        <w:rPr>
          <w:rFonts w:eastAsia="Times New Roman" w:cs="Arial"/>
          <w:sz w:val="22"/>
          <w:lang w:eastAsia="fr-FR"/>
        </w:rPr>
        <w:t xml:space="preserve"> </w:t>
      </w:r>
      <w:r w:rsidR="00984C30">
        <w:rPr>
          <w:rFonts w:eastAsia="Times New Roman" w:cs="Arial"/>
          <w:sz w:val="22"/>
          <w:lang w:eastAsia="fr-FR"/>
        </w:rPr>
        <w:t>septembre</w:t>
      </w:r>
      <w:r w:rsidR="008D3704">
        <w:rPr>
          <w:rFonts w:eastAsia="Times New Roman" w:cs="Arial"/>
          <w:sz w:val="22"/>
          <w:lang w:eastAsia="fr-FR"/>
        </w:rPr>
        <w:t xml:space="preserve"> </w:t>
      </w:r>
      <w:r w:rsidR="00984C30">
        <w:rPr>
          <w:rFonts w:eastAsia="Times New Roman" w:cs="Arial"/>
          <w:sz w:val="22"/>
          <w:lang w:eastAsia="fr-FR"/>
        </w:rPr>
        <w:t>1977 précité</w:t>
      </w:r>
      <w:r w:rsidR="005A08C6">
        <w:rPr>
          <w:rFonts w:eastAsia="Times New Roman" w:cs="Arial"/>
          <w:sz w:val="22"/>
          <w:lang w:eastAsia="fr-FR"/>
        </w:rPr>
        <w:t>, la responsabilité du receveur à raison du défaut de recouvrement de la créance en cause</w:t>
      </w:r>
      <w:r w:rsidR="00984C30">
        <w:rPr>
          <w:rFonts w:eastAsia="Times New Roman" w:cs="Arial"/>
          <w:sz w:val="22"/>
          <w:lang w:eastAsia="fr-FR"/>
        </w:rPr>
        <w:t>, mise en</w:t>
      </w:r>
      <w:r w:rsidR="005A08C6">
        <w:rPr>
          <w:rFonts w:eastAsia="Times New Roman" w:cs="Arial"/>
          <w:sz w:val="22"/>
          <w:lang w:eastAsia="fr-FR"/>
        </w:rPr>
        <w:t xml:space="preserve"> </w:t>
      </w:r>
      <w:r w:rsidR="00984C30">
        <w:rPr>
          <w:rFonts w:eastAsia="Times New Roman" w:cs="Arial"/>
          <w:sz w:val="22"/>
          <w:lang w:eastAsia="fr-FR"/>
        </w:rPr>
        <w:t xml:space="preserve">recouvrement en 2005, </w:t>
      </w:r>
      <w:r w:rsidR="005A08C6">
        <w:rPr>
          <w:rFonts w:eastAsia="Times New Roman" w:cs="Arial"/>
          <w:sz w:val="22"/>
          <w:lang w:eastAsia="fr-FR"/>
        </w:rPr>
        <w:t>pouvait être mise en jeu à compter du 31</w:t>
      </w:r>
      <w:r w:rsidR="008D3704">
        <w:rPr>
          <w:rFonts w:eastAsia="Times New Roman" w:cs="Arial"/>
          <w:sz w:val="22"/>
          <w:lang w:eastAsia="fr-FR"/>
        </w:rPr>
        <w:t xml:space="preserve"> </w:t>
      </w:r>
      <w:r w:rsidR="005A08C6">
        <w:rPr>
          <w:rFonts w:eastAsia="Times New Roman" w:cs="Arial"/>
          <w:sz w:val="22"/>
          <w:lang w:eastAsia="fr-FR"/>
        </w:rPr>
        <w:t>décembre</w:t>
      </w:r>
      <w:r w:rsidR="008D3704">
        <w:rPr>
          <w:rFonts w:eastAsia="Times New Roman" w:cs="Arial"/>
          <w:sz w:val="22"/>
          <w:lang w:eastAsia="fr-FR"/>
        </w:rPr>
        <w:t xml:space="preserve"> </w:t>
      </w:r>
      <w:r w:rsidR="005A08C6">
        <w:rPr>
          <w:rFonts w:eastAsia="Times New Roman" w:cs="Arial"/>
          <w:sz w:val="22"/>
          <w:lang w:eastAsia="fr-FR"/>
        </w:rPr>
        <w:t xml:space="preserve">2008 ; </w:t>
      </w:r>
      <w:r w:rsidR="008D1B65">
        <w:rPr>
          <w:rFonts w:eastAsia="Times New Roman" w:cs="Arial"/>
          <w:sz w:val="22"/>
          <w:lang w:eastAsia="fr-FR"/>
        </w:rPr>
        <w:t>que M.</w:t>
      </w:r>
      <w:r w:rsidR="0013253E">
        <w:rPr>
          <w:rFonts w:eastAsia="Times New Roman" w:cs="Arial"/>
          <w:sz w:val="22"/>
          <w:lang w:eastAsia="fr-FR"/>
        </w:rPr>
        <w:t> </w:t>
      </w:r>
      <w:r w:rsidR="006B3FB9">
        <w:rPr>
          <w:rFonts w:eastAsia="Times New Roman" w:cs="Arial"/>
          <w:sz w:val="22"/>
          <w:lang w:eastAsia="fr-FR"/>
        </w:rPr>
        <w:t>X</w:t>
      </w:r>
      <w:r w:rsidR="008D1B65">
        <w:rPr>
          <w:rFonts w:eastAsia="Times New Roman" w:cs="Arial"/>
          <w:sz w:val="22"/>
          <w:lang w:eastAsia="fr-FR"/>
        </w:rPr>
        <w:t xml:space="preserve"> </w:t>
      </w:r>
      <w:r w:rsidR="00270470">
        <w:rPr>
          <w:rFonts w:eastAsia="Times New Roman" w:cs="Arial"/>
          <w:sz w:val="22"/>
          <w:lang w:eastAsia="fr-FR"/>
        </w:rPr>
        <w:t>a</w:t>
      </w:r>
      <w:r w:rsidR="008D1B65">
        <w:rPr>
          <w:rFonts w:eastAsia="Times New Roman" w:cs="Arial"/>
          <w:sz w:val="22"/>
          <w:lang w:eastAsia="fr-FR"/>
        </w:rPr>
        <w:t xml:space="preserve"> quitté ses fonctions antérieurement à cette date, soit le 21</w:t>
      </w:r>
      <w:r w:rsidR="008D3704">
        <w:rPr>
          <w:rFonts w:eastAsia="Times New Roman" w:cs="Arial"/>
          <w:sz w:val="22"/>
          <w:lang w:eastAsia="fr-FR"/>
        </w:rPr>
        <w:t xml:space="preserve"> </w:t>
      </w:r>
      <w:r w:rsidR="008D1B65">
        <w:rPr>
          <w:rFonts w:eastAsia="Times New Roman" w:cs="Arial"/>
          <w:sz w:val="22"/>
          <w:lang w:eastAsia="fr-FR"/>
        </w:rPr>
        <w:t>février</w:t>
      </w:r>
      <w:r w:rsidR="008D3704">
        <w:rPr>
          <w:rFonts w:eastAsia="Times New Roman" w:cs="Arial"/>
          <w:sz w:val="22"/>
          <w:lang w:eastAsia="fr-FR"/>
        </w:rPr>
        <w:t xml:space="preserve"> </w:t>
      </w:r>
      <w:r w:rsidR="008D1B65">
        <w:rPr>
          <w:rFonts w:eastAsia="Times New Roman" w:cs="Arial"/>
          <w:sz w:val="22"/>
          <w:lang w:eastAsia="fr-FR"/>
        </w:rPr>
        <w:t>2008</w:t>
      </w:r>
      <w:r w:rsidR="003D6399">
        <w:rPr>
          <w:rFonts w:eastAsia="Times New Roman" w:cs="Arial"/>
          <w:sz w:val="22"/>
          <w:lang w:eastAsia="fr-FR"/>
        </w:rPr>
        <w:t xml:space="preserve"> ; </w:t>
      </w:r>
      <w:r w:rsidR="008D1B65">
        <w:rPr>
          <w:rFonts w:eastAsia="Times New Roman" w:cs="Arial"/>
          <w:sz w:val="22"/>
          <w:lang w:eastAsia="fr-FR"/>
        </w:rPr>
        <w:t>qu’il n’apparaît pas</w:t>
      </w:r>
      <w:r w:rsidR="00270470">
        <w:rPr>
          <w:rFonts w:eastAsia="Times New Roman" w:cs="Arial"/>
          <w:sz w:val="22"/>
          <w:lang w:eastAsia="fr-FR"/>
        </w:rPr>
        <w:t>,</w:t>
      </w:r>
      <w:r w:rsidR="008D1B65">
        <w:rPr>
          <w:rFonts w:eastAsia="Times New Roman" w:cs="Arial"/>
          <w:sz w:val="22"/>
          <w:lang w:eastAsia="fr-FR"/>
        </w:rPr>
        <w:t xml:space="preserve"> en l’espèce</w:t>
      </w:r>
      <w:r w:rsidR="00270470">
        <w:rPr>
          <w:rFonts w:eastAsia="Times New Roman" w:cs="Arial"/>
          <w:sz w:val="22"/>
          <w:lang w:eastAsia="fr-FR"/>
        </w:rPr>
        <w:t>,</w:t>
      </w:r>
      <w:r w:rsidR="008D1B65">
        <w:rPr>
          <w:rFonts w:eastAsia="Times New Roman" w:cs="Arial"/>
          <w:sz w:val="22"/>
          <w:lang w:eastAsia="fr-FR"/>
        </w:rPr>
        <w:t xml:space="preserve"> que la créance ait été irrécouvrable à sa sortie de fonctions ; qu’</w:t>
      </w:r>
      <w:r w:rsidR="005A08C6">
        <w:rPr>
          <w:rFonts w:eastAsia="Times New Roman" w:cs="Arial"/>
          <w:sz w:val="22"/>
          <w:lang w:eastAsia="fr-FR"/>
        </w:rPr>
        <w:t xml:space="preserve">il n’y a </w:t>
      </w:r>
      <w:r w:rsidR="008D1B65">
        <w:rPr>
          <w:rFonts w:eastAsia="Times New Roman" w:cs="Arial"/>
          <w:sz w:val="22"/>
          <w:lang w:eastAsia="fr-FR"/>
        </w:rPr>
        <w:t xml:space="preserve">donc </w:t>
      </w:r>
      <w:r w:rsidR="005A08C6">
        <w:rPr>
          <w:rFonts w:eastAsia="Times New Roman" w:cs="Arial"/>
          <w:sz w:val="22"/>
          <w:lang w:eastAsia="fr-FR"/>
        </w:rPr>
        <w:t>pas lieu pour la Cour de mettre en jeu sa responsabilité personnelle et pécuniaire ;</w:t>
      </w:r>
    </w:p>
    <w:p w14:paraId="06A92FA7" w14:textId="77777777" w:rsidR="005A08C6" w:rsidRDefault="005A08C6" w:rsidP="005455A8">
      <w:pPr>
        <w:tabs>
          <w:tab w:val="center" w:pos="4536"/>
          <w:tab w:val="right" w:pos="9639"/>
        </w:tabs>
        <w:spacing w:line="240" w:lineRule="auto"/>
        <w:ind w:left="-142" w:right="-569"/>
        <w:jc w:val="both"/>
        <w:rPr>
          <w:rFonts w:eastAsia="Times New Roman" w:cs="Arial"/>
          <w:sz w:val="22"/>
          <w:lang w:eastAsia="fr-FR"/>
        </w:rPr>
      </w:pPr>
    </w:p>
    <w:p w14:paraId="6B58727A" w14:textId="18C8B1BA" w:rsidR="0013253E" w:rsidRDefault="0013253E" w:rsidP="005455A8">
      <w:pPr>
        <w:tabs>
          <w:tab w:val="right" w:pos="9639"/>
        </w:tabs>
        <w:spacing w:line="240" w:lineRule="auto"/>
        <w:ind w:left="-142" w:right="-569"/>
        <w:rPr>
          <w:rFonts w:eastAsia="Times New Roman" w:cs="Arial"/>
          <w:sz w:val="22"/>
          <w:lang w:eastAsia="fr-FR"/>
        </w:rPr>
      </w:pPr>
    </w:p>
    <w:p w14:paraId="27EBD27F" w14:textId="6F715F0D" w:rsidR="00C34F11" w:rsidRDefault="00C34F11"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Par ces motifs,</w:t>
      </w:r>
    </w:p>
    <w:p w14:paraId="1CF72A7B" w14:textId="77777777" w:rsidR="00C34F11" w:rsidRDefault="00C34F11" w:rsidP="005455A8">
      <w:pPr>
        <w:tabs>
          <w:tab w:val="center" w:pos="4536"/>
          <w:tab w:val="right" w:pos="9639"/>
        </w:tabs>
        <w:spacing w:line="240" w:lineRule="auto"/>
        <w:ind w:left="-142" w:right="-569"/>
        <w:jc w:val="both"/>
        <w:rPr>
          <w:rFonts w:eastAsia="Times New Roman" w:cs="Arial"/>
          <w:sz w:val="22"/>
          <w:lang w:eastAsia="fr-FR"/>
        </w:rPr>
      </w:pPr>
    </w:p>
    <w:p w14:paraId="7E261777" w14:textId="77777777" w:rsidR="008D3704" w:rsidRDefault="008D3704">
      <w:pPr>
        <w:spacing w:line="240" w:lineRule="auto"/>
        <w:rPr>
          <w:rFonts w:eastAsia="Times New Roman" w:cs="Arial"/>
          <w:sz w:val="22"/>
          <w:lang w:eastAsia="fr-FR"/>
        </w:rPr>
      </w:pPr>
      <w:r>
        <w:rPr>
          <w:rFonts w:eastAsia="Times New Roman" w:cs="Arial"/>
          <w:sz w:val="22"/>
          <w:lang w:eastAsia="fr-FR"/>
        </w:rPr>
        <w:br w:type="page"/>
      </w:r>
    </w:p>
    <w:p w14:paraId="165F3169" w14:textId="77777777" w:rsidR="008D3704" w:rsidRDefault="008D3704" w:rsidP="005455A8">
      <w:pPr>
        <w:tabs>
          <w:tab w:val="center" w:pos="4536"/>
          <w:tab w:val="right" w:pos="9639"/>
        </w:tabs>
        <w:spacing w:line="240" w:lineRule="auto"/>
        <w:ind w:left="-142" w:right="-569"/>
        <w:jc w:val="center"/>
        <w:rPr>
          <w:rFonts w:eastAsia="Times New Roman" w:cs="Arial"/>
          <w:sz w:val="22"/>
          <w:lang w:eastAsia="fr-FR"/>
        </w:rPr>
      </w:pPr>
    </w:p>
    <w:p w14:paraId="5CF74250" w14:textId="77777777" w:rsidR="008D3704" w:rsidRDefault="008D3704" w:rsidP="005455A8">
      <w:pPr>
        <w:tabs>
          <w:tab w:val="center" w:pos="4536"/>
          <w:tab w:val="right" w:pos="9639"/>
        </w:tabs>
        <w:spacing w:line="240" w:lineRule="auto"/>
        <w:ind w:left="-142" w:right="-569"/>
        <w:jc w:val="center"/>
        <w:rPr>
          <w:rFonts w:eastAsia="Times New Roman" w:cs="Arial"/>
          <w:sz w:val="22"/>
          <w:lang w:eastAsia="fr-FR"/>
        </w:rPr>
      </w:pPr>
    </w:p>
    <w:p w14:paraId="51256A14" w14:textId="40D9C9F8" w:rsidR="00C34F11" w:rsidRDefault="00C34F11" w:rsidP="005455A8">
      <w:pPr>
        <w:tabs>
          <w:tab w:val="center" w:pos="4536"/>
          <w:tab w:val="right" w:pos="9639"/>
        </w:tabs>
        <w:spacing w:line="240" w:lineRule="auto"/>
        <w:ind w:left="-142" w:right="-569"/>
        <w:jc w:val="center"/>
        <w:rPr>
          <w:rFonts w:eastAsia="Times New Roman" w:cs="Arial"/>
          <w:sz w:val="22"/>
          <w:lang w:eastAsia="fr-FR"/>
        </w:rPr>
      </w:pPr>
      <w:r>
        <w:rPr>
          <w:rFonts w:eastAsia="Times New Roman" w:cs="Arial"/>
          <w:sz w:val="22"/>
          <w:lang w:eastAsia="fr-FR"/>
        </w:rPr>
        <w:t>DECIDE :</w:t>
      </w:r>
    </w:p>
    <w:p w14:paraId="2363605A" w14:textId="77777777" w:rsidR="00C34F11" w:rsidRDefault="00C34F11" w:rsidP="005455A8">
      <w:pPr>
        <w:tabs>
          <w:tab w:val="center" w:pos="4536"/>
          <w:tab w:val="right" w:pos="9639"/>
        </w:tabs>
        <w:spacing w:line="240" w:lineRule="auto"/>
        <w:ind w:left="-142" w:right="-569"/>
        <w:jc w:val="both"/>
        <w:rPr>
          <w:rFonts w:eastAsia="Times New Roman" w:cs="Arial"/>
          <w:sz w:val="22"/>
          <w:lang w:eastAsia="fr-FR"/>
        </w:rPr>
      </w:pPr>
    </w:p>
    <w:p w14:paraId="495635E2" w14:textId="3D5DC782" w:rsidR="009930A3" w:rsidRDefault="009930A3"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Première charge, exercice 2007</w:t>
      </w:r>
    </w:p>
    <w:p w14:paraId="0B5E00E3" w14:textId="77777777" w:rsidR="009930A3" w:rsidRDefault="009930A3" w:rsidP="005455A8">
      <w:pPr>
        <w:tabs>
          <w:tab w:val="center" w:pos="4536"/>
          <w:tab w:val="right" w:pos="9639"/>
        </w:tabs>
        <w:spacing w:line="240" w:lineRule="auto"/>
        <w:ind w:left="-142" w:right="-569"/>
        <w:jc w:val="both"/>
        <w:rPr>
          <w:rFonts w:eastAsia="Times New Roman" w:cs="Arial"/>
          <w:sz w:val="22"/>
          <w:lang w:eastAsia="fr-FR"/>
        </w:rPr>
      </w:pPr>
    </w:p>
    <w:p w14:paraId="3674236E" w14:textId="5DFD2F83" w:rsidR="00C34F11" w:rsidRDefault="00C34F11" w:rsidP="005455A8">
      <w:pPr>
        <w:tabs>
          <w:tab w:val="center" w:pos="4536"/>
          <w:tab w:val="right" w:pos="9639"/>
        </w:tabs>
        <w:spacing w:line="240" w:lineRule="auto"/>
        <w:ind w:left="-142" w:right="-569"/>
        <w:jc w:val="both"/>
        <w:rPr>
          <w:rFonts w:eastAsia="Times New Roman" w:cs="Arial"/>
          <w:sz w:val="22"/>
          <w:lang w:eastAsia="fr-FR"/>
        </w:rPr>
      </w:pPr>
      <w:r w:rsidRPr="008D3704">
        <w:rPr>
          <w:rFonts w:eastAsia="Times New Roman" w:cs="Arial"/>
          <w:b/>
          <w:sz w:val="22"/>
          <w:lang w:eastAsia="fr-FR"/>
        </w:rPr>
        <w:t>Article 1</w:t>
      </w:r>
      <w:r w:rsidRPr="008D3704">
        <w:rPr>
          <w:rFonts w:eastAsia="Times New Roman" w:cs="Arial"/>
          <w:b/>
          <w:sz w:val="22"/>
          <w:vertAlign w:val="superscript"/>
          <w:lang w:eastAsia="fr-FR"/>
        </w:rPr>
        <w:t>er</w:t>
      </w:r>
      <w:r w:rsidR="006F65E2">
        <w:rPr>
          <w:rFonts w:eastAsia="Times New Roman" w:cs="Arial"/>
          <w:sz w:val="22"/>
          <w:vertAlign w:val="superscript"/>
          <w:lang w:eastAsia="fr-FR"/>
        </w:rPr>
        <w:t> </w:t>
      </w:r>
      <w:r w:rsidR="006F65E2" w:rsidRPr="006F65E2">
        <w:rPr>
          <w:rFonts w:eastAsia="Times New Roman" w:cs="Arial"/>
          <w:sz w:val="22"/>
          <w:lang w:eastAsia="fr-FR"/>
        </w:rPr>
        <w:t>:</w:t>
      </w:r>
      <w:r w:rsidR="006F65E2">
        <w:rPr>
          <w:rFonts w:eastAsia="Times New Roman" w:cs="Arial"/>
          <w:sz w:val="22"/>
          <w:vertAlign w:val="superscript"/>
          <w:lang w:eastAsia="fr-FR"/>
        </w:rPr>
        <w:t xml:space="preserve"> </w:t>
      </w:r>
      <w:r>
        <w:rPr>
          <w:rFonts w:eastAsia="Times New Roman" w:cs="Arial"/>
          <w:sz w:val="22"/>
          <w:lang w:eastAsia="fr-FR"/>
        </w:rPr>
        <w:t>M.</w:t>
      </w:r>
      <w:r w:rsidR="006F65E2">
        <w:rPr>
          <w:rFonts w:eastAsia="Times New Roman" w:cs="Arial"/>
          <w:sz w:val="22"/>
          <w:lang w:eastAsia="fr-FR"/>
        </w:rPr>
        <w:t> </w:t>
      </w:r>
      <w:r w:rsidR="006B3FB9">
        <w:rPr>
          <w:rFonts w:eastAsia="Times New Roman" w:cs="Arial"/>
          <w:sz w:val="22"/>
          <w:lang w:eastAsia="fr-FR"/>
        </w:rPr>
        <w:t>X</w:t>
      </w:r>
      <w:r>
        <w:rPr>
          <w:rFonts w:eastAsia="Times New Roman" w:cs="Arial"/>
          <w:sz w:val="22"/>
          <w:lang w:eastAsia="fr-FR"/>
        </w:rPr>
        <w:t xml:space="preserve"> est constitué débiteur envers l’Etat de la somme de</w:t>
      </w:r>
      <w:r w:rsidR="008D3704">
        <w:rPr>
          <w:rFonts w:eastAsia="Times New Roman" w:cs="Arial"/>
          <w:sz w:val="22"/>
          <w:lang w:eastAsia="fr-FR"/>
        </w:rPr>
        <w:t xml:space="preserve"> </w:t>
      </w:r>
      <w:r w:rsidR="0022250F">
        <w:rPr>
          <w:rFonts w:eastAsia="Times New Roman" w:cs="Arial"/>
          <w:sz w:val="22"/>
          <w:lang w:eastAsia="fr-FR"/>
        </w:rPr>
        <w:t>258 511,76 €</w:t>
      </w:r>
      <w:r>
        <w:rPr>
          <w:rFonts w:eastAsia="Times New Roman" w:cs="Arial"/>
          <w:sz w:val="22"/>
          <w:lang w:eastAsia="fr-FR"/>
        </w:rPr>
        <w:t>,</w:t>
      </w:r>
      <w:r w:rsidRPr="00904204">
        <w:rPr>
          <w:rFonts w:eastAsia="Times New Roman" w:cs="Arial"/>
          <w:sz w:val="22"/>
          <w:lang w:eastAsia="fr-FR"/>
        </w:rPr>
        <w:t xml:space="preserve"> </w:t>
      </w:r>
      <w:r>
        <w:rPr>
          <w:rFonts w:eastAsia="Times New Roman" w:cs="Arial"/>
          <w:sz w:val="22"/>
          <w:lang w:eastAsia="fr-FR"/>
        </w:rPr>
        <w:t>augmentée</w:t>
      </w:r>
      <w:r w:rsidRPr="00904204">
        <w:rPr>
          <w:rFonts w:eastAsia="Times New Roman" w:cs="Arial"/>
          <w:sz w:val="22"/>
          <w:lang w:eastAsia="fr-FR"/>
        </w:rPr>
        <w:t xml:space="preserve"> des intérêts </w:t>
      </w:r>
      <w:r>
        <w:rPr>
          <w:rFonts w:eastAsia="Times New Roman" w:cs="Arial"/>
          <w:sz w:val="22"/>
          <w:lang w:eastAsia="fr-FR"/>
        </w:rPr>
        <w:t>de droit</w:t>
      </w:r>
      <w:r w:rsidRPr="00904204">
        <w:rPr>
          <w:rFonts w:eastAsia="Times New Roman" w:cs="Arial"/>
          <w:sz w:val="22"/>
          <w:lang w:eastAsia="fr-FR"/>
        </w:rPr>
        <w:t xml:space="preserve"> à compter</w:t>
      </w:r>
      <w:r w:rsidRPr="00F857BF">
        <w:rPr>
          <w:rFonts w:eastAsia="Times New Roman" w:cs="Arial"/>
          <w:sz w:val="22"/>
          <w:lang w:eastAsia="fr-FR"/>
        </w:rPr>
        <w:t xml:space="preserve"> </w:t>
      </w:r>
      <w:r>
        <w:rPr>
          <w:rFonts w:eastAsia="Times New Roman" w:cs="Arial"/>
          <w:sz w:val="22"/>
          <w:lang w:eastAsia="fr-FR"/>
        </w:rPr>
        <w:t>du</w:t>
      </w:r>
      <w:r w:rsidRPr="00904204">
        <w:rPr>
          <w:rFonts w:eastAsia="Times New Roman" w:cs="Arial"/>
          <w:sz w:val="22"/>
          <w:lang w:eastAsia="fr-FR"/>
        </w:rPr>
        <w:t xml:space="preserve"> </w:t>
      </w:r>
      <w:r>
        <w:rPr>
          <w:rFonts w:eastAsia="Times New Roman" w:cs="Arial"/>
          <w:sz w:val="22"/>
          <w:lang w:eastAsia="fr-FR"/>
        </w:rPr>
        <w:t>1</w:t>
      </w:r>
      <w:r w:rsidRPr="009930A3">
        <w:rPr>
          <w:rFonts w:eastAsia="Times New Roman" w:cs="Arial"/>
          <w:sz w:val="22"/>
          <w:vertAlign w:val="superscript"/>
          <w:lang w:eastAsia="fr-FR"/>
        </w:rPr>
        <w:t>er</w:t>
      </w:r>
      <w:r w:rsidR="008D3704">
        <w:rPr>
          <w:rFonts w:eastAsia="Times New Roman" w:cs="Arial"/>
          <w:sz w:val="22"/>
          <w:lang w:eastAsia="fr-FR"/>
        </w:rPr>
        <w:t xml:space="preserve"> </w:t>
      </w:r>
      <w:r>
        <w:rPr>
          <w:rFonts w:eastAsia="Times New Roman" w:cs="Arial"/>
          <w:sz w:val="22"/>
          <w:lang w:eastAsia="fr-FR"/>
        </w:rPr>
        <w:t>août</w:t>
      </w:r>
      <w:r w:rsidR="008D3704">
        <w:rPr>
          <w:rFonts w:eastAsia="Times New Roman" w:cs="Arial"/>
          <w:sz w:val="22"/>
          <w:lang w:eastAsia="fr-FR"/>
        </w:rPr>
        <w:t xml:space="preserve"> </w:t>
      </w:r>
      <w:r>
        <w:rPr>
          <w:rFonts w:eastAsia="Times New Roman" w:cs="Arial"/>
          <w:sz w:val="22"/>
          <w:lang w:eastAsia="fr-FR"/>
        </w:rPr>
        <w:t>2014.</w:t>
      </w:r>
    </w:p>
    <w:p w14:paraId="4184BEBE" w14:textId="25C8FE5A" w:rsidR="00143B50" w:rsidRDefault="00143B50" w:rsidP="005455A8">
      <w:pPr>
        <w:tabs>
          <w:tab w:val="center" w:pos="4536"/>
          <w:tab w:val="right" w:pos="9639"/>
        </w:tabs>
        <w:spacing w:line="240" w:lineRule="auto"/>
        <w:ind w:left="-142" w:right="-569"/>
        <w:jc w:val="both"/>
        <w:rPr>
          <w:rFonts w:eastAsia="Times New Roman" w:cs="Arial"/>
          <w:sz w:val="22"/>
          <w:lang w:eastAsia="fr-FR"/>
        </w:rPr>
      </w:pPr>
    </w:p>
    <w:p w14:paraId="270C814C" w14:textId="1089450F" w:rsidR="00143B50" w:rsidRDefault="003D6399" w:rsidP="005455A8">
      <w:pPr>
        <w:tabs>
          <w:tab w:val="center" w:pos="4536"/>
          <w:tab w:val="right" w:pos="9639"/>
        </w:tabs>
        <w:spacing w:line="240" w:lineRule="auto"/>
        <w:ind w:left="-142" w:right="-569"/>
        <w:jc w:val="both"/>
        <w:rPr>
          <w:rFonts w:eastAsia="Times New Roman" w:cs="Arial"/>
          <w:sz w:val="22"/>
          <w:lang w:eastAsia="fr-FR"/>
        </w:rPr>
      </w:pPr>
      <w:r w:rsidRPr="008D3704">
        <w:rPr>
          <w:rFonts w:eastAsia="Times New Roman" w:cs="Arial"/>
          <w:b/>
          <w:sz w:val="22"/>
          <w:lang w:eastAsia="fr-FR"/>
        </w:rPr>
        <w:t>Article 2</w:t>
      </w:r>
      <w:r w:rsidR="006F65E2">
        <w:rPr>
          <w:rFonts w:eastAsia="Times New Roman" w:cs="Arial"/>
          <w:sz w:val="22"/>
          <w:lang w:eastAsia="fr-FR"/>
        </w:rPr>
        <w:t xml:space="preserve"> : </w:t>
      </w:r>
      <w:r w:rsidR="00143B50">
        <w:rPr>
          <w:rFonts w:eastAsia="Times New Roman" w:cs="Arial"/>
          <w:sz w:val="22"/>
          <w:lang w:eastAsia="fr-FR"/>
        </w:rPr>
        <w:t>M.</w:t>
      </w:r>
      <w:r w:rsidR="006F65E2">
        <w:rPr>
          <w:rFonts w:eastAsia="Times New Roman" w:cs="Arial"/>
          <w:sz w:val="22"/>
          <w:lang w:eastAsia="fr-FR"/>
        </w:rPr>
        <w:t> </w:t>
      </w:r>
      <w:r w:rsidR="006B3FB9">
        <w:rPr>
          <w:rFonts w:eastAsia="Times New Roman" w:cs="Arial"/>
          <w:sz w:val="22"/>
          <w:lang w:eastAsia="fr-FR"/>
        </w:rPr>
        <w:t>X</w:t>
      </w:r>
      <w:r w:rsidR="00143B50">
        <w:rPr>
          <w:rFonts w:eastAsia="Times New Roman" w:cs="Arial"/>
          <w:sz w:val="22"/>
          <w:lang w:eastAsia="fr-FR"/>
        </w:rPr>
        <w:t xml:space="preserve"> ne pourra être déchargé de sa gestion pendant l’année</w:t>
      </w:r>
      <w:r w:rsidR="008D3704">
        <w:rPr>
          <w:rFonts w:eastAsia="Times New Roman" w:cs="Arial"/>
          <w:sz w:val="22"/>
          <w:lang w:eastAsia="fr-FR"/>
        </w:rPr>
        <w:t xml:space="preserve"> </w:t>
      </w:r>
      <w:r w:rsidR="00143B50">
        <w:rPr>
          <w:rFonts w:eastAsia="Times New Roman" w:cs="Arial"/>
          <w:sz w:val="22"/>
          <w:lang w:eastAsia="fr-FR"/>
        </w:rPr>
        <w:t xml:space="preserve">2007 qu’après l’apurement du débet </w:t>
      </w:r>
      <w:r w:rsidR="00467596">
        <w:rPr>
          <w:rFonts w:eastAsia="Times New Roman" w:cs="Arial"/>
          <w:sz w:val="22"/>
          <w:lang w:eastAsia="fr-FR"/>
        </w:rPr>
        <w:t xml:space="preserve">fixé </w:t>
      </w:r>
      <w:r w:rsidR="00143B50">
        <w:rPr>
          <w:rFonts w:eastAsia="Times New Roman" w:cs="Arial"/>
          <w:sz w:val="22"/>
          <w:lang w:eastAsia="fr-FR"/>
        </w:rPr>
        <w:t>ci-dessus.</w:t>
      </w:r>
    </w:p>
    <w:p w14:paraId="51BB95CD" w14:textId="77777777" w:rsidR="009930A3" w:rsidRDefault="009930A3" w:rsidP="005455A8">
      <w:pPr>
        <w:tabs>
          <w:tab w:val="center" w:pos="4536"/>
          <w:tab w:val="right" w:pos="9639"/>
        </w:tabs>
        <w:spacing w:line="240" w:lineRule="auto"/>
        <w:ind w:left="-142" w:right="-569"/>
        <w:jc w:val="both"/>
        <w:rPr>
          <w:rFonts w:eastAsia="Times New Roman" w:cs="Arial"/>
          <w:sz w:val="22"/>
          <w:lang w:eastAsia="fr-FR"/>
        </w:rPr>
      </w:pPr>
    </w:p>
    <w:p w14:paraId="2F6FD2B6" w14:textId="261FA3EF" w:rsidR="009930A3" w:rsidRDefault="009930A3" w:rsidP="005455A8">
      <w:pPr>
        <w:tabs>
          <w:tab w:val="center" w:pos="4536"/>
          <w:tab w:val="right" w:pos="9639"/>
        </w:tabs>
        <w:spacing w:line="240" w:lineRule="auto"/>
        <w:ind w:left="-142" w:right="-569"/>
        <w:jc w:val="both"/>
        <w:rPr>
          <w:rFonts w:eastAsia="Times New Roman" w:cs="Arial"/>
          <w:sz w:val="22"/>
          <w:lang w:eastAsia="fr-FR"/>
        </w:rPr>
      </w:pPr>
      <w:r>
        <w:rPr>
          <w:rFonts w:eastAsia="Times New Roman" w:cs="Arial"/>
          <w:sz w:val="22"/>
          <w:lang w:eastAsia="fr-FR"/>
        </w:rPr>
        <w:t>Seconde charge, exercice 2008</w:t>
      </w:r>
    </w:p>
    <w:p w14:paraId="40B67934" w14:textId="51995ABE" w:rsidR="00557943" w:rsidRDefault="00557943" w:rsidP="005455A8">
      <w:pPr>
        <w:tabs>
          <w:tab w:val="center" w:pos="4536"/>
          <w:tab w:val="right" w:pos="9639"/>
        </w:tabs>
        <w:spacing w:line="240" w:lineRule="auto"/>
        <w:ind w:left="-142" w:right="-569"/>
        <w:jc w:val="both"/>
        <w:rPr>
          <w:rFonts w:eastAsia="Times New Roman" w:cs="Arial"/>
          <w:sz w:val="22"/>
          <w:lang w:eastAsia="fr-FR"/>
        </w:rPr>
      </w:pPr>
    </w:p>
    <w:p w14:paraId="3B128C33" w14:textId="02E516EB" w:rsidR="00557943" w:rsidRDefault="00557943" w:rsidP="005455A8">
      <w:pPr>
        <w:tabs>
          <w:tab w:val="center" w:pos="4536"/>
          <w:tab w:val="right" w:pos="9639"/>
        </w:tabs>
        <w:spacing w:line="240" w:lineRule="auto"/>
        <w:ind w:left="-142" w:right="-569"/>
        <w:jc w:val="both"/>
        <w:rPr>
          <w:rFonts w:eastAsia="Times New Roman" w:cs="Arial"/>
          <w:sz w:val="22"/>
          <w:lang w:eastAsia="fr-FR"/>
        </w:rPr>
      </w:pPr>
      <w:r w:rsidRPr="008D3704">
        <w:rPr>
          <w:rFonts w:eastAsia="Times New Roman" w:cs="Arial"/>
          <w:b/>
          <w:sz w:val="22"/>
          <w:lang w:eastAsia="fr-FR"/>
        </w:rPr>
        <w:t xml:space="preserve">Article </w:t>
      </w:r>
      <w:r w:rsidR="00143B50" w:rsidRPr="008D3704">
        <w:rPr>
          <w:rFonts w:eastAsia="Times New Roman" w:cs="Arial"/>
          <w:b/>
          <w:sz w:val="22"/>
          <w:lang w:eastAsia="fr-FR"/>
        </w:rPr>
        <w:t>3</w:t>
      </w:r>
      <w:r w:rsidR="006F65E2">
        <w:rPr>
          <w:rFonts w:eastAsia="Times New Roman" w:cs="Arial"/>
          <w:sz w:val="22"/>
          <w:lang w:eastAsia="fr-FR"/>
        </w:rPr>
        <w:t> :</w:t>
      </w:r>
      <w:r w:rsidR="003D6399">
        <w:rPr>
          <w:rFonts w:eastAsia="Times New Roman" w:cs="Arial"/>
          <w:sz w:val="22"/>
          <w:lang w:eastAsia="fr-FR"/>
        </w:rPr>
        <w:t xml:space="preserve"> </w:t>
      </w:r>
      <w:r>
        <w:rPr>
          <w:rFonts w:eastAsia="Times New Roman" w:cs="Arial"/>
          <w:sz w:val="22"/>
          <w:lang w:eastAsia="fr-FR"/>
        </w:rPr>
        <w:t>Il n’y a pas lieu de mettre en jeu la responsabilité de M.</w:t>
      </w:r>
      <w:r w:rsidR="006F65E2">
        <w:rPr>
          <w:rFonts w:eastAsia="Times New Roman" w:cs="Arial"/>
          <w:sz w:val="22"/>
          <w:lang w:eastAsia="fr-FR"/>
        </w:rPr>
        <w:t> </w:t>
      </w:r>
      <w:r w:rsidR="006B3FB9">
        <w:rPr>
          <w:rFonts w:eastAsia="Times New Roman" w:cs="Arial"/>
          <w:sz w:val="22"/>
          <w:lang w:eastAsia="fr-FR"/>
        </w:rPr>
        <w:t>X</w:t>
      </w:r>
      <w:r>
        <w:rPr>
          <w:rFonts w:eastAsia="Times New Roman" w:cs="Arial"/>
          <w:sz w:val="22"/>
          <w:lang w:eastAsia="fr-FR"/>
        </w:rPr>
        <w:t xml:space="preserve"> à raison de la seconde charge présumée.</w:t>
      </w:r>
    </w:p>
    <w:p w14:paraId="407A1F96" w14:textId="77777777" w:rsidR="00143B50" w:rsidRDefault="00143B50" w:rsidP="005455A8">
      <w:pPr>
        <w:tabs>
          <w:tab w:val="center" w:pos="4536"/>
          <w:tab w:val="right" w:pos="9639"/>
        </w:tabs>
        <w:spacing w:line="240" w:lineRule="auto"/>
        <w:ind w:left="-142" w:right="-569"/>
        <w:jc w:val="both"/>
        <w:rPr>
          <w:rFonts w:eastAsia="Times New Roman" w:cs="Arial"/>
          <w:sz w:val="22"/>
          <w:lang w:eastAsia="fr-FR"/>
        </w:rPr>
      </w:pPr>
    </w:p>
    <w:p w14:paraId="3DDEE0BC" w14:textId="397A1A5F" w:rsidR="00143B50" w:rsidRDefault="00143B50" w:rsidP="005455A8">
      <w:pPr>
        <w:tabs>
          <w:tab w:val="center" w:pos="4536"/>
          <w:tab w:val="right" w:pos="9639"/>
        </w:tabs>
        <w:spacing w:line="240" w:lineRule="auto"/>
        <w:ind w:left="-142" w:right="-569"/>
        <w:jc w:val="both"/>
        <w:rPr>
          <w:rFonts w:eastAsia="Times New Roman" w:cs="Arial"/>
          <w:sz w:val="22"/>
          <w:lang w:eastAsia="fr-FR"/>
        </w:rPr>
      </w:pPr>
      <w:r w:rsidRPr="008D3704">
        <w:rPr>
          <w:rFonts w:eastAsia="Times New Roman" w:cs="Arial"/>
          <w:b/>
          <w:sz w:val="22"/>
          <w:lang w:eastAsia="fr-FR"/>
        </w:rPr>
        <w:t>Article 4</w:t>
      </w:r>
      <w:r w:rsidR="006F65E2">
        <w:rPr>
          <w:rFonts w:eastAsia="Times New Roman" w:cs="Arial"/>
          <w:sz w:val="22"/>
          <w:lang w:eastAsia="fr-FR"/>
        </w:rPr>
        <w:t> :</w:t>
      </w:r>
      <w:r w:rsidR="003D6399">
        <w:rPr>
          <w:rFonts w:eastAsia="Times New Roman" w:cs="Arial"/>
          <w:sz w:val="22"/>
          <w:lang w:eastAsia="fr-FR"/>
        </w:rPr>
        <w:t xml:space="preserve"> </w:t>
      </w:r>
      <w:r>
        <w:rPr>
          <w:rFonts w:eastAsia="Times New Roman" w:cs="Arial"/>
          <w:sz w:val="22"/>
          <w:lang w:eastAsia="fr-FR"/>
        </w:rPr>
        <w:t>M.</w:t>
      </w:r>
      <w:r w:rsidR="006F65E2">
        <w:rPr>
          <w:rFonts w:eastAsia="Times New Roman" w:cs="Arial"/>
          <w:sz w:val="22"/>
          <w:lang w:eastAsia="fr-FR"/>
        </w:rPr>
        <w:t> </w:t>
      </w:r>
      <w:r w:rsidR="006B3FB9">
        <w:rPr>
          <w:rFonts w:eastAsia="Times New Roman" w:cs="Arial"/>
          <w:sz w:val="22"/>
          <w:lang w:eastAsia="fr-FR"/>
        </w:rPr>
        <w:t>X</w:t>
      </w:r>
      <w:r>
        <w:rPr>
          <w:rFonts w:eastAsia="Times New Roman" w:cs="Arial"/>
          <w:sz w:val="22"/>
          <w:lang w:eastAsia="fr-FR"/>
        </w:rPr>
        <w:t xml:space="preserve"> est déchargé de sa gestion pendant l’année</w:t>
      </w:r>
      <w:r w:rsidR="008D3704">
        <w:rPr>
          <w:rFonts w:eastAsia="Times New Roman" w:cs="Arial"/>
          <w:sz w:val="22"/>
          <w:lang w:eastAsia="fr-FR"/>
        </w:rPr>
        <w:t xml:space="preserve"> </w:t>
      </w:r>
      <w:r>
        <w:rPr>
          <w:rFonts w:eastAsia="Times New Roman" w:cs="Arial"/>
          <w:sz w:val="22"/>
          <w:lang w:eastAsia="fr-FR"/>
        </w:rPr>
        <w:t>2008, au</w:t>
      </w:r>
      <w:r w:rsidR="008D3704">
        <w:rPr>
          <w:rFonts w:eastAsia="Times New Roman" w:cs="Arial"/>
          <w:sz w:val="22"/>
          <w:lang w:eastAsia="fr-FR"/>
        </w:rPr>
        <w:t xml:space="preserve"> </w:t>
      </w:r>
      <w:r>
        <w:rPr>
          <w:rFonts w:eastAsia="Times New Roman" w:cs="Arial"/>
          <w:sz w:val="22"/>
          <w:lang w:eastAsia="fr-FR"/>
        </w:rPr>
        <w:t>21</w:t>
      </w:r>
      <w:r w:rsidR="008D3704">
        <w:rPr>
          <w:rFonts w:eastAsia="Times New Roman" w:cs="Arial"/>
          <w:sz w:val="22"/>
          <w:lang w:eastAsia="fr-FR"/>
        </w:rPr>
        <w:t xml:space="preserve"> </w:t>
      </w:r>
      <w:r>
        <w:rPr>
          <w:rFonts w:eastAsia="Times New Roman" w:cs="Arial"/>
          <w:sz w:val="22"/>
          <w:lang w:eastAsia="fr-FR"/>
        </w:rPr>
        <w:t>février.</w:t>
      </w:r>
    </w:p>
    <w:p w14:paraId="207FF86C" w14:textId="77777777" w:rsidR="00C34F11" w:rsidRDefault="00C34F11" w:rsidP="005455A8">
      <w:pPr>
        <w:tabs>
          <w:tab w:val="center" w:pos="4536"/>
          <w:tab w:val="right" w:pos="9639"/>
        </w:tabs>
        <w:spacing w:line="240" w:lineRule="auto"/>
        <w:ind w:left="-142" w:right="-569"/>
        <w:jc w:val="both"/>
        <w:rPr>
          <w:rFonts w:eastAsia="Times New Roman" w:cs="Arial"/>
          <w:sz w:val="22"/>
          <w:lang w:eastAsia="fr-FR"/>
        </w:rPr>
      </w:pPr>
    </w:p>
    <w:p w14:paraId="3B99D19B" w14:textId="77777777" w:rsidR="005E23E8" w:rsidRDefault="005E23E8" w:rsidP="005455A8">
      <w:pPr>
        <w:tabs>
          <w:tab w:val="center" w:pos="4536"/>
          <w:tab w:val="right" w:pos="9639"/>
        </w:tabs>
        <w:spacing w:line="240" w:lineRule="auto"/>
        <w:ind w:left="-142" w:right="-569"/>
        <w:jc w:val="both"/>
        <w:rPr>
          <w:rFonts w:eastAsia="Times New Roman" w:cs="Arial"/>
          <w:sz w:val="22"/>
          <w:lang w:eastAsia="fr-FR"/>
        </w:rPr>
      </w:pPr>
    </w:p>
    <w:p w14:paraId="5244D273" w14:textId="218B614E" w:rsidR="00322544" w:rsidRDefault="00322544" w:rsidP="005455A8">
      <w:pPr>
        <w:tabs>
          <w:tab w:val="center" w:pos="4536"/>
          <w:tab w:val="right" w:pos="9639"/>
        </w:tabs>
        <w:spacing w:line="240" w:lineRule="auto"/>
        <w:ind w:left="-142" w:right="-569"/>
        <w:jc w:val="both"/>
        <w:rPr>
          <w:rFonts w:cs="Arial"/>
          <w:sz w:val="22"/>
        </w:rPr>
      </w:pPr>
      <w:r w:rsidRPr="00345B2C">
        <w:rPr>
          <w:rFonts w:cs="Arial"/>
          <w:sz w:val="22"/>
        </w:rPr>
        <w:t xml:space="preserve">Fait et jugé </w:t>
      </w:r>
      <w:r w:rsidRPr="001035E7">
        <w:rPr>
          <w:rFonts w:cs="Arial"/>
          <w:sz w:val="22"/>
        </w:rPr>
        <w:t>par M.</w:t>
      </w:r>
      <w:r>
        <w:rPr>
          <w:rFonts w:cs="Arial"/>
          <w:sz w:val="22"/>
        </w:rPr>
        <w:t xml:space="preserve"> Philippe </w:t>
      </w:r>
      <w:r w:rsidRPr="007C1646">
        <w:rPr>
          <w:rFonts w:cs="Arial"/>
          <w:sz w:val="22"/>
        </w:rPr>
        <w:t>G</w:t>
      </w:r>
      <w:r>
        <w:rPr>
          <w:rFonts w:cs="Arial"/>
          <w:sz w:val="22"/>
        </w:rPr>
        <w:t>eoffroy</w:t>
      </w:r>
      <w:r w:rsidRPr="007C1646">
        <w:rPr>
          <w:rFonts w:cs="Arial"/>
          <w:sz w:val="22"/>
        </w:rPr>
        <w:t xml:space="preserve">, président de section, présidant la </w:t>
      </w:r>
      <w:r w:rsidRPr="001035E7">
        <w:rPr>
          <w:rFonts w:cs="Arial"/>
          <w:sz w:val="22"/>
        </w:rPr>
        <w:t>séance,</w:t>
      </w:r>
      <w:r w:rsidR="008D3704">
        <w:rPr>
          <w:rFonts w:cs="Arial"/>
          <w:sz w:val="22"/>
        </w:rPr>
        <w:t xml:space="preserve"> </w:t>
      </w:r>
      <w:bookmarkStart w:id="0" w:name="_GoBack"/>
      <w:bookmarkEnd w:id="0"/>
      <w:r w:rsidRPr="001035E7">
        <w:rPr>
          <w:rFonts w:cs="Arial"/>
          <w:sz w:val="22"/>
        </w:rPr>
        <w:t>MM.</w:t>
      </w:r>
      <w:r>
        <w:rPr>
          <w:rFonts w:cs="Arial"/>
          <w:sz w:val="22"/>
        </w:rPr>
        <w:t xml:space="preserve"> Daniel-Georges </w:t>
      </w:r>
      <w:r w:rsidRPr="001035E7">
        <w:rPr>
          <w:rFonts w:cs="Arial"/>
          <w:sz w:val="22"/>
        </w:rPr>
        <w:t>C</w:t>
      </w:r>
      <w:r>
        <w:rPr>
          <w:rFonts w:cs="Arial"/>
          <w:sz w:val="22"/>
        </w:rPr>
        <w:t>ourtois</w:t>
      </w:r>
      <w:r w:rsidRPr="001035E7">
        <w:rPr>
          <w:rFonts w:cs="Arial"/>
          <w:sz w:val="22"/>
        </w:rPr>
        <w:t xml:space="preserve">, </w:t>
      </w:r>
      <w:r>
        <w:rPr>
          <w:rFonts w:cs="Arial"/>
          <w:sz w:val="22"/>
        </w:rPr>
        <w:t xml:space="preserve">Jean-Christophe </w:t>
      </w:r>
      <w:r w:rsidRPr="001035E7">
        <w:rPr>
          <w:rFonts w:cs="Arial"/>
          <w:sz w:val="22"/>
        </w:rPr>
        <w:t>C</w:t>
      </w:r>
      <w:r>
        <w:rPr>
          <w:rFonts w:cs="Arial"/>
          <w:sz w:val="22"/>
        </w:rPr>
        <w:t>houvet</w:t>
      </w:r>
      <w:r w:rsidRPr="001035E7">
        <w:rPr>
          <w:rFonts w:cs="Arial"/>
          <w:sz w:val="22"/>
        </w:rPr>
        <w:t xml:space="preserve"> et </w:t>
      </w:r>
      <w:r>
        <w:rPr>
          <w:rFonts w:cs="Arial"/>
          <w:sz w:val="22"/>
        </w:rPr>
        <w:t xml:space="preserve">Guy </w:t>
      </w:r>
      <w:r w:rsidRPr="001035E7">
        <w:rPr>
          <w:rFonts w:cs="Arial"/>
          <w:sz w:val="22"/>
        </w:rPr>
        <w:t>F</w:t>
      </w:r>
      <w:r>
        <w:rPr>
          <w:rFonts w:cs="Arial"/>
          <w:sz w:val="22"/>
        </w:rPr>
        <w:t>ialon,</w:t>
      </w:r>
      <w:r w:rsidRPr="001035E7">
        <w:rPr>
          <w:rFonts w:cs="Arial"/>
          <w:sz w:val="22"/>
        </w:rPr>
        <w:t xml:space="preserve"> conseillers maîtres</w:t>
      </w:r>
      <w:r w:rsidRPr="004F3A41">
        <w:rPr>
          <w:rFonts w:cs="Arial"/>
          <w:sz w:val="22"/>
        </w:rPr>
        <w:t>.</w:t>
      </w:r>
    </w:p>
    <w:p w14:paraId="354A63D0" w14:textId="77777777" w:rsidR="00322544" w:rsidRDefault="00322544" w:rsidP="005455A8">
      <w:pPr>
        <w:tabs>
          <w:tab w:val="center" w:pos="4536"/>
          <w:tab w:val="right" w:pos="9639"/>
        </w:tabs>
        <w:spacing w:line="240" w:lineRule="auto"/>
        <w:ind w:left="-142" w:right="-569"/>
        <w:jc w:val="both"/>
        <w:rPr>
          <w:rFonts w:cs="Arial"/>
          <w:sz w:val="22"/>
        </w:rPr>
      </w:pPr>
    </w:p>
    <w:p w14:paraId="01E3FAD5" w14:textId="77777777" w:rsidR="00322544" w:rsidRPr="004F3A41" w:rsidRDefault="00322544" w:rsidP="005455A8">
      <w:pPr>
        <w:tabs>
          <w:tab w:val="center" w:pos="4536"/>
          <w:tab w:val="right" w:pos="9639"/>
        </w:tabs>
        <w:spacing w:line="240" w:lineRule="auto"/>
        <w:ind w:left="-142" w:right="-569"/>
        <w:jc w:val="both"/>
        <w:rPr>
          <w:rFonts w:cs="Arial"/>
          <w:sz w:val="22"/>
        </w:rPr>
      </w:pPr>
      <w:r>
        <w:rPr>
          <w:rFonts w:cs="Arial"/>
          <w:sz w:val="22"/>
        </w:rPr>
        <w:t>En la présence de Mme Annie Le Baron, greffière de séance.</w:t>
      </w:r>
    </w:p>
    <w:p w14:paraId="0F6986DC" w14:textId="77777777" w:rsidR="007163C1" w:rsidRDefault="007163C1" w:rsidP="005455A8">
      <w:pPr>
        <w:tabs>
          <w:tab w:val="center" w:pos="4536"/>
          <w:tab w:val="right" w:pos="9639"/>
        </w:tabs>
        <w:spacing w:line="240" w:lineRule="auto"/>
        <w:ind w:left="-142" w:right="-569"/>
        <w:jc w:val="both"/>
        <w:rPr>
          <w:rFonts w:cs="Arial"/>
          <w:sz w:val="22"/>
        </w:rPr>
      </w:pPr>
    </w:p>
    <w:p w14:paraId="580CB663" w14:textId="77777777" w:rsidR="00E05FF8" w:rsidRPr="00900803" w:rsidRDefault="00E05FF8" w:rsidP="005455A8">
      <w:pPr>
        <w:tabs>
          <w:tab w:val="center" w:pos="4536"/>
          <w:tab w:val="right" w:pos="9639"/>
        </w:tabs>
        <w:spacing w:line="240" w:lineRule="auto"/>
        <w:ind w:left="-142" w:right="-569"/>
        <w:jc w:val="both"/>
        <w:rPr>
          <w:rFonts w:cs="Arial"/>
          <w:sz w:val="22"/>
        </w:rPr>
      </w:pPr>
    </w:p>
    <w:tbl>
      <w:tblPr>
        <w:tblW w:w="0" w:type="auto"/>
        <w:tblInd w:w="108" w:type="dxa"/>
        <w:tblLook w:val="00A0" w:firstRow="1" w:lastRow="0" w:firstColumn="1" w:lastColumn="0" w:noHBand="0" w:noVBand="0"/>
      </w:tblPr>
      <w:tblGrid>
        <w:gridCol w:w="5103"/>
        <w:gridCol w:w="4075"/>
      </w:tblGrid>
      <w:tr w:rsidR="00322544" w:rsidRPr="00900803" w14:paraId="018F3DAC" w14:textId="77777777" w:rsidTr="00397DF0">
        <w:tc>
          <w:tcPr>
            <w:tcW w:w="5103" w:type="dxa"/>
          </w:tcPr>
          <w:p w14:paraId="6B40150B" w14:textId="77777777" w:rsidR="00322544" w:rsidRDefault="00322544" w:rsidP="005455A8">
            <w:pPr>
              <w:tabs>
                <w:tab w:val="center" w:pos="4536"/>
                <w:tab w:val="right" w:pos="9639"/>
              </w:tabs>
              <w:ind w:left="-142" w:right="-569"/>
              <w:jc w:val="center"/>
              <w:rPr>
                <w:rFonts w:cs="Arial"/>
                <w:sz w:val="22"/>
              </w:rPr>
            </w:pPr>
          </w:p>
          <w:p w14:paraId="1474245C" w14:textId="77777777" w:rsidR="00322544" w:rsidRDefault="00322544" w:rsidP="005455A8">
            <w:pPr>
              <w:tabs>
                <w:tab w:val="center" w:pos="4536"/>
                <w:tab w:val="right" w:pos="9639"/>
              </w:tabs>
              <w:ind w:left="-142" w:right="-569"/>
              <w:jc w:val="center"/>
              <w:rPr>
                <w:rFonts w:cs="Arial"/>
                <w:sz w:val="22"/>
              </w:rPr>
            </w:pPr>
          </w:p>
          <w:p w14:paraId="491CE87C" w14:textId="77777777" w:rsidR="007F40DD" w:rsidRPr="00900803" w:rsidRDefault="007F40DD" w:rsidP="005455A8">
            <w:pPr>
              <w:tabs>
                <w:tab w:val="center" w:pos="4536"/>
                <w:tab w:val="right" w:pos="9639"/>
              </w:tabs>
              <w:ind w:left="-142" w:right="-569"/>
              <w:jc w:val="center"/>
              <w:rPr>
                <w:rFonts w:cs="Arial"/>
                <w:sz w:val="22"/>
              </w:rPr>
            </w:pPr>
          </w:p>
          <w:p w14:paraId="46A39D7C" w14:textId="77777777" w:rsidR="00322544" w:rsidRDefault="00322544" w:rsidP="005455A8">
            <w:pPr>
              <w:tabs>
                <w:tab w:val="center" w:pos="4536"/>
                <w:tab w:val="right" w:pos="9639"/>
              </w:tabs>
              <w:ind w:left="-142" w:right="-569"/>
              <w:jc w:val="center"/>
              <w:rPr>
                <w:rFonts w:cs="Arial"/>
                <w:sz w:val="22"/>
              </w:rPr>
            </w:pPr>
          </w:p>
          <w:p w14:paraId="060A9D18" w14:textId="77777777" w:rsidR="00322544" w:rsidRPr="00900803" w:rsidRDefault="00322544" w:rsidP="005455A8">
            <w:pPr>
              <w:tabs>
                <w:tab w:val="center" w:pos="4536"/>
                <w:tab w:val="right" w:pos="9639"/>
              </w:tabs>
              <w:ind w:left="-142" w:right="-569"/>
              <w:jc w:val="center"/>
              <w:rPr>
                <w:rFonts w:cs="Arial"/>
                <w:sz w:val="22"/>
              </w:rPr>
            </w:pPr>
          </w:p>
          <w:p w14:paraId="60396228" w14:textId="77777777" w:rsidR="00322544" w:rsidRDefault="00322544" w:rsidP="005455A8">
            <w:pPr>
              <w:tabs>
                <w:tab w:val="center" w:pos="4536"/>
                <w:tab w:val="right" w:pos="9639"/>
              </w:tabs>
              <w:ind w:left="-142" w:right="-569"/>
              <w:jc w:val="center"/>
              <w:rPr>
                <w:rFonts w:cs="Arial"/>
                <w:sz w:val="22"/>
              </w:rPr>
            </w:pPr>
          </w:p>
          <w:p w14:paraId="6656DA80" w14:textId="77777777" w:rsidR="00E05FF8" w:rsidRDefault="00E05FF8" w:rsidP="005455A8">
            <w:pPr>
              <w:tabs>
                <w:tab w:val="center" w:pos="4536"/>
                <w:tab w:val="right" w:pos="9639"/>
              </w:tabs>
              <w:ind w:left="-142" w:right="-569"/>
              <w:jc w:val="center"/>
              <w:rPr>
                <w:rFonts w:cs="Arial"/>
                <w:sz w:val="22"/>
              </w:rPr>
            </w:pPr>
          </w:p>
          <w:p w14:paraId="46A1EA37" w14:textId="77777777" w:rsidR="00322544" w:rsidRPr="00900803" w:rsidRDefault="00322544" w:rsidP="005455A8">
            <w:pPr>
              <w:tabs>
                <w:tab w:val="center" w:pos="4536"/>
                <w:tab w:val="right" w:pos="9639"/>
              </w:tabs>
              <w:ind w:left="-142" w:right="-569"/>
              <w:jc w:val="center"/>
              <w:rPr>
                <w:rFonts w:cs="Arial"/>
                <w:sz w:val="22"/>
              </w:rPr>
            </w:pPr>
            <w:r w:rsidRPr="00900803">
              <w:rPr>
                <w:rFonts w:cs="Arial"/>
                <w:sz w:val="22"/>
              </w:rPr>
              <w:t xml:space="preserve">Annie </w:t>
            </w:r>
            <w:r w:rsidRPr="005026E5">
              <w:rPr>
                <w:rFonts w:cs="Arial"/>
                <w:caps/>
                <w:sz w:val="22"/>
              </w:rPr>
              <w:t>Le Baron</w:t>
            </w:r>
          </w:p>
        </w:tc>
        <w:tc>
          <w:tcPr>
            <w:tcW w:w="4075" w:type="dxa"/>
          </w:tcPr>
          <w:p w14:paraId="4CA328A8" w14:textId="77777777" w:rsidR="00322544" w:rsidRDefault="00322544" w:rsidP="005455A8">
            <w:pPr>
              <w:tabs>
                <w:tab w:val="center" w:pos="4536"/>
                <w:tab w:val="right" w:pos="9639"/>
              </w:tabs>
              <w:ind w:left="-142" w:right="-569"/>
              <w:jc w:val="center"/>
              <w:rPr>
                <w:rFonts w:cs="Arial"/>
                <w:sz w:val="22"/>
              </w:rPr>
            </w:pPr>
          </w:p>
          <w:p w14:paraId="2A5B855B" w14:textId="77777777" w:rsidR="00322544" w:rsidRPr="00900803" w:rsidRDefault="00322544" w:rsidP="005455A8">
            <w:pPr>
              <w:tabs>
                <w:tab w:val="center" w:pos="4536"/>
                <w:tab w:val="right" w:pos="9639"/>
              </w:tabs>
              <w:ind w:left="-142" w:right="-569"/>
              <w:jc w:val="center"/>
              <w:rPr>
                <w:rFonts w:cs="Arial"/>
                <w:sz w:val="22"/>
              </w:rPr>
            </w:pPr>
          </w:p>
          <w:p w14:paraId="6EA4D4D9" w14:textId="77777777" w:rsidR="00322544" w:rsidRDefault="00322544" w:rsidP="005455A8">
            <w:pPr>
              <w:tabs>
                <w:tab w:val="center" w:pos="4536"/>
                <w:tab w:val="right" w:pos="9639"/>
              </w:tabs>
              <w:ind w:left="-142" w:right="-569"/>
              <w:jc w:val="center"/>
              <w:rPr>
                <w:rFonts w:cs="Arial"/>
                <w:sz w:val="22"/>
              </w:rPr>
            </w:pPr>
          </w:p>
          <w:p w14:paraId="750FBBFA" w14:textId="77777777" w:rsidR="007F40DD" w:rsidRPr="00900803" w:rsidRDefault="007F40DD" w:rsidP="005455A8">
            <w:pPr>
              <w:tabs>
                <w:tab w:val="center" w:pos="4536"/>
                <w:tab w:val="right" w:pos="9639"/>
              </w:tabs>
              <w:ind w:left="-142" w:right="-569"/>
              <w:jc w:val="center"/>
              <w:rPr>
                <w:rFonts w:cs="Arial"/>
                <w:sz w:val="22"/>
              </w:rPr>
            </w:pPr>
          </w:p>
          <w:p w14:paraId="44867434" w14:textId="77777777" w:rsidR="00322544" w:rsidRDefault="00322544" w:rsidP="005455A8">
            <w:pPr>
              <w:tabs>
                <w:tab w:val="center" w:pos="4536"/>
                <w:tab w:val="right" w:pos="9639"/>
              </w:tabs>
              <w:ind w:left="-142" w:right="-569"/>
              <w:jc w:val="center"/>
              <w:rPr>
                <w:rFonts w:cs="Arial"/>
                <w:sz w:val="22"/>
              </w:rPr>
            </w:pPr>
          </w:p>
          <w:p w14:paraId="7524D3F7" w14:textId="77777777" w:rsidR="00322544" w:rsidRDefault="00322544" w:rsidP="005455A8">
            <w:pPr>
              <w:tabs>
                <w:tab w:val="center" w:pos="4536"/>
                <w:tab w:val="right" w:pos="9639"/>
              </w:tabs>
              <w:ind w:left="-142" w:right="-569"/>
              <w:jc w:val="center"/>
              <w:rPr>
                <w:rFonts w:cs="Arial"/>
                <w:sz w:val="22"/>
              </w:rPr>
            </w:pPr>
          </w:p>
          <w:p w14:paraId="2D09479A" w14:textId="77777777" w:rsidR="00E05FF8" w:rsidRDefault="00E05FF8" w:rsidP="005455A8">
            <w:pPr>
              <w:tabs>
                <w:tab w:val="center" w:pos="4536"/>
                <w:tab w:val="right" w:pos="9639"/>
              </w:tabs>
              <w:ind w:left="-142" w:right="-569"/>
              <w:jc w:val="center"/>
              <w:rPr>
                <w:rFonts w:cs="Arial"/>
                <w:sz w:val="22"/>
              </w:rPr>
            </w:pPr>
          </w:p>
          <w:p w14:paraId="7FAF424B" w14:textId="77777777" w:rsidR="00322544" w:rsidRPr="00900803" w:rsidRDefault="00322544" w:rsidP="005455A8">
            <w:pPr>
              <w:tabs>
                <w:tab w:val="center" w:pos="4536"/>
                <w:tab w:val="right" w:pos="9639"/>
              </w:tabs>
              <w:ind w:left="-142" w:right="-569"/>
              <w:jc w:val="center"/>
              <w:rPr>
                <w:rFonts w:cs="Arial"/>
                <w:sz w:val="22"/>
              </w:rPr>
            </w:pPr>
            <w:r w:rsidRPr="00900803">
              <w:rPr>
                <w:rFonts w:cs="Arial"/>
                <w:sz w:val="22"/>
              </w:rPr>
              <w:t xml:space="preserve">Philippe </w:t>
            </w:r>
            <w:r w:rsidRPr="005026E5">
              <w:rPr>
                <w:rFonts w:cs="Arial"/>
                <w:caps/>
                <w:sz w:val="22"/>
              </w:rPr>
              <w:t>Geoffroy</w:t>
            </w:r>
          </w:p>
        </w:tc>
      </w:tr>
    </w:tbl>
    <w:p w14:paraId="79147DEE" w14:textId="77777777" w:rsidR="006F65E2" w:rsidRDefault="006F65E2" w:rsidP="005455A8">
      <w:pPr>
        <w:tabs>
          <w:tab w:val="center" w:pos="4536"/>
          <w:tab w:val="right" w:pos="9639"/>
        </w:tabs>
        <w:spacing w:line="240" w:lineRule="auto"/>
        <w:ind w:left="-142" w:right="-569"/>
        <w:jc w:val="both"/>
        <w:rPr>
          <w:rFonts w:eastAsia="Times New Roman" w:cs="Arial"/>
          <w:sz w:val="22"/>
          <w:lang w:eastAsia="fr-FR"/>
        </w:rPr>
      </w:pPr>
    </w:p>
    <w:p w14:paraId="2F26B387" w14:textId="77777777" w:rsidR="00A91C6C" w:rsidRPr="00A91C6C" w:rsidRDefault="00A91C6C" w:rsidP="005455A8">
      <w:pPr>
        <w:tabs>
          <w:tab w:val="center" w:pos="4536"/>
          <w:tab w:val="right" w:pos="9639"/>
        </w:tabs>
        <w:spacing w:line="240" w:lineRule="auto"/>
        <w:ind w:left="-142" w:right="-569"/>
        <w:jc w:val="both"/>
        <w:rPr>
          <w:rFonts w:eastAsia="Times New Roman" w:cs="Arial"/>
          <w:sz w:val="22"/>
          <w:lang w:eastAsia="fr-FR"/>
        </w:rPr>
      </w:pPr>
      <w:r w:rsidRPr="00A91C6C">
        <w:rPr>
          <w:rFonts w:eastAsia="Times New Roman"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14:paraId="2F26B388" w14:textId="77777777" w:rsidR="00A91C6C" w:rsidRPr="00A91C6C" w:rsidRDefault="00A91C6C" w:rsidP="005455A8">
      <w:pPr>
        <w:tabs>
          <w:tab w:val="center" w:pos="4536"/>
          <w:tab w:val="right" w:pos="9639"/>
        </w:tabs>
        <w:spacing w:line="240" w:lineRule="auto"/>
        <w:ind w:left="-142" w:right="-569"/>
        <w:jc w:val="both"/>
        <w:rPr>
          <w:rFonts w:eastAsia="Times New Roman" w:cs="Arial"/>
          <w:sz w:val="22"/>
          <w:lang w:eastAsia="fr-FR"/>
        </w:rPr>
      </w:pPr>
    </w:p>
    <w:p w14:paraId="2F26B38A" w14:textId="6DDC28EC" w:rsidR="00A91C6C" w:rsidRPr="00A91C6C" w:rsidRDefault="00A91C6C" w:rsidP="005455A8">
      <w:pPr>
        <w:tabs>
          <w:tab w:val="center" w:pos="4536"/>
          <w:tab w:val="right" w:pos="9639"/>
        </w:tabs>
        <w:spacing w:line="240" w:lineRule="auto"/>
        <w:ind w:left="-142" w:right="-569"/>
        <w:jc w:val="both"/>
        <w:rPr>
          <w:rFonts w:eastAsia="Times New Roman" w:cs="Arial"/>
          <w:sz w:val="22"/>
          <w:lang w:eastAsia="fr-FR"/>
        </w:rPr>
      </w:pPr>
      <w:r w:rsidRPr="00A91C6C">
        <w:rPr>
          <w:rFonts w:eastAsia="Times New Roman" w:cs="Arial"/>
          <w:sz w:val="22"/>
          <w:lang w:eastAsia="fr-FR"/>
        </w:rPr>
        <w:t>Conformément aux dispositions de l’article R.</w:t>
      </w:r>
      <w:r w:rsidR="000D436E">
        <w:rPr>
          <w:rFonts w:eastAsia="Times New Roman" w:cs="Arial"/>
          <w:sz w:val="22"/>
          <w:lang w:eastAsia="fr-FR"/>
        </w:rPr>
        <w:t> </w:t>
      </w:r>
      <w:r w:rsidRPr="00A91C6C">
        <w:rPr>
          <w:rFonts w:eastAsia="Times New Roman" w:cs="Arial"/>
          <w:sz w:val="22"/>
          <w:lang w:eastAsia="fr-FR"/>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0D436E">
        <w:rPr>
          <w:rFonts w:eastAsia="Times New Roman" w:cs="Arial"/>
          <w:sz w:val="22"/>
          <w:lang w:eastAsia="fr-FR"/>
        </w:rPr>
        <w:t> </w:t>
      </w:r>
      <w:r w:rsidRPr="00A91C6C">
        <w:rPr>
          <w:rFonts w:eastAsia="Times New Roman" w:cs="Arial"/>
          <w:sz w:val="22"/>
          <w:lang w:eastAsia="fr-FR"/>
        </w:rPr>
        <w:t>142-15 du même code.</w:t>
      </w:r>
    </w:p>
    <w:p w14:paraId="2F26B38B" w14:textId="77777777" w:rsidR="00A91C6C" w:rsidRPr="00A91C6C" w:rsidRDefault="00A91C6C" w:rsidP="00A91C6C">
      <w:pPr>
        <w:tabs>
          <w:tab w:val="center" w:pos="4536"/>
          <w:tab w:val="right" w:pos="9072"/>
        </w:tabs>
        <w:spacing w:line="240" w:lineRule="auto"/>
        <w:ind w:left="-567"/>
        <w:jc w:val="both"/>
        <w:rPr>
          <w:rFonts w:eastAsia="Times New Roman" w:cs="Arial"/>
          <w:sz w:val="22"/>
          <w:lang w:eastAsia="fr-FR"/>
        </w:rPr>
      </w:pPr>
    </w:p>
    <w:p w14:paraId="2F26B38C" w14:textId="77777777" w:rsidR="00A91C6C" w:rsidRPr="00A91C6C" w:rsidRDefault="00A91C6C" w:rsidP="00A91C6C">
      <w:pPr>
        <w:tabs>
          <w:tab w:val="center" w:pos="4536"/>
          <w:tab w:val="right" w:pos="9072"/>
        </w:tabs>
        <w:spacing w:line="240" w:lineRule="auto"/>
        <w:ind w:left="-567"/>
        <w:jc w:val="both"/>
        <w:rPr>
          <w:rFonts w:eastAsia="Times New Roman" w:cs="Arial"/>
          <w:sz w:val="22"/>
          <w:lang w:eastAsia="fr-FR"/>
        </w:rPr>
      </w:pPr>
    </w:p>
    <w:sectPr w:rsidR="00A91C6C" w:rsidRPr="00A91C6C" w:rsidSect="007F2707">
      <w:headerReference w:type="default"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8D034" w14:textId="77777777" w:rsidR="00836374" w:rsidRDefault="00836374" w:rsidP="00B41656">
      <w:pPr>
        <w:spacing w:line="240" w:lineRule="auto"/>
      </w:pPr>
      <w:r>
        <w:separator/>
      </w:r>
    </w:p>
  </w:endnote>
  <w:endnote w:type="continuationSeparator" w:id="0">
    <w:p w14:paraId="45828ACF" w14:textId="77777777" w:rsidR="00836374" w:rsidRDefault="00836374"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2876FA" w14:paraId="2F26B399" w14:textId="77777777" w:rsidTr="002876FA">
      <w:trPr>
        <w:jc w:val="center"/>
      </w:trPr>
      <w:tc>
        <w:tcPr>
          <w:tcW w:w="9212" w:type="dxa"/>
        </w:tcPr>
        <w:p w14:paraId="2F26B398" w14:textId="77777777" w:rsidR="002876FA" w:rsidRPr="008F0DC7" w:rsidRDefault="002876FA" w:rsidP="002876FA">
          <w:pPr>
            <w:pStyle w:val="Pieddepage"/>
            <w:jc w:val="center"/>
            <w:rPr>
              <w:rFonts w:cs="Arial"/>
            </w:rPr>
          </w:pPr>
          <w:r w:rsidRPr="008F0DC7">
            <w:rPr>
              <w:rFonts w:cs="Arial"/>
            </w:rPr>
            <w:t>13 rue Cambon - 75100 PARIS CEDEX 01 - T +33 1 42 98 95 00 - www.ccomptes.fr</w:t>
          </w:r>
        </w:p>
      </w:tc>
    </w:tr>
    <w:tr w:rsidR="002876FA" w14:paraId="2F26B39B" w14:textId="77777777" w:rsidTr="002876FA">
      <w:trPr>
        <w:jc w:val="center"/>
      </w:trPr>
      <w:tc>
        <w:tcPr>
          <w:tcW w:w="9212" w:type="dxa"/>
        </w:tcPr>
        <w:p w14:paraId="2F26B39A" w14:textId="0F662C3E" w:rsidR="002876FA" w:rsidRPr="008F0DC7" w:rsidRDefault="002876FA" w:rsidP="002876FA">
          <w:pPr>
            <w:pStyle w:val="Pieddepage"/>
            <w:jc w:val="center"/>
            <w:rPr>
              <w:rFonts w:cs="Arial"/>
            </w:rPr>
          </w:pPr>
        </w:p>
      </w:tc>
    </w:tr>
  </w:tbl>
  <w:p w14:paraId="2F26B39C" w14:textId="77777777" w:rsidR="002876FA" w:rsidRDefault="002876F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2876FA" w14:paraId="2F26B39F" w14:textId="77777777" w:rsidTr="002876FA">
      <w:trPr>
        <w:jc w:val="center"/>
      </w:trPr>
      <w:tc>
        <w:tcPr>
          <w:tcW w:w="9212" w:type="dxa"/>
        </w:tcPr>
        <w:p w14:paraId="2F26B39E" w14:textId="77777777" w:rsidR="002876FA" w:rsidRPr="008F0DC7" w:rsidRDefault="002876FA" w:rsidP="002876FA">
          <w:pPr>
            <w:pStyle w:val="Pieddepage"/>
            <w:jc w:val="center"/>
            <w:rPr>
              <w:rFonts w:cs="Arial"/>
            </w:rPr>
          </w:pPr>
          <w:r w:rsidRPr="008F0DC7">
            <w:rPr>
              <w:rFonts w:cs="Arial"/>
            </w:rPr>
            <w:t>13 rue Cambon - 75100 PARIS CEDEX 01 - T +33 1 42 98 95 00 - www.ccomptes.fr</w:t>
          </w:r>
        </w:p>
      </w:tc>
    </w:tr>
    <w:tr w:rsidR="002876FA" w14:paraId="2F26B3A1" w14:textId="77777777" w:rsidTr="002876FA">
      <w:trPr>
        <w:jc w:val="center"/>
      </w:trPr>
      <w:tc>
        <w:tcPr>
          <w:tcW w:w="9212" w:type="dxa"/>
        </w:tcPr>
        <w:p w14:paraId="2F26B3A0" w14:textId="1AAD8F7B" w:rsidR="002876FA" w:rsidRPr="008F0DC7" w:rsidRDefault="002876FA" w:rsidP="002876FA">
          <w:pPr>
            <w:pStyle w:val="Pieddepage"/>
            <w:jc w:val="center"/>
            <w:rPr>
              <w:rFonts w:cs="Arial"/>
            </w:rPr>
          </w:pPr>
        </w:p>
      </w:tc>
    </w:tr>
  </w:tbl>
  <w:p w14:paraId="2F26B3A2" w14:textId="77777777" w:rsidR="002876FA" w:rsidRDefault="002876FA"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E7026" w14:textId="77777777" w:rsidR="00836374" w:rsidRDefault="00836374" w:rsidP="00B41656">
      <w:pPr>
        <w:spacing w:line="240" w:lineRule="auto"/>
      </w:pPr>
      <w:r>
        <w:separator/>
      </w:r>
    </w:p>
  </w:footnote>
  <w:footnote w:type="continuationSeparator" w:id="0">
    <w:p w14:paraId="46C337B6" w14:textId="77777777" w:rsidR="00836374" w:rsidRDefault="00836374"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6B393" w14:textId="77777777" w:rsidR="002876FA" w:rsidRDefault="002876FA">
    <w:pPr>
      <w:pStyle w:val="En-tte"/>
      <w:jc w:val="right"/>
    </w:pPr>
  </w:p>
  <w:tbl>
    <w:tblPr>
      <w:tblStyle w:val="Grilledutableau"/>
      <w:tblW w:w="0" w:type="auto"/>
      <w:tblLook w:val="0680" w:firstRow="0" w:lastRow="0" w:firstColumn="1" w:lastColumn="0" w:noHBand="1" w:noVBand="1"/>
    </w:tblPr>
    <w:tblGrid>
      <w:gridCol w:w="8046"/>
      <w:gridCol w:w="1164"/>
    </w:tblGrid>
    <w:tr w:rsidR="002876FA" w14:paraId="2F26B396" w14:textId="77777777" w:rsidTr="003D7655">
      <w:tc>
        <w:tcPr>
          <w:tcW w:w="8046" w:type="dxa"/>
          <w:tcBorders>
            <w:top w:val="nil"/>
            <w:left w:val="nil"/>
            <w:bottom w:val="nil"/>
            <w:right w:val="nil"/>
          </w:tcBorders>
          <w:vAlign w:val="center"/>
        </w:tcPr>
        <w:p w14:paraId="2F26B394" w14:textId="05081DE6" w:rsidR="002876FA" w:rsidRDefault="002876FA" w:rsidP="003D7655">
          <w:pPr>
            <w:pStyle w:val="En-tte"/>
            <w:spacing w:line="320" w:lineRule="exact"/>
          </w:pPr>
        </w:p>
      </w:tc>
      <w:tc>
        <w:tcPr>
          <w:tcW w:w="1164" w:type="dxa"/>
          <w:tcBorders>
            <w:top w:val="nil"/>
            <w:left w:val="nil"/>
            <w:bottom w:val="nil"/>
            <w:right w:val="nil"/>
          </w:tcBorders>
          <w:vAlign w:val="center"/>
        </w:tcPr>
        <w:p w14:paraId="2F26B395" w14:textId="77777777" w:rsidR="002876FA" w:rsidRDefault="00836374" w:rsidP="003D7655">
          <w:pPr>
            <w:pStyle w:val="En-tte"/>
            <w:jc w:val="right"/>
          </w:pPr>
          <w:sdt>
            <w:sdtPr>
              <w:id w:val="123790272"/>
              <w:docPartObj>
                <w:docPartGallery w:val="Page Numbers (Top of Page)"/>
                <w:docPartUnique/>
              </w:docPartObj>
            </w:sdtPr>
            <w:sdtEndPr/>
            <w:sdtContent>
              <w:r w:rsidR="002876FA">
                <w:t xml:space="preserve"> </w:t>
              </w:r>
              <w:r w:rsidR="002876FA">
                <w:rPr>
                  <w:b/>
                  <w:sz w:val="24"/>
                  <w:szCs w:val="24"/>
                </w:rPr>
                <w:fldChar w:fldCharType="begin"/>
              </w:r>
              <w:r w:rsidR="002876FA">
                <w:rPr>
                  <w:b/>
                </w:rPr>
                <w:instrText>PAGE</w:instrText>
              </w:r>
              <w:r w:rsidR="002876FA">
                <w:rPr>
                  <w:b/>
                  <w:sz w:val="24"/>
                  <w:szCs w:val="24"/>
                </w:rPr>
                <w:fldChar w:fldCharType="separate"/>
              </w:r>
              <w:r w:rsidR="008D3704">
                <w:rPr>
                  <w:b/>
                  <w:noProof/>
                </w:rPr>
                <w:t>5</w:t>
              </w:r>
              <w:r w:rsidR="002876FA">
                <w:rPr>
                  <w:b/>
                  <w:sz w:val="24"/>
                  <w:szCs w:val="24"/>
                </w:rPr>
                <w:fldChar w:fldCharType="end"/>
              </w:r>
              <w:r w:rsidR="002876FA">
                <w:t xml:space="preserve"> / </w:t>
              </w:r>
              <w:r w:rsidR="002876FA">
                <w:rPr>
                  <w:b/>
                  <w:sz w:val="24"/>
                  <w:szCs w:val="24"/>
                </w:rPr>
                <w:fldChar w:fldCharType="begin"/>
              </w:r>
              <w:r w:rsidR="002876FA">
                <w:rPr>
                  <w:b/>
                </w:rPr>
                <w:instrText>NUMPAGES</w:instrText>
              </w:r>
              <w:r w:rsidR="002876FA">
                <w:rPr>
                  <w:b/>
                  <w:sz w:val="24"/>
                  <w:szCs w:val="24"/>
                </w:rPr>
                <w:fldChar w:fldCharType="separate"/>
              </w:r>
              <w:r w:rsidR="008D3704">
                <w:rPr>
                  <w:b/>
                  <w:noProof/>
                </w:rPr>
                <w:t>5</w:t>
              </w:r>
              <w:r w:rsidR="002876FA">
                <w:rPr>
                  <w:b/>
                  <w:sz w:val="24"/>
                  <w:szCs w:val="24"/>
                </w:rPr>
                <w:fldChar w:fldCharType="end"/>
              </w:r>
            </w:sdtContent>
          </w:sdt>
        </w:p>
      </w:tc>
    </w:tr>
  </w:tbl>
  <w:p w14:paraId="2F26B397" w14:textId="77777777" w:rsidR="002876FA" w:rsidRDefault="002876FA"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6B39D" w14:textId="77777777" w:rsidR="002876FA" w:rsidRDefault="002876FA">
    <w:pPr>
      <w:pStyle w:val="En-tte"/>
    </w:pPr>
    <w:r>
      <w:rPr>
        <w:noProof/>
        <w:lang w:eastAsia="fr-FR"/>
      </w:rPr>
      <w:drawing>
        <wp:anchor distT="0" distB="0" distL="114300" distR="114300" simplePos="0" relativeHeight="251658240" behindDoc="0" locked="0" layoutInCell="1" allowOverlap="1" wp14:anchorId="2F26B3A3" wp14:editId="2F26B3A4">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5527DC"/>
    <w:multiLevelType w:val="hybridMultilevel"/>
    <w:tmpl w:val="A85A2926"/>
    <w:lvl w:ilvl="0" w:tplc="694387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7C1C"/>
    <w:rsid w:val="00001324"/>
    <w:rsid w:val="00001C23"/>
    <w:rsid w:val="000032AA"/>
    <w:rsid w:val="0000562F"/>
    <w:rsid w:val="000361B4"/>
    <w:rsid w:val="000417B2"/>
    <w:rsid w:val="0004505E"/>
    <w:rsid w:val="00057C1C"/>
    <w:rsid w:val="00060466"/>
    <w:rsid w:val="00067EA3"/>
    <w:rsid w:val="00075FC9"/>
    <w:rsid w:val="00083F21"/>
    <w:rsid w:val="0008476C"/>
    <w:rsid w:val="000943DB"/>
    <w:rsid w:val="000B0CBB"/>
    <w:rsid w:val="000B44BA"/>
    <w:rsid w:val="000C2AB5"/>
    <w:rsid w:val="000D436E"/>
    <w:rsid w:val="000F5299"/>
    <w:rsid w:val="000F53CA"/>
    <w:rsid w:val="00103025"/>
    <w:rsid w:val="00103240"/>
    <w:rsid w:val="00110640"/>
    <w:rsid w:val="00111E4B"/>
    <w:rsid w:val="001248F5"/>
    <w:rsid w:val="0013115F"/>
    <w:rsid w:val="00131A38"/>
    <w:rsid w:val="0013253E"/>
    <w:rsid w:val="00140BCC"/>
    <w:rsid w:val="00143B50"/>
    <w:rsid w:val="001440E9"/>
    <w:rsid w:val="001510C6"/>
    <w:rsid w:val="00161363"/>
    <w:rsid w:val="00165889"/>
    <w:rsid w:val="0016783F"/>
    <w:rsid w:val="001733C8"/>
    <w:rsid w:val="00177B90"/>
    <w:rsid w:val="001851BC"/>
    <w:rsid w:val="001A1F35"/>
    <w:rsid w:val="001C39BE"/>
    <w:rsid w:val="001D11BE"/>
    <w:rsid w:val="001D1A54"/>
    <w:rsid w:val="001D30D2"/>
    <w:rsid w:val="001E6424"/>
    <w:rsid w:val="001F2766"/>
    <w:rsid w:val="001F471E"/>
    <w:rsid w:val="002040C2"/>
    <w:rsid w:val="0022250F"/>
    <w:rsid w:val="00222F2F"/>
    <w:rsid w:val="002304DE"/>
    <w:rsid w:val="00231C67"/>
    <w:rsid w:val="00240C13"/>
    <w:rsid w:val="00244453"/>
    <w:rsid w:val="00245A19"/>
    <w:rsid w:val="00247530"/>
    <w:rsid w:val="0026352F"/>
    <w:rsid w:val="00265091"/>
    <w:rsid w:val="00270470"/>
    <w:rsid w:val="0027627F"/>
    <w:rsid w:val="00283473"/>
    <w:rsid w:val="00283CB6"/>
    <w:rsid w:val="002876FA"/>
    <w:rsid w:val="002878B1"/>
    <w:rsid w:val="002A463B"/>
    <w:rsid w:val="002B34F9"/>
    <w:rsid w:val="002B41C7"/>
    <w:rsid w:val="002B74C3"/>
    <w:rsid w:val="002C0B4C"/>
    <w:rsid w:val="002C6712"/>
    <w:rsid w:val="002D0DA9"/>
    <w:rsid w:val="002E75B7"/>
    <w:rsid w:val="00300981"/>
    <w:rsid w:val="00322544"/>
    <w:rsid w:val="00326BB8"/>
    <w:rsid w:val="00331FD0"/>
    <w:rsid w:val="00341EB0"/>
    <w:rsid w:val="003430D4"/>
    <w:rsid w:val="00354267"/>
    <w:rsid w:val="00362A97"/>
    <w:rsid w:val="00376FD6"/>
    <w:rsid w:val="003955D7"/>
    <w:rsid w:val="00396006"/>
    <w:rsid w:val="003A09FE"/>
    <w:rsid w:val="003B7BA2"/>
    <w:rsid w:val="003C582D"/>
    <w:rsid w:val="003C729C"/>
    <w:rsid w:val="003D09A9"/>
    <w:rsid w:val="003D5553"/>
    <w:rsid w:val="003D6399"/>
    <w:rsid w:val="003D7655"/>
    <w:rsid w:val="003E6E0D"/>
    <w:rsid w:val="003F063E"/>
    <w:rsid w:val="003F1806"/>
    <w:rsid w:val="003F3166"/>
    <w:rsid w:val="004022CB"/>
    <w:rsid w:val="00404DA5"/>
    <w:rsid w:val="00410591"/>
    <w:rsid w:val="004450EF"/>
    <w:rsid w:val="00445DBC"/>
    <w:rsid w:val="004507C2"/>
    <w:rsid w:val="00453131"/>
    <w:rsid w:val="00456201"/>
    <w:rsid w:val="00456657"/>
    <w:rsid w:val="00466852"/>
    <w:rsid w:val="00467596"/>
    <w:rsid w:val="0047092C"/>
    <w:rsid w:val="00471AFE"/>
    <w:rsid w:val="00475BAB"/>
    <w:rsid w:val="00477C3D"/>
    <w:rsid w:val="00483238"/>
    <w:rsid w:val="004A1A11"/>
    <w:rsid w:val="004A46CF"/>
    <w:rsid w:val="004A49F1"/>
    <w:rsid w:val="004D081F"/>
    <w:rsid w:val="004F758F"/>
    <w:rsid w:val="00505CB1"/>
    <w:rsid w:val="005108A8"/>
    <w:rsid w:val="005177C8"/>
    <w:rsid w:val="005369EE"/>
    <w:rsid w:val="005409FE"/>
    <w:rsid w:val="005455A8"/>
    <w:rsid w:val="00545D06"/>
    <w:rsid w:val="0054781F"/>
    <w:rsid w:val="00557943"/>
    <w:rsid w:val="00563206"/>
    <w:rsid w:val="0057174F"/>
    <w:rsid w:val="0057574E"/>
    <w:rsid w:val="005A08C6"/>
    <w:rsid w:val="005A5A38"/>
    <w:rsid w:val="005B4CA5"/>
    <w:rsid w:val="005B5CDD"/>
    <w:rsid w:val="005C2CF7"/>
    <w:rsid w:val="005C4675"/>
    <w:rsid w:val="005C5994"/>
    <w:rsid w:val="005D5965"/>
    <w:rsid w:val="005E23E8"/>
    <w:rsid w:val="005E3D45"/>
    <w:rsid w:val="005E7D9C"/>
    <w:rsid w:val="005F61B5"/>
    <w:rsid w:val="00601541"/>
    <w:rsid w:val="00604974"/>
    <w:rsid w:val="006344B0"/>
    <w:rsid w:val="00643E29"/>
    <w:rsid w:val="006456FE"/>
    <w:rsid w:val="00647807"/>
    <w:rsid w:val="00662166"/>
    <w:rsid w:val="00674CD9"/>
    <w:rsid w:val="00676091"/>
    <w:rsid w:val="006774B5"/>
    <w:rsid w:val="00677E42"/>
    <w:rsid w:val="00687F6F"/>
    <w:rsid w:val="006916B5"/>
    <w:rsid w:val="006A2D26"/>
    <w:rsid w:val="006A4EB5"/>
    <w:rsid w:val="006A568B"/>
    <w:rsid w:val="006A7750"/>
    <w:rsid w:val="006B0E26"/>
    <w:rsid w:val="006B3FB9"/>
    <w:rsid w:val="006B6B18"/>
    <w:rsid w:val="006C72CB"/>
    <w:rsid w:val="006E0638"/>
    <w:rsid w:val="006E170E"/>
    <w:rsid w:val="006E25ED"/>
    <w:rsid w:val="006E3A7F"/>
    <w:rsid w:val="006F65E2"/>
    <w:rsid w:val="00707BD1"/>
    <w:rsid w:val="00713DF6"/>
    <w:rsid w:val="007163C1"/>
    <w:rsid w:val="00724014"/>
    <w:rsid w:val="007252C5"/>
    <w:rsid w:val="00730B4B"/>
    <w:rsid w:val="007410AA"/>
    <w:rsid w:val="00764F62"/>
    <w:rsid w:val="00765A21"/>
    <w:rsid w:val="0077703E"/>
    <w:rsid w:val="007A448C"/>
    <w:rsid w:val="007A717F"/>
    <w:rsid w:val="007B06F6"/>
    <w:rsid w:val="007E06F2"/>
    <w:rsid w:val="007F2707"/>
    <w:rsid w:val="007F40DD"/>
    <w:rsid w:val="00806C7A"/>
    <w:rsid w:val="00807DE3"/>
    <w:rsid w:val="00810905"/>
    <w:rsid w:val="00814424"/>
    <w:rsid w:val="0081551A"/>
    <w:rsid w:val="008256E2"/>
    <w:rsid w:val="0083216E"/>
    <w:rsid w:val="00836374"/>
    <w:rsid w:val="0085194D"/>
    <w:rsid w:val="00861975"/>
    <w:rsid w:val="00863D04"/>
    <w:rsid w:val="00865E0E"/>
    <w:rsid w:val="0086760B"/>
    <w:rsid w:val="008752DF"/>
    <w:rsid w:val="00875AE9"/>
    <w:rsid w:val="008808F4"/>
    <w:rsid w:val="008844EF"/>
    <w:rsid w:val="00885D4C"/>
    <w:rsid w:val="008921A6"/>
    <w:rsid w:val="0089275F"/>
    <w:rsid w:val="0089337F"/>
    <w:rsid w:val="008A34BF"/>
    <w:rsid w:val="008A6ACF"/>
    <w:rsid w:val="008C244D"/>
    <w:rsid w:val="008C5C48"/>
    <w:rsid w:val="008D1B65"/>
    <w:rsid w:val="008D3704"/>
    <w:rsid w:val="008E360F"/>
    <w:rsid w:val="008E5C1A"/>
    <w:rsid w:val="008E5EE8"/>
    <w:rsid w:val="008E6349"/>
    <w:rsid w:val="009405CE"/>
    <w:rsid w:val="00943BE8"/>
    <w:rsid w:val="00950441"/>
    <w:rsid w:val="00957A81"/>
    <w:rsid w:val="00961C64"/>
    <w:rsid w:val="00966697"/>
    <w:rsid w:val="00973D14"/>
    <w:rsid w:val="009802E3"/>
    <w:rsid w:val="00981EF4"/>
    <w:rsid w:val="00984C30"/>
    <w:rsid w:val="00985E24"/>
    <w:rsid w:val="009930A3"/>
    <w:rsid w:val="009B0525"/>
    <w:rsid w:val="009B22BF"/>
    <w:rsid w:val="009F61B1"/>
    <w:rsid w:val="00A02D30"/>
    <w:rsid w:val="00A11973"/>
    <w:rsid w:val="00A13BD3"/>
    <w:rsid w:val="00A168A1"/>
    <w:rsid w:val="00A22908"/>
    <w:rsid w:val="00A26C2E"/>
    <w:rsid w:val="00A32C49"/>
    <w:rsid w:val="00A4059D"/>
    <w:rsid w:val="00A4724D"/>
    <w:rsid w:val="00A56A52"/>
    <w:rsid w:val="00A57A7F"/>
    <w:rsid w:val="00A63E42"/>
    <w:rsid w:val="00A7516F"/>
    <w:rsid w:val="00A755A3"/>
    <w:rsid w:val="00A83FC9"/>
    <w:rsid w:val="00A91C6C"/>
    <w:rsid w:val="00A96F64"/>
    <w:rsid w:val="00A9735F"/>
    <w:rsid w:val="00AC074A"/>
    <w:rsid w:val="00AD34D8"/>
    <w:rsid w:val="00AE6FB4"/>
    <w:rsid w:val="00AE774F"/>
    <w:rsid w:val="00AF74F4"/>
    <w:rsid w:val="00B128E3"/>
    <w:rsid w:val="00B17DB9"/>
    <w:rsid w:val="00B3173E"/>
    <w:rsid w:val="00B41656"/>
    <w:rsid w:val="00B44BAE"/>
    <w:rsid w:val="00B645D1"/>
    <w:rsid w:val="00B81304"/>
    <w:rsid w:val="00B83230"/>
    <w:rsid w:val="00B967C8"/>
    <w:rsid w:val="00BA56A9"/>
    <w:rsid w:val="00BA60D8"/>
    <w:rsid w:val="00BA76E0"/>
    <w:rsid w:val="00BB2920"/>
    <w:rsid w:val="00BB7176"/>
    <w:rsid w:val="00BC40A5"/>
    <w:rsid w:val="00BC47FE"/>
    <w:rsid w:val="00BD102B"/>
    <w:rsid w:val="00BD62D5"/>
    <w:rsid w:val="00C039E6"/>
    <w:rsid w:val="00C04525"/>
    <w:rsid w:val="00C11571"/>
    <w:rsid w:val="00C157FD"/>
    <w:rsid w:val="00C17123"/>
    <w:rsid w:val="00C22187"/>
    <w:rsid w:val="00C23B89"/>
    <w:rsid w:val="00C26612"/>
    <w:rsid w:val="00C32D50"/>
    <w:rsid w:val="00C34F11"/>
    <w:rsid w:val="00C425FB"/>
    <w:rsid w:val="00C44868"/>
    <w:rsid w:val="00C470E9"/>
    <w:rsid w:val="00C51CF5"/>
    <w:rsid w:val="00C55C85"/>
    <w:rsid w:val="00C77CA2"/>
    <w:rsid w:val="00C9045D"/>
    <w:rsid w:val="00C94E1A"/>
    <w:rsid w:val="00CA1BD5"/>
    <w:rsid w:val="00CB47F2"/>
    <w:rsid w:val="00CB63A3"/>
    <w:rsid w:val="00CC39B0"/>
    <w:rsid w:val="00CD2C94"/>
    <w:rsid w:val="00CE1BD7"/>
    <w:rsid w:val="00CE4F79"/>
    <w:rsid w:val="00CF3A39"/>
    <w:rsid w:val="00CF6809"/>
    <w:rsid w:val="00CF713C"/>
    <w:rsid w:val="00D05BA6"/>
    <w:rsid w:val="00D15569"/>
    <w:rsid w:val="00D17F32"/>
    <w:rsid w:val="00D21CDB"/>
    <w:rsid w:val="00D30D85"/>
    <w:rsid w:val="00D40369"/>
    <w:rsid w:val="00D43FBB"/>
    <w:rsid w:val="00D500EF"/>
    <w:rsid w:val="00D51C43"/>
    <w:rsid w:val="00D57DED"/>
    <w:rsid w:val="00D62649"/>
    <w:rsid w:val="00D70971"/>
    <w:rsid w:val="00D74926"/>
    <w:rsid w:val="00D817B5"/>
    <w:rsid w:val="00DA6392"/>
    <w:rsid w:val="00DA7413"/>
    <w:rsid w:val="00DD6BC5"/>
    <w:rsid w:val="00DE0F72"/>
    <w:rsid w:val="00DE48AF"/>
    <w:rsid w:val="00DE6999"/>
    <w:rsid w:val="00DF31F8"/>
    <w:rsid w:val="00DF3DD2"/>
    <w:rsid w:val="00E03E5C"/>
    <w:rsid w:val="00E0407D"/>
    <w:rsid w:val="00E05FF8"/>
    <w:rsid w:val="00E25406"/>
    <w:rsid w:val="00E30B66"/>
    <w:rsid w:val="00E35B8A"/>
    <w:rsid w:val="00E430FB"/>
    <w:rsid w:val="00E51434"/>
    <w:rsid w:val="00E55D24"/>
    <w:rsid w:val="00E7102A"/>
    <w:rsid w:val="00E73E5A"/>
    <w:rsid w:val="00E86FB6"/>
    <w:rsid w:val="00E87137"/>
    <w:rsid w:val="00EA2297"/>
    <w:rsid w:val="00EA2ED7"/>
    <w:rsid w:val="00EA6C65"/>
    <w:rsid w:val="00ED3235"/>
    <w:rsid w:val="00ED3BBB"/>
    <w:rsid w:val="00EE0B1A"/>
    <w:rsid w:val="00EE2F86"/>
    <w:rsid w:val="00EE3AA4"/>
    <w:rsid w:val="00EE4F42"/>
    <w:rsid w:val="00EF50DB"/>
    <w:rsid w:val="00EF7FDA"/>
    <w:rsid w:val="00F0143F"/>
    <w:rsid w:val="00F02D0A"/>
    <w:rsid w:val="00F159BD"/>
    <w:rsid w:val="00F1604D"/>
    <w:rsid w:val="00F168A0"/>
    <w:rsid w:val="00F17F13"/>
    <w:rsid w:val="00F23EBB"/>
    <w:rsid w:val="00F34BAC"/>
    <w:rsid w:val="00F57F22"/>
    <w:rsid w:val="00F63CE2"/>
    <w:rsid w:val="00F73ABC"/>
    <w:rsid w:val="00F8606B"/>
    <w:rsid w:val="00FA2EC4"/>
    <w:rsid w:val="00FC3558"/>
    <w:rsid w:val="00FD31C9"/>
    <w:rsid w:val="00FE235D"/>
    <w:rsid w:val="00FE7FCB"/>
    <w:rsid w:val="00FF72BE"/>
    <w:rsid w:val="00FF79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26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customStyle="1" w:styleId="normalCar">
    <w:name w:val="normal Car"/>
    <w:link w:val="Normal1"/>
    <w:locked/>
    <w:rsid w:val="00B44BAE"/>
    <w:rPr>
      <w:sz w:val="24"/>
      <w:szCs w:val="24"/>
    </w:rPr>
  </w:style>
  <w:style w:type="paragraph" w:customStyle="1" w:styleId="Normal1">
    <w:name w:val="Normal1"/>
    <w:basedOn w:val="Corpsdetexte"/>
    <w:link w:val="normalCar"/>
    <w:qFormat/>
    <w:rsid w:val="00B44BAE"/>
    <w:pPr>
      <w:spacing w:before="120" w:line="240" w:lineRule="auto"/>
      <w:ind w:firstLine="709"/>
      <w:jc w:val="both"/>
    </w:pPr>
    <w:rPr>
      <w:sz w:val="24"/>
      <w:szCs w:val="24"/>
      <w:lang w:eastAsia="fr-FR"/>
    </w:rPr>
  </w:style>
  <w:style w:type="paragraph" w:styleId="Corpsdetexte">
    <w:name w:val="Body Text"/>
    <w:basedOn w:val="Normal"/>
    <w:link w:val="CorpsdetexteCar"/>
    <w:uiPriority w:val="99"/>
    <w:semiHidden/>
    <w:rsid w:val="00B44BAE"/>
    <w:pPr>
      <w:spacing w:after="120"/>
    </w:pPr>
  </w:style>
  <w:style w:type="character" w:customStyle="1" w:styleId="CorpsdetexteCar">
    <w:name w:val="Corps de texte Car"/>
    <w:basedOn w:val="Policepardfaut"/>
    <w:link w:val="Corpsdetexte"/>
    <w:uiPriority w:val="99"/>
    <w:semiHidden/>
    <w:rsid w:val="00B44BAE"/>
    <w:rPr>
      <w:sz w:val="18"/>
      <w:szCs w:val="22"/>
      <w:lang w:eastAsia="en-US"/>
    </w:rPr>
  </w:style>
  <w:style w:type="character" w:styleId="Marquedecommentaire">
    <w:name w:val="annotation reference"/>
    <w:basedOn w:val="Policepardfaut"/>
    <w:uiPriority w:val="99"/>
    <w:semiHidden/>
    <w:rsid w:val="005177C8"/>
    <w:rPr>
      <w:sz w:val="16"/>
      <w:szCs w:val="16"/>
    </w:rPr>
  </w:style>
  <w:style w:type="paragraph" w:styleId="Commentaire">
    <w:name w:val="annotation text"/>
    <w:basedOn w:val="Normal"/>
    <w:link w:val="CommentaireCar"/>
    <w:uiPriority w:val="99"/>
    <w:semiHidden/>
    <w:rsid w:val="005177C8"/>
    <w:pPr>
      <w:spacing w:line="240" w:lineRule="auto"/>
    </w:pPr>
    <w:rPr>
      <w:sz w:val="20"/>
      <w:szCs w:val="20"/>
    </w:rPr>
  </w:style>
  <w:style w:type="character" w:customStyle="1" w:styleId="CommentaireCar">
    <w:name w:val="Commentaire Car"/>
    <w:basedOn w:val="Policepardfaut"/>
    <w:link w:val="Commentaire"/>
    <w:uiPriority w:val="99"/>
    <w:semiHidden/>
    <w:rsid w:val="005177C8"/>
    <w:rPr>
      <w:lang w:eastAsia="en-US"/>
    </w:rPr>
  </w:style>
  <w:style w:type="paragraph" w:styleId="Objetducommentaire">
    <w:name w:val="annotation subject"/>
    <w:basedOn w:val="Commentaire"/>
    <w:next w:val="Commentaire"/>
    <w:link w:val="ObjetducommentaireCar"/>
    <w:uiPriority w:val="99"/>
    <w:semiHidden/>
    <w:rsid w:val="005177C8"/>
    <w:rPr>
      <w:b/>
      <w:bCs/>
    </w:rPr>
  </w:style>
  <w:style w:type="character" w:customStyle="1" w:styleId="ObjetducommentaireCar">
    <w:name w:val="Objet du commentaire Car"/>
    <w:basedOn w:val="CommentaireCar"/>
    <w:link w:val="Objetducommentaire"/>
    <w:uiPriority w:val="99"/>
    <w:semiHidden/>
    <w:rsid w:val="005177C8"/>
    <w:rPr>
      <w:b/>
      <w:bCs/>
      <w:lang w:eastAsia="en-US"/>
    </w:rPr>
  </w:style>
  <w:style w:type="paragraph" w:styleId="Rvision">
    <w:name w:val="Revision"/>
    <w:hidden/>
    <w:uiPriority w:val="71"/>
    <w:rsid w:val="005177C8"/>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6868">
      <w:bodyDiv w:val="1"/>
      <w:marLeft w:val="0"/>
      <w:marRight w:val="0"/>
      <w:marTop w:val="0"/>
      <w:marBottom w:val="0"/>
      <w:divBdr>
        <w:top w:val="none" w:sz="0" w:space="0" w:color="auto"/>
        <w:left w:val="none" w:sz="0" w:space="0" w:color="auto"/>
        <w:bottom w:val="none" w:sz="0" w:space="0" w:color="auto"/>
        <w:right w:val="none" w:sz="0" w:space="0" w:color="auto"/>
      </w:divBdr>
    </w:div>
    <w:div w:id="1650401055">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A731A-162F-43D8-8236-9DC66265F1C3}">
  <ds:schemaRefs>
    <ds:schemaRef ds:uri="http://schemas.microsoft.com/sharepoint/v3/contenttype/forms"/>
  </ds:schemaRefs>
</ds:datastoreItem>
</file>

<file path=customXml/itemProps2.xml><?xml version="1.0" encoding="utf-8"?>
<ds:datastoreItem xmlns:ds="http://schemas.openxmlformats.org/officeDocument/2006/customXml" ds:itemID="{F9BCF51F-0ADE-4E75-86A3-F7EC884CE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61F77E-BDB5-4EE2-B13A-1D4AB56E8B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B38F20-C84A-42CB-B3E7-1180C89A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2006</Words>
  <Characters>11038</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49</cp:revision>
  <cp:lastPrinted>2015-09-01T07:59:00Z</cp:lastPrinted>
  <dcterms:created xsi:type="dcterms:W3CDTF">2015-07-30T07:58:00Z</dcterms:created>
  <dcterms:modified xsi:type="dcterms:W3CDTF">2015-11-10T12:21:00Z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